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318F5" w:rsidTr="00650E46">
        <w:trPr>
          <w:trHeight w:val="720"/>
        </w:trPr>
        <w:tc>
          <w:tcPr>
            <w:tcW w:w="5490" w:type="dxa"/>
            <w:gridSpan w:val="2"/>
            <w:tcBorders>
              <w:bottom w:val="single" w:sz="18" w:space="0" w:color="auto"/>
            </w:tcBorders>
          </w:tcPr>
          <w:p w:rsidR="00C15867" w:rsidRPr="00C318F5" w:rsidRDefault="00C15867" w:rsidP="00C31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318F5">
              <w:rPr>
                <w:rFonts w:ascii="Univers" w:hAnsi="Univers"/>
                <w:b/>
                <w:sz w:val="28"/>
                <w:szCs w:val="28"/>
              </w:rPr>
              <w:t>UNITED</w:t>
            </w:r>
            <w:r w:rsidRPr="00C318F5">
              <w:rPr>
                <w:rFonts w:ascii="Univers" w:hAnsi="Univers"/>
                <w:b/>
                <w:sz w:val="28"/>
                <w:szCs w:val="28"/>
              </w:rPr>
              <w:br/>
              <w:t>NATIONS</w:t>
            </w:r>
          </w:p>
        </w:tc>
        <w:tc>
          <w:tcPr>
            <w:tcW w:w="4590" w:type="dxa"/>
            <w:tcBorders>
              <w:bottom w:val="single" w:sz="18" w:space="0" w:color="auto"/>
            </w:tcBorders>
          </w:tcPr>
          <w:p w:rsidR="00C15867" w:rsidRPr="00C318F5" w:rsidRDefault="00C15867" w:rsidP="00C318F5">
            <w:pPr>
              <w:jc w:val="right"/>
              <w:rPr>
                <w:sz w:val="52"/>
                <w:szCs w:val="52"/>
              </w:rPr>
            </w:pPr>
            <w:r w:rsidRPr="00C318F5">
              <w:rPr>
                <w:rFonts w:ascii="Univers Bold" w:hAnsi="Univers Bold"/>
                <w:b/>
                <w:sz w:val="72"/>
              </w:rPr>
              <w:t>EP</w:t>
            </w:r>
          </w:p>
        </w:tc>
      </w:tr>
      <w:tr w:rsidR="00C15867" w:rsidRPr="00C318F5" w:rsidTr="00650E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318F5" w:rsidRDefault="00C15867" w:rsidP="00C318F5">
            <w:pPr>
              <w:spacing w:before="120"/>
            </w:pPr>
            <w:r w:rsidRPr="00C318F5">
              <w:rPr>
                <w:noProof/>
                <w:lang w:val="en-US"/>
              </w:rPr>
              <w:drawing>
                <wp:anchor distT="0" distB="0" distL="114300" distR="114300" simplePos="0" relativeHeight="251660288" behindDoc="0" locked="0" layoutInCell="1" allowOverlap="1" wp14:anchorId="540A3392" wp14:editId="266944F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318F5">
              <w:rPr>
                <w:noProof/>
                <w:lang w:val="en-US"/>
              </w:rPr>
              <w:drawing>
                <wp:anchor distT="0" distB="0" distL="114300" distR="114300" simplePos="0" relativeHeight="251661312" behindDoc="1" locked="0" layoutInCell="0" allowOverlap="1" wp14:anchorId="2F87011C" wp14:editId="6942590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318F5" w:rsidRDefault="00C15867" w:rsidP="00C31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318F5">
              <w:rPr>
                <w:rFonts w:ascii="Univers" w:hAnsi="Univers"/>
                <w:b/>
                <w:sz w:val="32"/>
              </w:rPr>
              <w:t>United Nations</w:t>
            </w:r>
          </w:p>
          <w:p w:rsidR="00C15867" w:rsidRPr="00C318F5" w:rsidRDefault="00C15867" w:rsidP="00C31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318F5">
              <w:rPr>
                <w:rFonts w:ascii="Univers" w:hAnsi="Univers"/>
                <w:b/>
                <w:sz w:val="32"/>
              </w:rPr>
              <w:t>Environment</w:t>
            </w:r>
          </w:p>
          <w:p w:rsidR="00C15867" w:rsidRPr="00C318F5" w:rsidRDefault="00C15867" w:rsidP="00C31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318F5">
              <w:rPr>
                <w:rFonts w:ascii="Univers" w:hAnsi="Univers"/>
                <w:b/>
                <w:sz w:val="32"/>
              </w:rPr>
              <w:t>Programme</w:t>
            </w:r>
          </w:p>
          <w:p w:rsidR="00C15867" w:rsidRPr="00C318F5" w:rsidRDefault="00C15867" w:rsidP="00C318F5">
            <w:pPr>
              <w:spacing w:before="720"/>
              <w:ind w:left="158"/>
            </w:pPr>
          </w:p>
        </w:tc>
        <w:tc>
          <w:tcPr>
            <w:tcW w:w="4590" w:type="dxa"/>
            <w:tcBorders>
              <w:top w:val="nil"/>
              <w:left w:val="nil"/>
              <w:bottom w:val="single" w:sz="36" w:space="0" w:color="auto"/>
              <w:right w:val="nil"/>
            </w:tcBorders>
          </w:tcPr>
          <w:p w:rsidR="00C15867" w:rsidRPr="00C318F5" w:rsidRDefault="00C15867" w:rsidP="00C318F5">
            <w:r w:rsidRPr="00C318F5">
              <w:t>Distr.</w:t>
            </w:r>
          </w:p>
          <w:p w:rsidR="00923540" w:rsidRPr="00C318F5" w:rsidRDefault="00923540" w:rsidP="00C318F5">
            <w:r w:rsidRPr="00C318F5">
              <w:t>GENERAL</w:t>
            </w:r>
          </w:p>
          <w:p w:rsidR="00C15867" w:rsidRPr="00C318F5" w:rsidRDefault="00C15867" w:rsidP="00C318F5"/>
          <w:p w:rsidR="00C15867" w:rsidRPr="00C318F5" w:rsidRDefault="00C15867" w:rsidP="00C318F5"/>
          <w:p w:rsidR="00C15867" w:rsidRPr="00C318F5" w:rsidRDefault="00CA0CA0" w:rsidP="00C318F5">
            <w:r w:rsidRPr="00C318F5">
              <w:fldChar w:fldCharType="begin"/>
            </w:r>
            <w:r w:rsidRPr="00C318F5">
              <w:instrText xml:space="preserve"> DOCPROPERTY "Document number"  \* MERGEFORMAT </w:instrText>
            </w:r>
            <w:r w:rsidRPr="00C318F5">
              <w:fldChar w:fldCharType="separate"/>
            </w:r>
            <w:r w:rsidR="00650E46" w:rsidRPr="00C318F5">
              <w:t>UNEP/</w:t>
            </w:r>
            <w:proofErr w:type="spellStart"/>
            <w:r w:rsidR="00650E46" w:rsidRPr="00C318F5">
              <w:t>OzL.Pro</w:t>
            </w:r>
            <w:proofErr w:type="spellEnd"/>
            <w:r w:rsidR="00650E46" w:rsidRPr="00C318F5">
              <w:t>/ExCom/77/28</w:t>
            </w:r>
            <w:r w:rsidRPr="00C318F5">
              <w:fldChar w:fldCharType="end"/>
            </w:r>
          </w:p>
          <w:p w:rsidR="00C15867" w:rsidRPr="00C318F5" w:rsidRDefault="00BC2495" w:rsidP="00C318F5">
            <w:r w:rsidRPr="00C318F5">
              <w:fldChar w:fldCharType="begin"/>
            </w:r>
            <w:r w:rsidR="00851352" w:rsidRPr="00C318F5">
              <w:instrText xml:space="preserve"> DOCPROPERTY "Revision date" \@ "d MMMM YYYY"  \* MERGEFORMAT </w:instrText>
            </w:r>
            <w:r w:rsidRPr="00C318F5">
              <w:fldChar w:fldCharType="separate"/>
            </w:r>
            <w:r w:rsidR="001C2FCD">
              <w:t>31 October 2016</w:t>
            </w:r>
            <w:r w:rsidRPr="00C318F5">
              <w:fldChar w:fldCharType="end"/>
            </w:r>
          </w:p>
          <w:p w:rsidR="00C15867" w:rsidRPr="00C318F5" w:rsidRDefault="00C15867" w:rsidP="00C318F5">
            <w:pPr>
              <w:rPr>
                <w:caps/>
              </w:rPr>
            </w:pPr>
          </w:p>
          <w:p w:rsidR="00C15867" w:rsidRPr="00C318F5" w:rsidRDefault="00C15867" w:rsidP="00C318F5">
            <w:r w:rsidRPr="00C318F5">
              <w:t>ORIGINAL: ENGLISH</w:t>
            </w:r>
          </w:p>
        </w:tc>
      </w:tr>
    </w:tbl>
    <w:p w:rsidR="00667244" w:rsidRPr="00C318F5" w:rsidRDefault="00C15867" w:rsidP="00C318F5">
      <w:pPr>
        <w:jc w:val="left"/>
      </w:pPr>
      <w:r w:rsidRPr="00C318F5">
        <w:t>EXECUTIVE COMMITTEE OF</w:t>
      </w:r>
      <w:r w:rsidRPr="00C318F5">
        <w:br/>
      </w:r>
      <w:r w:rsidR="00C318F5" w:rsidRPr="00C318F5">
        <w:t xml:space="preserve"> </w:t>
      </w:r>
      <w:r w:rsidRPr="00C318F5">
        <w:t>THE MULTILATERAL FUND FOR THE</w:t>
      </w:r>
      <w:r w:rsidRPr="00C318F5">
        <w:br/>
      </w:r>
      <w:r w:rsidR="00C318F5" w:rsidRPr="00C318F5">
        <w:t xml:space="preserve"> </w:t>
      </w:r>
      <w:r w:rsidRPr="00C318F5">
        <w:t>IMPLEMENTATION OF THE MONTREAL PROTOCOL</w:t>
      </w:r>
      <w:r w:rsidRPr="00C318F5">
        <w:br/>
      </w:r>
      <w:r w:rsidR="00667244" w:rsidRPr="00C318F5">
        <w:rPr>
          <w:lang w:val="en-CA"/>
        </w:rPr>
        <w:t>Seventy-</w:t>
      </w:r>
      <w:r w:rsidR="00822233" w:rsidRPr="00C318F5">
        <w:rPr>
          <w:lang w:val="en-CA"/>
        </w:rPr>
        <w:t>seventh</w:t>
      </w:r>
      <w:r w:rsidR="00667244" w:rsidRPr="00C318F5">
        <w:t xml:space="preserve"> Meeting</w:t>
      </w:r>
    </w:p>
    <w:p w:rsidR="00667244" w:rsidRPr="00C318F5" w:rsidRDefault="00667244" w:rsidP="00C318F5">
      <w:pPr>
        <w:jc w:val="left"/>
        <w:rPr>
          <w:lang w:val="en-CA"/>
        </w:rPr>
      </w:pPr>
      <w:r w:rsidRPr="00C318F5">
        <w:t>Montreal</w:t>
      </w:r>
      <w:r w:rsidRPr="00C318F5">
        <w:rPr>
          <w:lang w:val="en-CA"/>
        </w:rPr>
        <w:t xml:space="preserve">, </w:t>
      </w:r>
      <w:r w:rsidR="00822233" w:rsidRPr="00C318F5">
        <w:t xml:space="preserve">28 November </w:t>
      </w:r>
      <w:r w:rsidR="00E5585E" w:rsidRPr="00C318F5">
        <w:t>-</w:t>
      </w:r>
      <w:r w:rsidR="00822233" w:rsidRPr="00C318F5">
        <w:t xml:space="preserve"> 2 December 2016</w:t>
      </w:r>
    </w:p>
    <w:p w:rsidR="00C15867" w:rsidRPr="00C318F5" w:rsidRDefault="00C15867" w:rsidP="00C318F5">
      <w:pPr>
        <w:jc w:val="left"/>
        <w:rPr>
          <w:lang w:val="en-US"/>
        </w:rPr>
      </w:pPr>
    </w:p>
    <w:p w:rsidR="00C15867" w:rsidRPr="00C318F5" w:rsidRDefault="00C15867" w:rsidP="00C318F5">
      <w:pPr>
        <w:pStyle w:val="Heading3"/>
        <w:numPr>
          <w:ilvl w:val="0"/>
          <w:numId w:val="0"/>
        </w:numPr>
        <w:spacing w:after="0"/>
        <w:rPr>
          <w:lang w:val="en-US"/>
        </w:rPr>
      </w:pPr>
    </w:p>
    <w:p w:rsidR="004E7F9C" w:rsidRPr="00C318F5" w:rsidRDefault="004E7F9C" w:rsidP="00C318F5">
      <w:pPr>
        <w:pStyle w:val="Title1"/>
      </w:pPr>
    </w:p>
    <w:p w:rsidR="001B0549" w:rsidRPr="00C318F5" w:rsidRDefault="001B0549" w:rsidP="00C318F5">
      <w:pPr>
        <w:pStyle w:val="Title1"/>
        <w:rPr>
          <w:color w:val="000000" w:themeColor="text1"/>
        </w:rPr>
      </w:pPr>
    </w:p>
    <w:p w:rsidR="001B0549" w:rsidRPr="00C318F5" w:rsidRDefault="001B0549" w:rsidP="00C318F5">
      <w:pPr>
        <w:pStyle w:val="Title1"/>
        <w:rPr>
          <w:color w:val="000000" w:themeColor="text1"/>
        </w:rPr>
      </w:pPr>
    </w:p>
    <w:p w:rsidR="001B0549" w:rsidRPr="00C318F5" w:rsidRDefault="001B0549" w:rsidP="00C318F5">
      <w:pPr>
        <w:pStyle w:val="Title1"/>
        <w:rPr>
          <w:color w:val="000000" w:themeColor="text1"/>
        </w:rPr>
      </w:pPr>
    </w:p>
    <w:p w:rsidR="007C5341" w:rsidRPr="00C318F5" w:rsidRDefault="007C5341" w:rsidP="00C318F5">
      <w:pPr>
        <w:pStyle w:val="Title1"/>
        <w:rPr>
          <w:color w:val="000000" w:themeColor="text1"/>
        </w:rPr>
      </w:pPr>
      <w:r w:rsidRPr="00C318F5">
        <w:rPr>
          <w:color w:val="000000" w:themeColor="text1"/>
        </w:rPr>
        <w:t>UNDP’</w:t>
      </w:r>
      <w:r w:rsidRPr="00C318F5">
        <w:rPr>
          <w:caps w:val="0"/>
          <w:color w:val="000000" w:themeColor="text1"/>
        </w:rPr>
        <w:t>s</w:t>
      </w:r>
      <w:r w:rsidRPr="00C318F5">
        <w:rPr>
          <w:color w:val="000000" w:themeColor="text1"/>
        </w:rPr>
        <w:t xml:space="preserve"> work programme AMENDMENTS for 2016</w:t>
      </w:r>
    </w:p>
    <w:p w:rsidR="004E7F9C" w:rsidRPr="00C318F5" w:rsidRDefault="004E7F9C" w:rsidP="00C318F5">
      <w:pPr>
        <w:pStyle w:val="Title1"/>
      </w:pPr>
    </w:p>
    <w:p w:rsidR="004E7F9C" w:rsidRPr="00C318F5" w:rsidRDefault="004E7F9C" w:rsidP="00C318F5">
      <w:pPr>
        <w:pStyle w:val="Heading1"/>
        <w:numPr>
          <w:ilvl w:val="0"/>
          <w:numId w:val="0"/>
        </w:numPr>
      </w:pPr>
    </w:p>
    <w:p w:rsidR="008C5738" w:rsidRPr="00C318F5" w:rsidRDefault="008C5738" w:rsidP="00C318F5">
      <w:pPr>
        <w:pStyle w:val="StyleHeader4Para4Left0Firstline0"/>
        <w:numPr>
          <w:ilvl w:val="0"/>
          <w:numId w:val="0"/>
        </w:numPr>
      </w:pPr>
    </w:p>
    <w:p w:rsidR="008C5738" w:rsidRPr="00C318F5" w:rsidRDefault="004E7F9C" w:rsidP="00C318F5">
      <w:pPr>
        <w:pStyle w:val="StyleHeader4Para4Left0Firstline0"/>
        <w:numPr>
          <w:ilvl w:val="0"/>
          <w:numId w:val="0"/>
        </w:numPr>
      </w:pPr>
      <w:r w:rsidRPr="00C318F5">
        <w:br w:type="page"/>
      </w:r>
    </w:p>
    <w:p w:rsidR="007C5341" w:rsidRPr="00C318F5" w:rsidRDefault="007C5341" w:rsidP="00C318F5">
      <w:pPr>
        <w:jc w:val="center"/>
        <w:rPr>
          <w:b/>
          <w:color w:val="000000" w:themeColor="text1"/>
        </w:rPr>
      </w:pPr>
      <w:r w:rsidRPr="00C318F5">
        <w:rPr>
          <w:b/>
          <w:color w:val="000000" w:themeColor="text1"/>
        </w:rPr>
        <w:lastRenderedPageBreak/>
        <w:t>COMMENTS AND RECOMMENDATION OF THE FUND SECRETARIAT</w:t>
      </w:r>
    </w:p>
    <w:p w:rsidR="007C5341" w:rsidRPr="00C318F5" w:rsidRDefault="007C5341" w:rsidP="00C318F5">
      <w:pPr>
        <w:rPr>
          <w:color w:val="000000" w:themeColor="text1"/>
        </w:rPr>
      </w:pPr>
    </w:p>
    <w:p w:rsidR="007C5341" w:rsidRPr="00C318F5" w:rsidRDefault="007C5341" w:rsidP="00C318F5">
      <w:pPr>
        <w:pStyle w:val="Heading1"/>
        <w:numPr>
          <w:ilvl w:val="0"/>
          <w:numId w:val="21"/>
        </w:numPr>
        <w:rPr>
          <w:color w:val="000000" w:themeColor="text1"/>
        </w:rPr>
      </w:pPr>
      <w:r w:rsidRPr="00C318F5">
        <w:rPr>
          <w:color w:val="000000" w:themeColor="text1"/>
        </w:rPr>
        <w:t>UNDP is requesting approval from the Executive Committee of US $</w:t>
      </w:r>
      <w:r w:rsidR="006B41CF" w:rsidRPr="00C318F5">
        <w:rPr>
          <w:color w:val="000000" w:themeColor="text1"/>
        </w:rPr>
        <w:t>1,768,941</w:t>
      </w:r>
      <w:r w:rsidRPr="00C318F5">
        <w:rPr>
          <w:color w:val="000000" w:themeColor="text1"/>
        </w:rPr>
        <w:t>, plus agency support costs of US $</w:t>
      </w:r>
      <w:r w:rsidR="00C3253E" w:rsidRPr="00C318F5">
        <w:rPr>
          <w:color w:val="000000" w:themeColor="text1"/>
        </w:rPr>
        <w:t>124,426</w:t>
      </w:r>
      <w:r w:rsidRPr="00C318F5">
        <w:rPr>
          <w:color w:val="000000" w:themeColor="text1"/>
        </w:rPr>
        <w:t xml:space="preserve"> for its 2016 work programme amendments listed in Table 1. The submission is attached to the present document.</w:t>
      </w:r>
    </w:p>
    <w:p w:rsidR="007C5341" w:rsidRPr="00C318F5" w:rsidRDefault="007C5341" w:rsidP="00C318F5">
      <w:pPr>
        <w:pStyle w:val="StyleHeader4Para4Left0Firstline0"/>
        <w:numPr>
          <w:ilvl w:val="0"/>
          <w:numId w:val="0"/>
        </w:numPr>
        <w:spacing w:after="0"/>
        <w:rPr>
          <w:b/>
          <w:color w:val="000000" w:themeColor="text1"/>
          <w:sz w:val="22"/>
        </w:rPr>
      </w:pPr>
      <w:r w:rsidRPr="00C318F5">
        <w:rPr>
          <w:b/>
          <w:color w:val="000000" w:themeColor="text1"/>
          <w:sz w:val="22"/>
        </w:rPr>
        <w:t xml:space="preserve">Table 1: UNDP’s work programme </w:t>
      </w:r>
      <w:r w:rsidR="00AA4DD2" w:rsidRPr="00C318F5">
        <w:rPr>
          <w:b/>
          <w:color w:val="000000" w:themeColor="text1"/>
          <w:sz w:val="22"/>
        </w:rPr>
        <w:t xml:space="preserve">amendments </w:t>
      </w:r>
      <w:r w:rsidRPr="00C318F5">
        <w:rPr>
          <w:b/>
          <w:color w:val="000000" w:themeColor="text1"/>
          <w:sz w:val="22"/>
        </w:rPr>
        <w:t>for 2016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57"/>
        <w:gridCol w:w="4893"/>
        <w:gridCol w:w="1170"/>
        <w:gridCol w:w="1530"/>
      </w:tblGrid>
      <w:tr w:rsidR="007C5341" w:rsidRPr="00C318F5" w:rsidTr="00A649A6">
        <w:trPr>
          <w:trHeight w:val="690"/>
          <w:tblHeader/>
        </w:trPr>
        <w:tc>
          <w:tcPr>
            <w:tcW w:w="2070" w:type="dxa"/>
          </w:tcPr>
          <w:p w:rsidR="007C5341" w:rsidRPr="00C318F5" w:rsidRDefault="007C5341" w:rsidP="00C318F5">
            <w:pPr>
              <w:jc w:val="center"/>
              <w:rPr>
                <w:b/>
                <w:color w:val="000000" w:themeColor="text1"/>
                <w:sz w:val="20"/>
                <w:szCs w:val="20"/>
              </w:rPr>
            </w:pPr>
            <w:r w:rsidRPr="00C318F5">
              <w:rPr>
                <w:b/>
                <w:color w:val="000000" w:themeColor="text1"/>
                <w:sz w:val="20"/>
                <w:szCs w:val="20"/>
              </w:rPr>
              <w:t>Country</w:t>
            </w:r>
          </w:p>
        </w:tc>
        <w:tc>
          <w:tcPr>
            <w:tcW w:w="4950" w:type="dxa"/>
            <w:gridSpan w:val="2"/>
          </w:tcPr>
          <w:p w:rsidR="007C5341" w:rsidRPr="00C318F5" w:rsidRDefault="007C5341" w:rsidP="00C318F5">
            <w:pPr>
              <w:jc w:val="center"/>
              <w:rPr>
                <w:b/>
                <w:color w:val="000000" w:themeColor="text1"/>
                <w:sz w:val="20"/>
                <w:szCs w:val="20"/>
              </w:rPr>
            </w:pPr>
            <w:r w:rsidRPr="00C318F5">
              <w:rPr>
                <w:b/>
                <w:color w:val="000000" w:themeColor="text1"/>
                <w:sz w:val="20"/>
                <w:szCs w:val="20"/>
              </w:rPr>
              <w:t>Activity/Project</w:t>
            </w:r>
          </w:p>
        </w:tc>
        <w:tc>
          <w:tcPr>
            <w:tcW w:w="1170" w:type="dxa"/>
          </w:tcPr>
          <w:p w:rsidR="007C5341" w:rsidRPr="00C318F5" w:rsidRDefault="007C5341" w:rsidP="00C318F5">
            <w:pPr>
              <w:jc w:val="center"/>
              <w:rPr>
                <w:b/>
                <w:color w:val="000000" w:themeColor="text1"/>
                <w:sz w:val="20"/>
                <w:szCs w:val="20"/>
              </w:rPr>
            </w:pPr>
            <w:r w:rsidRPr="00C318F5">
              <w:rPr>
                <w:b/>
                <w:color w:val="000000" w:themeColor="text1"/>
                <w:sz w:val="20"/>
                <w:szCs w:val="20"/>
              </w:rPr>
              <w:t>Amount Requested (US $)</w:t>
            </w:r>
          </w:p>
        </w:tc>
        <w:tc>
          <w:tcPr>
            <w:tcW w:w="1530" w:type="dxa"/>
          </w:tcPr>
          <w:p w:rsidR="007C5341" w:rsidRPr="00C318F5" w:rsidRDefault="007C5341" w:rsidP="00C318F5">
            <w:pPr>
              <w:jc w:val="center"/>
              <w:rPr>
                <w:b/>
                <w:color w:val="000000" w:themeColor="text1"/>
                <w:sz w:val="20"/>
                <w:szCs w:val="20"/>
              </w:rPr>
            </w:pPr>
            <w:r w:rsidRPr="00C318F5">
              <w:rPr>
                <w:b/>
                <w:color w:val="000000" w:themeColor="text1"/>
                <w:sz w:val="20"/>
                <w:szCs w:val="20"/>
              </w:rPr>
              <w:t>Amount Recommended (US $)</w:t>
            </w:r>
          </w:p>
        </w:tc>
      </w:tr>
      <w:tr w:rsidR="007C5341" w:rsidRPr="00C318F5" w:rsidTr="00A649A6">
        <w:trPr>
          <w:trHeight w:val="219"/>
        </w:trPr>
        <w:tc>
          <w:tcPr>
            <w:tcW w:w="9720" w:type="dxa"/>
            <w:gridSpan w:val="5"/>
          </w:tcPr>
          <w:p w:rsidR="007C5341" w:rsidRPr="00C318F5" w:rsidRDefault="007C5341" w:rsidP="00C318F5">
            <w:pPr>
              <w:widowControl w:val="0"/>
              <w:rPr>
                <w:color w:val="000000" w:themeColor="text1"/>
                <w:sz w:val="20"/>
                <w:szCs w:val="20"/>
              </w:rPr>
            </w:pPr>
            <w:r w:rsidRPr="00C318F5">
              <w:rPr>
                <w:b/>
                <w:color w:val="000000" w:themeColor="text1"/>
                <w:sz w:val="20"/>
                <w:szCs w:val="20"/>
              </w:rPr>
              <w:t>SECTION A:</w:t>
            </w:r>
            <w:r w:rsidR="00C318F5" w:rsidRPr="00C318F5">
              <w:rPr>
                <w:b/>
                <w:color w:val="000000" w:themeColor="text1"/>
                <w:sz w:val="20"/>
                <w:szCs w:val="20"/>
              </w:rPr>
              <w:t xml:space="preserve"> </w:t>
            </w:r>
            <w:r w:rsidRPr="00C318F5">
              <w:rPr>
                <w:b/>
                <w:color w:val="000000" w:themeColor="text1"/>
                <w:sz w:val="20"/>
                <w:szCs w:val="20"/>
              </w:rPr>
              <w:t>ACTIVITIES RECOMMENDED FOR BLANKET APPROVAL</w:t>
            </w:r>
          </w:p>
        </w:tc>
      </w:tr>
      <w:tr w:rsidR="007C5341" w:rsidRPr="00C318F5" w:rsidTr="00A649A6">
        <w:trPr>
          <w:trHeight w:val="235"/>
        </w:trPr>
        <w:tc>
          <w:tcPr>
            <w:tcW w:w="9720" w:type="dxa"/>
            <w:gridSpan w:val="5"/>
          </w:tcPr>
          <w:p w:rsidR="007C5341" w:rsidRPr="00C318F5" w:rsidRDefault="007C5341" w:rsidP="00C318F5">
            <w:pPr>
              <w:rPr>
                <w:b/>
                <w:bCs/>
                <w:color w:val="000000" w:themeColor="text1"/>
                <w:sz w:val="20"/>
                <w:szCs w:val="20"/>
              </w:rPr>
            </w:pPr>
            <w:r w:rsidRPr="00C318F5">
              <w:rPr>
                <w:b/>
                <w:bCs/>
                <w:color w:val="000000" w:themeColor="text1"/>
                <w:sz w:val="20"/>
                <w:szCs w:val="20"/>
              </w:rPr>
              <w:t>A1:</w:t>
            </w:r>
            <w:r w:rsidR="00C318F5" w:rsidRPr="00C318F5">
              <w:rPr>
                <w:b/>
                <w:bCs/>
                <w:color w:val="000000" w:themeColor="text1"/>
                <w:sz w:val="20"/>
                <w:szCs w:val="20"/>
              </w:rPr>
              <w:t xml:space="preserve"> </w:t>
            </w:r>
            <w:r w:rsidRPr="00C318F5">
              <w:rPr>
                <w:b/>
                <w:bCs/>
                <w:color w:val="000000" w:themeColor="text1"/>
                <w:sz w:val="20"/>
                <w:szCs w:val="20"/>
              </w:rPr>
              <w:t>Renewal of institutional strengthening projects</w:t>
            </w:r>
          </w:p>
        </w:tc>
      </w:tr>
      <w:tr w:rsidR="00A649A6" w:rsidRPr="00C318F5" w:rsidTr="00A649A6">
        <w:trPr>
          <w:trHeight w:val="219"/>
        </w:trPr>
        <w:tc>
          <w:tcPr>
            <w:tcW w:w="2070" w:type="dxa"/>
          </w:tcPr>
          <w:p w:rsidR="00A649A6" w:rsidRPr="00C318F5" w:rsidRDefault="00A649A6" w:rsidP="00C318F5">
            <w:pPr>
              <w:jc w:val="left"/>
              <w:rPr>
                <w:sz w:val="20"/>
                <w:szCs w:val="20"/>
              </w:rPr>
            </w:pPr>
            <w:r w:rsidRPr="00C318F5">
              <w:rPr>
                <w:sz w:val="20"/>
                <w:szCs w:val="20"/>
              </w:rPr>
              <w:t>Bangladesh</w:t>
            </w:r>
          </w:p>
        </w:tc>
        <w:tc>
          <w:tcPr>
            <w:tcW w:w="4950" w:type="dxa"/>
            <w:gridSpan w:val="2"/>
            <w:vAlign w:val="center"/>
          </w:tcPr>
          <w:p w:rsidR="00A649A6" w:rsidRPr="00C318F5" w:rsidRDefault="00A649A6" w:rsidP="00C318F5">
            <w:pPr>
              <w:rPr>
                <w:sz w:val="20"/>
                <w:szCs w:val="20"/>
              </w:rPr>
            </w:pPr>
            <w:r w:rsidRPr="00C318F5">
              <w:rPr>
                <w:sz w:val="20"/>
                <w:szCs w:val="20"/>
              </w:rPr>
              <w:t xml:space="preserve">Renewal of institutional strengthening project (phase VIII) </w:t>
            </w:r>
          </w:p>
        </w:tc>
        <w:tc>
          <w:tcPr>
            <w:tcW w:w="1170" w:type="dxa"/>
          </w:tcPr>
          <w:p w:rsidR="00A649A6" w:rsidRPr="00C318F5" w:rsidRDefault="00A649A6" w:rsidP="00C318F5">
            <w:pPr>
              <w:jc w:val="right"/>
              <w:rPr>
                <w:sz w:val="20"/>
                <w:szCs w:val="20"/>
              </w:rPr>
            </w:pPr>
            <w:r w:rsidRPr="00C318F5">
              <w:rPr>
                <w:sz w:val="20"/>
                <w:szCs w:val="20"/>
              </w:rPr>
              <w:t>166,400</w:t>
            </w:r>
          </w:p>
        </w:tc>
        <w:tc>
          <w:tcPr>
            <w:tcW w:w="1530" w:type="dxa"/>
          </w:tcPr>
          <w:p w:rsidR="00A649A6" w:rsidRPr="00C318F5" w:rsidRDefault="00A649A6" w:rsidP="00C318F5">
            <w:pPr>
              <w:jc w:val="right"/>
              <w:rPr>
                <w:sz w:val="20"/>
                <w:szCs w:val="20"/>
              </w:rPr>
            </w:pPr>
            <w:r w:rsidRPr="00C318F5">
              <w:rPr>
                <w:sz w:val="20"/>
                <w:szCs w:val="20"/>
              </w:rPr>
              <w:t>166,400</w:t>
            </w:r>
          </w:p>
        </w:tc>
      </w:tr>
      <w:tr w:rsidR="00A649A6" w:rsidRPr="00C318F5" w:rsidTr="00A649A6">
        <w:trPr>
          <w:trHeight w:val="442"/>
        </w:trPr>
        <w:tc>
          <w:tcPr>
            <w:tcW w:w="2070" w:type="dxa"/>
          </w:tcPr>
          <w:p w:rsidR="00A649A6" w:rsidRPr="00C318F5" w:rsidRDefault="00A649A6" w:rsidP="00C318F5">
            <w:pPr>
              <w:jc w:val="left"/>
              <w:rPr>
                <w:sz w:val="20"/>
                <w:szCs w:val="20"/>
              </w:rPr>
            </w:pPr>
            <w:r w:rsidRPr="00C318F5">
              <w:rPr>
                <w:sz w:val="20"/>
                <w:szCs w:val="20"/>
              </w:rPr>
              <w:t>China</w:t>
            </w:r>
          </w:p>
        </w:tc>
        <w:tc>
          <w:tcPr>
            <w:tcW w:w="4950" w:type="dxa"/>
            <w:gridSpan w:val="2"/>
            <w:vAlign w:val="center"/>
          </w:tcPr>
          <w:p w:rsidR="00A649A6" w:rsidRPr="00C318F5" w:rsidRDefault="00A649A6" w:rsidP="00C318F5">
            <w:pPr>
              <w:rPr>
                <w:sz w:val="20"/>
                <w:szCs w:val="20"/>
              </w:rPr>
            </w:pPr>
            <w:r w:rsidRPr="00C318F5">
              <w:rPr>
                <w:sz w:val="20"/>
                <w:szCs w:val="20"/>
              </w:rPr>
              <w:t xml:space="preserve">Renewal of institutional strengthening project (phase XII) </w:t>
            </w:r>
          </w:p>
        </w:tc>
        <w:tc>
          <w:tcPr>
            <w:tcW w:w="1170" w:type="dxa"/>
          </w:tcPr>
          <w:p w:rsidR="00A649A6" w:rsidRPr="00C318F5" w:rsidRDefault="00A649A6" w:rsidP="00C318F5">
            <w:pPr>
              <w:jc w:val="right"/>
              <w:rPr>
                <w:sz w:val="20"/>
                <w:szCs w:val="20"/>
              </w:rPr>
            </w:pPr>
            <w:r w:rsidRPr="00C318F5">
              <w:rPr>
                <w:sz w:val="20"/>
              </w:rPr>
              <w:t>499,200</w:t>
            </w:r>
          </w:p>
        </w:tc>
        <w:tc>
          <w:tcPr>
            <w:tcW w:w="1530" w:type="dxa"/>
          </w:tcPr>
          <w:p w:rsidR="00A649A6" w:rsidRPr="00C318F5" w:rsidRDefault="00A649A6" w:rsidP="00C318F5">
            <w:pPr>
              <w:jc w:val="right"/>
              <w:rPr>
                <w:sz w:val="20"/>
                <w:szCs w:val="20"/>
              </w:rPr>
            </w:pPr>
            <w:r w:rsidRPr="00C318F5">
              <w:rPr>
                <w:sz w:val="20"/>
              </w:rPr>
              <w:t>499,200</w:t>
            </w:r>
          </w:p>
        </w:tc>
      </w:tr>
      <w:tr w:rsidR="00A649A6" w:rsidRPr="00C318F5" w:rsidTr="00A649A6">
        <w:trPr>
          <w:trHeight w:val="454"/>
        </w:trPr>
        <w:tc>
          <w:tcPr>
            <w:tcW w:w="2070" w:type="dxa"/>
          </w:tcPr>
          <w:p w:rsidR="00A649A6" w:rsidRPr="00C318F5" w:rsidRDefault="00AA4DD2" w:rsidP="00C318F5">
            <w:pPr>
              <w:jc w:val="left"/>
              <w:rPr>
                <w:sz w:val="20"/>
                <w:szCs w:val="20"/>
              </w:rPr>
            </w:pPr>
            <w:r w:rsidRPr="00C318F5">
              <w:rPr>
                <w:sz w:val="20"/>
                <w:szCs w:val="20"/>
              </w:rPr>
              <w:t>Islamic Republic of Iran</w:t>
            </w:r>
            <w:r w:rsidR="00A649A6" w:rsidRPr="00C318F5">
              <w:rPr>
                <w:sz w:val="20"/>
                <w:szCs w:val="20"/>
              </w:rPr>
              <w:t xml:space="preserve"> </w:t>
            </w:r>
          </w:p>
        </w:tc>
        <w:tc>
          <w:tcPr>
            <w:tcW w:w="4950" w:type="dxa"/>
            <w:gridSpan w:val="2"/>
            <w:vAlign w:val="center"/>
          </w:tcPr>
          <w:p w:rsidR="00A649A6" w:rsidRPr="00C318F5" w:rsidRDefault="00A649A6" w:rsidP="00C318F5">
            <w:pPr>
              <w:rPr>
                <w:sz w:val="20"/>
                <w:szCs w:val="20"/>
              </w:rPr>
            </w:pPr>
            <w:r w:rsidRPr="00C318F5">
              <w:rPr>
                <w:sz w:val="20"/>
                <w:szCs w:val="20"/>
              </w:rPr>
              <w:t xml:space="preserve">Renewal of institutional strengthening project (phase XI) </w:t>
            </w:r>
          </w:p>
        </w:tc>
        <w:tc>
          <w:tcPr>
            <w:tcW w:w="1170" w:type="dxa"/>
          </w:tcPr>
          <w:p w:rsidR="00A649A6" w:rsidRPr="00C318F5" w:rsidRDefault="00A649A6" w:rsidP="00C318F5">
            <w:pPr>
              <w:jc w:val="right"/>
              <w:rPr>
                <w:sz w:val="20"/>
                <w:szCs w:val="20"/>
              </w:rPr>
            </w:pPr>
            <w:r w:rsidRPr="00C318F5">
              <w:rPr>
                <w:sz w:val="20"/>
              </w:rPr>
              <w:t>222,094</w:t>
            </w:r>
          </w:p>
        </w:tc>
        <w:tc>
          <w:tcPr>
            <w:tcW w:w="1530" w:type="dxa"/>
          </w:tcPr>
          <w:p w:rsidR="00A649A6" w:rsidRPr="00C318F5" w:rsidRDefault="00A649A6" w:rsidP="00C318F5">
            <w:pPr>
              <w:jc w:val="right"/>
              <w:rPr>
                <w:sz w:val="20"/>
                <w:szCs w:val="20"/>
              </w:rPr>
            </w:pPr>
            <w:r w:rsidRPr="00C318F5">
              <w:rPr>
                <w:sz w:val="20"/>
              </w:rPr>
              <w:t>222,094</w:t>
            </w:r>
          </w:p>
        </w:tc>
      </w:tr>
      <w:tr w:rsidR="00A649A6" w:rsidRPr="00C318F5" w:rsidTr="00A649A6">
        <w:trPr>
          <w:trHeight w:val="219"/>
        </w:trPr>
        <w:tc>
          <w:tcPr>
            <w:tcW w:w="2070" w:type="dxa"/>
          </w:tcPr>
          <w:p w:rsidR="00A649A6" w:rsidRPr="00C318F5" w:rsidRDefault="00A649A6" w:rsidP="00C318F5">
            <w:pPr>
              <w:jc w:val="left"/>
              <w:rPr>
                <w:sz w:val="20"/>
                <w:szCs w:val="20"/>
              </w:rPr>
            </w:pPr>
            <w:r w:rsidRPr="00C318F5">
              <w:rPr>
                <w:sz w:val="20"/>
                <w:szCs w:val="20"/>
              </w:rPr>
              <w:t>Lebanon</w:t>
            </w:r>
          </w:p>
        </w:tc>
        <w:tc>
          <w:tcPr>
            <w:tcW w:w="4950" w:type="dxa"/>
            <w:gridSpan w:val="2"/>
            <w:vAlign w:val="center"/>
          </w:tcPr>
          <w:p w:rsidR="00A649A6" w:rsidRPr="00C318F5" w:rsidRDefault="00A649A6" w:rsidP="00C318F5">
            <w:pPr>
              <w:rPr>
                <w:sz w:val="20"/>
                <w:szCs w:val="20"/>
              </w:rPr>
            </w:pPr>
            <w:r w:rsidRPr="00C318F5">
              <w:rPr>
                <w:sz w:val="20"/>
                <w:szCs w:val="20"/>
              </w:rPr>
              <w:t xml:space="preserve">Renewal of institutional strengthening project (phase X) </w:t>
            </w:r>
          </w:p>
        </w:tc>
        <w:tc>
          <w:tcPr>
            <w:tcW w:w="1170" w:type="dxa"/>
          </w:tcPr>
          <w:p w:rsidR="00A649A6" w:rsidRPr="00C318F5" w:rsidRDefault="00A649A6" w:rsidP="00C318F5">
            <w:pPr>
              <w:jc w:val="right"/>
              <w:rPr>
                <w:sz w:val="20"/>
                <w:szCs w:val="20"/>
              </w:rPr>
            </w:pPr>
            <w:r w:rsidRPr="00C318F5">
              <w:rPr>
                <w:sz w:val="20"/>
              </w:rPr>
              <w:t>198,515</w:t>
            </w:r>
          </w:p>
        </w:tc>
        <w:tc>
          <w:tcPr>
            <w:tcW w:w="1530" w:type="dxa"/>
          </w:tcPr>
          <w:p w:rsidR="00A649A6" w:rsidRPr="00C318F5" w:rsidRDefault="00A649A6" w:rsidP="00C318F5">
            <w:pPr>
              <w:jc w:val="right"/>
              <w:rPr>
                <w:sz w:val="20"/>
                <w:szCs w:val="20"/>
              </w:rPr>
            </w:pPr>
            <w:r w:rsidRPr="00C318F5">
              <w:rPr>
                <w:sz w:val="20"/>
              </w:rPr>
              <w:t>198,515</w:t>
            </w:r>
          </w:p>
        </w:tc>
      </w:tr>
      <w:tr w:rsidR="00A649A6" w:rsidRPr="00C318F5" w:rsidTr="00A649A6">
        <w:trPr>
          <w:trHeight w:val="235"/>
        </w:trPr>
        <w:tc>
          <w:tcPr>
            <w:tcW w:w="2070" w:type="dxa"/>
          </w:tcPr>
          <w:p w:rsidR="00A649A6" w:rsidRPr="00C318F5" w:rsidRDefault="00A649A6" w:rsidP="00C318F5">
            <w:pPr>
              <w:jc w:val="left"/>
              <w:rPr>
                <w:sz w:val="20"/>
                <w:szCs w:val="20"/>
              </w:rPr>
            </w:pPr>
            <w:r w:rsidRPr="00C318F5">
              <w:rPr>
                <w:sz w:val="20"/>
                <w:szCs w:val="20"/>
              </w:rPr>
              <w:t>Pakistan</w:t>
            </w:r>
          </w:p>
        </w:tc>
        <w:tc>
          <w:tcPr>
            <w:tcW w:w="4950" w:type="dxa"/>
            <w:gridSpan w:val="2"/>
            <w:vAlign w:val="center"/>
          </w:tcPr>
          <w:p w:rsidR="00A649A6" w:rsidRPr="00C318F5" w:rsidRDefault="00A649A6" w:rsidP="00C318F5">
            <w:pPr>
              <w:rPr>
                <w:sz w:val="20"/>
                <w:szCs w:val="20"/>
              </w:rPr>
            </w:pPr>
            <w:r w:rsidRPr="00C318F5">
              <w:rPr>
                <w:sz w:val="20"/>
                <w:szCs w:val="20"/>
              </w:rPr>
              <w:t xml:space="preserve">Renewal of institutional strengthening project (phase IX) </w:t>
            </w:r>
          </w:p>
        </w:tc>
        <w:tc>
          <w:tcPr>
            <w:tcW w:w="1170" w:type="dxa"/>
          </w:tcPr>
          <w:p w:rsidR="00A649A6" w:rsidRPr="00C318F5" w:rsidRDefault="00A649A6" w:rsidP="00C318F5">
            <w:pPr>
              <w:jc w:val="right"/>
              <w:rPr>
                <w:sz w:val="20"/>
                <w:szCs w:val="20"/>
              </w:rPr>
            </w:pPr>
            <w:r w:rsidRPr="00C318F5">
              <w:rPr>
                <w:sz w:val="20"/>
              </w:rPr>
              <w:t>287,318</w:t>
            </w:r>
          </w:p>
        </w:tc>
        <w:tc>
          <w:tcPr>
            <w:tcW w:w="1530" w:type="dxa"/>
          </w:tcPr>
          <w:p w:rsidR="00A649A6" w:rsidRPr="00C318F5" w:rsidRDefault="00A649A6" w:rsidP="00C318F5">
            <w:pPr>
              <w:jc w:val="right"/>
              <w:rPr>
                <w:sz w:val="20"/>
                <w:szCs w:val="20"/>
              </w:rPr>
            </w:pPr>
            <w:r w:rsidRPr="00C318F5">
              <w:rPr>
                <w:sz w:val="20"/>
              </w:rPr>
              <w:t>287,318</w:t>
            </w:r>
          </w:p>
        </w:tc>
      </w:tr>
      <w:tr w:rsidR="00A649A6" w:rsidRPr="00C318F5" w:rsidTr="00A649A6">
        <w:trPr>
          <w:trHeight w:val="454"/>
        </w:trPr>
        <w:tc>
          <w:tcPr>
            <w:tcW w:w="2070" w:type="dxa"/>
          </w:tcPr>
          <w:p w:rsidR="00A649A6" w:rsidRPr="00C318F5" w:rsidRDefault="00A649A6" w:rsidP="00C318F5">
            <w:pPr>
              <w:jc w:val="left"/>
              <w:rPr>
                <w:sz w:val="20"/>
                <w:szCs w:val="20"/>
              </w:rPr>
            </w:pPr>
            <w:r w:rsidRPr="00C318F5">
              <w:rPr>
                <w:sz w:val="20"/>
                <w:szCs w:val="20"/>
              </w:rPr>
              <w:t>Venezuela, Bolivarian Republic of</w:t>
            </w:r>
          </w:p>
        </w:tc>
        <w:tc>
          <w:tcPr>
            <w:tcW w:w="4950" w:type="dxa"/>
            <w:gridSpan w:val="2"/>
            <w:vAlign w:val="center"/>
          </w:tcPr>
          <w:p w:rsidR="00A649A6" w:rsidRPr="00C318F5" w:rsidRDefault="00A649A6" w:rsidP="00C318F5">
            <w:pPr>
              <w:jc w:val="left"/>
              <w:rPr>
                <w:sz w:val="20"/>
                <w:szCs w:val="20"/>
              </w:rPr>
            </w:pPr>
            <w:r w:rsidRPr="00C318F5">
              <w:rPr>
                <w:sz w:val="20"/>
                <w:szCs w:val="20"/>
              </w:rPr>
              <w:t>Renewal of institutional strengthening project (phase XIII)</w:t>
            </w:r>
          </w:p>
        </w:tc>
        <w:tc>
          <w:tcPr>
            <w:tcW w:w="1170" w:type="dxa"/>
          </w:tcPr>
          <w:p w:rsidR="00A649A6" w:rsidRPr="00C318F5" w:rsidRDefault="00A649A6" w:rsidP="00C318F5">
            <w:pPr>
              <w:jc w:val="right"/>
              <w:rPr>
                <w:sz w:val="20"/>
                <w:szCs w:val="20"/>
              </w:rPr>
            </w:pPr>
            <w:r w:rsidRPr="00C318F5">
              <w:rPr>
                <w:sz w:val="20"/>
              </w:rPr>
              <w:t>365,414</w:t>
            </w:r>
          </w:p>
        </w:tc>
        <w:tc>
          <w:tcPr>
            <w:tcW w:w="1530" w:type="dxa"/>
          </w:tcPr>
          <w:p w:rsidR="00A649A6" w:rsidRPr="00C318F5" w:rsidRDefault="00A649A6" w:rsidP="00C318F5">
            <w:pPr>
              <w:jc w:val="right"/>
              <w:rPr>
                <w:sz w:val="20"/>
                <w:szCs w:val="20"/>
              </w:rPr>
            </w:pPr>
            <w:r w:rsidRPr="00C318F5">
              <w:rPr>
                <w:sz w:val="20"/>
              </w:rPr>
              <w:t>365,414</w:t>
            </w:r>
          </w:p>
        </w:tc>
      </w:tr>
      <w:tr w:rsidR="00A649A6" w:rsidRPr="00C318F5" w:rsidTr="00A649A6">
        <w:trPr>
          <w:trHeight w:val="219"/>
        </w:trPr>
        <w:tc>
          <w:tcPr>
            <w:tcW w:w="7020" w:type="dxa"/>
            <w:gridSpan w:val="3"/>
          </w:tcPr>
          <w:p w:rsidR="00A649A6" w:rsidRPr="00C318F5" w:rsidRDefault="00A649A6" w:rsidP="00C318F5">
            <w:pPr>
              <w:jc w:val="right"/>
              <w:rPr>
                <w:sz w:val="20"/>
                <w:szCs w:val="20"/>
              </w:rPr>
            </w:pPr>
            <w:r w:rsidRPr="00C318F5">
              <w:rPr>
                <w:sz w:val="20"/>
                <w:szCs w:val="20"/>
              </w:rPr>
              <w:t>Subtotal for A1</w:t>
            </w:r>
          </w:p>
        </w:tc>
        <w:tc>
          <w:tcPr>
            <w:tcW w:w="1170" w:type="dxa"/>
          </w:tcPr>
          <w:p w:rsidR="00A649A6" w:rsidRPr="00C318F5" w:rsidRDefault="00A649A6" w:rsidP="00C318F5">
            <w:pPr>
              <w:jc w:val="right"/>
              <w:rPr>
                <w:sz w:val="20"/>
                <w:szCs w:val="20"/>
              </w:rPr>
            </w:pPr>
            <w:r w:rsidRPr="00C318F5">
              <w:rPr>
                <w:sz w:val="20"/>
                <w:szCs w:val="20"/>
              </w:rPr>
              <w:t>1,738,941</w:t>
            </w:r>
          </w:p>
        </w:tc>
        <w:tc>
          <w:tcPr>
            <w:tcW w:w="1530" w:type="dxa"/>
          </w:tcPr>
          <w:p w:rsidR="00A649A6" w:rsidRPr="00C318F5" w:rsidRDefault="00A649A6" w:rsidP="00C318F5">
            <w:pPr>
              <w:jc w:val="right"/>
              <w:rPr>
                <w:sz w:val="20"/>
                <w:szCs w:val="20"/>
              </w:rPr>
            </w:pPr>
            <w:r w:rsidRPr="00C318F5">
              <w:rPr>
                <w:sz w:val="20"/>
                <w:szCs w:val="20"/>
              </w:rPr>
              <w:t>1,738,941</w:t>
            </w:r>
          </w:p>
        </w:tc>
      </w:tr>
      <w:tr w:rsidR="00A649A6" w:rsidRPr="00C318F5" w:rsidTr="00A649A6">
        <w:trPr>
          <w:trHeight w:val="219"/>
        </w:trPr>
        <w:tc>
          <w:tcPr>
            <w:tcW w:w="7020" w:type="dxa"/>
            <w:gridSpan w:val="3"/>
          </w:tcPr>
          <w:p w:rsidR="00A649A6" w:rsidRPr="00C318F5" w:rsidRDefault="00A649A6" w:rsidP="00C318F5">
            <w:pPr>
              <w:jc w:val="left"/>
              <w:rPr>
                <w:color w:val="000000" w:themeColor="text1"/>
                <w:sz w:val="20"/>
                <w:szCs w:val="20"/>
              </w:rPr>
            </w:pPr>
            <w:r w:rsidRPr="00C318F5">
              <w:rPr>
                <w:color w:val="000000" w:themeColor="text1"/>
                <w:sz w:val="20"/>
                <w:szCs w:val="20"/>
              </w:rPr>
              <w:t>Agency support costs (7 per cent for institutional strengthening) for A1:</w:t>
            </w:r>
          </w:p>
        </w:tc>
        <w:tc>
          <w:tcPr>
            <w:tcW w:w="1170" w:type="dxa"/>
          </w:tcPr>
          <w:p w:rsidR="00A649A6" w:rsidRPr="00C318F5" w:rsidRDefault="00A649A6" w:rsidP="00C318F5">
            <w:pPr>
              <w:jc w:val="right"/>
              <w:rPr>
                <w:sz w:val="20"/>
                <w:szCs w:val="20"/>
              </w:rPr>
            </w:pPr>
            <w:r w:rsidRPr="00C318F5">
              <w:rPr>
                <w:sz w:val="20"/>
                <w:szCs w:val="20"/>
              </w:rPr>
              <w:t>121,726</w:t>
            </w:r>
          </w:p>
        </w:tc>
        <w:tc>
          <w:tcPr>
            <w:tcW w:w="1530" w:type="dxa"/>
          </w:tcPr>
          <w:p w:rsidR="00A649A6" w:rsidRPr="00C318F5" w:rsidRDefault="00A649A6" w:rsidP="00C318F5">
            <w:pPr>
              <w:jc w:val="right"/>
              <w:rPr>
                <w:sz w:val="20"/>
                <w:szCs w:val="20"/>
              </w:rPr>
            </w:pPr>
            <w:r w:rsidRPr="00C318F5">
              <w:rPr>
                <w:sz w:val="20"/>
                <w:szCs w:val="20"/>
              </w:rPr>
              <w:t>121,726</w:t>
            </w:r>
          </w:p>
        </w:tc>
      </w:tr>
      <w:tr w:rsidR="00A649A6" w:rsidRPr="00C318F5" w:rsidTr="00A649A6">
        <w:trPr>
          <w:trHeight w:val="235"/>
        </w:trPr>
        <w:tc>
          <w:tcPr>
            <w:tcW w:w="7020" w:type="dxa"/>
            <w:gridSpan w:val="3"/>
          </w:tcPr>
          <w:p w:rsidR="00A649A6" w:rsidRPr="00C318F5" w:rsidRDefault="00A649A6" w:rsidP="00C318F5">
            <w:pPr>
              <w:jc w:val="right"/>
              <w:rPr>
                <w:color w:val="000000" w:themeColor="text1"/>
                <w:sz w:val="20"/>
                <w:szCs w:val="20"/>
              </w:rPr>
            </w:pPr>
            <w:r w:rsidRPr="00C318F5">
              <w:rPr>
                <w:color w:val="000000" w:themeColor="text1"/>
                <w:sz w:val="20"/>
                <w:szCs w:val="20"/>
              </w:rPr>
              <w:t>Total for A1</w:t>
            </w:r>
          </w:p>
        </w:tc>
        <w:tc>
          <w:tcPr>
            <w:tcW w:w="1170" w:type="dxa"/>
          </w:tcPr>
          <w:p w:rsidR="00A649A6" w:rsidRPr="00C318F5" w:rsidRDefault="00A649A6" w:rsidP="00C318F5">
            <w:pPr>
              <w:jc w:val="right"/>
              <w:rPr>
                <w:color w:val="000000" w:themeColor="text1"/>
                <w:sz w:val="20"/>
                <w:szCs w:val="20"/>
              </w:rPr>
            </w:pPr>
            <w:r w:rsidRPr="00C318F5">
              <w:rPr>
                <w:color w:val="000000" w:themeColor="text1"/>
                <w:sz w:val="20"/>
                <w:szCs w:val="20"/>
              </w:rPr>
              <w:t>1,860,667</w:t>
            </w:r>
          </w:p>
        </w:tc>
        <w:tc>
          <w:tcPr>
            <w:tcW w:w="1530" w:type="dxa"/>
          </w:tcPr>
          <w:p w:rsidR="00A649A6" w:rsidRPr="00C318F5" w:rsidRDefault="00A649A6" w:rsidP="00C318F5">
            <w:pPr>
              <w:jc w:val="right"/>
              <w:rPr>
                <w:color w:val="000000" w:themeColor="text1"/>
                <w:sz w:val="20"/>
                <w:szCs w:val="20"/>
              </w:rPr>
            </w:pPr>
            <w:r w:rsidRPr="00C318F5">
              <w:rPr>
                <w:color w:val="000000" w:themeColor="text1"/>
                <w:sz w:val="20"/>
                <w:szCs w:val="20"/>
              </w:rPr>
              <w:t>1,860,667</w:t>
            </w:r>
          </w:p>
        </w:tc>
      </w:tr>
      <w:tr w:rsidR="00936F7D" w:rsidRPr="00C318F5" w:rsidTr="00650E46">
        <w:trPr>
          <w:trHeight w:val="235"/>
        </w:trPr>
        <w:tc>
          <w:tcPr>
            <w:tcW w:w="9720" w:type="dxa"/>
            <w:gridSpan w:val="5"/>
          </w:tcPr>
          <w:p w:rsidR="00936F7D" w:rsidRPr="00C318F5" w:rsidRDefault="00936F7D" w:rsidP="00C318F5">
            <w:pPr>
              <w:jc w:val="left"/>
              <w:rPr>
                <w:b/>
                <w:color w:val="000000" w:themeColor="text1"/>
                <w:sz w:val="20"/>
                <w:szCs w:val="20"/>
              </w:rPr>
            </w:pPr>
            <w:r w:rsidRPr="00C318F5">
              <w:rPr>
                <w:b/>
                <w:color w:val="000000" w:themeColor="text1"/>
                <w:sz w:val="20"/>
                <w:szCs w:val="20"/>
              </w:rPr>
              <w:t>A</w:t>
            </w:r>
            <w:r w:rsidR="00452ECC" w:rsidRPr="00C318F5">
              <w:rPr>
                <w:b/>
                <w:color w:val="000000" w:themeColor="text1"/>
                <w:sz w:val="20"/>
                <w:szCs w:val="20"/>
              </w:rPr>
              <w:t>2</w:t>
            </w:r>
            <w:r w:rsidRPr="00C318F5">
              <w:rPr>
                <w:b/>
                <w:color w:val="000000" w:themeColor="text1"/>
                <w:sz w:val="20"/>
                <w:szCs w:val="20"/>
              </w:rPr>
              <w:t>:</w:t>
            </w:r>
            <w:r w:rsidR="00C318F5" w:rsidRPr="00C318F5">
              <w:rPr>
                <w:b/>
                <w:color w:val="000000" w:themeColor="text1"/>
                <w:sz w:val="20"/>
                <w:szCs w:val="20"/>
              </w:rPr>
              <w:t xml:space="preserve"> </w:t>
            </w:r>
            <w:r w:rsidRPr="00C318F5">
              <w:rPr>
                <w:b/>
                <w:color w:val="000000" w:themeColor="text1"/>
                <w:sz w:val="20"/>
                <w:szCs w:val="20"/>
              </w:rPr>
              <w:t>Technical assistance for preparation for verification reports</w:t>
            </w:r>
          </w:p>
        </w:tc>
      </w:tr>
      <w:tr w:rsidR="00936F7D" w:rsidRPr="00C318F5" w:rsidTr="00936F7D">
        <w:trPr>
          <w:trHeight w:val="235"/>
        </w:trPr>
        <w:tc>
          <w:tcPr>
            <w:tcW w:w="2127" w:type="dxa"/>
            <w:gridSpan w:val="2"/>
          </w:tcPr>
          <w:p w:rsidR="00936F7D" w:rsidRPr="00C318F5" w:rsidRDefault="00936F7D" w:rsidP="00C318F5">
            <w:pPr>
              <w:jc w:val="left"/>
              <w:rPr>
                <w:sz w:val="20"/>
                <w:szCs w:val="20"/>
              </w:rPr>
            </w:pPr>
            <w:proofErr w:type="spellStart"/>
            <w:r w:rsidRPr="00C318F5">
              <w:rPr>
                <w:sz w:val="20"/>
                <w:szCs w:val="20"/>
              </w:rPr>
              <w:t>Kyrgyztan</w:t>
            </w:r>
            <w:proofErr w:type="spellEnd"/>
          </w:p>
        </w:tc>
        <w:tc>
          <w:tcPr>
            <w:tcW w:w="4893" w:type="dxa"/>
          </w:tcPr>
          <w:p w:rsidR="00936F7D" w:rsidRPr="00C318F5" w:rsidRDefault="00936F7D" w:rsidP="00C318F5">
            <w:pPr>
              <w:jc w:val="left"/>
              <w:rPr>
                <w:sz w:val="20"/>
                <w:szCs w:val="20"/>
              </w:rPr>
            </w:pPr>
            <w:r w:rsidRPr="00C318F5">
              <w:rPr>
                <w:sz w:val="20"/>
                <w:szCs w:val="20"/>
              </w:rPr>
              <w:t>Verification report for stage I of HPMP</w:t>
            </w:r>
          </w:p>
        </w:tc>
        <w:tc>
          <w:tcPr>
            <w:tcW w:w="1170" w:type="dxa"/>
          </w:tcPr>
          <w:p w:rsidR="00936F7D" w:rsidRPr="00C318F5" w:rsidRDefault="00936F7D" w:rsidP="00C318F5">
            <w:pPr>
              <w:jc w:val="right"/>
              <w:rPr>
                <w:color w:val="000000" w:themeColor="text1"/>
                <w:sz w:val="20"/>
                <w:szCs w:val="20"/>
              </w:rPr>
            </w:pPr>
            <w:r w:rsidRPr="00C318F5">
              <w:rPr>
                <w:color w:val="000000" w:themeColor="text1"/>
                <w:sz w:val="20"/>
                <w:szCs w:val="20"/>
              </w:rPr>
              <w:t>30,000</w:t>
            </w:r>
          </w:p>
        </w:tc>
        <w:tc>
          <w:tcPr>
            <w:tcW w:w="1530" w:type="dxa"/>
          </w:tcPr>
          <w:p w:rsidR="00936F7D" w:rsidRPr="00C318F5" w:rsidRDefault="00936F7D" w:rsidP="00C318F5">
            <w:pPr>
              <w:jc w:val="right"/>
              <w:rPr>
                <w:color w:val="000000" w:themeColor="text1"/>
                <w:sz w:val="20"/>
                <w:szCs w:val="20"/>
              </w:rPr>
            </w:pPr>
            <w:r w:rsidRPr="00C318F5">
              <w:rPr>
                <w:color w:val="000000" w:themeColor="text1"/>
                <w:sz w:val="20"/>
                <w:szCs w:val="20"/>
              </w:rPr>
              <w:t>30,000</w:t>
            </w:r>
          </w:p>
        </w:tc>
      </w:tr>
      <w:tr w:rsidR="00936F7D" w:rsidRPr="00C318F5" w:rsidTr="00936F7D">
        <w:trPr>
          <w:trHeight w:val="235"/>
        </w:trPr>
        <w:tc>
          <w:tcPr>
            <w:tcW w:w="2127" w:type="dxa"/>
            <w:gridSpan w:val="2"/>
          </w:tcPr>
          <w:p w:rsidR="00936F7D" w:rsidRPr="00C318F5" w:rsidRDefault="00936F7D" w:rsidP="00C318F5">
            <w:pPr>
              <w:jc w:val="left"/>
              <w:rPr>
                <w:sz w:val="20"/>
                <w:szCs w:val="20"/>
              </w:rPr>
            </w:pPr>
          </w:p>
        </w:tc>
        <w:tc>
          <w:tcPr>
            <w:tcW w:w="4893" w:type="dxa"/>
          </w:tcPr>
          <w:p w:rsidR="00936F7D" w:rsidRPr="00C318F5" w:rsidRDefault="00452ECC" w:rsidP="00C318F5">
            <w:pPr>
              <w:jc w:val="right"/>
              <w:rPr>
                <w:sz w:val="20"/>
                <w:szCs w:val="20"/>
              </w:rPr>
            </w:pPr>
            <w:r w:rsidRPr="00C318F5">
              <w:rPr>
                <w:sz w:val="20"/>
                <w:szCs w:val="20"/>
              </w:rPr>
              <w:t>Subtotal for A2</w:t>
            </w:r>
          </w:p>
        </w:tc>
        <w:tc>
          <w:tcPr>
            <w:tcW w:w="1170" w:type="dxa"/>
          </w:tcPr>
          <w:p w:rsidR="00936F7D" w:rsidRPr="00C318F5" w:rsidRDefault="00452ECC" w:rsidP="00C318F5">
            <w:pPr>
              <w:jc w:val="right"/>
              <w:rPr>
                <w:color w:val="000000" w:themeColor="text1"/>
                <w:sz w:val="20"/>
                <w:szCs w:val="20"/>
              </w:rPr>
            </w:pPr>
            <w:r w:rsidRPr="00C318F5">
              <w:rPr>
                <w:color w:val="000000" w:themeColor="text1"/>
                <w:sz w:val="20"/>
                <w:szCs w:val="20"/>
              </w:rPr>
              <w:t>30,000</w:t>
            </w:r>
          </w:p>
        </w:tc>
        <w:tc>
          <w:tcPr>
            <w:tcW w:w="1530" w:type="dxa"/>
          </w:tcPr>
          <w:p w:rsidR="00936F7D" w:rsidRPr="00C318F5" w:rsidRDefault="00452ECC" w:rsidP="00C318F5">
            <w:pPr>
              <w:jc w:val="right"/>
              <w:rPr>
                <w:color w:val="000000" w:themeColor="text1"/>
                <w:sz w:val="20"/>
                <w:szCs w:val="20"/>
              </w:rPr>
            </w:pPr>
            <w:r w:rsidRPr="00C318F5">
              <w:rPr>
                <w:color w:val="000000" w:themeColor="text1"/>
                <w:sz w:val="20"/>
                <w:szCs w:val="20"/>
              </w:rPr>
              <w:t>30,000</w:t>
            </w:r>
          </w:p>
        </w:tc>
      </w:tr>
      <w:tr w:rsidR="00EE6053" w:rsidRPr="00C318F5" w:rsidTr="00650E46">
        <w:trPr>
          <w:trHeight w:val="235"/>
        </w:trPr>
        <w:tc>
          <w:tcPr>
            <w:tcW w:w="7020" w:type="dxa"/>
            <w:gridSpan w:val="3"/>
          </w:tcPr>
          <w:p w:rsidR="00EE6053" w:rsidRPr="00C318F5" w:rsidRDefault="00EE6053" w:rsidP="00C318F5">
            <w:pPr>
              <w:jc w:val="left"/>
              <w:rPr>
                <w:sz w:val="20"/>
                <w:szCs w:val="20"/>
              </w:rPr>
            </w:pPr>
            <w:r w:rsidRPr="00C318F5">
              <w:rPr>
                <w:sz w:val="20"/>
                <w:szCs w:val="20"/>
              </w:rPr>
              <w:t>Agency support costs (9 per cent for technical assistance):</w:t>
            </w:r>
          </w:p>
        </w:tc>
        <w:tc>
          <w:tcPr>
            <w:tcW w:w="1170" w:type="dxa"/>
          </w:tcPr>
          <w:p w:rsidR="00EE6053" w:rsidRPr="00C318F5" w:rsidRDefault="00EE6053" w:rsidP="00C318F5">
            <w:pPr>
              <w:jc w:val="right"/>
              <w:rPr>
                <w:color w:val="000000" w:themeColor="text1"/>
                <w:sz w:val="20"/>
                <w:szCs w:val="20"/>
              </w:rPr>
            </w:pPr>
            <w:r w:rsidRPr="00C318F5">
              <w:rPr>
                <w:color w:val="000000" w:themeColor="text1"/>
                <w:sz w:val="20"/>
                <w:szCs w:val="20"/>
              </w:rPr>
              <w:t>2,700</w:t>
            </w:r>
          </w:p>
        </w:tc>
        <w:tc>
          <w:tcPr>
            <w:tcW w:w="1530" w:type="dxa"/>
          </w:tcPr>
          <w:p w:rsidR="00EE6053" w:rsidRPr="00C318F5" w:rsidRDefault="00EE6053" w:rsidP="00C318F5">
            <w:pPr>
              <w:jc w:val="right"/>
              <w:rPr>
                <w:color w:val="000000" w:themeColor="text1"/>
                <w:sz w:val="20"/>
                <w:szCs w:val="20"/>
              </w:rPr>
            </w:pPr>
            <w:r w:rsidRPr="00C318F5">
              <w:rPr>
                <w:color w:val="000000" w:themeColor="text1"/>
                <w:sz w:val="20"/>
                <w:szCs w:val="20"/>
              </w:rPr>
              <w:t>2,700</w:t>
            </w:r>
          </w:p>
        </w:tc>
      </w:tr>
      <w:tr w:rsidR="00EE6053" w:rsidRPr="00C318F5" w:rsidTr="00650E46">
        <w:trPr>
          <w:trHeight w:val="235"/>
        </w:trPr>
        <w:tc>
          <w:tcPr>
            <w:tcW w:w="7020" w:type="dxa"/>
            <w:gridSpan w:val="3"/>
          </w:tcPr>
          <w:p w:rsidR="00EE6053" w:rsidRPr="00C318F5" w:rsidRDefault="00EE6053" w:rsidP="00C318F5">
            <w:pPr>
              <w:jc w:val="right"/>
              <w:rPr>
                <w:sz w:val="20"/>
                <w:szCs w:val="20"/>
              </w:rPr>
            </w:pPr>
            <w:r w:rsidRPr="00C318F5">
              <w:rPr>
                <w:sz w:val="20"/>
                <w:szCs w:val="20"/>
              </w:rPr>
              <w:t>Total for A2</w:t>
            </w:r>
          </w:p>
        </w:tc>
        <w:tc>
          <w:tcPr>
            <w:tcW w:w="1170" w:type="dxa"/>
          </w:tcPr>
          <w:p w:rsidR="00EE6053" w:rsidRPr="00C318F5" w:rsidRDefault="00EE6053" w:rsidP="00C318F5">
            <w:pPr>
              <w:jc w:val="right"/>
              <w:rPr>
                <w:color w:val="000000" w:themeColor="text1"/>
                <w:sz w:val="20"/>
                <w:szCs w:val="20"/>
              </w:rPr>
            </w:pPr>
            <w:r w:rsidRPr="00C318F5">
              <w:rPr>
                <w:color w:val="000000" w:themeColor="text1"/>
                <w:sz w:val="20"/>
                <w:szCs w:val="20"/>
              </w:rPr>
              <w:t>32,700</w:t>
            </w:r>
          </w:p>
        </w:tc>
        <w:tc>
          <w:tcPr>
            <w:tcW w:w="1530" w:type="dxa"/>
          </w:tcPr>
          <w:p w:rsidR="00EE6053" w:rsidRPr="00C318F5" w:rsidRDefault="00EE6053" w:rsidP="00C318F5">
            <w:pPr>
              <w:jc w:val="right"/>
              <w:rPr>
                <w:color w:val="000000" w:themeColor="text1"/>
                <w:sz w:val="20"/>
                <w:szCs w:val="20"/>
              </w:rPr>
            </w:pPr>
            <w:r w:rsidRPr="00C318F5">
              <w:rPr>
                <w:color w:val="000000" w:themeColor="text1"/>
                <w:sz w:val="20"/>
                <w:szCs w:val="20"/>
              </w:rPr>
              <w:t>32,700</w:t>
            </w:r>
          </w:p>
        </w:tc>
      </w:tr>
      <w:tr w:rsidR="00EE6053" w:rsidRPr="00C318F5" w:rsidTr="00650E46">
        <w:trPr>
          <w:trHeight w:val="235"/>
        </w:trPr>
        <w:tc>
          <w:tcPr>
            <w:tcW w:w="7020" w:type="dxa"/>
            <w:gridSpan w:val="3"/>
          </w:tcPr>
          <w:p w:rsidR="00EE6053" w:rsidRPr="00C318F5" w:rsidRDefault="00EE6053" w:rsidP="00C318F5">
            <w:pPr>
              <w:jc w:val="right"/>
              <w:rPr>
                <w:sz w:val="20"/>
                <w:szCs w:val="20"/>
              </w:rPr>
            </w:pPr>
            <w:r w:rsidRPr="00C318F5">
              <w:rPr>
                <w:sz w:val="20"/>
                <w:szCs w:val="20"/>
              </w:rPr>
              <w:t>Grand total (A1 and A2):</w:t>
            </w:r>
          </w:p>
        </w:tc>
        <w:tc>
          <w:tcPr>
            <w:tcW w:w="1170" w:type="dxa"/>
          </w:tcPr>
          <w:p w:rsidR="00EE6053" w:rsidRPr="00C318F5" w:rsidRDefault="00EE6053" w:rsidP="00C318F5">
            <w:pPr>
              <w:jc w:val="right"/>
              <w:rPr>
                <w:color w:val="000000" w:themeColor="text1"/>
                <w:sz w:val="20"/>
                <w:szCs w:val="20"/>
              </w:rPr>
            </w:pPr>
            <w:r w:rsidRPr="00C318F5">
              <w:rPr>
                <w:color w:val="000000" w:themeColor="text1"/>
                <w:sz w:val="20"/>
                <w:szCs w:val="20"/>
              </w:rPr>
              <w:t>1,893,367</w:t>
            </w:r>
          </w:p>
        </w:tc>
        <w:tc>
          <w:tcPr>
            <w:tcW w:w="1530" w:type="dxa"/>
          </w:tcPr>
          <w:p w:rsidR="00EE6053" w:rsidRPr="00C318F5" w:rsidRDefault="00EE6053" w:rsidP="00C318F5">
            <w:pPr>
              <w:jc w:val="right"/>
              <w:rPr>
                <w:color w:val="000000" w:themeColor="text1"/>
                <w:sz w:val="20"/>
                <w:szCs w:val="20"/>
              </w:rPr>
            </w:pPr>
            <w:r w:rsidRPr="00C318F5">
              <w:rPr>
                <w:color w:val="000000" w:themeColor="text1"/>
                <w:sz w:val="20"/>
                <w:szCs w:val="20"/>
              </w:rPr>
              <w:t>1,893,367</w:t>
            </w:r>
          </w:p>
        </w:tc>
      </w:tr>
    </w:tbl>
    <w:p w:rsidR="007C5341" w:rsidRPr="00C318F5" w:rsidRDefault="007C5341" w:rsidP="00C318F5">
      <w:pPr>
        <w:rPr>
          <w:lang w:val="en-CA"/>
        </w:rPr>
      </w:pPr>
    </w:p>
    <w:p w:rsidR="007C5341" w:rsidRPr="00C318F5" w:rsidRDefault="007C5341" w:rsidP="00C318F5">
      <w:pPr>
        <w:rPr>
          <w:lang w:val="en-CA"/>
        </w:rPr>
      </w:pPr>
    </w:p>
    <w:p w:rsidR="007C5341" w:rsidRPr="00C318F5" w:rsidRDefault="007C5341" w:rsidP="00C318F5">
      <w:pPr>
        <w:spacing w:after="240"/>
        <w:rPr>
          <w:b/>
          <w:color w:val="000000" w:themeColor="text1"/>
        </w:rPr>
      </w:pPr>
      <w:r w:rsidRPr="00C318F5">
        <w:rPr>
          <w:b/>
          <w:color w:val="000000" w:themeColor="text1"/>
        </w:rPr>
        <w:t>SECTION A:</w:t>
      </w:r>
      <w:r w:rsidR="00C318F5" w:rsidRPr="00C318F5">
        <w:rPr>
          <w:b/>
          <w:color w:val="000000" w:themeColor="text1"/>
        </w:rPr>
        <w:t xml:space="preserve"> </w:t>
      </w:r>
      <w:r w:rsidRPr="00C318F5">
        <w:rPr>
          <w:b/>
          <w:color w:val="000000" w:themeColor="text1"/>
        </w:rPr>
        <w:t>ACTIVITIES RECOMMENDED FOR BLANKET APPROVAL</w:t>
      </w:r>
    </w:p>
    <w:p w:rsidR="007C5341" w:rsidRPr="00C318F5" w:rsidRDefault="007C5341" w:rsidP="00C318F5">
      <w:pPr>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rsidR="007C5341" w:rsidRPr="00C318F5" w:rsidRDefault="007C5341" w:rsidP="00C318F5">
      <w:pPr>
        <w:spacing w:after="240"/>
        <w:rPr>
          <w:b/>
          <w:color w:val="000000" w:themeColor="text1"/>
        </w:rPr>
      </w:pPr>
      <w:r w:rsidRPr="00C318F5">
        <w:rPr>
          <w:b/>
          <w:color w:val="000000" w:themeColor="text1"/>
        </w:rPr>
        <w:t>Project description</w:t>
      </w:r>
    </w:p>
    <w:p w:rsidR="007C5341" w:rsidRPr="00C318F5" w:rsidRDefault="007C5341" w:rsidP="00C318F5">
      <w:pPr>
        <w:pStyle w:val="Heading1"/>
        <w:numPr>
          <w:ilvl w:val="0"/>
          <w:numId w:val="22"/>
        </w:numPr>
        <w:rPr>
          <w:color w:val="000000" w:themeColor="text1"/>
          <w:lang w:val="en-CA" w:eastAsia="en-CA"/>
        </w:rPr>
      </w:pPr>
      <w:r w:rsidRPr="00C318F5">
        <w:rPr>
          <w:color w:val="000000" w:themeColor="text1"/>
        </w:rPr>
        <w:t>UNDP submitted the requests for the renewal of the institutional strengthening (IS) projects for the countries listed in Table 1. The description for these projects is presented in Annex I to the present document.</w:t>
      </w:r>
      <w:bookmarkStart w:id="0" w:name="_GoBack"/>
      <w:bookmarkEnd w:id="0"/>
    </w:p>
    <w:p w:rsidR="007C5341" w:rsidRPr="00C318F5" w:rsidRDefault="007C5341" w:rsidP="00C318F5">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rsidR="007C5341" w:rsidRPr="00C318F5" w:rsidRDefault="007C5341" w:rsidP="00C318F5">
      <w:pPr>
        <w:pStyle w:val="Heading1"/>
      </w:pPr>
      <w:r w:rsidRPr="00C318F5">
        <w:t xml:space="preserve">The Secretariat reviewed the requests for the </w:t>
      </w:r>
      <w:r w:rsidRPr="00C318F5">
        <w:rPr>
          <w:color w:val="000000" w:themeColor="text1"/>
        </w:rPr>
        <w:t xml:space="preserve">renewal of </w:t>
      </w:r>
      <w:r w:rsidR="00A649A6" w:rsidRPr="00C318F5">
        <w:rPr>
          <w:color w:val="000000" w:themeColor="text1"/>
        </w:rPr>
        <w:t>six</w:t>
      </w:r>
      <w:r w:rsidRPr="00C318F5">
        <w:rPr>
          <w:color w:val="000000" w:themeColor="text1"/>
        </w:rPr>
        <w:t xml:space="preserve"> IS projects </w:t>
      </w:r>
      <w:r w:rsidR="002E583E" w:rsidRPr="00C318F5">
        <w:rPr>
          <w:color w:val="000000" w:themeColor="text1"/>
        </w:rPr>
        <w:t xml:space="preserve">submitted </w:t>
      </w:r>
      <w:r w:rsidR="00CE0D25">
        <w:rPr>
          <w:color w:val="000000" w:themeColor="text1"/>
        </w:rPr>
        <w:t xml:space="preserve">by UNDP </w:t>
      </w:r>
      <w:r w:rsidRPr="00C318F5">
        <w:t>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phase-out management plan (HPMP), the agency’s progress report, and any relevant decisions of the Meeting of the Parties to the Montreal Protocol. It was noted that these countries are in compliance with the ODS phase</w:t>
      </w:r>
      <w:r w:rsidRPr="00C318F5">
        <w:noBreakHyphen/>
        <w:t xml:space="preserve">out targets under the Montreal Protocol </w:t>
      </w:r>
      <w:r w:rsidR="00AA4DD2" w:rsidRPr="00C318F5">
        <w:t xml:space="preserve">and </w:t>
      </w:r>
      <w:r w:rsidR="002A1444">
        <w:t xml:space="preserve">that their annual HCFC consumption does not exceed the annual </w:t>
      </w:r>
      <w:r w:rsidR="002E583E" w:rsidRPr="00C318F5">
        <w:t xml:space="preserve">maximum allowable total consumption indicated in their </w:t>
      </w:r>
      <w:r w:rsidR="00AA4DD2" w:rsidRPr="00C318F5">
        <w:t xml:space="preserve">respective </w:t>
      </w:r>
      <w:r w:rsidR="00AA376B">
        <w:t xml:space="preserve">HPMP </w:t>
      </w:r>
      <w:r w:rsidR="00AA4DD2" w:rsidRPr="00C318F5">
        <w:t xml:space="preserve">agreements </w:t>
      </w:r>
      <w:r w:rsidR="002E583E" w:rsidRPr="00C318F5">
        <w:t xml:space="preserve">with </w:t>
      </w:r>
      <w:r w:rsidR="002E583E" w:rsidRPr="00C318F5">
        <w:lastRenderedPageBreak/>
        <w:t xml:space="preserve">the Executive Committee. Furthermore, </w:t>
      </w:r>
      <w:r w:rsidRPr="00C318F5">
        <w:t xml:space="preserve">all </w:t>
      </w:r>
      <w:r w:rsidRPr="00C318F5">
        <w:rPr>
          <w:kern w:val="36"/>
        </w:rPr>
        <w:t>requests submitted included performance indicators for the planned activities for the next phase of the IS projects in accordance with decision 74/51(e)</w:t>
      </w:r>
      <w:r w:rsidRPr="00C318F5">
        <w:rPr>
          <w:rStyle w:val="FootnoteReference"/>
          <w:kern w:val="36"/>
        </w:rPr>
        <w:footnoteReference w:id="1"/>
      </w:r>
      <w:r w:rsidRPr="00C318F5">
        <w:rPr>
          <w:kern w:val="36"/>
        </w:rPr>
        <w:t xml:space="preserve">. </w:t>
      </w:r>
    </w:p>
    <w:p w:rsidR="007C5341" w:rsidRPr="00C318F5" w:rsidRDefault="007C5341" w:rsidP="00C318F5">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rsidR="008C5738" w:rsidRPr="00C318F5" w:rsidRDefault="007C5341" w:rsidP="00C318F5">
      <w:pPr>
        <w:pStyle w:val="Heading1"/>
        <w:numPr>
          <w:ilvl w:val="0"/>
          <w:numId w:val="22"/>
        </w:numPr>
        <w:rPr>
          <w:color w:val="000000" w:themeColor="text1"/>
        </w:rPr>
      </w:pPr>
      <w:r w:rsidRPr="00C318F5">
        <w:rPr>
          <w:color w:val="000000" w:themeColor="text1"/>
        </w:rPr>
        <w:t xml:space="preserve">The Secretariat recommends blanket approval of the IS renewal requests for </w:t>
      </w:r>
      <w:r w:rsidR="00A649A6" w:rsidRPr="00C318F5">
        <w:rPr>
          <w:color w:val="000000" w:themeColor="text1"/>
        </w:rPr>
        <w:t xml:space="preserve">Bangladesh, China, </w:t>
      </w:r>
      <w:r w:rsidR="006B7217" w:rsidRPr="00C318F5">
        <w:rPr>
          <w:color w:val="000000" w:themeColor="text1"/>
        </w:rPr>
        <w:t xml:space="preserve">the Islamic Republic of </w:t>
      </w:r>
      <w:r w:rsidR="00A649A6" w:rsidRPr="00C318F5">
        <w:rPr>
          <w:color w:val="000000" w:themeColor="text1"/>
        </w:rPr>
        <w:t xml:space="preserve">Iran, </w:t>
      </w:r>
      <w:r w:rsidR="00C3253E" w:rsidRPr="00C318F5">
        <w:rPr>
          <w:color w:val="000000" w:themeColor="text1"/>
        </w:rPr>
        <w:t xml:space="preserve">Lebanon, Pakistan and </w:t>
      </w:r>
      <w:r w:rsidR="006B7217" w:rsidRPr="00C318F5">
        <w:rPr>
          <w:color w:val="000000" w:themeColor="text1"/>
        </w:rPr>
        <w:t xml:space="preserve">the Bolivarian Republic of </w:t>
      </w:r>
      <w:r w:rsidR="00C3253E" w:rsidRPr="00C318F5">
        <w:rPr>
          <w:color w:val="000000" w:themeColor="text1"/>
        </w:rPr>
        <w:t xml:space="preserve">Venezuela </w:t>
      </w:r>
      <w:r w:rsidRPr="00C318F5">
        <w:rPr>
          <w:color w:val="000000" w:themeColor="text1"/>
        </w:rPr>
        <w:t>at the level of funding indicated in Table 1 of this document. The Executive Committee may wish to express to the aforementioned Governments the comments which appear in Annex II to this document.</w:t>
      </w:r>
    </w:p>
    <w:p w:rsidR="008C5738" w:rsidRPr="00C318F5" w:rsidRDefault="00EE6053" w:rsidP="00C318F5">
      <w:pPr>
        <w:pStyle w:val="StyleHeader4Para4Left0Firstline0"/>
        <w:numPr>
          <w:ilvl w:val="0"/>
          <w:numId w:val="0"/>
        </w:numPr>
        <w:rPr>
          <w:b/>
          <w:sz w:val="22"/>
        </w:rPr>
      </w:pPr>
      <w:r w:rsidRPr="00C318F5">
        <w:rPr>
          <w:b/>
          <w:sz w:val="22"/>
        </w:rPr>
        <w:t>A2: Technical assistance to prepare verification reports on HCFC consumption</w:t>
      </w:r>
    </w:p>
    <w:p w:rsidR="00EE6053" w:rsidRPr="00C318F5" w:rsidRDefault="00EE6053" w:rsidP="00C318F5">
      <w:pPr>
        <w:spacing w:after="240"/>
        <w:rPr>
          <w:u w:val="single"/>
        </w:rPr>
      </w:pPr>
      <w:proofErr w:type="spellStart"/>
      <w:r w:rsidRPr="00C318F5">
        <w:rPr>
          <w:u w:val="single"/>
        </w:rPr>
        <w:t>Kyrgyztan</w:t>
      </w:r>
      <w:proofErr w:type="spellEnd"/>
      <w:r w:rsidRPr="00C318F5">
        <w:rPr>
          <w:u w:val="single"/>
        </w:rPr>
        <w:t>: Technical assistance for verification report for stage I of the HPMP: US $30,000</w:t>
      </w:r>
    </w:p>
    <w:p w:rsidR="00EE6053" w:rsidRPr="00C318F5" w:rsidRDefault="00EE6053" w:rsidP="00C318F5">
      <w:pPr>
        <w:pStyle w:val="StyleHeader4Para4Left0Firstline0"/>
        <w:numPr>
          <w:ilvl w:val="0"/>
          <w:numId w:val="0"/>
        </w:numPr>
        <w:rPr>
          <w:b/>
          <w:sz w:val="22"/>
        </w:rPr>
      </w:pPr>
      <w:r w:rsidRPr="00C318F5">
        <w:rPr>
          <w:b/>
          <w:sz w:val="22"/>
        </w:rPr>
        <w:t xml:space="preserve">Project description </w:t>
      </w:r>
    </w:p>
    <w:p w:rsidR="00EE6053" w:rsidRPr="00C318F5" w:rsidRDefault="00EE6053" w:rsidP="00C318F5">
      <w:pPr>
        <w:pStyle w:val="Heading1"/>
        <w:numPr>
          <w:ilvl w:val="0"/>
          <w:numId w:val="22"/>
        </w:numPr>
        <w:rPr>
          <w:color w:val="000000" w:themeColor="text1"/>
        </w:rPr>
      </w:pPr>
      <w:r w:rsidRPr="00C318F5">
        <w:rPr>
          <w:color w:val="000000" w:themeColor="text1"/>
        </w:rPr>
        <w:t xml:space="preserve">The Executive Committee in decision </w:t>
      </w:r>
      <w:r w:rsidR="00F007B7" w:rsidRPr="00C318F5">
        <w:rPr>
          <w:color w:val="000000" w:themeColor="text1"/>
        </w:rPr>
        <w:t>76</w:t>
      </w:r>
      <w:r w:rsidRPr="00C318F5">
        <w:rPr>
          <w:color w:val="000000" w:themeColor="text1"/>
        </w:rPr>
        <w:t>/</w:t>
      </w:r>
      <w:r w:rsidR="00F007B7" w:rsidRPr="00C318F5">
        <w:rPr>
          <w:color w:val="000000" w:themeColor="text1"/>
        </w:rPr>
        <w:t>17</w:t>
      </w:r>
      <w:r w:rsidRPr="00C318F5">
        <w:rPr>
          <w:color w:val="000000" w:themeColor="text1"/>
        </w:rPr>
        <w:t>, requested relevant bilateral and implementing agencies</w:t>
      </w:r>
      <w:r w:rsidR="00B85C6D" w:rsidRPr="00C318F5">
        <w:rPr>
          <w:color w:val="000000" w:themeColor="text1"/>
        </w:rPr>
        <w:t xml:space="preserve"> to</w:t>
      </w:r>
      <w:r w:rsidRPr="00C318F5">
        <w:rPr>
          <w:color w:val="000000" w:themeColor="text1"/>
        </w:rPr>
        <w:t xml:space="preserve"> include in their respective work programme amendments for submission to the </w:t>
      </w:r>
      <w:r w:rsidR="00F007B7" w:rsidRPr="00C318F5">
        <w:rPr>
          <w:color w:val="000000" w:themeColor="text1"/>
        </w:rPr>
        <w:t>77</w:t>
      </w:r>
      <w:r w:rsidR="00F007B7" w:rsidRPr="00C318F5">
        <w:rPr>
          <w:color w:val="000000" w:themeColor="text1"/>
          <w:vertAlign w:val="superscript"/>
        </w:rPr>
        <w:t>th</w:t>
      </w:r>
      <w:r w:rsidR="00F007B7" w:rsidRPr="00C318F5">
        <w:rPr>
          <w:color w:val="000000" w:themeColor="text1"/>
        </w:rPr>
        <w:t xml:space="preserve"> </w:t>
      </w:r>
      <w:r w:rsidRPr="00C318F5">
        <w:rPr>
          <w:color w:val="000000" w:themeColor="text1"/>
        </w:rPr>
        <w:t>meeting, funding for verification reports for stage I of the HPMPs for</w:t>
      </w:r>
      <w:r w:rsidR="00B85C6D" w:rsidRPr="00C318F5">
        <w:rPr>
          <w:color w:val="000000" w:themeColor="text1"/>
        </w:rPr>
        <w:t>,</w:t>
      </w:r>
      <w:r w:rsidRPr="00C318F5">
        <w:rPr>
          <w:color w:val="000000" w:themeColor="text1"/>
        </w:rPr>
        <w:t xml:space="preserve"> </w:t>
      </w:r>
      <w:r w:rsidRPr="00C318F5">
        <w:rPr>
          <w:i/>
          <w:color w:val="000000" w:themeColor="text1"/>
        </w:rPr>
        <w:t>inter alia</w:t>
      </w:r>
      <w:r w:rsidRPr="00C318F5">
        <w:rPr>
          <w:color w:val="000000" w:themeColor="text1"/>
        </w:rPr>
        <w:t xml:space="preserve">, </w:t>
      </w:r>
      <w:proofErr w:type="spellStart"/>
      <w:r w:rsidR="00C6770A" w:rsidRPr="00C318F5">
        <w:rPr>
          <w:color w:val="000000" w:themeColor="text1"/>
        </w:rPr>
        <w:t>Kyrgystan</w:t>
      </w:r>
      <w:proofErr w:type="spellEnd"/>
      <w:r w:rsidRPr="00C318F5">
        <w:rPr>
          <w:color w:val="000000" w:themeColor="text1"/>
        </w:rPr>
        <w:t xml:space="preserve"> where UNDP is the lead implementing agency.</w:t>
      </w:r>
    </w:p>
    <w:p w:rsidR="00EE6053" w:rsidRPr="00C318F5" w:rsidRDefault="00EE6053" w:rsidP="00C318F5">
      <w:pPr>
        <w:pStyle w:val="StyleHeader4Para4Left0Firstline0"/>
        <w:numPr>
          <w:ilvl w:val="0"/>
          <w:numId w:val="0"/>
        </w:numPr>
        <w:rPr>
          <w:b/>
          <w:sz w:val="22"/>
        </w:rPr>
      </w:pPr>
      <w:r w:rsidRPr="00C318F5">
        <w:rPr>
          <w:b/>
          <w:sz w:val="22"/>
        </w:rPr>
        <w:t xml:space="preserve">Secretariat’s comments </w:t>
      </w:r>
    </w:p>
    <w:p w:rsidR="00EE6053" w:rsidRPr="00C318F5" w:rsidRDefault="00EE6053" w:rsidP="00C318F5">
      <w:pPr>
        <w:pStyle w:val="Heading1"/>
        <w:numPr>
          <w:ilvl w:val="0"/>
          <w:numId w:val="22"/>
        </w:numPr>
        <w:rPr>
          <w:color w:val="000000" w:themeColor="text1"/>
        </w:rPr>
      </w:pPr>
      <w:r w:rsidRPr="00C318F5">
        <w:rPr>
          <w:color w:val="000000" w:themeColor="text1"/>
        </w:rPr>
        <w:t xml:space="preserve">The Secretariat noted that the funding requested by UNDP for </w:t>
      </w:r>
      <w:proofErr w:type="spellStart"/>
      <w:r w:rsidR="00C6770A" w:rsidRPr="00C318F5">
        <w:rPr>
          <w:color w:val="000000" w:themeColor="text1"/>
        </w:rPr>
        <w:t>Kyrgyztan</w:t>
      </w:r>
      <w:proofErr w:type="spellEnd"/>
      <w:r w:rsidR="006B41CF" w:rsidRPr="00C318F5">
        <w:rPr>
          <w:color w:val="000000" w:themeColor="text1"/>
        </w:rPr>
        <w:t xml:space="preserve"> </w:t>
      </w:r>
      <w:r w:rsidRPr="00C318F5">
        <w:rPr>
          <w:color w:val="000000" w:themeColor="text1"/>
        </w:rPr>
        <w:t xml:space="preserve">was consistent with the funds approved by the Executive Committee for similar verifications in previous meetings. It further noted that </w:t>
      </w:r>
      <w:r w:rsidR="00AA4DD2" w:rsidRPr="00C318F5">
        <w:rPr>
          <w:color w:val="000000" w:themeColor="text1"/>
        </w:rPr>
        <w:t>the verification report</w:t>
      </w:r>
      <w:r w:rsidRPr="00C318F5">
        <w:rPr>
          <w:color w:val="000000" w:themeColor="text1"/>
        </w:rPr>
        <w:t xml:space="preserve"> for </w:t>
      </w:r>
      <w:proofErr w:type="spellStart"/>
      <w:r w:rsidR="00C6770A" w:rsidRPr="00C318F5">
        <w:rPr>
          <w:color w:val="000000" w:themeColor="text1"/>
        </w:rPr>
        <w:t>Kyrgyztan</w:t>
      </w:r>
      <w:proofErr w:type="spellEnd"/>
      <w:r w:rsidR="00AA4DD2" w:rsidRPr="00C318F5">
        <w:rPr>
          <w:color w:val="000000" w:themeColor="text1"/>
        </w:rPr>
        <w:t xml:space="preserve"> has</w:t>
      </w:r>
      <w:r w:rsidRPr="00C318F5">
        <w:rPr>
          <w:color w:val="000000" w:themeColor="text1"/>
        </w:rPr>
        <w:t xml:space="preserve"> to be submitted at least 60 days prior to the applicable Executive Committee meeting where </w:t>
      </w:r>
      <w:r w:rsidR="00AA4DD2" w:rsidRPr="00C318F5">
        <w:rPr>
          <w:color w:val="000000" w:themeColor="text1"/>
        </w:rPr>
        <w:t>the next funding</w:t>
      </w:r>
      <w:r w:rsidRPr="00C318F5">
        <w:rPr>
          <w:color w:val="000000" w:themeColor="text1"/>
        </w:rPr>
        <w:t xml:space="preserve"> </w:t>
      </w:r>
      <w:r w:rsidR="00AA4DD2" w:rsidRPr="00C318F5">
        <w:rPr>
          <w:color w:val="000000" w:themeColor="text1"/>
        </w:rPr>
        <w:t xml:space="preserve">tranche </w:t>
      </w:r>
      <w:r w:rsidRPr="00C318F5">
        <w:rPr>
          <w:color w:val="000000" w:themeColor="text1"/>
        </w:rPr>
        <w:t xml:space="preserve">for </w:t>
      </w:r>
      <w:r w:rsidR="00C6770A" w:rsidRPr="00C318F5">
        <w:rPr>
          <w:color w:val="000000" w:themeColor="text1"/>
        </w:rPr>
        <w:t xml:space="preserve">its </w:t>
      </w:r>
      <w:r w:rsidRPr="00C318F5">
        <w:rPr>
          <w:color w:val="000000" w:themeColor="text1"/>
        </w:rPr>
        <w:t>HPMP is being sought.</w:t>
      </w:r>
    </w:p>
    <w:p w:rsidR="00EE6053" w:rsidRPr="00C318F5" w:rsidRDefault="00EE6053" w:rsidP="00C318F5">
      <w:pPr>
        <w:pStyle w:val="StyleHeader4Para4Left0Firstline0"/>
        <w:numPr>
          <w:ilvl w:val="0"/>
          <w:numId w:val="0"/>
        </w:numPr>
        <w:rPr>
          <w:b/>
          <w:sz w:val="22"/>
        </w:rPr>
      </w:pPr>
      <w:r w:rsidRPr="00C318F5">
        <w:rPr>
          <w:b/>
          <w:sz w:val="22"/>
        </w:rPr>
        <w:t>Secretariat’s recommendation</w:t>
      </w:r>
    </w:p>
    <w:p w:rsidR="00F81093" w:rsidRPr="00C318F5" w:rsidRDefault="00EE6053" w:rsidP="00C318F5">
      <w:pPr>
        <w:pStyle w:val="Heading1"/>
        <w:numPr>
          <w:ilvl w:val="0"/>
          <w:numId w:val="22"/>
        </w:numPr>
        <w:rPr>
          <w:color w:val="000000" w:themeColor="text1"/>
        </w:rPr>
      </w:pPr>
      <w:r w:rsidRPr="00C318F5">
        <w:rPr>
          <w:color w:val="000000" w:themeColor="text1"/>
        </w:rPr>
        <w:t xml:space="preserve">The Secretariat recommends blanket approval for the verification report for stage I of the HPMP for </w:t>
      </w:r>
      <w:proofErr w:type="spellStart"/>
      <w:r w:rsidR="00C6770A" w:rsidRPr="00C318F5">
        <w:rPr>
          <w:color w:val="000000" w:themeColor="text1"/>
        </w:rPr>
        <w:t>Kyrgyztan</w:t>
      </w:r>
      <w:proofErr w:type="spellEnd"/>
      <w:r w:rsidRPr="00C318F5">
        <w:rPr>
          <w:color w:val="000000" w:themeColor="text1"/>
        </w:rPr>
        <w:t xml:space="preserve"> at the level of funding indicated in Table 1 on the understanding that the verification report should be submitted at least 60 days prior to the applicable Executive Committee meeting where the next funding tranche</w:t>
      </w:r>
      <w:r w:rsidR="00C318F5" w:rsidRPr="00C318F5">
        <w:rPr>
          <w:color w:val="000000" w:themeColor="text1"/>
        </w:rPr>
        <w:t xml:space="preserve"> </w:t>
      </w:r>
      <w:r w:rsidRPr="00C318F5">
        <w:rPr>
          <w:color w:val="000000" w:themeColor="text1"/>
        </w:rPr>
        <w:t xml:space="preserve">for </w:t>
      </w:r>
      <w:r w:rsidR="00C6770A" w:rsidRPr="00C318F5">
        <w:rPr>
          <w:color w:val="000000" w:themeColor="text1"/>
        </w:rPr>
        <w:t xml:space="preserve">its </w:t>
      </w:r>
      <w:r w:rsidRPr="00C318F5">
        <w:rPr>
          <w:color w:val="000000" w:themeColor="text1"/>
        </w:rPr>
        <w:t xml:space="preserve">HPMP </w:t>
      </w:r>
      <w:r w:rsidR="00180B23" w:rsidRPr="00C318F5">
        <w:rPr>
          <w:color w:val="000000" w:themeColor="text1"/>
        </w:rPr>
        <w:t xml:space="preserve">is </w:t>
      </w:r>
      <w:r w:rsidRPr="00C318F5">
        <w:rPr>
          <w:color w:val="000000" w:themeColor="text1"/>
        </w:rPr>
        <w:t>being sought.</w:t>
      </w:r>
    </w:p>
    <w:p w:rsidR="00F81093" w:rsidRPr="00C318F5" w:rsidRDefault="00F81093" w:rsidP="00C318F5">
      <w:pPr>
        <w:jc w:val="left"/>
        <w:rPr>
          <w:color w:val="000000" w:themeColor="text1"/>
        </w:rPr>
        <w:sectPr w:rsidR="00F81093" w:rsidRPr="00C318F5"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r w:rsidRPr="00C318F5">
        <w:rPr>
          <w:color w:val="000000" w:themeColor="text1"/>
        </w:rPr>
        <w:br w:type="page"/>
      </w:r>
    </w:p>
    <w:p w:rsidR="00F81093" w:rsidRPr="00C318F5" w:rsidRDefault="00F81093" w:rsidP="00C318F5">
      <w:pPr>
        <w:widowControl w:val="0"/>
        <w:spacing w:after="240"/>
        <w:jc w:val="center"/>
        <w:rPr>
          <w:b/>
          <w:lang w:val="en-US"/>
        </w:rPr>
      </w:pPr>
      <w:r w:rsidRPr="00C318F5">
        <w:rPr>
          <w:b/>
          <w:lang w:val="en-US"/>
        </w:rPr>
        <w:lastRenderedPageBreak/>
        <w:t>Annex I</w:t>
      </w:r>
    </w:p>
    <w:p w:rsidR="00F81093" w:rsidRPr="00C318F5" w:rsidRDefault="00F81093" w:rsidP="00C318F5">
      <w:pPr>
        <w:widowControl w:val="0"/>
        <w:spacing w:after="240"/>
        <w:jc w:val="center"/>
        <w:outlineLvl w:val="0"/>
        <w:rPr>
          <w:b/>
          <w:caps/>
          <w:lang w:val="en-US"/>
        </w:rPr>
      </w:pPr>
      <w:r w:rsidRPr="00C318F5">
        <w:rPr>
          <w:b/>
          <w:caps/>
          <w:lang w:val="en-US"/>
        </w:rPr>
        <w:t>institutional strengthening project proposals</w:t>
      </w:r>
    </w:p>
    <w:p w:rsidR="00F81093" w:rsidRPr="00C318F5" w:rsidRDefault="00F81093" w:rsidP="00C318F5">
      <w:pPr>
        <w:jc w:val="right"/>
        <w:rPr>
          <w:b/>
        </w:rPr>
      </w:pPr>
    </w:p>
    <w:p w:rsidR="00F81093" w:rsidRPr="00C318F5" w:rsidRDefault="00F81093" w:rsidP="00C318F5">
      <w:pPr>
        <w:spacing w:after="240"/>
        <w:rPr>
          <w:b/>
          <w:bCs/>
        </w:rPr>
      </w:pPr>
      <w:r w:rsidRPr="00C318F5">
        <w:rPr>
          <w:b/>
          <w:lang w:val="en-US"/>
        </w:rPr>
        <w:t>Bangladesh</w:t>
      </w:r>
      <w:r w:rsidR="00A52BF3" w:rsidRPr="00C318F5">
        <w:rPr>
          <w:b/>
          <w:bCs/>
        </w:rPr>
        <w:t>:</w:t>
      </w:r>
      <w:r w:rsidRPr="00C318F5">
        <w:rPr>
          <w:b/>
          <w:bCs/>
        </w:rPr>
        <w:t xml:space="preserve"> Renewal of institutional strengthening </w:t>
      </w:r>
    </w:p>
    <w:tbl>
      <w:tblPr>
        <w:tblStyle w:val="TableGrid"/>
        <w:tblW w:w="4905" w:type="pct"/>
        <w:jc w:val="center"/>
        <w:tblInd w:w="240" w:type="dxa"/>
        <w:tblLayout w:type="fixed"/>
        <w:tblLook w:val="01E0" w:firstRow="1" w:lastRow="1" w:firstColumn="1" w:lastColumn="1" w:noHBand="0" w:noVBand="0"/>
      </w:tblPr>
      <w:tblGrid>
        <w:gridCol w:w="6254"/>
        <w:gridCol w:w="1413"/>
        <w:gridCol w:w="1727"/>
      </w:tblGrid>
      <w:tr w:rsidR="00F81093" w:rsidRPr="00C318F5" w:rsidTr="00650E46">
        <w:trPr>
          <w:trHeight w:val="278"/>
          <w:tblHeader/>
          <w:jc w:val="center"/>
        </w:trPr>
        <w:tc>
          <w:tcPr>
            <w:tcW w:w="4081" w:type="pct"/>
            <w:gridSpan w:val="2"/>
            <w:tcBorders>
              <w:bottom w:val="single" w:sz="4" w:space="0" w:color="auto"/>
            </w:tcBorders>
          </w:tcPr>
          <w:p w:rsidR="00F81093" w:rsidRPr="00C318F5" w:rsidRDefault="00F81093" w:rsidP="00C318F5">
            <w:pPr>
              <w:rPr>
                <w:b/>
                <w:sz w:val="20"/>
                <w:szCs w:val="20"/>
              </w:rPr>
            </w:pPr>
            <w:r w:rsidRPr="00C318F5">
              <w:rPr>
                <w:b/>
                <w:sz w:val="20"/>
                <w:szCs w:val="20"/>
              </w:rPr>
              <w:t>Summary of the project and country profile</w:t>
            </w:r>
          </w:p>
        </w:tc>
        <w:tc>
          <w:tcPr>
            <w:tcW w:w="919" w:type="pct"/>
          </w:tcPr>
          <w:p w:rsidR="00F81093" w:rsidRPr="00C318F5" w:rsidRDefault="00F81093" w:rsidP="00C318F5">
            <w:pPr>
              <w:jc w:val="right"/>
              <w:rPr>
                <w:b/>
                <w:sz w:val="20"/>
                <w:szCs w:val="20"/>
              </w:rPr>
            </w:pPr>
          </w:p>
        </w:tc>
      </w:tr>
      <w:tr w:rsidR="00F81093" w:rsidRPr="00C318F5" w:rsidTr="00650E46">
        <w:trPr>
          <w:trHeight w:val="233"/>
          <w:jc w:val="center"/>
        </w:trPr>
        <w:tc>
          <w:tcPr>
            <w:tcW w:w="4081" w:type="pct"/>
            <w:gridSpan w:val="2"/>
            <w:tcBorders>
              <w:bottom w:val="single" w:sz="4" w:space="0" w:color="auto"/>
            </w:tcBorders>
          </w:tcPr>
          <w:p w:rsidR="00F81093" w:rsidRPr="00C318F5" w:rsidRDefault="00F81093" w:rsidP="00C318F5">
            <w:pPr>
              <w:rPr>
                <w:sz w:val="20"/>
                <w:szCs w:val="20"/>
              </w:rPr>
            </w:pPr>
            <w:r w:rsidRPr="00C318F5">
              <w:rPr>
                <w:sz w:val="20"/>
                <w:szCs w:val="20"/>
              </w:rPr>
              <w:t>Implementing agency:</w:t>
            </w:r>
          </w:p>
        </w:tc>
        <w:tc>
          <w:tcPr>
            <w:tcW w:w="919" w:type="pct"/>
            <w:tcBorders>
              <w:bottom w:val="single" w:sz="4" w:space="0" w:color="auto"/>
            </w:tcBorders>
          </w:tcPr>
          <w:p w:rsidR="00F81093" w:rsidRPr="00C318F5" w:rsidRDefault="00F81093" w:rsidP="00C318F5">
            <w:pPr>
              <w:jc w:val="center"/>
              <w:rPr>
                <w:sz w:val="20"/>
                <w:szCs w:val="20"/>
              </w:rPr>
            </w:pPr>
            <w:r w:rsidRPr="00C318F5">
              <w:rPr>
                <w:sz w:val="20"/>
                <w:szCs w:val="20"/>
              </w:rPr>
              <w:t>UNDP</w:t>
            </w:r>
          </w:p>
        </w:tc>
      </w:tr>
      <w:tr w:rsidR="00F81093" w:rsidRPr="00C318F5" w:rsidTr="00650E46">
        <w:trPr>
          <w:trHeight w:val="233"/>
          <w:jc w:val="center"/>
        </w:trPr>
        <w:tc>
          <w:tcPr>
            <w:tcW w:w="4081" w:type="pct"/>
            <w:gridSpan w:val="2"/>
            <w:tcBorders>
              <w:top w:val="single" w:sz="4" w:space="0" w:color="auto"/>
              <w:left w:val="single" w:sz="4" w:space="0" w:color="auto"/>
              <w:bottom w:val="nil"/>
              <w:right w:val="single" w:sz="4" w:space="0" w:color="auto"/>
            </w:tcBorders>
          </w:tcPr>
          <w:p w:rsidR="00F81093" w:rsidRPr="00C318F5" w:rsidRDefault="00F81093" w:rsidP="00C318F5">
            <w:pPr>
              <w:rPr>
                <w:sz w:val="20"/>
                <w:szCs w:val="20"/>
              </w:rPr>
            </w:pPr>
            <w:r w:rsidRPr="00C318F5">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rsidR="00F81093" w:rsidRPr="00C318F5" w:rsidRDefault="00F81093" w:rsidP="00C318F5">
            <w:pPr>
              <w:jc w:val="right"/>
              <w:rPr>
                <w:sz w:val="20"/>
                <w:szCs w:val="20"/>
              </w:rPr>
            </w:pP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I:</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150,000</w:t>
            </w: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II:</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Nov-99</w:t>
            </w:r>
          </w:p>
        </w:tc>
        <w:tc>
          <w:tcPr>
            <w:tcW w:w="919"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100,000</w:t>
            </w: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III:</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Dec-01</w:t>
            </w:r>
          </w:p>
        </w:tc>
        <w:tc>
          <w:tcPr>
            <w:tcW w:w="919"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100,000</w:t>
            </w: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IV:</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szCs w:val="20"/>
              </w:rPr>
            </w:pPr>
            <w:r w:rsidRPr="00C318F5">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szCs w:val="20"/>
              </w:rPr>
            </w:pPr>
            <w:r w:rsidRPr="00C318F5">
              <w:rPr>
                <w:sz w:val="20"/>
                <w:szCs w:val="20"/>
              </w:rPr>
              <w:t>130,000</w:t>
            </w: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V:</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szCs w:val="20"/>
              </w:rPr>
            </w:pPr>
            <w:r w:rsidRPr="00C318F5">
              <w:rPr>
                <w:sz w:val="20"/>
                <w:szCs w:val="20"/>
              </w:rPr>
              <w:t>Nov-07</w:t>
            </w:r>
          </w:p>
        </w:tc>
        <w:tc>
          <w:tcPr>
            <w:tcW w:w="919"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szCs w:val="20"/>
              </w:rPr>
            </w:pPr>
            <w:r w:rsidRPr="00C318F5">
              <w:rPr>
                <w:sz w:val="20"/>
                <w:szCs w:val="20"/>
              </w:rPr>
              <w:t>130,000</w:t>
            </w: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VI:</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szCs w:val="20"/>
              </w:rPr>
            </w:pPr>
            <w:r w:rsidRPr="00C318F5">
              <w:rPr>
                <w:sz w:val="20"/>
                <w:szCs w:val="20"/>
              </w:rPr>
              <w:t>Jul-10</w:t>
            </w:r>
          </w:p>
        </w:tc>
        <w:tc>
          <w:tcPr>
            <w:tcW w:w="919"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szCs w:val="20"/>
              </w:rPr>
            </w:pPr>
            <w:r w:rsidRPr="00C318F5">
              <w:rPr>
                <w:sz w:val="20"/>
                <w:szCs w:val="20"/>
              </w:rPr>
              <w:t>130,000</w:t>
            </w:r>
          </w:p>
        </w:tc>
      </w:tr>
      <w:tr w:rsidR="00F81093" w:rsidRPr="00C318F5" w:rsidTr="00650E46">
        <w:trPr>
          <w:trHeight w:val="233"/>
          <w:jc w:val="center"/>
        </w:trPr>
        <w:tc>
          <w:tcPr>
            <w:tcW w:w="3329"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249" w:right="-198"/>
              <w:jc w:val="left"/>
              <w:rPr>
                <w:sz w:val="20"/>
                <w:szCs w:val="20"/>
              </w:rPr>
            </w:pPr>
            <w:r w:rsidRPr="00C318F5">
              <w:rPr>
                <w:sz w:val="20"/>
                <w:szCs w:val="20"/>
              </w:rPr>
              <w:t>Phase VII:</w:t>
            </w:r>
          </w:p>
        </w:tc>
        <w:tc>
          <w:tcPr>
            <w:tcW w:w="75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szCs w:val="20"/>
              </w:rPr>
            </w:pPr>
            <w:r w:rsidRPr="00C318F5">
              <w:rPr>
                <w:sz w:val="20"/>
                <w:szCs w:val="20"/>
              </w:rPr>
              <w:t>Dec-13</w:t>
            </w:r>
          </w:p>
        </w:tc>
        <w:tc>
          <w:tcPr>
            <w:tcW w:w="919"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szCs w:val="20"/>
              </w:rPr>
            </w:pPr>
            <w:r w:rsidRPr="00C318F5">
              <w:rPr>
                <w:sz w:val="20"/>
                <w:szCs w:val="20"/>
              </w:rPr>
              <w:t>130,000</w:t>
            </w:r>
          </w:p>
        </w:tc>
      </w:tr>
      <w:tr w:rsidR="00F81093" w:rsidRPr="00C318F5" w:rsidTr="00650E46">
        <w:trPr>
          <w:trHeight w:val="233"/>
          <w:jc w:val="center"/>
        </w:trPr>
        <w:tc>
          <w:tcPr>
            <w:tcW w:w="4081"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tabs>
                <w:tab w:val="right" w:pos="7560"/>
              </w:tabs>
              <w:ind w:left="6480" w:right="-108"/>
              <w:jc w:val="left"/>
              <w:rPr>
                <w:sz w:val="20"/>
                <w:szCs w:val="20"/>
              </w:rPr>
            </w:pPr>
            <w:r w:rsidRPr="00C318F5">
              <w:rPr>
                <w:sz w:val="20"/>
                <w:szCs w:val="20"/>
              </w:rPr>
              <w:tab/>
              <w:t>Total:</w:t>
            </w:r>
          </w:p>
        </w:tc>
        <w:tc>
          <w:tcPr>
            <w:tcW w:w="919" w:type="pct"/>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jc w:val="right"/>
              <w:rPr>
                <w:sz w:val="20"/>
                <w:szCs w:val="20"/>
              </w:rPr>
            </w:pPr>
            <w:r w:rsidRPr="00C318F5">
              <w:rPr>
                <w:sz w:val="20"/>
                <w:szCs w:val="20"/>
              </w:rPr>
              <w:t>870,000</w:t>
            </w:r>
          </w:p>
        </w:tc>
      </w:tr>
      <w:tr w:rsidR="00F81093" w:rsidRPr="00C318F5" w:rsidTr="00650E46">
        <w:trPr>
          <w:trHeight w:val="233"/>
          <w:jc w:val="center"/>
        </w:trPr>
        <w:tc>
          <w:tcPr>
            <w:tcW w:w="4081" w:type="pct"/>
            <w:gridSpan w:val="2"/>
            <w:shd w:val="clear" w:color="auto" w:fill="FFFFFF" w:themeFill="background1"/>
          </w:tcPr>
          <w:p w:rsidR="00F81093" w:rsidRPr="00C318F5" w:rsidRDefault="00F81093" w:rsidP="00C318F5">
            <w:pPr>
              <w:jc w:val="left"/>
              <w:rPr>
                <w:sz w:val="20"/>
                <w:szCs w:val="20"/>
              </w:rPr>
            </w:pPr>
            <w:r w:rsidRPr="00C318F5">
              <w:rPr>
                <w:sz w:val="20"/>
                <w:szCs w:val="20"/>
              </w:rPr>
              <w:t>Amount requested for renewal (phase VIII) (US $):</w:t>
            </w:r>
          </w:p>
        </w:tc>
        <w:tc>
          <w:tcPr>
            <w:tcW w:w="919" w:type="pct"/>
            <w:shd w:val="clear" w:color="auto" w:fill="auto"/>
          </w:tcPr>
          <w:p w:rsidR="00F81093" w:rsidRPr="00C318F5" w:rsidRDefault="00F81093" w:rsidP="00C318F5">
            <w:pPr>
              <w:jc w:val="right"/>
              <w:rPr>
                <w:sz w:val="20"/>
                <w:szCs w:val="20"/>
              </w:rPr>
            </w:pPr>
            <w:r w:rsidRPr="00C318F5">
              <w:rPr>
                <w:sz w:val="20"/>
                <w:szCs w:val="20"/>
              </w:rPr>
              <w:t>166,400</w:t>
            </w:r>
          </w:p>
        </w:tc>
      </w:tr>
      <w:tr w:rsidR="00F81093" w:rsidRPr="00C318F5" w:rsidTr="00650E46">
        <w:trPr>
          <w:trHeight w:val="233"/>
          <w:jc w:val="center"/>
        </w:trPr>
        <w:tc>
          <w:tcPr>
            <w:tcW w:w="4081" w:type="pct"/>
            <w:gridSpan w:val="2"/>
          </w:tcPr>
          <w:p w:rsidR="00F81093" w:rsidRPr="00C318F5" w:rsidRDefault="00F81093" w:rsidP="00C318F5">
            <w:pPr>
              <w:jc w:val="left"/>
              <w:rPr>
                <w:sz w:val="20"/>
                <w:szCs w:val="20"/>
              </w:rPr>
            </w:pPr>
            <w:r w:rsidRPr="00C318F5">
              <w:rPr>
                <w:sz w:val="20"/>
                <w:szCs w:val="20"/>
              </w:rPr>
              <w:t xml:space="preserve">Amount recommended for approval for phase VIII (US $): </w:t>
            </w:r>
          </w:p>
        </w:tc>
        <w:tc>
          <w:tcPr>
            <w:tcW w:w="919" w:type="pct"/>
            <w:shd w:val="clear" w:color="auto" w:fill="auto"/>
          </w:tcPr>
          <w:p w:rsidR="00F81093" w:rsidRPr="00C318F5" w:rsidRDefault="00F81093" w:rsidP="00C318F5">
            <w:pPr>
              <w:jc w:val="right"/>
              <w:rPr>
                <w:sz w:val="20"/>
                <w:szCs w:val="20"/>
              </w:rPr>
            </w:pPr>
            <w:r w:rsidRPr="00C318F5">
              <w:rPr>
                <w:sz w:val="20"/>
                <w:szCs w:val="20"/>
              </w:rPr>
              <w:t>166,400</w:t>
            </w:r>
          </w:p>
        </w:tc>
      </w:tr>
      <w:tr w:rsidR="00F81093" w:rsidRPr="00C318F5" w:rsidTr="00650E46">
        <w:trPr>
          <w:trHeight w:val="233"/>
          <w:jc w:val="center"/>
        </w:trPr>
        <w:tc>
          <w:tcPr>
            <w:tcW w:w="4081" w:type="pct"/>
            <w:gridSpan w:val="2"/>
          </w:tcPr>
          <w:p w:rsidR="00F81093" w:rsidRPr="00C318F5" w:rsidRDefault="00F81093" w:rsidP="00C318F5">
            <w:pPr>
              <w:jc w:val="left"/>
              <w:rPr>
                <w:sz w:val="20"/>
                <w:szCs w:val="20"/>
              </w:rPr>
            </w:pPr>
            <w:r w:rsidRPr="00C318F5">
              <w:rPr>
                <w:sz w:val="20"/>
                <w:szCs w:val="20"/>
              </w:rPr>
              <w:t>Agency support costs (US $):</w:t>
            </w:r>
          </w:p>
        </w:tc>
        <w:tc>
          <w:tcPr>
            <w:tcW w:w="919" w:type="pct"/>
            <w:shd w:val="clear" w:color="auto" w:fill="auto"/>
          </w:tcPr>
          <w:p w:rsidR="00F81093" w:rsidRPr="00C318F5" w:rsidRDefault="00F81093" w:rsidP="00C318F5">
            <w:pPr>
              <w:jc w:val="right"/>
              <w:rPr>
                <w:sz w:val="20"/>
                <w:szCs w:val="20"/>
              </w:rPr>
            </w:pPr>
            <w:r w:rsidRPr="00C318F5">
              <w:rPr>
                <w:sz w:val="20"/>
                <w:szCs w:val="20"/>
              </w:rPr>
              <w:t>11,648</w:t>
            </w:r>
          </w:p>
        </w:tc>
      </w:tr>
      <w:tr w:rsidR="00F81093" w:rsidRPr="00C318F5" w:rsidTr="00650E46">
        <w:trPr>
          <w:trHeight w:val="233"/>
          <w:jc w:val="center"/>
        </w:trPr>
        <w:tc>
          <w:tcPr>
            <w:tcW w:w="4081" w:type="pct"/>
            <w:gridSpan w:val="2"/>
          </w:tcPr>
          <w:p w:rsidR="00F81093" w:rsidRPr="00C318F5" w:rsidRDefault="00F81093" w:rsidP="00C318F5">
            <w:pPr>
              <w:jc w:val="left"/>
              <w:rPr>
                <w:sz w:val="20"/>
                <w:szCs w:val="20"/>
              </w:rPr>
            </w:pPr>
            <w:r w:rsidRPr="00C318F5">
              <w:rPr>
                <w:sz w:val="20"/>
                <w:szCs w:val="20"/>
              </w:rPr>
              <w:t>Total cost of institutional strengthening phase VIII to the Multilateral Fund (US $):</w:t>
            </w:r>
          </w:p>
        </w:tc>
        <w:tc>
          <w:tcPr>
            <w:tcW w:w="919" w:type="pct"/>
            <w:shd w:val="clear" w:color="auto" w:fill="auto"/>
          </w:tcPr>
          <w:p w:rsidR="00F81093" w:rsidRPr="00C318F5" w:rsidRDefault="00F81093" w:rsidP="00C318F5">
            <w:pPr>
              <w:jc w:val="right"/>
              <w:rPr>
                <w:sz w:val="20"/>
                <w:szCs w:val="20"/>
              </w:rPr>
            </w:pPr>
            <w:r w:rsidRPr="00C318F5">
              <w:rPr>
                <w:sz w:val="20"/>
                <w:szCs w:val="20"/>
              </w:rPr>
              <w:t>178,048</w:t>
            </w:r>
          </w:p>
        </w:tc>
      </w:tr>
      <w:tr w:rsidR="00F81093" w:rsidRPr="00C318F5" w:rsidTr="00650E46">
        <w:trPr>
          <w:trHeight w:val="233"/>
          <w:jc w:val="center"/>
        </w:trPr>
        <w:tc>
          <w:tcPr>
            <w:tcW w:w="4081" w:type="pct"/>
            <w:gridSpan w:val="2"/>
          </w:tcPr>
          <w:p w:rsidR="00F81093" w:rsidRPr="00C318F5" w:rsidRDefault="00F81093" w:rsidP="00C318F5">
            <w:pPr>
              <w:jc w:val="left"/>
              <w:rPr>
                <w:sz w:val="20"/>
                <w:szCs w:val="20"/>
              </w:rPr>
            </w:pPr>
            <w:r w:rsidRPr="00C318F5">
              <w:rPr>
                <w:sz w:val="20"/>
                <w:szCs w:val="20"/>
              </w:rPr>
              <w:t>Date of approval of country programme:</w:t>
            </w:r>
          </w:p>
        </w:tc>
        <w:tc>
          <w:tcPr>
            <w:tcW w:w="919" w:type="pct"/>
            <w:shd w:val="clear" w:color="auto" w:fill="FFFFFF" w:themeFill="background1"/>
          </w:tcPr>
          <w:p w:rsidR="00F81093" w:rsidRPr="00C318F5" w:rsidRDefault="00F81093" w:rsidP="00C318F5">
            <w:pPr>
              <w:jc w:val="right"/>
              <w:rPr>
                <w:sz w:val="20"/>
                <w:szCs w:val="20"/>
              </w:rPr>
            </w:pPr>
            <w:r w:rsidRPr="00C318F5">
              <w:rPr>
                <w:sz w:val="20"/>
                <w:szCs w:val="20"/>
              </w:rPr>
              <w:t>1994</w:t>
            </w:r>
          </w:p>
        </w:tc>
      </w:tr>
      <w:tr w:rsidR="00F81093" w:rsidRPr="00C318F5" w:rsidTr="00650E46">
        <w:trPr>
          <w:trHeight w:val="233"/>
          <w:jc w:val="center"/>
        </w:trPr>
        <w:tc>
          <w:tcPr>
            <w:tcW w:w="4081" w:type="pct"/>
            <w:gridSpan w:val="2"/>
            <w:tcBorders>
              <w:bottom w:val="single" w:sz="4" w:space="0" w:color="auto"/>
            </w:tcBorders>
          </w:tcPr>
          <w:p w:rsidR="00F81093" w:rsidRPr="00C318F5" w:rsidRDefault="00F81093" w:rsidP="00C318F5">
            <w:pPr>
              <w:jc w:val="left"/>
              <w:rPr>
                <w:sz w:val="20"/>
                <w:szCs w:val="20"/>
              </w:rPr>
            </w:pPr>
            <w:r w:rsidRPr="00C318F5">
              <w:rPr>
                <w:sz w:val="20"/>
                <w:szCs w:val="20"/>
              </w:rPr>
              <w:t>Date of approval of HCFC phase-out management plan:</w:t>
            </w:r>
          </w:p>
        </w:tc>
        <w:tc>
          <w:tcPr>
            <w:tcW w:w="919" w:type="pct"/>
            <w:tcBorders>
              <w:bottom w:val="single" w:sz="4" w:space="0" w:color="auto"/>
            </w:tcBorders>
            <w:shd w:val="clear" w:color="auto" w:fill="FFFFFF" w:themeFill="background1"/>
          </w:tcPr>
          <w:p w:rsidR="00F81093" w:rsidRPr="00C318F5" w:rsidRDefault="00F81093" w:rsidP="00C318F5">
            <w:pPr>
              <w:jc w:val="right"/>
              <w:rPr>
                <w:sz w:val="20"/>
                <w:szCs w:val="20"/>
              </w:rPr>
            </w:pPr>
            <w:r w:rsidRPr="00C318F5">
              <w:rPr>
                <w:sz w:val="20"/>
                <w:szCs w:val="20"/>
              </w:rPr>
              <w:t>2011</w:t>
            </w:r>
          </w:p>
        </w:tc>
      </w:tr>
      <w:tr w:rsidR="00F81093" w:rsidRPr="00C318F5" w:rsidTr="00650E46">
        <w:trPr>
          <w:trHeight w:val="233"/>
          <w:jc w:val="center"/>
        </w:trPr>
        <w:tc>
          <w:tcPr>
            <w:tcW w:w="4081"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szCs w:val="20"/>
              </w:rPr>
            </w:pPr>
            <w:r w:rsidRPr="00C318F5">
              <w:rPr>
                <w:sz w:val="20"/>
                <w:szCs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p>
        </w:tc>
      </w:tr>
      <w:tr w:rsidR="00F81093" w:rsidRPr="00C318F5" w:rsidTr="00650E46">
        <w:trPr>
          <w:trHeight w:val="233"/>
          <w:jc w:val="center"/>
        </w:trPr>
        <w:tc>
          <w:tcPr>
            <w:tcW w:w="4081"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szCs w:val="20"/>
              </w:rPr>
            </w:pPr>
            <w:r w:rsidRPr="00C318F5">
              <w:rPr>
                <w:sz w:val="20"/>
                <w:szCs w:val="20"/>
              </w:rPr>
              <w:t>(a)</w:t>
            </w:r>
            <w:r w:rsidRPr="00C318F5">
              <w:rPr>
                <w:sz w:val="20"/>
                <w:szCs w:val="20"/>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0.9</w:t>
            </w:r>
          </w:p>
        </w:tc>
      </w:tr>
      <w:tr w:rsidR="00F81093" w:rsidRPr="00C318F5" w:rsidTr="00650E46">
        <w:trPr>
          <w:trHeight w:val="233"/>
          <w:jc w:val="center"/>
        </w:trPr>
        <w:tc>
          <w:tcPr>
            <w:tcW w:w="4081" w:type="pct"/>
            <w:gridSpan w:val="2"/>
            <w:tcBorders>
              <w:top w:val="nil"/>
              <w:left w:val="single" w:sz="4" w:space="0" w:color="auto"/>
              <w:bottom w:val="nil"/>
              <w:right w:val="single" w:sz="4" w:space="0" w:color="auto"/>
            </w:tcBorders>
          </w:tcPr>
          <w:p w:rsidR="00F81093" w:rsidRPr="00C318F5" w:rsidRDefault="00F81093" w:rsidP="00C318F5">
            <w:pPr>
              <w:spacing w:after="20"/>
              <w:ind w:left="360" w:hanging="360"/>
              <w:jc w:val="left"/>
              <w:rPr>
                <w:sz w:val="20"/>
                <w:szCs w:val="20"/>
              </w:rPr>
            </w:pPr>
            <w:r w:rsidRPr="00C318F5">
              <w:rPr>
                <w:sz w:val="20"/>
                <w:szCs w:val="20"/>
              </w:rPr>
              <w:t>(b)</w:t>
            </w:r>
            <w:r w:rsidRPr="00C318F5">
              <w:rPr>
                <w:sz w:val="20"/>
                <w:szCs w:val="20"/>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72.6</w:t>
            </w:r>
          </w:p>
        </w:tc>
      </w:tr>
      <w:tr w:rsidR="00F81093" w:rsidRPr="00C318F5" w:rsidTr="00650E46">
        <w:trPr>
          <w:trHeight w:val="233"/>
          <w:jc w:val="center"/>
        </w:trPr>
        <w:tc>
          <w:tcPr>
            <w:tcW w:w="4081" w:type="pct"/>
            <w:gridSpan w:val="2"/>
            <w:tcBorders>
              <w:top w:val="nil"/>
              <w:bottom w:val="single" w:sz="4" w:space="0" w:color="auto"/>
            </w:tcBorders>
          </w:tcPr>
          <w:p w:rsidR="00F81093" w:rsidRPr="00C318F5" w:rsidRDefault="00F81093" w:rsidP="00C318F5">
            <w:pPr>
              <w:spacing w:after="20"/>
              <w:ind w:left="360" w:hanging="360"/>
              <w:jc w:val="left"/>
              <w:rPr>
                <w:sz w:val="20"/>
                <w:szCs w:val="20"/>
              </w:rPr>
            </w:pPr>
            <w:r w:rsidRPr="00C318F5">
              <w:rPr>
                <w:sz w:val="20"/>
                <w:szCs w:val="20"/>
              </w:rPr>
              <w:t>(c)</w:t>
            </w:r>
            <w:r w:rsidRPr="00C318F5">
              <w:rPr>
                <w:sz w:val="20"/>
                <w:szCs w:val="20"/>
              </w:rPr>
              <w:tab/>
              <w:t>Annex E (methyl bromide) (average 1995-1998)</w:t>
            </w:r>
          </w:p>
        </w:tc>
        <w:tc>
          <w:tcPr>
            <w:tcW w:w="919" w:type="pct"/>
            <w:tcBorders>
              <w:top w:val="nil"/>
              <w:bottom w:val="single" w:sz="4" w:space="0" w:color="auto"/>
            </w:tcBorders>
            <w:shd w:val="clear" w:color="auto" w:fill="FFFFFF" w:themeFill="background1"/>
            <w:vAlign w:val="bottom"/>
          </w:tcPr>
          <w:p w:rsidR="00F81093" w:rsidRPr="00C318F5" w:rsidRDefault="00F81093" w:rsidP="00C318F5">
            <w:pPr>
              <w:jc w:val="right"/>
              <w:rPr>
                <w:sz w:val="20"/>
                <w:szCs w:val="20"/>
              </w:rPr>
            </w:pPr>
            <w:r w:rsidRPr="00C318F5">
              <w:rPr>
                <w:sz w:val="20"/>
                <w:szCs w:val="20"/>
              </w:rPr>
              <w:t>0.0</w:t>
            </w:r>
          </w:p>
        </w:tc>
      </w:tr>
      <w:tr w:rsidR="00F81093" w:rsidRPr="00C318F5" w:rsidTr="00650E46">
        <w:trPr>
          <w:trHeight w:val="233"/>
          <w:jc w:val="center"/>
        </w:trPr>
        <w:tc>
          <w:tcPr>
            <w:tcW w:w="4081" w:type="pct"/>
            <w:gridSpan w:val="2"/>
            <w:tcBorders>
              <w:top w:val="single" w:sz="4" w:space="0" w:color="auto"/>
              <w:left w:val="single" w:sz="4" w:space="0" w:color="auto"/>
              <w:bottom w:val="nil"/>
              <w:right w:val="single" w:sz="4" w:space="0" w:color="auto"/>
            </w:tcBorders>
            <w:shd w:val="clear" w:color="auto" w:fill="auto"/>
          </w:tcPr>
          <w:p w:rsidR="00F81093" w:rsidRPr="00C318F5" w:rsidRDefault="00F81093" w:rsidP="00C318F5">
            <w:pPr>
              <w:spacing w:before="20"/>
              <w:jc w:val="left"/>
              <w:rPr>
                <w:sz w:val="20"/>
                <w:szCs w:val="20"/>
              </w:rPr>
            </w:pPr>
            <w:r w:rsidRPr="00C318F5">
              <w:rPr>
                <w:sz w:val="20"/>
                <w:szCs w:val="20"/>
              </w:rPr>
              <w:t>Latest reported ODS consumption (2015) (ODP tonnes) as per Article 7:</w:t>
            </w:r>
          </w:p>
        </w:tc>
        <w:tc>
          <w:tcPr>
            <w:tcW w:w="919" w:type="pct"/>
            <w:tcBorders>
              <w:top w:val="single" w:sz="4" w:space="0" w:color="auto"/>
              <w:left w:val="single" w:sz="4" w:space="0" w:color="auto"/>
              <w:bottom w:val="nil"/>
              <w:right w:val="single" w:sz="4" w:space="0" w:color="auto"/>
            </w:tcBorders>
            <w:shd w:val="clear" w:color="auto" w:fill="auto"/>
          </w:tcPr>
          <w:p w:rsidR="00F81093" w:rsidRPr="00C318F5" w:rsidRDefault="00F81093" w:rsidP="00C318F5">
            <w:pPr>
              <w:spacing w:before="20"/>
              <w:jc w:val="right"/>
              <w:rPr>
                <w:sz w:val="20"/>
                <w:szCs w:val="20"/>
              </w:rPr>
            </w:pPr>
          </w:p>
        </w:tc>
      </w:tr>
      <w:tr w:rsidR="00F81093" w:rsidRPr="00C318F5" w:rsidTr="00650E46">
        <w:trPr>
          <w:trHeight w:val="233"/>
          <w:jc w:val="center"/>
        </w:trPr>
        <w:tc>
          <w:tcPr>
            <w:tcW w:w="4081"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ind w:left="360" w:hanging="360"/>
              <w:jc w:val="left"/>
              <w:rPr>
                <w:sz w:val="20"/>
                <w:szCs w:val="20"/>
              </w:rPr>
            </w:pPr>
            <w:r w:rsidRPr="00C318F5">
              <w:rPr>
                <w:sz w:val="20"/>
                <w:szCs w:val="20"/>
              </w:rPr>
              <w:t>(a)</w:t>
            </w:r>
            <w:r w:rsidRPr="00C318F5">
              <w:rPr>
                <w:sz w:val="20"/>
                <w:szCs w:val="20"/>
              </w:rPr>
              <w:tab/>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rsidR="00F81093" w:rsidRPr="00C318F5" w:rsidRDefault="00F81093" w:rsidP="00C318F5">
            <w:pPr>
              <w:jc w:val="right"/>
              <w:rPr>
                <w:sz w:val="20"/>
                <w:szCs w:val="20"/>
              </w:rPr>
            </w:pPr>
            <w:r w:rsidRPr="00C318F5">
              <w:rPr>
                <w:sz w:val="20"/>
                <w:szCs w:val="20"/>
              </w:rPr>
              <w:t>0.00</w:t>
            </w:r>
          </w:p>
        </w:tc>
      </w:tr>
      <w:tr w:rsidR="00F81093" w:rsidRPr="00C318F5" w:rsidTr="00650E46">
        <w:trPr>
          <w:trHeight w:val="233"/>
          <w:jc w:val="center"/>
        </w:trPr>
        <w:tc>
          <w:tcPr>
            <w:tcW w:w="4081"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ind w:left="360" w:hanging="360"/>
              <w:jc w:val="left"/>
              <w:rPr>
                <w:sz w:val="20"/>
                <w:szCs w:val="20"/>
                <w:lang w:val="en-CA"/>
              </w:rPr>
            </w:pPr>
            <w:r w:rsidRPr="00C318F5">
              <w:rPr>
                <w:sz w:val="20"/>
                <w:szCs w:val="20"/>
                <w:lang w:val="en-CA"/>
              </w:rPr>
              <w:t>(b)</w:t>
            </w:r>
            <w:r w:rsidRPr="00C318F5">
              <w:rPr>
                <w:sz w:val="20"/>
                <w:szCs w:val="20"/>
                <w:lang w:val="en-CA"/>
              </w:rPr>
              <w:tab/>
            </w:r>
            <w:r w:rsidRPr="00C318F5">
              <w:rPr>
                <w:sz w:val="20"/>
                <w:szCs w:val="20"/>
              </w:rPr>
              <w:t>Annex C, Group I (HCFCs)</w:t>
            </w:r>
          </w:p>
        </w:tc>
        <w:tc>
          <w:tcPr>
            <w:tcW w:w="919" w:type="pct"/>
            <w:tcBorders>
              <w:top w:val="nil"/>
              <w:left w:val="single" w:sz="4" w:space="0" w:color="auto"/>
              <w:bottom w:val="nil"/>
              <w:right w:val="single" w:sz="4" w:space="0" w:color="auto"/>
            </w:tcBorders>
            <w:shd w:val="clear" w:color="auto" w:fill="auto"/>
            <w:vAlign w:val="bottom"/>
          </w:tcPr>
          <w:p w:rsidR="00F81093" w:rsidRPr="00C318F5" w:rsidRDefault="00F81093" w:rsidP="00C318F5">
            <w:pPr>
              <w:jc w:val="right"/>
              <w:rPr>
                <w:sz w:val="20"/>
                <w:szCs w:val="20"/>
              </w:rPr>
            </w:pPr>
            <w:r w:rsidRPr="00C318F5">
              <w:rPr>
                <w:sz w:val="20"/>
                <w:szCs w:val="20"/>
              </w:rPr>
              <w:t>64.18</w:t>
            </w:r>
          </w:p>
        </w:tc>
      </w:tr>
      <w:tr w:rsidR="00F81093" w:rsidRPr="00C318F5" w:rsidTr="00650E46">
        <w:trPr>
          <w:trHeight w:val="233"/>
          <w:jc w:val="center"/>
        </w:trPr>
        <w:tc>
          <w:tcPr>
            <w:tcW w:w="4081"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ind w:left="360" w:hanging="360"/>
              <w:jc w:val="left"/>
              <w:rPr>
                <w:sz w:val="20"/>
                <w:szCs w:val="20"/>
                <w:lang w:val="en-CA"/>
              </w:rPr>
            </w:pPr>
            <w:r w:rsidRPr="00C318F5">
              <w:rPr>
                <w:sz w:val="20"/>
                <w:szCs w:val="20"/>
              </w:rPr>
              <w:t>(c)</w:t>
            </w:r>
            <w:r w:rsidRPr="00C318F5">
              <w:rPr>
                <w:sz w:val="20"/>
                <w:szCs w:val="20"/>
              </w:rPr>
              <w:tab/>
            </w:r>
            <w:r w:rsidRPr="00C318F5">
              <w:rPr>
                <w:sz w:val="20"/>
                <w:szCs w:val="20"/>
                <w:lang w:val="en-CA"/>
              </w:rPr>
              <w:t>Annex E (methyl bromide)</w:t>
            </w:r>
          </w:p>
        </w:tc>
        <w:tc>
          <w:tcPr>
            <w:tcW w:w="919" w:type="pct"/>
            <w:tcBorders>
              <w:top w:val="nil"/>
              <w:left w:val="single" w:sz="4" w:space="0" w:color="auto"/>
              <w:bottom w:val="nil"/>
              <w:right w:val="single" w:sz="4" w:space="0" w:color="auto"/>
            </w:tcBorders>
            <w:shd w:val="clear" w:color="auto" w:fill="auto"/>
            <w:vAlign w:val="bottom"/>
          </w:tcPr>
          <w:p w:rsidR="00F81093" w:rsidRPr="00C318F5" w:rsidRDefault="00F81093" w:rsidP="00C318F5">
            <w:pPr>
              <w:jc w:val="right"/>
              <w:rPr>
                <w:sz w:val="20"/>
                <w:szCs w:val="20"/>
              </w:rPr>
            </w:pPr>
            <w:r w:rsidRPr="00C318F5">
              <w:rPr>
                <w:sz w:val="20"/>
                <w:szCs w:val="20"/>
              </w:rPr>
              <w:t>0.00</w:t>
            </w:r>
          </w:p>
        </w:tc>
      </w:tr>
      <w:tr w:rsidR="00F81093" w:rsidRPr="00C318F5" w:rsidTr="00650E46">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tabs>
                <w:tab w:val="right" w:pos="7560"/>
              </w:tabs>
              <w:ind w:left="6480" w:right="-108"/>
              <w:jc w:val="left"/>
              <w:rPr>
                <w:sz w:val="20"/>
                <w:szCs w:val="20"/>
              </w:rPr>
            </w:pPr>
            <w:r w:rsidRPr="00C318F5">
              <w:rPr>
                <w:sz w:val="20"/>
                <w:szCs w:val="20"/>
              </w:rPr>
              <w:tab/>
              <w:t>Total:</w:t>
            </w:r>
          </w:p>
        </w:tc>
        <w:tc>
          <w:tcPr>
            <w:tcW w:w="919" w:type="pct"/>
            <w:tcBorders>
              <w:top w:val="nil"/>
              <w:left w:val="single" w:sz="4" w:space="0" w:color="auto"/>
              <w:bottom w:val="single" w:sz="4" w:space="0" w:color="auto"/>
              <w:right w:val="single" w:sz="4" w:space="0" w:color="auto"/>
            </w:tcBorders>
            <w:shd w:val="clear" w:color="auto" w:fill="auto"/>
            <w:vAlign w:val="bottom"/>
          </w:tcPr>
          <w:p w:rsidR="00F81093" w:rsidRPr="00C318F5" w:rsidRDefault="00F81093" w:rsidP="00C318F5">
            <w:pPr>
              <w:jc w:val="right"/>
              <w:rPr>
                <w:sz w:val="20"/>
                <w:szCs w:val="20"/>
              </w:rPr>
            </w:pPr>
            <w:r w:rsidRPr="00C318F5">
              <w:rPr>
                <w:sz w:val="20"/>
                <w:szCs w:val="20"/>
              </w:rPr>
              <w:t>64.18</w:t>
            </w:r>
          </w:p>
        </w:tc>
      </w:tr>
      <w:tr w:rsidR="00F81093" w:rsidRPr="00C318F5" w:rsidTr="00650E46">
        <w:trPr>
          <w:trHeight w:val="233"/>
          <w:jc w:val="center"/>
        </w:trPr>
        <w:tc>
          <w:tcPr>
            <w:tcW w:w="4081" w:type="pct"/>
            <w:gridSpan w:val="2"/>
            <w:tcBorders>
              <w:top w:val="nil"/>
              <w:left w:val="single" w:sz="4" w:space="0" w:color="auto"/>
              <w:bottom w:val="single" w:sz="4" w:space="0" w:color="auto"/>
              <w:right w:val="single" w:sz="4" w:space="0" w:color="auto"/>
            </w:tcBorders>
          </w:tcPr>
          <w:p w:rsidR="00F81093" w:rsidRPr="00C318F5" w:rsidRDefault="00F81093" w:rsidP="00C318F5">
            <w:pPr>
              <w:jc w:val="left"/>
              <w:rPr>
                <w:sz w:val="20"/>
                <w:szCs w:val="20"/>
              </w:rPr>
            </w:pPr>
            <w:r w:rsidRPr="00C318F5">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jc w:val="right"/>
              <w:rPr>
                <w:sz w:val="20"/>
                <w:szCs w:val="20"/>
              </w:rPr>
            </w:pPr>
            <w:r w:rsidRPr="00C318F5">
              <w:rPr>
                <w:sz w:val="20"/>
                <w:szCs w:val="20"/>
              </w:rPr>
              <w:t>2015</w:t>
            </w:r>
          </w:p>
        </w:tc>
      </w:tr>
      <w:tr w:rsidR="00F81093" w:rsidRPr="00C318F5" w:rsidTr="00650E46">
        <w:trPr>
          <w:trHeight w:val="233"/>
          <w:jc w:val="center"/>
        </w:trPr>
        <w:tc>
          <w:tcPr>
            <w:tcW w:w="4081" w:type="pct"/>
            <w:gridSpan w:val="2"/>
            <w:tcBorders>
              <w:top w:val="single" w:sz="4" w:space="0" w:color="auto"/>
            </w:tcBorders>
            <w:shd w:val="clear" w:color="auto" w:fill="auto"/>
          </w:tcPr>
          <w:p w:rsidR="00F81093" w:rsidRPr="00C318F5" w:rsidRDefault="00F81093" w:rsidP="00C318F5">
            <w:pPr>
              <w:jc w:val="left"/>
              <w:rPr>
                <w:sz w:val="20"/>
                <w:szCs w:val="20"/>
              </w:rPr>
            </w:pPr>
            <w:r w:rsidRPr="00C318F5">
              <w:rPr>
                <w:sz w:val="20"/>
                <w:szCs w:val="20"/>
              </w:rPr>
              <w:t>Amount approved for projects (as at May 2016) (US $):</w:t>
            </w:r>
          </w:p>
        </w:tc>
        <w:tc>
          <w:tcPr>
            <w:tcW w:w="919" w:type="pct"/>
            <w:tcBorders>
              <w:top w:val="single" w:sz="4" w:space="0" w:color="auto"/>
            </w:tcBorders>
            <w:shd w:val="clear" w:color="auto" w:fill="auto"/>
            <w:vAlign w:val="bottom"/>
          </w:tcPr>
          <w:p w:rsidR="00F81093" w:rsidRPr="00C318F5" w:rsidRDefault="00F81093" w:rsidP="00C318F5">
            <w:pPr>
              <w:jc w:val="right"/>
              <w:rPr>
                <w:sz w:val="20"/>
                <w:szCs w:val="20"/>
              </w:rPr>
            </w:pPr>
            <w:r w:rsidRPr="00C318F5">
              <w:rPr>
                <w:sz w:val="20"/>
                <w:szCs w:val="20"/>
              </w:rPr>
              <w:t>7,873,236</w:t>
            </w:r>
          </w:p>
        </w:tc>
      </w:tr>
      <w:tr w:rsidR="00F81093" w:rsidRPr="00C318F5" w:rsidTr="00650E46">
        <w:trPr>
          <w:trHeight w:val="233"/>
          <w:jc w:val="center"/>
        </w:trPr>
        <w:tc>
          <w:tcPr>
            <w:tcW w:w="4081" w:type="pct"/>
            <w:gridSpan w:val="2"/>
            <w:shd w:val="clear" w:color="auto" w:fill="auto"/>
          </w:tcPr>
          <w:p w:rsidR="00F81093" w:rsidRPr="00C318F5" w:rsidRDefault="00F81093" w:rsidP="00C318F5">
            <w:pPr>
              <w:jc w:val="left"/>
              <w:rPr>
                <w:sz w:val="20"/>
                <w:szCs w:val="20"/>
              </w:rPr>
            </w:pPr>
            <w:r w:rsidRPr="00C318F5">
              <w:rPr>
                <w:sz w:val="20"/>
                <w:szCs w:val="20"/>
              </w:rPr>
              <w:t>Amount disbursed (as at December 2014) (US $):</w:t>
            </w:r>
          </w:p>
        </w:tc>
        <w:tc>
          <w:tcPr>
            <w:tcW w:w="919" w:type="pct"/>
            <w:shd w:val="clear" w:color="auto" w:fill="auto"/>
          </w:tcPr>
          <w:p w:rsidR="00F81093" w:rsidRPr="00C318F5" w:rsidRDefault="00F81093" w:rsidP="00C318F5">
            <w:pPr>
              <w:jc w:val="right"/>
              <w:rPr>
                <w:sz w:val="20"/>
                <w:szCs w:val="20"/>
              </w:rPr>
            </w:pPr>
            <w:r w:rsidRPr="00C318F5">
              <w:rPr>
                <w:sz w:val="20"/>
                <w:szCs w:val="20"/>
              </w:rPr>
              <w:t>7,046,553</w:t>
            </w:r>
          </w:p>
        </w:tc>
      </w:tr>
      <w:tr w:rsidR="00F81093" w:rsidRPr="00C318F5" w:rsidTr="00650E46">
        <w:trPr>
          <w:trHeight w:val="233"/>
          <w:jc w:val="center"/>
        </w:trPr>
        <w:tc>
          <w:tcPr>
            <w:tcW w:w="4081" w:type="pct"/>
            <w:gridSpan w:val="2"/>
            <w:shd w:val="clear" w:color="auto" w:fill="auto"/>
          </w:tcPr>
          <w:p w:rsidR="00F81093" w:rsidRPr="00C318F5" w:rsidRDefault="001F3EE1" w:rsidP="00C318F5">
            <w:pPr>
              <w:jc w:val="left"/>
              <w:rPr>
                <w:sz w:val="20"/>
                <w:szCs w:val="20"/>
              </w:rPr>
            </w:pPr>
            <w:r w:rsidRPr="00C318F5">
              <w:rPr>
                <w:sz w:val="20"/>
                <w:szCs w:val="20"/>
              </w:rPr>
              <w:t xml:space="preserve">ODS to be phased out </w:t>
            </w:r>
            <w:r w:rsidR="00F81093" w:rsidRPr="00C318F5">
              <w:rPr>
                <w:sz w:val="20"/>
                <w:szCs w:val="20"/>
              </w:rPr>
              <w:t>(as at May 2016) (ODP tonnes):</w:t>
            </w:r>
          </w:p>
        </w:tc>
        <w:tc>
          <w:tcPr>
            <w:tcW w:w="919" w:type="pct"/>
            <w:shd w:val="clear" w:color="auto" w:fill="auto"/>
            <w:vAlign w:val="bottom"/>
          </w:tcPr>
          <w:p w:rsidR="00F81093" w:rsidRPr="00C318F5" w:rsidRDefault="00F81093" w:rsidP="00C318F5">
            <w:pPr>
              <w:jc w:val="right"/>
              <w:rPr>
                <w:sz w:val="20"/>
                <w:szCs w:val="20"/>
              </w:rPr>
            </w:pPr>
            <w:r w:rsidRPr="00C318F5">
              <w:rPr>
                <w:sz w:val="20"/>
                <w:szCs w:val="20"/>
              </w:rPr>
              <w:t>493.8</w:t>
            </w:r>
          </w:p>
        </w:tc>
      </w:tr>
      <w:tr w:rsidR="00F81093" w:rsidRPr="00C318F5" w:rsidTr="00650E46">
        <w:trPr>
          <w:trHeight w:val="233"/>
          <w:jc w:val="center"/>
        </w:trPr>
        <w:tc>
          <w:tcPr>
            <w:tcW w:w="4081" w:type="pct"/>
            <w:gridSpan w:val="2"/>
            <w:shd w:val="clear" w:color="auto" w:fill="auto"/>
          </w:tcPr>
          <w:p w:rsidR="00F81093" w:rsidRPr="00C318F5" w:rsidRDefault="00F81093" w:rsidP="00C318F5">
            <w:pPr>
              <w:jc w:val="left"/>
              <w:rPr>
                <w:sz w:val="20"/>
                <w:szCs w:val="20"/>
              </w:rPr>
            </w:pPr>
            <w:r w:rsidRPr="00C318F5">
              <w:rPr>
                <w:sz w:val="20"/>
                <w:szCs w:val="20"/>
              </w:rPr>
              <w:t>ODS phased out (as at December 2014) (ODP tonnes):</w:t>
            </w:r>
          </w:p>
        </w:tc>
        <w:tc>
          <w:tcPr>
            <w:tcW w:w="919" w:type="pct"/>
            <w:shd w:val="clear" w:color="auto" w:fill="auto"/>
          </w:tcPr>
          <w:p w:rsidR="00F81093" w:rsidRPr="00C318F5" w:rsidRDefault="00F81093" w:rsidP="00C318F5">
            <w:pPr>
              <w:jc w:val="right"/>
              <w:rPr>
                <w:sz w:val="20"/>
                <w:szCs w:val="20"/>
              </w:rPr>
            </w:pPr>
            <w:r w:rsidRPr="00C318F5">
              <w:rPr>
                <w:sz w:val="20"/>
                <w:szCs w:val="20"/>
              </w:rPr>
              <w:t>493.2</w:t>
            </w:r>
          </w:p>
        </w:tc>
      </w:tr>
    </w:tbl>
    <w:p w:rsidR="00F81093" w:rsidRPr="00C318F5" w:rsidRDefault="00F81093" w:rsidP="00C318F5">
      <w:pPr>
        <w:rPr>
          <w:sz w:val="20"/>
          <w:szCs w:val="20"/>
        </w:rPr>
      </w:pPr>
    </w:p>
    <w:p w:rsidR="00F81093" w:rsidRPr="00C318F5" w:rsidRDefault="00F81093" w:rsidP="00C318F5">
      <w:pPr>
        <w:pStyle w:val="Heading1"/>
        <w:rPr>
          <w:sz w:val="20"/>
          <w:szCs w:val="20"/>
        </w:rPr>
      </w:pPr>
      <w:r w:rsidRPr="00C318F5">
        <w:rPr>
          <w:sz w:val="20"/>
          <w:szCs w:val="20"/>
        </w:rPr>
        <w:t>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532"/>
        <w:gridCol w:w="7210"/>
        <w:gridCol w:w="1619"/>
      </w:tblGrid>
      <w:tr w:rsidR="00F81093" w:rsidRPr="00C318F5" w:rsidTr="00650E46">
        <w:tc>
          <w:tcPr>
            <w:tcW w:w="4135" w:type="pct"/>
            <w:gridSpan w:val="2"/>
            <w:tcBorders>
              <w:bottom w:val="single" w:sz="4" w:space="0" w:color="auto"/>
            </w:tcBorders>
          </w:tcPr>
          <w:p w:rsidR="00F81093" w:rsidRPr="00C318F5" w:rsidRDefault="00F81093" w:rsidP="00C318F5">
            <w:pPr>
              <w:widowControl w:val="0"/>
              <w:jc w:val="left"/>
              <w:rPr>
                <w:b/>
                <w:sz w:val="20"/>
                <w:szCs w:val="20"/>
              </w:rPr>
            </w:pPr>
            <w:r w:rsidRPr="00C318F5">
              <w:rPr>
                <w:b/>
                <w:sz w:val="20"/>
                <w:szCs w:val="20"/>
              </w:rPr>
              <w:t>Summary of activities</w:t>
            </w:r>
          </w:p>
          <w:p w:rsidR="00F81093" w:rsidRPr="00C318F5" w:rsidRDefault="00F81093" w:rsidP="00C318F5">
            <w:pPr>
              <w:widowControl w:val="0"/>
              <w:jc w:val="left"/>
              <w:rPr>
                <w:b/>
                <w:sz w:val="20"/>
                <w:szCs w:val="20"/>
              </w:rPr>
            </w:pPr>
          </w:p>
        </w:tc>
        <w:tc>
          <w:tcPr>
            <w:tcW w:w="865" w:type="pct"/>
            <w:tcBorders>
              <w:bottom w:val="single" w:sz="4" w:space="0" w:color="auto"/>
            </w:tcBorders>
          </w:tcPr>
          <w:p w:rsidR="00F81093" w:rsidRPr="00C318F5" w:rsidRDefault="00F81093" w:rsidP="00C318F5">
            <w:pPr>
              <w:widowControl w:val="0"/>
              <w:jc w:val="center"/>
              <w:rPr>
                <w:b/>
                <w:sz w:val="20"/>
                <w:szCs w:val="20"/>
              </w:rPr>
            </w:pPr>
            <w:r w:rsidRPr="00C318F5">
              <w:rPr>
                <w:b/>
                <w:sz w:val="20"/>
                <w:szCs w:val="20"/>
              </w:rPr>
              <w:t>Funds approved (US $)</w:t>
            </w:r>
          </w:p>
        </w:tc>
      </w:tr>
      <w:tr w:rsidR="00F81093" w:rsidRPr="00C318F5" w:rsidTr="00650E46">
        <w:tc>
          <w:tcPr>
            <w:tcW w:w="284" w:type="pct"/>
            <w:tcBorders>
              <w:top w:val="single" w:sz="4" w:space="0" w:color="auto"/>
              <w:left w:val="single" w:sz="4" w:space="0" w:color="auto"/>
              <w:bottom w:val="single" w:sz="4" w:space="0" w:color="auto"/>
              <w:right w:val="nil"/>
            </w:tcBorders>
          </w:tcPr>
          <w:p w:rsidR="00F81093" w:rsidRPr="00C318F5" w:rsidRDefault="00F81093" w:rsidP="00C318F5">
            <w:pPr>
              <w:widowControl w:val="0"/>
              <w:ind w:left="360" w:hanging="360"/>
              <w:jc w:val="left"/>
              <w:rPr>
                <w:sz w:val="20"/>
                <w:szCs w:val="20"/>
              </w:rPr>
            </w:pPr>
            <w:r w:rsidRPr="00C318F5">
              <w:rPr>
                <w:sz w:val="20"/>
                <w:szCs w:val="20"/>
              </w:rPr>
              <w:t>(a)</w:t>
            </w:r>
          </w:p>
        </w:tc>
        <w:tc>
          <w:tcPr>
            <w:tcW w:w="3851"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szCs w:val="20"/>
              </w:rPr>
            </w:pPr>
            <w:r w:rsidRPr="00C318F5">
              <w:rPr>
                <w:sz w:val="20"/>
                <w:szCs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szCs w:val="20"/>
              </w:rPr>
            </w:pPr>
            <w:r w:rsidRPr="00C318F5">
              <w:rPr>
                <w:sz w:val="20"/>
                <w:szCs w:val="20"/>
              </w:rPr>
              <w:t>4,355,772</w:t>
            </w:r>
          </w:p>
        </w:tc>
      </w:tr>
      <w:tr w:rsidR="00F81093" w:rsidRPr="00C318F5" w:rsidTr="00650E46">
        <w:tc>
          <w:tcPr>
            <w:tcW w:w="28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szCs w:val="20"/>
              </w:rPr>
            </w:pPr>
            <w:r w:rsidRPr="00C318F5">
              <w:rPr>
                <w:sz w:val="20"/>
                <w:szCs w:val="20"/>
              </w:rPr>
              <w:t>(b)</w:t>
            </w:r>
          </w:p>
        </w:tc>
        <w:tc>
          <w:tcPr>
            <w:tcW w:w="3851"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szCs w:val="20"/>
              </w:rPr>
            </w:pPr>
            <w:r w:rsidRPr="00C318F5">
              <w:rPr>
                <w:sz w:val="20"/>
                <w:szCs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szCs w:val="20"/>
              </w:rPr>
            </w:pPr>
            <w:r w:rsidRPr="00C318F5">
              <w:rPr>
                <w:sz w:val="20"/>
                <w:szCs w:val="20"/>
              </w:rPr>
              <w:t>870,000</w:t>
            </w:r>
          </w:p>
        </w:tc>
      </w:tr>
      <w:tr w:rsidR="00F81093" w:rsidRPr="00C318F5" w:rsidTr="00650E46">
        <w:tc>
          <w:tcPr>
            <w:tcW w:w="28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szCs w:val="20"/>
              </w:rPr>
            </w:pPr>
            <w:r w:rsidRPr="00C318F5">
              <w:rPr>
                <w:sz w:val="20"/>
                <w:szCs w:val="20"/>
              </w:rPr>
              <w:t>(c)</w:t>
            </w:r>
          </w:p>
        </w:tc>
        <w:tc>
          <w:tcPr>
            <w:tcW w:w="3851"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szCs w:val="20"/>
              </w:rPr>
            </w:pPr>
            <w:r w:rsidRPr="00C318F5">
              <w:rPr>
                <w:sz w:val="20"/>
                <w:szCs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szCs w:val="20"/>
              </w:rPr>
            </w:pPr>
            <w:r w:rsidRPr="00C318F5">
              <w:rPr>
                <w:sz w:val="20"/>
                <w:szCs w:val="20"/>
              </w:rPr>
              <w:t>2,647,464</w:t>
            </w:r>
          </w:p>
        </w:tc>
      </w:tr>
      <w:tr w:rsidR="00F81093" w:rsidRPr="00C318F5" w:rsidTr="00650E46">
        <w:tc>
          <w:tcPr>
            <w:tcW w:w="4135" w:type="pct"/>
            <w:gridSpan w:val="2"/>
            <w:tcBorders>
              <w:top w:val="single" w:sz="4" w:space="0" w:color="auto"/>
              <w:left w:val="single" w:sz="4" w:space="0" w:color="auto"/>
              <w:bottom w:val="single" w:sz="4" w:space="0" w:color="auto"/>
              <w:right w:val="single" w:sz="4" w:space="0" w:color="auto"/>
            </w:tcBorders>
          </w:tcPr>
          <w:p w:rsidR="00F81093" w:rsidRPr="00C318F5" w:rsidRDefault="00F81093" w:rsidP="00C318F5">
            <w:pPr>
              <w:widowControl w:val="0"/>
              <w:tabs>
                <w:tab w:val="right" w:pos="7560"/>
              </w:tabs>
              <w:ind w:left="6480" w:right="-108"/>
              <w:jc w:val="left"/>
              <w:rPr>
                <w:sz w:val="20"/>
              </w:rPr>
            </w:pPr>
            <w:r w:rsidRPr="00C318F5">
              <w:rPr>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7,873,236</w:t>
            </w:r>
          </w:p>
        </w:tc>
      </w:tr>
    </w:tbl>
    <w:p w:rsidR="00F81093" w:rsidRPr="00C318F5" w:rsidRDefault="00F81093" w:rsidP="00C318F5">
      <w:pPr>
        <w:spacing w:after="120"/>
      </w:pPr>
    </w:p>
    <w:p w:rsidR="00F81093" w:rsidRPr="00C318F5" w:rsidRDefault="00F81093" w:rsidP="00C318F5">
      <w:pPr>
        <w:pStyle w:val="StyleHeader4Para4Left0Firstline0"/>
        <w:widowControl/>
        <w:numPr>
          <w:ilvl w:val="0"/>
          <w:numId w:val="0"/>
        </w:numPr>
        <w:rPr>
          <w:sz w:val="22"/>
          <w:u w:val="single"/>
        </w:rPr>
      </w:pPr>
      <w:r w:rsidRPr="00C318F5">
        <w:rPr>
          <w:sz w:val="22"/>
          <w:u w:val="single"/>
        </w:rPr>
        <w:t>Progress report</w:t>
      </w:r>
    </w:p>
    <w:p w:rsidR="00F81093" w:rsidRPr="00C318F5" w:rsidRDefault="00F81093" w:rsidP="00C318F5">
      <w:pPr>
        <w:pStyle w:val="Heading1"/>
      </w:pPr>
      <w:r w:rsidRPr="00C318F5">
        <w:t>Phase VII of the IS project for Bangladesh became operational in July 2014. The project provided the</w:t>
      </w:r>
      <w:r w:rsidR="00C318F5" w:rsidRPr="00C318F5">
        <w:t xml:space="preserve"> </w:t>
      </w:r>
      <w:r w:rsidRPr="00C318F5">
        <w:t xml:space="preserve">support: to strengthen the Ozone Cell; prepare and monitor all </w:t>
      </w:r>
      <w:proofErr w:type="gramStart"/>
      <w:r w:rsidRPr="00C318F5">
        <w:t>ODS</w:t>
      </w:r>
      <w:proofErr w:type="gramEnd"/>
      <w:r w:rsidRPr="00C318F5">
        <w:t xml:space="preserve"> related projects</w:t>
      </w:r>
      <w:r w:rsidR="00180B23" w:rsidRPr="00C318F5">
        <w:t>;</w:t>
      </w:r>
      <w:r w:rsidRPr="00C318F5">
        <w:t xml:space="preserve"> </w:t>
      </w:r>
      <w:r w:rsidR="00672216" w:rsidRPr="00C318F5">
        <w:t xml:space="preserve">report </w:t>
      </w:r>
      <w:r w:rsidRPr="00C318F5">
        <w:t>ODS data annually</w:t>
      </w:r>
      <w:r w:rsidR="00180B23" w:rsidRPr="00C318F5">
        <w:t>;</w:t>
      </w:r>
      <w:r w:rsidRPr="00C318F5">
        <w:t xml:space="preserve"> issue ODS import permits, organize the International Ozone Day celebration and awareness raising activities, and coordinate all activities pertaining to the implementation of the Montreal Protocol. </w:t>
      </w:r>
      <w:r w:rsidRPr="00C318F5">
        <w:lastRenderedPageBreak/>
        <w:t>The HCFC licensing system continues to function well. Other non</w:t>
      </w:r>
      <w:r w:rsidRPr="00C318F5">
        <w:noBreakHyphen/>
        <w:t xml:space="preserve">investment HPMP activities have been ongoing as planned. </w:t>
      </w:r>
      <w:r w:rsidR="006F7821" w:rsidRPr="00C318F5">
        <w:t>By</w:t>
      </w:r>
      <w:r w:rsidRPr="00C318F5">
        <w:t xml:space="preserve"> December 2013 Bangladesh achieved the complete phase-out of HCFC</w:t>
      </w:r>
      <w:r w:rsidRPr="00C318F5">
        <w:noBreakHyphen/>
        <w:t xml:space="preserve">141b under the foam sector plan of stage I of the HPMP and compliance with the 10 per cent HCFC reduction step in 2015. The Ozone Cell prepared the funding request for the preparation of stage II of the HPMP and </w:t>
      </w:r>
      <w:r w:rsidR="006F7821" w:rsidRPr="00C318F5">
        <w:t xml:space="preserve">of </w:t>
      </w:r>
      <w:r w:rsidRPr="00C318F5">
        <w:t>the ODS alternative survey</w:t>
      </w:r>
      <w:r w:rsidR="006F7821" w:rsidRPr="00C318F5">
        <w:t>,</w:t>
      </w:r>
      <w:r w:rsidRPr="00C318F5">
        <w:t xml:space="preserve"> both activities are ongoing as planned. Bangladesh also participated in the Mont</w:t>
      </w:r>
      <w:r w:rsidR="00191252" w:rsidRPr="00C318F5">
        <w:t>real Protocol meetings in 2016</w:t>
      </w:r>
      <w:r w:rsidRPr="00C318F5">
        <w:t xml:space="preserve"> as a member of the Implementation Committee</w:t>
      </w:r>
      <w:r w:rsidR="00672216" w:rsidRPr="00C318F5">
        <w:t xml:space="preserve"> under the Non-Compliance Procedure for the Montreal Protocol</w:t>
      </w:r>
      <w:r w:rsidRPr="00C318F5">
        <w:t>.</w:t>
      </w:r>
    </w:p>
    <w:p w:rsidR="00F81093" w:rsidRPr="00C318F5" w:rsidRDefault="00F81093" w:rsidP="00C318F5">
      <w:pPr>
        <w:pStyle w:val="StyleHeader4Para4Left0Firstline0"/>
        <w:widowControl/>
        <w:numPr>
          <w:ilvl w:val="0"/>
          <w:numId w:val="0"/>
        </w:numPr>
        <w:rPr>
          <w:sz w:val="22"/>
          <w:u w:val="single"/>
        </w:rPr>
      </w:pPr>
      <w:r w:rsidRPr="00C318F5">
        <w:rPr>
          <w:sz w:val="22"/>
          <w:u w:val="single"/>
        </w:rPr>
        <w:t>Plan of action</w:t>
      </w:r>
    </w:p>
    <w:p w:rsidR="00F81093" w:rsidRPr="00C318F5" w:rsidRDefault="00F81093" w:rsidP="00C318F5">
      <w:pPr>
        <w:pStyle w:val="Heading1"/>
      </w:pPr>
      <w:r w:rsidRPr="00C318F5">
        <w:t xml:space="preserve">During phase VIII, the IS project will support the Ozone Cell to continue implementing and monitoring stage I of the HPMP and ODS related activities as well as adopting and implementing policies, strategies, control measures of ODS. The </w:t>
      </w:r>
      <w:r w:rsidR="00191252" w:rsidRPr="00C318F5">
        <w:t>National Ozone Unit (</w:t>
      </w:r>
      <w:r w:rsidRPr="00C318F5">
        <w:t>NOU</w:t>
      </w:r>
      <w:r w:rsidR="00191252" w:rsidRPr="00C318F5">
        <w:t>)</w:t>
      </w:r>
      <w:r w:rsidRPr="00C318F5">
        <w:t xml:space="preserve"> will maintain close cooperation with Customs, other national agencies and stakeholders to prevent illegal trade of ODS and to monitor HCFC imports. Awareness raising and information exchange activities will</w:t>
      </w:r>
      <w:r w:rsidR="00C318F5" w:rsidRPr="00C318F5">
        <w:t xml:space="preserve"> </w:t>
      </w:r>
      <w:r w:rsidRPr="00C318F5">
        <w:t xml:space="preserve">disseminate the importance of </w:t>
      </w:r>
      <w:r w:rsidR="006F7821" w:rsidRPr="00C318F5">
        <w:t>ozone l</w:t>
      </w:r>
      <w:r w:rsidRPr="00C318F5">
        <w:t xml:space="preserve">ayer protection and its linkage to </w:t>
      </w:r>
      <w:r w:rsidR="006F7821" w:rsidRPr="00C318F5">
        <w:t>c</w:t>
      </w:r>
      <w:r w:rsidRPr="00C318F5">
        <w:t xml:space="preserve">limate </w:t>
      </w:r>
      <w:r w:rsidR="00EF3C5A">
        <w:t>c</w:t>
      </w:r>
      <w:r w:rsidRPr="00C318F5">
        <w:t>hange. Bangladesh plans to submit investment activities related to stage II of the HPMP for consideration at the 78</w:t>
      </w:r>
      <w:r w:rsidRPr="00C318F5">
        <w:rPr>
          <w:vertAlign w:val="superscript"/>
        </w:rPr>
        <w:t>th</w:t>
      </w:r>
      <w:r w:rsidRPr="00C318F5">
        <w:t xml:space="preserve"> meeting and commence activities upon its approval.</w:t>
      </w:r>
      <w:r w:rsidR="00C318F5" w:rsidRPr="00C318F5">
        <w:t xml:space="preserve"> </w:t>
      </w:r>
      <w:r w:rsidRPr="00C318F5">
        <w:t>The Government is also working with refrigeration and air-conditioning industry to identify and facilitate adoption of low-</w:t>
      </w:r>
      <w:r w:rsidR="006F7821" w:rsidRPr="00C318F5">
        <w:t>global warning potential (</w:t>
      </w:r>
      <w:r w:rsidRPr="00C318F5">
        <w:t>GWP</w:t>
      </w:r>
      <w:r w:rsidR="006F7821" w:rsidRPr="00C318F5">
        <w:t>)</w:t>
      </w:r>
      <w:r w:rsidRPr="00C318F5">
        <w:t xml:space="preserve"> alternatives. Through these activities, Bangladesh will sustain ODS phase-out and achieve further reductions in HCFC consumption in accordance with its </w:t>
      </w:r>
      <w:r w:rsidR="00191252" w:rsidRPr="00C318F5">
        <w:t xml:space="preserve">agreement for </w:t>
      </w:r>
      <w:r w:rsidRPr="00C318F5">
        <w:t xml:space="preserve">stage I </w:t>
      </w:r>
      <w:r w:rsidR="00191252" w:rsidRPr="00C318F5">
        <w:t xml:space="preserve">of the </w:t>
      </w:r>
      <w:r w:rsidRPr="00C318F5">
        <w:t>HPMP.</w:t>
      </w:r>
    </w:p>
    <w:p w:rsidR="00F81093" w:rsidRPr="00C318F5" w:rsidRDefault="00F81093" w:rsidP="00C318F5">
      <w:pPr>
        <w:spacing w:after="240"/>
        <w:rPr>
          <w:b/>
          <w:bCs/>
        </w:rPr>
      </w:pPr>
      <w:r w:rsidRPr="00C318F5">
        <w:rPr>
          <w:b/>
          <w:lang w:val="en-US"/>
        </w:rPr>
        <w:t>China</w:t>
      </w:r>
      <w:r w:rsidRPr="00C318F5">
        <w:rPr>
          <w:b/>
          <w:bCs/>
        </w:rPr>
        <w:t xml:space="preserve">: Renewal of institutional strengthening </w:t>
      </w:r>
    </w:p>
    <w:tbl>
      <w:tblPr>
        <w:tblStyle w:val="TableGrid"/>
        <w:tblW w:w="4968" w:type="pct"/>
        <w:jc w:val="center"/>
        <w:tblInd w:w="240" w:type="dxa"/>
        <w:tblLayout w:type="fixed"/>
        <w:tblLook w:val="01E0" w:firstRow="1" w:lastRow="1" w:firstColumn="1" w:lastColumn="1" w:noHBand="0" w:noVBand="0"/>
      </w:tblPr>
      <w:tblGrid>
        <w:gridCol w:w="5747"/>
        <w:gridCol w:w="1928"/>
        <w:gridCol w:w="1840"/>
      </w:tblGrid>
      <w:tr w:rsidR="00F81093" w:rsidRPr="00C318F5" w:rsidTr="00650E46">
        <w:trPr>
          <w:trHeight w:val="278"/>
          <w:jc w:val="center"/>
        </w:trPr>
        <w:tc>
          <w:tcPr>
            <w:tcW w:w="4033" w:type="pct"/>
            <w:gridSpan w:val="2"/>
            <w:tcBorders>
              <w:bottom w:val="single" w:sz="4" w:space="0" w:color="auto"/>
            </w:tcBorders>
          </w:tcPr>
          <w:p w:rsidR="00F81093" w:rsidRPr="00C318F5" w:rsidRDefault="00F81093" w:rsidP="00C318F5">
            <w:pPr>
              <w:rPr>
                <w:b/>
                <w:sz w:val="20"/>
              </w:rPr>
            </w:pPr>
            <w:r w:rsidRPr="00C318F5">
              <w:rPr>
                <w:b/>
                <w:sz w:val="20"/>
              </w:rPr>
              <w:t>Summary of the project and country profile</w:t>
            </w:r>
          </w:p>
        </w:tc>
        <w:tc>
          <w:tcPr>
            <w:tcW w:w="967" w:type="pct"/>
          </w:tcPr>
          <w:p w:rsidR="00F81093" w:rsidRPr="00C318F5" w:rsidRDefault="00F81093" w:rsidP="00C318F5">
            <w:pPr>
              <w:jc w:val="right"/>
              <w:rPr>
                <w:b/>
                <w:sz w:val="20"/>
              </w:rPr>
            </w:pPr>
          </w:p>
        </w:tc>
      </w:tr>
      <w:tr w:rsidR="00F81093" w:rsidRPr="00C318F5" w:rsidTr="00650E46">
        <w:trPr>
          <w:trHeight w:val="233"/>
          <w:jc w:val="center"/>
        </w:trPr>
        <w:tc>
          <w:tcPr>
            <w:tcW w:w="4033" w:type="pct"/>
            <w:gridSpan w:val="2"/>
            <w:tcBorders>
              <w:bottom w:val="single" w:sz="4" w:space="0" w:color="auto"/>
            </w:tcBorders>
          </w:tcPr>
          <w:p w:rsidR="00F81093" w:rsidRPr="00C318F5" w:rsidRDefault="00F81093" w:rsidP="00C318F5">
            <w:pPr>
              <w:rPr>
                <w:sz w:val="20"/>
              </w:rPr>
            </w:pPr>
            <w:r w:rsidRPr="00C318F5">
              <w:rPr>
                <w:sz w:val="20"/>
              </w:rPr>
              <w:t>Implementing agency:</w:t>
            </w:r>
          </w:p>
        </w:tc>
        <w:tc>
          <w:tcPr>
            <w:tcW w:w="967" w:type="pct"/>
            <w:tcBorders>
              <w:bottom w:val="single" w:sz="4" w:space="0" w:color="auto"/>
            </w:tcBorders>
          </w:tcPr>
          <w:p w:rsidR="00F81093" w:rsidRPr="00C318F5" w:rsidRDefault="00F81093" w:rsidP="00C318F5">
            <w:pPr>
              <w:jc w:val="center"/>
              <w:rPr>
                <w:sz w:val="20"/>
              </w:rPr>
            </w:pPr>
            <w:r w:rsidRPr="00C318F5">
              <w:rPr>
                <w:sz w:val="20"/>
              </w:rPr>
              <w:t>UNDP</w:t>
            </w:r>
          </w:p>
        </w:tc>
      </w:tr>
      <w:tr w:rsidR="00F81093" w:rsidRPr="00C318F5" w:rsidTr="00650E46">
        <w:trPr>
          <w:trHeight w:val="233"/>
          <w:jc w:val="center"/>
        </w:trPr>
        <w:tc>
          <w:tcPr>
            <w:tcW w:w="4033" w:type="pct"/>
            <w:gridSpan w:val="2"/>
            <w:tcBorders>
              <w:top w:val="single" w:sz="4" w:space="0" w:color="auto"/>
              <w:left w:val="single" w:sz="4" w:space="0" w:color="auto"/>
              <w:bottom w:val="nil"/>
              <w:right w:val="single" w:sz="4" w:space="0" w:color="auto"/>
            </w:tcBorders>
          </w:tcPr>
          <w:p w:rsidR="00F81093" w:rsidRPr="00C318F5" w:rsidRDefault="00F81093" w:rsidP="00C318F5">
            <w:pPr>
              <w:rPr>
                <w:sz w:val="20"/>
              </w:rPr>
            </w:pPr>
            <w:r w:rsidRPr="00C318F5">
              <w:rPr>
                <w:sz w:val="20"/>
              </w:rPr>
              <w:t>Amounts previously approved for institutional strengthening (US $):</w:t>
            </w:r>
          </w:p>
        </w:tc>
        <w:tc>
          <w:tcPr>
            <w:tcW w:w="967" w:type="pct"/>
            <w:tcBorders>
              <w:top w:val="single" w:sz="4" w:space="0" w:color="auto"/>
              <w:left w:val="single" w:sz="4" w:space="0" w:color="auto"/>
              <w:bottom w:val="nil"/>
              <w:right w:val="single" w:sz="4" w:space="0" w:color="auto"/>
            </w:tcBorders>
          </w:tcPr>
          <w:p w:rsidR="00F81093" w:rsidRPr="00C318F5" w:rsidRDefault="00F81093" w:rsidP="00C318F5">
            <w:pPr>
              <w:jc w:val="right"/>
              <w:rPr>
                <w:sz w:val="20"/>
              </w:rPr>
            </w:pP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I:</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ind w:left="237"/>
              <w:jc w:val="right"/>
              <w:rPr>
                <w:sz w:val="20"/>
              </w:rPr>
            </w:pPr>
            <w:r w:rsidRPr="00C318F5">
              <w:rPr>
                <w:sz w:val="20"/>
              </w:rPr>
              <w:t>Feb-92 &amp; Mar-93</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449,997</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II:</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Oct-96</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300,000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III:</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Nov-98</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300,000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IV:</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Dec-00</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300,000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V</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Nov-02</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VI</w:t>
            </w:r>
          </w:p>
        </w:tc>
        <w:tc>
          <w:tcPr>
            <w:tcW w:w="1013"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Dec-04</w:t>
            </w:r>
          </w:p>
        </w:tc>
        <w:tc>
          <w:tcPr>
            <w:tcW w:w="967"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VII</w:t>
            </w:r>
          </w:p>
        </w:tc>
        <w:tc>
          <w:tcPr>
            <w:tcW w:w="1013"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Nov-06</w:t>
            </w:r>
          </w:p>
        </w:tc>
        <w:tc>
          <w:tcPr>
            <w:tcW w:w="967"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VIII</w:t>
            </w:r>
          </w:p>
        </w:tc>
        <w:tc>
          <w:tcPr>
            <w:tcW w:w="1013"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Nov-08</w:t>
            </w:r>
          </w:p>
        </w:tc>
        <w:tc>
          <w:tcPr>
            <w:tcW w:w="967"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IX</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rPr>
            </w:pPr>
            <w:r w:rsidRPr="00C318F5">
              <w:rPr>
                <w:sz w:val="20"/>
              </w:rPr>
              <w:t>Dec-10</w:t>
            </w:r>
          </w:p>
        </w:tc>
        <w:tc>
          <w:tcPr>
            <w:tcW w:w="967"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X:</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rPr>
            </w:pPr>
            <w:r w:rsidRPr="00C318F5">
              <w:rPr>
                <w:sz w:val="20"/>
              </w:rPr>
              <w:t>Dec-12</w:t>
            </w:r>
          </w:p>
        </w:tc>
        <w:tc>
          <w:tcPr>
            <w:tcW w:w="967"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302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506" w:right="-198"/>
              <w:jc w:val="left"/>
              <w:rPr>
                <w:sz w:val="20"/>
              </w:rPr>
            </w:pPr>
            <w:r w:rsidRPr="00C318F5">
              <w:rPr>
                <w:sz w:val="20"/>
              </w:rPr>
              <w:t>Phase XI:</w:t>
            </w:r>
          </w:p>
        </w:tc>
        <w:tc>
          <w:tcPr>
            <w:tcW w:w="1013"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rPr>
            </w:pPr>
            <w:r w:rsidRPr="00C318F5">
              <w:rPr>
                <w:sz w:val="20"/>
              </w:rPr>
              <w:t>Nov-</w:t>
            </w:r>
            <w:r w:rsidR="00EF2EFB" w:rsidRPr="00C318F5">
              <w:rPr>
                <w:sz w:val="20"/>
              </w:rPr>
              <w:t>14</w:t>
            </w:r>
          </w:p>
        </w:tc>
        <w:tc>
          <w:tcPr>
            <w:tcW w:w="967"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390,000</w:t>
            </w:r>
          </w:p>
        </w:tc>
      </w:tr>
      <w:tr w:rsidR="00F81093" w:rsidRPr="00C318F5" w:rsidTr="00650E46">
        <w:trPr>
          <w:trHeight w:val="233"/>
          <w:jc w:val="center"/>
        </w:trPr>
        <w:tc>
          <w:tcPr>
            <w:tcW w:w="4033"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tabs>
                <w:tab w:val="right" w:pos="7560"/>
              </w:tabs>
              <w:ind w:left="6480" w:right="-108"/>
              <w:jc w:val="left"/>
              <w:rPr>
                <w:sz w:val="20"/>
              </w:rPr>
            </w:pPr>
            <w:r w:rsidRPr="00C318F5">
              <w:rPr>
                <w:sz w:val="20"/>
              </w:rPr>
              <w:tab/>
              <w:t>Total:</w:t>
            </w:r>
          </w:p>
        </w:tc>
        <w:tc>
          <w:tcPr>
            <w:tcW w:w="967" w:type="pct"/>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jc w:val="right"/>
              <w:rPr>
                <w:sz w:val="20"/>
              </w:rPr>
            </w:pPr>
            <w:r w:rsidRPr="00C318F5">
              <w:rPr>
                <w:sz w:val="20"/>
              </w:rPr>
              <w:t>4,079,997</w:t>
            </w:r>
          </w:p>
        </w:tc>
      </w:tr>
      <w:tr w:rsidR="00F81093" w:rsidRPr="00C318F5" w:rsidTr="00650E46">
        <w:trPr>
          <w:trHeight w:val="233"/>
          <w:jc w:val="center"/>
        </w:trPr>
        <w:tc>
          <w:tcPr>
            <w:tcW w:w="4033" w:type="pct"/>
            <w:gridSpan w:val="2"/>
            <w:shd w:val="clear" w:color="auto" w:fill="FFFFFF" w:themeFill="background1"/>
          </w:tcPr>
          <w:p w:rsidR="00F81093" w:rsidRPr="00C318F5" w:rsidRDefault="00F81093" w:rsidP="00C318F5">
            <w:pPr>
              <w:jc w:val="left"/>
              <w:rPr>
                <w:sz w:val="20"/>
              </w:rPr>
            </w:pPr>
            <w:r w:rsidRPr="00C318F5">
              <w:rPr>
                <w:sz w:val="20"/>
              </w:rPr>
              <w:t>Amount requested for renewal (phase XII) (US $):</w:t>
            </w:r>
          </w:p>
        </w:tc>
        <w:tc>
          <w:tcPr>
            <w:tcW w:w="967" w:type="pct"/>
            <w:shd w:val="clear" w:color="auto" w:fill="auto"/>
          </w:tcPr>
          <w:p w:rsidR="00F81093" w:rsidRPr="00C318F5" w:rsidRDefault="00F81093" w:rsidP="00C318F5">
            <w:pPr>
              <w:jc w:val="right"/>
              <w:rPr>
                <w:sz w:val="20"/>
              </w:rPr>
            </w:pPr>
            <w:r w:rsidRPr="00C318F5">
              <w:rPr>
                <w:sz w:val="20"/>
              </w:rPr>
              <w:t>499,200</w:t>
            </w:r>
          </w:p>
        </w:tc>
      </w:tr>
      <w:tr w:rsidR="00F81093" w:rsidRPr="00C318F5" w:rsidTr="00650E46">
        <w:trPr>
          <w:trHeight w:val="233"/>
          <w:jc w:val="center"/>
        </w:trPr>
        <w:tc>
          <w:tcPr>
            <w:tcW w:w="4033" w:type="pct"/>
            <w:gridSpan w:val="2"/>
          </w:tcPr>
          <w:p w:rsidR="00F81093" w:rsidRPr="00C318F5" w:rsidRDefault="00F81093" w:rsidP="00C318F5">
            <w:pPr>
              <w:jc w:val="left"/>
              <w:rPr>
                <w:sz w:val="20"/>
              </w:rPr>
            </w:pPr>
            <w:r w:rsidRPr="00C318F5">
              <w:rPr>
                <w:sz w:val="20"/>
              </w:rPr>
              <w:t xml:space="preserve">Amount recommended for approval for phase XII (US $): </w:t>
            </w:r>
          </w:p>
        </w:tc>
        <w:tc>
          <w:tcPr>
            <w:tcW w:w="967" w:type="pct"/>
            <w:shd w:val="clear" w:color="auto" w:fill="auto"/>
          </w:tcPr>
          <w:p w:rsidR="00F81093" w:rsidRPr="00C318F5" w:rsidRDefault="00F81093" w:rsidP="00C318F5">
            <w:pPr>
              <w:jc w:val="right"/>
              <w:rPr>
                <w:sz w:val="20"/>
              </w:rPr>
            </w:pPr>
            <w:r w:rsidRPr="00C318F5">
              <w:rPr>
                <w:sz w:val="20"/>
              </w:rPr>
              <w:t>499,200</w:t>
            </w:r>
          </w:p>
        </w:tc>
      </w:tr>
      <w:tr w:rsidR="00F81093" w:rsidRPr="00C318F5" w:rsidTr="00650E46">
        <w:trPr>
          <w:trHeight w:val="233"/>
          <w:jc w:val="center"/>
        </w:trPr>
        <w:tc>
          <w:tcPr>
            <w:tcW w:w="4033" w:type="pct"/>
            <w:gridSpan w:val="2"/>
          </w:tcPr>
          <w:p w:rsidR="00F81093" w:rsidRPr="00C318F5" w:rsidRDefault="00F81093" w:rsidP="00C318F5">
            <w:pPr>
              <w:jc w:val="left"/>
              <w:rPr>
                <w:sz w:val="20"/>
              </w:rPr>
            </w:pPr>
            <w:r w:rsidRPr="00C318F5">
              <w:rPr>
                <w:sz w:val="20"/>
              </w:rPr>
              <w:t>Agency support costs (US $):</w:t>
            </w:r>
          </w:p>
        </w:tc>
        <w:tc>
          <w:tcPr>
            <w:tcW w:w="967" w:type="pct"/>
            <w:shd w:val="clear" w:color="auto" w:fill="auto"/>
          </w:tcPr>
          <w:p w:rsidR="00F81093" w:rsidRPr="00C318F5" w:rsidRDefault="00F81093" w:rsidP="00C318F5">
            <w:pPr>
              <w:jc w:val="right"/>
              <w:rPr>
                <w:sz w:val="20"/>
              </w:rPr>
            </w:pPr>
            <w:r w:rsidRPr="00C318F5">
              <w:rPr>
                <w:sz w:val="20"/>
              </w:rPr>
              <w:t>34,944</w:t>
            </w:r>
          </w:p>
        </w:tc>
      </w:tr>
      <w:tr w:rsidR="00F81093" w:rsidRPr="00C318F5" w:rsidTr="00650E46">
        <w:trPr>
          <w:trHeight w:val="233"/>
          <w:jc w:val="center"/>
        </w:trPr>
        <w:tc>
          <w:tcPr>
            <w:tcW w:w="4033" w:type="pct"/>
            <w:gridSpan w:val="2"/>
          </w:tcPr>
          <w:p w:rsidR="00F81093" w:rsidRPr="00C318F5" w:rsidRDefault="00F81093" w:rsidP="00C318F5">
            <w:pPr>
              <w:jc w:val="left"/>
              <w:rPr>
                <w:sz w:val="20"/>
              </w:rPr>
            </w:pPr>
            <w:r w:rsidRPr="00C318F5">
              <w:rPr>
                <w:sz w:val="20"/>
              </w:rPr>
              <w:t>Total cost of institutional strengthening phase XII to the Multilateral Fund (US $):</w:t>
            </w:r>
          </w:p>
        </w:tc>
        <w:tc>
          <w:tcPr>
            <w:tcW w:w="967" w:type="pct"/>
            <w:shd w:val="clear" w:color="auto" w:fill="auto"/>
          </w:tcPr>
          <w:p w:rsidR="00F81093" w:rsidRPr="00C318F5" w:rsidRDefault="00F81093" w:rsidP="00C318F5">
            <w:pPr>
              <w:jc w:val="right"/>
              <w:rPr>
                <w:sz w:val="20"/>
              </w:rPr>
            </w:pPr>
            <w:r w:rsidRPr="00C318F5">
              <w:rPr>
                <w:sz w:val="20"/>
              </w:rPr>
              <w:t>534,144</w:t>
            </w:r>
          </w:p>
        </w:tc>
      </w:tr>
      <w:tr w:rsidR="00F81093" w:rsidRPr="00C318F5" w:rsidTr="00650E46">
        <w:trPr>
          <w:trHeight w:val="233"/>
          <w:jc w:val="center"/>
        </w:trPr>
        <w:tc>
          <w:tcPr>
            <w:tcW w:w="4033" w:type="pct"/>
            <w:gridSpan w:val="2"/>
          </w:tcPr>
          <w:p w:rsidR="00F81093" w:rsidRPr="00C318F5" w:rsidRDefault="00F81093" w:rsidP="00C318F5">
            <w:pPr>
              <w:jc w:val="left"/>
              <w:rPr>
                <w:sz w:val="20"/>
              </w:rPr>
            </w:pPr>
            <w:r w:rsidRPr="00C318F5">
              <w:rPr>
                <w:sz w:val="20"/>
              </w:rPr>
              <w:t>Date of approval of country programme:</w:t>
            </w:r>
          </w:p>
        </w:tc>
        <w:tc>
          <w:tcPr>
            <w:tcW w:w="967" w:type="pct"/>
            <w:shd w:val="clear" w:color="auto" w:fill="FFFFFF" w:themeFill="background1"/>
          </w:tcPr>
          <w:p w:rsidR="00F81093" w:rsidRPr="00C318F5" w:rsidRDefault="00F81093" w:rsidP="00C318F5">
            <w:pPr>
              <w:jc w:val="right"/>
              <w:rPr>
                <w:sz w:val="20"/>
              </w:rPr>
            </w:pPr>
            <w:r w:rsidRPr="00C318F5">
              <w:rPr>
                <w:sz w:val="20"/>
              </w:rPr>
              <w:t>1993</w:t>
            </w:r>
          </w:p>
        </w:tc>
      </w:tr>
      <w:tr w:rsidR="00F81093" w:rsidRPr="00C318F5" w:rsidTr="00650E46">
        <w:trPr>
          <w:trHeight w:val="233"/>
          <w:jc w:val="center"/>
        </w:trPr>
        <w:tc>
          <w:tcPr>
            <w:tcW w:w="4033" w:type="pct"/>
            <w:gridSpan w:val="2"/>
            <w:tcBorders>
              <w:bottom w:val="single" w:sz="4" w:space="0" w:color="auto"/>
            </w:tcBorders>
          </w:tcPr>
          <w:p w:rsidR="00F81093" w:rsidRPr="00C318F5" w:rsidRDefault="00F81093" w:rsidP="00C318F5">
            <w:pPr>
              <w:jc w:val="left"/>
              <w:rPr>
                <w:sz w:val="20"/>
              </w:rPr>
            </w:pPr>
            <w:r w:rsidRPr="00C318F5">
              <w:rPr>
                <w:sz w:val="20"/>
              </w:rPr>
              <w:t>Date of approval of HCFC phase-out management plan:</w:t>
            </w:r>
          </w:p>
        </w:tc>
        <w:tc>
          <w:tcPr>
            <w:tcW w:w="967" w:type="pct"/>
            <w:tcBorders>
              <w:bottom w:val="single" w:sz="4" w:space="0" w:color="auto"/>
            </w:tcBorders>
            <w:shd w:val="clear" w:color="auto" w:fill="FFFFFF" w:themeFill="background1"/>
          </w:tcPr>
          <w:p w:rsidR="00F81093" w:rsidRPr="00C318F5" w:rsidRDefault="00F81093" w:rsidP="00C318F5">
            <w:pPr>
              <w:jc w:val="right"/>
              <w:rPr>
                <w:sz w:val="20"/>
              </w:rPr>
            </w:pPr>
            <w:r w:rsidRPr="00C318F5">
              <w:rPr>
                <w:sz w:val="20"/>
              </w:rPr>
              <w:t>2011</w:t>
            </w:r>
          </w:p>
        </w:tc>
      </w:tr>
      <w:tr w:rsidR="00F81093" w:rsidRPr="00C318F5" w:rsidTr="00650E46">
        <w:trPr>
          <w:trHeight w:val="233"/>
          <w:jc w:val="center"/>
        </w:trPr>
        <w:tc>
          <w:tcPr>
            <w:tcW w:w="4033"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Baseline consumption of controlled substances (ODP tonnes):</w:t>
            </w:r>
          </w:p>
        </w:tc>
        <w:tc>
          <w:tcPr>
            <w:tcW w:w="967" w:type="pct"/>
            <w:tcBorders>
              <w:top w:val="single" w:sz="4" w:space="0" w:color="auto"/>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p>
        </w:tc>
      </w:tr>
      <w:tr w:rsidR="00F81093" w:rsidRPr="00C318F5" w:rsidTr="00650E46">
        <w:trPr>
          <w:trHeight w:val="261"/>
          <w:jc w:val="center"/>
        </w:trPr>
        <w:tc>
          <w:tcPr>
            <w:tcW w:w="4033"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 (average 1998-2000)</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721.2</w:t>
            </w:r>
          </w:p>
        </w:tc>
      </w:tr>
      <w:tr w:rsidR="00F81093" w:rsidRPr="00C318F5" w:rsidTr="00650E46">
        <w:trPr>
          <w:trHeight w:val="233"/>
          <w:jc w:val="center"/>
        </w:trPr>
        <w:tc>
          <w:tcPr>
            <w:tcW w:w="4033" w:type="pct"/>
            <w:gridSpan w:val="2"/>
            <w:tcBorders>
              <w:top w:val="nil"/>
              <w:left w:val="single" w:sz="4" w:space="0" w:color="auto"/>
              <w:bottom w:val="nil"/>
              <w:right w:val="single" w:sz="4" w:space="0" w:color="auto"/>
            </w:tcBorders>
          </w:tcPr>
          <w:p w:rsidR="00F81093" w:rsidRPr="00C318F5" w:rsidRDefault="00F81093" w:rsidP="00C318F5">
            <w:pPr>
              <w:spacing w:after="20"/>
              <w:ind w:left="360" w:hanging="360"/>
              <w:jc w:val="left"/>
              <w:rPr>
                <w:sz w:val="20"/>
              </w:rPr>
            </w:pPr>
            <w:r w:rsidRPr="00C318F5">
              <w:rPr>
                <w:sz w:val="20"/>
              </w:rPr>
              <w:t>(b)</w:t>
            </w:r>
            <w:r w:rsidRPr="00C318F5">
              <w:rPr>
                <w:sz w:val="20"/>
              </w:rPr>
              <w:tab/>
              <w:t>Annex C, Group I (HCFCs) (average 2009-2010)</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19,269.0</w:t>
            </w:r>
          </w:p>
        </w:tc>
      </w:tr>
      <w:tr w:rsidR="00F81093" w:rsidRPr="00C318F5" w:rsidTr="00650E46">
        <w:trPr>
          <w:trHeight w:val="233"/>
          <w:jc w:val="center"/>
        </w:trPr>
        <w:tc>
          <w:tcPr>
            <w:tcW w:w="4033" w:type="pct"/>
            <w:gridSpan w:val="2"/>
            <w:tcBorders>
              <w:top w:val="nil"/>
              <w:bottom w:val="single" w:sz="4" w:space="0" w:color="auto"/>
            </w:tcBorders>
          </w:tcPr>
          <w:p w:rsidR="00F81093" w:rsidRPr="00C318F5" w:rsidRDefault="00F81093" w:rsidP="00C318F5">
            <w:pPr>
              <w:spacing w:after="20"/>
              <w:ind w:left="360" w:hanging="360"/>
              <w:jc w:val="left"/>
              <w:rPr>
                <w:sz w:val="20"/>
              </w:rPr>
            </w:pPr>
            <w:r w:rsidRPr="00C318F5">
              <w:rPr>
                <w:sz w:val="20"/>
              </w:rPr>
              <w:t>(c)</w:t>
            </w:r>
            <w:r w:rsidRPr="00C318F5">
              <w:rPr>
                <w:sz w:val="20"/>
              </w:rPr>
              <w:tab/>
              <w:t>Annex E (methyl bromide) (average 1995-1998)</w:t>
            </w:r>
          </w:p>
        </w:tc>
        <w:tc>
          <w:tcPr>
            <w:tcW w:w="967" w:type="pct"/>
            <w:tcBorders>
              <w:top w:val="nil"/>
              <w:bottom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1,102.1</w:t>
            </w:r>
          </w:p>
        </w:tc>
      </w:tr>
      <w:tr w:rsidR="00F81093" w:rsidRPr="00C318F5" w:rsidTr="00650E46">
        <w:trPr>
          <w:trHeight w:val="233"/>
          <w:jc w:val="center"/>
        </w:trPr>
        <w:tc>
          <w:tcPr>
            <w:tcW w:w="4033"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Latest reported ODS consumption (2015) (ODP tonnes) as per Article 7:</w:t>
            </w:r>
          </w:p>
        </w:tc>
        <w:tc>
          <w:tcPr>
            <w:tcW w:w="967" w:type="pct"/>
            <w:tcBorders>
              <w:top w:val="single" w:sz="4" w:space="0" w:color="auto"/>
              <w:left w:val="single" w:sz="4" w:space="0" w:color="auto"/>
              <w:bottom w:val="nil"/>
              <w:right w:val="single" w:sz="4" w:space="0" w:color="auto"/>
            </w:tcBorders>
            <w:shd w:val="clear" w:color="auto" w:fill="FFFFFF" w:themeFill="background1"/>
          </w:tcPr>
          <w:p w:rsidR="00F81093" w:rsidRPr="00C318F5" w:rsidRDefault="00F81093" w:rsidP="00C318F5">
            <w:pPr>
              <w:spacing w:before="20"/>
              <w:jc w:val="right"/>
              <w:rPr>
                <w:sz w:val="20"/>
              </w:rPr>
            </w:pPr>
          </w:p>
        </w:tc>
      </w:tr>
      <w:tr w:rsidR="00F81093" w:rsidRPr="00C318F5" w:rsidTr="00650E46">
        <w:trPr>
          <w:trHeight w:val="233"/>
          <w:jc w:val="center"/>
        </w:trPr>
        <w:tc>
          <w:tcPr>
            <w:tcW w:w="4033"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200309" w:rsidRDefault="00F81093" w:rsidP="00C318F5">
            <w:pPr>
              <w:jc w:val="right"/>
              <w:rPr>
                <w:sz w:val="20"/>
              </w:rPr>
            </w:pPr>
            <w:r w:rsidRPr="00200309">
              <w:rPr>
                <w:sz w:val="20"/>
              </w:rPr>
              <w:t>0.00</w:t>
            </w:r>
          </w:p>
        </w:tc>
      </w:tr>
      <w:tr w:rsidR="00F81093" w:rsidRPr="00C318F5" w:rsidTr="00650E46">
        <w:trPr>
          <w:trHeight w:val="233"/>
          <w:jc w:val="center"/>
        </w:trPr>
        <w:tc>
          <w:tcPr>
            <w:tcW w:w="4033"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lang w:val="en-CA"/>
              </w:rPr>
              <w:t>(b)</w:t>
            </w:r>
            <w:r w:rsidRPr="00C318F5">
              <w:rPr>
                <w:sz w:val="20"/>
                <w:lang w:val="en-CA"/>
              </w:rPr>
              <w:tab/>
            </w:r>
            <w:r w:rsidRPr="00C318F5">
              <w:rPr>
                <w:sz w:val="20"/>
              </w:rPr>
              <w:t>Annex C, Group I (HCFCs)</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200309" w:rsidRDefault="00F81093" w:rsidP="00C318F5">
            <w:pPr>
              <w:jc w:val="right"/>
              <w:rPr>
                <w:sz w:val="20"/>
              </w:rPr>
            </w:pPr>
            <w:r w:rsidRPr="00200309">
              <w:rPr>
                <w:sz w:val="20"/>
              </w:rPr>
              <w:t>13,485.21</w:t>
            </w:r>
          </w:p>
        </w:tc>
      </w:tr>
      <w:tr w:rsidR="00F81093" w:rsidRPr="00C318F5" w:rsidTr="00650E46">
        <w:trPr>
          <w:trHeight w:val="233"/>
          <w:jc w:val="center"/>
        </w:trPr>
        <w:tc>
          <w:tcPr>
            <w:tcW w:w="4033"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rPr>
              <w:t>(c)</w:t>
            </w:r>
            <w:r w:rsidRPr="00C318F5">
              <w:rPr>
                <w:sz w:val="20"/>
              </w:rPr>
              <w:tab/>
            </w:r>
            <w:r w:rsidRPr="00C318F5">
              <w:rPr>
                <w:sz w:val="20"/>
                <w:lang w:val="en-CA"/>
              </w:rPr>
              <w:t>Annex E (methyl bromide)</w:t>
            </w:r>
          </w:p>
        </w:tc>
        <w:tc>
          <w:tcPr>
            <w:tcW w:w="967" w:type="pct"/>
            <w:tcBorders>
              <w:top w:val="nil"/>
              <w:left w:val="single" w:sz="4" w:space="0" w:color="auto"/>
              <w:bottom w:val="nil"/>
              <w:right w:val="single" w:sz="4" w:space="0" w:color="auto"/>
            </w:tcBorders>
            <w:shd w:val="clear" w:color="auto" w:fill="FFFFFF" w:themeFill="background1"/>
            <w:vAlign w:val="bottom"/>
          </w:tcPr>
          <w:p w:rsidR="00F81093" w:rsidRPr="00200309" w:rsidRDefault="00EF2EFB" w:rsidP="00C318F5">
            <w:pPr>
              <w:jc w:val="right"/>
              <w:rPr>
                <w:sz w:val="20"/>
              </w:rPr>
            </w:pPr>
            <w:r w:rsidRPr="00200309">
              <w:rPr>
                <w:sz w:val="20"/>
              </w:rPr>
              <w:t>68.03</w:t>
            </w:r>
          </w:p>
        </w:tc>
      </w:tr>
      <w:tr w:rsidR="00F81093" w:rsidRPr="00C318F5" w:rsidTr="00650E46">
        <w:trPr>
          <w:trHeight w:val="233"/>
          <w:jc w:val="center"/>
        </w:trPr>
        <w:tc>
          <w:tcPr>
            <w:tcW w:w="4033" w:type="pct"/>
            <w:gridSpan w:val="2"/>
            <w:tcBorders>
              <w:top w:val="nil"/>
              <w:left w:val="single" w:sz="4" w:space="0" w:color="auto"/>
              <w:bottom w:val="single" w:sz="4" w:space="0" w:color="auto"/>
              <w:right w:val="single" w:sz="4" w:space="0" w:color="auto"/>
            </w:tcBorders>
          </w:tcPr>
          <w:p w:rsidR="00F81093" w:rsidRPr="00C318F5" w:rsidRDefault="00F81093" w:rsidP="00C318F5">
            <w:pPr>
              <w:tabs>
                <w:tab w:val="right" w:pos="7560"/>
              </w:tabs>
              <w:ind w:left="6480" w:right="-108"/>
              <w:jc w:val="left"/>
              <w:rPr>
                <w:sz w:val="20"/>
              </w:rPr>
            </w:pPr>
            <w:r w:rsidRPr="00C318F5">
              <w:rPr>
                <w:sz w:val="20"/>
              </w:rPr>
              <w:tab/>
              <w:t>Total:</w:t>
            </w:r>
          </w:p>
        </w:tc>
        <w:tc>
          <w:tcPr>
            <w:tcW w:w="967" w:type="pct"/>
            <w:tcBorders>
              <w:top w:val="nil"/>
              <w:left w:val="single" w:sz="4" w:space="0" w:color="auto"/>
              <w:bottom w:val="single" w:sz="4" w:space="0" w:color="auto"/>
              <w:right w:val="single" w:sz="4" w:space="0" w:color="auto"/>
            </w:tcBorders>
            <w:shd w:val="clear" w:color="auto" w:fill="FFFFFF" w:themeFill="background1"/>
            <w:vAlign w:val="bottom"/>
          </w:tcPr>
          <w:p w:rsidR="00F81093" w:rsidRPr="009F6E9C" w:rsidRDefault="00C508C1" w:rsidP="00C318F5">
            <w:pPr>
              <w:jc w:val="right"/>
              <w:rPr>
                <w:sz w:val="20"/>
                <w:highlight w:val="yellow"/>
              </w:rPr>
            </w:pPr>
            <w:r w:rsidRPr="00C508C1">
              <w:rPr>
                <w:sz w:val="20"/>
              </w:rPr>
              <w:t>13,553.24</w:t>
            </w:r>
          </w:p>
        </w:tc>
      </w:tr>
      <w:tr w:rsidR="00F81093" w:rsidRPr="00C318F5" w:rsidTr="00650E46">
        <w:trPr>
          <w:trHeight w:val="233"/>
          <w:jc w:val="center"/>
        </w:trPr>
        <w:tc>
          <w:tcPr>
            <w:tcW w:w="4033" w:type="pct"/>
            <w:gridSpan w:val="2"/>
            <w:tcBorders>
              <w:top w:val="nil"/>
              <w:left w:val="single" w:sz="4" w:space="0" w:color="auto"/>
              <w:bottom w:val="single" w:sz="4" w:space="0" w:color="auto"/>
              <w:right w:val="single" w:sz="4" w:space="0" w:color="auto"/>
            </w:tcBorders>
          </w:tcPr>
          <w:p w:rsidR="00F81093" w:rsidRPr="00C318F5" w:rsidRDefault="00F81093" w:rsidP="00C318F5">
            <w:pPr>
              <w:jc w:val="left"/>
              <w:rPr>
                <w:sz w:val="20"/>
              </w:rPr>
            </w:pPr>
            <w:r w:rsidRPr="00C318F5">
              <w:rPr>
                <w:sz w:val="20"/>
              </w:rPr>
              <w:lastRenderedPageBreak/>
              <w:t>Year of reported country programme implementation data:</w:t>
            </w:r>
          </w:p>
        </w:tc>
        <w:tc>
          <w:tcPr>
            <w:tcW w:w="967" w:type="pct"/>
            <w:tcBorders>
              <w:top w:val="nil"/>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jc w:val="right"/>
              <w:rPr>
                <w:sz w:val="20"/>
              </w:rPr>
            </w:pPr>
            <w:r w:rsidRPr="00C318F5">
              <w:rPr>
                <w:color w:val="000000" w:themeColor="text1"/>
                <w:sz w:val="20"/>
              </w:rPr>
              <w:t>201</w:t>
            </w:r>
            <w:r w:rsidR="00C318F5" w:rsidRPr="00C318F5">
              <w:rPr>
                <w:color w:val="000000" w:themeColor="text1"/>
                <w:sz w:val="20"/>
              </w:rPr>
              <w:t>5</w:t>
            </w:r>
          </w:p>
        </w:tc>
      </w:tr>
      <w:tr w:rsidR="00F81093" w:rsidRPr="00C318F5" w:rsidTr="00650E46">
        <w:trPr>
          <w:trHeight w:val="233"/>
          <w:jc w:val="center"/>
        </w:trPr>
        <w:tc>
          <w:tcPr>
            <w:tcW w:w="4033" w:type="pct"/>
            <w:gridSpan w:val="2"/>
            <w:tcBorders>
              <w:top w:val="single" w:sz="4" w:space="0" w:color="auto"/>
            </w:tcBorders>
          </w:tcPr>
          <w:p w:rsidR="00F81093" w:rsidRPr="00C318F5" w:rsidRDefault="00F81093" w:rsidP="00C318F5">
            <w:pPr>
              <w:jc w:val="left"/>
              <w:rPr>
                <w:sz w:val="20"/>
              </w:rPr>
            </w:pPr>
            <w:r w:rsidRPr="00C318F5">
              <w:rPr>
                <w:sz w:val="20"/>
              </w:rPr>
              <w:t>Amount approved for projects (as at May 2016) (US $):</w:t>
            </w:r>
          </w:p>
        </w:tc>
        <w:tc>
          <w:tcPr>
            <w:tcW w:w="967" w:type="pct"/>
            <w:tcBorders>
              <w:top w:val="single" w:sz="4" w:space="0" w:color="auto"/>
            </w:tcBorders>
            <w:shd w:val="clear" w:color="auto" w:fill="auto"/>
            <w:vAlign w:val="bottom"/>
          </w:tcPr>
          <w:p w:rsidR="00F81093" w:rsidRPr="00C318F5" w:rsidRDefault="00F81093" w:rsidP="00C318F5">
            <w:pPr>
              <w:jc w:val="right"/>
              <w:rPr>
                <w:sz w:val="20"/>
              </w:rPr>
            </w:pPr>
            <w:r w:rsidRPr="00C318F5">
              <w:rPr>
                <w:sz w:val="20"/>
              </w:rPr>
              <w:t>1,173,795,743</w:t>
            </w:r>
          </w:p>
        </w:tc>
      </w:tr>
      <w:tr w:rsidR="00F81093" w:rsidRPr="00C318F5" w:rsidTr="00650E46">
        <w:trPr>
          <w:trHeight w:val="233"/>
          <w:jc w:val="center"/>
        </w:trPr>
        <w:tc>
          <w:tcPr>
            <w:tcW w:w="4033" w:type="pct"/>
            <w:gridSpan w:val="2"/>
          </w:tcPr>
          <w:p w:rsidR="00F81093" w:rsidRPr="00C318F5" w:rsidRDefault="00F81093" w:rsidP="00C318F5">
            <w:pPr>
              <w:jc w:val="left"/>
              <w:rPr>
                <w:sz w:val="20"/>
              </w:rPr>
            </w:pPr>
            <w:r w:rsidRPr="00C318F5">
              <w:rPr>
                <w:sz w:val="20"/>
              </w:rPr>
              <w:t>Amount disbursed (as at December 2014) (US</w:t>
            </w:r>
            <w:r w:rsidRPr="00C318F5">
              <w:t> </w:t>
            </w:r>
            <w:r w:rsidRPr="00C318F5">
              <w:rPr>
                <w:sz w:val="20"/>
              </w:rPr>
              <w:t>$):</w:t>
            </w:r>
          </w:p>
        </w:tc>
        <w:tc>
          <w:tcPr>
            <w:tcW w:w="967" w:type="pct"/>
            <w:shd w:val="clear" w:color="auto" w:fill="auto"/>
          </w:tcPr>
          <w:p w:rsidR="00F81093" w:rsidRPr="00C318F5" w:rsidRDefault="00F81093" w:rsidP="00C318F5">
            <w:pPr>
              <w:jc w:val="right"/>
              <w:rPr>
                <w:sz w:val="20"/>
              </w:rPr>
            </w:pPr>
            <w:r w:rsidRPr="00C318F5">
              <w:rPr>
                <w:sz w:val="20"/>
              </w:rPr>
              <w:t>992,474,977</w:t>
            </w:r>
          </w:p>
        </w:tc>
      </w:tr>
      <w:tr w:rsidR="00F81093" w:rsidRPr="00C318F5" w:rsidTr="00650E46">
        <w:trPr>
          <w:trHeight w:val="233"/>
          <w:jc w:val="center"/>
        </w:trPr>
        <w:tc>
          <w:tcPr>
            <w:tcW w:w="4033" w:type="pct"/>
            <w:gridSpan w:val="2"/>
          </w:tcPr>
          <w:p w:rsidR="00F81093" w:rsidRPr="00C318F5" w:rsidRDefault="001F3EE1" w:rsidP="00C318F5">
            <w:pPr>
              <w:jc w:val="left"/>
              <w:rPr>
                <w:sz w:val="20"/>
              </w:rPr>
            </w:pPr>
            <w:r w:rsidRPr="00C318F5">
              <w:rPr>
                <w:sz w:val="20"/>
              </w:rPr>
              <w:t>ODS to be phased out</w:t>
            </w:r>
            <w:r w:rsidR="00F81093" w:rsidRPr="00C318F5">
              <w:rPr>
                <w:sz w:val="20"/>
              </w:rPr>
              <w:t xml:space="preserve"> (as at May 2016) (ODP tonnes):</w:t>
            </w:r>
          </w:p>
        </w:tc>
        <w:tc>
          <w:tcPr>
            <w:tcW w:w="967" w:type="pct"/>
            <w:shd w:val="clear" w:color="auto" w:fill="auto"/>
            <w:vAlign w:val="bottom"/>
          </w:tcPr>
          <w:p w:rsidR="00F81093" w:rsidRPr="00C318F5" w:rsidRDefault="00F81093" w:rsidP="00C318F5">
            <w:pPr>
              <w:jc w:val="right"/>
              <w:rPr>
                <w:sz w:val="20"/>
              </w:rPr>
            </w:pPr>
            <w:r w:rsidRPr="00C318F5">
              <w:rPr>
                <w:sz w:val="20"/>
              </w:rPr>
              <w:t>125,332.5</w:t>
            </w:r>
          </w:p>
        </w:tc>
      </w:tr>
      <w:tr w:rsidR="00F81093" w:rsidRPr="00C318F5" w:rsidTr="00650E46">
        <w:trPr>
          <w:trHeight w:val="233"/>
          <w:jc w:val="center"/>
        </w:trPr>
        <w:tc>
          <w:tcPr>
            <w:tcW w:w="4033" w:type="pct"/>
            <w:gridSpan w:val="2"/>
          </w:tcPr>
          <w:p w:rsidR="00F81093" w:rsidRPr="00C318F5" w:rsidRDefault="00F81093" w:rsidP="00C318F5">
            <w:pPr>
              <w:jc w:val="left"/>
              <w:rPr>
                <w:sz w:val="20"/>
              </w:rPr>
            </w:pPr>
            <w:r w:rsidRPr="00C318F5">
              <w:rPr>
                <w:sz w:val="20"/>
              </w:rPr>
              <w:t>ODS ph</w:t>
            </w:r>
            <w:r w:rsidR="001F3EE1" w:rsidRPr="00C318F5">
              <w:rPr>
                <w:sz w:val="20"/>
              </w:rPr>
              <w:t>ased out (as at December 2014)</w:t>
            </w:r>
            <w:r w:rsidRPr="00C318F5">
              <w:rPr>
                <w:sz w:val="20"/>
              </w:rPr>
              <w:t xml:space="preserve"> (ODP tonnes):</w:t>
            </w:r>
          </w:p>
        </w:tc>
        <w:tc>
          <w:tcPr>
            <w:tcW w:w="967" w:type="pct"/>
            <w:shd w:val="clear" w:color="auto" w:fill="auto"/>
          </w:tcPr>
          <w:p w:rsidR="00F81093" w:rsidRPr="00C318F5" w:rsidRDefault="00F81093" w:rsidP="00C318F5">
            <w:pPr>
              <w:jc w:val="right"/>
              <w:rPr>
                <w:sz w:val="20"/>
              </w:rPr>
            </w:pPr>
            <w:r w:rsidRPr="00C318F5">
              <w:rPr>
                <w:sz w:val="20"/>
              </w:rPr>
              <w:t>132,722.4</w:t>
            </w:r>
          </w:p>
        </w:tc>
      </w:tr>
    </w:tbl>
    <w:p w:rsidR="00F81093" w:rsidRPr="00C318F5" w:rsidRDefault="00F81093" w:rsidP="00C318F5">
      <w:pPr>
        <w:rPr>
          <w:sz w:val="20"/>
        </w:rPr>
      </w:pPr>
    </w:p>
    <w:p w:rsidR="00F81093" w:rsidRPr="00C318F5" w:rsidRDefault="00F81093" w:rsidP="00C318F5">
      <w:pPr>
        <w:pStyle w:val="Heading1"/>
      </w:pPr>
      <w:r w:rsidRPr="00C318F5">
        <w:t>Summary of activities and funds approved by the Executive Committee:</w:t>
      </w:r>
    </w:p>
    <w:tbl>
      <w:tblPr>
        <w:tblStyle w:val="TableGrid"/>
        <w:tblW w:w="4960" w:type="pct"/>
        <w:jc w:val="center"/>
        <w:tblInd w:w="108" w:type="dxa"/>
        <w:tblLayout w:type="fixed"/>
        <w:tblLook w:val="01E0" w:firstRow="1" w:lastRow="1" w:firstColumn="1" w:lastColumn="1" w:noHBand="0" w:noVBand="0"/>
      </w:tblPr>
      <w:tblGrid>
        <w:gridCol w:w="532"/>
        <w:gridCol w:w="7210"/>
        <w:gridCol w:w="1757"/>
      </w:tblGrid>
      <w:tr w:rsidR="00F81093" w:rsidRPr="00C318F5" w:rsidTr="00650E46">
        <w:trPr>
          <w:jc w:val="center"/>
        </w:trPr>
        <w:tc>
          <w:tcPr>
            <w:tcW w:w="4075" w:type="pct"/>
            <w:gridSpan w:val="2"/>
            <w:tcBorders>
              <w:bottom w:val="single" w:sz="4" w:space="0" w:color="auto"/>
            </w:tcBorders>
          </w:tcPr>
          <w:p w:rsidR="00F81093" w:rsidRPr="00C318F5" w:rsidRDefault="00F81093" w:rsidP="00C318F5">
            <w:pPr>
              <w:widowControl w:val="0"/>
              <w:jc w:val="left"/>
              <w:rPr>
                <w:b/>
                <w:sz w:val="20"/>
              </w:rPr>
            </w:pPr>
            <w:r w:rsidRPr="00C318F5">
              <w:rPr>
                <w:b/>
                <w:sz w:val="20"/>
              </w:rPr>
              <w:t>Summary of activities</w:t>
            </w:r>
          </w:p>
          <w:p w:rsidR="00F81093" w:rsidRPr="00C318F5" w:rsidRDefault="00F81093" w:rsidP="00C318F5">
            <w:pPr>
              <w:widowControl w:val="0"/>
              <w:jc w:val="left"/>
              <w:rPr>
                <w:b/>
                <w:sz w:val="20"/>
              </w:rPr>
            </w:pPr>
          </w:p>
        </w:tc>
        <w:tc>
          <w:tcPr>
            <w:tcW w:w="925" w:type="pct"/>
            <w:tcBorders>
              <w:bottom w:val="single" w:sz="4" w:space="0" w:color="auto"/>
            </w:tcBorders>
          </w:tcPr>
          <w:p w:rsidR="00F81093" w:rsidRPr="00C318F5" w:rsidRDefault="00F81093" w:rsidP="00C318F5">
            <w:pPr>
              <w:widowControl w:val="0"/>
              <w:jc w:val="center"/>
              <w:rPr>
                <w:b/>
                <w:sz w:val="20"/>
              </w:rPr>
            </w:pPr>
            <w:r w:rsidRPr="00C318F5">
              <w:rPr>
                <w:b/>
                <w:sz w:val="20"/>
              </w:rPr>
              <w:t>Funds approved (US $)</w:t>
            </w:r>
          </w:p>
        </w:tc>
      </w:tr>
      <w:tr w:rsidR="00F81093" w:rsidRPr="00C318F5" w:rsidTr="00650E46">
        <w:trPr>
          <w:jc w:val="center"/>
        </w:trPr>
        <w:tc>
          <w:tcPr>
            <w:tcW w:w="280" w:type="pct"/>
            <w:tcBorders>
              <w:top w:val="single" w:sz="4" w:space="0" w:color="auto"/>
              <w:left w:val="single" w:sz="4" w:space="0" w:color="auto"/>
              <w:bottom w:val="single" w:sz="4" w:space="0" w:color="auto"/>
              <w:right w:val="nil"/>
            </w:tcBorders>
          </w:tcPr>
          <w:p w:rsidR="00F81093" w:rsidRPr="00C318F5" w:rsidRDefault="00F81093" w:rsidP="00C318F5">
            <w:pPr>
              <w:widowControl w:val="0"/>
              <w:ind w:left="360" w:hanging="360"/>
              <w:jc w:val="left"/>
              <w:rPr>
                <w:sz w:val="20"/>
              </w:rPr>
            </w:pPr>
            <w:r w:rsidRPr="00C318F5">
              <w:rPr>
                <w:sz w:val="20"/>
              </w:rPr>
              <w:t>(a)</w:t>
            </w:r>
          </w:p>
        </w:tc>
        <w:tc>
          <w:tcPr>
            <w:tcW w:w="3795"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Investment projects:</w:t>
            </w:r>
          </w:p>
        </w:tc>
        <w:tc>
          <w:tcPr>
            <w:tcW w:w="92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1,120,006,880</w:t>
            </w:r>
          </w:p>
        </w:tc>
      </w:tr>
      <w:tr w:rsidR="00F81093" w:rsidRPr="00C318F5" w:rsidTr="00650E46">
        <w:trPr>
          <w:jc w:val="center"/>
        </w:trPr>
        <w:tc>
          <w:tcPr>
            <w:tcW w:w="280"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(b)</w:t>
            </w:r>
          </w:p>
        </w:tc>
        <w:tc>
          <w:tcPr>
            <w:tcW w:w="3795"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Institutional strengthening:</w:t>
            </w:r>
          </w:p>
        </w:tc>
        <w:tc>
          <w:tcPr>
            <w:tcW w:w="925"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4,079,997</w:t>
            </w:r>
          </w:p>
        </w:tc>
      </w:tr>
      <w:tr w:rsidR="00F81093" w:rsidRPr="00C318F5" w:rsidTr="00650E46">
        <w:trPr>
          <w:jc w:val="center"/>
        </w:trPr>
        <w:tc>
          <w:tcPr>
            <w:tcW w:w="280"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(c)</w:t>
            </w:r>
          </w:p>
        </w:tc>
        <w:tc>
          <w:tcPr>
            <w:tcW w:w="3795"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Project preparation, technical assistance, training and other non-investment projects:</w:t>
            </w:r>
          </w:p>
        </w:tc>
        <w:tc>
          <w:tcPr>
            <w:tcW w:w="925"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49,708,866</w:t>
            </w:r>
          </w:p>
        </w:tc>
      </w:tr>
      <w:tr w:rsidR="00F81093" w:rsidRPr="00C318F5" w:rsidTr="00650E46">
        <w:trPr>
          <w:jc w:val="center"/>
        </w:trPr>
        <w:tc>
          <w:tcPr>
            <w:tcW w:w="4075" w:type="pct"/>
            <w:gridSpan w:val="2"/>
            <w:tcBorders>
              <w:top w:val="single" w:sz="4" w:space="0" w:color="auto"/>
              <w:left w:val="single" w:sz="4" w:space="0" w:color="auto"/>
              <w:bottom w:val="single" w:sz="4" w:space="0" w:color="auto"/>
              <w:right w:val="single" w:sz="4" w:space="0" w:color="auto"/>
            </w:tcBorders>
          </w:tcPr>
          <w:p w:rsidR="00F81093" w:rsidRPr="00C318F5" w:rsidRDefault="00F81093" w:rsidP="00C318F5">
            <w:pPr>
              <w:widowControl w:val="0"/>
              <w:tabs>
                <w:tab w:val="right" w:pos="7560"/>
              </w:tabs>
              <w:ind w:left="6480" w:right="-108"/>
              <w:jc w:val="left"/>
              <w:rPr>
                <w:sz w:val="20"/>
              </w:rPr>
            </w:pPr>
            <w:r w:rsidRPr="00C318F5">
              <w:rPr>
                <w:sz w:val="20"/>
              </w:rPr>
              <w:tab/>
              <w:t>Total:</w:t>
            </w:r>
          </w:p>
        </w:tc>
        <w:tc>
          <w:tcPr>
            <w:tcW w:w="92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1,173,795,743</w:t>
            </w:r>
          </w:p>
        </w:tc>
      </w:tr>
    </w:tbl>
    <w:p w:rsidR="00F81093" w:rsidRPr="00C318F5" w:rsidRDefault="00F81093" w:rsidP="00C318F5">
      <w:pPr>
        <w:spacing w:after="120"/>
        <w:rPr>
          <w:sz w:val="20"/>
        </w:rPr>
      </w:pPr>
    </w:p>
    <w:p w:rsidR="00F81093" w:rsidRPr="00C318F5" w:rsidRDefault="00F81093" w:rsidP="00C318F5">
      <w:pPr>
        <w:pStyle w:val="StyleHeader4Para4Left0Firstline0"/>
        <w:widowControl/>
        <w:numPr>
          <w:ilvl w:val="0"/>
          <w:numId w:val="0"/>
        </w:numPr>
        <w:rPr>
          <w:sz w:val="22"/>
          <w:u w:val="single"/>
        </w:rPr>
      </w:pPr>
      <w:r w:rsidRPr="00C318F5">
        <w:rPr>
          <w:sz w:val="22"/>
          <w:u w:val="single"/>
        </w:rPr>
        <w:t>Progress report</w:t>
      </w:r>
    </w:p>
    <w:p w:rsidR="00F81093" w:rsidRPr="00C318F5" w:rsidRDefault="00EF3C5A" w:rsidP="00C318F5">
      <w:pPr>
        <w:pStyle w:val="Heading1"/>
      </w:pPr>
      <w:r w:rsidRPr="00C318F5">
        <w:t>During</w:t>
      </w:r>
      <w:r w:rsidR="00F81093" w:rsidRPr="00C318F5">
        <w:t xml:space="preserve"> phase XI of the IS project, 24 members of the programme management office (PMO) in the Ministry of Environmental Protection (MEP) worked to achieve IS objectives. The </w:t>
      </w:r>
      <w:r w:rsidR="00C3072C" w:rsidRPr="00C318F5">
        <w:t>G</w:t>
      </w:r>
      <w:r w:rsidR="00F81093" w:rsidRPr="00C318F5">
        <w:t xml:space="preserve">overnment and the implementing agency conducted audits on the PMO every year, which yielded satisfactory outcomes. </w:t>
      </w:r>
    </w:p>
    <w:p w:rsidR="00F81093" w:rsidRPr="00C318F5" w:rsidRDefault="00F81093" w:rsidP="00C318F5">
      <w:pPr>
        <w:pStyle w:val="Heading1"/>
      </w:pPr>
      <w:r w:rsidRPr="00C318F5">
        <w:rPr>
          <w:lang w:eastAsia="zh-CN"/>
        </w:rPr>
        <w:t xml:space="preserve">China conducted a number of activities including ODS project management, coordination with the line ministries, agencies, experts for ODS control and monitoring, strengthening international cooperation, technical exchanges at thematic workshops, and </w:t>
      </w:r>
      <w:r w:rsidR="007805A7" w:rsidRPr="00C318F5">
        <w:rPr>
          <w:lang w:eastAsia="zh-CN"/>
        </w:rPr>
        <w:t xml:space="preserve">reporting on </w:t>
      </w:r>
      <w:r w:rsidRPr="00C318F5">
        <w:rPr>
          <w:lang w:eastAsia="zh-CN"/>
        </w:rPr>
        <w:t>c</w:t>
      </w:r>
      <w:r w:rsidRPr="00C318F5">
        <w:t xml:space="preserve">ountry programme data and Article 7 data to the </w:t>
      </w:r>
      <w:r w:rsidR="00C3072C" w:rsidRPr="00C318F5">
        <w:t>Fund</w:t>
      </w:r>
      <w:r w:rsidRPr="00C318F5">
        <w:t xml:space="preserve"> and Ozone Secretariat</w:t>
      </w:r>
      <w:r w:rsidR="00C3072C" w:rsidRPr="00C318F5">
        <w:t>s</w:t>
      </w:r>
      <w:r w:rsidRPr="00C318F5">
        <w:t>, respectively.</w:t>
      </w:r>
      <w:r w:rsidRPr="00C318F5">
        <w:rPr>
          <w:lang w:eastAsia="zh-CN"/>
        </w:rPr>
        <w:t xml:space="preserve"> </w:t>
      </w:r>
      <w:r w:rsidR="007805A7" w:rsidRPr="00C318F5">
        <w:t xml:space="preserve">The ODS control measures put in place in the country, and the timely and successful conversion from HCFC to alternative technology in the industrial sectors under stage I of the HPMP resulted in </w:t>
      </w:r>
      <w:r w:rsidRPr="00C318F5">
        <w:t>China’s compliance with the 10 per cent reduction in HCFC consumption and production required by the Montreal Protocol by 1 January 2015.</w:t>
      </w:r>
      <w:r w:rsidR="00C318F5" w:rsidRPr="00C318F5">
        <w:t xml:space="preserve"> </w:t>
      </w:r>
      <w:r w:rsidRPr="00C318F5">
        <w:t xml:space="preserve">Cooperation, coordination, participation of local governments, promotion of public awareness, and support from policy makers </w:t>
      </w:r>
      <w:proofErr w:type="gramStart"/>
      <w:r w:rsidRPr="00C318F5">
        <w:t>ha</w:t>
      </w:r>
      <w:r w:rsidR="00C3072C" w:rsidRPr="00C318F5">
        <w:t>ve</w:t>
      </w:r>
      <w:proofErr w:type="gramEnd"/>
      <w:r w:rsidRPr="00C318F5">
        <w:t xml:space="preserve"> been key to the success of the project.</w:t>
      </w:r>
    </w:p>
    <w:p w:rsidR="00F81093" w:rsidRPr="00C318F5" w:rsidRDefault="00F81093" w:rsidP="00C318F5">
      <w:pPr>
        <w:pStyle w:val="StyleHeader4Para4Left0Firstline0"/>
        <w:widowControl/>
        <w:numPr>
          <w:ilvl w:val="0"/>
          <w:numId w:val="0"/>
        </w:numPr>
        <w:rPr>
          <w:sz w:val="22"/>
          <w:u w:val="single"/>
        </w:rPr>
      </w:pPr>
      <w:r w:rsidRPr="00C318F5">
        <w:rPr>
          <w:sz w:val="22"/>
          <w:u w:val="single"/>
        </w:rPr>
        <w:t>Plan of action</w:t>
      </w:r>
    </w:p>
    <w:p w:rsidR="00F81093" w:rsidRPr="00C318F5" w:rsidRDefault="00F81093" w:rsidP="00C318F5">
      <w:pPr>
        <w:pStyle w:val="Heading1"/>
      </w:pPr>
      <w:r w:rsidRPr="00C318F5">
        <w:t xml:space="preserve">The objectives of phase XII of the IS project for China </w:t>
      </w:r>
      <w:proofErr w:type="gramStart"/>
      <w:r w:rsidRPr="00C318F5">
        <w:t>include</w:t>
      </w:r>
      <w:proofErr w:type="gramEnd"/>
      <w:r w:rsidRPr="00C318F5">
        <w:t>: improving policy formulation and enforcement; strengthening international communication</w:t>
      </w:r>
      <w:r w:rsidR="007805A7" w:rsidRPr="00C318F5">
        <w:t xml:space="preserve"> and</w:t>
      </w:r>
      <w:r w:rsidR="00C318F5">
        <w:t xml:space="preserve"> </w:t>
      </w:r>
      <w:r w:rsidRPr="00C318F5">
        <w:t>coordination with related agencies and stakeholders;</w:t>
      </w:r>
      <w:r w:rsidR="00C318F5" w:rsidRPr="00C318F5">
        <w:t xml:space="preserve"> </w:t>
      </w:r>
      <w:r w:rsidRPr="00C318F5">
        <w:t>improving data collection and reporting; and</w:t>
      </w:r>
      <w:r w:rsidR="00C318F5" w:rsidRPr="00C318F5">
        <w:t xml:space="preserve"> </w:t>
      </w:r>
      <w:r w:rsidRPr="00C318F5">
        <w:t xml:space="preserve">improving project management capacity of PMO. </w:t>
      </w:r>
      <w:r w:rsidR="007805A7" w:rsidRPr="00C318F5">
        <w:t>T</w:t>
      </w:r>
      <w:r w:rsidRPr="00C318F5">
        <w:t xml:space="preserve">he PMO will continue to </w:t>
      </w:r>
      <w:r w:rsidR="007805A7" w:rsidRPr="00C318F5">
        <w:t>providing</w:t>
      </w:r>
      <w:r w:rsidRPr="00C318F5">
        <w:t xml:space="preserve"> programme management, awareness raising and data reporting, ensure successful phase</w:t>
      </w:r>
      <w:r w:rsidR="007805A7" w:rsidRPr="00C318F5">
        <w:noBreakHyphen/>
      </w:r>
      <w:r w:rsidRPr="00C318F5">
        <w:t>out of ODS.</w:t>
      </w:r>
    </w:p>
    <w:p w:rsidR="00F81093" w:rsidRPr="00C318F5" w:rsidRDefault="00F81093" w:rsidP="00C318F5">
      <w:pPr>
        <w:keepNext/>
        <w:spacing w:after="240"/>
        <w:rPr>
          <w:b/>
          <w:bCs/>
        </w:rPr>
      </w:pPr>
      <w:r w:rsidRPr="00C318F5">
        <w:rPr>
          <w:b/>
          <w:lang w:val="en-US"/>
        </w:rPr>
        <w:t>Iran (Islamic Republic of)</w:t>
      </w:r>
      <w:r w:rsidRPr="00C318F5">
        <w:rPr>
          <w:b/>
          <w:bCs/>
        </w:rPr>
        <w:t xml:space="preserve">: Renewal of institutional strengthening </w:t>
      </w:r>
    </w:p>
    <w:tbl>
      <w:tblPr>
        <w:tblStyle w:val="TableGrid"/>
        <w:tblW w:w="4903" w:type="pct"/>
        <w:jc w:val="center"/>
        <w:tblInd w:w="205" w:type="dxa"/>
        <w:tblLayout w:type="fixed"/>
        <w:tblLook w:val="01E0" w:firstRow="1" w:lastRow="1" w:firstColumn="1" w:lastColumn="1" w:noHBand="0" w:noVBand="0"/>
      </w:tblPr>
      <w:tblGrid>
        <w:gridCol w:w="5987"/>
        <w:gridCol w:w="1825"/>
        <w:gridCol w:w="1578"/>
      </w:tblGrid>
      <w:tr w:rsidR="00F81093" w:rsidRPr="00C318F5" w:rsidTr="00650E46">
        <w:trPr>
          <w:trHeight w:val="278"/>
          <w:jc w:val="center"/>
        </w:trPr>
        <w:tc>
          <w:tcPr>
            <w:tcW w:w="4160" w:type="pct"/>
            <w:gridSpan w:val="2"/>
            <w:tcBorders>
              <w:bottom w:val="single" w:sz="4" w:space="0" w:color="auto"/>
            </w:tcBorders>
          </w:tcPr>
          <w:p w:rsidR="00F81093" w:rsidRPr="00C318F5" w:rsidRDefault="00F81093" w:rsidP="00C318F5">
            <w:pPr>
              <w:keepNext/>
              <w:rPr>
                <w:b/>
                <w:sz w:val="20"/>
              </w:rPr>
            </w:pPr>
            <w:r w:rsidRPr="00C318F5">
              <w:rPr>
                <w:b/>
                <w:sz w:val="20"/>
              </w:rPr>
              <w:t>Summary of the project and country profile</w:t>
            </w:r>
          </w:p>
        </w:tc>
        <w:tc>
          <w:tcPr>
            <w:tcW w:w="840" w:type="pct"/>
          </w:tcPr>
          <w:p w:rsidR="00F81093" w:rsidRPr="00C318F5" w:rsidRDefault="00F81093" w:rsidP="00C318F5">
            <w:pPr>
              <w:keepNext/>
              <w:jc w:val="right"/>
              <w:rPr>
                <w:b/>
                <w:sz w:val="20"/>
              </w:rPr>
            </w:pPr>
          </w:p>
        </w:tc>
      </w:tr>
      <w:tr w:rsidR="00F81093" w:rsidRPr="00C318F5" w:rsidTr="00650E46">
        <w:trPr>
          <w:trHeight w:val="233"/>
          <w:jc w:val="center"/>
        </w:trPr>
        <w:tc>
          <w:tcPr>
            <w:tcW w:w="4160" w:type="pct"/>
            <w:gridSpan w:val="2"/>
            <w:tcBorders>
              <w:bottom w:val="single" w:sz="4" w:space="0" w:color="auto"/>
            </w:tcBorders>
          </w:tcPr>
          <w:p w:rsidR="00F81093" w:rsidRPr="00C318F5" w:rsidRDefault="00F81093" w:rsidP="00C318F5">
            <w:pPr>
              <w:rPr>
                <w:sz w:val="20"/>
              </w:rPr>
            </w:pPr>
            <w:r w:rsidRPr="00C318F5">
              <w:rPr>
                <w:sz w:val="20"/>
              </w:rPr>
              <w:t>Implementing agency:</w:t>
            </w:r>
          </w:p>
        </w:tc>
        <w:tc>
          <w:tcPr>
            <w:tcW w:w="840" w:type="pct"/>
            <w:tcBorders>
              <w:bottom w:val="single" w:sz="4" w:space="0" w:color="auto"/>
            </w:tcBorders>
          </w:tcPr>
          <w:p w:rsidR="00F81093" w:rsidRPr="00C318F5" w:rsidRDefault="00F81093" w:rsidP="00C318F5">
            <w:pPr>
              <w:jc w:val="center"/>
              <w:rPr>
                <w:sz w:val="20"/>
              </w:rPr>
            </w:pPr>
            <w:r w:rsidRPr="00C318F5">
              <w:rPr>
                <w:sz w:val="20"/>
              </w:rPr>
              <w:t>UNDP</w:t>
            </w:r>
          </w:p>
        </w:tc>
      </w:tr>
      <w:tr w:rsidR="00F81093" w:rsidRPr="00C318F5" w:rsidTr="00650E46">
        <w:trPr>
          <w:trHeight w:val="233"/>
          <w:jc w:val="center"/>
        </w:trPr>
        <w:tc>
          <w:tcPr>
            <w:tcW w:w="4160" w:type="pct"/>
            <w:gridSpan w:val="2"/>
            <w:tcBorders>
              <w:top w:val="single" w:sz="4" w:space="0" w:color="auto"/>
              <w:left w:val="single" w:sz="4" w:space="0" w:color="auto"/>
              <w:bottom w:val="nil"/>
              <w:right w:val="single" w:sz="4" w:space="0" w:color="auto"/>
            </w:tcBorders>
          </w:tcPr>
          <w:p w:rsidR="00F81093" w:rsidRPr="00C318F5" w:rsidRDefault="00F81093" w:rsidP="00C318F5">
            <w:pPr>
              <w:rPr>
                <w:sz w:val="20"/>
              </w:rPr>
            </w:pPr>
            <w:r w:rsidRPr="00C318F5">
              <w:rPr>
                <w:sz w:val="20"/>
              </w:rPr>
              <w:t>Amounts previously approved for institutional strengthening (US $):</w:t>
            </w:r>
          </w:p>
        </w:tc>
        <w:tc>
          <w:tcPr>
            <w:tcW w:w="840" w:type="pct"/>
            <w:tcBorders>
              <w:top w:val="single" w:sz="4" w:space="0" w:color="auto"/>
              <w:left w:val="single" w:sz="4" w:space="0" w:color="auto"/>
              <w:bottom w:val="nil"/>
              <w:right w:val="single" w:sz="4" w:space="0" w:color="auto"/>
            </w:tcBorders>
          </w:tcPr>
          <w:p w:rsidR="00F81093" w:rsidRPr="00C318F5" w:rsidRDefault="00F81093" w:rsidP="00C318F5">
            <w:pPr>
              <w:jc w:val="right"/>
              <w:rPr>
                <w:sz w:val="20"/>
              </w:rPr>
            </w:pP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I:</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Oct-92</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200,200</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II:</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Nov-97</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133,470</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III:</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Dec-00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133,470</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IV:</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Nov-02</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V:</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Dec-04 &amp; Nov-05</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VI:</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Nov-06 &amp; Nov-07</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VII:</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Nov-08</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VIII:</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Jul-10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IX:</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Jul-12</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3188"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30" w:right="-198"/>
              <w:jc w:val="left"/>
              <w:rPr>
                <w:sz w:val="20"/>
              </w:rPr>
            </w:pPr>
            <w:r w:rsidRPr="00C318F5">
              <w:rPr>
                <w:sz w:val="20"/>
              </w:rPr>
              <w:t>Phase X:</w:t>
            </w:r>
          </w:p>
        </w:tc>
        <w:tc>
          <w:tcPr>
            <w:tcW w:w="972"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May-14</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173,511</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tabs>
                <w:tab w:val="right" w:pos="7560"/>
              </w:tabs>
              <w:ind w:left="6480" w:right="-108"/>
              <w:jc w:val="left"/>
              <w:rPr>
                <w:sz w:val="20"/>
              </w:rPr>
            </w:pPr>
            <w:r w:rsidRPr="00C318F5">
              <w:rPr>
                <w:sz w:val="20"/>
              </w:rPr>
              <w:lastRenderedPageBreak/>
              <w:tab/>
              <w:t>Total:</w:t>
            </w:r>
          </w:p>
        </w:tc>
        <w:tc>
          <w:tcPr>
            <w:tcW w:w="840" w:type="pct"/>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jc w:val="right"/>
              <w:rPr>
                <w:sz w:val="20"/>
              </w:rPr>
            </w:pPr>
            <w:r w:rsidRPr="00C318F5">
              <w:rPr>
                <w:sz w:val="20"/>
              </w:rPr>
              <w:t>1,681,717</w:t>
            </w:r>
          </w:p>
        </w:tc>
      </w:tr>
      <w:tr w:rsidR="00F81093" w:rsidRPr="00C318F5" w:rsidTr="00650E46">
        <w:trPr>
          <w:trHeight w:val="233"/>
          <w:jc w:val="center"/>
        </w:trPr>
        <w:tc>
          <w:tcPr>
            <w:tcW w:w="4160" w:type="pct"/>
            <w:gridSpan w:val="2"/>
            <w:shd w:val="clear" w:color="auto" w:fill="FFFFFF" w:themeFill="background1"/>
          </w:tcPr>
          <w:p w:rsidR="00F81093" w:rsidRPr="00C318F5" w:rsidRDefault="00F81093" w:rsidP="00C318F5">
            <w:pPr>
              <w:jc w:val="left"/>
              <w:rPr>
                <w:sz w:val="20"/>
              </w:rPr>
            </w:pPr>
            <w:r w:rsidRPr="00C318F5">
              <w:rPr>
                <w:sz w:val="20"/>
              </w:rPr>
              <w:t>Amount requested for renewal (phase XI) (US $):</w:t>
            </w:r>
          </w:p>
        </w:tc>
        <w:tc>
          <w:tcPr>
            <w:tcW w:w="840" w:type="pct"/>
            <w:shd w:val="clear" w:color="auto" w:fill="auto"/>
          </w:tcPr>
          <w:p w:rsidR="00F81093" w:rsidRPr="00C318F5" w:rsidRDefault="00F81093" w:rsidP="00C318F5">
            <w:pPr>
              <w:jc w:val="right"/>
              <w:rPr>
                <w:sz w:val="20"/>
              </w:rPr>
            </w:pPr>
            <w:r w:rsidRPr="00C318F5">
              <w:rPr>
                <w:sz w:val="20"/>
              </w:rPr>
              <w:t>222,094</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 xml:space="preserve">Amount recommended for approval for phase XI (US $): </w:t>
            </w:r>
          </w:p>
        </w:tc>
        <w:tc>
          <w:tcPr>
            <w:tcW w:w="840" w:type="pct"/>
            <w:shd w:val="clear" w:color="auto" w:fill="auto"/>
          </w:tcPr>
          <w:p w:rsidR="00F81093" w:rsidRPr="00C318F5" w:rsidRDefault="00F81093" w:rsidP="00C318F5">
            <w:pPr>
              <w:jc w:val="right"/>
              <w:rPr>
                <w:sz w:val="20"/>
              </w:rPr>
            </w:pPr>
            <w:r w:rsidRPr="00C318F5">
              <w:rPr>
                <w:sz w:val="20"/>
              </w:rPr>
              <w:t>222,094</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Agency support costs (US $):</w:t>
            </w:r>
          </w:p>
        </w:tc>
        <w:tc>
          <w:tcPr>
            <w:tcW w:w="840" w:type="pct"/>
            <w:shd w:val="clear" w:color="auto" w:fill="auto"/>
          </w:tcPr>
          <w:p w:rsidR="00F81093" w:rsidRPr="00C318F5" w:rsidRDefault="00F81093" w:rsidP="00C318F5">
            <w:pPr>
              <w:jc w:val="right"/>
              <w:rPr>
                <w:sz w:val="20"/>
              </w:rPr>
            </w:pPr>
            <w:r w:rsidRPr="00C318F5">
              <w:rPr>
                <w:sz w:val="20"/>
              </w:rPr>
              <w:t>15,547</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Total cost of institutional strengthening phase XI to the Multilateral Fund (US $):</w:t>
            </w:r>
          </w:p>
        </w:tc>
        <w:tc>
          <w:tcPr>
            <w:tcW w:w="840" w:type="pct"/>
            <w:shd w:val="clear" w:color="auto" w:fill="auto"/>
          </w:tcPr>
          <w:p w:rsidR="00F81093" w:rsidRPr="00C318F5" w:rsidRDefault="00F81093" w:rsidP="00C318F5">
            <w:pPr>
              <w:jc w:val="right"/>
              <w:rPr>
                <w:sz w:val="20"/>
              </w:rPr>
            </w:pPr>
            <w:r w:rsidRPr="00C318F5">
              <w:rPr>
                <w:sz w:val="20"/>
              </w:rPr>
              <w:t>237,641</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Date of approval of country programme:</w:t>
            </w:r>
          </w:p>
        </w:tc>
        <w:tc>
          <w:tcPr>
            <w:tcW w:w="840" w:type="pct"/>
            <w:shd w:val="clear" w:color="auto" w:fill="FFFFFF" w:themeFill="background1"/>
          </w:tcPr>
          <w:p w:rsidR="00F81093" w:rsidRPr="00C318F5" w:rsidRDefault="00F81093" w:rsidP="00C318F5">
            <w:pPr>
              <w:jc w:val="right"/>
              <w:rPr>
                <w:sz w:val="20"/>
              </w:rPr>
            </w:pPr>
            <w:r w:rsidRPr="00C318F5">
              <w:rPr>
                <w:sz w:val="20"/>
              </w:rPr>
              <w:t>1993</w:t>
            </w:r>
          </w:p>
        </w:tc>
      </w:tr>
      <w:tr w:rsidR="00F81093" w:rsidRPr="00C318F5" w:rsidTr="00650E46">
        <w:trPr>
          <w:trHeight w:val="233"/>
          <w:jc w:val="center"/>
        </w:trPr>
        <w:tc>
          <w:tcPr>
            <w:tcW w:w="4160" w:type="pct"/>
            <w:gridSpan w:val="2"/>
            <w:tcBorders>
              <w:bottom w:val="single" w:sz="4" w:space="0" w:color="auto"/>
            </w:tcBorders>
          </w:tcPr>
          <w:p w:rsidR="00F81093" w:rsidRPr="00C318F5" w:rsidRDefault="00F81093" w:rsidP="00C318F5">
            <w:pPr>
              <w:jc w:val="left"/>
              <w:rPr>
                <w:sz w:val="20"/>
              </w:rPr>
            </w:pPr>
            <w:r w:rsidRPr="00C318F5">
              <w:rPr>
                <w:sz w:val="20"/>
              </w:rPr>
              <w:t>Date of approval of HCFC phase-out management plan:</w:t>
            </w:r>
          </w:p>
        </w:tc>
        <w:tc>
          <w:tcPr>
            <w:tcW w:w="840" w:type="pct"/>
            <w:tcBorders>
              <w:bottom w:val="single" w:sz="4" w:space="0" w:color="auto"/>
            </w:tcBorders>
            <w:shd w:val="clear" w:color="auto" w:fill="FFFFFF" w:themeFill="background1"/>
          </w:tcPr>
          <w:p w:rsidR="00F81093" w:rsidRPr="00C318F5" w:rsidRDefault="00F81093" w:rsidP="00C318F5">
            <w:pPr>
              <w:jc w:val="right"/>
              <w:rPr>
                <w:sz w:val="20"/>
              </w:rPr>
            </w:pPr>
            <w:r w:rsidRPr="00C318F5">
              <w:rPr>
                <w:sz w:val="20"/>
              </w:rPr>
              <w:t>2011</w:t>
            </w:r>
          </w:p>
        </w:tc>
      </w:tr>
      <w:tr w:rsidR="00F81093" w:rsidRPr="00C318F5" w:rsidTr="00650E46">
        <w:trPr>
          <w:trHeight w:val="233"/>
          <w:jc w:val="center"/>
        </w:trPr>
        <w:tc>
          <w:tcPr>
            <w:tcW w:w="4160"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Baseline consumption of controlled substances (ODP tonnes):</w:t>
            </w:r>
          </w:p>
        </w:tc>
        <w:tc>
          <w:tcPr>
            <w:tcW w:w="840" w:type="pct"/>
            <w:tcBorders>
              <w:top w:val="single" w:sz="4" w:space="0" w:color="auto"/>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 (average 1998-2000)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8.7</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spacing w:after="20"/>
              <w:ind w:left="360" w:hanging="360"/>
              <w:jc w:val="left"/>
              <w:rPr>
                <w:sz w:val="20"/>
              </w:rPr>
            </w:pPr>
            <w:r w:rsidRPr="00C318F5">
              <w:rPr>
                <w:sz w:val="20"/>
              </w:rPr>
              <w:t>(b)</w:t>
            </w:r>
            <w:r w:rsidRPr="00C318F5">
              <w:rPr>
                <w:sz w:val="20"/>
              </w:rPr>
              <w:tab/>
              <w:t>Annex C, Group I (HCFCs) (average 2009-2010)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380.5</w:t>
            </w:r>
          </w:p>
        </w:tc>
      </w:tr>
      <w:tr w:rsidR="00F81093" w:rsidRPr="00C318F5" w:rsidTr="00650E46">
        <w:trPr>
          <w:trHeight w:val="233"/>
          <w:jc w:val="center"/>
        </w:trPr>
        <w:tc>
          <w:tcPr>
            <w:tcW w:w="4160" w:type="pct"/>
            <w:gridSpan w:val="2"/>
            <w:tcBorders>
              <w:top w:val="nil"/>
              <w:bottom w:val="single" w:sz="4" w:space="0" w:color="auto"/>
            </w:tcBorders>
          </w:tcPr>
          <w:p w:rsidR="00F81093" w:rsidRPr="00C318F5" w:rsidRDefault="00F81093" w:rsidP="00C318F5">
            <w:pPr>
              <w:spacing w:after="20"/>
              <w:ind w:left="360" w:hanging="360"/>
              <w:jc w:val="left"/>
              <w:rPr>
                <w:sz w:val="20"/>
              </w:rPr>
            </w:pPr>
            <w:r w:rsidRPr="00C318F5">
              <w:rPr>
                <w:sz w:val="20"/>
              </w:rPr>
              <w:t>(c)</w:t>
            </w:r>
            <w:r w:rsidRPr="00C318F5">
              <w:rPr>
                <w:sz w:val="20"/>
              </w:rPr>
              <w:tab/>
              <w:t>Annex E (methyl bromide) (average 1995-1998)</w:t>
            </w:r>
          </w:p>
        </w:tc>
        <w:tc>
          <w:tcPr>
            <w:tcW w:w="840" w:type="pct"/>
            <w:tcBorders>
              <w:top w:val="nil"/>
              <w:bottom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26.7</w:t>
            </w:r>
          </w:p>
        </w:tc>
      </w:tr>
      <w:tr w:rsidR="00F81093" w:rsidRPr="00C318F5" w:rsidTr="00650E46">
        <w:trPr>
          <w:trHeight w:val="233"/>
          <w:jc w:val="center"/>
        </w:trPr>
        <w:tc>
          <w:tcPr>
            <w:tcW w:w="4160"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Latest reported ODS consumption (2015) (ODP tonnes) as per Article 7:</w:t>
            </w:r>
          </w:p>
        </w:tc>
        <w:tc>
          <w:tcPr>
            <w:tcW w:w="840" w:type="pct"/>
            <w:tcBorders>
              <w:top w:val="single" w:sz="4" w:space="0" w:color="auto"/>
              <w:left w:val="single" w:sz="4" w:space="0" w:color="auto"/>
              <w:bottom w:val="nil"/>
              <w:right w:val="single" w:sz="4" w:space="0" w:color="auto"/>
            </w:tcBorders>
            <w:shd w:val="clear" w:color="auto" w:fill="FFFFFF" w:themeFill="background1"/>
          </w:tcPr>
          <w:p w:rsidR="00F81093" w:rsidRPr="00C318F5" w:rsidRDefault="00F81093" w:rsidP="00C318F5">
            <w:pPr>
              <w:spacing w:before="20"/>
              <w:jc w:val="right"/>
              <w:rPr>
                <w:sz w:val="20"/>
              </w:rPr>
            </w:pP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lang w:val="en-CA"/>
              </w:rPr>
              <w:t>(b)</w:t>
            </w:r>
            <w:r w:rsidRPr="00C318F5">
              <w:rPr>
                <w:sz w:val="20"/>
                <w:lang w:val="en-CA"/>
              </w:rPr>
              <w:tab/>
            </w:r>
            <w:r w:rsidRPr="00C318F5">
              <w:rPr>
                <w:sz w:val="20"/>
              </w:rPr>
              <w:t>Annex C, Group I (HCFCs)</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309.28</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rPr>
              <w:t>(c)</w:t>
            </w:r>
            <w:r w:rsidRPr="00C318F5">
              <w:rPr>
                <w:sz w:val="20"/>
              </w:rPr>
              <w:tab/>
            </w:r>
            <w:r w:rsidRPr="00C318F5">
              <w:rPr>
                <w:sz w:val="20"/>
                <w:lang w:val="en-CA"/>
              </w:rPr>
              <w:t>Annex E (methyl bromide)</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160" w:type="pct"/>
            <w:gridSpan w:val="2"/>
            <w:tcBorders>
              <w:top w:val="nil"/>
              <w:left w:val="single" w:sz="4" w:space="0" w:color="auto"/>
              <w:bottom w:val="single" w:sz="4" w:space="0" w:color="auto"/>
              <w:right w:val="single" w:sz="4" w:space="0" w:color="auto"/>
            </w:tcBorders>
          </w:tcPr>
          <w:p w:rsidR="00F81093" w:rsidRPr="00C318F5" w:rsidRDefault="00F81093" w:rsidP="00C318F5">
            <w:pPr>
              <w:tabs>
                <w:tab w:val="right" w:pos="7560"/>
              </w:tabs>
              <w:ind w:left="6480" w:right="-108"/>
              <w:jc w:val="left"/>
              <w:rPr>
                <w:sz w:val="20"/>
              </w:rPr>
            </w:pPr>
            <w:r w:rsidRPr="00C318F5">
              <w:rPr>
                <w:sz w:val="20"/>
              </w:rPr>
              <w:tab/>
              <w:t>Total:</w:t>
            </w:r>
          </w:p>
        </w:tc>
        <w:tc>
          <w:tcPr>
            <w:tcW w:w="840" w:type="pct"/>
            <w:tcBorders>
              <w:top w:val="nil"/>
              <w:left w:val="single" w:sz="4" w:space="0" w:color="auto"/>
              <w:bottom w:val="single" w:sz="4" w:space="0" w:color="auto"/>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309.28</w:t>
            </w:r>
          </w:p>
        </w:tc>
      </w:tr>
      <w:tr w:rsidR="00F81093" w:rsidRPr="00C318F5" w:rsidTr="00650E46">
        <w:trPr>
          <w:trHeight w:val="233"/>
          <w:jc w:val="center"/>
        </w:trPr>
        <w:tc>
          <w:tcPr>
            <w:tcW w:w="4160" w:type="pct"/>
            <w:gridSpan w:val="2"/>
            <w:tcBorders>
              <w:top w:val="nil"/>
              <w:left w:val="single" w:sz="4" w:space="0" w:color="auto"/>
              <w:bottom w:val="single" w:sz="4" w:space="0" w:color="auto"/>
              <w:right w:val="single" w:sz="4" w:space="0" w:color="auto"/>
            </w:tcBorders>
          </w:tcPr>
          <w:p w:rsidR="00F81093" w:rsidRPr="00C318F5" w:rsidRDefault="00F81093" w:rsidP="00C318F5">
            <w:pPr>
              <w:jc w:val="left"/>
              <w:rPr>
                <w:sz w:val="20"/>
              </w:rPr>
            </w:pPr>
            <w:r w:rsidRPr="00C318F5">
              <w:rPr>
                <w:sz w:val="20"/>
              </w:rPr>
              <w:t>Year of reported country programme implementation data:</w:t>
            </w:r>
          </w:p>
        </w:tc>
        <w:tc>
          <w:tcPr>
            <w:tcW w:w="840" w:type="pct"/>
            <w:tcBorders>
              <w:top w:val="nil"/>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2015</w:t>
            </w:r>
          </w:p>
        </w:tc>
      </w:tr>
      <w:tr w:rsidR="00F81093" w:rsidRPr="00C318F5" w:rsidTr="00650E46">
        <w:trPr>
          <w:trHeight w:val="233"/>
          <w:jc w:val="center"/>
        </w:trPr>
        <w:tc>
          <w:tcPr>
            <w:tcW w:w="4160" w:type="pct"/>
            <w:gridSpan w:val="2"/>
            <w:tcBorders>
              <w:top w:val="single" w:sz="4" w:space="0" w:color="auto"/>
            </w:tcBorders>
          </w:tcPr>
          <w:p w:rsidR="00F81093" w:rsidRPr="00C318F5" w:rsidRDefault="00F81093" w:rsidP="00C318F5">
            <w:pPr>
              <w:jc w:val="left"/>
              <w:rPr>
                <w:sz w:val="20"/>
              </w:rPr>
            </w:pPr>
            <w:r w:rsidRPr="00C318F5">
              <w:rPr>
                <w:sz w:val="20"/>
              </w:rPr>
              <w:t>Amount approved for projects (as at May 2016) (US $):</w:t>
            </w:r>
          </w:p>
        </w:tc>
        <w:tc>
          <w:tcPr>
            <w:tcW w:w="840" w:type="pct"/>
            <w:tcBorders>
              <w:top w:val="single" w:sz="4" w:space="0" w:color="auto"/>
            </w:tcBorders>
            <w:shd w:val="clear" w:color="auto" w:fill="auto"/>
            <w:vAlign w:val="bottom"/>
          </w:tcPr>
          <w:p w:rsidR="00F81093" w:rsidRPr="00C318F5" w:rsidRDefault="007805A7" w:rsidP="00C318F5">
            <w:pPr>
              <w:jc w:val="right"/>
              <w:rPr>
                <w:sz w:val="20"/>
              </w:rPr>
            </w:pPr>
            <w:r w:rsidRPr="00C318F5">
              <w:rPr>
                <w:sz w:val="20"/>
              </w:rPr>
              <w:t>70,353,290</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Amount disbursed (as at December 2014) (US</w:t>
            </w:r>
            <w:r w:rsidRPr="00C318F5">
              <w:t> </w:t>
            </w:r>
            <w:r w:rsidRPr="00C318F5">
              <w:rPr>
                <w:sz w:val="20"/>
              </w:rPr>
              <w:t>$):</w:t>
            </w:r>
          </w:p>
        </w:tc>
        <w:tc>
          <w:tcPr>
            <w:tcW w:w="840" w:type="pct"/>
            <w:shd w:val="clear" w:color="auto" w:fill="auto"/>
          </w:tcPr>
          <w:p w:rsidR="00F81093" w:rsidRPr="00C318F5" w:rsidRDefault="00F81093" w:rsidP="00C318F5">
            <w:pPr>
              <w:jc w:val="right"/>
              <w:rPr>
                <w:sz w:val="20"/>
              </w:rPr>
            </w:pPr>
            <w:r w:rsidRPr="00C318F5">
              <w:rPr>
                <w:sz w:val="20"/>
              </w:rPr>
              <w:t>66,509,900</w:t>
            </w:r>
          </w:p>
        </w:tc>
      </w:tr>
      <w:tr w:rsidR="00F81093" w:rsidRPr="00C318F5" w:rsidTr="00650E46">
        <w:trPr>
          <w:trHeight w:val="233"/>
          <w:jc w:val="center"/>
        </w:trPr>
        <w:tc>
          <w:tcPr>
            <w:tcW w:w="4160" w:type="pct"/>
            <w:gridSpan w:val="2"/>
          </w:tcPr>
          <w:p w:rsidR="00F81093" w:rsidRPr="00C318F5" w:rsidRDefault="001F3EE1" w:rsidP="00C318F5">
            <w:pPr>
              <w:jc w:val="left"/>
              <w:rPr>
                <w:sz w:val="20"/>
              </w:rPr>
            </w:pPr>
            <w:r w:rsidRPr="00C318F5">
              <w:rPr>
                <w:sz w:val="20"/>
              </w:rPr>
              <w:t xml:space="preserve">ODS to be phased out </w:t>
            </w:r>
            <w:r w:rsidR="00F81093" w:rsidRPr="00C318F5">
              <w:rPr>
                <w:sz w:val="20"/>
              </w:rPr>
              <w:t>(as at May 2016) (ODP tonnes):</w:t>
            </w:r>
          </w:p>
        </w:tc>
        <w:tc>
          <w:tcPr>
            <w:tcW w:w="840" w:type="pct"/>
            <w:shd w:val="clear" w:color="auto" w:fill="auto"/>
            <w:vAlign w:val="bottom"/>
          </w:tcPr>
          <w:p w:rsidR="00F81093" w:rsidRPr="00C318F5" w:rsidRDefault="00F81093" w:rsidP="00C318F5">
            <w:pPr>
              <w:jc w:val="right"/>
              <w:rPr>
                <w:sz w:val="20"/>
              </w:rPr>
            </w:pPr>
            <w:r w:rsidRPr="00C318F5">
              <w:rPr>
                <w:sz w:val="20"/>
              </w:rPr>
              <w:t>7,299.2</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ODS phased out (as at December 2014) (ODP tonnes):</w:t>
            </w:r>
          </w:p>
        </w:tc>
        <w:tc>
          <w:tcPr>
            <w:tcW w:w="840" w:type="pct"/>
            <w:shd w:val="clear" w:color="auto" w:fill="auto"/>
          </w:tcPr>
          <w:p w:rsidR="00F81093" w:rsidRPr="00C318F5" w:rsidRDefault="00F81093" w:rsidP="00C318F5">
            <w:pPr>
              <w:jc w:val="right"/>
              <w:rPr>
                <w:sz w:val="20"/>
              </w:rPr>
            </w:pPr>
            <w:r w:rsidRPr="00C318F5">
              <w:rPr>
                <w:sz w:val="20"/>
              </w:rPr>
              <w:t>6,885.4</w:t>
            </w:r>
          </w:p>
        </w:tc>
      </w:tr>
    </w:tbl>
    <w:p w:rsidR="00F81093" w:rsidRPr="00C318F5" w:rsidRDefault="00F81093" w:rsidP="00C318F5"/>
    <w:p w:rsidR="00F81093" w:rsidRPr="00C318F5" w:rsidRDefault="00F81093" w:rsidP="00C318F5">
      <w:pPr>
        <w:pStyle w:val="Heading1"/>
      </w:pPr>
      <w:r w:rsidRPr="00C318F5">
        <w:t>Summary of activities and funds approved by the Executive Committee:</w:t>
      </w:r>
    </w:p>
    <w:tbl>
      <w:tblPr>
        <w:tblStyle w:val="TableGrid"/>
        <w:tblW w:w="4887" w:type="pct"/>
        <w:jc w:val="center"/>
        <w:tblInd w:w="108" w:type="dxa"/>
        <w:tblLayout w:type="fixed"/>
        <w:tblLook w:val="01E0" w:firstRow="1" w:lastRow="1" w:firstColumn="1" w:lastColumn="1" w:noHBand="0" w:noVBand="0"/>
      </w:tblPr>
      <w:tblGrid>
        <w:gridCol w:w="532"/>
        <w:gridCol w:w="7209"/>
        <w:gridCol w:w="1619"/>
      </w:tblGrid>
      <w:tr w:rsidR="00F81093" w:rsidRPr="00C318F5" w:rsidTr="00650E46">
        <w:trPr>
          <w:jc w:val="center"/>
        </w:trPr>
        <w:tc>
          <w:tcPr>
            <w:tcW w:w="4135" w:type="pct"/>
            <w:gridSpan w:val="2"/>
            <w:tcBorders>
              <w:bottom w:val="single" w:sz="4" w:space="0" w:color="auto"/>
            </w:tcBorders>
          </w:tcPr>
          <w:p w:rsidR="00F81093" w:rsidRPr="00C318F5" w:rsidRDefault="00F81093" w:rsidP="00C318F5">
            <w:pPr>
              <w:widowControl w:val="0"/>
              <w:jc w:val="left"/>
              <w:rPr>
                <w:b/>
                <w:sz w:val="20"/>
              </w:rPr>
            </w:pPr>
            <w:r w:rsidRPr="00C318F5">
              <w:rPr>
                <w:b/>
                <w:sz w:val="20"/>
              </w:rPr>
              <w:t>Summary of activities</w:t>
            </w:r>
          </w:p>
          <w:p w:rsidR="00F81093" w:rsidRPr="00C318F5" w:rsidRDefault="00F81093" w:rsidP="00C318F5">
            <w:pPr>
              <w:widowControl w:val="0"/>
              <w:jc w:val="left"/>
              <w:rPr>
                <w:b/>
                <w:sz w:val="20"/>
              </w:rPr>
            </w:pPr>
          </w:p>
        </w:tc>
        <w:tc>
          <w:tcPr>
            <w:tcW w:w="865" w:type="pct"/>
            <w:tcBorders>
              <w:bottom w:val="single" w:sz="4" w:space="0" w:color="auto"/>
            </w:tcBorders>
          </w:tcPr>
          <w:p w:rsidR="00F81093" w:rsidRPr="00C318F5" w:rsidRDefault="00F81093" w:rsidP="00C318F5">
            <w:pPr>
              <w:widowControl w:val="0"/>
              <w:jc w:val="center"/>
              <w:rPr>
                <w:b/>
                <w:sz w:val="20"/>
              </w:rPr>
            </w:pPr>
            <w:r w:rsidRPr="00C318F5">
              <w:rPr>
                <w:b/>
                <w:sz w:val="20"/>
              </w:rPr>
              <w:t>Funds approved (US $)</w:t>
            </w:r>
          </w:p>
        </w:tc>
      </w:tr>
      <w:tr w:rsidR="00F81093" w:rsidRPr="00C318F5" w:rsidTr="00650E46">
        <w:trPr>
          <w:jc w:val="center"/>
        </w:trPr>
        <w:tc>
          <w:tcPr>
            <w:tcW w:w="284" w:type="pct"/>
            <w:tcBorders>
              <w:top w:val="single" w:sz="4" w:space="0" w:color="auto"/>
              <w:left w:val="single" w:sz="4" w:space="0" w:color="auto"/>
              <w:bottom w:val="single" w:sz="4" w:space="0" w:color="auto"/>
              <w:right w:val="nil"/>
            </w:tcBorders>
          </w:tcPr>
          <w:p w:rsidR="00F81093" w:rsidRPr="00C318F5" w:rsidRDefault="00F81093" w:rsidP="00C318F5">
            <w:pPr>
              <w:widowControl w:val="0"/>
              <w:ind w:left="360" w:hanging="360"/>
              <w:jc w:val="left"/>
              <w:rPr>
                <w:sz w:val="20"/>
              </w:rPr>
            </w:pPr>
            <w:r w:rsidRPr="00C318F5">
              <w:rPr>
                <w:sz w:val="20"/>
              </w:rPr>
              <w:t>(a)</w:t>
            </w:r>
          </w:p>
        </w:tc>
        <w:tc>
          <w:tcPr>
            <w:tcW w:w="3851"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7805A7" w:rsidP="00C318F5">
            <w:pPr>
              <w:widowControl w:val="0"/>
              <w:jc w:val="right"/>
              <w:rPr>
                <w:sz w:val="20"/>
              </w:rPr>
            </w:pPr>
            <w:r w:rsidRPr="00C318F5">
              <w:rPr>
                <w:sz w:val="20"/>
              </w:rPr>
              <w:t>64,560,356</w:t>
            </w:r>
          </w:p>
        </w:tc>
      </w:tr>
      <w:tr w:rsidR="00F81093" w:rsidRPr="00C318F5" w:rsidTr="00650E46">
        <w:trPr>
          <w:jc w:val="center"/>
        </w:trPr>
        <w:tc>
          <w:tcPr>
            <w:tcW w:w="28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(b)</w:t>
            </w:r>
          </w:p>
        </w:tc>
        <w:tc>
          <w:tcPr>
            <w:tcW w:w="3851"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1,681,717</w:t>
            </w:r>
          </w:p>
        </w:tc>
      </w:tr>
      <w:tr w:rsidR="00F81093" w:rsidRPr="00C318F5" w:rsidTr="00650E46">
        <w:trPr>
          <w:jc w:val="center"/>
        </w:trPr>
        <w:tc>
          <w:tcPr>
            <w:tcW w:w="28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(c)</w:t>
            </w:r>
          </w:p>
        </w:tc>
        <w:tc>
          <w:tcPr>
            <w:tcW w:w="3851"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4,111,217</w:t>
            </w:r>
          </w:p>
        </w:tc>
      </w:tr>
      <w:tr w:rsidR="00F81093" w:rsidRPr="00C318F5" w:rsidTr="00650E46">
        <w:trPr>
          <w:jc w:val="center"/>
        </w:trPr>
        <w:tc>
          <w:tcPr>
            <w:tcW w:w="4135" w:type="pct"/>
            <w:gridSpan w:val="2"/>
            <w:tcBorders>
              <w:top w:val="single" w:sz="4" w:space="0" w:color="auto"/>
              <w:left w:val="single" w:sz="4" w:space="0" w:color="auto"/>
              <w:bottom w:val="single" w:sz="4" w:space="0" w:color="auto"/>
              <w:right w:val="single" w:sz="4" w:space="0" w:color="auto"/>
            </w:tcBorders>
          </w:tcPr>
          <w:p w:rsidR="00F81093" w:rsidRPr="00C318F5" w:rsidRDefault="00F81093" w:rsidP="00C318F5">
            <w:pPr>
              <w:widowControl w:val="0"/>
              <w:tabs>
                <w:tab w:val="right" w:pos="7560"/>
              </w:tabs>
              <w:ind w:left="6480" w:right="-108"/>
              <w:jc w:val="left"/>
              <w:rPr>
                <w:sz w:val="20"/>
              </w:rPr>
            </w:pPr>
            <w:r w:rsidRPr="00C318F5">
              <w:rPr>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7805A7" w:rsidP="00C318F5">
            <w:pPr>
              <w:widowControl w:val="0"/>
              <w:jc w:val="right"/>
              <w:rPr>
                <w:sz w:val="20"/>
              </w:rPr>
            </w:pPr>
            <w:r w:rsidRPr="00C318F5">
              <w:rPr>
                <w:sz w:val="20"/>
              </w:rPr>
              <w:t>70,353,290</w:t>
            </w:r>
          </w:p>
        </w:tc>
      </w:tr>
    </w:tbl>
    <w:p w:rsidR="00F81093" w:rsidRPr="00C318F5" w:rsidRDefault="00F81093" w:rsidP="00C318F5">
      <w:pPr>
        <w:widowControl w:val="0"/>
        <w:contextualSpacing/>
      </w:pPr>
    </w:p>
    <w:p w:rsidR="00F81093" w:rsidRPr="00C318F5" w:rsidRDefault="00F81093" w:rsidP="00C318F5">
      <w:pPr>
        <w:pStyle w:val="Heading1"/>
        <w:numPr>
          <w:ilvl w:val="0"/>
          <w:numId w:val="0"/>
        </w:numPr>
        <w:rPr>
          <w:u w:val="single"/>
        </w:rPr>
      </w:pPr>
      <w:r w:rsidRPr="00C318F5">
        <w:rPr>
          <w:u w:val="single"/>
        </w:rPr>
        <w:t>Progress report</w:t>
      </w:r>
    </w:p>
    <w:p w:rsidR="00F81093" w:rsidRPr="00C318F5" w:rsidRDefault="00F81093" w:rsidP="00C318F5">
      <w:pPr>
        <w:pStyle w:val="Heading1"/>
      </w:pPr>
      <w:r w:rsidRPr="00C318F5">
        <w:t>During phase X of the IS project, the Islamic Republic of Iran sustained ODS phase</w:t>
      </w:r>
      <w:r w:rsidR="00C3072C" w:rsidRPr="00C318F5">
        <w:noBreakHyphen/>
      </w:r>
      <w:r w:rsidRPr="00C318F5">
        <w:t>out through</w:t>
      </w:r>
      <w:r w:rsidR="00C318F5" w:rsidRPr="00C318F5">
        <w:t xml:space="preserve"> </w:t>
      </w:r>
      <w:r w:rsidRPr="00C318F5">
        <w:t>enforcement of regulation, monitoring and collaboration with the stakeholders</w:t>
      </w:r>
      <w:r w:rsidR="008B7184" w:rsidRPr="00C318F5">
        <w:t xml:space="preserve"> and </w:t>
      </w:r>
      <w:r w:rsidR="008B7184" w:rsidRPr="00C318F5">
        <w:rPr>
          <w:lang w:val="en-US"/>
        </w:rPr>
        <w:t>has successfully sustained phase-out of major ODS except HCFCs.</w:t>
      </w:r>
      <w:r w:rsidRPr="00C318F5">
        <w:t xml:space="preserve"> The IS project operated as the basis for the implementation of stage I of the HPMP, especially for the non</w:t>
      </w:r>
      <w:r w:rsidRPr="00C318F5">
        <w:noBreakHyphen/>
        <w:t xml:space="preserve">investment sector. </w:t>
      </w:r>
      <w:r w:rsidR="00044912" w:rsidRPr="00C318F5">
        <w:t>A</w:t>
      </w:r>
      <w:r w:rsidRPr="00C318F5">
        <w:t xml:space="preserve">wareness raising activities included information packages to International Ozone Day participants, consultative meetings with stakeholders, and participation in industry meetings. The country participated in the regional network Montreal Protocol meetings. </w:t>
      </w:r>
    </w:p>
    <w:p w:rsidR="00F81093" w:rsidRPr="00C318F5" w:rsidRDefault="00F81093" w:rsidP="00C318F5">
      <w:pPr>
        <w:pStyle w:val="StyleHeader4Para4Left0Firstline0"/>
        <w:widowControl/>
        <w:numPr>
          <w:ilvl w:val="0"/>
          <w:numId w:val="0"/>
        </w:numPr>
        <w:rPr>
          <w:sz w:val="22"/>
          <w:u w:val="single"/>
        </w:rPr>
      </w:pPr>
      <w:r w:rsidRPr="00C318F5">
        <w:rPr>
          <w:sz w:val="22"/>
          <w:u w:val="single"/>
        </w:rPr>
        <w:t>Plan of action</w:t>
      </w:r>
    </w:p>
    <w:p w:rsidR="00F81093" w:rsidRPr="00C318F5" w:rsidRDefault="00F81093" w:rsidP="00C318F5">
      <w:pPr>
        <w:pStyle w:val="Heading1"/>
        <w:rPr>
          <w:lang w:val="en-US"/>
        </w:rPr>
      </w:pPr>
      <w:r w:rsidRPr="00C318F5">
        <w:t>In phase XI of the IS project, the Islamic Republic of Iran will continue to sustain the achieved ODS phase-out</w:t>
      </w:r>
      <w:r w:rsidR="008B7184" w:rsidRPr="00C318F5">
        <w:t>,</w:t>
      </w:r>
      <w:r w:rsidRPr="00C318F5">
        <w:t xml:space="preserve"> defining and implementing policies and measures to reduce consumption of HCFCs, and monitor projects/activities of stage II of the HPMP in close coordination with all implementing agencies and stakeholders. The IS project will support NOU to cooperate nationally with the established Ozone Cells in provinces to implement ODS policy and control measures, and to carry out awareness raising and training activities. </w:t>
      </w:r>
    </w:p>
    <w:p w:rsidR="00F81093" w:rsidRPr="00C318F5" w:rsidRDefault="00F81093" w:rsidP="00C318F5">
      <w:pPr>
        <w:keepNext/>
        <w:keepLines/>
        <w:spacing w:after="240"/>
        <w:rPr>
          <w:b/>
          <w:bCs/>
        </w:rPr>
      </w:pPr>
      <w:r w:rsidRPr="00C318F5">
        <w:rPr>
          <w:b/>
          <w:lang w:val="en-US"/>
        </w:rPr>
        <w:lastRenderedPageBreak/>
        <w:t>Lebanon</w:t>
      </w:r>
      <w:r w:rsidRPr="00C318F5">
        <w:rPr>
          <w:b/>
          <w:bCs/>
        </w:rPr>
        <w:t xml:space="preserve">: Renewal of institutional strengthening </w:t>
      </w:r>
    </w:p>
    <w:tbl>
      <w:tblPr>
        <w:tblStyle w:val="TableGrid"/>
        <w:tblW w:w="4903" w:type="pct"/>
        <w:jc w:val="center"/>
        <w:tblInd w:w="205" w:type="dxa"/>
        <w:tblLayout w:type="fixed"/>
        <w:tblLook w:val="01E0" w:firstRow="1" w:lastRow="1" w:firstColumn="1" w:lastColumn="1" w:noHBand="0" w:noVBand="0"/>
      </w:tblPr>
      <w:tblGrid>
        <w:gridCol w:w="6535"/>
        <w:gridCol w:w="1277"/>
        <w:gridCol w:w="1578"/>
      </w:tblGrid>
      <w:tr w:rsidR="00F81093" w:rsidRPr="00C318F5" w:rsidTr="00650E46">
        <w:trPr>
          <w:trHeight w:val="278"/>
          <w:jc w:val="center"/>
        </w:trPr>
        <w:tc>
          <w:tcPr>
            <w:tcW w:w="4160" w:type="pct"/>
            <w:gridSpan w:val="2"/>
            <w:tcBorders>
              <w:bottom w:val="single" w:sz="4" w:space="0" w:color="auto"/>
            </w:tcBorders>
          </w:tcPr>
          <w:p w:rsidR="00F81093" w:rsidRPr="00C318F5" w:rsidRDefault="00F81093" w:rsidP="00C318F5">
            <w:pPr>
              <w:keepNext/>
              <w:keepLines/>
              <w:rPr>
                <w:b/>
                <w:sz w:val="20"/>
              </w:rPr>
            </w:pPr>
            <w:r w:rsidRPr="00C318F5">
              <w:rPr>
                <w:b/>
                <w:sz w:val="20"/>
              </w:rPr>
              <w:t>Summary of the project and country profile</w:t>
            </w:r>
          </w:p>
        </w:tc>
        <w:tc>
          <w:tcPr>
            <w:tcW w:w="840" w:type="pct"/>
          </w:tcPr>
          <w:p w:rsidR="00F81093" w:rsidRPr="00C318F5" w:rsidRDefault="00F81093" w:rsidP="00C318F5">
            <w:pPr>
              <w:keepNext/>
              <w:keepLines/>
              <w:jc w:val="right"/>
              <w:rPr>
                <w:b/>
                <w:sz w:val="20"/>
              </w:rPr>
            </w:pPr>
          </w:p>
        </w:tc>
      </w:tr>
      <w:tr w:rsidR="00F81093" w:rsidRPr="00C318F5" w:rsidTr="00650E46">
        <w:trPr>
          <w:trHeight w:val="233"/>
          <w:jc w:val="center"/>
        </w:trPr>
        <w:tc>
          <w:tcPr>
            <w:tcW w:w="4160" w:type="pct"/>
            <w:gridSpan w:val="2"/>
            <w:tcBorders>
              <w:bottom w:val="single" w:sz="4" w:space="0" w:color="auto"/>
            </w:tcBorders>
          </w:tcPr>
          <w:p w:rsidR="00F81093" w:rsidRPr="00C318F5" w:rsidRDefault="00F81093" w:rsidP="00C318F5">
            <w:pPr>
              <w:keepNext/>
              <w:keepLines/>
              <w:rPr>
                <w:sz w:val="20"/>
              </w:rPr>
            </w:pPr>
            <w:r w:rsidRPr="00C318F5">
              <w:rPr>
                <w:sz w:val="20"/>
              </w:rPr>
              <w:t>Implementing agency:</w:t>
            </w:r>
          </w:p>
        </w:tc>
        <w:tc>
          <w:tcPr>
            <w:tcW w:w="840" w:type="pct"/>
            <w:tcBorders>
              <w:bottom w:val="single" w:sz="4" w:space="0" w:color="auto"/>
            </w:tcBorders>
          </w:tcPr>
          <w:p w:rsidR="00F81093" w:rsidRPr="00C318F5" w:rsidRDefault="00F81093" w:rsidP="00C318F5">
            <w:pPr>
              <w:keepNext/>
              <w:keepLines/>
              <w:jc w:val="center"/>
              <w:rPr>
                <w:sz w:val="20"/>
              </w:rPr>
            </w:pPr>
            <w:r w:rsidRPr="00C318F5">
              <w:rPr>
                <w:sz w:val="20"/>
              </w:rPr>
              <w:t>UNDP</w:t>
            </w:r>
          </w:p>
        </w:tc>
      </w:tr>
      <w:tr w:rsidR="00F81093" w:rsidRPr="00C318F5" w:rsidTr="00650E46">
        <w:trPr>
          <w:trHeight w:val="233"/>
          <w:jc w:val="center"/>
        </w:trPr>
        <w:tc>
          <w:tcPr>
            <w:tcW w:w="4160" w:type="pct"/>
            <w:gridSpan w:val="2"/>
            <w:tcBorders>
              <w:top w:val="single" w:sz="4" w:space="0" w:color="auto"/>
              <w:left w:val="single" w:sz="4" w:space="0" w:color="auto"/>
              <w:bottom w:val="nil"/>
              <w:right w:val="single" w:sz="4" w:space="0" w:color="auto"/>
            </w:tcBorders>
          </w:tcPr>
          <w:p w:rsidR="00F81093" w:rsidRPr="00C318F5" w:rsidRDefault="00F81093" w:rsidP="00C318F5">
            <w:pPr>
              <w:keepNext/>
              <w:keepLines/>
              <w:rPr>
                <w:sz w:val="20"/>
              </w:rPr>
            </w:pPr>
            <w:r w:rsidRPr="00C318F5">
              <w:rPr>
                <w:sz w:val="20"/>
              </w:rPr>
              <w:t>Amounts previously approved for institutional strengthening (US $):</w:t>
            </w:r>
          </w:p>
        </w:tc>
        <w:tc>
          <w:tcPr>
            <w:tcW w:w="840" w:type="pct"/>
            <w:tcBorders>
              <w:top w:val="single" w:sz="4" w:space="0" w:color="auto"/>
              <w:left w:val="single" w:sz="4" w:space="0" w:color="auto"/>
              <w:bottom w:val="nil"/>
              <w:right w:val="single" w:sz="4" w:space="0" w:color="auto"/>
            </w:tcBorders>
          </w:tcPr>
          <w:p w:rsidR="00F81093" w:rsidRPr="00C318F5" w:rsidRDefault="00F81093" w:rsidP="00C318F5">
            <w:pPr>
              <w:keepNext/>
              <w:keepLines/>
              <w:jc w:val="right"/>
              <w:rPr>
                <w:sz w:val="20"/>
              </w:rPr>
            </w:pP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I:</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May-96</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179,000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II:</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Jul-00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119,300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III:</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Jul-02</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IV:</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Dec-04</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V</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Nov-06</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VI</w:t>
            </w:r>
          </w:p>
        </w:tc>
        <w:tc>
          <w:tcPr>
            <w:tcW w:w="680"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Nov-08</w:t>
            </w:r>
          </w:p>
        </w:tc>
        <w:tc>
          <w:tcPr>
            <w:tcW w:w="840"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VII</w:t>
            </w:r>
          </w:p>
        </w:tc>
        <w:tc>
          <w:tcPr>
            <w:tcW w:w="680"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Dec-10</w:t>
            </w:r>
          </w:p>
        </w:tc>
        <w:tc>
          <w:tcPr>
            <w:tcW w:w="840"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VIII:</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Dec-12</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3480"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364" w:right="-198"/>
              <w:jc w:val="left"/>
              <w:rPr>
                <w:sz w:val="20"/>
              </w:rPr>
            </w:pPr>
            <w:r w:rsidRPr="00C318F5">
              <w:rPr>
                <w:sz w:val="20"/>
              </w:rPr>
              <w:t>Phase IX:</w:t>
            </w:r>
          </w:p>
        </w:tc>
        <w:tc>
          <w:tcPr>
            <w:tcW w:w="68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Nov-14</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155,090</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tabs>
                <w:tab w:val="right" w:pos="7560"/>
              </w:tabs>
              <w:ind w:left="6480" w:right="-108"/>
              <w:jc w:val="left"/>
              <w:rPr>
                <w:sz w:val="20"/>
              </w:rPr>
            </w:pPr>
            <w:r w:rsidRPr="00C318F5">
              <w:rPr>
                <w:sz w:val="20"/>
              </w:rPr>
              <w:tab/>
              <w:t>Total:</w:t>
            </w:r>
          </w:p>
        </w:tc>
        <w:tc>
          <w:tcPr>
            <w:tcW w:w="840" w:type="pct"/>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jc w:val="right"/>
              <w:rPr>
                <w:sz w:val="20"/>
              </w:rPr>
            </w:pPr>
            <w:r w:rsidRPr="00C318F5">
              <w:rPr>
                <w:sz w:val="20"/>
              </w:rPr>
              <w:t>1,383,930</w:t>
            </w:r>
          </w:p>
        </w:tc>
      </w:tr>
      <w:tr w:rsidR="00F81093" w:rsidRPr="00C318F5" w:rsidTr="00650E46">
        <w:trPr>
          <w:trHeight w:val="233"/>
          <w:jc w:val="center"/>
        </w:trPr>
        <w:tc>
          <w:tcPr>
            <w:tcW w:w="4160" w:type="pct"/>
            <w:gridSpan w:val="2"/>
            <w:shd w:val="clear" w:color="auto" w:fill="FFFFFF" w:themeFill="background1"/>
          </w:tcPr>
          <w:p w:rsidR="00F81093" w:rsidRPr="00C318F5" w:rsidRDefault="00F81093" w:rsidP="00C318F5">
            <w:pPr>
              <w:jc w:val="left"/>
              <w:rPr>
                <w:sz w:val="20"/>
              </w:rPr>
            </w:pPr>
            <w:r w:rsidRPr="00C318F5">
              <w:rPr>
                <w:sz w:val="20"/>
              </w:rPr>
              <w:t>Amount requested for renewal (phase X) (US $):</w:t>
            </w:r>
          </w:p>
        </w:tc>
        <w:tc>
          <w:tcPr>
            <w:tcW w:w="840" w:type="pct"/>
            <w:shd w:val="clear" w:color="auto" w:fill="auto"/>
          </w:tcPr>
          <w:p w:rsidR="00F81093" w:rsidRPr="00C318F5" w:rsidRDefault="00F81093" w:rsidP="00C318F5">
            <w:pPr>
              <w:jc w:val="right"/>
              <w:rPr>
                <w:sz w:val="20"/>
              </w:rPr>
            </w:pPr>
            <w:r w:rsidRPr="00C318F5">
              <w:rPr>
                <w:sz w:val="20"/>
              </w:rPr>
              <w:t>198,515</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 xml:space="preserve">Amount recommended for approval for phase X (US $): </w:t>
            </w:r>
          </w:p>
        </w:tc>
        <w:tc>
          <w:tcPr>
            <w:tcW w:w="840" w:type="pct"/>
            <w:shd w:val="clear" w:color="auto" w:fill="auto"/>
          </w:tcPr>
          <w:p w:rsidR="00F81093" w:rsidRPr="00C318F5" w:rsidRDefault="00F81093" w:rsidP="00C318F5">
            <w:pPr>
              <w:jc w:val="right"/>
              <w:rPr>
                <w:sz w:val="20"/>
              </w:rPr>
            </w:pPr>
            <w:r w:rsidRPr="00C318F5">
              <w:rPr>
                <w:sz w:val="20"/>
              </w:rPr>
              <w:t>198,515</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Agency support costs (US $):</w:t>
            </w:r>
          </w:p>
        </w:tc>
        <w:tc>
          <w:tcPr>
            <w:tcW w:w="840" w:type="pct"/>
            <w:shd w:val="clear" w:color="auto" w:fill="auto"/>
          </w:tcPr>
          <w:p w:rsidR="00F81093" w:rsidRPr="00C318F5" w:rsidRDefault="00F81093" w:rsidP="00C318F5">
            <w:pPr>
              <w:jc w:val="right"/>
              <w:rPr>
                <w:sz w:val="20"/>
              </w:rPr>
            </w:pPr>
            <w:r w:rsidRPr="00C318F5">
              <w:rPr>
                <w:sz w:val="20"/>
              </w:rPr>
              <w:t>13,896</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Total cost of institutional strengthening phase X to the Multilateral Fund (US $):</w:t>
            </w:r>
          </w:p>
        </w:tc>
        <w:tc>
          <w:tcPr>
            <w:tcW w:w="840" w:type="pct"/>
            <w:shd w:val="clear" w:color="auto" w:fill="auto"/>
          </w:tcPr>
          <w:p w:rsidR="00F81093" w:rsidRPr="00C318F5" w:rsidRDefault="00F81093" w:rsidP="00C318F5">
            <w:pPr>
              <w:jc w:val="right"/>
              <w:rPr>
                <w:sz w:val="20"/>
              </w:rPr>
            </w:pPr>
            <w:r w:rsidRPr="00C318F5">
              <w:rPr>
                <w:sz w:val="20"/>
              </w:rPr>
              <w:t>212,411</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Date of approval of country programme:</w:t>
            </w:r>
          </w:p>
        </w:tc>
        <w:tc>
          <w:tcPr>
            <w:tcW w:w="840" w:type="pct"/>
            <w:shd w:val="clear" w:color="auto" w:fill="FFFFFF" w:themeFill="background1"/>
          </w:tcPr>
          <w:p w:rsidR="00F81093" w:rsidRPr="00C318F5" w:rsidRDefault="00F81093" w:rsidP="00C318F5">
            <w:pPr>
              <w:jc w:val="right"/>
              <w:rPr>
                <w:sz w:val="20"/>
              </w:rPr>
            </w:pPr>
            <w:r w:rsidRPr="00C318F5">
              <w:rPr>
                <w:sz w:val="20"/>
              </w:rPr>
              <w:t>1996</w:t>
            </w:r>
          </w:p>
        </w:tc>
      </w:tr>
      <w:tr w:rsidR="00F81093" w:rsidRPr="00C318F5" w:rsidTr="00650E46">
        <w:trPr>
          <w:trHeight w:val="233"/>
          <w:jc w:val="center"/>
        </w:trPr>
        <w:tc>
          <w:tcPr>
            <w:tcW w:w="4160" w:type="pct"/>
            <w:gridSpan w:val="2"/>
            <w:tcBorders>
              <w:bottom w:val="single" w:sz="4" w:space="0" w:color="auto"/>
            </w:tcBorders>
          </w:tcPr>
          <w:p w:rsidR="00F81093" w:rsidRPr="00C318F5" w:rsidRDefault="00F81093" w:rsidP="00C318F5">
            <w:pPr>
              <w:jc w:val="left"/>
              <w:rPr>
                <w:sz w:val="20"/>
              </w:rPr>
            </w:pPr>
            <w:r w:rsidRPr="00C318F5">
              <w:rPr>
                <w:sz w:val="20"/>
              </w:rPr>
              <w:t>Date of approval of HCFC phase-out management plan:</w:t>
            </w:r>
          </w:p>
        </w:tc>
        <w:tc>
          <w:tcPr>
            <w:tcW w:w="840" w:type="pct"/>
            <w:tcBorders>
              <w:bottom w:val="single" w:sz="4" w:space="0" w:color="auto"/>
            </w:tcBorders>
            <w:shd w:val="clear" w:color="auto" w:fill="FFFFFF" w:themeFill="background1"/>
          </w:tcPr>
          <w:p w:rsidR="00F81093" w:rsidRPr="00C318F5" w:rsidRDefault="00F81093" w:rsidP="00C318F5">
            <w:pPr>
              <w:jc w:val="right"/>
              <w:rPr>
                <w:sz w:val="20"/>
              </w:rPr>
            </w:pPr>
            <w:r w:rsidRPr="00C318F5">
              <w:rPr>
                <w:sz w:val="20"/>
              </w:rPr>
              <w:t>2011</w:t>
            </w:r>
          </w:p>
        </w:tc>
      </w:tr>
      <w:tr w:rsidR="00F81093" w:rsidRPr="00C318F5" w:rsidTr="00650E46">
        <w:trPr>
          <w:trHeight w:val="233"/>
          <w:jc w:val="center"/>
        </w:trPr>
        <w:tc>
          <w:tcPr>
            <w:tcW w:w="4160"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Baseline consumption of controlled substances (ODP tonnes):</w:t>
            </w:r>
          </w:p>
        </w:tc>
        <w:tc>
          <w:tcPr>
            <w:tcW w:w="840" w:type="pct"/>
            <w:tcBorders>
              <w:top w:val="single" w:sz="4" w:space="0" w:color="auto"/>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 (average 1998-2000)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spacing w:after="20"/>
              <w:ind w:left="360" w:hanging="360"/>
              <w:jc w:val="left"/>
              <w:rPr>
                <w:sz w:val="20"/>
              </w:rPr>
            </w:pPr>
            <w:r w:rsidRPr="00C318F5">
              <w:rPr>
                <w:sz w:val="20"/>
              </w:rPr>
              <w:t>(b)</w:t>
            </w:r>
            <w:r w:rsidRPr="00C318F5">
              <w:rPr>
                <w:sz w:val="20"/>
              </w:rPr>
              <w:tab/>
              <w:t>Annex C, Group I (HCFCs) (average 2009-2010)</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73.5</w:t>
            </w:r>
          </w:p>
        </w:tc>
      </w:tr>
      <w:tr w:rsidR="00F81093" w:rsidRPr="00C318F5" w:rsidTr="00650E46">
        <w:trPr>
          <w:trHeight w:val="233"/>
          <w:jc w:val="center"/>
        </w:trPr>
        <w:tc>
          <w:tcPr>
            <w:tcW w:w="4160" w:type="pct"/>
            <w:gridSpan w:val="2"/>
            <w:tcBorders>
              <w:top w:val="nil"/>
              <w:bottom w:val="single" w:sz="4" w:space="0" w:color="auto"/>
            </w:tcBorders>
          </w:tcPr>
          <w:p w:rsidR="00F81093" w:rsidRPr="00C318F5" w:rsidRDefault="00F81093" w:rsidP="00C318F5">
            <w:pPr>
              <w:spacing w:after="20"/>
              <w:ind w:left="360" w:hanging="360"/>
              <w:jc w:val="left"/>
              <w:rPr>
                <w:sz w:val="20"/>
              </w:rPr>
            </w:pPr>
            <w:r w:rsidRPr="00C318F5">
              <w:rPr>
                <w:sz w:val="20"/>
              </w:rPr>
              <w:t>(c)</w:t>
            </w:r>
            <w:r w:rsidRPr="00C318F5">
              <w:rPr>
                <w:sz w:val="20"/>
              </w:rPr>
              <w:tab/>
              <w:t>Annex E (methyl bromide) (average 1995-1998)</w:t>
            </w:r>
          </w:p>
        </w:tc>
        <w:tc>
          <w:tcPr>
            <w:tcW w:w="840" w:type="pct"/>
            <w:tcBorders>
              <w:top w:val="nil"/>
              <w:bottom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236.4</w:t>
            </w:r>
          </w:p>
        </w:tc>
      </w:tr>
      <w:tr w:rsidR="00F81093" w:rsidRPr="00C318F5" w:rsidTr="00650E46">
        <w:trPr>
          <w:trHeight w:val="233"/>
          <w:jc w:val="center"/>
        </w:trPr>
        <w:tc>
          <w:tcPr>
            <w:tcW w:w="4160"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Latest reported ODS consumption (2015) (ODP tonnes) as per Article 7:</w:t>
            </w:r>
          </w:p>
        </w:tc>
        <w:tc>
          <w:tcPr>
            <w:tcW w:w="840" w:type="pct"/>
            <w:tcBorders>
              <w:top w:val="single" w:sz="4" w:space="0" w:color="auto"/>
              <w:left w:val="single" w:sz="4" w:space="0" w:color="auto"/>
              <w:bottom w:val="nil"/>
              <w:right w:val="single" w:sz="4" w:space="0" w:color="auto"/>
            </w:tcBorders>
            <w:shd w:val="clear" w:color="auto" w:fill="FFFFFF" w:themeFill="background1"/>
          </w:tcPr>
          <w:p w:rsidR="00F81093" w:rsidRPr="00C318F5" w:rsidRDefault="00F81093" w:rsidP="00C318F5">
            <w:pPr>
              <w:spacing w:before="20"/>
              <w:jc w:val="right"/>
              <w:rPr>
                <w:sz w:val="20"/>
              </w:rPr>
            </w:pP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color w:val="000000" w:themeColor="text1"/>
                <w:sz w:val="20"/>
              </w:rPr>
            </w:pPr>
            <w:r w:rsidRPr="00C318F5">
              <w:rPr>
                <w:color w:val="000000" w:themeColor="text1"/>
                <w:sz w:val="20"/>
              </w:rPr>
              <w:t>(a)</w:t>
            </w:r>
            <w:r w:rsidRPr="00C318F5">
              <w:rPr>
                <w:color w:val="000000" w:themeColor="text1"/>
                <w:sz w:val="20"/>
              </w:rPr>
              <w:tab/>
              <w:t>Annex B, Group III (methyl chloroform)</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color w:val="000000" w:themeColor="text1"/>
                <w:sz w:val="20"/>
                <w:lang w:val="en-CA"/>
              </w:rPr>
            </w:pPr>
            <w:r w:rsidRPr="00C318F5">
              <w:rPr>
                <w:color w:val="000000" w:themeColor="text1"/>
                <w:sz w:val="20"/>
                <w:lang w:val="en-CA"/>
              </w:rPr>
              <w:t>(b)</w:t>
            </w:r>
            <w:r w:rsidRPr="00C318F5">
              <w:rPr>
                <w:color w:val="000000" w:themeColor="text1"/>
                <w:sz w:val="20"/>
                <w:lang w:val="en-CA"/>
              </w:rPr>
              <w:tab/>
            </w:r>
            <w:r w:rsidRPr="00C318F5">
              <w:rPr>
                <w:color w:val="000000" w:themeColor="text1"/>
                <w:sz w:val="20"/>
              </w:rPr>
              <w:t>Annex C, Group I (HCFCs)</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65.86</w:t>
            </w:r>
          </w:p>
        </w:tc>
      </w:tr>
      <w:tr w:rsidR="00F81093" w:rsidRPr="00C318F5" w:rsidTr="00650E46">
        <w:trPr>
          <w:trHeight w:val="233"/>
          <w:jc w:val="center"/>
        </w:trPr>
        <w:tc>
          <w:tcPr>
            <w:tcW w:w="4160"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rPr>
              <w:t>(c)</w:t>
            </w:r>
            <w:r w:rsidRPr="00C318F5">
              <w:rPr>
                <w:sz w:val="20"/>
              </w:rPr>
              <w:tab/>
            </w:r>
            <w:r w:rsidRPr="00C318F5">
              <w:rPr>
                <w:sz w:val="20"/>
                <w:lang w:val="en-CA"/>
              </w:rPr>
              <w:t>Annex E (methyl bromide)</w:t>
            </w:r>
          </w:p>
        </w:tc>
        <w:tc>
          <w:tcPr>
            <w:tcW w:w="840"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160" w:type="pct"/>
            <w:gridSpan w:val="2"/>
            <w:tcBorders>
              <w:top w:val="nil"/>
              <w:left w:val="single" w:sz="4" w:space="0" w:color="auto"/>
              <w:bottom w:val="single" w:sz="4" w:space="0" w:color="auto"/>
              <w:right w:val="single" w:sz="4" w:space="0" w:color="auto"/>
            </w:tcBorders>
          </w:tcPr>
          <w:p w:rsidR="00F81093" w:rsidRPr="00C318F5" w:rsidRDefault="00F81093" w:rsidP="00C318F5">
            <w:pPr>
              <w:tabs>
                <w:tab w:val="right" w:pos="7560"/>
              </w:tabs>
              <w:ind w:left="6480" w:right="-108"/>
              <w:jc w:val="left"/>
              <w:rPr>
                <w:sz w:val="20"/>
              </w:rPr>
            </w:pPr>
            <w:r w:rsidRPr="00C318F5">
              <w:rPr>
                <w:sz w:val="20"/>
              </w:rPr>
              <w:tab/>
              <w:t>Total:</w:t>
            </w:r>
          </w:p>
        </w:tc>
        <w:tc>
          <w:tcPr>
            <w:tcW w:w="840" w:type="pct"/>
            <w:tcBorders>
              <w:top w:val="nil"/>
              <w:left w:val="single" w:sz="4" w:space="0" w:color="auto"/>
              <w:bottom w:val="single" w:sz="4" w:space="0" w:color="auto"/>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65.86</w:t>
            </w:r>
          </w:p>
        </w:tc>
      </w:tr>
      <w:tr w:rsidR="00F81093" w:rsidRPr="00C318F5" w:rsidTr="00650E46">
        <w:trPr>
          <w:trHeight w:val="233"/>
          <w:jc w:val="center"/>
        </w:trPr>
        <w:tc>
          <w:tcPr>
            <w:tcW w:w="4160" w:type="pct"/>
            <w:gridSpan w:val="2"/>
            <w:tcBorders>
              <w:top w:val="nil"/>
              <w:left w:val="single" w:sz="4" w:space="0" w:color="auto"/>
              <w:bottom w:val="single" w:sz="4" w:space="0" w:color="auto"/>
              <w:right w:val="single" w:sz="4" w:space="0" w:color="auto"/>
            </w:tcBorders>
          </w:tcPr>
          <w:p w:rsidR="00F81093" w:rsidRPr="00C318F5" w:rsidRDefault="00F81093" w:rsidP="00C318F5">
            <w:pPr>
              <w:jc w:val="left"/>
              <w:rPr>
                <w:sz w:val="20"/>
              </w:rPr>
            </w:pPr>
            <w:r w:rsidRPr="00C318F5">
              <w:rPr>
                <w:sz w:val="20"/>
              </w:rPr>
              <w:t>Year of reported country programme implementation data:</w:t>
            </w:r>
          </w:p>
        </w:tc>
        <w:tc>
          <w:tcPr>
            <w:tcW w:w="840" w:type="pct"/>
            <w:tcBorders>
              <w:top w:val="nil"/>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2015</w:t>
            </w:r>
          </w:p>
        </w:tc>
      </w:tr>
      <w:tr w:rsidR="00F81093" w:rsidRPr="00C318F5" w:rsidTr="00650E46">
        <w:trPr>
          <w:trHeight w:val="233"/>
          <w:jc w:val="center"/>
        </w:trPr>
        <w:tc>
          <w:tcPr>
            <w:tcW w:w="4160" w:type="pct"/>
            <w:gridSpan w:val="2"/>
            <w:tcBorders>
              <w:top w:val="single" w:sz="4" w:space="0" w:color="auto"/>
            </w:tcBorders>
          </w:tcPr>
          <w:p w:rsidR="00F81093" w:rsidRPr="00C318F5" w:rsidRDefault="00F81093" w:rsidP="00C318F5">
            <w:pPr>
              <w:jc w:val="left"/>
              <w:rPr>
                <w:sz w:val="20"/>
              </w:rPr>
            </w:pPr>
            <w:r w:rsidRPr="00C318F5">
              <w:rPr>
                <w:sz w:val="20"/>
              </w:rPr>
              <w:t>Amount approved for projects (as at May 2016) (US $):</w:t>
            </w:r>
          </w:p>
        </w:tc>
        <w:tc>
          <w:tcPr>
            <w:tcW w:w="840" w:type="pct"/>
            <w:tcBorders>
              <w:top w:val="single" w:sz="4" w:space="0" w:color="auto"/>
            </w:tcBorders>
            <w:shd w:val="clear" w:color="auto" w:fill="auto"/>
            <w:vAlign w:val="bottom"/>
          </w:tcPr>
          <w:p w:rsidR="00F81093" w:rsidRPr="00C318F5" w:rsidRDefault="00F81093" w:rsidP="00C318F5">
            <w:pPr>
              <w:jc w:val="right"/>
              <w:rPr>
                <w:sz w:val="20"/>
              </w:rPr>
            </w:pPr>
            <w:r w:rsidRPr="00C318F5">
              <w:rPr>
                <w:sz w:val="20"/>
              </w:rPr>
              <w:t>18,927,721</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Amount disbursed (as at December 2014) (US</w:t>
            </w:r>
            <w:r w:rsidRPr="00C318F5">
              <w:t> </w:t>
            </w:r>
            <w:r w:rsidRPr="00C318F5">
              <w:rPr>
                <w:sz w:val="20"/>
              </w:rPr>
              <w:t>$):</w:t>
            </w:r>
          </w:p>
        </w:tc>
        <w:tc>
          <w:tcPr>
            <w:tcW w:w="840" w:type="pct"/>
            <w:shd w:val="clear" w:color="auto" w:fill="auto"/>
          </w:tcPr>
          <w:p w:rsidR="00F81093" w:rsidRPr="00C318F5" w:rsidRDefault="00F81093" w:rsidP="00C318F5">
            <w:pPr>
              <w:jc w:val="right"/>
              <w:rPr>
                <w:sz w:val="20"/>
              </w:rPr>
            </w:pPr>
            <w:r w:rsidRPr="00C318F5">
              <w:rPr>
                <w:sz w:val="20"/>
              </w:rPr>
              <w:t>15,418,678</w:t>
            </w:r>
          </w:p>
        </w:tc>
      </w:tr>
      <w:tr w:rsidR="00F81093" w:rsidRPr="00C318F5" w:rsidTr="00650E46">
        <w:trPr>
          <w:trHeight w:val="233"/>
          <w:jc w:val="center"/>
        </w:trPr>
        <w:tc>
          <w:tcPr>
            <w:tcW w:w="4160" w:type="pct"/>
            <w:gridSpan w:val="2"/>
          </w:tcPr>
          <w:p w:rsidR="00F81093" w:rsidRPr="00C318F5" w:rsidRDefault="001F3EE1" w:rsidP="00C318F5">
            <w:pPr>
              <w:jc w:val="left"/>
              <w:rPr>
                <w:sz w:val="20"/>
              </w:rPr>
            </w:pPr>
            <w:r w:rsidRPr="00C318F5">
              <w:rPr>
                <w:sz w:val="20"/>
              </w:rPr>
              <w:t>ODS to be phased out</w:t>
            </w:r>
            <w:r w:rsidR="00F81093" w:rsidRPr="00C318F5">
              <w:rPr>
                <w:sz w:val="20"/>
              </w:rPr>
              <w:t xml:space="preserve"> (as at May 2016) (ODP tonnes):</w:t>
            </w:r>
          </w:p>
        </w:tc>
        <w:tc>
          <w:tcPr>
            <w:tcW w:w="840" w:type="pct"/>
            <w:shd w:val="clear" w:color="auto" w:fill="auto"/>
            <w:vAlign w:val="bottom"/>
          </w:tcPr>
          <w:p w:rsidR="00F81093" w:rsidRPr="00C318F5" w:rsidRDefault="00F81093" w:rsidP="00C318F5">
            <w:pPr>
              <w:jc w:val="right"/>
              <w:rPr>
                <w:sz w:val="20"/>
              </w:rPr>
            </w:pPr>
            <w:r w:rsidRPr="00C318F5">
              <w:rPr>
                <w:sz w:val="20"/>
              </w:rPr>
              <w:t>1,710.4</w:t>
            </w:r>
          </w:p>
        </w:tc>
      </w:tr>
      <w:tr w:rsidR="00F81093" w:rsidRPr="00C318F5" w:rsidTr="00650E46">
        <w:trPr>
          <w:trHeight w:val="233"/>
          <w:jc w:val="center"/>
        </w:trPr>
        <w:tc>
          <w:tcPr>
            <w:tcW w:w="4160" w:type="pct"/>
            <w:gridSpan w:val="2"/>
          </w:tcPr>
          <w:p w:rsidR="00F81093" w:rsidRPr="00C318F5" w:rsidRDefault="00F81093" w:rsidP="00C318F5">
            <w:pPr>
              <w:jc w:val="left"/>
              <w:rPr>
                <w:sz w:val="20"/>
              </w:rPr>
            </w:pPr>
            <w:r w:rsidRPr="00C318F5">
              <w:rPr>
                <w:sz w:val="20"/>
              </w:rPr>
              <w:t>ODS phased out (as at December 2014) (ODP tonnes):</w:t>
            </w:r>
          </w:p>
        </w:tc>
        <w:tc>
          <w:tcPr>
            <w:tcW w:w="840" w:type="pct"/>
            <w:shd w:val="clear" w:color="auto" w:fill="auto"/>
          </w:tcPr>
          <w:p w:rsidR="00F81093" w:rsidRPr="00C318F5" w:rsidRDefault="00F81093" w:rsidP="00C318F5">
            <w:pPr>
              <w:jc w:val="right"/>
              <w:rPr>
                <w:sz w:val="20"/>
              </w:rPr>
            </w:pPr>
            <w:r w:rsidRPr="00C318F5">
              <w:rPr>
                <w:sz w:val="20"/>
              </w:rPr>
              <w:t>1,629.6</w:t>
            </w:r>
          </w:p>
        </w:tc>
      </w:tr>
    </w:tbl>
    <w:p w:rsidR="00F81093" w:rsidRPr="00C318F5" w:rsidRDefault="00F81093" w:rsidP="00C318F5"/>
    <w:p w:rsidR="00F81093" w:rsidRPr="00C318F5" w:rsidRDefault="00F81093" w:rsidP="00C318F5">
      <w:pPr>
        <w:pStyle w:val="Heading1"/>
        <w:keepNext/>
      </w:pPr>
      <w:r w:rsidRPr="00C318F5">
        <w:t>Summary of activities and funds approved by the Executive Committee:</w:t>
      </w:r>
    </w:p>
    <w:tbl>
      <w:tblPr>
        <w:tblStyle w:val="TableGrid"/>
        <w:tblW w:w="4887" w:type="pct"/>
        <w:jc w:val="center"/>
        <w:tblInd w:w="108" w:type="dxa"/>
        <w:tblLayout w:type="fixed"/>
        <w:tblLook w:val="01E0" w:firstRow="1" w:lastRow="1" w:firstColumn="1" w:lastColumn="1" w:noHBand="0" w:noVBand="0"/>
      </w:tblPr>
      <w:tblGrid>
        <w:gridCol w:w="532"/>
        <w:gridCol w:w="7209"/>
        <w:gridCol w:w="1619"/>
      </w:tblGrid>
      <w:tr w:rsidR="00F81093" w:rsidRPr="00C318F5" w:rsidTr="00650E46">
        <w:trPr>
          <w:jc w:val="center"/>
        </w:trPr>
        <w:tc>
          <w:tcPr>
            <w:tcW w:w="4135" w:type="pct"/>
            <w:gridSpan w:val="2"/>
            <w:tcBorders>
              <w:bottom w:val="single" w:sz="4" w:space="0" w:color="auto"/>
            </w:tcBorders>
          </w:tcPr>
          <w:p w:rsidR="00F81093" w:rsidRPr="00C318F5" w:rsidRDefault="00F81093" w:rsidP="00C318F5">
            <w:pPr>
              <w:keepNext/>
              <w:widowControl w:val="0"/>
              <w:jc w:val="left"/>
              <w:rPr>
                <w:b/>
                <w:sz w:val="20"/>
              </w:rPr>
            </w:pPr>
            <w:r w:rsidRPr="00C318F5">
              <w:rPr>
                <w:b/>
                <w:sz w:val="20"/>
              </w:rPr>
              <w:t>Summary of activities</w:t>
            </w:r>
          </w:p>
          <w:p w:rsidR="00F81093" w:rsidRPr="00C318F5" w:rsidRDefault="00F81093" w:rsidP="00C318F5">
            <w:pPr>
              <w:keepNext/>
              <w:widowControl w:val="0"/>
              <w:jc w:val="left"/>
              <w:rPr>
                <w:b/>
                <w:sz w:val="20"/>
              </w:rPr>
            </w:pPr>
          </w:p>
        </w:tc>
        <w:tc>
          <w:tcPr>
            <w:tcW w:w="865" w:type="pct"/>
            <w:tcBorders>
              <w:bottom w:val="single" w:sz="4" w:space="0" w:color="auto"/>
            </w:tcBorders>
          </w:tcPr>
          <w:p w:rsidR="00F81093" w:rsidRPr="00C318F5" w:rsidRDefault="00F81093" w:rsidP="00C318F5">
            <w:pPr>
              <w:keepNext/>
              <w:widowControl w:val="0"/>
              <w:jc w:val="center"/>
              <w:rPr>
                <w:b/>
                <w:sz w:val="20"/>
              </w:rPr>
            </w:pPr>
            <w:r w:rsidRPr="00C318F5">
              <w:rPr>
                <w:b/>
                <w:sz w:val="20"/>
              </w:rPr>
              <w:t>Funds approved (US $)</w:t>
            </w:r>
          </w:p>
        </w:tc>
      </w:tr>
      <w:tr w:rsidR="00F81093" w:rsidRPr="00C318F5" w:rsidTr="00650E46">
        <w:trPr>
          <w:jc w:val="center"/>
        </w:trPr>
        <w:tc>
          <w:tcPr>
            <w:tcW w:w="284" w:type="pct"/>
            <w:tcBorders>
              <w:top w:val="single" w:sz="4" w:space="0" w:color="auto"/>
              <w:left w:val="single" w:sz="4" w:space="0" w:color="auto"/>
              <w:bottom w:val="single" w:sz="4" w:space="0" w:color="auto"/>
              <w:right w:val="nil"/>
            </w:tcBorders>
          </w:tcPr>
          <w:p w:rsidR="00F81093" w:rsidRPr="00C318F5" w:rsidRDefault="00F81093" w:rsidP="00C318F5">
            <w:pPr>
              <w:keepNext/>
              <w:widowControl w:val="0"/>
              <w:ind w:left="360" w:hanging="360"/>
              <w:jc w:val="left"/>
              <w:rPr>
                <w:sz w:val="20"/>
              </w:rPr>
            </w:pPr>
            <w:r w:rsidRPr="00C318F5">
              <w:rPr>
                <w:sz w:val="20"/>
              </w:rPr>
              <w:t>(a)</w:t>
            </w:r>
          </w:p>
        </w:tc>
        <w:tc>
          <w:tcPr>
            <w:tcW w:w="3850" w:type="pct"/>
            <w:tcBorders>
              <w:top w:val="single" w:sz="4" w:space="0" w:color="auto"/>
              <w:left w:val="nil"/>
              <w:bottom w:val="single" w:sz="4" w:space="0" w:color="auto"/>
              <w:right w:val="single" w:sz="4" w:space="0" w:color="auto"/>
            </w:tcBorders>
          </w:tcPr>
          <w:p w:rsidR="00F81093" w:rsidRPr="00C318F5" w:rsidRDefault="00F81093" w:rsidP="00C318F5">
            <w:pPr>
              <w:keepNext/>
              <w:widowControl w:val="0"/>
              <w:ind w:left="-109"/>
              <w:rPr>
                <w:sz w:val="20"/>
              </w:rPr>
            </w:pPr>
            <w:r w:rsidRPr="00C318F5">
              <w:rPr>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keepNext/>
              <w:widowControl w:val="0"/>
              <w:jc w:val="right"/>
              <w:rPr>
                <w:sz w:val="20"/>
              </w:rPr>
            </w:pPr>
            <w:r w:rsidRPr="00C318F5">
              <w:rPr>
                <w:sz w:val="20"/>
              </w:rPr>
              <w:t>15,038,646</w:t>
            </w:r>
          </w:p>
        </w:tc>
      </w:tr>
      <w:tr w:rsidR="00F81093" w:rsidRPr="00C318F5" w:rsidTr="00650E46">
        <w:trPr>
          <w:jc w:val="center"/>
        </w:trPr>
        <w:tc>
          <w:tcPr>
            <w:tcW w:w="284" w:type="pct"/>
            <w:tcBorders>
              <w:top w:val="single" w:sz="4" w:space="0" w:color="auto"/>
              <w:left w:val="single" w:sz="4" w:space="0" w:color="auto"/>
              <w:bottom w:val="single" w:sz="4" w:space="0" w:color="auto"/>
              <w:right w:val="nil"/>
            </w:tcBorders>
          </w:tcPr>
          <w:p w:rsidR="00F81093" w:rsidRPr="00C318F5" w:rsidRDefault="00F81093" w:rsidP="00C318F5">
            <w:pPr>
              <w:keepNext/>
              <w:widowControl w:val="0"/>
              <w:rPr>
                <w:sz w:val="20"/>
              </w:rPr>
            </w:pPr>
            <w:r w:rsidRPr="00C318F5">
              <w:rPr>
                <w:sz w:val="20"/>
              </w:rPr>
              <w:t>(b)</w:t>
            </w:r>
          </w:p>
        </w:tc>
        <w:tc>
          <w:tcPr>
            <w:tcW w:w="3850" w:type="pct"/>
            <w:tcBorders>
              <w:top w:val="single" w:sz="4" w:space="0" w:color="auto"/>
              <w:left w:val="nil"/>
              <w:bottom w:val="single" w:sz="4" w:space="0" w:color="auto"/>
              <w:right w:val="single" w:sz="4" w:space="0" w:color="auto"/>
            </w:tcBorders>
          </w:tcPr>
          <w:p w:rsidR="00F81093" w:rsidRPr="00C318F5" w:rsidRDefault="00F81093" w:rsidP="00C318F5">
            <w:pPr>
              <w:keepNext/>
              <w:widowControl w:val="0"/>
              <w:ind w:left="-109"/>
              <w:rPr>
                <w:sz w:val="20"/>
              </w:rPr>
            </w:pPr>
            <w:r w:rsidRPr="00C318F5">
              <w:rPr>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keepNext/>
              <w:widowControl w:val="0"/>
              <w:jc w:val="right"/>
              <w:rPr>
                <w:sz w:val="20"/>
              </w:rPr>
            </w:pPr>
            <w:r w:rsidRPr="00C318F5">
              <w:rPr>
                <w:sz w:val="20"/>
              </w:rPr>
              <w:t>1,383,930</w:t>
            </w:r>
          </w:p>
        </w:tc>
      </w:tr>
      <w:tr w:rsidR="00F81093" w:rsidRPr="00C318F5" w:rsidTr="00650E46">
        <w:trPr>
          <w:jc w:val="center"/>
        </w:trPr>
        <w:tc>
          <w:tcPr>
            <w:tcW w:w="284" w:type="pct"/>
            <w:tcBorders>
              <w:top w:val="single" w:sz="4" w:space="0" w:color="auto"/>
              <w:left w:val="single" w:sz="4" w:space="0" w:color="auto"/>
              <w:bottom w:val="single" w:sz="4" w:space="0" w:color="auto"/>
              <w:right w:val="nil"/>
            </w:tcBorders>
          </w:tcPr>
          <w:p w:rsidR="00F81093" w:rsidRPr="00C318F5" w:rsidRDefault="00F81093" w:rsidP="00C318F5">
            <w:pPr>
              <w:keepNext/>
              <w:widowControl w:val="0"/>
              <w:rPr>
                <w:sz w:val="20"/>
              </w:rPr>
            </w:pPr>
            <w:r w:rsidRPr="00C318F5">
              <w:rPr>
                <w:sz w:val="20"/>
              </w:rPr>
              <w:t>(c)</w:t>
            </w:r>
          </w:p>
        </w:tc>
        <w:tc>
          <w:tcPr>
            <w:tcW w:w="3850" w:type="pct"/>
            <w:tcBorders>
              <w:top w:val="single" w:sz="4" w:space="0" w:color="auto"/>
              <w:left w:val="nil"/>
              <w:bottom w:val="single" w:sz="4" w:space="0" w:color="auto"/>
              <w:right w:val="single" w:sz="4" w:space="0" w:color="auto"/>
            </w:tcBorders>
          </w:tcPr>
          <w:p w:rsidR="00F81093" w:rsidRPr="00C318F5" w:rsidRDefault="00F81093" w:rsidP="00C318F5">
            <w:pPr>
              <w:keepNext/>
              <w:widowControl w:val="0"/>
              <w:ind w:left="-109"/>
              <w:rPr>
                <w:sz w:val="20"/>
              </w:rPr>
            </w:pPr>
            <w:r w:rsidRPr="00C318F5">
              <w:rPr>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keepNext/>
              <w:widowControl w:val="0"/>
              <w:jc w:val="right"/>
              <w:rPr>
                <w:sz w:val="20"/>
              </w:rPr>
            </w:pPr>
            <w:r w:rsidRPr="00C318F5">
              <w:rPr>
                <w:sz w:val="20"/>
              </w:rPr>
              <w:t>2,505,145</w:t>
            </w:r>
          </w:p>
        </w:tc>
      </w:tr>
      <w:tr w:rsidR="00F81093" w:rsidRPr="00C318F5" w:rsidTr="00650E46">
        <w:trPr>
          <w:jc w:val="center"/>
        </w:trPr>
        <w:tc>
          <w:tcPr>
            <w:tcW w:w="4135" w:type="pct"/>
            <w:gridSpan w:val="2"/>
            <w:tcBorders>
              <w:top w:val="single" w:sz="4" w:space="0" w:color="auto"/>
              <w:left w:val="single" w:sz="4" w:space="0" w:color="auto"/>
              <w:bottom w:val="single" w:sz="4" w:space="0" w:color="auto"/>
              <w:right w:val="single" w:sz="4" w:space="0" w:color="auto"/>
            </w:tcBorders>
          </w:tcPr>
          <w:p w:rsidR="00F81093" w:rsidRPr="00C318F5" w:rsidRDefault="00F81093" w:rsidP="00C318F5">
            <w:pPr>
              <w:widowControl w:val="0"/>
              <w:tabs>
                <w:tab w:val="right" w:pos="7560"/>
              </w:tabs>
              <w:ind w:left="6480" w:right="-108"/>
              <w:jc w:val="left"/>
              <w:rPr>
                <w:sz w:val="20"/>
              </w:rPr>
            </w:pPr>
            <w:r w:rsidRPr="00C318F5">
              <w:rPr>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18,927,721</w:t>
            </w:r>
          </w:p>
        </w:tc>
      </w:tr>
    </w:tbl>
    <w:p w:rsidR="00F81093" w:rsidRPr="00C318F5" w:rsidRDefault="00F81093" w:rsidP="00C318F5">
      <w:pPr>
        <w:widowControl w:val="0"/>
        <w:spacing w:after="120"/>
        <w:contextualSpacing/>
        <w:rPr>
          <w:sz w:val="20"/>
        </w:rPr>
      </w:pPr>
    </w:p>
    <w:p w:rsidR="00F81093" w:rsidRPr="00C318F5" w:rsidRDefault="00F81093" w:rsidP="00C318F5">
      <w:pPr>
        <w:pStyle w:val="StyleHeader4Para4Left0Firstline0"/>
        <w:numPr>
          <w:ilvl w:val="0"/>
          <w:numId w:val="0"/>
        </w:numPr>
        <w:rPr>
          <w:sz w:val="22"/>
          <w:u w:val="single"/>
        </w:rPr>
      </w:pPr>
      <w:r w:rsidRPr="00C318F5">
        <w:rPr>
          <w:sz w:val="22"/>
          <w:u w:val="single"/>
        </w:rPr>
        <w:t>Progress report</w:t>
      </w:r>
    </w:p>
    <w:p w:rsidR="00F81093" w:rsidRPr="00C318F5" w:rsidRDefault="00F81093" w:rsidP="00C318F5">
      <w:pPr>
        <w:pStyle w:val="Heading1"/>
      </w:pPr>
      <w:r w:rsidRPr="00C318F5">
        <w:t xml:space="preserve">Phase IX of the IS project achieved the expected results due to coordination between </w:t>
      </w:r>
      <w:r w:rsidR="008B7184" w:rsidRPr="00C318F5">
        <w:t>all stakeholders</w:t>
      </w:r>
      <w:r w:rsidRPr="00C318F5">
        <w:t>. Lebanon maintained compliance with its Montreal Protocol obligations and achieved the 10 per cent reduction in HCFCs by 1 January 2015 as a result of the ODS control measures put in place, the conversion to non-HCFC alternatives in the industrial sectors under stage I of the HPMP, and the commitment of the NOU and the Government to the Montreal Protocol and its amendments. Lebanon continued to promote direct investment projects to achieve HCFC phase-out by converting industrial facilities to non-HCFC technologies. The NOU continued to monitor HCFC phase</w:t>
      </w:r>
      <w:r w:rsidRPr="00C318F5">
        <w:noBreakHyphen/>
        <w:t xml:space="preserve">out in the foam, </w:t>
      </w:r>
      <w:r w:rsidRPr="00C318F5">
        <w:lastRenderedPageBreak/>
        <w:t>refrigeration and air-conditioning</w:t>
      </w:r>
      <w:r w:rsidR="00C3072C" w:rsidRPr="00C318F5">
        <w:t xml:space="preserve"> (RAC)</w:t>
      </w:r>
      <w:r w:rsidRPr="00C318F5">
        <w:t xml:space="preserve"> se</w:t>
      </w:r>
      <w:r w:rsidR="00EF3C5A">
        <w:t>ctors under stage I of the HPMP</w:t>
      </w:r>
      <w:r w:rsidRPr="00C318F5">
        <w:t xml:space="preserve"> </w:t>
      </w:r>
      <w:r w:rsidR="00247C82" w:rsidRPr="00C318F5">
        <w:t>and</w:t>
      </w:r>
      <w:r w:rsidRPr="00C318F5">
        <w:t xml:space="preserve"> submitted country programme data and Article 7 data to the Fund and Ozone Secretariats,</w:t>
      </w:r>
      <w:r w:rsidR="00C3072C" w:rsidRPr="00C318F5">
        <w:t xml:space="preserve"> respectively</w:t>
      </w:r>
      <w:r w:rsidR="00247C82" w:rsidRPr="00C318F5">
        <w:t>; and</w:t>
      </w:r>
      <w:r w:rsidRPr="00C318F5">
        <w:t xml:space="preserve"> carried out</w:t>
      </w:r>
      <w:r w:rsidR="00C318F5" w:rsidRPr="00C318F5">
        <w:t xml:space="preserve"> </w:t>
      </w:r>
      <w:r w:rsidRPr="00C318F5">
        <w:t>awareness and information activities.</w:t>
      </w:r>
    </w:p>
    <w:p w:rsidR="00F81093" w:rsidRPr="00C318F5" w:rsidRDefault="00F81093" w:rsidP="00C318F5">
      <w:pPr>
        <w:pStyle w:val="StyleHeader4Para4Left0Firstline0"/>
        <w:widowControl/>
        <w:numPr>
          <w:ilvl w:val="0"/>
          <w:numId w:val="0"/>
        </w:numPr>
        <w:rPr>
          <w:sz w:val="22"/>
          <w:u w:val="single"/>
        </w:rPr>
      </w:pPr>
      <w:r w:rsidRPr="00C318F5">
        <w:rPr>
          <w:sz w:val="22"/>
          <w:u w:val="single"/>
        </w:rPr>
        <w:t>Plan of action</w:t>
      </w:r>
    </w:p>
    <w:p w:rsidR="00F81093" w:rsidRPr="00C318F5" w:rsidRDefault="00F81093" w:rsidP="00C318F5">
      <w:pPr>
        <w:pStyle w:val="Heading1"/>
      </w:pPr>
      <w:r w:rsidRPr="00C318F5">
        <w:t>The objectives of the phase X of the IS project are: to meet the obligations of Montreal Protocol through the implementation of the stage II of the HPMP, and compliance with HCFC phase-out schedule milestone in the Agreement with the Executive Committee.</w:t>
      </w:r>
      <w:r w:rsidR="00C318F5" w:rsidRPr="00C318F5">
        <w:t xml:space="preserve"> </w:t>
      </w:r>
      <w:r w:rsidRPr="00C318F5">
        <w:t>Lebanon will: impl</w:t>
      </w:r>
      <w:r w:rsidR="00C3072C" w:rsidRPr="00C318F5">
        <w:t xml:space="preserve">ement public awareness and </w:t>
      </w:r>
      <w:r w:rsidRPr="00C318F5">
        <w:t xml:space="preserve">outreach strategies relating to HCFC phase-out and new technologies, </w:t>
      </w:r>
      <w:r w:rsidR="00372B48" w:rsidRPr="00C318F5">
        <w:t xml:space="preserve">with </w:t>
      </w:r>
      <w:r w:rsidRPr="00C318F5">
        <w:t xml:space="preserve">a special focus </w:t>
      </w:r>
      <w:r w:rsidR="00372B48" w:rsidRPr="00C318F5">
        <w:t>on</w:t>
      </w:r>
      <w:r w:rsidRPr="00C318F5">
        <w:t xml:space="preserve"> the RAC servicing sector; amend existing legislation and the ODS licensing system to accommodate the HFCs phase-down and ensure future enforcement of those regulations; update the guidelines for monitoring and evaluation of ODS phase-out projects, and build a monitoring mechanism into the project management and coordination unit component to ensure the technology transfer. The country plans to celebrate International Ozone Day and will participate in regional network an</w:t>
      </w:r>
      <w:r w:rsidR="00C3072C" w:rsidRPr="00C318F5">
        <w:t>d Montreal Protocol meetings, and</w:t>
      </w:r>
      <w:r w:rsidRPr="00C318F5">
        <w:t xml:space="preserve"> also </w:t>
      </w:r>
      <w:r w:rsidR="00372B48" w:rsidRPr="00C318F5">
        <w:t xml:space="preserve">act </w:t>
      </w:r>
      <w:r w:rsidRPr="00C318F5">
        <w:t xml:space="preserve">as Vice-Chair of the Executive Committee in 2017. </w:t>
      </w:r>
    </w:p>
    <w:p w:rsidR="00F81093" w:rsidRPr="00C318F5" w:rsidRDefault="00F81093" w:rsidP="00C318F5">
      <w:pPr>
        <w:spacing w:after="240"/>
        <w:rPr>
          <w:b/>
          <w:bCs/>
        </w:rPr>
      </w:pPr>
      <w:r w:rsidRPr="00C318F5">
        <w:rPr>
          <w:b/>
          <w:lang w:val="en-US"/>
        </w:rPr>
        <w:t>Pakistan</w:t>
      </w:r>
      <w:r w:rsidRPr="00C318F5">
        <w:rPr>
          <w:b/>
          <w:bCs/>
        </w:rPr>
        <w:t xml:space="preserve">: Renewal of institutional strengthening </w:t>
      </w:r>
    </w:p>
    <w:tbl>
      <w:tblPr>
        <w:tblStyle w:val="TableGrid"/>
        <w:tblW w:w="4944" w:type="pct"/>
        <w:jc w:val="center"/>
        <w:tblInd w:w="313" w:type="dxa"/>
        <w:tblLayout w:type="fixed"/>
        <w:tblLook w:val="01E0" w:firstRow="1" w:lastRow="1" w:firstColumn="1" w:lastColumn="1" w:noHBand="0" w:noVBand="0"/>
      </w:tblPr>
      <w:tblGrid>
        <w:gridCol w:w="6292"/>
        <w:gridCol w:w="1528"/>
        <w:gridCol w:w="1649"/>
      </w:tblGrid>
      <w:tr w:rsidR="00F81093" w:rsidRPr="00C318F5" w:rsidTr="00650E46">
        <w:trPr>
          <w:trHeight w:val="278"/>
          <w:jc w:val="center"/>
        </w:trPr>
        <w:tc>
          <w:tcPr>
            <w:tcW w:w="4129" w:type="pct"/>
            <w:gridSpan w:val="2"/>
            <w:tcBorders>
              <w:bottom w:val="single" w:sz="4" w:space="0" w:color="auto"/>
            </w:tcBorders>
          </w:tcPr>
          <w:p w:rsidR="00F81093" w:rsidRPr="00C318F5" w:rsidRDefault="00F81093" w:rsidP="00C318F5">
            <w:pPr>
              <w:rPr>
                <w:b/>
                <w:sz w:val="20"/>
              </w:rPr>
            </w:pPr>
            <w:r w:rsidRPr="00C318F5">
              <w:rPr>
                <w:b/>
                <w:sz w:val="20"/>
              </w:rPr>
              <w:t>Summary of the project and country profile</w:t>
            </w:r>
          </w:p>
        </w:tc>
        <w:tc>
          <w:tcPr>
            <w:tcW w:w="871" w:type="pct"/>
          </w:tcPr>
          <w:p w:rsidR="00F81093" w:rsidRPr="00C318F5" w:rsidRDefault="00F81093" w:rsidP="00C318F5">
            <w:pPr>
              <w:jc w:val="right"/>
              <w:rPr>
                <w:b/>
                <w:sz w:val="20"/>
              </w:rPr>
            </w:pPr>
          </w:p>
        </w:tc>
      </w:tr>
      <w:tr w:rsidR="00F81093" w:rsidRPr="00C318F5" w:rsidTr="00650E46">
        <w:trPr>
          <w:trHeight w:val="233"/>
          <w:jc w:val="center"/>
        </w:trPr>
        <w:tc>
          <w:tcPr>
            <w:tcW w:w="4129" w:type="pct"/>
            <w:gridSpan w:val="2"/>
            <w:tcBorders>
              <w:bottom w:val="single" w:sz="4" w:space="0" w:color="auto"/>
            </w:tcBorders>
          </w:tcPr>
          <w:p w:rsidR="00F81093" w:rsidRPr="00C318F5" w:rsidRDefault="00F81093" w:rsidP="00C318F5">
            <w:pPr>
              <w:rPr>
                <w:sz w:val="20"/>
              </w:rPr>
            </w:pPr>
            <w:r w:rsidRPr="00C318F5">
              <w:rPr>
                <w:sz w:val="20"/>
              </w:rPr>
              <w:t>Implementing agency:</w:t>
            </w:r>
          </w:p>
        </w:tc>
        <w:tc>
          <w:tcPr>
            <w:tcW w:w="871" w:type="pct"/>
            <w:tcBorders>
              <w:bottom w:val="single" w:sz="4" w:space="0" w:color="auto"/>
            </w:tcBorders>
          </w:tcPr>
          <w:p w:rsidR="00F81093" w:rsidRPr="00C318F5" w:rsidRDefault="00F81093" w:rsidP="00C318F5">
            <w:pPr>
              <w:jc w:val="center"/>
              <w:rPr>
                <w:sz w:val="20"/>
              </w:rPr>
            </w:pPr>
            <w:r w:rsidRPr="00C318F5">
              <w:rPr>
                <w:sz w:val="20"/>
              </w:rPr>
              <w:t>UNDP</w:t>
            </w:r>
          </w:p>
        </w:tc>
      </w:tr>
      <w:tr w:rsidR="00F81093" w:rsidRPr="00C318F5" w:rsidTr="00650E46">
        <w:trPr>
          <w:trHeight w:val="233"/>
          <w:jc w:val="center"/>
        </w:trPr>
        <w:tc>
          <w:tcPr>
            <w:tcW w:w="4129" w:type="pct"/>
            <w:gridSpan w:val="2"/>
            <w:tcBorders>
              <w:top w:val="single" w:sz="4" w:space="0" w:color="auto"/>
              <w:left w:val="single" w:sz="4" w:space="0" w:color="auto"/>
              <w:bottom w:val="nil"/>
              <w:right w:val="single" w:sz="4" w:space="0" w:color="auto"/>
            </w:tcBorders>
          </w:tcPr>
          <w:p w:rsidR="00F81093" w:rsidRPr="00C318F5" w:rsidRDefault="00F81093" w:rsidP="00C318F5">
            <w:pPr>
              <w:rPr>
                <w:sz w:val="20"/>
              </w:rPr>
            </w:pPr>
            <w:r w:rsidRPr="00C318F5">
              <w:rPr>
                <w:sz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rsidR="00F81093" w:rsidRPr="00C318F5" w:rsidRDefault="00F81093" w:rsidP="00C318F5">
            <w:pPr>
              <w:jc w:val="right"/>
              <w:rPr>
                <w:sz w:val="20"/>
              </w:rPr>
            </w:pP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I:</w:t>
            </w:r>
          </w:p>
        </w:tc>
        <w:tc>
          <w:tcPr>
            <w:tcW w:w="807"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Sept-94</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259,000</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II:</w:t>
            </w:r>
          </w:p>
        </w:tc>
        <w:tc>
          <w:tcPr>
            <w:tcW w:w="807"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Dec-01</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172,666</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III:</w:t>
            </w:r>
          </w:p>
        </w:tc>
        <w:tc>
          <w:tcPr>
            <w:tcW w:w="807"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Dec-03</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224,467</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IV:</w:t>
            </w:r>
          </w:p>
        </w:tc>
        <w:tc>
          <w:tcPr>
            <w:tcW w:w="807"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ind w:left="-108"/>
              <w:jc w:val="right"/>
              <w:rPr>
                <w:sz w:val="20"/>
              </w:rPr>
            </w:pPr>
            <w:r w:rsidRPr="00C318F5">
              <w:rPr>
                <w:sz w:val="20"/>
              </w:rPr>
              <w:t>Mar. &amp; Nov-07</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224,467</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V:</w:t>
            </w:r>
          </w:p>
        </w:tc>
        <w:tc>
          <w:tcPr>
            <w:tcW w:w="807"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Apr-09</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224,467</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VI:</w:t>
            </w:r>
          </w:p>
        </w:tc>
        <w:tc>
          <w:tcPr>
            <w:tcW w:w="807"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Dec-10</w:t>
            </w:r>
          </w:p>
        </w:tc>
        <w:tc>
          <w:tcPr>
            <w:tcW w:w="871"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224,467</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VII:</w:t>
            </w:r>
          </w:p>
        </w:tc>
        <w:tc>
          <w:tcPr>
            <w:tcW w:w="807"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Dec-12</w:t>
            </w:r>
          </w:p>
        </w:tc>
        <w:tc>
          <w:tcPr>
            <w:tcW w:w="871"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224,467</w:t>
            </w:r>
          </w:p>
        </w:tc>
      </w:tr>
      <w:tr w:rsidR="00F81093" w:rsidRPr="00C318F5" w:rsidTr="00650E46">
        <w:trPr>
          <w:trHeight w:val="233"/>
          <w:jc w:val="center"/>
        </w:trPr>
        <w:tc>
          <w:tcPr>
            <w:tcW w:w="3322"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5050" w:right="-198"/>
              <w:jc w:val="left"/>
              <w:rPr>
                <w:sz w:val="20"/>
              </w:rPr>
            </w:pPr>
            <w:r w:rsidRPr="00C318F5">
              <w:rPr>
                <w:sz w:val="20"/>
              </w:rPr>
              <w:t>Phase VIII:</w:t>
            </w:r>
          </w:p>
        </w:tc>
        <w:tc>
          <w:tcPr>
            <w:tcW w:w="807"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Nov-14</w:t>
            </w:r>
          </w:p>
        </w:tc>
        <w:tc>
          <w:tcPr>
            <w:tcW w:w="871"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224,467</w:t>
            </w:r>
          </w:p>
        </w:tc>
      </w:tr>
      <w:tr w:rsidR="00F81093" w:rsidRPr="00C318F5" w:rsidTr="00650E46">
        <w:trPr>
          <w:trHeight w:val="233"/>
          <w:jc w:val="center"/>
        </w:trPr>
        <w:tc>
          <w:tcPr>
            <w:tcW w:w="4129"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tabs>
                <w:tab w:val="right" w:pos="7560"/>
              </w:tabs>
              <w:ind w:left="6480" w:right="-108"/>
              <w:jc w:val="left"/>
              <w:rPr>
                <w:sz w:val="20"/>
              </w:rPr>
            </w:pPr>
            <w:r w:rsidRPr="00C318F5">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jc w:val="right"/>
              <w:rPr>
                <w:sz w:val="20"/>
              </w:rPr>
            </w:pPr>
            <w:r w:rsidRPr="00C318F5">
              <w:rPr>
                <w:sz w:val="20"/>
              </w:rPr>
              <w:t>1,778,468</w:t>
            </w:r>
          </w:p>
        </w:tc>
      </w:tr>
      <w:tr w:rsidR="00F81093" w:rsidRPr="00C318F5" w:rsidTr="00650E46">
        <w:trPr>
          <w:trHeight w:val="233"/>
          <w:jc w:val="center"/>
        </w:trPr>
        <w:tc>
          <w:tcPr>
            <w:tcW w:w="4129" w:type="pct"/>
            <w:gridSpan w:val="2"/>
            <w:shd w:val="clear" w:color="auto" w:fill="FFFFFF" w:themeFill="background1"/>
          </w:tcPr>
          <w:p w:rsidR="00F81093" w:rsidRPr="00C318F5" w:rsidRDefault="00F81093" w:rsidP="00C318F5">
            <w:pPr>
              <w:jc w:val="left"/>
              <w:rPr>
                <w:sz w:val="20"/>
              </w:rPr>
            </w:pPr>
            <w:r w:rsidRPr="00C318F5">
              <w:rPr>
                <w:sz w:val="20"/>
              </w:rPr>
              <w:t>Amount requested for renewal (phase IX) (US $):</w:t>
            </w:r>
          </w:p>
        </w:tc>
        <w:tc>
          <w:tcPr>
            <w:tcW w:w="871" w:type="pct"/>
            <w:shd w:val="clear" w:color="auto" w:fill="auto"/>
          </w:tcPr>
          <w:p w:rsidR="00F81093" w:rsidRPr="00C318F5" w:rsidRDefault="00F81093" w:rsidP="00C318F5">
            <w:pPr>
              <w:jc w:val="right"/>
              <w:rPr>
                <w:sz w:val="20"/>
              </w:rPr>
            </w:pPr>
            <w:r w:rsidRPr="00C318F5">
              <w:rPr>
                <w:sz w:val="20"/>
              </w:rPr>
              <w:t>287,318</w:t>
            </w:r>
          </w:p>
        </w:tc>
      </w:tr>
      <w:tr w:rsidR="00F81093" w:rsidRPr="00C318F5" w:rsidTr="00650E46">
        <w:trPr>
          <w:trHeight w:val="233"/>
          <w:jc w:val="center"/>
        </w:trPr>
        <w:tc>
          <w:tcPr>
            <w:tcW w:w="4129" w:type="pct"/>
            <w:gridSpan w:val="2"/>
          </w:tcPr>
          <w:p w:rsidR="00F81093" w:rsidRPr="00C318F5" w:rsidRDefault="00F81093" w:rsidP="00C318F5">
            <w:pPr>
              <w:jc w:val="left"/>
              <w:rPr>
                <w:sz w:val="20"/>
              </w:rPr>
            </w:pPr>
            <w:r w:rsidRPr="00C318F5">
              <w:rPr>
                <w:sz w:val="20"/>
              </w:rPr>
              <w:t xml:space="preserve">Amount recommended for approval for phase IX (US $): </w:t>
            </w:r>
          </w:p>
        </w:tc>
        <w:tc>
          <w:tcPr>
            <w:tcW w:w="871" w:type="pct"/>
            <w:shd w:val="clear" w:color="auto" w:fill="auto"/>
          </w:tcPr>
          <w:p w:rsidR="00F81093" w:rsidRPr="00C318F5" w:rsidRDefault="00F81093" w:rsidP="00C318F5">
            <w:pPr>
              <w:jc w:val="right"/>
              <w:rPr>
                <w:sz w:val="20"/>
              </w:rPr>
            </w:pPr>
            <w:r w:rsidRPr="00C318F5">
              <w:rPr>
                <w:sz w:val="20"/>
              </w:rPr>
              <w:t>287,318</w:t>
            </w:r>
          </w:p>
        </w:tc>
      </w:tr>
      <w:tr w:rsidR="00F81093" w:rsidRPr="00C318F5" w:rsidTr="00650E46">
        <w:trPr>
          <w:trHeight w:val="233"/>
          <w:jc w:val="center"/>
        </w:trPr>
        <w:tc>
          <w:tcPr>
            <w:tcW w:w="4129" w:type="pct"/>
            <w:gridSpan w:val="2"/>
          </w:tcPr>
          <w:p w:rsidR="00F81093" w:rsidRPr="00C318F5" w:rsidRDefault="00F81093" w:rsidP="00C318F5">
            <w:pPr>
              <w:jc w:val="left"/>
              <w:rPr>
                <w:sz w:val="20"/>
              </w:rPr>
            </w:pPr>
            <w:r w:rsidRPr="00C318F5">
              <w:rPr>
                <w:sz w:val="20"/>
              </w:rPr>
              <w:t>Agency support costs (US $):</w:t>
            </w:r>
          </w:p>
        </w:tc>
        <w:tc>
          <w:tcPr>
            <w:tcW w:w="871" w:type="pct"/>
            <w:shd w:val="clear" w:color="auto" w:fill="auto"/>
          </w:tcPr>
          <w:p w:rsidR="00F81093" w:rsidRPr="00C318F5" w:rsidRDefault="00F81093" w:rsidP="00C318F5">
            <w:pPr>
              <w:jc w:val="right"/>
              <w:rPr>
                <w:sz w:val="20"/>
              </w:rPr>
            </w:pPr>
            <w:r w:rsidRPr="00C318F5">
              <w:rPr>
                <w:sz w:val="20"/>
              </w:rPr>
              <w:t>20,112</w:t>
            </w:r>
          </w:p>
        </w:tc>
      </w:tr>
      <w:tr w:rsidR="00F81093" w:rsidRPr="00C318F5" w:rsidTr="00650E46">
        <w:trPr>
          <w:trHeight w:val="233"/>
          <w:jc w:val="center"/>
        </w:trPr>
        <w:tc>
          <w:tcPr>
            <w:tcW w:w="4129" w:type="pct"/>
            <w:gridSpan w:val="2"/>
          </w:tcPr>
          <w:p w:rsidR="00F81093" w:rsidRPr="00C318F5" w:rsidRDefault="00F81093" w:rsidP="00C318F5">
            <w:pPr>
              <w:jc w:val="left"/>
              <w:rPr>
                <w:sz w:val="20"/>
              </w:rPr>
            </w:pPr>
            <w:r w:rsidRPr="00C318F5">
              <w:rPr>
                <w:sz w:val="20"/>
              </w:rPr>
              <w:t>Total cost of institutional strengthening phase IX to the Multilateral Fund (US $):</w:t>
            </w:r>
          </w:p>
        </w:tc>
        <w:tc>
          <w:tcPr>
            <w:tcW w:w="871" w:type="pct"/>
            <w:shd w:val="clear" w:color="auto" w:fill="auto"/>
          </w:tcPr>
          <w:p w:rsidR="00F81093" w:rsidRPr="00C318F5" w:rsidRDefault="00F81093" w:rsidP="00C318F5">
            <w:pPr>
              <w:jc w:val="right"/>
              <w:rPr>
                <w:sz w:val="20"/>
              </w:rPr>
            </w:pPr>
            <w:r w:rsidRPr="00C318F5">
              <w:rPr>
                <w:sz w:val="20"/>
              </w:rPr>
              <w:t>307,430</w:t>
            </w:r>
          </w:p>
        </w:tc>
      </w:tr>
      <w:tr w:rsidR="00F81093" w:rsidRPr="00C318F5" w:rsidTr="00650E46">
        <w:trPr>
          <w:trHeight w:val="233"/>
          <w:jc w:val="center"/>
        </w:trPr>
        <w:tc>
          <w:tcPr>
            <w:tcW w:w="4129" w:type="pct"/>
            <w:gridSpan w:val="2"/>
          </w:tcPr>
          <w:p w:rsidR="00F81093" w:rsidRPr="00C318F5" w:rsidRDefault="00F81093" w:rsidP="00C318F5">
            <w:pPr>
              <w:jc w:val="left"/>
              <w:rPr>
                <w:sz w:val="20"/>
              </w:rPr>
            </w:pPr>
            <w:r w:rsidRPr="00C318F5">
              <w:rPr>
                <w:sz w:val="20"/>
              </w:rPr>
              <w:t>Date of approval of country programme:</w:t>
            </w:r>
          </w:p>
        </w:tc>
        <w:tc>
          <w:tcPr>
            <w:tcW w:w="871" w:type="pct"/>
            <w:shd w:val="clear" w:color="auto" w:fill="FFFFFF" w:themeFill="background1"/>
          </w:tcPr>
          <w:p w:rsidR="00F81093" w:rsidRPr="00C318F5" w:rsidRDefault="00F81093" w:rsidP="00C318F5">
            <w:pPr>
              <w:jc w:val="right"/>
              <w:rPr>
                <w:sz w:val="20"/>
              </w:rPr>
            </w:pPr>
            <w:r w:rsidRPr="00C318F5">
              <w:rPr>
                <w:sz w:val="20"/>
              </w:rPr>
              <w:t>1996</w:t>
            </w:r>
          </w:p>
        </w:tc>
      </w:tr>
      <w:tr w:rsidR="00F81093" w:rsidRPr="00C318F5" w:rsidTr="00650E46">
        <w:trPr>
          <w:trHeight w:val="233"/>
          <w:jc w:val="center"/>
        </w:trPr>
        <w:tc>
          <w:tcPr>
            <w:tcW w:w="4129" w:type="pct"/>
            <w:gridSpan w:val="2"/>
            <w:tcBorders>
              <w:bottom w:val="single" w:sz="4" w:space="0" w:color="auto"/>
            </w:tcBorders>
          </w:tcPr>
          <w:p w:rsidR="00F81093" w:rsidRPr="00C318F5" w:rsidRDefault="00F81093" w:rsidP="00C318F5">
            <w:pPr>
              <w:jc w:val="left"/>
              <w:rPr>
                <w:sz w:val="20"/>
              </w:rPr>
            </w:pPr>
            <w:r w:rsidRPr="00C318F5">
              <w:rPr>
                <w:sz w:val="20"/>
              </w:rPr>
              <w:t>Date of approval of HCFC phase-out management plan:</w:t>
            </w:r>
          </w:p>
        </w:tc>
        <w:tc>
          <w:tcPr>
            <w:tcW w:w="871" w:type="pct"/>
            <w:tcBorders>
              <w:bottom w:val="single" w:sz="4" w:space="0" w:color="auto"/>
            </w:tcBorders>
            <w:shd w:val="clear" w:color="auto" w:fill="FFFFFF" w:themeFill="background1"/>
          </w:tcPr>
          <w:p w:rsidR="00F81093" w:rsidRPr="00C318F5" w:rsidRDefault="00F81093" w:rsidP="00C318F5">
            <w:pPr>
              <w:jc w:val="right"/>
              <w:rPr>
                <w:sz w:val="20"/>
              </w:rPr>
            </w:pPr>
            <w:r w:rsidRPr="00C318F5">
              <w:rPr>
                <w:sz w:val="20"/>
              </w:rPr>
              <w:t>2010</w:t>
            </w:r>
          </w:p>
        </w:tc>
      </w:tr>
      <w:tr w:rsidR="00F81093" w:rsidRPr="00C318F5" w:rsidTr="00650E46">
        <w:trPr>
          <w:trHeight w:val="233"/>
          <w:jc w:val="center"/>
        </w:trPr>
        <w:tc>
          <w:tcPr>
            <w:tcW w:w="4129"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p>
        </w:tc>
      </w:tr>
      <w:tr w:rsidR="00F81093" w:rsidRPr="00C318F5" w:rsidTr="00650E46">
        <w:trPr>
          <w:trHeight w:val="233"/>
          <w:jc w:val="center"/>
        </w:trPr>
        <w:tc>
          <w:tcPr>
            <w:tcW w:w="4129"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2.3</w:t>
            </w:r>
          </w:p>
        </w:tc>
      </w:tr>
      <w:tr w:rsidR="00F81093" w:rsidRPr="00C318F5" w:rsidTr="00650E46">
        <w:trPr>
          <w:trHeight w:val="233"/>
          <w:jc w:val="center"/>
        </w:trPr>
        <w:tc>
          <w:tcPr>
            <w:tcW w:w="4129" w:type="pct"/>
            <w:gridSpan w:val="2"/>
            <w:tcBorders>
              <w:top w:val="nil"/>
              <w:left w:val="single" w:sz="4" w:space="0" w:color="auto"/>
              <w:bottom w:val="nil"/>
              <w:right w:val="single" w:sz="4" w:space="0" w:color="auto"/>
            </w:tcBorders>
          </w:tcPr>
          <w:p w:rsidR="00F81093" w:rsidRPr="00C318F5" w:rsidRDefault="00F81093" w:rsidP="00C318F5">
            <w:pPr>
              <w:spacing w:after="20"/>
              <w:ind w:left="360" w:hanging="360"/>
              <w:jc w:val="left"/>
              <w:rPr>
                <w:sz w:val="20"/>
              </w:rPr>
            </w:pPr>
            <w:r w:rsidRPr="00C318F5">
              <w:rPr>
                <w:sz w:val="20"/>
              </w:rPr>
              <w:t>(b)</w:t>
            </w:r>
            <w:r w:rsidRPr="00C318F5">
              <w:rPr>
                <w:sz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247.4</w:t>
            </w:r>
          </w:p>
        </w:tc>
      </w:tr>
      <w:tr w:rsidR="00F81093" w:rsidRPr="00C318F5" w:rsidTr="00650E46">
        <w:trPr>
          <w:trHeight w:val="233"/>
          <w:jc w:val="center"/>
        </w:trPr>
        <w:tc>
          <w:tcPr>
            <w:tcW w:w="4129" w:type="pct"/>
            <w:gridSpan w:val="2"/>
            <w:tcBorders>
              <w:top w:val="nil"/>
              <w:bottom w:val="single" w:sz="4" w:space="0" w:color="auto"/>
            </w:tcBorders>
          </w:tcPr>
          <w:p w:rsidR="00F81093" w:rsidRPr="00C318F5" w:rsidRDefault="00F81093" w:rsidP="00C318F5">
            <w:pPr>
              <w:spacing w:after="20"/>
              <w:ind w:left="360" w:hanging="360"/>
              <w:jc w:val="left"/>
              <w:rPr>
                <w:sz w:val="20"/>
              </w:rPr>
            </w:pPr>
            <w:r w:rsidRPr="00C318F5">
              <w:rPr>
                <w:sz w:val="20"/>
              </w:rPr>
              <w:t>(c)</w:t>
            </w:r>
            <w:r w:rsidRPr="00C318F5">
              <w:rPr>
                <w:sz w:val="20"/>
              </w:rPr>
              <w:tab/>
              <w:t>Annex E (methyl bromide) (average 1995-1998)</w:t>
            </w:r>
          </w:p>
        </w:tc>
        <w:tc>
          <w:tcPr>
            <w:tcW w:w="871" w:type="pct"/>
            <w:tcBorders>
              <w:top w:val="nil"/>
              <w:bottom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14.0</w:t>
            </w:r>
          </w:p>
        </w:tc>
      </w:tr>
      <w:tr w:rsidR="00F81093" w:rsidRPr="00C318F5" w:rsidTr="00650E46">
        <w:trPr>
          <w:trHeight w:val="233"/>
          <w:jc w:val="center"/>
        </w:trPr>
        <w:tc>
          <w:tcPr>
            <w:tcW w:w="4129"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Latest reported ODS consumption (2015)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rsidR="00F81093" w:rsidRPr="00C318F5" w:rsidRDefault="00F81093" w:rsidP="00C318F5">
            <w:pPr>
              <w:spacing w:before="20"/>
              <w:jc w:val="right"/>
              <w:rPr>
                <w:sz w:val="20"/>
              </w:rPr>
            </w:pPr>
          </w:p>
        </w:tc>
      </w:tr>
      <w:tr w:rsidR="00F81093" w:rsidRPr="00C318F5" w:rsidTr="00650E46">
        <w:trPr>
          <w:trHeight w:val="233"/>
          <w:jc w:val="center"/>
        </w:trPr>
        <w:tc>
          <w:tcPr>
            <w:tcW w:w="4129"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129"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lang w:val="en-CA"/>
              </w:rPr>
              <w:t>(b)</w:t>
            </w:r>
            <w:r w:rsidRPr="00C318F5">
              <w:rPr>
                <w:sz w:val="20"/>
                <w:lang w:val="en-CA"/>
              </w:rPr>
              <w:tab/>
            </w:r>
            <w:r w:rsidRPr="00C318F5">
              <w:rPr>
                <w:sz w:val="20"/>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203.13</w:t>
            </w:r>
          </w:p>
        </w:tc>
      </w:tr>
      <w:tr w:rsidR="00F81093" w:rsidRPr="00C318F5" w:rsidTr="00650E46">
        <w:trPr>
          <w:trHeight w:val="233"/>
          <w:jc w:val="center"/>
        </w:trPr>
        <w:tc>
          <w:tcPr>
            <w:tcW w:w="4129"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rPr>
              <w:t>(c)</w:t>
            </w:r>
            <w:r w:rsidRPr="00C318F5">
              <w:rPr>
                <w:sz w:val="20"/>
              </w:rPr>
              <w:tab/>
            </w:r>
            <w:r w:rsidRPr="00C318F5">
              <w:rPr>
                <w:sz w:val="20"/>
                <w:lang w:val="en-CA"/>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129" w:type="pct"/>
            <w:gridSpan w:val="2"/>
            <w:tcBorders>
              <w:top w:val="nil"/>
              <w:left w:val="single" w:sz="4" w:space="0" w:color="auto"/>
              <w:bottom w:val="single" w:sz="4" w:space="0" w:color="auto"/>
              <w:right w:val="single" w:sz="4" w:space="0" w:color="auto"/>
            </w:tcBorders>
          </w:tcPr>
          <w:p w:rsidR="00F81093" w:rsidRPr="00C318F5" w:rsidRDefault="00F81093" w:rsidP="00C318F5">
            <w:pPr>
              <w:tabs>
                <w:tab w:val="right" w:pos="7560"/>
              </w:tabs>
              <w:ind w:left="6480" w:right="-108"/>
              <w:jc w:val="left"/>
              <w:rPr>
                <w:sz w:val="20"/>
              </w:rPr>
            </w:pPr>
            <w:r w:rsidRPr="00C318F5">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203.13</w:t>
            </w:r>
          </w:p>
        </w:tc>
      </w:tr>
      <w:tr w:rsidR="00F81093" w:rsidRPr="00C318F5" w:rsidTr="00650E46">
        <w:trPr>
          <w:trHeight w:val="233"/>
          <w:jc w:val="center"/>
        </w:trPr>
        <w:tc>
          <w:tcPr>
            <w:tcW w:w="4129" w:type="pct"/>
            <w:gridSpan w:val="2"/>
            <w:tcBorders>
              <w:top w:val="nil"/>
              <w:left w:val="single" w:sz="4" w:space="0" w:color="auto"/>
              <w:bottom w:val="single" w:sz="4" w:space="0" w:color="auto"/>
              <w:right w:val="single" w:sz="4" w:space="0" w:color="auto"/>
            </w:tcBorders>
          </w:tcPr>
          <w:p w:rsidR="00F81093" w:rsidRPr="00C318F5" w:rsidRDefault="00F81093" w:rsidP="00C318F5">
            <w:pPr>
              <w:jc w:val="left"/>
              <w:rPr>
                <w:sz w:val="20"/>
              </w:rPr>
            </w:pPr>
            <w:r w:rsidRPr="00C318F5">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2015</w:t>
            </w:r>
          </w:p>
        </w:tc>
      </w:tr>
      <w:tr w:rsidR="00F81093" w:rsidRPr="00C318F5" w:rsidTr="00650E46">
        <w:trPr>
          <w:trHeight w:val="233"/>
          <w:jc w:val="center"/>
        </w:trPr>
        <w:tc>
          <w:tcPr>
            <w:tcW w:w="4129" w:type="pct"/>
            <w:gridSpan w:val="2"/>
            <w:tcBorders>
              <w:top w:val="single" w:sz="4" w:space="0" w:color="auto"/>
            </w:tcBorders>
          </w:tcPr>
          <w:p w:rsidR="00F81093" w:rsidRPr="00C318F5" w:rsidRDefault="00F81093" w:rsidP="00C318F5">
            <w:pPr>
              <w:jc w:val="left"/>
              <w:rPr>
                <w:sz w:val="20"/>
              </w:rPr>
            </w:pPr>
            <w:r w:rsidRPr="00C318F5">
              <w:rPr>
                <w:sz w:val="20"/>
              </w:rPr>
              <w:t>Amount approved for projects (as at May 2016) (US $):</w:t>
            </w:r>
          </w:p>
        </w:tc>
        <w:tc>
          <w:tcPr>
            <w:tcW w:w="871" w:type="pct"/>
            <w:tcBorders>
              <w:top w:val="single" w:sz="4" w:space="0" w:color="auto"/>
            </w:tcBorders>
            <w:shd w:val="clear" w:color="auto" w:fill="auto"/>
            <w:vAlign w:val="bottom"/>
          </w:tcPr>
          <w:p w:rsidR="00F81093" w:rsidRPr="00C318F5" w:rsidRDefault="00F81093" w:rsidP="00C318F5">
            <w:pPr>
              <w:jc w:val="right"/>
              <w:rPr>
                <w:sz w:val="20"/>
              </w:rPr>
            </w:pPr>
            <w:r w:rsidRPr="00C318F5">
              <w:rPr>
                <w:sz w:val="20"/>
              </w:rPr>
              <w:t>31,199,701</w:t>
            </w:r>
          </w:p>
        </w:tc>
      </w:tr>
      <w:tr w:rsidR="00F81093" w:rsidRPr="00C318F5" w:rsidTr="00650E46">
        <w:trPr>
          <w:trHeight w:val="233"/>
          <w:jc w:val="center"/>
        </w:trPr>
        <w:tc>
          <w:tcPr>
            <w:tcW w:w="4129" w:type="pct"/>
            <w:gridSpan w:val="2"/>
          </w:tcPr>
          <w:p w:rsidR="00F81093" w:rsidRPr="00C318F5" w:rsidRDefault="00F81093" w:rsidP="00C318F5">
            <w:pPr>
              <w:jc w:val="left"/>
              <w:rPr>
                <w:sz w:val="20"/>
              </w:rPr>
            </w:pPr>
            <w:r w:rsidRPr="00C318F5">
              <w:rPr>
                <w:sz w:val="20"/>
              </w:rPr>
              <w:t>Amount disbursed (as at December 2014) (US</w:t>
            </w:r>
            <w:r w:rsidRPr="00C318F5">
              <w:t> </w:t>
            </w:r>
            <w:r w:rsidRPr="00C318F5">
              <w:rPr>
                <w:sz w:val="20"/>
              </w:rPr>
              <w:t>$):</w:t>
            </w:r>
          </w:p>
        </w:tc>
        <w:tc>
          <w:tcPr>
            <w:tcW w:w="871" w:type="pct"/>
            <w:shd w:val="clear" w:color="auto" w:fill="auto"/>
          </w:tcPr>
          <w:p w:rsidR="00F81093" w:rsidRPr="00C318F5" w:rsidRDefault="00F81093" w:rsidP="00C318F5">
            <w:pPr>
              <w:jc w:val="right"/>
              <w:rPr>
                <w:sz w:val="20"/>
              </w:rPr>
            </w:pPr>
            <w:r w:rsidRPr="00C318F5">
              <w:rPr>
                <w:sz w:val="20"/>
              </w:rPr>
              <w:t>25,146,617</w:t>
            </w:r>
          </w:p>
        </w:tc>
      </w:tr>
      <w:tr w:rsidR="00F81093" w:rsidRPr="00C318F5" w:rsidTr="00650E46">
        <w:trPr>
          <w:trHeight w:val="233"/>
          <w:jc w:val="center"/>
        </w:trPr>
        <w:tc>
          <w:tcPr>
            <w:tcW w:w="4129" w:type="pct"/>
            <w:gridSpan w:val="2"/>
          </w:tcPr>
          <w:p w:rsidR="00F81093" w:rsidRPr="00C318F5" w:rsidRDefault="001F3EE1" w:rsidP="00C318F5">
            <w:pPr>
              <w:jc w:val="left"/>
              <w:rPr>
                <w:sz w:val="20"/>
              </w:rPr>
            </w:pPr>
            <w:r w:rsidRPr="00C318F5">
              <w:rPr>
                <w:sz w:val="20"/>
              </w:rPr>
              <w:t>ODS to be phased out</w:t>
            </w:r>
            <w:r w:rsidR="00F81093" w:rsidRPr="00C318F5">
              <w:rPr>
                <w:sz w:val="20"/>
              </w:rPr>
              <w:t xml:space="preserve"> (as at May 2016) (ODP tonnes):</w:t>
            </w:r>
          </w:p>
        </w:tc>
        <w:tc>
          <w:tcPr>
            <w:tcW w:w="871" w:type="pct"/>
            <w:shd w:val="clear" w:color="auto" w:fill="auto"/>
            <w:vAlign w:val="bottom"/>
          </w:tcPr>
          <w:p w:rsidR="00F81093" w:rsidRPr="00C318F5" w:rsidRDefault="00F81093" w:rsidP="00C318F5">
            <w:pPr>
              <w:jc w:val="right"/>
              <w:rPr>
                <w:sz w:val="20"/>
              </w:rPr>
            </w:pPr>
            <w:r w:rsidRPr="00C318F5">
              <w:rPr>
                <w:sz w:val="20"/>
              </w:rPr>
              <w:t>2,590.7</w:t>
            </w:r>
          </w:p>
        </w:tc>
      </w:tr>
      <w:tr w:rsidR="00F81093" w:rsidRPr="00C318F5" w:rsidTr="00650E46">
        <w:trPr>
          <w:trHeight w:val="233"/>
          <w:jc w:val="center"/>
        </w:trPr>
        <w:tc>
          <w:tcPr>
            <w:tcW w:w="4129" w:type="pct"/>
            <w:gridSpan w:val="2"/>
          </w:tcPr>
          <w:p w:rsidR="00F81093" w:rsidRPr="00C318F5" w:rsidRDefault="00F81093" w:rsidP="00C318F5">
            <w:pPr>
              <w:jc w:val="left"/>
              <w:rPr>
                <w:sz w:val="20"/>
              </w:rPr>
            </w:pPr>
            <w:r w:rsidRPr="00C318F5">
              <w:rPr>
                <w:sz w:val="20"/>
              </w:rPr>
              <w:t>ODS phased out (as at December 2014) (ODP tonnes):</w:t>
            </w:r>
          </w:p>
        </w:tc>
        <w:tc>
          <w:tcPr>
            <w:tcW w:w="871" w:type="pct"/>
            <w:shd w:val="clear" w:color="auto" w:fill="auto"/>
          </w:tcPr>
          <w:p w:rsidR="00F81093" w:rsidRPr="00C318F5" w:rsidRDefault="00F81093" w:rsidP="00C318F5">
            <w:pPr>
              <w:jc w:val="right"/>
              <w:rPr>
                <w:sz w:val="20"/>
              </w:rPr>
            </w:pPr>
            <w:r w:rsidRPr="00C318F5">
              <w:rPr>
                <w:sz w:val="20"/>
              </w:rPr>
              <w:t>2</w:t>
            </w:r>
            <w:r w:rsidR="001F3EE1" w:rsidRPr="00C318F5">
              <w:rPr>
                <w:sz w:val="20"/>
              </w:rPr>
              <w:t>,</w:t>
            </w:r>
            <w:r w:rsidRPr="00C318F5">
              <w:rPr>
                <w:sz w:val="20"/>
              </w:rPr>
              <w:t>535.8</w:t>
            </w:r>
          </w:p>
        </w:tc>
      </w:tr>
    </w:tbl>
    <w:p w:rsidR="00F81093" w:rsidRPr="00C318F5" w:rsidRDefault="00F81093" w:rsidP="00C318F5"/>
    <w:p w:rsidR="00F81093" w:rsidRPr="00C318F5" w:rsidRDefault="00F81093" w:rsidP="00EF3C5A">
      <w:pPr>
        <w:pStyle w:val="Heading1"/>
        <w:keepNext/>
      </w:pPr>
      <w:r w:rsidRPr="00C318F5">
        <w:lastRenderedPageBreak/>
        <w:t>Summary of activities and funds approved by the Executive Committee:</w:t>
      </w:r>
    </w:p>
    <w:tbl>
      <w:tblPr>
        <w:tblStyle w:val="TableGrid"/>
        <w:tblW w:w="4961" w:type="pct"/>
        <w:jc w:val="center"/>
        <w:tblInd w:w="-33" w:type="dxa"/>
        <w:tblLayout w:type="fixed"/>
        <w:tblLook w:val="01E0" w:firstRow="1" w:lastRow="1" w:firstColumn="1" w:lastColumn="1" w:noHBand="0" w:noVBand="0"/>
      </w:tblPr>
      <w:tblGrid>
        <w:gridCol w:w="673"/>
        <w:gridCol w:w="7209"/>
        <w:gridCol w:w="1619"/>
      </w:tblGrid>
      <w:tr w:rsidR="00F81093" w:rsidRPr="00C318F5" w:rsidTr="00650E46">
        <w:trPr>
          <w:jc w:val="center"/>
        </w:trPr>
        <w:tc>
          <w:tcPr>
            <w:tcW w:w="4148" w:type="pct"/>
            <w:gridSpan w:val="2"/>
            <w:tcBorders>
              <w:bottom w:val="single" w:sz="4" w:space="0" w:color="auto"/>
            </w:tcBorders>
          </w:tcPr>
          <w:p w:rsidR="00F81093" w:rsidRPr="00C318F5" w:rsidRDefault="00F81093" w:rsidP="00EF3C5A">
            <w:pPr>
              <w:keepNext/>
              <w:widowControl w:val="0"/>
              <w:jc w:val="left"/>
              <w:rPr>
                <w:b/>
                <w:sz w:val="20"/>
              </w:rPr>
            </w:pPr>
            <w:r w:rsidRPr="00C318F5">
              <w:rPr>
                <w:b/>
                <w:sz w:val="20"/>
              </w:rPr>
              <w:t>Summary of activities</w:t>
            </w:r>
          </w:p>
          <w:p w:rsidR="00F81093" w:rsidRPr="00C318F5" w:rsidRDefault="00F81093" w:rsidP="00EF3C5A">
            <w:pPr>
              <w:keepNext/>
              <w:widowControl w:val="0"/>
              <w:jc w:val="left"/>
              <w:rPr>
                <w:b/>
                <w:sz w:val="20"/>
              </w:rPr>
            </w:pPr>
          </w:p>
        </w:tc>
        <w:tc>
          <w:tcPr>
            <w:tcW w:w="852" w:type="pct"/>
            <w:tcBorders>
              <w:bottom w:val="single" w:sz="4" w:space="0" w:color="auto"/>
            </w:tcBorders>
          </w:tcPr>
          <w:p w:rsidR="00F81093" w:rsidRPr="00C318F5" w:rsidRDefault="00F81093" w:rsidP="00EF3C5A">
            <w:pPr>
              <w:keepNext/>
              <w:widowControl w:val="0"/>
              <w:jc w:val="center"/>
              <w:rPr>
                <w:b/>
                <w:sz w:val="20"/>
              </w:rPr>
            </w:pPr>
            <w:r w:rsidRPr="00C318F5">
              <w:rPr>
                <w:b/>
                <w:sz w:val="20"/>
              </w:rPr>
              <w:t>Funds approved (US $)</w:t>
            </w:r>
          </w:p>
        </w:tc>
      </w:tr>
      <w:tr w:rsidR="00F81093" w:rsidRPr="00C318F5" w:rsidTr="00650E46">
        <w:trPr>
          <w:jc w:val="center"/>
        </w:trPr>
        <w:tc>
          <w:tcPr>
            <w:tcW w:w="354" w:type="pct"/>
            <w:tcBorders>
              <w:top w:val="single" w:sz="4" w:space="0" w:color="auto"/>
              <w:left w:val="single" w:sz="4" w:space="0" w:color="auto"/>
              <w:bottom w:val="single" w:sz="4" w:space="0" w:color="auto"/>
              <w:right w:val="nil"/>
            </w:tcBorders>
          </w:tcPr>
          <w:p w:rsidR="00F81093" w:rsidRPr="00C318F5" w:rsidRDefault="00F81093" w:rsidP="00C318F5">
            <w:pPr>
              <w:widowControl w:val="0"/>
              <w:ind w:left="360" w:hanging="360"/>
              <w:jc w:val="left"/>
              <w:rPr>
                <w:sz w:val="20"/>
              </w:rPr>
            </w:pPr>
            <w:r w:rsidRPr="00C318F5">
              <w:rPr>
                <w:sz w:val="20"/>
              </w:rPr>
              <w:t>(a)</w:t>
            </w:r>
          </w:p>
        </w:tc>
        <w:tc>
          <w:tcPr>
            <w:tcW w:w="3794"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Investment projects:</w:t>
            </w:r>
          </w:p>
        </w:tc>
        <w:tc>
          <w:tcPr>
            <w:tcW w:w="852"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25,697,433</w:t>
            </w:r>
          </w:p>
        </w:tc>
      </w:tr>
      <w:tr w:rsidR="00F81093" w:rsidRPr="00C318F5" w:rsidTr="00650E46">
        <w:trPr>
          <w:jc w:val="center"/>
        </w:trPr>
        <w:tc>
          <w:tcPr>
            <w:tcW w:w="35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(b)</w:t>
            </w:r>
          </w:p>
        </w:tc>
        <w:tc>
          <w:tcPr>
            <w:tcW w:w="3794"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Institutional strengthening:</w:t>
            </w:r>
          </w:p>
        </w:tc>
        <w:tc>
          <w:tcPr>
            <w:tcW w:w="852"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1,778,468</w:t>
            </w:r>
          </w:p>
        </w:tc>
      </w:tr>
      <w:tr w:rsidR="00F81093" w:rsidRPr="00C318F5" w:rsidTr="00650E46">
        <w:trPr>
          <w:jc w:val="center"/>
        </w:trPr>
        <w:tc>
          <w:tcPr>
            <w:tcW w:w="35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(c)</w:t>
            </w:r>
          </w:p>
        </w:tc>
        <w:tc>
          <w:tcPr>
            <w:tcW w:w="3794"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Project preparation, technical assistance, training and other non-investment projects:</w:t>
            </w:r>
          </w:p>
        </w:tc>
        <w:tc>
          <w:tcPr>
            <w:tcW w:w="852"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3,723,800</w:t>
            </w:r>
          </w:p>
        </w:tc>
      </w:tr>
      <w:tr w:rsidR="00F81093" w:rsidRPr="00C318F5" w:rsidTr="00650E46">
        <w:trPr>
          <w:jc w:val="center"/>
        </w:trPr>
        <w:tc>
          <w:tcPr>
            <w:tcW w:w="4148" w:type="pct"/>
            <w:gridSpan w:val="2"/>
            <w:tcBorders>
              <w:top w:val="single" w:sz="4" w:space="0" w:color="auto"/>
              <w:left w:val="single" w:sz="4" w:space="0" w:color="auto"/>
              <w:bottom w:val="single" w:sz="4" w:space="0" w:color="auto"/>
              <w:right w:val="single" w:sz="4" w:space="0" w:color="auto"/>
            </w:tcBorders>
          </w:tcPr>
          <w:p w:rsidR="00F81093" w:rsidRPr="00C318F5" w:rsidRDefault="00F81093" w:rsidP="00C318F5">
            <w:pPr>
              <w:widowControl w:val="0"/>
              <w:tabs>
                <w:tab w:val="right" w:pos="7560"/>
              </w:tabs>
              <w:ind w:left="6480" w:right="-108"/>
              <w:jc w:val="left"/>
              <w:rPr>
                <w:sz w:val="20"/>
              </w:rPr>
            </w:pPr>
            <w:r w:rsidRPr="00C318F5">
              <w:rPr>
                <w:sz w:val="20"/>
              </w:rPr>
              <w:tab/>
              <w:t>Total:</w:t>
            </w:r>
          </w:p>
        </w:tc>
        <w:tc>
          <w:tcPr>
            <w:tcW w:w="852"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31,199,701</w:t>
            </w:r>
          </w:p>
        </w:tc>
      </w:tr>
    </w:tbl>
    <w:p w:rsidR="00F81093" w:rsidRPr="00C318F5" w:rsidRDefault="00F81093" w:rsidP="00C318F5">
      <w:pPr>
        <w:widowControl w:val="0"/>
        <w:spacing w:after="120"/>
        <w:rPr>
          <w:sz w:val="20"/>
        </w:rPr>
      </w:pPr>
    </w:p>
    <w:p w:rsidR="00F81093" w:rsidRPr="00C318F5" w:rsidRDefault="00F81093" w:rsidP="00C318F5">
      <w:pPr>
        <w:pStyle w:val="StyleHeader4Para4Left0Firstline0"/>
        <w:numPr>
          <w:ilvl w:val="0"/>
          <w:numId w:val="0"/>
        </w:numPr>
        <w:rPr>
          <w:sz w:val="22"/>
          <w:u w:val="single"/>
        </w:rPr>
      </w:pPr>
      <w:r w:rsidRPr="00C318F5">
        <w:rPr>
          <w:sz w:val="22"/>
          <w:u w:val="single"/>
        </w:rPr>
        <w:t>Progress report</w:t>
      </w:r>
    </w:p>
    <w:p w:rsidR="00F81093" w:rsidRPr="00C318F5" w:rsidRDefault="00F81093" w:rsidP="00C318F5">
      <w:pPr>
        <w:pStyle w:val="Heading1"/>
        <w:keepNext/>
      </w:pPr>
      <w:r w:rsidRPr="00C318F5">
        <w:t xml:space="preserve">The NOU in the Ministry of Climate Change (MOCC) continued to act as the focal point for issues relating to </w:t>
      </w:r>
      <w:proofErr w:type="gramStart"/>
      <w:r w:rsidRPr="00C318F5">
        <w:t>ODS</w:t>
      </w:r>
      <w:proofErr w:type="gramEnd"/>
      <w:r w:rsidRPr="00C318F5">
        <w:t xml:space="preserve"> phase-out. Phase </w:t>
      </w:r>
      <w:r w:rsidR="00C3072C" w:rsidRPr="00C318F5">
        <w:t>VIII</w:t>
      </w:r>
      <w:r w:rsidRPr="00C318F5">
        <w:t xml:space="preserve"> of the IS project </w:t>
      </w:r>
      <w:r w:rsidR="00F8133E" w:rsidRPr="00C318F5">
        <w:t xml:space="preserve">provided </w:t>
      </w:r>
      <w:r w:rsidRPr="00C318F5">
        <w:t>policy</w:t>
      </w:r>
      <w:r w:rsidR="00C318F5" w:rsidRPr="00C318F5">
        <w:t xml:space="preserve"> </w:t>
      </w:r>
      <w:r w:rsidRPr="00C318F5">
        <w:t>support to the HCFC phase</w:t>
      </w:r>
      <w:r w:rsidR="00F8133E" w:rsidRPr="00C318F5">
        <w:t>-</w:t>
      </w:r>
      <w:r w:rsidRPr="00C318F5">
        <w:t xml:space="preserve">out strategy and </w:t>
      </w:r>
      <w:r w:rsidR="00F8133E" w:rsidRPr="00C318F5">
        <w:t>assisted</w:t>
      </w:r>
      <w:r w:rsidRPr="00C318F5">
        <w:t xml:space="preserve"> the Government of Pakistan to meet its international commitments related to Montreal Protocol. The NOU in collaboration with the customs department maintained a computerized online quota system through </w:t>
      </w:r>
      <w:proofErr w:type="spellStart"/>
      <w:r w:rsidRPr="00C318F5">
        <w:t>WeBOC</w:t>
      </w:r>
      <w:proofErr w:type="spellEnd"/>
      <w:r w:rsidRPr="00C318F5">
        <w:t xml:space="preserve"> (Web based One Customs</w:t>
      </w:r>
      <w:r w:rsidR="00C508C1">
        <w:rPr>
          <w:rStyle w:val="FootnoteReference"/>
        </w:rPr>
        <w:footnoteReference w:id="2"/>
      </w:r>
      <w:r w:rsidRPr="00C318F5">
        <w:t xml:space="preserve">) for the import of HCFC. Both Article 7 reporting and country programme report for 2014 and 2015 were submitted and Pakistan organized celebration of International Ozone Day. The country participated in regional network meetings and Montreal Protocol meetings where it served as </w:t>
      </w:r>
      <w:r w:rsidR="00B24788" w:rsidRPr="00C318F5">
        <w:t>the President</w:t>
      </w:r>
      <w:r w:rsidRPr="00C318F5">
        <w:t xml:space="preserve"> of the Implementation Committee in 2016. </w:t>
      </w:r>
    </w:p>
    <w:p w:rsidR="00F81093" w:rsidRPr="00C318F5" w:rsidRDefault="00F81093" w:rsidP="00C318F5">
      <w:pPr>
        <w:pStyle w:val="StyleHeader4Para4Left0Firstline0"/>
        <w:keepNext/>
        <w:numPr>
          <w:ilvl w:val="0"/>
          <w:numId w:val="0"/>
        </w:numPr>
        <w:rPr>
          <w:sz w:val="22"/>
          <w:u w:val="single"/>
        </w:rPr>
      </w:pPr>
      <w:r w:rsidRPr="00C318F5">
        <w:rPr>
          <w:sz w:val="22"/>
          <w:u w:val="single"/>
        </w:rPr>
        <w:t>Plan of action</w:t>
      </w:r>
    </w:p>
    <w:p w:rsidR="00F81093" w:rsidRPr="00C318F5" w:rsidRDefault="00F81093" w:rsidP="00C318F5">
      <w:pPr>
        <w:pStyle w:val="Heading1"/>
        <w:keepNext/>
      </w:pPr>
      <w:r w:rsidRPr="00C318F5">
        <w:t>Phase IX of the IS project will support the activities to be implemented as part of stage II of the HPMP to sustain reductions in HCFC consumption</w:t>
      </w:r>
      <w:r w:rsidR="00C318F5" w:rsidRPr="00C318F5">
        <w:t>.</w:t>
      </w:r>
      <w:r w:rsidRPr="00C318F5">
        <w:t xml:space="preserve"> Activities will include:</w:t>
      </w:r>
      <w:r w:rsidR="00B24788" w:rsidRPr="00C318F5">
        <w:t xml:space="preserve"> </w:t>
      </w:r>
      <w:r w:rsidRPr="00C318F5">
        <w:t>training of customs officers in all the major cities to curb the illegal ODS trade; training of servicing technicians</w:t>
      </w:r>
      <w:r w:rsidR="00C318F5" w:rsidRPr="00C318F5">
        <w:t xml:space="preserve"> </w:t>
      </w:r>
      <w:r w:rsidRPr="00C318F5">
        <w:t xml:space="preserve">to encourage good </w:t>
      </w:r>
      <w:r w:rsidR="00BF545C" w:rsidRPr="00C318F5">
        <w:t xml:space="preserve">service </w:t>
      </w:r>
      <w:r w:rsidRPr="00C318F5">
        <w:t xml:space="preserve">practices; workshops for industrialist, importers and general public to raise awareness </w:t>
      </w:r>
      <w:r w:rsidR="00BF545C" w:rsidRPr="00C318F5">
        <w:t xml:space="preserve">on </w:t>
      </w:r>
      <w:r w:rsidRPr="00C318F5">
        <w:t xml:space="preserve">the harmful effects of ODS </w:t>
      </w:r>
      <w:r w:rsidR="00BF545C" w:rsidRPr="00C318F5">
        <w:t>and</w:t>
      </w:r>
      <w:r w:rsidRPr="00C318F5">
        <w:t xml:space="preserve"> the linkage to climate change; maintaining coordination with the college/university environmental sciences departments and relevant stakeholders to raise awareness among students. Pakistan also plans to celebrate International Ozone Day and continue to attend regional network a</w:t>
      </w:r>
      <w:r w:rsidR="001F3EE1" w:rsidRPr="00C318F5">
        <w:t xml:space="preserve">nd Montreal Protocol meetings. </w:t>
      </w:r>
      <w:r w:rsidR="00BF545C" w:rsidRPr="00C318F5">
        <w:t>A</w:t>
      </w:r>
      <w:r w:rsidRPr="00C318F5">
        <w:t xml:space="preserve"> monitoring plan will be set in place </w:t>
      </w:r>
      <w:r w:rsidR="00C318F5" w:rsidRPr="00C318F5">
        <w:t>in</w:t>
      </w:r>
      <w:r w:rsidRPr="00C318F5">
        <w:t xml:space="preserve"> collaboration with all the stakeholders.</w:t>
      </w:r>
    </w:p>
    <w:p w:rsidR="00F81093" w:rsidRPr="00C318F5" w:rsidRDefault="00F81093" w:rsidP="00C318F5">
      <w:pPr>
        <w:spacing w:after="240"/>
        <w:rPr>
          <w:b/>
          <w:bCs/>
        </w:rPr>
      </w:pPr>
      <w:r w:rsidRPr="00C318F5">
        <w:rPr>
          <w:b/>
          <w:lang w:val="en-US"/>
        </w:rPr>
        <w:t>Venezuela (Bolivarian Republic of)</w:t>
      </w:r>
      <w:r w:rsidRPr="00C318F5">
        <w:rPr>
          <w:b/>
          <w:bCs/>
        </w:rPr>
        <w:t xml:space="preserve">: Renewal of institutional strengthening </w:t>
      </w:r>
    </w:p>
    <w:tbl>
      <w:tblPr>
        <w:tblStyle w:val="TableGrid"/>
        <w:tblW w:w="4944" w:type="pct"/>
        <w:jc w:val="center"/>
        <w:tblInd w:w="313" w:type="dxa"/>
        <w:tblLayout w:type="fixed"/>
        <w:tblLook w:val="01E0" w:firstRow="1" w:lastRow="1" w:firstColumn="1" w:lastColumn="1" w:noHBand="0" w:noVBand="0"/>
      </w:tblPr>
      <w:tblGrid>
        <w:gridCol w:w="6011"/>
        <w:gridCol w:w="1723"/>
        <w:gridCol w:w="1735"/>
      </w:tblGrid>
      <w:tr w:rsidR="00F81093" w:rsidRPr="00C318F5" w:rsidTr="00650E46">
        <w:trPr>
          <w:trHeight w:val="278"/>
          <w:jc w:val="center"/>
        </w:trPr>
        <w:tc>
          <w:tcPr>
            <w:tcW w:w="4084" w:type="pct"/>
            <w:gridSpan w:val="2"/>
            <w:tcBorders>
              <w:bottom w:val="single" w:sz="4" w:space="0" w:color="auto"/>
            </w:tcBorders>
          </w:tcPr>
          <w:p w:rsidR="00F81093" w:rsidRPr="00C318F5" w:rsidRDefault="00F81093" w:rsidP="00C318F5">
            <w:pPr>
              <w:rPr>
                <w:b/>
                <w:sz w:val="20"/>
              </w:rPr>
            </w:pPr>
            <w:r w:rsidRPr="00C318F5">
              <w:rPr>
                <w:b/>
                <w:sz w:val="20"/>
              </w:rPr>
              <w:t>Summary of the project and country profile</w:t>
            </w:r>
          </w:p>
        </w:tc>
        <w:tc>
          <w:tcPr>
            <w:tcW w:w="916" w:type="pct"/>
          </w:tcPr>
          <w:p w:rsidR="00F81093" w:rsidRPr="00C318F5" w:rsidRDefault="00F81093" w:rsidP="00C318F5">
            <w:pPr>
              <w:jc w:val="right"/>
              <w:rPr>
                <w:b/>
                <w:sz w:val="20"/>
              </w:rPr>
            </w:pPr>
          </w:p>
        </w:tc>
      </w:tr>
      <w:tr w:rsidR="00F81093" w:rsidRPr="00C318F5" w:rsidTr="00650E46">
        <w:trPr>
          <w:trHeight w:val="233"/>
          <w:jc w:val="center"/>
        </w:trPr>
        <w:tc>
          <w:tcPr>
            <w:tcW w:w="4084" w:type="pct"/>
            <w:gridSpan w:val="2"/>
            <w:tcBorders>
              <w:bottom w:val="single" w:sz="4" w:space="0" w:color="auto"/>
            </w:tcBorders>
          </w:tcPr>
          <w:p w:rsidR="00F81093" w:rsidRPr="00C318F5" w:rsidRDefault="00F81093" w:rsidP="00C318F5">
            <w:pPr>
              <w:rPr>
                <w:sz w:val="20"/>
              </w:rPr>
            </w:pPr>
            <w:r w:rsidRPr="00C318F5">
              <w:rPr>
                <w:sz w:val="20"/>
              </w:rPr>
              <w:t>Implementing agency:</w:t>
            </w:r>
          </w:p>
        </w:tc>
        <w:tc>
          <w:tcPr>
            <w:tcW w:w="916" w:type="pct"/>
            <w:tcBorders>
              <w:bottom w:val="single" w:sz="4" w:space="0" w:color="auto"/>
            </w:tcBorders>
          </w:tcPr>
          <w:p w:rsidR="00F81093" w:rsidRPr="00C318F5" w:rsidRDefault="00F81093" w:rsidP="00C318F5">
            <w:pPr>
              <w:jc w:val="center"/>
              <w:rPr>
                <w:sz w:val="20"/>
              </w:rPr>
            </w:pPr>
            <w:r w:rsidRPr="00C318F5">
              <w:rPr>
                <w:sz w:val="20"/>
              </w:rPr>
              <w:t>UNDP</w:t>
            </w:r>
          </w:p>
        </w:tc>
      </w:tr>
      <w:tr w:rsidR="00F81093" w:rsidRPr="00C318F5" w:rsidTr="00650E46">
        <w:trPr>
          <w:trHeight w:val="233"/>
          <w:jc w:val="center"/>
        </w:trPr>
        <w:tc>
          <w:tcPr>
            <w:tcW w:w="4084" w:type="pct"/>
            <w:gridSpan w:val="2"/>
            <w:tcBorders>
              <w:top w:val="single" w:sz="4" w:space="0" w:color="auto"/>
              <w:left w:val="single" w:sz="4" w:space="0" w:color="auto"/>
              <w:bottom w:val="nil"/>
              <w:right w:val="single" w:sz="4" w:space="0" w:color="auto"/>
            </w:tcBorders>
          </w:tcPr>
          <w:p w:rsidR="00F81093" w:rsidRPr="00C318F5" w:rsidRDefault="00F81093" w:rsidP="00C318F5">
            <w:pPr>
              <w:rPr>
                <w:sz w:val="20"/>
              </w:rPr>
            </w:pPr>
            <w:r w:rsidRPr="00C318F5">
              <w:rPr>
                <w:sz w:val="20"/>
              </w:rPr>
              <w:t>Amounts previously approved for institutional strengthening (US $):</w:t>
            </w:r>
          </w:p>
        </w:tc>
        <w:tc>
          <w:tcPr>
            <w:tcW w:w="916" w:type="pct"/>
            <w:tcBorders>
              <w:top w:val="single" w:sz="4" w:space="0" w:color="auto"/>
              <w:left w:val="single" w:sz="4" w:space="0" w:color="auto"/>
              <w:bottom w:val="nil"/>
              <w:right w:val="single" w:sz="4" w:space="0" w:color="auto"/>
            </w:tcBorders>
          </w:tcPr>
          <w:p w:rsidR="00F81093" w:rsidRPr="00C318F5" w:rsidRDefault="00F81093" w:rsidP="00C318F5">
            <w:pPr>
              <w:jc w:val="right"/>
              <w:rPr>
                <w:sz w:val="20"/>
              </w:rPr>
            </w:pP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I:</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Mar-93</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329,192</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II:</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Jul-95 &amp; May</w:t>
            </w:r>
            <w:r w:rsidRPr="00C318F5">
              <w:rPr>
                <w:sz w:val="20"/>
              </w:rPr>
              <w:noBreakHyphen/>
              <w:t>96</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109,800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III:</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Oct-96</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219,600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IV:</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Jul-98</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219,600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V:</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Jul-00</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219,600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VI:</w:t>
            </w:r>
          </w:p>
        </w:tc>
        <w:tc>
          <w:tcPr>
            <w:tcW w:w="910"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Jul-02</w:t>
            </w:r>
          </w:p>
        </w:tc>
        <w:tc>
          <w:tcPr>
            <w:tcW w:w="916"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VII:</w:t>
            </w:r>
          </w:p>
        </w:tc>
        <w:tc>
          <w:tcPr>
            <w:tcW w:w="910"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Jul-04</w:t>
            </w:r>
          </w:p>
        </w:tc>
        <w:tc>
          <w:tcPr>
            <w:tcW w:w="916"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VIII:</w:t>
            </w:r>
          </w:p>
        </w:tc>
        <w:tc>
          <w:tcPr>
            <w:tcW w:w="910"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Jul-06</w:t>
            </w:r>
          </w:p>
        </w:tc>
        <w:tc>
          <w:tcPr>
            <w:tcW w:w="916"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IX:</w:t>
            </w:r>
          </w:p>
        </w:tc>
        <w:tc>
          <w:tcPr>
            <w:tcW w:w="910" w:type="pct"/>
            <w:tcBorders>
              <w:top w:val="nil"/>
              <w:left w:val="nil"/>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Nov-08</w:t>
            </w:r>
          </w:p>
        </w:tc>
        <w:tc>
          <w:tcPr>
            <w:tcW w:w="916"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X:</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tabs>
                <w:tab w:val="left" w:pos="6840"/>
              </w:tabs>
              <w:ind w:left="-108"/>
              <w:jc w:val="right"/>
              <w:rPr>
                <w:sz w:val="20"/>
              </w:rPr>
            </w:pPr>
            <w:r w:rsidRPr="00C318F5">
              <w:rPr>
                <w:sz w:val="20"/>
              </w:rPr>
              <w:t>Dec-10</w:t>
            </w:r>
          </w:p>
        </w:tc>
        <w:tc>
          <w:tcPr>
            <w:tcW w:w="916" w:type="pct"/>
            <w:tcBorders>
              <w:top w:val="nil"/>
              <w:left w:val="single" w:sz="4" w:space="0" w:color="auto"/>
              <w:bottom w:val="nil"/>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XI:</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Dec-12</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3174" w:type="pct"/>
            <w:tcBorders>
              <w:top w:val="nil"/>
              <w:left w:val="single" w:sz="4" w:space="0" w:color="auto"/>
              <w:bottom w:val="nil"/>
              <w:right w:val="nil"/>
            </w:tcBorders>
            <w:shd w:val="clear" w:color="auto" w:fill="FFFFFF" w:themeFill="background1"/>
            <w:vAlign w:val="bottom"/>
          </w:tcPr>
          <w:p w:rsidR="00F81093" w:rsidRPr="00C318F5" w:rsidRDefault="00F81093" w:rsidP="00C318F5">
            <w:pPr>
              <w:ind w:left="4767" w:right="-198"/>
              <w:jc w:val="left"/>
              <w:rPr>
                <w:sz w:val="20"/>
              </w:rPr>
            </w:pPr>
            <w:r w:rsidRPr="00C318F5">
              <w:rPr>
                <w:sz w:val="20"/>
              </w:rPr>
              <w:t>Phase XII:</w:t>
            </w:r>
          </w:p>
        </w:tc>
        <w:tc>
          <w:tcPr>
            <w:tcW w:w="910" w:type="pct"/>
            <w:tcBorders>
              <w:top w:val="nil"/>
              <w:left w:val="nil"/>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Nov-14</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285,480</w:t>
            </w:r>
          </w:p>
        </w:tc>
      </w:tr>
      <w:tr w:rsidR="00F81093" w:rsidRPr="00C318F5" w:rsidTr="00650E46">
        <w:trPr>
          <w:trHeight w:val="233"/>
          <w:jc w:val="center"/>
        </w:trPr>
        <w:tc>
          <w:tcPr>
            <w:tcW w:w="4084" w:type="pct"/>
            <w:gridSpan w:val="2"/>
            <w:tcBorders>
              <w:top w:val="nil"/>
              <w:left w:val="single" w:sz="4" w:space="0" w:color="auto"/>
              <w:bottom w:val="nil"/>
              <w:right w:val="single" w:sz="4" w:space="0" w:color="auto"/>
            </w:tcBorders>
            <w:shd w:val="clear" w:color="auto" w:fill="auto"/>
          </w:tcPr>
          <w:p w:rsidR="00F81093" w:rsidRPr="00C318F5" w:rsidRDefault="00F81093" w:rsidP="00C318F5">
            <w:pPr>
              <w:tabs>
                <w:tab w:val="right" w:pos="7560"/>
              </w:tabs>
              <w:ind w:left="6480" w:right="-108"/>
              <w:jc w:val="left"/>
              <w:rPr>
                <w:sz w:val="20"/>
              </w:rPr>
            </w:pPr>
            <w:r w:rsidRPr="00C318F5">
              <w:rPr>
                <w:sz w:val="20"/>
              </w:rPr>
              <w:tab/>
              <w:t>Total:</w:t>
            </w:r>
          </w:p>
        </w:tc>
        <w:tc>
          <w:tcPr>
            <w:tcW w:w="916" w:type="pct"/>
            <w:tcBorders>
              <w:top w:val="nil"/>
              <w:left w:val="single" w:sz="4" w:space="0" w:color="auto"/>
              <w:bottom w:val="single" w:sz="4" w:space="0" w:color="auto"/>
              <w:right w:val="single" w:sz="4" w:space="0" w:color="auto"/>
            </w:tcBorders>
            <w:shd w:val="clear" w:color="auto" w:fill="auto"/>
          </w:tcPr>
          <w:p w:rsidR="00F81093" w:rsidRPr="00C318F5" w:rsidRDefault="00F81093" w:rsidP="00C318F5">
            <w:pPr>
              <w:jc w:val="right"/>
              <w:rPr>
                <w:sz w:val="20"/>
              </w:rPr>
            </w:pPr>
            <w:r w:rsidRPr="00C318F5">
              <w:rPr>
                <w:sz w:val="20"/>
              </w:rPr>
              <w:t>3,096,152</w:t>
            </w:r>
          </w:p>
        </w:tc>
      </w:tr>
      <w:tr w:rsidR="00F81093" w:rsidRPr="00C318F5" w:rsidTr="00650E46">
        <w:trPr>
          <w:trHeight w:val="233"/>
          <w:jc w:val="center"/>
        </w:trPr>
        <w:tc>
          <w:tcPr>
            <w:tcW w:w="4084" w:type="pct"/>
            <w:gridSpan w:val="2"/>
            <w:shd w:val="clear" w:color="auto" w:fill="FFFFFF" w:themeFill="background1"/>
          </w:tcPr>
          <w:p w:rsidR="00F81093" w:rsidRPr="00C318F5" w:rsidRDefault="00F81093" w:rsidP="00C318F5">
            <w:pPr>
              <w:jc w:val="left"/>
              <w:rPr>
                <w:sz w:val="20"/>
              </w:rPr>
            </w:pPr>
            <w:r w:rsidRPr="00C318F5">
              <w:rPr>
                <w:sz w:val="20"/>
              </w:rPr>
              <w:t>Amount requested for renewal (phase XIII) (US $):</w:t>
            </w:r>
          </w:p>
        </w:tc>
        <w:tc>
          <w:tcPr>
            <w:tcW w:w="916" w:type="pct"/>
            <w:shd w:val="clear" w:color="auto" w:fill="auto"/>
          </w:tcPr>
          <w:p w:rsidR="00F81093" w:rsidRPr="00C318F5" w:rsidRDefault="00F81093" w:rsidP="00C318F5">
            <w:pPr>
              <w:jc w:val="right"/>
              <w:rPr>
                <w:sz w:val="20"/>
              </w:rPr>
            </w:pPr>
            <w:r w:rsidRPr="00C318F5">
              <w:rPr>
                <w:sz w:val="20"/>
              </w:rPr>
              <w:t>365,414</w:t>
            </w:r>
          </w:p>
        </w:tc>
      </w:tr>
      <w:tr w:rsidR="00F81093" w:rsidRPr="00C318F5" w:rsidTr="00650E46">
        <w:trPr>
          <w:trHeight w:val="233"/>
          <w:jc w:val="center"/>
        </w:trPr>
        <w:tc>
          <w:tcPr>
            <w:tcW w:w="4084" w:type="pct"/>
            <w:gridSpan w:val="2"/>
          </w:tcPr>
          <w:p w:rsidR="00F81093" w:rsidRPr="00C318F5" w:rsidRDefault="00F81093" w:rsidP="00C318F5">
            <w:pPr>
              <w:jc w:val="left"/>
              <w:rPr>
                <w:sz w:val="20"/>
              </w:rPr>
            </w:pPr>
            <w:r w:rsidRPr="00C318F5">
              <w:rPr>
                <w:sz w:val="20"/>
              </w:rPr>
              <w:t xml:space="preserve">Amount recommended for approval for phase XIII (US $): </w:t>
            </w:r>
          </w:p>
        </w:tc>
        <w:tc>
          <w:tcPr>
            <w:tcW w:w="916" w:type="pct"/>
            <w:shd w:val="clear" w:color="auto" w:fill="auto"/>
          </w:tcPr>
          <w:p w:rsidR="00F81093" w:rsidRPr="00C318F5" w:rsidRDefault="00F81093" w:rsidP="00C318F5">
            <w:pPr>
              <w:jc w:val="right"/>
              <w:rPr>
                <w:sz w:val="20"/>
              </w:rPr>
            </w:pPr>
            <w:r w:rsidRPr="00C318F5">
              <w:rPr>
                <w:sz w:val="20"/>
              </w:rPr>
              <w:t>365,414</w:t>
            </w:r>
          </w:p>
        </w:tc>
      </w:tr>
      <w:tr w:rsidR="00F81093" w:rsidRPr="00C318F5" w:rsidTr="00650E46">
        <w:trPr>
          <w:trHeight w:val="233"/>
          <w:jc w:val="center"/>
        </w:trPr>
        <w:tc>
          <w:tcPr>
            <w:tcW w:w="4084" w:type="pct"/>
            <w:gridSpan w:val="2"/>
          </w:tcPr>
          <w:p w:rsidR="00F81093" w:rsidRPr="00C318F5" w:rsidRDefault="00F81093" w:rsidP="00C318F5">
            <w:pPr>
              <w:jc w:val="left"/>
              <w:rPr>
                <w:sz w:val="20"/>
              </w:rPr>
            </w:pPr>
            <w:r w:rsidRPr="00C318F5">
              <w:rPr>
                <w:sz w:val="20"/>
              </w:rPr>
              <w:lastRenderedPageBreak/>
              <w:t>Agency support costs (US $):</w:t>
            </w:r>
          </w:p>
        </w:tc>
        <w:tc>
          <w:tcPr>
            <w:tcW w:w="916" w:type="pct"/>
            <w:shd w:val="clear" w:color="auto" w:fill="auto"/>
          </w:tcPr>
          <w:p w:rsidR="00F81093" w:rsidRPr="00C318F5" w:rsidRDefault="00F81093" w:rsidP="00C318F5">
            <w:pPr>
              <w:jc w:val="right"/>
              <w:rPr>
                <w:sz w:val="20"/>
              </w:rPr>
            </w:pPr>
            <w:r w:rsidRPr="00C318F5">
              <w:rPr>
                <w:sz w:val="20"/>
              </w:rPr>
              <w:t>25,579</w:t>
            </w:r>
          </w:p>
        </w:tc>
      </w:tr>
      <w:tr w:rsidR="00F81093" w:rsidRPr="00C318F5" w:rsidTr="00650E46">
        <w:trPr>
          <w:trHeight w:val="233"/>
          <w:jc w:val="center"/>
        </w:trPr>
        <w:tc>
          <w:tcPr>
            <w:tcW w:w="4084" w:type="pct"/>
            <w:gridSpan w:val="2"/>
          </w:tcPr>
          <w:p w:rsidR="00F81093" w:rsidRPr="00C318F5" w:rsidRDefault="00F81093" w:rsidP="00C318F5">
            <w:pPr>
              <w:jc w:val="left"/>
              <w:rPr>
                <w:sz w:val="20"/>
              </w:rPr>
            </w:pPr>
            <w:r w:rsidRPr="00C318F5">
              <w:rPr>
                <w:sz w:val="20"/>
              </w:rPr>
              <w:t>Total cost of institutional strengthening phase XIII to the Multilateral Fund (US $):</w:t>
            </w:r>
          </w:p>
        </w:tc>
        <w:tc>
          <w:tcPr>
            <w:tcW w:w="916" w:type="pct"/>
            <w:shd w:val="clear" w:color="auto" w:fill="auto"/>
          </w:tcPr>
          <w:p w:rsidR="00F81093" w:rsidRPr="00C318F5" w:rsidRDefault="00F81093" w:rsidP="00C318F5">
            <w:pPr>
              <w:jc w:val="right"/>
              <w:rPr>
                <w:sz w:val="20"/>
              </w:rPr>
            </w:pPr>
            <w:r w:rsidRPr="00C318F5">
              <w:rPr>
                <w:sz w:val="20"/>
              </w:rPr>
              <w:t>390,993</w:t>
            </w:r>
          </w:p>
        </w:tc>
      </w:tr>
      <w:tr w:rsidR="00F81093" w:rsidRPr="00C318F5" w:rsidTr="00650E46">
        <w:trPr>
          <w:trHeight w:val="233"/>
          <w:jc w:val="center"/>
        </w:trPr>
        <w:tc>
          <w:tcPr>
            <w:tcW w:w="4084" w:type="pct"/>
            <w:gridSpan w:val="2"/>
          </w:tcPr>
          <w:p w:rsidR="00F81093" w:rsidRPr="00C318F5" w:rsidRDefault="00F81093" w:rsidP="00C318F5">
            <w:pPr>
              <w:jc w:val="left"/>
              <w:rPr>
                <w:sz w:val="20"/>
              </w:rPr>
            </w:pPr>
            <w:r w:rsidRPr="00C318F5">
              <w:rPr>
                <w:sz w:val="20"/>
              </w:rPr>
              <w:t>Date of approval of country programme:</w:t>
            </w:r>
          </w:p>
        </w:tc>
        <w:tc>
          <w:tcPr>
            <w:tcW w:w="916" w:type="pct"/>
            <w:shd w:val="clear" w:color="auto" w:fill="FFFFFF" w:themeFill="background1"/>
          </w:tcPr>
          <w:p w:rsidR="00F81093" w:rsidRPr="00C318F5" w:rsidRDefault="00F81093" w:rsidP="00C318F5">
            <w:pPr>
              <w:jc w:val="right"/>
              <w:rPr>
                <w:sz w:val="20"/>
              </w:rPr>
            </w:pPr>
            <w:r w:rsidRPr="00C318F5">
              <w:rPr>
                <w:sz w:val="20"/>
              </w:rPr>
              <w:t>1995</w:t>
            </w:r>
          </w:p>
        </w:tc>
      </w:tr>
      <w:tr w:rsidR="00F81093" w:rsidRPr="00C318F5" w:rsidTr="00650E46">
        <w:trPr>
          <w:trHeight w:val="233"/>
          <w:jc w:val="center"/>
        </w:trPr>
        <w:tc>
          <w:tcPr>
            <w:tcW w:w="4084" w:type="pct"/>
            <w:gridSpan w:val="2"/>
            <w:tcBorders>
              <w:bottom w:val="single" w:sz="4" w:space="0" w:color="auto"/>
            </w:tcBorders>
          </w:tcPr>
          <w:p w:rsidR="00F81093" w:rsidRPr="00C318F5" w:rsidRDefault="00F81093" w:rsidP="00C318F5">
            <w:pPr>
              <w:jc w:val="left"/>
              <w:rPr>
                <w:sz w:val="20"/>
              </w:rPr>
            </w:pPr>
            <w:r w:rsidRPr="00C318F5">
              <w:rPr>
                <w:sz w:val="20"/>
              </w:rPr>
              <w:t>Date of approval of HCFC phase-out management plan:</w:t>
            </w:r>
          </w:p>
        </w:tc>
        <w:tc>
          <w:tcPr>
            <w:tcW w:w="916" w:type="pct"/>
            <w:tcBorders>
              <w:bottom w:val="single" w:sz="4" w:space="0" w:color="auto"/>
            </w:tcBorders>
            <w:shd w:val="clear" w:color="auto" w:fill="FFFFFF" w:themeFill="background1"/>
          </w:tcPr>
          <w:p w:rsidR="00F81093" w:rsidRPr="00C318F5" w:rsidRDefault="00F81093" w:rsidP="00C318F5">
            <w:pPr>
              <w:jc w:val="right"/>
              <w:rPr>
                <w:sz w:val="20"/>
              </w:rPr>
            </w:pPr>
            <w:r w:rsidRPr="00C318F5">
              <w:rPr>
                <w:sz w:val="20"/>
              </w:rPr>
              <w:t>2011</w:t>
            </w:r>
          </w:p>
        </w:tc>
      </w:tr>
      <w:tr w:rsidR="00F81093" w:rsidRPr="00C318F5" w:rsidTr="00650E46">
        <w:trPr>
          <w:trHeight w:val="233"/>
          <w:jc w:val="center"/>
        </w:trPr>
        <w:tc>
          <w:tcPr>
            <w:tcW w:w="4084"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Baseline consumption of controlled substances (ODP tonnes):</w:t>
            </w:r>
          </w:p>
        </w:tc>
        <w:tc>
          <w:tcPr>
            <w:tcW w:w="916" w:type="pct"/>
            <w:tcBorders>
              <w:top w:val="single" w:sz="4" w:space="0" w:color="auto"/>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p>
        </w:tc>
      </w:tr>
      <w:tr w:rsidR="00F81093" w:rsidRPr="00C318F5" w:rsidTr="00650E46">
        <w:trPr>
          <w:trHeight w:val="233"/>
          <w:jc w:val="center"/>
        </w:trPr>
        <w:tc>
          <w:tcPr>
            <w:tcW w:w="4084"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 (average 1998-2000)</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4.7</w:t>
            </w:r>
          </w:p>
        </w:tc>
      </w:tr>
      <w:tr w:rsidR="00F81093" w:rsidRPr="00C318F5" w:rsidTr="00650E46">
        <w:trPr>
          <w:trHeight w:val="233"/>
          <w:jc w:val="center"/>
        </w:trPr>
        <w:tc>
          <w:tcPr>
            <w:tcW w:w="4084" w:type="pct"/>
            <w:gridSpan w:val="2"/>
            <w:tcBorders>
              <w:top w:val="nil"/>
              <w:left w:val="single" w:sz="4" w:space="0" w:color="auto"/>
              <w:bottom w:val="nil"/>
              <w:right w:val="single" w:sz="4" w:space="0" w:color="auto"/>
            </w:tcBorders>
          </w:tcPr>
          <w:p w:rsidR="00F81093" w:rsidRPr="00C318F5" w:rsidRDefault="00F81093" w:rsidP="00C318F5">
            <w:pPr>
              <w:spacing w:after="20"/>
              <w:ind w:left="360" w:hanging="360"/>
              <w:jc w:val="left"/>
              <w:rPr>
                <w:sz w:val="20"/>
              </w:rPr>
            </w:pPr>
            <w:r w:rsidRPr="00C318F5">
              <w:rPr>
                <w:sz w:val="20"/>
              </w:rPr>
              <w:t>(b)</w:t>
            </w:r>
            <w:r w:rsidRPr="00C318F5">
              <w:rPr>
                <w:sz w:val="20"/>
              </w:rPr>
              <w:tab/>
              <w:t>Annex C, Group I (HCFCs) (average 2009-2010)</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207.0</w:t>
            </w:r>
          </w:p>
        </w:tc>
      </w:tr>
      <w:tr w:rsidR="00F81093" w:rsidRPr="00C318F5" w:rsidTr="00650E46">
        <w:trPr>
          <w:trHeight w:val="233"/>
          <w:jc w:val="center"/>
        </w:trPr>
        <w:tc>
          <w:tcPr>
            <w:tcW w:w="4084" w:type="pct"/>
            <w:gridSpan w:val="2"/>
            <w:tcBorders>
              <w:top w:val="nil"/>
              <w:bottom w:val="single" w:sz="4" w:space="0" w:color="auto"/>
            </w:tcBorders>
          </w:tcPr>
          <w:p w:rsidR="00F81093" w:rsidRPr="00C318F5" w:rsidRDefault="00F81093" w:rsidP="00C318F5">
            <w:pPr>
              <w:spacing w:after="20"/>
              <w:ind w:left="360" w:hanging="360"/>
              <w:jc w:val="left"/>
              <w:rPr>
                <w:sz w:val="20"/>
              </w:rPr>
            </w:pPr>
            <w:r w:rsidRPr="00C318F5">
              <w:rPr>
                <w:sz w:val="20"/>
              </w:rPr>
              <w:t>(c)</w:t>
            </w:r>
            <w:r w:rsidRPr="00C318F5">
              <w:rPr>
                <w:sz w:val="20"/>
              </w:rPr>
              <w:tab/>
              <w:t>Annex E (methyl bromide) (average 1995-1998)</w:t>
            </w:r>
          </w:p>
        </w:tc>
        <w:tc>
          <w:tcPr>
            <w:tcW w:w="916" w:type="pct"/>
            <w:tcBorders>
              <w:top w:val="nil"/>
              <w:bottom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10.3</w:t>
            </w:r>
          </w:p>
        </w:tc>
      </w:tr>
      <w:tr w:rsidR="00F81093" w:rsidRPr="00C318F5" w:rsidTr="00650E46">
        <w:trPr>
          <w:trHeight w:val="233"/>
          <w:jc w:val="center"/>
        </w:trPr>
        <w:tc>
          <w:tcPr>
            <w:tcW w:w="4084" w:type="pct"/>
            <w:gridSpan w:val="2"/>
            <w:tcBorders>
              <w:top w:val="single" w:sz="4" w:space="0" w:color="auto"/>
              <w:left w:val="single" w:sz="4" w:space="0" w:color="auto"/>
              <w:bottom w:val="nil"/>
              <w:right w:val="single" w:sz="4" w:space="0" w:color="auto"/>
            </w:tcBorders>
          </w:tcPr>
          <w:p w:rsidR="00F81093" w:rsidRPr="00C318F5" w:rsidRDefault="00F81093" w:rsidP="00C318F5">
            <w:pPr>
              <w:spacing w:before="20"/>
              <w:jc w:val="left"/>
              <w:rPr>
                <w:sz w:val="20"/>
              </w:rPr>
            </w:pPr>
            <w:r w:rsidRPr="00C318F5">
              <w:rPr>
                <w:sz w:val="20"/>
              </w:rPr>
              <w:t>Latest reported ODS consumption (2015) (ODP tonnes) as per Article 7:</w:t>
            </w:r>
          </w:p>
        </w:tc>
        <w:tc>
          <w:tcPr>
            <w:tcW w:w="916" w:type="pct"/>
            <w:tcBorders>
              <w:top w:val="single" w:sz="4" w:space="0" w:color="auto"/>
              <w:left w:val="single" w:sz="4" w:space="0" w:color="auto"/>
              <w:bottom w:val="nil"/>
              <w:right w:val="single" w:sz="4" w:space="0" w:color="auto"/>
            </w:tcBorders>
            <w:shd w:val="clear" w:color="auto" w:fill="FFFFFF" w:themeFill="background1"/>
          </w:tcPr>
          <w:p w:rsidR="00F81093" w:rsidRPr="00C318F5" w:rsidRDefault="00F81093" w:rsidP="00C318F5">
            <w:pPr>
              <w:spacing w:before="20"/>
              <w:jc w:val="right"/>
              <w:rPr>
                <w:sz w:val="20"/>
              </w:rPr>
            </w:pPr>
          </w:p>
        </w:tc>
      </w:tr>
      <w:tr w:rsidR="00F81093" w:rsidRPr="00C318F5" w:rsidTr="00650E46">
        <w:trPr>
          <w:trHeight w:val="233"/>
          <w:jc w:val="center"/>
        </w:trPr>
        <w:tc>
          <w:tcPr>
            <w:tcW w:w="4084"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rPr>
            </w:pPr>
            <w:r w:rsidRPr="00C318F5">
              <w:rPr>
                <w:sz w:val="20"/>
              </w:rPr>
              <w:t>(a)</w:t>
            </w:r>
            <w:r w:rsidRPr="00C318F5">
              <w:rPr>
                <w:sz w:val="20"/>
              </w:rPr>
              <w:tab/>
              <w:t>Annex B, Group III (methyl chloroform)</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084"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lang w:val="en-CA"/>
              </w:rPr>
              <w:t>(b)</w:t>
            </w:r>
            <w:r w:rsidRPr="00C318F5">
              <w:rPr>
                <w:sz w:val="20"/>
                <w:lang w:val="en-CA"/>
              </w:rPr>
              <w:tab/>
            </w:r>
            <w:r w:rsidRPr="00C318F5">
              <w:rPr>
                <w:sz w:val="20"/>
              </w:rPr>
              <w:t>Annex C, Group I (HCFCs)</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45.72</w:t>
            </w:r>
          </w:p>
        </w:tc>
      </w:tr>
      <w:tr w:rsidR="00F81093" w:rsidRPr="00C318F5" w:rsidTr="00650E46">
        <w:trPr>
          <w:trHeight w:val="233"/>
          <w:jc w:val="center"/>
        </w:trPr>
        <w:tc>
          <w:tcPr>
            <w:tcW w:w="4084" w:type="pct"/>
            <w:gridSpan w:val="2"/>
            <w:tcBorders>
              <w:top w:val="nil"/>
              <w:left w:val="single" w:sz="4" w:space="0" w:color="auto"/>
              <w:bottom w:val="nil"/>
              <w:right w:val="single" w:sz="4" w:space="0" w:color="auto"/>
            </w:tcBorders>
          </w:tcPr>
          <w:p w:rsidR="00F81093" w:rsidRPr="00C318F5" w:rsidRDefault="00F81093" w:rsidP="00C318F5">
            <w:pPr>
              <w:ind w:left="360" w:hanging="360"/>
              <w:jc w:val="left"/>
              <w:rPr>
                <w:sz w:val="20"/>
                <w:lang w:val="en-CA"/>
              </w:rPr>
            </w:pPr>
            <w:r w:rsidRPr="00C318F5">
              <w:rPr>
                <w:sz w:val="20"/>
              </w:rPr>
              <w:t>(c)</w:t>
            </w:r>
            <w:r w:rsidRPr="00C318F5">
              <w:rPr>
                <w:sz w:val="20"/>
              </w:rPr>
              <w:tab/>
            </w:r>
            <w:r w:rsidRPr="00C318F5">
              <w:rPr>
                <w:sz w:val="20"/>
                <w:lang w:val="en-CA"/>
              </w:rPr>
              <w:t>Annex E (methyl bromide)</w:t>
            </w:r>
          </w:p>
        </w:tc>
        <w:tc>
          <w:tcPr>
            <w:tcW w:w="916" w:type="pct"/>
            <w:tcBorders>
              <w:top w:val="nil"/>
              <w:left w:val="single" w:sz="4" w:space="0" w:color="auto"/>
              <w:bottom w:val="nil"/>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0.00</w:t>
            </w:r>
          </w:p>
        </w:tc>
      </w:tr>
      <w:tr w:rsidR="00F81093" w:rsidRPr="00C318F5" w:rsidTr="00650E46">
        <w:trPr>
          <w:trHeight w:val="233"/>
          <w:jc w:val="center"/>
        </w:trPr>
        <w:tc>
          <w:tcPr>
            <w:tcW w:w="4084" w:type="pct"/>
            <w:gridSpan w:val="2"/>
            <w:tcBorders>
              <w:top w:val="nil"/>
              <w:left w:val="single" w:sz="4" w:space="0" w:color="auto"/>
              <w:bottom w:val="single" w:sz="4" w:space="0" w:color="auto"/>
              <w:right w:val="single" w:sz="4" w:space="0" w:color="auto"/>
            </w:tcBorders>
          </w:tcPr>
          <w:p w:rsidR="00F81093" w:rsidRPr="00C318F5" w:rsidRDefault="00F81093" w:rsidP="00C318F5">
            <w:pPr>
              <w:tabs>
                <w:tab w:val="right" w:pos="7560"/>
              </w:tabs>
              <w:ind w:left="6480" w:right="-108"/>
              <w:jc w:val="left"/>
              <w:rPr>
                <w:sz w:val="20"/>
              </w:rPr>
            </w:pPr>
            <w:r w:rsidRPr="00C318F5">
              <w:rPr>
                <w:sz w:val="20"/>
              </w:rPr>
              <w:tab/>
              <w:t>Total:</w:t>
            </w:r>
          </w:p>
        </w:tc>
        <w:tc>
          <w:tcPr>
            <w:tcW w:w="916" w:type="pct"/>
            <w:tcBorders>
              <w:top w:val="nil"/>
              <w:left w:val="single" w:sz="4" w:space="0" w:color="auto"/>
              <w:bottom w:val="single" w:sz="4" w:space="0" w:color="auto"/>
              <w:right w:val="single" w:sz="4" w:space="0" w:color="auto"/>
            </w:tcBorders>
            <w:shd w:val="clear" w:color="auto" w:fill="FFFFFF" w:themeFill="background1"/>
            <w:vAlign w:val="bottom"/>
          </w:tcPr>
          <w:p w:rsidR="00F81093" w:rsidRPr="00C318F5" w:rsidRDefault="00F81093" w:rsidP="00C318F5">
            <w:pPr>
              <w:jc w:val="right"/>
              <w:rPr>
                <w:sz w:val="20"/>
              </w:rPr>
            </w:pPr>
            <w:r w:rsidRPr="00C318F5">
              <w:rPr>
                <w:sz w:val="20"/>
              </w:rPr>
              <w:t>45.72</w:t>
            </w:r>
          </w:p>
        </w:tc>
      </w:tr>
      <w:tr w:rsidR="00F81093" w:rsidRPr="00C318F5" w:rsidTr="00650E46">
        <w:trPr>
          <w:trHeight w:val="233"/>
          <w:jc w:val="center"/>
        </w:trPr>
        <w:tc>
          <w:tcPr>
            <w:tcW w:w="4084" w:type="pct"/>
            <w:gridSpan w:val="2"/>
            <w:tcBorders>
              <w:top w:val="nil"/>
              <w:left w:val="single" w:sz="4" w:space="0" w:color="auto"/>
              <w:bottom w:val="single" w:sz="4" w:space="0" w:color="auto"/>
              <w:right w:val="single" w:sz="4" w:space="0" w:color="auto"/>
            </w:tcBorders>
          </w:tcPr>
          <w:p w:rsidR="00F81093" w:rsidRPr="00C318F5" w:rsidRDefault="00F81093" w:rsidP="00C318F5">
            <w:pPr>
              <w:jc w:val="left"/>
              <w:rPr>
                <w:sz w:val="20"/>
              </w:rPr>
            </w:pPr>
            <w:r w:rsidRPr="00C318F5">
              <w:rPr>
                <w:sz w:val="20"/>
              </w:rPr>
              <w:t>Year of reported country programme implementation data:</w:t>
            </w:r>
          </w:p>
        </w:tc>
        <w:tc>
          <w:tcPr>
            <w:tcW w:w="916" w:type="pct"/>
            <w:tcBorders>
              <w:top w:val="nil"/>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jc w:val="right"/>
              <w:rPr>
                <w:sz w:val="20"/>
              </w:rPr>
            </w:pPr>
            <w:r w:rsidRPr="00C318F5">
              <w:rPr>
                <w:sz w:val="20"/>
              </w:rPr>
              <w:t>2015</w:t>
            </w:r>
          </w:p>
        </w:tc>
      </w:tr>
      <w:tr w:rsidR="00F81093" w:rsidRPr="00C318F5" w:rsidTr="00650E46">
        <w:trPr>
          <w:trHeight w:val="233"/>
          <w:jc w:val="center"/>
        </w:trPr>
        <w:tc>
          <w:tcPr>
            <w:tcW w:w="4084" w:type="pct"/>
            <w:gridSpan w:val="2"/>
            <w:tcBorders>
              <w:top w:val="single" w:sz="4" w:space="0" w:color="auto"/>
            </w:tcBorders>
          </w:tcPr>
          <w:p w:rsidR="00F81093" w:rsidRPr="00C318F5" w:rsidRDefault="00F81093" w:rsidP="00C318F5">
            <w:pPr>
              <w:jc w:val="left"/>
              <w:rPr>
                <w:sz w:val="20"/>
              </w:rPr>
            </w:pPr>
            <w:r w:rsidRPr="00C318F5">
              <w:rPr>
                <w:sz w:val="20"/>
              </w:rPr>
              <w:t>Amount approved for projects (as at May 2016) (US $):</w:t>
            </w:r>
          </w:p>
        </w:tc>
        <w:tc>
          <w:tcPr>
            <w:tcW w:w="916" w:type="pct"/>
            <w:tcBorders>
              <w:top w:val="single" w:sz="4" w:space="0" w:color="auto"/>
            </w:tcBorders>
            <w:shd w:val="clear" w:color="auto" w:fill="auto"/>
            <w:vAlign w:val="bottom"/>
          </w:tcPr>
          <w:p w:rsidR="00F81093" w:rsidRPr="00C318F5" w:rsidRDefault="00F81093" w:rsidP="00C318F5">
            <w:pPr>
              <w:jc w:val="right"/>
              <w:rPr>
                <w:sz w:val="20"/>
              </w:rPr>
            </w:pPr>
            <w:r w:rsidRPr="00C318F5">
              <w:rPr>
                <w:sz w:val="20"/>
              </w:rPr>
              <w:t>48,806,843</w:t>
            </w:r>
          </w:p>
        </w:tc>
      </w:tr>
      <w:tr w:rsidR="00F81093" w:rsidRPr="00C318F5" w:rsidTr="00650E46">
        <w:trPr>
          <w:trHeight w:val="233"/>
          <w:jc w:val="center"/>
        </w:trPr>
        <w:tc>
          <w:tcPr>
            <w:tcW w:w="4084" w:type="pct"/>
            <w:gridSpan w:val="2"/>
          </w:tcPr>
          <w:p w:rsidR="00F81093" w:rsidRPr="00C318F5" w:rsidRDefault="00F81093" w:rsidP="00C318F5">
            <w:pPr>
              <w:jc w:val="left"/>
              <w:rPr>
                <w:sz w:val="20"/>
              </w:rPr>
            </w:pPr>
            <w:r w:rsidRPr="00C318F5">
              <w:rPr>
                <w:sz w:val="20"/>
              </w:rPr>
              <w:t>Amount disbursed (as at December 2014) (US</w:t>
            </w:r>
            <w:r w:rsidRPr="00C318F5">
              <w:t> </w:t>
            </w:r>
            <w:r w:rsidRPr="00C318F5">
              <w:rPr>
                <w:sz w:val="20"/>
              </w:rPr>
              <w:t>$):</w:t>
            </w:r>
          </w:p>
        </w:tc>
        <w:tc>
          <w:tcPr>
            <w:tcW w:w="916" w:type="pct"/>
            <w:shd w:val="clear" w:color="auto" w:fill="auto"/>
          </w:tcPr>
          <w:p w:rsidR="00F81093" w:rsidRPr="00C318F5" w:rsidRDefault="00F81093" w:rsidP="00C318F5">
            <w:pPr>
              <w:jc w:val="right"/>
              <w:rPr>
                <w:sz w:val="20"/>
              </w:rPr>
            </w:pPr>
            <w:r w:rsidRPr="00C318F5">
              <w:rPr>
                <w:sz w:val="20"/>
              </w:rPr>
              <w:t>47,145,259</w:t>
            </w:r>
          </w:p>
        </w:tc>
      </w:tr>
      <w:tr w:rsidR="00F81093" w:rsidRPr="00C318F5" w:rsidTr="00650E46">
        <w:trPr>
          <w:trHeight w:val="233"/>
          <w:jc w:val="center"/>
        </w:trPr>
        <w:tc>
          <w:tcPr>
            <w:tcW w:w="4084" w:type="pct"/>
            <w:gridSpan w:val="2"/>
          </w:tcPr>
          <w:p w:rsidR="00F81093" w:rsidRPr="00C318F5" w:rsidRDefault="001F3EE1" w:rsidP="00C318F5">
            <w:pPr>
              <w:jc w:val="left"/>
              <w:rPr>
                <w:sz w:val="20"/>
              </w:rPr>
            </w:pPr>
            <w:r w:rsidRPr="00C318F5">
              <w:rPr>
                <w:sz w:val="20"/>
              </w:rPr>
              <w:t>ODS to be phased out</w:t>
            </w:r>
            <w:r w:rsidR="00F81093" w:rsidRPr="00C318F5">
              <w:rPr>
                <w:sz w:val="20"/>
              </w:rPr>
              <w:t xml:space="preserve"> (as at May 2016) (ODP tonnes):</w:t>
            </w:r>
          </w:p>
        </w:tc>
        <w:tc>
          <w:tcPr>
            <w:tcW w:w="916" w:type="pct"/>
            <w:shd w:val="clear" w:color="auto" w:fill="auto"/>
            <w:vAlign w:val="bottom"/>
          </w:tcPr>
          <w:p w:rsidR="00F81093" w:rsidRPr="00C318F5" w:rsidRDefault="00F81093" w:rsidP="00C318F5">
            <w:pPr>
              <w:jc w:val="right"/>
              <w:rPr>
                <w:sz w:val="20"/>
              </w:rPr>
            </w:pPr>
            <w:r w:rsidRPr="00C318F5">
              <w:rPr>
                <w:sz w:val="20"/>
              </w:rPr>
              <w:t>2,470.5</w:t>
            </w:r>
          </w:p>
        </w:tc>
      </w:tr>
      <w:tr w:rsidR="00F81093" w:rsidRPr="00C318F5" w:rsidTr="00650E46">
        <w:trPr>
          <w:trHeight w:val="233"/>
          <w:jc w:val="center"/>
        </w:trPr>
        <w:tc>
          <w:tcPr>
            <w:tcW w:w="4084" w:type="pct"/>
            <w:gridSpan w:val="2"/>
          </w:tcPr>
          <w:p w:rsidR="00F81093" w:rsidRPr="00C318F5" w:rsidRDefault="00F81093" w:rsidP="00C318F5">
            <w:pPr>
              <w:jc w:val="left"/>
              <w:rPr>
                <w:sz w:val="20"/>
              </w:rPr>
            </w:pPr>
            <w:r w:rsidRPr="00C318F5">
              <w:rPr>
                <w:sz w:val="20"/>
              </w:rPr>
              <w:t>ODS phased out (as at December 2014) (ODP tonnes):</w:t>
            </w:r>
          </w:p>
        </w:tc>
        <w:tc>
          <w:tcPr>
            <w:tcW w:w="916" w:type="pct"/>
            <w:shd w:val="clear" w:color="auto" w:fill="auto"/>
          </w:tcPr>
          <w:p w:rsidR="00F81093" w:rsidRPr="00C318F5" w:rsidRDefault="00F81093" w:rsidP="00C318F5">
            <w:pPr>
              <w:jc w:val="right"/>
              <w:rPr>
                <w:sz w:val="20"/>
              </w:rPr>
            </w:pPr>
            <w:r w:rsidRPr="00C318F5">
              <w:rPr>
                <w:sz w:val="20"/>
              </w:rPr>
              <w:t>2,390.0</w:t>
            </w:r>
          </w:p>
        </w:tc>
      </w:tr>
    </w:tbl>
    <w:p w:rsidR="00F81093" w:rsidRPr="00C318F5" w:rsidRDefault="00F81093" w:rsidP="00C318F5"/>
    <w:p w:rsidR="00F81093" w:rsidRPr="00C318F5" w:rsidRDefault="00F81093" w:rsidP="00C318F5">
      <w:pPr>
        <w:pStyle w:val="Heading1"/>
        <w:keepNext/>
      </w:pPr>
      <w:r w:rsidRPr="00C318F5">
        <w:t>Summary of activities and funds approved by the Executive Committee:</w:t>
      </w:r>
    </w:p>
    <w:tbl>
      <w:tblPr>
        <w:tblStyle w:val="TableGrid"/>
        <w:tblW w:w="4961" w:type="pct"/>
        <w:jc w:val="center"/>
        <w:tblInd w:w="-33" w:type="dxa"/>
        <w:tblLayout w:type="fixed"/>
        <w:tblLook w:val="01E0" w:firstRow="1" w:lastRow="1" w:firstColumn="1" w:lastColumn="1" w:noHBand="0" w:noVBand="0"/>
      </w:tblPr>
      <w:tblGrid>
        <w:gridCol w:w="673"/>
        <w:gridCol w:w="7209"/>
        <w:gridCol w:w="1619"/>
      </w:tblGrid>
      <w:tr w:rsidR="00F81093" w:rsidRPr="00C318F5" w:rsidTr="00650E46">
        <w:trPr>
          <w:jc w:val="center"/>
        </w:trPr>
        <w:tc>
          <w:tcPr>
            <w:tcW w:w="4148" w:type="pct"/>
            <w:gridSpan w:val="2"/>
            <w:tcBorders>
              <w:bottom w:val="single" w:sz="4" w:space="0" w:color="auto"/>
            </w:tcBorders>
          </w:tcPr>
          <w:p w:rsidR="00F81093" w:rsidRPr="00C318F5" w:rsidRDefault="00F81093" w:rsidP="00C318F5">
            <w:pPr>
              <w:keepNext/>
              <w:widowControl w:val="0"/>
              <w:jc w:val="left"/>
              <w:rPr>
                <w:b/>
                <w:sz w:val="20"/>
              </w:rPr>
            </w:pPr>
            <w:r w:rsidRPr="00C318F5">
              <w:rPr>
                <w:b/>
                <w:sz w:val="20"/>
              </w:rPr>
              <w:t>Summary of activities</w:t>
            </w:r>
          </w:p>
          <w:p w:rsidR="00F81093" w:rsidRPr="00C318F5" w:rsidRDefault="00F81093" w:rsidP="00C318F5">
            <w:pPr>
              <w:keepNext/>
              <w:widowControl w:val="0"/>
              <w:jc w:val="left"/>
              <w:rPr>
                <w:b/>
                <w:sz w:val="20"/>
              </w:rPr>
            </w:pPr>
          </w:p>
        </w:tc>
        <w:tc>
          <w:tcPr>
            <w:tcW w:w="852" w:type="pct"/>
            <w:tcBorders>
              <w:bottom w:val="single" w:sz="4" w:space="0" w:color="auto"/>
            </w:tcBorders>
          </w:tcPr>
          <w:p w:rsidR="00F81093" w:rsidRPr="00C318F5" w:rsidRDefault="00F81093" w:rsidP="00C318F5">
            <w:pPr>
              <w:keepNext/>
              <w:widowControl w:val="0"/>
              <w:jc w:val="center"/>
              <w:rPr>
                <w:b/>
                <w:sz w:val="20"/>
              </w:rPr>
            </w:pPr>
            <w:r w:rsidRPr="00C318F5">
              <w:rPr>
                <w:b/>
                <w:sz w:val="20"/>
              </w:rPr>
              <w:t>Funds approved (US $)</w:t>
            </w:r>
          </w:p>
        </w:tc>
      </w:tr>
      <w:tr w:rsidR="00F81093" w:rsidRPr="00C318F5" w:rsidTr="00650E46">
        <w:trPr>
          <w:jc w:val="center"/>
        </w:trPr>
        <w:tc>
          <w:tcPr>
            <w:tcW w:w="354" w:type="pct"/>
            <w:tcBorders>
              <w:top w:val="single" w:sz="4" w:space="0" w:color="auto"/>
              <w:left w:val="single" w:sz="4" w:space="0" w:color="auto"/>
              <w:bottom w:val="single" w:sz="4" w:space="0" w:color="auto"/>
              <w:right w:val="nil"/>
            </w:tcBorders>
          </w:tcPr>
          <w:p w:rsidR="00F81093" w:rsidRPr="00C318F5" w:rsidRDefault="00F81093" w:rsidP="00C318F5">
            <w:pPr>
              <w:widowControl w:val="0"/>
              <w:ind w:left="360" w:hanging="360"/>
              <w:jc w:val="left"/>
              <w:rPr>
                <w:sz w:val="20"/>
              </w:rPr>
            </w:pPr>
            <w:r w:rsidRPr="00C318F5">
              <w:rPr>
                <w:sz w:val="20"/>
              </w:rPr>
              <w:t>(a)</w:t>
            </w:r>
          </w:p>
        </w:tc>
        <w:tc>
          <w:tcPr>
            <w:tcW w:w="3794"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Investment projects:</w:t>
            </w:r>
          </w:p>
        </w:tc>
        <w:tc>
          <w:tcPr>
            <w:tcW w:w="852"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39,454,722</w:t>
            </w:r>
          </w:p>
        </w:tc>
      </w:tr>
      <w:tr w:rsidR="00F81093" w:rsidRPr="00C318F5" w:rsidTr="00650E46">
        <w:trPr>
          <w:jc w:val="center"/>
        </w:trPr>
        <w:tc>
          <w:tcPr>
            <w:tcW w:w="35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(b)</w:t>
            </w:r>
          </w:p>
        </w:tc>
        <w:tc>
          <w:tcPr>
            <w:tcW w:w="3794"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Institutional strengthening:</w:t>
            </w:r>
          </w:p>
        </w:tc>
        <w:tc>
          <w:tcPr>
            <w:tcW w:w="852"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3,096,152</w:t>
            </w:r>
          </w:p>
        </w:tc>
      </w:tr>
      <w:tr w:rsidR="00F81093" w:rsidRPr="00C318F5" w:rsidTr="00650E46">
        <w:trPr>
          <w:jc w:val="center"/>
        </w:trPr>
        <w:tc>
          <w:tcPr>
            <w:tcW w:w="354" w:type="pct"/>
            <w:tcBorders>
              <w:top w:val="single" w:sz="4" w:space="0" w:color="auto"/>
              <w:left w:val="single" w:sz="4" w:space="0" w:color="auto"/>
              <w:bottom w:val="single" w:sz="4" w:space="0" w:color="auto"/>
              <w:right w:val="nil"/>
            </w:tcBorders>
          </w:tcPr>
          <w:p w:rsidR="00F81093" w:rsidRPr="00C318F5" w:rsidRDefault="00F81093" w:rsidP="00C318F5">
            <w:pPr>
              <w:widowControl w:val="0"/>
              <w:rPr>
                <w:sz w:val="20"/>
              </w:rPr>
            </w:pPr>
            <w:r w:rsidRPr="00C318F5">
              <w:rPr>
                <w:sz w:val="20"/>
              </w:rPr>
              <w:t>(c)</w:t>
            </w:r>
          </w:p>
        </w:tc>
        <w:tc>
          <w:tcPr>
            <w:tcW w:w="3794" w:type="pct"/>
            <w:tcBorders>
              <w:top w:val="single" w:sz="4" w:space="0" w:color="auto"/>
              <w:left w:val="nil"/>
              <w:bottom w:val="single" w:sz="4" w:space="0" w:color="auto"/>
              <w:right w:val="single" w:sz="4" w:space="0" w:color="auto"/>
            </w:tcBorders>
          </w:tcPr>
          <w:p w:rsidR="00F81093" w:rsidRPr="00C318F5" w:rsidRDefault="00F81093" w:rsidP="00C318F5">
            <w:pPr>
              <w:widowControl w:val="0"/>
              <w:ind w:left="-109"/>
              <w:rPr>
                <w:sz w:val="20"/>
              </w:rPr>
            </w:pPr>
            <w:r w:rsidRPr="00C318F5">
              <w:rPr>
                <w:sz w:val="20"/>
              </w:rPr>
              <w:t>Project preparation, technical assistance, training and other non-investment projects:</w:t>
            </w:r>
          </w:p>
        </w:tc>
        <w:tc>
          <w:tcPr>
            <w:tcW w:w="852" w:type="pct"/>
            <w:tcBorders>
              <w:top w:val="single" w:sz="4" w:space="0" w:color="auto"/>
              <w:left w:val="single" w:sz="4" w:space="0" w:color="auto"/>
              <w:bottom w:val="single" w:sz="4" w:space="0" w:color="auto"/>
              <w:right w:val="single" w:sz="4" w:space="0" w:color="auto"/>
            </w:tcBorders>
            <w:shd w:val="clear" w:color="auto" w:fill="FFFFFF" w:themeFill="background1"/>
          </w:tcPr>
          <w:p w:rsidR="00F81093" w:rsidRPr="00C318F5" w:rsidRDefault="00F81093" w:rsidP="00C318F5">
            <w:pPr>
              <w:widowControl w:val="0"/>
              <w:jc w:val="right"/>
              <w:rPr>
                <w:sz w:val="20"/>
              </w:rPr>
            </w:pPr>
            <w:r w:rsidRPr="00C318F5">
              <w:rPr>
                <w:sz w:val="20"/>
              </w:rPr>
              <w:t>6,255,969</w:t>
            </w:r>
          </w:p>
        </w:tc>
      </w:tr>
      <w:tr w:rsidR="00F81093" w:rsidRPr="00C318F5" w:rsidTr="00650E46">
        <w:trPr>
          <w:jc w:val="center"/>
        </w:trPr>
        <w:tc>
          <w:tcPr>
            <w:tcW w:w="4148" w:type="pct"/>
            <w:gridSpan w:val="2"/>
            <w:tcBorders>
              <w:top w:val="single" w:sz="4" w:space="0" w:color="auto"/>
              <w:left w:val="single" w:sz="4" w:space="0" w:color="auto"/>
              <w:bottom w:val="single" w:sz="4" w:space="0" w:color="auto"/>
              <w:right w:val="single" w:sz="4" w:space="0" w:color="auto"/>
            </w:tcBorders>
          </w:tcPr>
          <w:p w:rsidR="00F81093" w:rsidRPr="00C318F5" w:rsidRDefault="00F81093" w:rsidP="00C318F5">
            <w:pPr>
              <w:widowControl w:val="0"/>
              <w:tabs>
                <w:tab w:val="right" w:pos="7560"/>
              </w:tabs>
              <w:ind w:left="6480" w:right="-108"/>
              <w:jc w:val="left"/>
              <w:rPr>
                <w:sz w:val="20"/>
              </w:rPr>
            </w:pPr>
            <w:r w:rsidRPr="00C318F5">
              <w:rPr>
                <w:sz w:val="20"/>
              </w:rPr>
              <w:tab/>
              <w:t>Total:</w:t>
            </w:r>
          </w:p>
        </w:tc>
        <w:tc>
          <w:tcPr>
            <w:tcW w:w="852" w:type="pct"/>
            <w:tcBorders>
              <w:top w:val="single" w:sz="4" w:space="0" w:color="auto"/>
              <w:left w:val="single" w:sz="4" w:space="0" w:color="auto"/>
              <w:bottom w:val="single" w:sz="4" w:space="0" w:color="auto"/>
              <w:right w:val="single" w:sz="4" w:space="0" w:color="auto"/>
            </w:tcBorders>
            <w:shd w:val="clear" w:color="auto" w:fill="auto"/>
          </w:tcPr>
          <w:p w:rsidR="00F81093" w:rsidRPr="00C318F5" w:rsidRDefault="00F81093" w:rsidP="00C318F5">
            <w:pPr>
              <w:widowControl w:val="0"/>
              <w:jc w:val="right"/>
              <w:rPr>
                <w:sz w:val="20"/>
              </w:rPr>
            </w:pPr>
            <w:r w:rsidRPr="00C318F5">
              <w:rPr>
                <w:sz w:val="20"/>
              </w:rPr>
              <w:t>48,806,843</w:t>
            </w:r>
          </w:p>
        </w:tc>
      </w:tr>
    </w:tbl>
    <w:p w:rsidR="00F81093" w:rsidRPr="00C318F5" w:rsidRDefault="00F81093" w:rsidP="00C318F5">
      <w:pPr>
        <w:spacing w:after="120"/>
        <w:rPr>
          <w:sz w:val="20"/>
        </w:rPr>
      </w:pPr>
    </w:p>
    <w:p w:rsidR="00F81093" w:rsidRPr="00C318F5" w:rsidRDefault="00F81093" w:rsidP="00C318F5">
      <w:pPr>
        <w:pStyle w:val="StyleHeader4Para4Left0Firstline0"/>
        <w:keepNext/>
        <w:widowControl/>
        <w:numPr>
          <w:ilvl w:val="0"/>
          <w:numId w:val="0"/>
        </w:numPr>
        <w:rPr>
          <w:sz w:val="22"/>
          <w:u w:val="single"/>
        </w:rPr>
      </w:pPr>
      <w:r w:rsidRPr="00C318F5">
        <w:rPr>
          <w:sz w:val="22"/>
          <w:u w:val="single"/>
        </w:rPr>
        <w:t>Progress report</w:t>
      </w:r>
    </w:p>
    <w:p w:rsidR="00F81093" w:rsidRPr="00C318F5" w:rsidRDefault="00F81093" w:rsidP="00C318F5">
      <w:pPr>
        <w:pStyle w:val="Heading1"/>
        <w:keepNext/>
        <w:rPr>
          <w:sz w:val="20"/>
          <w:szCs w:val="20"/>
          <w:lang w:val="en-US"/>
        </w:rPr>
      </w:pPr>
      <w:r w:rsidRPr="00C318F5">
        <w:t>Phase XII of the IS project for the Bolivarian Republic of Venezuela was implemented by FONDOIN (Fundación Fondo Venezolano de Reconversión Industrial y Tecnológica) an entity attached to the Ministry of Popular Power to Industries and Commerce that coordinates ozone</w:t>
      </w:r>
      <w:r w:rsidR="00C3072C" w:rsidRPr="00C318F5">
        <w:t xml:space="preserve"> activities</w:t>
      </w:r>
      <w:r w:rsidRPr="00C318F5">
        <w:t xml:space="preserve"> both within the ministry and with other government institutions. The country continued to implement stage I of the HPMP </w:t>
      </w:r>
      <w:r w:rsidR="00BF545C" w:rsidRPr="00C318F5">
        <w:t>which</w:t>
      </w:r>
      <w:r w:rsidRPr="00C318F5">
        <w:t xml:space="preserve"> </w:t>
      </w:r>
      <w:r w:rsidR="00BF545C" w:rsidRPr="00C318F5">
        <w:t xml:space="preserve">included </w:t>
      </w:r>
      <w:r w:rsidRPr="00C318F5">
        <w:t xml:space="preserve">training of </w:t>
      </w:r>
      <w:r w:rsidR="00C3072C" w:rsidRPr="00C318F5">
        <w:t>RAC</w:t>
      </w:r>
      <w:r w:rsidRPr="00C318F5">
        <w:t xml:space="preserve"> technicians on low</w:t>
      </w:r>
      <w:r w:rsidR="00BF545C" w:rsidRPr="00C318F5">
        <w:noBreakHyphen/>
      </w:r>
      <w:r w:rsidRPr="00C318F5">
        <w:t xml:space="preserve">GWP alternatives and good refrigeration practices. HCFC import and export controls were fully implemented, and the NOU worked in close coordination with the National Customs Service. Stage II of the HPMP was prepared and submitted during the reporting period. The NOU </w:t>
      </w:r>
      <w:r w:rsidR="00BF545C" w:rsidRPr="00C318F5">
        <w:t xml:space="preserve">developed </w:t>
      </w:r>
      <w:r w:rsidRPr="00C318F5">
        <w:t>a new web page as part of its efforts to increase the visibility of the work of the NOU and its Montreal Protocol goals. The country also actively participated in regional and global meetings relevant to the implementation of the Montreal Protocol.</w:t>
      </w:r>
      <w:r w:rsidRPr="00C318F5">
        <w:rPr>
          <w:sz w:val="20"/>
          <w:szCs w:val="20"/>
          <w:lang w:val="en-US"/>
        </w:rPr>
        <w:t xml:space="preserve"> </w:t>
      </w:r>
    </w:p>
    <w:p w:rsidR="00F81093" w:rsidRPr="00C318F5" w:rsidRDefault="00F81093" w:rsidP="00C318F5">
      <w:pPr>
        <w:pStyle w:val="StyleHeader4Para4Left0Firstline0"/>
        <w:widowControl/>
        <w:numPr>
          <w:ilvl w:val="0"/>
          <w:numId w:val="0"/>
        </w:numPr>
        <w:rPr>
          <w:sz w:val="22"/>
          <w:u w:val="single"/>
        </w:rPr>
      </w:pPr>
      <w:r w:rsidRPr="00C318F5">
        <w:rPr>
          <w:sz w:val="22"/>
          <w:u w:val="single"/>
        </w:rPr>
        <w:t>Plan of action</w:t>
      </w:r>
    </w:p>
    <w:p w:rsidR="00F81093" w:rsidRPr="00C318F5" w:rsidRDefault="00F81093" w:rsidP="00C318F5">
      <w:pPr>
        <w:pStyle w:val="Heading1"/>
      </w:pPr>
      <w:r w:rsidRPr="00C318F5">
        <w:t xml:space="preserve">During phase XIII of the IS project, the Bolivarian Republic of Venezuela will maintain the ban on CFC and halons, and the reductions made in HCFC consumption. </w:t>
      </w:r>
      <w:r w:rsidR="00BF545C" w:rsidRPr="00C318F5">
        <w:t>T</w:t>
      </w:r>
      <w:r w:rsidRPr="00C318F5">
        <w:t>he NOU will enforce the control measures on the HCFC consumption</w:t>
      </w:r>
      <w:r w:rsidR="00216706" w:rsidRPr="00C318F5">
        <w:t>; and assist in the implementation of</w:t>
      </w:r>
      <w:r w:rsidR="00C318F5" w:rsidRPr="00C318F5">
        <w:t xml:space="preserve"> </w:t>
      </w:r>
      <w:r w:rsidRPr="00C318F5">
        <w:t xml:space="preserve">training programme on good refrigeration practices and </w:t>
      </w:r>
      <w:r w:rsidR="00216706" w:rsidRPr="00C318F5">
        <w:t>on</w:t>
      </w:r>
      <w:r w:rsidRPr="00C318F5">
        <w:t xml:space="preserve"> public awareness activities. Additionally, the Bolivarian Republic of Venezuela will commence implementation of stage II of the HPMP</w:t>
      </w:r>
      <w:r w:rsidR="00216706" w:rsidRPr="00C318F5">
        <w:t>,</w:t>
      </w:r>
      <w:r w:rsidRPr="00C318F5">
        <w:t xml:space="preserve"> </w:t>
      </w:r>
      <w:r w:rsidR="00C318F5">
        <w:t xml:space="preserve">and </w:t>
      </w:r>
      <w:r w:rsidRPr="00C318F5">
        <w:t>continue to participate in regional network and global Montreal Protocol meetings</w:t>
      </w:r>
      <w:r w:rsidR="00216706" w:rsidRPr="00C318F5">
        <w:t xml:space="preserve">. </w:t>
      </w:r>
    </w:p>
    <w:p w:rsidR="00237C39" w:rsidRPr="00C318F5" w:rsidRDefault="00237C39" w:rsidP="00C318F5"/>
    <w:p w:rsidR="00237C39" w:rsidRPr="00C318F5" w:rsidRDefault="00237C39" w:rsidP="00C318F5">
      <w:pPr>
        <w:sectPr w:rsidR="00237C39" w:rsidRPr="00C318F5" w:rsidSect="00637124">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237C39" w:rsidRPr="00C318F5" w:rsidRDefault="00237C39" w:rsidP="00C318F5">
      <w:pPr>
        <w:jc w:val="right"/>
        <w:rPr>
          <w:b/>
        </w:rPr>
      </w:pPr>
    </w:p>
    <w:p w:rsidR="00237C39" w:rsidRPr="00C318F5" w:rsidRDefault="00237C39" w:rsidP="00C318F5">
      <w:pPr>
        <w:spacing w:after="240"/>
        <w:jc w:val="center"/>
        <w:rPr>
          <w:b/>
        </w:rPr>
      </w:pPr>
      <w:r w:rsidRPr="00C318F5">
        <w:rPr>
          <w:b/>
        </w:rPr>
        <w:t>Annex II</w:t>
      </w:r>
    </w:p>
    <w:p w:rsidR="00237C39" w:rsidRPr="00C318F5" w:rsidRDefault="00237C39" w:rsidP="00C318F5">
      <w:pPr>
        <w:jc w:val="center"/>
        <w:rPr>
          <w:b/>
        </w:rPr>
      </w:pPr>
      <w:r w:rsidRPr="00C318F5">
        <w:rPr>
          <w:b/>
        </w:rPr>
        <w:t>VIEWS EXPRESSED BY THE EXECUTIVE COMMITTEE ON RENEWAL OF INSTITUTIONAL STRENGTHENING PROJECTS SUBMITTED TO THE 77</w:t>
      </w:r>
      <w:r w:rsidRPr="00C318F5">
        <w:rPr>
          <w:b/>
          <w:vertAlign w:val="superscript"/>
        </w:rPr>
        <w:t>th</w:t>
      </w:r>
      <w:r w:rsidRPr="00C318F5">
        <w:rPr>
          <w:b/>
        </w:rPr>
        <w:t> MEETING</w:t>
      </w:r>
    </w:p>
    <w:p w:rsidR="00237C39" w:rsidRPr="00C318F5" w:rsidRDefault="00237C39" w:rsidP="00C318F5">
      <w:pPr>
        <w:tabs>
          <w:tab w:val="left" w:pos="6780"/>
        </w:tabs>
        <w:autoSpaceDE w:val="0"/>
        <w:autoSpaceDN w:val="0"/>
        <w:adjustRightInd w:val="0"/>
        <w:spacing w:after="240"/>
        <w:ind w:left="-187"/>
        <w:rPr>
          <w:b/>
          <w:bCs/>
          <w:lang w:val="en-CA"/>
        </w:rPr>
      </w:pPr>
    </w:p>
    <w:p w:rsidR="00237C39" w:rsidRPr="00C318F5" w:rsidRDefault="00237C39" w:rsidP="00C318F5">
      <w:pPr>
        <w:pStyle w:val="Heading1"/>
        <w:numPr>
          <w:ilvl w:val="0"/>
          <w:numId w:val="0"/>
        </w:numPr>
        <w:rPr>
          <w:b/>
          <w:bCs/>
        </w:rPr>
      </w:pPr>
      <w:r w:rsidRPr="00C318F5">
        <w:rPr>
          <w:b/>
          <w:bCs/>
        </w:rPr>
        <w:t xml:space="preserve">Bangladesh </w:t>
      </w:r>
    </w:p>
    <w:p w:rsidR="00237C39" w:rsidRPr="00C318F5" w:rsidRDefault="00237C39" w:rsidP="00C318F5">
      <w:pPr>
        <w:pStyle w:val="Heading1"/>
        <w:numPr>
          <w:ilvl w:val="0"/>
          <w:numId w:val="35"/>
        </w:numPr>
      </w:pPr>
      <w:r w:rsidRPr="00C318F5">
        <w:rPr>
          <w:rFonts w:eastAsia="Calibri"/>
          <w:noProof/>
          <w:lang w:val="en-CA"/>
        </w:rPr>
        <w:t xml:space="preserve">The Executive Committee reviewed the report presented with the request for the </w:t>
      </w:r>
      <w:r w:rsidR="00C3072C" w:rsidRPr="00C318F5">
        <w:rPr>
          <w:rFonts w:eastAsia="Calibri"/>
          <w:noProof/>
          <w:color w:val="000000" w:themeColor="text1"/>
          <w:lang w:val="en-CA"/>
        </w:rPr>
        <w:t>institutional strengthening (</w:t>
      </w:r>
      <w:r w:rsidRPr="00C318F5">
        <w:rPr>
          <w:rFonts w:eastAsia="Calibri"/>
          <w:noProof/>
          <w:lang w:val="en-CA"/>
        </w:rPr>
        <w:t>IS</w:t>
      </w:r>
      <w:r w:rsidR="00C3072C" w:rsidRPr="00C318F5">
        <w:rPr>
          <w:rFonts w:eastAsia="Calibri"/>
          <w:noProof/>
          <w:lang w:val="en-CA"/>
        </w:rPr>
        <w:t>)</w:t>
      </w:r>
      <w:r w:rsidRPr="00C318F5">
        <w:rPr>
          <w:rFonts w:eastAsia="Calibri"/>
          <w:noProof/>
          <w:lang w:val="en-CA"/>
        </w:rPr>
        <w:t xml:space="preserve"> project </w:t>
      </w:r>
      <w:r w:rsidRPr="00C318F5">
        <w:t xml:space="preserve">for Bangladesh </w:t>
      </w:r>
      <w:r w:rsidRPr="00C318F5">
        <w:rPr>
          <w:rFonts w:eastAsia="Calibri"/>
          <w:noProof/>
          <w:lang w:val="en-CA"/>
        </w:rPr>
        <w:t xml:space="preserve">(phase VIII) </w:t>
      </w:r>
      <w:r w:rsidRPr="00C318F5">
        <w:t>and noted with appreciation Bangladesh’s success in achieving the 10 per cent reduction in HCFC consumption in 2015 in accordance with the Montreal Protocol.</w:t>
      </w:r>
      <w:r w:rsidRPr="00C318F5">
        <w:rPr>
          <w:rFonts w:cs="Angsana New"/>
          <w:cs/>
          <w:lang w:bidi="th-TH"/>
        </w:rPr>
        <w:t xml:space="preserve"> </w:t>
      </w:r>
      <w:r w:rsidRPr="00C318F5">
        <w:rPr>
          <w:lang w:bidi="th-TH"/>
        </w:rPr>
        <w:t>It further noted the country’s continued efforts to sustain ODS phase-out and maintain c</w:t>
      </w:r>
      <w:r w:rsidR="002053BD" w:rsidRPr="00C318F5">
        <w:rPr>
          <w:lang w:bidi="th-TH"/>
        </w:rPr>
        <w:t>ompliance with control measures</w:t>
      </w:r>
      <w:r w:rsidRPr="00C318F5">
        <w:rPr>
          <w:lang w:bidi="th-TH"/>
        </w:rPr>
        <w:t xml:space="preserve"> through updates of rules and regulations and an efficient HCFC licensing system. The Executive Committee acknowledged the country’s progress in preparing stage II of its HPMP, and lo</w:t>
      </w:r>
      <w:r w:rsidR="002053BD" w:rsidRPr="00C318F5">
        <w:rPr>
          <w:lang w:bidi="th-TH"/>
        </w:rPr>
        <w:t>oks forward to its submission</w:t>
      </w:r>
      <w:r w:rsidRPr="00C318F5">
        <w:rPr>
          <w:lang w:bidi="th-TH"/>
        </w:rPr>
        <w:t xml:space="preserve"> to the 78</w:t>
      </w:r>
      <w:r w:rsidRPr="00C318F5">
        <w:rPr>
          <w:vertAlign w:val="superscript"/>
          <w:lang w:bidi="th-TH"/>
        </w:rPr>
        <w:t>th</w:t>
      </w:r>
      <w:r w:rsidRPr="00C318F5">
        <w:rPr>
          <w:lang w:bidi="th-TH"/>
        </w:rPr>
        <w:t xml:space="preserve"> meeting of the Executive Committee.</w:t>
      </w:r>
    </w:p>
    <w:p w:rsidR="00237C39" w:rsidRPr="00C318F5" w:rsidRDefault="00237C39" w:rsidP="00C318F5">
      <w:pPr>
        <w:pStyle w:val="Heading1"/>
        <w:numPr>
          <w:ilvl w:val="0"/>
          <w:numId w:val="0"/>
        </w:numPr>
        <w:rPr>
          <w:b/>
          <w:bCs/>
          <w:color w:val="000000" w:themeColor="text1"/>
        </w:rPr>
      </w:pPr>
      <w:r w:rsidRPr="00C318F5">
        <w:rPr>
          <w:b/>
          <w:bCs/>
          <w:color w:val="000000" w:themeColor="text1"/>
        </w:rPr>
        <w:t xml:space="preserve">China </w:t>
      </w:r>
    </w:p>
    <w:p w:rsidR="00237C39" w:rsidRPr="00C318F5" w:rsidRDefault="00237C39" w:rsidP="00C318F5">
      <w:pPr>
        <w:pStyle w:val="Heading1"/>
      </w:pPr>
      <w:r w:rsidRPr="00C318F5">
        <w:rPr>
          <w:rFonts w:eastAsia="Calibri"/>
          <w:noProof/>
          <w:color w:val="000000" w:themeColor="text1"/>
          <w:lang w:val="en-CA"/>
        </w:rPr>
        <w:t xml:space="preserve">The Executive Committee reviewed the report presented with the request for the IS project </w:t>
      </w:r>
      <w:r w:rsidRPr="00C318F5">
        <w:rPr>
          <w:color w:val="000000" w:themeColor="text1"/>
        </w:rPr>
        <w:t xml:space="preserve">for China </w:t>
      </w:r>
      <w:r w:rsidRPr="00C318F5">
        <w:rPr>
          <w:rFonts w:eastAsia="Calibri"/>
          <w:noProof/>
          <w:color w:val="000000" w:themeColor="text1"/>
          <w:lang w:val="en-CA"/>
        </w:rPr>
        <w:t>(phase XII)</w:t>
      </w:r>
      <w:r w:rsidRPr="00C318F5">
        <w:rPr>
          <w:color w:val="000000" w:themeColor="text1"/>
        </w:rPr>
        <w:t xml:space="preserve"> and noted with appreciation the country’s continued efforts in ODS control, and monitoring policies and </w:t>
      </w:r>
      <w:r w:rsidRPr="00C318F5">
        <w:t>regulations, as well as coordination amongst stakeholders. The Executive Com</w:t>
      </w:r>
      <w:r w:rsidR="002053BD" w:rsidRPr="00C318F5">
        <w:t xml:space="preserve">mittee commended the continual </w:t>
      </w:r>
      <w:r w:rsidRPr="00C318F5">
        <w:t>awareness enhancement activities amongst agenc</w:t>
      </w:r>
      <w:r w:rsidR="002053BD" w:rsidRPr="00C318F5">
        <w:t>ies, sectors, and projects and</w:t>
      </w:r>
      <w:r w:rsidRPr="00C318F5">
        <w:t xml:space="preserve"> is therefore hopeful that during phase XII of the IS pr</w:t>
      </w:r>
      <w:r w:rsidR="002053BD" w:rsidRPr="00C318F5">
        <w:t>oject China will complete all</w:t>
      </w:r>
      <w:r w:rsidRPr="00C318F5">
        <w:t xml:space="preserve"> the remaining ac</w:t>
      </w:r>
      <w:r w:rsidR="002053BD" w:rsidRPr="00C318F5">
        <w:t>tivities of stage I of the HPMP</w:t>
      </w:r>
      <w:r w:rsidRPr="00C318F5">
        <w:t xml:space="preserve"> and implement activi</w:t>
      </w:r>
      <w:r w:rsidR="002053BD" w:rsidRPr="00C318F5">
        <w:t>ties under stage II of the HPMP</w:t>
      </w:r>
      <w:r w:rsidRPr="00C318F5">
        <w:t xml:space="preserve"> as planned. The Executive Committee is confident that the continued success of China’s HCFC phase-out activities will pave the way for further progress in stage II of the country’s HPMP.</w:t>
      </w:r>
    </w:p>
    <w:p w:rsidR="00237C39" w:rsidRPr="00C318F5" w:rsidRDefault="00216706" w:rsidP="00C318F5">
      <w:pPr>
        <w:pStyle w:val="Heading1"/>
        <w:numPr>
          <w:ilvl w:val="0"/>
          <w:numId w:val="0"/>
        </w:numPr>
        <w:rPr>
          <w:b/>
          <w:bCs/>
        </w:rPr>
      </w:pPr>
      <w:r w:rsidRPr="00C318F5">
        <w:rPr>
          <w:b/>
          <w:bCs/>
        </w:rPr>
        <w:t xml:space="preserve">Islamic Republic of </w:t>
      </w:r>
      <w:r w:rsidR="00EF3C5A">
        <w:rPr>
          <w:b/>
          <w:bCs/>
        </w:rPr>
        <w:t>Iran</w:t>
      </w:r>
      <w:r w:rsidR="00237C39" w:rsidRPr="00C318F5">
        <w:rPr>
          <w:b/>
          <w:bCs/>
        </w:rPr>
        <w:t xml:space="preserve"> </w:t>
      </w:r>
    </w:p>
    <w:p w:rsidR="00237C39" w:rsidRPr="00C318F5" w:rsidRDefault="00237C39" w:rsidP="00C318F5">
      <w:pPr>
        <w:pStyle w:val="Heading1"/>
        <w:rPr>
          <w:color w:val="000000" w:themeColor="text1"/>
        </w:rPr>
      </w:pPr>
      <w:r w:rsidRPr="00C318F5">
        <w:rPr>
          <w:rFonts w:eastAsia="Calibri"/>
          <w:noProof/>
          <w:color w:val="000000" w:themeColor="text1"/>
          <w:lang w:val="en-CA"/>
        </w:rPr>
        <w:t xml:space="preserve">The Executive Committee reviewed the report presented with the request for the IS project </w:t>
      </w:r>
      <w:r w:rsidRPr="00C318F5">
        <w:rPr>
          <w:color w:val="000000" w:themeColor="text1"/>
        </w:rPr>
        <w:t xml:space="preserve">for the Islamic Republic of Iran </w:t>
      </w:r>
      <w:r w:rsidRPr="00C318F5">
        <w:rPr>
          <w:rFonts w:eastAsia="Calibri"/>
          <w:noProof/>
          <w:color w:val="000000" w:themeColor="text1"/>
          <w:lang w:val="en-CA"/>
        </w:rPr>
        <w:t>(phase XI)</w:t>
      </w:r>
      <w:r w:rsidRPr="00C318F5">
        <w:rPr>
          <w:color w:val="000000" w:themeColor="text1"/>
          <w:lang w:val="en-CA"/>
        </w:rPr>
        <w:t xml:space="preserve"> </w:t>
      </w:r>
      <w:r w:rsidRPr="00C318F5">
        <w:rPr>
          <w:color w:val="000000" w:themeColor="text1"/>
        </w:rPr>
        <w:t>and noted</w:t>
      </w:r>
      <w:r w:rsidR="002053BD" w:rsidRPr="00C318F5">
        <w:rPr>
          <w:color w:val="000000" w:themeColor="text1"/>
        </w:rPr>
        <w:t xml:space="preserve"> with appreciation the</w:t>
      </w:r>
      <w:r w:rsidRPr="00C318F5">
        <w:rPr>
          <w:color w:val="000000" w:themeColor="text1"/>
        </w:rPr>
        <w:t xml:space="preserve"> effective quota and licensing </w:t>
      </w:r>
      <w:r w:rsidR="00216706" w:rsidRPr="00C318F5">
        <w:rPr>
          <w:color w:val="000000" w:themeColor="text1"/>
        </w:rPr>
        <w:t xml:space="preserve">system </w:t>
      </w:r>
      <w:r w:rsidRPr="00C318F5">
        <w:rPr>
          <w:color w:val="000000" w:themeColor="text1"/>
        </w:rPr>
        <w:t xml:space="preserve">that had allowed the country to achieve compliance with the 2015 control measure </w:t>
      </w:r>
      <w:r w:rsidR="00216706" w:rsidRPr="00C318F5">
        <w:rPr>
          <w:color w:val="000000" w:themeColor="text1"/>
        </w:rPr>
        <w:t>of the Montreal Protocol</w:t>
      </w:r>
      <w:r w:rsidRPr="00C318F5">
        <w:rPr>
          <w:color w:val="000000" w:themeColor="text1"/>
        </w:rPr>
        <w:t>. The Executive Committee further noted the release of all four funding tranches of stage I of the HPMP, as well as the submission of the relevant progress and verification reports, and expressed appreciation for the efforts of the Islamic Republic of Iran for achieving the final st</w:t>
      </w:r>
      <w:r w:rsidR="002053BD" w:rsidRPr="00C318F5">
        <w:rPr>
          <w:color w:val="000000" w:themeColor="text1"/>
        </w:rPr>
        <w:t>age of its conversion projects.</w:t>
      </w:r>
      <w:r w:rsidRPr="00C318F5">
        <w:rPr>
          <w:color w:val="000000" w:themeColor="text1"/>
        </w:rPr>
        <w:t xml:space="preserve"> </w:t>
      </w:r>
      <w:r w:rsidR="00216706" w:rsidRPr="00C318F5">
        <w:rPr>
          <w:color w:val="000000" w:themeColor="text1"/>
        </w:rPr>
        <w:t>T</w:t>
      </w:r>
      <w:r w:rsidRPr="00C318F5">
        <w:rPr>
          <w:color w:val="000000" w:themeColor="text1"/>
        </w:rPr>
        <w:t>he Committee expressed the expectation that the Islamic Republic of Iran will sustain its enforcement of the established regulatory measures to control HCFC import and distribution to enable effective implementation of stage II of the HPMP.</w:t>
      </w:r>
    </w:p>
    <w:p w:rsidR="00237C39" w:rsidRPr="00C318F5" w:rsidRDefault="00237C39" w:rsidP="00C318F5">
      <w:pPr>
        <w:pStyle w:val="Heading1"/>
        <w:numPr>
          <w:ilvl w:val="0"/>
          <w:numId w:val="0"/>
        </w:numPr>
        <w:rPr>
          <w:b/>
          <w:bCs/>
          <w:color w:val="000000" w:themeColor="text1"/>
        </w:rPr>
      </w:pPr>
      <w:r w:rsidRPr="00C318F5">
        <w:rPr>
          <w:b/>
          <w:bCs/>
          <w:color w:val="000000" w:themeColor="text1"/>
        </w:rPr>
        <w:t xml:space="preserve">Lebanon </w:t>
      </w:r>
    </w:p>
    <w:p w:rsidR="00237C39" w:rsidRPr="00C318F5" w:rsidRDefault="00237C39" w:rsidP="00C318F5">
      <w:pPr>
        <w:pStyle w:val="Heading1"/>
        <w:rPr>
          <w:color w:val="000000" w:themeColor="text1"/>
        </w:rPr>
      </w:pPr>
      <w:r w:rsidRPr="00C318F5">
        <w:rPr>
          <w:rFonts w:eastAsia="Calibri"/>
          <w:noProof/>
          <w:color w:val="000000" w:themeColor="text1"/>
          <w:lang w:val="en-CA"/>
        </w:rPr>
        <w:t>The Executive Committee reviewed the report presented with the request for the IS project</w:t>
      </w:r>
      <w:r w:rsidRPr="00C318F5">
        <w:rPr>
          <w:color w:val="000000" w:themeColor="text1"/>
        </w:rPr>
        <w:t xml:space="preserve"> for Lebanon </w:t>
      </w:r>
      <w:r w:rsidRPr="00C318F5">
        <w:rPr>
          <w:rFonts w:eastAsia="Calibri"/>
          <w:noProof/>
          <w:color w:val="000000" w:themeColor="text1"/>
          <w:lang w:val="en-CA"/>
        </w:rPr>
        <w:t>(phase X)</w:t>
      </w:r>
      <w:r w:rsidRPr="00C318F5">
        <w:rPr>
          <w:color w:val="000000" w:themeColor="text1"/>
        </w:rPr>
        <w:t>, and noted with appreciation the continued success of Lebanon’s ODS phase-out activities and its</w:t>
      </w:r>
      <w:r w:rsidR="00C318F5" w:rsidRPr="00C318F5">
        <w:rPr>
          <w:color w:val="000000" w:themeColor="text1"/>
        </w:rPr>
        <w:t xml:space="preserve"> </w:t>
      </w:r>
      <w:r w:rsidRPr="00C318F5">
        <w:rPr>
          <w:color w:val="000000" w:themeColor="text1"/>
        </w:rPr>
        <w:t>compliance with the Montreal Protocol target to reduce HCFC consumption by 10 per cent of baseline by 1 January 2015. The Execut</w:t>
      </w:r>
      <w:r w:rsidR="002053BD" w:rsidRPr="00C318F5">
        <w:rPr>
          <w:color w:val="000000" w:themeColor="text1"/>
        </w:rPr>
        <w:t>ive Committee acknowledged</w:t>
      </w:r>
      <w:r w:rsidRPr="00C318F5">
        <w:rPr>
          <w:color w:val="000000" w:themeColor="text1"/>
        </w:rPr>
        <w:t xml:space="preserve"> Lebanon’s continued cooperation with stakeholders to implement legislation on ODS and ODS import control and</w:t>
      </w:r>
      <w:r w:rsidR="00C318F5" w:rsidRPr="00C318F5">
        <w:rPr>
          <w:color w:val="000000" w:themeColor="text1"/>
        </w:rPr>
        <w:t xml:space="preserve"> </w:t>
      </w:r>
      <w:r w:rsidRPr="00C318F5">
        <w:rPr>
          <w:color w:val="000000" w:themeColor="text1"/>
        </w:rPr>
        <w:t xml:space="preserve">noted with appreciation the incorporation of the ozone unit’s action plan into Lebanon’s national development agenda, as well as the country’s submission of the </w:t>
      </w:r>
      <w:r w:rsidR="00FE0A24" w:rsidRPr="00C318F5">
        <w:rPr>
          <w:color w:val="000000" w:themeColor="text1"/>
        </w:rPr>
        <w:t xml:space="preserve">country programme and </w:t>
      </w:r>
      <w:r w:rsidRPr="00C318F5">
        <w:rPr>
          <w:color w:val="000000" w:themeColor="text1"/>
        </w:rPr>
        <w:t>Article 7 data. The Executive Committee hopes that Lebanon will continue to strengthen its cooperation with stakeholders to disseminate knowledge and awareness on ozone protection including climate change linkages with a focus on HCFCs.</w:t>
      </w:r>
      <w:r w:rsidR="00C318F5" w:rsidRPr="00C318F5">
        <w:rPr>
          <w:color w:val="000000" w:themeColor="text1"/>
        </w:rPr>
        <w:t xml:space="preserve"> </w:t>
      </w:r>
    </w:p>
    <w:p w:rsidR="00237C39" w:rsidRPr="00C318F5" w:rsidRDefault="00237C39" w:rsidP="00C318F5">
      <w:pPr>
        <w:pStyle w:val="Heading1"/>
        <w:numPr>
          <w:ilvl w:val="0"/>
          <w:numId w:val="0"/>
        </w:numPr>
        <w:rPr>
          <w:b/>
          <w:bCs/>
        </w:rPr>
      </w:pPr>
      <w:r w:rsidRPr="00C318F5">
        <w:rPr>
          <w:b/>
          <w:bCs/>
        </w:rPr>
        <w:lastRenderedPageBreak/>
        <w:t xml:space="preserve">Pakistan </w:t>
      </w:r>
    </w:p>
    <w:p w:rsidR="00237C39" w:rsidRPr="00C318F5" w:rsidRDefault="00237C39" w:rsidP="00C318F5">
      <w:pPr>
        <w:pStyle w:val="Heading1"/>
        <w:rPr>
          <w:color w:val="000000" w:themeColor="text1"/>
        </w:rPr>
      </w:pPr>
      <w:r w:rsidRPr="00C318F5">
        <w:rPr>
          <w:rFonts w:eastAsia="Calibri"/>
          <w:noProof/>
          <w:color w:val="000000" w:themeColor="text1"/>
          <w:lang w:val="en-CA"/>
        </w:rPr>
        <w:t xml:space="preserve">The Executive Committee reviewed the report presented with the request for the IS project </w:t>
      </w:r>
      <w:r w:rsidRPr="00C318F5">
        <w:rPr>
          <w:color w:val="000000" w:themeColor="text1"/>
        </w:rPr>
        <w:t xml:space="preserve">for Pakistan </w:t>
      </w:r>
      <w:r w:rsidRPr="00C318F5">
        <w:rPr>
          <w:rFonts w:eastAsia="Calibri"/>
          <w:noProof/>
          <w:color w:val="000000" w:themeColor="text1"/>
          <w:lang w:val="en-CA"/>
        </w:rPr>
        <w:t>(phase IX)</w:t>
      </w:r>
      <w:r w:rsidRPr="00C318F5">
        <w:rPr>
          <w:color w:val="000000" w:themeColor="text1"/>
        </w:rPr>
        <w:t xml:space="preserve">, and noted with appreciation that Pakistan had achieved the 10 per cent reduction in HCFC consumption by 1 January 2015 in compliance with the Montreal Protocol. It also noted the effective import control measures, particularly with the computerized online quota </w:t>
      </w:r>
      <w:r w:rsidR="00EF3C5A" w:rsidRPr="00C318F5">
        <w:rPr>
          <w:color w:val="000000" w:themeColor="text1"/>
        </w:rPr>
        <w:t xml:space="preserve">system. </w:t>
      </w:r>
      <w:r w:rsidRPr="00C318F5">
        <w:rPr>
          <w:color w:val="000000" w:themeColor="text1"/>
        </w:rPr>
        <w:t>The Executive Committee</w:t>
      </w:r>
      <w:r w:rsidR="00C318F5" w:rsidRPr="00C318F5">
        <w:rPr>
          <w:color w:val="000000" w:themeColor="text1"/>
        </w:rPr>
        <w:t xml:space="preserve"> </w:t>
      </w:r>
      <w:r w:rsidR="00FE0A24" w:rsidRPr="00C318F5">
        <w:rPr>
          <w:color w:val="000000" w:themeColor="text1"/>
        </w:rPr>
        <w:t>expressed appreciation for</w:t>
      </w:r>
      <w:r w:rsidRPr="00C318F5">
        <w:rPr>
          <w:color w:val="000000" w:themeColor="text1"/>
        </w:rPr>
        <w:t xml:space="preserve"> Pakistan’s successful implementation of stage I of the HPMP and the conversion of foam manufacturing industries to HCFC alternatives. The Executive Committee hopes that this</w:t>
      </w:r>
      <w:r w:rsidR="00C318F5" w:rsidRPr="00C318F5">
        <w:rPr>
          <w:color w:val="000000" w:themeColor="text1"/>
        </w:rPr>
        <w:t xml:space="preserve"> </w:t>
      </w:r>
      <w:r w:rsidRPr="00C318F5">
        <w:rPr>
          <w:color w:val="000000" w:themeColor="text1"/>
        </w:rPr>
        <w:t>foundation will assist Pakistan to successfully implement stage II of the HPMP.</w:t>
      </w:r>
    </w:p>
    <w:p w:rsidR="00237C39" w:rsidRPr="00C318F5" w:rsidRDefault="00FE0A24" w:rsidP="00C318F5">
      <w:pPr>
        <w:pStyle w:val="Heading1"/>
        <w:numPr>
          <w:ilvl w:val="0"/>
          <w:numId w:val="0"/>
        </w:numPr>
        <w:rPr>
          <w:b/>
          <w:bCs/>
        </w:rPr>
      </w:pPr>
      <w:r w:rsidRPr="00C318F5">
        <w:rPr>
          <w:b/>
          <w:bCs/>
        </w:rPr>
        <w:t xml:space="preserve">Bolivarian Republic of </w:t>
      </w:r>
      <w:r w:rsidR="00EF3C5A">
        <w:rPr>
          <w:b/>
          <w:bCs/>
        </w:rPr>
        <w:t>Venezuela</w:t>
      </w:r>
      <w:r w:rsidR="00237C39" w:rsidRPr="00C318F5">
        <w:rPr>
          <w:b/>
          <w:bCs/>
        </w:rPr>
        <w:t xml:space="preserve"> </w:t>
      </w:r>
    </w:p>
    <w:p w:rsidR="00237C39" w:rsidRPr="00C318F5" w:rsidRDefault="00237C39" w:rsidP="00C318F5">
      <w:pPr>
        <w:pStyle w:val="Heading1"/>
      </w:pPr>
      <w:r w:rsidRPr="00C318F5">
        <w:rPr>
          <w:color w:val="000000"/>
        </w:rPr>
        <w:t>The Executive Committee reviewed the report presented with the request for the IS project request for the Bolivarian Republic of Venezuela (phase XIII) and noted with appreciation that the country is taking the necessary steps to meet the Montreal Protocol control measures related to HCFCs.</w:t>
      </w:r>
      <w:r w:rsidR="00C318F5" w:rsidRPr="00C318F5">
        <w:rPr>
          <w:color w:val="000000"/>
        </w:rPr>
        <w:t xml:space="preserve"> </w:t>
      </w:r>
      <w:r w:rsidRPr="00C318F5">
        <w:rPr>
          <w:color w:val="000000"/>
        </w:rPr>
        <w:t>The Executive Committee commended the Government for the implementation of stage I of the HPMP, its effective licensing and quota system, and the good communication</w:t>
      </w:r>
      <w:r w:rsidRPr="00C318F5">
        <w:t xml:space="preserve"> between HCFC importers and customs authorities.</w:t>
      </w:r>
      <w:r w:rsidR="00C318F5" w:rsidRPr="00C318F5">
        <w:t xml:space="preserve"> </w:t>
      </w:r>
      <w:r w:rsidRPr="00C318F5">
        <w:t>The Executive Committee noted with appreciation the training on low-</w:t>
      </w:r>
      <w:r w:rsidR="00FE0A24" w:rsidRPr="00C318F5">
        <w:t>global warming potential</w:t>
      </w:r>
      <w:r w:rsidRPr="00C318F5">
        <w:t xml:space="preserve"> alternatives in the refrigeration and air-conditioning sector</w:t>
      </w:r>
      <w:r w:rsidRPr="00C318F5">
        <w:rPr>
          <w:color w:val="000000"/>
        </w:rPr>
        <w:t>.</w:t>
      </w:r>
      <w:r w:rsidR="00EF3C5A">
        <w:t xml:space="preserve"> </w:t>
      </w:r>
      <w:r w:rsidRPr="00C318F5">
        <w:rPr>
          <w:color w:val="000000"/>
        </w:rPr>
        <w:t xml:space="preserve">The Executive Committee noted that the approved stage II of the HPMP will support the effort of the </w:t>
      </w:r>
      <w:r w:rsidRPr="00C318F5">
        <w:rPr>
          <w:iCs/>
        </w:rPr>
        <w:t xml:space="preserve">Bolivarian Republic of </w:t>
      </w:r>
      <w:r w:rsidRPr="00C318F5">
        <w:t>Venezuela</w:t>
      </w:r>
      <w:r w:rsidRPr="00C318F5">
        <w:rPr>
          <w:color w:val="000000"/>
        </w:rPr>
        <w:t xml:space="preserve"> in the coming years to fulfil its HCFC reduction goals and is </w:t>
      </w:r>
      <w:r w:rsidRPr="00C318F5">
        <w:t>therefore hopeful that the country will continue to implement ODS phase-out activities with success.</w:t>
      </w:r>
    </w:p>
    <w:p w:rsidR="00F81093" w:rsidRPr="00C318F5" w:rsidRDefault="00F81093" w:rsidP="00C318F5">
      <w:pPr>
        <w:jc w:val="left"/>
        <w:rPr>
          <w:b/>
        </w:rPr>
      </w:pPr>
    </w:p>
    <w:p w:rsidR="001B0549" w:rsidRPr="00C318F5" w:rsidRDefault="001B0549" w:rsidP="00C318F5">
      <w:pPr>
        <w:pStyle w:val="Heading1"/>
        <w:numPr>
          <w:ilvl w:val="0"/>
          <w:numId w:val="0"/>
        </w:numPr>
        <w:rPr>
          <w:color w:val="000000" w:themeColor="text1"/>
        </w:rPr>
        <w:sectPr w:rsidR="001B0549" w:rsidRPr="00C318F5" w:rsidSect="00F81093">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rsidR="001B0549" w:rsidRPr="00C318F5" w:rsidRDefault="001B0549" w:rsidP="00C318F5">
      <w:pPr>
        <w:jc w:val="right"/>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jc w:val="center"/>
        <w:rPr>
          <w:rFonts w:asciiTheme="minorHAnsi" w:hAnsiTheme="minorHAnsi"/>
          <w:b/>
          <w:i/>
          <w:u w:val="single"/>
        </w:rPr>
      </w:pPr>
      <w:r w:rsidRPr="00C318F5">
        <w:rPr>
          <w:rFonts w:asciiTheme="minorHAnsi" w:hAnsiTheme="minorHAnsi"/>
          <w:b/>
          <w:i/>
          <w:u w:val="single"/>
        </w:rPr>
        <w:t>77</w:t>
      </w:r>
      <w:r w:rsidRPr="00C318F5">
        <w:rPr>
          <w:rFonts w:asciiTheme="minorHAnsi" w:hAnsiTheme="minorHAnsi"/>
          <w:b/>
          <w:i/>
          <w:u w:val="single"/>
          <w:vertAlign w:val="superscript"/>
        </w:rPr>
        <w:t xml:space="preserve">th </w:t>
      </w:r>
      <w:r w:rsidRPr="00C318F5">
        <w:rPr>
          <w:rFonts w:asciiTheme="minorHAnsi" w:hAnsiTheme="minorHAnsi"/>
          <w:b/>
          <w:i/>
          <w:u w:val="single"/>
        </w:rPr>
        <w:t>Meeting of the Executive Committee of the Multilateral Fund</w:t>
      </w:r>
    </w:p>
    <w:p w:rsidR="001B0549" w:rsidRPr="00C318F5" w:rsidRDefault="001B0549" w:rsidP="00C318F5">
      <w:pPr>
        <w:jc w:val="center"/>
        <w:rPr>
          <w:rFonts w:asciiTheme="minorHAnsi" w:hAnsiTheme="minorHAnsi"/>
          <w:b/>
          <w:i/>
          <w:u w:val="single"/>
        </w:rPr>
      </w:pPr>
      <w:proofErr w:type="gramStart"/>
      <w:r w:rsidRPr="00C318F5">
        <w:rPr>
          <w:rFonts w:asciiTheme="minorHAnsi" w:hAnsiTheme="minorHAnsi"/>
          <w:b/>
          <w:i/>
          <w:u w:val="single"/>
        </w:rPr>
        <w:t>for</w:t>
      </w:r>
      <w:proofErr w:type="gramEnd"/>
      <w:r w:rsidRPr="00C318F5">
        <w:rPr>
          <w:rFonts w:asciiTheme="minorHAnsi" w:hAnsiTheme="minorHAnsi"/>
          <w:b/>
          <w:i/>
          <w:u w:val="single"/>
        </w:rPr>
        <w:t xml:space="preserve"> the Implementation of the Montreal Protocol</w:t>
      </w:r>
    </w:p>
    <w:p w:rsidR="001B0549" w:rsidRPr="00C318F5" w:rsidRDefault="001B0549" w:rsidP="00C318F5">
      <w:pPr>
        <w:jc w:val="center"/>
        <w:rPr>
          <w:rFonts w:asciiTheme="minorHAnsi" w:hAnsiTheme="minorHAnsi"/>
          <w:b/>
          <w:i/>
        </w:rPr>
      </w:pPr>
    </w:p>
    <w:p w:rsidR="001B0549" w:rsidRPr="00C318F5" w:rsidRDefault="001B0549" w:rsidP="00C318F5">
      <w:pPr>
        <w:jc w:val="center"/>
        <w:rPr>
          <w:rFonts w:asciiTheme="minorHAnsi" w:hAnsiTheme="minorHAnsi"/>
        </w:rPr>
      </w:pPr>
      <w:r w:rsidRPr="00C318F5">
        <w:rPr>
          <w:rFonts w:asciiTheme="minorHAnsi" w:hAnsiTheme="minorHAnsi"/>
          <w:b/>
          <w:i/>
        </w:rPr>
        <w:t>(28 November - 2 December 2016)</w:t>
      </w: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tabs>
          <w:tab w:val="left" w:pos="3792"/>
        </w:tabs>
        <w:rPr>
          <w:rFonts w:asciiTheme="minorHAnsi" w:hAnsiTheme="minorHAnsi"/>
        </w:rPr>
      </w:pPr>
      <w:r w:rsidRPr="00C318F5">
        <w:rPr>
          <w:rFonts w:asciiTheme="minorHAnsi" w:hAnsiTheme="minorHAnsi"/>
        </w:rPr>
        <w:tab/>
      </w:r>
    </w:p>
    <w:p w:rsidR="001B0549" w:rsidRPr="00C318F5" w:rsidRDefault="001B0549" w:rsidP="00C318F5">
      <w:pPr>
        <w:jc w:val="center"/>
        <w:rPr>
          <w:rFonts w:asciiTheme="minorHAnsi" w:hAnsiTheme="minorHAnsi"/>
          <w:b/>
          <w:sz w:val="28"/>
          <w:szCs w:val="28"/>
        </w:rPr>
      </w:pPr>
      <w:r w:rsidRPr="00C318F5">
        <w:rPr>
          <w:rFonts w:asciiTheme="minorHAnsi" w:hAnsiTheme="minorHAnsi"/>
          <w:b/>
          <w:sz w:val="28"/>
          <w:szCs w:val="28"/>
        </w:rPr>
        <w:t>UNDP</w:t>
      </w:r>
    </w:p>
    <w:p w:rsidR="001B0549" w:rsidRPr="00C318F5" w:rsidRDefault="001B0549" w:rsidP="00C318F5">
      <w:pPr>
        <w:jc w:val="center"/>
        <w:rPr>
          <w:rFonts w:asciiTheme="minorHAnsi" w:hAnsiTheme="minorHAnsi"/>
          <w:sz w:val="24"/>
          <w:szCs w:val="24"/>
        </w:rPr>
      </w:pPr>
      <w:r w:rsidRPr="00C318F5">
        <w:rPr>
          <w:rFonts w:asciiTheme="minorHAnsi" w:hAnsiTheme="minorHAnsi"/>
          <w:b/>
        </w:rPr>
        <w:t>2016 WORK PROGRAMME AMENDMENT</w:t>
      </w: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rPr>
      </w:pPr>
    </w:p>
    <w:p w:rsidR="001B0549" w:rsidRPr="00C318F5" w:rsidRDefault="001B0549" w:rsidP="00C318F5">
      <w:pPr>
        <w:jc w:val="center"/>
        <w:rPr>
          <w:rFonts w:asciiTheme="minorHAnsi" w:hAnsiTheme="minorHAnsi"/>
          <w:sz w:val="18"/>
          <w:szCs w:val="18"/>
        </w:rPr>
      </w:pPr>
    </w:p>
    <w:p w:rsidR="001B0549" w:rsidRPr="00C318F5" w:rsidRDefault="001B0549" w:rsidP="00C318F5">
      <w:pPr>
        <w:jc w:val="center"/>
        <w:rPr>
          <w:rFonts w:asciiTheme="minorHAnsi" w:hAnsiTheme="minorHAnsi"/>
          <w:sz w:val="18"/>
          <w:szCs w:val="18"/>
        </w:rPr>
      </w:pPr>
    </w:p>
    <w:p w:rsidR="001B0549" w:rsidRPr="00C318F5" w:rsidRDefault="001B0549" w:rsidP="00C318F5">
      <w:pPr>
        <w:jc w:val="center"/>
        <w:rPr>
          <w:rFonts w:asciiTheme="minorHAnsi" w:hAnsiTheme="minorHAnsi"/>
          <w:sz w:val="18"/>
          <w:szCs w:val="18"/>
        </w:rPr>
      </w:pPr>
    </w:p>
    <w:p w:rsidR="001B0549" w:rsidRPr="00C318F5" w:rsidRDefault="001B0549" w:rsidP="00C318F5">
      <w:pPr>
        <w:jc w:val="left"/>
        <w:rPr>
          <w:rFonts w:asciiTheme="minorHAnsi" w:hAnsiTheme="minorHAnsi"/>
          <w:sz w:val="18"/>
          <w:szCs w:val="18"/>
        </w:rPr>
      </w:pPr>
      <w:r w:rsidRPr="00C318F5">
        <w:rPr>
          <w:rFonts w:asciiTheme="minorHAnsi" w:hAnsiTheme="minorHAnsi"/>
          <w:sz w:val="18"/>
          <w:szCs w:val="18"/>
        </w:rPr>
        <w:br w:type="page"/>
      </w:r>
    </w:p>
    <w:p w:rsidR="001B0549" w:rsidRPr="00C318F5" w:rsidRDefault="001B0549" w:rsidP="00C318F5">
      <w:pPr>
        <w:tabs>
          <w:tab w:val="left" w:pos="1290"/>
          <w:tab w:val="center" w:pos="5040"/>
        </w:tabs>
        <w:spacing w:before="120" w:after="120"/>
        <w:jc w:val="center"/>
        <w:rPr>
          <w:rFonts w:asciiTheme="minorHAnsi" w:hAnsiTheme="minorHAnsi"/>
          <w:b/>
          <w:smallCaps/>
        </w:rPr>
      </w:pPr>
      <w:r w:rsidRPr="00C318F5">
        <w:rPr>
          <w:rFonts w:asciiTheme="minorHAnsi" w:hAnsiTheme="minorHAnsi"/>
          <w:b/>
          <w:smallCaps/>
        </w:rPr>
        <w:lastRenderedPageBreak/>
        <w:t>2016 Work Programme Amendment</w:t>
      </w:r>
    </w:p>
    <w:p w:rsidR="001B0549" w:rsidRPr="00C318F5" w:rsidRDefault="001B0549" w:rsidP="00C318F5">
      <w:pPr>
        <w:jc w:val="left"/>
        <w:rPr>
          <w:rFonts w:asciiTheme="minorHAnsi" w:hAnsiTheme="minorHAnsi"/>
          <w:b/>
          <w:smallCaps/>
        </w:rPr>
      </w:pPr>
    </w:p>
    <w:tbl>
      <w:tblPr>
        <w:tblW w:w="0" w:type="auto"/>
        <w:tblInd w:w="108" w:type="dxa"/>
        <w:shd w:val="clear" w:color="auto" w:fill="D9D9D9"/>
        <w:tblLook w:val="04A0" w:firstRow="1" w:lastRow="0" w:firstColumn="1" w:lastColumn="0" w:noHBand="0" w:noVBand="1"/>
      </w:tblPr>
      <w:tblGrid>
        <w:gridCol w:w="9468"/>
      </w:tblGrid>
      <w:tr w:rsidR="001B0549" w:rsidRPr="00C318F5" w:rsidTr="001B0549">
        <w:tc>
          <w:tcPr>
            <w:tcW w:w="9468" w:type="dxa"/>
            <w:shd w:val="clear" w:color="auto" w:fill="D9D9D9"/>
            <w:hideMark/>
          </w:tcPr>
          <w:p w:rsidR="001B0549" w:rsidRPr="00C318F5" w:rsidRDefault="001B0549" w:rsidP="00C318F5">
            <w:pPr>
              <w:pStyle w:val="ListParagraph"/>
              <w:numPr>
                <w:ilvl w:val="0"/>
                <w:numId w:val="32"/>
              </w:numPr>
              <w:autoSpaceDE w:val="0"/>
              <w:autoSpaceDN w:val="0"/>
              <w:adjustRightInd w:val="0"/>
              <w:ind w:left="342" w:hanging="342"/>
              <w:rPr>
                <w:rFonts w:asciiTheme="minorHAnsi" w:hAnsiTheme="minorHAnsi"/>
                <w:b/>
                <w:smallCaps/>
              </w:rPr>
            </w:pPr>
            <w:r w:rsidRPr="00C318F5">
              <w:rPr>
                <w:rFonts w:asciiTheme="minorHAnsi" w:hAnsiTheme="minorHAnsi"/>
                <w:b/>
                <w:smallCaps/>
              </w:rPr>
              <w:t>Executive Summary</w:t>
            </w:r>
          </w:p>
        </w:tc>
      </w:tr>
    </w:tbl>
    <w:p w:rsidR="001B0549" w:rsidRPr="00C318F5" w:rsidRDefault="001B0549" w:rsidP="00C318F5">
      <w:pPr>
        <w:autoSpaceDE w:val="0"/>
        <w:autoSpaceDN w:val="0"/>
        <w:adjustRightInd w:val="0"/>
        <w:rPr>
          <w:rFonts w:asciiTheme="minorHAnsi" w:hAnsiTheme="minorHAnsi"/>
        </w:rPr>
      </w:pPr>
    </w:p>
    <w:p w:rsidR="001B0549" w:rsidRPr="00C318F5" w:rsidRDefault="001B0549" w:rsidP="00C318F5">
      <w:pPr>
        <w:autoSpaceDE w:val="0"/>
        <w:autoSpaceDN w:val="0"/>
        <w:adjustRightInd w:val="0"/>
        <w:rPr>
          <w:rFonts w:asciiTheme="minorHAnsi" w:hAnsiTheme="minorHAnsi"/>
        </w:rPr>
      </w:pPr>
      <w:r w:rsidRPr="00C318F5">
        <w:rPr>
          <w:rFonts w:asciiTheme="minorHAnsi" w:hAnsiTheme="minorHAnsi"/>
        </w:rPr>
        <w:t>The present document constitutes UNDP’s 2016 Work Programme Amendment and is being submitted for consideration of the Executive Committee (ExCom) at its 77</w:t>
      </w:r>
      <w:r w:rsidRPr="00C318F5">
        <w:rPr>
          <w:rFonts w:asciiTheme="minorHAnsi" w:hAnsiTheme="minorHAnsi"/>
          <w:vertAlign w:val="superscript"/>
        </w:rPr>
        <w:t xml:space="preserve">th </w:t>
      </w:r>
      <w:r w:rsidRPr="00C318F5">
        <w:rPr>
          <w:rFonts w:asciiTheme="minorHAnsi" w:hAnsiTheme="minorHAnsi"/>
        </w:rPr>
        <w:t>Meeting. The list of submissions for all funding requests (including investment projects) that will be submitted by UNDP to the 77th ExCom meeting in Annex 1 to this document is provided for information. Project documentation such as multi-year agreements (MYA) tranche requests, HCFC investment and demonstration projects and other individual/investment proposals, are not included in this document and are submitted separately as per normal practice. Only the following (non-investment) submissions are part of this document.</w:t>
      </w: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9468"/>
      </w:tblGrid>
      <w:tr w:rsidR="001B0549" w:rsidRPr="00C318F5" w:rsidTr="001B0549">
        <w:tc>
          <w:tcPr>
            <w:tcW w:w="10080" w:type="dxa"/>
            <w:shd w:val="clear" w:color="auto" w:fill="D9D9D9"/>
            <w:hideMark/>
          </w:tcPr>
          <w:p w:rsidR="001B0549" w:rsidRPr="00C318F5" w:rsidRDefault="001B0549" w:rsidP="00C318F5">
            <w:pPr>
              <w:pStyle w:val="ListParagraph"/>
              <w:numPr>
                <w:ilvl w:val="0"/>
                <w:numId w:val="32"/>
              </w:numPr>
              <w:autoSpaceDE w:val="0"/>
              <w:autoSpaceDN w:val="0"/>
              <w:adjustRightInd w:val="0"/>
              <w:ind w:left="342" w:hanging="342"/>
              <w:rPr>
                <w:rFonts w:asciiTheme="minorHAnsi" w:hAnsiTheme="minorHAnsi"/>
                <w:b/>
                <w:smallCaps/>
              </w:rPr>
            </w:pPr>
            <w:r w:rsidRPr="00C318F5">
              <w:rPr>
                <w:rFonts w:asciiTheme="minorHAnsi" w:hAnsiTheme="minorHAnsi"/>
                <w:b/>
                <w:smallCaps/>
              </w:rPr>
              <w:t>Funding Requests part of the Work Programme Amendment</w:t>
            </w:r>
          </w:p>
        </w:tc>
      </w:tr>
    </w:tbl>
    <w:p w:rsidR="001B0549" w:rsidRPr="00C318F5" w:rsidRDefault="001B0549" w:rsidP="00C318F5">
      <w:pPr>
        <w:autoSpaceDE w:val="0"/>
        <w:autoSpaceDN w:val="0"/>
        <w:adjustRightInd w:val="0"/>
        <w:rPr>
          <w:rFonts w:asciiTheme="minorHAnsi" w:hAnsiTheme="minorHAnsi"/>
        </w:rPr>
      </w:pPr>
    </w:p>
    <w:p w:rsidR="001B0549" w:rsidRPr="00C318F5" w:rsidRDefault="001B0549" w:rsidP="00C318F5">
      <w:pPr>
        <w:rPr>
          <w:rFonts w:asciiTheme="minorHAnsi" w:hAnsiTheme="minorHAnsi"/>
          <w:b/>
        </w:rPr>
      </w:pPr>
      <w:r w:rsidRPr="00C318F5">
        <w:rPr>
          <w:rFonts w:asciiTheme="minorHAnsi" w:hAnsiTheme="minorHAnsi"/>
          <w:b/>
        </w:rPr>
        <w:t>Institutional Strengthening Extensions</w:t>
      </w: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r w:rsidRPr="00C318F5">
        <w:rPr>
          <w:rFonts w:asciiTheme="minorHAnsi" w:hAnsiTheme="minorHAnsi"/>
        </w:rPr>
        <w:t>Requests for funding of extensions of institutional strengthening projects included in this document for submission at the 77</w:t>
      </w:r>
      <w:r w:rsidRPr="00C318F5">
        <w:rPr>
          <w:rFonts w:asciiTheme="minorHAnsi" w:hAnsiTheme="minorHAnsi"/>
          <w:vertAlign w:val="superscript"/>
        </w:rPr>
        <w:t>th</w:t>
      </w:r>
      <w:r w:rsidRPr="00C318F5">
        <w:rPr>
          <w:rFonts w:asciiTheme="minorHAnsi" w:hAnsiTheme="minorHAnsi"/>
        </w:rPr>
        <w:t xml:space="preserve"> ExCom Meeting are tabulated below. The documents with terminal reports and requests for extension of IS funding are being submitted separately.</w:t>
      </w:r>
    </w:p>
    <w:p w:rsidR="001B0549" w:rsidRPr="00C318F5" w:rsidRDefault="001B0549" w:rsidP="00C318F5">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B0549" w:rsidRPr="00C318F5" w:rsidTr="001B0549">
        <w:trPr>
          <w:trHeight w:val="456"/>
        </w:trPr>
        <w:tc>
          <w:tcPr>
            <w:tcW w:w="1160" w:type="dxa"/>
            <w:tcBorders>
              <w:top w:val="single" w:sz="8" w:space="0" w:color="auto"/>
              <w:left w:val="single" w:sz="8" w:space="0" w:color="auto"/>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Total</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Bangladesh</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VIII)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166,400</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11,648</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178,048</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China</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Institutional Strengthening Renewal (Phase XII)</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499,200</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34,944</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534,144</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Iran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Institutional Strengthening Renewal (Phase XI)</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222,094</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15,547</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237,641</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Lebanon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X)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198,515</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13,896</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212,411</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Pakistan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IX)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287,318</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20,112</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307,430</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Venezuela</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XIII)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365,414</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25,579</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390,993</w:t>
            </w:r>
          </w:p>
        </w:tc>
      </w:tr>
      <w:tr w:rsidR="001B0549" w:rsidRPr="00C318F5" w:rsidTr="001B054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auto" w:fill="D9D9D9"/>
            <w:vAlign w:val="center"/>
            <w:hideMark/>
          </w:tcPr>
          <w:p w:rsidR="001B0549" w:rsidRPr="00C318F5" w:rsidRDefault="001B0549" w:rsidP="00C318F5">
            <w:pPr>
              <w:rPr>
                <w:b/>
                <w:bCs/>
                <w:color w:val="000000"/>
                <w:sz w:val="18"/>
                <w:szCs w:val="18"/>
              </w:rPr>
            </w:pPr>
            <w:r w:rsidRPr="00C318F5">
              <w:rPr>
                <w:b/>
                <w:bCs/>
                <w:color w:val="000000"/>
                <w:sz w:val="18"/>
                <w:szCs w:val="18"/>
              </w:rPr>
              <w:t>Total (6 requests)</w:t>
            </w:r>
          </w:p>
        </w:tc>
        <w:tc>
          <w:tcPr>
            <w:tcW w:w="96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1,738,941</w:t>
            </w:r>
          </w:p>
        </w:tc>
        <w:tc>
          <w:tcPr>
            <w:tcW w:w="104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121,726</w:t>
            </w:r>
          </w:p>
        </w:tc>
        <w:tc>
          <w:tcPr>
            <w:tcW w:w="980" w:type="dxa"/>
            <w:tcBorders>
              <w:top w:val="nil"/>
              <w:left w:val="nil"/>
              <w:bottom w:val="single" w:sz="8" w:space="0" w:color="auto"/>
              <w:right w:val="single" w:sz="8"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1,860,667</w:t>
            </w:r>
          </w:p>
        </w:tc>
      </w:tr>
    </w:tbl>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b/>
        </w:rPr>
      </w:pPr>
      <w:r w:rsidRPr="00C318F5">
        <w:rPr>
          <w:rFonts w:asciiTheme="minorHAnsi" w:hAnsiTheme="minorHAnsi"/>
          <w:b/>
        </w:rPr>
        <w:t>Other requests for non-investment projects</w:t>
      </w:r>
    </w:p>
    <w:p w:rsidR="001B0549" w:rsidRPr="00C318F5" w:rsidRDefault="001B0549" w:rsidP="00C318F5">
      <w:pPr>
        <w:rPr>
          <w:rFonts w:asciiTheme="minorHAnsi" w:hAnsiTheme="minorHAnsi"/>
        </w:rPr>
      </w:pPr>
      <w:r w:rsidRPr="00C318F5">
        <w:rPr>
          <w:rFonts w:asciiTheme="minorHAnsi" w:hAnsiTheme="minorHAnsi"/>
        </w:rPr>
        <w:t>Pursuant to the ExCom decision 76/17, as part of the Work Programme Amendment, UNDP is submitting to 77</w:t>
      </w:r>
      <w:r w:rsidRPr="00C318F5">
        <w:rPr>
          <w:rFonts w:asciiTheme="minorHAnsi" w:hAnsiTheme="minorHAnsi"/>
          <w:vertAlign w:val="superscript"/>
        </w:rPr>
        <w:t>th</w:t>
      </w:r>
      <w:r w:rsidRPr="00C318F5">
        <w:rPr>
          <w:rFonts w:asciiTheme="minorHAnsi" w:hAnsiTheme="minorHAnsi"/>
        </w:rPr>
        <w:t xml:space="preserve"> ExCom meeting the requests for funding for verification reports for stage </w:t>
      </w:r>
      <w:proofErr w:type="gramStart"/>
      <w:r w:rsidRPr="00C318F5">
        <w:rPr>
          <w:rFonts w:asciiTheme="minorHAnsi" w:hAnsiTheme="minorHAnsi"/>
        </w:rPr>
        <w:t>I</w:t>
      </w:r>
      <w:proofErr w:type="gramEnd"/>
      <w:r w:rsidRPr="00C318F5">
        <w:rPr>
          <w:rFonts w:asciiTheme="minorHAnsi" w:hAnsiTheme="minorHAnsi"/>
        </w:rPr>
        <w:t xml:space="preserve"> of HPMP for Kyrgyzstan.</w:t>
      </w:r>
    </w:p>
    <w:p w:rsidR="001B0549" w:rsidRPr="00C318F5" w:rsidRDefault="001B0549" w:rsidP="00C318F5">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B0549" w:rsidRPr="00C318F5" w:rsidTr="001B0549">
        <w:trPr>
          <w:trHeight w:val="456"/>
        </w:trPr>
        <w:tc>
          <w:tcPr>
            <w:tcW w:w="1160" w:type="dxa"/>
            <w:tcBorders>
              <w:top w:val="single" w:sz="8" w:space="0" w:color="auto"/>
              <w:left w:val="single" w:sz="8" w:space="0" w:color="auto"/>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Total</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Kyrgyzstan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TAS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Verification report for stage I of HPMP</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30,000</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2,700</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32,700</w:t>
            </w:r>
          </w:p>
        </w:tc>
      </w:tr>
      <w:tr w:rsidR="001B0549" w:rsidRPr="00C318F5" w:rsidTr="001B054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auto" w:fill="D9D9D9"/>
            <w:vAlign w:val="center"/>
            <w:hideMark/>
          </w:tcPr>
          <w:p w:rsidR="001B0549" w:rsidRPr="00C318F5" w:rsidRDefault="001B0549" w:rsidP="00C318F5">
            <w:pPr>
              <w:rPr>
                <w:b/>
                <w:bCs/>
                <w:color w:val="000000"/>
                <w:sz w:val="18"/>
                <w:szCs w:val="18"/>
              </w:rPr>
            </w:pPr>
            <w:r w:rsidRPr="00C318F5">
              <w:rPr>
                <w:b/>
                <w:bCs/>
                <w:color w:val="000000"/>
                <w:sz w:val="18"/>
                <w:szCs w:val="18"/>
              </w:rPr>
              <w:t>Total (1 requests)</w:t>
            </w:r>
          </w:p>
        </w:tc>
        <w:tc>
          <w:tcPr>
            <w:tcW w:w="96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30,000</w:t>
            </w:r>
          </w:p>
        </w:tc>
        <w:tc>
          <w:tcPr>
            <w:tcW w:w="104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2,700</w:t>
            </w:r>
          </w:p>
        </w:tc>
        <w:tc>
          <w:tcPr>
            <w:tcW w:w="98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32,700</w:t>
            </w:r>
          </w:p>
        </w:tc>
      </w:tr>
    </w:tbl>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rPr>
          <w:rFonts w:asciiTheme="minorHAnsi" w:hAnsiTheme="minorHAnsi"/>
        </w:rPr>
      </w:pPr>
    </w:p>
    <w:p w:rsidR="001B0549" w:rsidRPr="00C318F5" w:rsidRDefault="001B0549" w:rsidP="00C318F5">
      <w:pPr>
        <w:jc w:val="left"/>
        <w:rPr>
          <w:rFonts w:asciiTheme="minorHAnsi" w:hAnsiTheme="minorHAnsi"/>
        </w:rPr>
      </w:pPr>
      <w:r w:rsidRPr="00C318F5">
        <w:rPr>
          <w:rFonts w:asciiTheme="minorHAnsi" w:hAnsiTheme="minorHAnsi"/>
        </w:rPr>
        <w:br w:type="page"/>
      </w:r>
    </w:p>
    <w:tbl>
      <w:tblPr>
        <w:tblW w:w="0" w:type="auto"/>
        <w:tblInd w:w="108" w:type="dxa"/>
        <w:shd w:val="clear" w:color="auto" w:fill="D9D9D9"/>
        <w:tblLook w:val="04A0" w:firstRow="1" w:lastRow="0" w:firstColumn="1" w:lastColumn="0" w:noHBand="0" w:noVBand="1"/>
      </w:tblPr>
      <w:tblGrid>
        <w:gridCol w:w="9468"/>
      </w:tblGrid>
      <w:tr w:rsidR="001B0549" w:rsidRPr="00C318F5" w:rsidTr="001B0549">
        <w:tc>
          <w:tcPr>
            <w:tcW w:w="9468" w:type="dxa"/>
            <w:shd w:val="clear" w:color="auto" w:fill="D9D9D9"/>
            <w:hideMark/>
          </w:tcPr>
          <w:p w:rsidR="001B0549" w:rsidRPr="00C318F5" w:rsidRDefault="001B0549" w:rsidP="00C318F5">
            <w:pPr>
              <w:pStyle w:val="ListParagraph"/>
              <w:numPr>
                <w:ilvl w:val="0"/>
                <w:numId w:val="32"/>
              </w:numPr>
              <w:autoSpaceDE w:val="0"/>
              <w:autoSpaceDN w:val="0"/>
              <w:adjustRightInd w:val="0"/>
              <w:ind w:left="342" w:hanging="342"/>
              <w:rPr>
                <w:rFonts w:asciiTheme="minorHAnsi" w:hAnsiTheme="minorHAnsi"/>
                <w:b/>
                <w:smallCaps/>
              </w:rPr>
            </w:pPr>
            <w:r w:rsidRPr="00C318F5">
              <w:rPr>
                <w:rFonts w:asciiTheme="minorHAnsi" w:hAnsiTheme="minorHAnsi"/>
                <w:b/>
                <w:smallCaps/>
              </w:rPr>
              <w:lastRenderedPageBreak/>
              <w:t xml:space="preserve"> Summary of Funding Requests (Work Programme)</w:t>
            </w:r>
          </w:p>
        </w:tc>
      </w:tr>
    </w:tbl>
    <w:p w:rsidR="001B0549" w:rsidRPr="00C318F5" w:rsidRDefault="001B0549" w:rsidP="00C318F5">
      <w:pPr>
        <w:autoSpaceDE w:val="0"/>
        <w:autoSpaceDN w:val="0"/>
        <w:adjustRightInd w:val="0"/>
        <w:rPr>
          <w:rFonts w:asciiTheme="minorHAnsi" w:hAnsiTheme="minorHAnsi"/>
        </w:rPr>
      </w:pPr>
    </w:p>
    <w:p w:rsidR="001B0549" w:rsidRPr="00C318F5" w:rsidRDefault="001B0549" w:rsidP="00C318F5">
      <w:pPr>
        <w:rPr>
          <w:rFonts w:asciiTheme="minorHAnsi" w:hAnsiTheme="minorHAnsi"/>
        </w:rPr>
      </w:pPr>
      <w:r w:rsidRPr="00C318F5">
        <w:rPr>
          <w:rFonts w:asciiTheme="minorHAnsi" w:hAnsiTheme="minorHAnsi"/>
        </w:rPr>
        <w:t>The table below summarizes the funding requests for non-investment activities and proposals, as part of UNDP’s Work Programme Amendment for 2016, submitted to the 77</w:t>
      </w:r>
      <w:r w:rsidRPr="00C318F5">
        <w:rPr>
          <w:rFonts w:asciiTheme="minorHAnsi" w:hAnsiTheme="minorHAnsi"/>
          <w:vertAlign w:val="superscript"/>
        </w:rPr>
        <w:t>th</w:t>
      </w:r>
      <w:r w:rsidRPr="00C318F5">
        <w:rPr>
          <w:rFonts w:asciiTheme="minorHAnsi" w:hAnsiTheme="minorHAnsi"/>
        </w:rPr>
        <w:t xml:space="preserve"> ExCom Meeting:</w:t>
      </w:r>
    </w:p>
    <w:p w:rsidR="001B0549" w:rsidRPr="00C318F5" w:rsidRDefault="001B0549" w:rsidP="00C318F5">
      <w:pPr>
        <w:rPr>
          <w:rFonts w:asciiTheme="minorHAnsi" w:hAnsiTheme="minorHAnsi"/>
          <w:b/>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B0549" w:rsidRPr="00C318F5" w:rsidTr="001B0549">
        <w:trPr>
          <w:trHeight w:val="456"/>
        </w:trPr>
        <w:tc>
          <w:tcPr>
            <w:tcW w:w="1160" w:type="dxa"/>
            <w:tcBorders>
              <w:top w:val="single" w:sz="8" w:space="0" w:color="auto"/>
              <w:left w:val="single" w:sz="8" w:space="0" w:color="auto"/>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auto" w:fill="D9D9D9"/>
            <w:hideMark/>
          </w:tcPr>
          <w:p w:rsidR="001B0549" w:rsidRPr="00C318F5" w:rsidRDefault="001B0549" w:rsidP="00C318F5">
            <w:pPr>
              <w:jc w:val="center"/>
              <w:rPr>
                <w:b/>
                <w:bCs/>
                <w:color w:val="000000"/>
                <w:sz w:val="18"/>
                <w:szCs w:val="18"/>
              </w:rPr>
            </w:pPr>
            <w:r w:rsidRPr="00C318F5">
              <w:rPr>
                <w:b/>
                <w:bCs/>
                <w:color w:val="000000"/>
                <w:sz w:val="18"/>
                <w:szCs w:val="18"/>
              </w:rPr>
              <w:t>Total</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Bangladesh</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VIII)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166,400</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11,648</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178,048</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China</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Institutional Strengthening Renewal (Phase XII)</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499,200</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34,944</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534,144</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Iran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Institutional Strengthening Renewal (Phase XI)</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222,094</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15,547</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237,641</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Kyrgyzstan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TAS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Verification report for stage I of HPMP</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30,000</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2,700</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32,700</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Lebanon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X)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198,515</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13,896</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212,411</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Pakistan</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IX)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287,318</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20,112</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307,430</w:t>
            </w:r>
          </w:p>
        </w:tc>
      </w:tr>
      <w:tr w:rsidR="001B0549" w:rsidRPr="00C318F5" w:rsidTr="001B0549">
        <w:trPr>
          <w:trHeight w:val="288"/>
        </w:trPr>
        <w:tc>
          <w:tcPr>
            <w:tcW w:w="1160" w:type="dxa"/>
            <w:tcBorders>
              <w:top w:val="nil"/>
              <w:left w:val="single" w:sz="8" w:space="0" w:color="auto"/>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Venezuela</w:t>
            </w:r>
          </w:p>
        </w:tc>
        <w:tc>
          <w:tcPr>
            <w:tcW w:w="6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4200" w:type="dxa"/>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XIII) </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w:t>
            </w:r>
          </w:p>
        </w:tc>
        <w:tc>
          <w:tcPr>
            <w:tcW w:w="96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365,414</w:t>
            </w:r>
          </w:p>
        </w:tc>
        <w:tc>
          <w:tcPr>
            <w:tcW w:w="1040" w:type="dxa"/>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25,579</w:t>
            </w:r>
          </w:p>
        </w:tc>
        <w:tc>
          <w:tcPr>
            <w:tcW w:w="980" w:type="dxa"/>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390,993</w:t>
            </w:r>
          </w:p>
        </w:tc>
      </w:tr>
      <w:tr w:rsidR="001B0549" w:rsidRPr="00C318F5" w:rsidTr="001B0549">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auto" w:fill="D9D9D9"/>
            <w:vAlign w:val="center"/>
            <w:hideMark/>
          </w:tcPr>
          <w:p w:rsidR="001B0549" w:rsidRPr="00C318F5" w:rsidRDefault="001B0549" w:rsidP="00C318F5">
            <w:pPr>
              <w:rPr>
                <w:b/>
                <w:bCs/>
                <w:color w:val="000000"/>
                <w:sz w:val="18"/>
                <w:szCs w:val="18"/>
              </w:rPr>
            </w:pPr>
            <w:r w:rsidRPr="00C318F5">
              <w:rPr>
                <w:b/>
                <w:bCs/>
                <w:color w:val="000000"/>
                <w:sz w:val="18"/>
                <w:szCs w:val="18"/>
              </w:rPr>
              <w:t>Total (7 requests)</w:t>
            </w:r>
          </w:p>
        </w:tc>
        <w:tc>
          <w:tcPr>
            <w:tcW w:w="96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1,768,941</w:t>
            </w:r>
          </w:p>
        </w:tc>
        <w:tc>
          <w:tcPr>
            <w:tcW w:w="104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124,426</w:t>
            </w:r>
          </w:p>
        </w:tc>
        <w:tc>
          <w:tcPr>
            <w:tcW w:w="980" w:type="dxa"/>
            <w:tcBorders>
              <w:top w:val="nil"/>
              <w:left w:val="nil"/>
              <w:bottom w:val="single" w:sz="8" w:space="0" w:color="auto"/>
              <w:right w:val="single" w:sz="4" w:space="0" w:color="auto"/>
            </w:tcBorders>
            <w:shd w:val="clear" w:color="auto" w:fill="D9D9D9"/>
            <w:vAlign w:val="center"/>
            <w:hideMark/>
          </w:tcPr>
          <w:p w:rsidR="001B0549" w:rsidRPr="00C318F5" w:rsidRDefault="001B0549" w:rsidP="00C318F5">
            <w:pPr>
              <w:jc w:val="center"/>
              <w:rPr>
                <w:b/>
                <w:bCs/>
                <w:color w:val="000000"/>
                <w:sz w:val="18"/>
                <w:szCs w:val="18"/>
              </w:rPr>
            </w:pPr>
            <w:r w:rsidRPr="00C318F5">
              <w:rPr>
                <w:b/>
                <w:bCs/>
                <w:color w:val="000000"/>
                <w:sz w:val="18"/>
                <w:szCs w:val="18"/>
              </w:rPr>
              <w:t>1,893,367</w:t>
            </w:r>
          </w:p>
        </w:tc>
      </w:tr>
    </w:tbl>
    <w:p w:rsidR="001B0549" w:rsidRPr="00C318F5" w:rsidRDefault="001B0549" w:rsidP="00C318F5">
      <w:pPr>
        <w:rPr>
          <w:rFonts w:asciiTheme="minorHAnsi" w:hAnsiTheme="minorHAnsi"/>
          <w:b/>
        </w:rPr>
      </w:pPr>
    </w:p>
    <w:p w:rsidR="001B0549" w:rsidRPr="00C318F5" w:rsidRDefault="001B0549" w:rsidP="00C318F5">
      <w:pPr>
        <w:rPr>
          <w:rFonts w:asciiTheme="minorHAnsi" w:hAnsiTheme="minorHAnsi"/>
          <w:b/>
        </w:rPr>
      </w:pPr>
      <w:r w:rsidRPr="00C318F5">
        <w:rPr>
          <w:rFonts w:asciiTheme="minorHAnsi" w:hAnsiTheme="minorHAnsi"/>
          <w:b/>
        </w:rPr>
        <w:br w:type="page"/>
      </w:r>
    </w:p>
    <w:p w:rsidR="001B0549" w:rsidRPr="00C318F5" w:rsidRDefault="001B0549" w:rsidP="00C318F5">
      <w:pPr>
        <w:rPr>
          <w:rFonts w:asciiTheme="minorHAnsi" w:hAnsiTheme="minorHAnsi"/>
          <w:b/>
        </w:rPr>
      </w:pPr>
      <w:r w:rsidRPr="00C318F5">
        <w:rPr>
          <w:rFonts w:asciiTheme="minorHAnsi" w:hAnsiTheme="minorHAnsi"/>
          <w:b/>
        </w:rPr>
        <w:lastRenderedPageBreak/>
        <w:t>ANNEX 1</w:t>
      </w:r>
    </w:p>
    <w:p w:rsidR="001B0549" w:rsidRPr="00C318F5" w:rsidRDefault="001B0549" w:rsidP="00C318F5">
      <w:pPr>
        <w:autoSpaceDE w:val="0"/>
        <w:autoSpaceDN w:val="0"/>
        <w:adjustRightInd w:val="0"/>
        <w:jc w:val="center"/>
        <w:rPr>
          <w:rFonts w:asciiTheme="minorHAnsi" w:hAnsiTheme="minorHAnsi"/>
          <w:b/>
          <w:sz w:val="24"/>
          <w:szCs w:val="24"/>
          <w:u w:val="single"/>
        </w:rPr>
      </w:pPr>
      <w:r w:rsidRPr="00C318F5">
        <w:rPr>
          <w:rFonts w:asciiTheme="minorHAnsi" w:hAnsiTheme="minorHAnsi"/>
          <w:b/>
          <w:u w:val="single"/>
        </w:rPr>
        <w:t>List of all UNDP submissions for funding to the 77</w:t>
      </w:r>
      <w:r w:rsidRPr="00C318F5">
        <w:rPr>
          <w:rFonts w:asciiTheme="minorHAnsi" w:hAnsiTheme="minorHAnsi"/>
          <w:b/>
          <w:u w:val="single"/>
          <w:vertAlign w:val="superscript"/>
        </w:rPr>
        <w:t>th</w:t>
      </w:r>
      <w:r w:rsidRPr="00C318F5">
        <w:rPr>
          <w:rFonts w:asciiTheme="minorHAnsi" w:hAnsiTheme="minorHAnsi"/>
          <w:b/>
          <w:u w:val="single"/>
        </w:rPr>
        <w:t xml:space="preserve"> ExCom Meeting</w:t>
      </w:r>
    </w:p>
    <w:p w:rsidR="001B0549" w:rsidRPr="00C318F5" w:rsidRDefault="001B0549" w:rsidP="00C318F5">
      <w:pPr>
        <w:autoSpaceDE w:val="0"/>
        <w:autoSpaceDN w:val="0"/>
        <w:adjustRightInd w:val="0"/>
        <w:rPr>
          <w:rFonts w:asciiTheme="minorHAnsi" w:hAnsiTheme="minorHAnsi"/>
        </w:rPr>
      </w:pPr>
    </w:p>
    <w:tbl>
      <w:tblPr>
        <w:tblW w:w="5000" w:type="pct"/>
        <w:tblLook w:val="04A0" w:firstRow="1" w:lastRow="0" w:firstColumn="1" w:lastColumn="0" w:noHBand="0" w:noVBand="1"/>
      </w:tblPr>
      <w:tblGrid>
        <w:gridCol w:w="436"/>
        <w:gridCol w:w="1306"/>
        <w:gridCol w:w="607"/>
        <w:gridCol w:w="4239"/>
        <w:gridCol w:w="1026"/>
        <w:gridCol w:w="936"/>
        <w:gridCol w:w="1026"/>
      </w:tblGrid>
      <w:tr w:rsidR="001B0549" w:rsidRPr="00C318F5" w:rsidTr="001B0549">
        <w:trPr>
          <w:trHeight w:val="540"/>
        </w:trPr>
        <w:tc>
          <w:tcPr>
            <w:tcW w:w="201" w:type="pct"/>
            <w:vMerge w:val="restart"/>
            <w:tcBorders>
              <w:top w:val="single" w:sz="8" w:space="0" w:color="auto"/>
              <w:left w:val="single" w:sz="8" w:space="0" w:color="auto"/>
              <w:bottom w:val="single" w:sz="4"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No</w:t>
            </w:r>
          </w:p>
        </w:tc>
        <w:tc>
          <w:tcPr>
            <w:tcW w:w="764" w:type="pct"/>
            <w:vMerge w:val="restart"/>
            <w:tcBorders>
              <w:top w:val="single" w:sz="8" w:space="0" w:color="auto"/>
              <w:left w:val="single" w:sz="4" w:space="0" w:color="auto"/>
              <w:bottom w:val="single" w:sz="4"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Country</w:t>
            </w:r>
          </w:p>
        </w:tc>
        <w:tc>
          <w:tcPr>
            <w:tcW w:w="279" w:type="pct"/>
            <w:vMerge w:val="restart"/>
            <w:tcBorders>
              <w:top w:val="single" w:sz="8" w:space="0" w:color="auto"/>
              <w:left w:val="single" w:sz="4" w:space="0" w:color="auto"/>
              <w:bottom w:val="single" w:sz="4"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Type</w:t>
            </w:r>
          </w:p>
        </w:tc>
        <w:tc>
          <w:tcPr>
            <w:tcW w:w="2295" w:type="pct"/>
            <w:vMerge w:val="restart"/>
            <w:tcBorders>
              <w:top w:val="single" w:sz="8" w:space="0" w:color="auto"/>
              <w:left w:val="single" w:sz="4" w:space="0" w:color="auto"/>
              <w:bottom w:val="single" w:sz="4"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Description</w:t>
            </w:r>
          </w:p>
        </w:tc>
        <w:tc>
          <w:tcPr>
            <w:tcW w:w="1461" w:type="pct"/>
            <w:gridSpan w:val="3"/>
            <w:tcBorders>
              <w:top w:val="single" w:sz="8" w:space="0" w:color="auto"/>
              <w:left w:val="nil"/>
              <w:bottom w:val="single" w:sz="4" w:space="0" w:color="auto"/>
              <w:right w:val="single" w:sz="8" w:space="0" w:color="000000"/>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Funding Request for the 77th ExCom (US$)</w:t>
            </w:r>
          </w:p>
        </w:tc>
      </w:tr>
      <w:tr w:rsidR="001B0549" w:rsidRPr="00C318F5" w:rsidTr="001B0549">
        <w:trPr>
          <w:trHeight w:val="288"/>
        </w:trPr>
        <w:tc>
          <w:tcPr>
            <w:tcW w:w="201" w:type="pct"/>
            <w:vMerge/>
            <w:tcBorders>
              <w:top w:val="single" w:sz="8" w:space="0" w:color="auto"/>
              <w:left w:val="single" w:sz="8" w:space="0" w:color="auto"/>
              <w:bottom w:val="single" w:sz="4" w:space="0" w:color="auto"/>
              <w:right w:val="single" w:sz="4" w:space="0" w:color="auto"/>
            </w:tcBorders>
            <w:vAlign w:val="center"/>
            <w:hideMark/>
          </w:tcPr>
          <w:p w:rsidR="001B0549" w:rsidRPr="00C318F5" w:rsidRDefault="001B0549" w:rsidP="00C318F5">
            <w:pPr>
              <w:rPr>
                <w:b/>
                <w:bCs/>
                <w:color w:val="000000"/>
                <w:sz w:val="18"/>
                <w:szCs w:val="18"/>
              </w:rPr>
            </w:pPr>
          </w:p>
        </w:tc>
        <w:tc>
          <w:tcPr>
            <w:tcW w:w="764" w:type="pct"/>
            <w:vMerge/>
            <w:tcBorders>
              <w:top w:val="single" w:sz="8" w:space="0" w:color="auto"/>
              <w:left w:val="single" w:sz="4" w:space="0" w:color="auto"/>
              <w:bottom w:val="single" w:sz="4" w:space="0" w:color="auto"/>
              <w:right w:val="single" w:sz="4" w:space="0" w:color="auto"/>
            </w:tcBorders>
            <w:vAlign w:val="center"/>
            <w:hideMark/>
          </w:tcPr>
          <w:p w:rsidR="001B0549" w:rsidRPr="00C318F5" w:rsidRDefault="001B0549" w:rsidP="00C318F5">
            <w:pPr>
              <w:rPr>
                <w:b/>
                <w:bCs/>
                <w:color w:val="000000"/>
                <w:sz w:val="18"/>
                <w:szCs w:val="18"/>
              </w:rPr>
            </w:pPr>
          </w:p>
        </w:tc>
        <w:tc>
          <w:tcPr>
            <w:tcW w:w="279" w:type="pct"/>
            <w:vMerge/>
            <w:tcBorders>
              <w:top w:val="single" w:sz="8" w:space="0" w:color="auto"/>
              <w:left w:val="single" w:sz="4" w:space="0" w:color="auto"/>
              <w:bottom w:val="single" w:sz="4" w:space="0" w:color="auto"/>
              <w:right w:val="single" w:sz="4" w:space="0" w:color="auto"/>
            </w:tcBorders>
            <w:vAlign w:val="center"/>
            <w:hideMark/>
          </w:tcPr>
          <w:p w:rsidR="001B0549" w:rsidRPr="00C318F5" w:rsidRDefault="001B0549" w:rsidP="00C318F5">
            <w:pPr>
              <w:rPr>
                <w:b/>
                <w:bCs/>
                <w:color w:val="000000"/>
                <w:sz w:val="18"/>
                <w:szCs w:val="18"/>
              </w:rPr>
            </w:pPr>
          </w:p>
        </w:tc>
        <w:tc>
          <w:tcPr>
            <w:tcW w:w="2295" w:type="pct"/>
            <w:vMerge/>
            <w:tcBorders>
              <w:top w:val="single" w:sz="8" w:space="0" w:color="auto"/>
              <w:left w:val="single" w:sz="4" w:space="0" w:color="auto"/>
              <w:bottom w:val="single" w:sz="4" w:space="0" w:color="auto"/>
              <w:right w:val="single" w:sz="4" w:space="0" w:color="auto"/>
            </w:tcBorders>
            <w:vAlign w:val="center"/>
            <w:hideMark/>
          </w:tcPr>
          <w:p w:rsidR="001B0549" w:rsidRPr="00C318F5" w:rsidRDefault="001B0549" w:rsidP="00C318F5">
            <w:pPr>
              <w:rPr>
                <w:b/>
                <w:bCs/>
                <w:color w:val="000000"/>
                <w:sz w:val="18"/>
                <w:szCs w:val="18"/>
              </w:rPr>
            </w:pPr>
          </w:p>
        </w:tc>
        <w:tc>
          <w:tcPr>
            <w:tcW w:w="488" w:type="pct"/>
            <w:tcBorders>
              <w:top w:val="nil"/>
              <w:left w:val="nil"/>
              <w:bottom w:val="single" w:sz="4"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Amount</w:t>
            </w:r>
          </w:p>
        </w:tc>
        <w:tc>
          <w:tcPr>
            <w:tcW w:w="486" w:type="pct"/>
            <w:tcBorders>
              <w:top w:val="nil"/>
              <w:left w:val="nil"/>
              <w:bottom w:val="single" w:sz="4"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Agency Fee</w:t>
            </w:r>
          </w:p>
        </w:tc>
        <w:tc>
          <w:tcPr>
            <w:tcW w:w="488" w:type="pct"/>
            <w:tcBorders>
              <w:top w:val="nil"/>
              <w:left w:val="nil"/>
              <w:bottom w:val="single" w:sz="4" w:space="0" w:color="auto"/>
              <w:right w:val="single" w:sz="8"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Total</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w:t>
            </w:r>
          </w:p>
        </w:tc>
        <w:tc>
          <w:tcPr>
            <w:tcW w:w="764" w:type="pct"/>
            <w:tcBorders>
              <w:top w:val="nil"/>
              <w:left w:val="nil"/>
              <w:bottom w:val="single" w:sz="4" w:space="0" w:color="auto"/>
              <w:right w:val="single" w:sz="4" w:space="0" w:color="auto"/>
            </w:tcBorders>
            <w:noWrap/>
            <w:vAlign w:val="center"/>
            <w:hideMark/>
          </w:tcPr>
          <w:p w:rsidR="001B0549" w:rsidRPr="00C318F5" w:rsidRDefault="001B0549" w:rsidP="00C318F5">
            <w:pPr>
              <w:rPr>
                <w:color w:val="000000"/>
                <w:sz w:val="18"/>
                <w:szCs w:val="18"/>
              </w:rPr>
            </w:pPr>
            <w:r w:rsidRPr="00C318F5">
              <w:rPr>
                <w:color w:val="000000"/>
                <w:sz w:val="18"/>
                <w:szCs w:val="18"/>
              </w:rPr>
              <w:t>Angola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 HPMP - fourth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19,556</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1,760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21,316</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2</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Armenia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108,000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9,720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117,720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3</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Bangladesh</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VIII) </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166,400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11,648</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178,048</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4</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China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Institutional Strengthening Renewal (Phase XII)</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499,200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34,944</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534,144</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5</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China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Overarching strategy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sz w:val="18"/>
                <w:szCs w:val="18"/>
              </w:rPr>
            </w:pPr>
            <w:r w:rsidRPr="00C318F5">
              <w:rPr>
                <w:sz w:val="18"/>
                <w:szCs w:val="18"/>
              </w:rPr>
              <w:t>500,000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35,000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535,000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6</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China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ICR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sz w:val="18"/>
                <w:szCs w:val="18"/>
              </w:rPr>
            </w:pPr>
            <w:r w:rsidRPr="00C318F5">
              <w:rPr>
                <w:sz w:val="18"/>
                <w:szCs w:val="18"/>
              </w:rPr>
              <w:t>15,933,500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1,115,345</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17,048,845</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7</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China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Solvents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3,200,000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224,000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3,424,000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8</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sz w:val="18"/>
                <w:szCs w:val="18"/>
              </w:rPr>
            </w:pPr>
            <w:r w:rsidRPr="00C318F5">
              <w:rPr>
                <w:sz w:val="18"/>
                <w:szCs w:val="18"/>
              </w:rPr>
              <w:t>Cuba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 HPMP - third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141,527</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10,615</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152,142</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9</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sz w:val="18"/>
                <w:szCs w:val="18"/>
              </w:rPr>
            </w:pPr>
            <w:r w:rsidRPr="00C318F5">
              <w:rPr>
                <w:sz w:val="18"/>
                <w:szCs w:val="18"/>
              </w:rPr>
              <w:t>Dominican Republic</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558,800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39,116</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597,916</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10</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sz w:val="18"/>
                <w:szCs w:val="18"/>
              </w:rPr>
            </w:pPr>
            <w:r w:rsidRPr="00C318F5">
              <w:rPr>
                <w:sz w:val="18"/>
                <w:szCs w:val="18"/>
              </w:rPr>
              <w:t>El Salvador</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 HPMP - third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94,000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7,050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101,050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11</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sz w:val="18"/>
                <w:szCs w:val="18"/>
              </w:rPr>
            </w:pPr>
            <w:r w:rsidRPr="00C318F5">
              <w:rPr>
                <w:sz w:val="18"/>
                <w:szCs w:val="18"/>
              </w:rPr>
              <w:t>Fiji</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 HPMP - third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59,850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5,387</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65,237</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12</w:t>
            </w:r>
          </w:p>
        </w:tc>
        <w:tc>
          <w:tcPr>
            <w:tcW w:w="764" w:type="pct"/>
            <w:tcBorders>
              <w:top w:val="nil"/>
              <w:left w:val="nil"/>
              <w:bottom w:val="single" w:sz="4" w:space="0" w:color="auto"/>
              <w:right w:val="single" w:sz="4" w:space="0" w:color="auto"/>
            </w:tcBorders>
            <w:noWrap/>
            <w:vAlign w:val="center"/>
            <w:hideMark/>
          </w:tcPr>
          <w:p w:rsidR="001B0549" w:rsidRPr="00C318F5" w:rsidRDefault="001B0549" w:rsidP="00C318F5">
            <w:pPr>
              <w:rPr>
                <w:color w:val="000000"/>
                <w:sz w:val="18"/>
                <w:szCs w:val="18"/>
              </w:rPr>
            </w:pPr>
            <w:r w:rsidRPr="00C318F5">
              <w:rPr>
                <w:color w:val="000000"/>
                <w:sz w:val="18"/>
                <w:szCs w:val="18"/>
              </w:rPr>
              <w:t>India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35,921,589</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2,514,511</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38,436,100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13</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Iran</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758,890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53,122</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812,012</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14</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Iran</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Institutional Strengthening Renewal (Phase XI)</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222,094</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15,547</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237,641</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15</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Kyrgyzstan</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TAS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Verification report for stage I of HPMP</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30,000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2,700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32,700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16</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Lebanon</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X) </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198,515</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13,896</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212,411</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17</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Malaysia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3,507,938</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245,556</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3,753,494</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18</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Malaysia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 HPMP - fourth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141,295</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10,597</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151,892</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19</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Pakistan</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IX) </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287,318</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20,112</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307,430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20</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Paraguay</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 HPMP – Foam sector component</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315,904</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22,113</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338,017</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21</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Republic of Moldova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104,850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9,437</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114,287</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22</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South Sudan</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50,000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4,500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54,500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23</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Uruguay</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PHA</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Stage II HPMP - first tranche</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314,000</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21,980</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335,980</w:t>
            </w:r>
          </w:p>
        </w:tc>
      </w:tr>
      <w:tr w:rsidR="001B0549" w:rsidRPr="00C318F5" w:rsidTr="001B0549">
        <w:trPr>
          <w:trHeight w:val="288"/>
        </w:trPr>
        <w:tc>
          <w:tcPr>
            <w:tcW w:w="201" w:type="pct"/>
            <w:tcBorders>
              <w:top w:val="nil"/>
              <w:left w:val="single" w:sz="8" w:space="0" w:color="auto"/>
              <w:bottom w:val="single" w:sz="4" w:space="0" w:color="auto"/>
              <w:right w:val="single" w:sz="4" w:space="0" w:color="auto"/>
            </w:tcBorders>
            <w:vAlign w:val="center"/>
            <w:hideMark/>
          </w:tcPr>
          <w:p w:rsidR="001B0549" w:rsidRPr="00C318F5" w:rsidRDefault="001B0549" w:rsidP="00C318F5">
            <w:pPr>
              <w:jc w:val="right"/>
              <w:rPr>
                <w:color w:val="000000"/>
                <w:sz w:val="18"/>
                <w:szCs w:val="18"/>
              </w:rPr>
            </w:pPr>
            <w:r w:rsidRPr="00C318F5">
              <w:rPr>
                <w:color w:val="000000"/>
                <w:sz w:val="18"/>
                <w:szCs w:val="18"/>
              </w:rPr>
              <w:t>24</w:t>
            </w:r>
          </w:p>
        </w:tc>
        <w:tc>
          <w:tcPr>
            <w:tcW w:w="764"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Venezuela</w:t>
            </w:r>
          </w:p>
        </w:tc>
        <w:tc>
          <w:tcPr>
            <w:tcW w:w="279"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INS</w:t>
            </w:r>
          </w:p>
        </w:tc>
        <w:tc>
          <w:tcPr>
            <w:tcW w:w="2295" w:type="pct"/>
            <w:tcBorders>
              <w:top w:val="nil"/>
              <w:left w:val="nil"/>
              <w:bottom w:val="single" w:sz="4" w:space="0" w:color="auto"/>
              <w:right w:val="single" w:sz="4" w:space="0" w:color="auto"/>
            </w:tcBorders>
            <w:vAlign w:val="center"/>
            <w:hideMark/>
          </w:tcPr>
          <w:p w:rsidR="001B0549" w:rsidRPr="00C318F5" w:rsidRDefault="001B0549" w:rsidP="00C318F5">
            <w:pPr>
              <w:rPr>
                <w:color w:val="000000"/>
                <w:sz w:val="18"/>
                <w:szCs w:val="18"/>
              </w:rPr>
            </w:pPr>
            <w:r w:rsidRPr="00C318F5">
              <w:rPr>
                <w:color w:val="000000"/>
                <w:sz w:val="18"/>
                <w:szCs w:val="18"/>
              </w:rPr>
              <w:t xml:space="preserve">Institutional Strengthening Renewal (Phase XIII) </w:t>
            </w:r>
          </w:p>
        </w:tc>
        <w:tc>
          <w:tcPr>
            <w:tcW w:w="488"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365,414</w:t>
            </w:r>
          </w:p>
        </w:tc>
        <w:tc>
          <w:tcPr>
            <w:tcW w:w="486" w:type="pct"/>
            <w:tcBorders>
              <w:top w:val="nil"/>
              <w:left w:val="nil"/>
              <w:bottom w:val="single" w:sz="4" w:space="0" w:color="auto"/>
              <w:right w:val="single" w:sz="4"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25,579</w:t>
            </w:r>
          </w:p>
        </w:tc>
        <w:tc>
          <w:tcPr>
            <w:tcW w:w="488" w:type="pct"/>
            <w:tcBorders>
              <w:top w:val="nil"/>
              <w:left w:val="nil"/>
              <w:bottom w:val="single" w:sz="4" w:space="0" w:color="auto"/>
              <w:right w:val="single" w:sz="8" w:space="0" w:color="auto"/>
            </w:tcBorders>
            <w:vAlign w:val="center"/>
            <w:hideMark/>
          </w:tcPr>
          <w:p w:rsidR="001B0549" w:rsidRPr="00C318F5" w:rsidRDefault="001B0549" w:rsidP="00C318F5">
            <w:pPr>
              <w:jc w:val="center"/>
              <w:rPr>
                <w:color w:val="000000"/>
                <w:sz w:val="18"/>
                <w:szCs w:val="18"/>
              </w:rPr>
            </w:pPr>
            <w:r w:rsidRPr="00C318F5">
              <w:rPr>
                <w:color w:val="000000"/>
                <w:sz w:val="18"/>
                <w:szCs w:val="18"/>
              </w:rPr>
              <w:t>390,993</w:t>
            </w:r>
          </w:p>
        </w:tc>
      </w:tr>
      <w:tr w:rsidR="001B0549" w:rsidRPr="00C318F5" w:rsidTr="001B0549">
        <w:trPr>
          <w:trHeight w:val="315"/>
        </w:trPr>
        <w:tc>
          <w:tcPr>
            <w:tcW w:w="3539" w:type="pct"/>
            <w:gridSpan w:val="4"/>
            <w:tcBorders>
              <w:top w:val="single" w:sz="4" w:space="0" w:color="auto"/>
              <w:left w:val="single" w:sz="8" w:space="0" w:color="auto"/>
              <w:bottom w:val="single" w:sz="8" w:space="0" w:color="auto"/>
              <w:right w:val="single" w:sz="4" w:space="0" w:color="auto"/>
            </w:tcBorders>
            <w:shd w:val="clear" w:color="auto" w:fill="F2F2F2"/>
            <w:vAlign w:val="center"/>
            <w:hideMark/>
          </w:tcPr>
          <w:p w:rsidR="001B0549" w:rsidRPr="00C318F5" w:rsidRDefault="001B0549" w:rsidP="00C318F5">
            <w:pPr>
              <w:rPr>
                <w:b/>
                <w:bCs/>
                <w:color w:val="000000"/>
                <w:sz w:val="18"/>
                <w:szCs w:val="18"/>
              </w:rPr>
            </w:pPr>
            <w:r w:rsidRPr="00C318F5">
              <w:rPr>
                <w:b/>
                <w:bCs/>
                <w:color w:val="000000"/>
                <w:sz w:val="18"/>
                <w:szCs w:val="18"/>
              </w:rPr>
              <w:t>Total (24 requests)</w:t>
            </w:r>
          </w:p>
        </w:tc>
        <w:tc>
          <w:tcPr>
            <w:tcW w:w="488" w:type="pct"/>
            <w:tcBorders>
              <w:top w:val="nil"/>
              <w:left w:val="nil"/>
              <w:bottom w:val="single" w:sz="8"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63,498,640</w:t>
            </w:r>
          </w:p>
        </w:tc>
        <w:tc>
          <w:tcPr>
            <w:tcW w:w="486" w:type="pct"/>
            <w:tcBorders>
              <w:top w:val="nil"/>
              <w:left w:val="nil"/>
              <w:bottom w:val="single" w:sz="8" w:space="0" w:color="auto"/>
              <w:right w:val="single" w:sz="4"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4,454,234</w:t>
            </w:r>
          </w:p>
        </w:tc>
        <w:tc>
          <w:tcPr>
            <w:tcW w:w="488" w:type="pct"/>
            <w:tcBorders>
              <w:top w:val="nil"/>
              <w:left w:val="nil"/>
              <w:bottom w:val="single" w:sz="8" w:space="0" w:color="auto"/>
              <w:right w:val="single" w:sz="8" w:space="0" w:color="auto"/>
            </w:tcBorders>
            <w:shd w:val="clear" w:color="auto" w:fill="F2F2F2"/>
            <w:vAlign w:val="center"/>
            <w:hideMark/>
          </w:tcPr>
          <w:p w:rsidR="001B0549" w:rsidRPr="00C318F5" w:rsidRDefault="001B0549" w:rsidP="00C318F5">
            <w:pPr>
              <w:jc w:val="center"/>
              <w:rPr>
                <w:b/>
                <w:bCs/>
                <w:color w:val="000000"/>
                <w:sz w:val="18"/>
                <w:szCs w:val="18"/>
              </w:rPr>
            </w:pPr>
            <w:r w:rsidRPr="00C318F5">
              <w:rPr>
                <w:b/>
                <w:bCs/>
                <w:color w:val="000000"/>
                <w:sz w:val="18"/>
                <w:szCs w:val="18"/>
              </w:rPr>
              <w:t>67,952,874</w:t>
            </w:r>
          </w:p>
        </w:tc>
      </w:tr>
    </w:tbl>
    <w:p w:rsidR="001B0549" w:rsidRPr="00C318F5" w:rsidRDefault="001B0549" w:rsidP="00C318F5">
      <w:pPr>
        <w:autoSpaceDE w:val="0"/>
        <w:autoSpaceDN w:val="0"/>
        <w:adjustRightInd w:val="0"/>
        <w:rPr>
          <w:rFonts w:asciiTheme="minorHAnsi" w:hAnsiTheme="minorHAnsi"/>
        </w:rPr>
      </w:pPr>
    </w:p>
    <w:p w:rsidR="001B0549" w:rsidRPr="00C318F5" w:rsidRDefault="001B0549" w:rsidP="00C318F5">
      <w:pPr>
        <w:autoSpaceDE w:val="0"/>
        <w:autoSpaceDN w:val="0"/>
        <w:adjustRightInd w:val="0"/>
        <w:rPr>
          <w:rFonts w:asciiTheme="minorHAnsi" w:hAnsiTheme="minorHAnsi"/>
          <w:sz w:val="18"/>
          <w:szCs w:val="18"/>
        </w:rPr>
      </w:pPr>
      <w:r w:rsidRPr="00C318F5">
        <w:rPr>
          <w:rFonts w:asciiTheme="minorHAnsi" w:hAnsiTheme="minorHAnsi"/>
          <w:b/>
          <w:sz w:val="18"/>
          <w:szCs w:val="18"/>
        </w:rPr>
        <w:t>Notes:</w:t>
      </w:r>
      <w:r w:rsidRPr="00C318F5">
        <w:rPr>
          <w:rFonts w:asciiTheme="minorHAnsi" w:hAnsiTheme="minorHAnsi"/>
          <w:sz w:val="18"/>
          <w:szCs w:val="18"/>
        </w:rPr>
        <w:t xml:space="preserve"> </w:t>
      </w:r>
    </w:p>
    <w:p w:rsidR="001B0549" w:rsidRPr="00C318F5" w:rsidRDefault="001B0549" w:rsidP="00C318F5">
      <w:pPr>
        <w:pStyle w:val="ListParagraph"/>
        <w:numPr>
          <w:ilvl w:val="0"/>
          <w:numId w:val="33"/>
        </w:numPr>
        <w:autoSpaceDE w:val="0"/>
        <w:autoSpaceDN w:val="0"/>
        <w:adjustRightInd w:val="0"/>
        <w:rPr>
          <w:rFonts w:asciiTheme="minorHAnsi" w:hAnsiTheme="minorHAnsi"/>
          <w:sz w:val="20"/>
        </w:rPr>
      </w:pPr>
      <w:r w:rsidRPr="00C318F5">
        <w:rPr>
          <w:rFonts w:asciiTheme="minorHAnsi" w:hAnsiTheme="minorHAnsi"/>
          <w:sz w:val="20"/>
        </w:rPr>
        <w:t>All amounts in are in US dollars.</w:t>
      </w:r>
    </w:p>
    <w:p w:rsidR="001B0549" w:rsidRPr="00C318F5" w:rsidRDefault="001B0549" w:rsidP="00C318F5">
      <w:pPr>
        <w:pStyle w:val="ListParagraph"/>
        <w:numPr>
          <w:ilvl w:val="0"/>
          <w:numId w:val="33"/>
        </w:numPr>
        <w:autoSpaceDE w:val="0"/>
        <w:autoSpaceDN w:val="0"/>
        <w:adjustRightInd w:val="0"/>
        <w:rPr>
          <w:rFonts w:asciiTheme="minorHAnsi" w:hAnsiTheme="minorHAnsi"/>
          <w:sz w:val="20"/>
        </w:rPr>
      </w:pPr>
      <w:r w:rsidRPr="00C318F5">
        <w:rPr>
          <w:rFonts w:asciiTheme="minorHAnsi" w:hAnsiTheme="minorHAnsi"/>
          <w:sz w:val="20"/>
        </w:rPr>
        <w:t>Special reports due (delays, balances, status reports, etc.) as well as other projects not part of the WPA will be submitted separately.</w:t>
      </w:r>
    </w:p>
    <w:p w:rsidR="001B0549" w:rsidRPr="00C318F5" w:rsidRDefault="001B0549" w:rsidP="00C318F5">
      <w:pPr>
        <w:pStyle w:val="ListParagraph"/>
        <w:numPr>
          <w:ilvl w:val="0"/>
          <w:numId w:val="33"/>
        </w:numPr>
        <w:autoSpaceDE w:val="0"/>
        <w:autoSpaceDN w:val="0"/>
        <w:adjustRightInd w:val="0"/>
        <w:rPr>
          <w:rFonts w:asciiTheme="minorHAnsi" w:hAnsiTheme="minorHAnsi"/>
          <w:sz w:val="20"/>
        </w:rPr>
      </w:pPr>
      <w:r w:rsidRPr="00C318F5">
        <w:rPr>
          <w:rFonts w:asciiTheme="minorHAnsi" w:hAnsiTheme="minorHAnsi"/>
          <w:sz w:val="20"/>
        </w:rPr>
        <w:t>The request for core unit in the amount of US $2,055,000 is not included in the above table.</w:t>
      </w:r>
    </w:p>
    <w:p w:rsidR="001B0549" w:rsidRDefault="001B0549" w:rsidP="00C318F5">
      <w:pPr>
        <w:rPr>
          <w:rFonts w:asciiTheme="minorHAnsi" w:hAnsiTheme="minorHAnsi"/>
          <w:b/>
          <w:sz w:val="24"/>
          <w:szCs w:val="24"/>
        </w:rPr>
      </w:pPr>
    </w:p>
    <w:p w:rsidR="00F81093" w:rsidRPr="00F81093" w:rsidRDefault="00F81093" w:rsidP="00C318F5"/>
    <w:p w:rsidR="00AF0163" w:rsidRPr="006B7217" w:rsidRDefault="00AF0163" w:rsidP="00C318F5">
      <w:pPr>
        <w:rPr>
          <w:lang w:val="en-CA"/>
        </w:rPr>
      </w:pPr>
    </w:p>
    <w:p w:rsidR="00AF0163" w:rsidRPr="006B7217" w:rsidRDefault="00AF0163" w:rsidP="00C318F5">
      <w:pPr>
        <w:rPr>
          <w:lang w:val="en-CA"/>
        </w:rPr>
      </w:pPr>
    </w:p>
    <w:p w:rsidR="00AF0163" w:rsidRPr="006B7217" w:rsidRDefault="00AF0163" w:rsidP="00C318F5">
      <w:pPr>
        <w:rPr>
          <w:lang w:val="en-CA"/>
        </w:rPr>
      </w:pPr>
    </w:p>
    <w:p w:rsidR="00AF0163" w:rsidRPr="006B7217" w:rsidRDefault="00AF0163" w:rsidP="00C318F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650E46">
        <w:tc>
          <w:tcPr>
            <w:tcW w:w="1915" w:type="dxa"/>
          </w:tcPr>
          <w:p w:rsidR="00AF0163" w:rsidRDefault="00AF0163" w:rsidP="00C318F5">
            <w:pPr>
              <w:rPr>
                <w:lang w:val="en-CA"/>
              </w:rPr>
            </w:pPr>
          </w:p>
        </w:tc>
        <w:tc>
          <w:tcPr>
            <w:tcW w:w="1915" w:type="dxa"/>
          </w:tcPr>
          <w:p w:rsidR="00AF0163" w:rsidRDefault="00AF0163" w:rsidP="00C318F5">
            <w:pPr>
              <w:rPr>
                <w:lang w:val="en-CA"/>
              </w:rPr>
            </w:pPr>
          </w:p>
        </w:tc>
        <w:tc>
          <w:tcPr>
            <w:tcW w:w="1915" w:type="dxa"/>
            <w:tcBorders>
              <w:bottom w:val="single" w:sz="4" w:space="0" w:color="auto"/>
            </w:tcBorders>
          </w:tcPr>
          <w:p w:rsidR="00AF0163" w:rsidRDefault="00AF0163" w:rsidP="00C318F5">
            <w:pPr>
              <w:rPr>
                <w:lang w:val="en-CA"/>
              </w:rPr>
            </w:pPr>
          </w:p>
        </w:tc>
        <w:tc>
          <w:tcPr>
            <w:tcW w:w="1915" w:type="dxa"/>
          </w:tcPr>
          <w:p w:rsidR="00AF0163" w:rsidRDefault="00AF0163" w:rsidP="00C318F5">
            <w:pPr>
              <w:rPr>
                <w:lang w:val="en-CA"/>
              </w:rPr>
            </w:pPr>
          </w:p>
        </w:tc>
        <w:tc>
          <w:tcPr>
            <w:tcW w:w="1916" w:type="dxa"/>
          </w:tcPr>
          <w:p w:rsidR="00AF0163" w:rsidRDefault="00AF0163" w:rsidP="00C318F5">
            <w:pPr>
              <w:rPr>
                <w:lang w:val="en-CA"/>
              </w:rPr>
            </w:pPr>
          </w:p>
        </w:tc>
      </w:tr>
    </w:tbl>
    <w:p w:rsidR="00AF0163" w:rsidRPr="00B04161" w:rsidRDefault="00AF0163" w:rsidP="00C318F5">
      <w:pPr>
        <w:rPr>
          <w:lang w:val="en-CA"/>
        </w:rPr>
      </w:pPr>
    </w:p>
    <w:sectPr w:rsidR="00AF0163" w:rsidRPr="00B04161" w:rsidSect="00F81093">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EC1" w:rsidRDefault="00535EC1" w:rsidP="004A504B">
      <w:r>
        <w:separator/>
      </w:r>
    </w:p>
  </w:endnote>
  <w:endnote w:type="continuationSeparator" w:id="0">
    <w:p w:rsidR="00535EC1" w:rsidRDefault="00535E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Myriad Pro">
    <w:altName w:val="Corbel"/>
    <w:panose1 w:val="00000000000000000000"/>
    <w:charset w:val="00"/>
    <w:family w:val="swiss"/>
    <w:notTrueType/>
    <w:pitch w:val="variable"/>
    <w:sig w:usb0="A00002AF" w:usb1="5000204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33525D" w:rsidRDefault="00535EC1">
    <w:pPr>
      <w:jc w:val="center"/>
    </w:pPr>
    <w:r>
      <w:fldChar w:fldCharType="begin"/>
    </w:r>
    <w:r>
      <w:instrText xml:space="preserve"> PAGE </w:instrText>
    </w:r>
    <w:r>
      <w:fldChar w:fldCharType="separate"/>
    </w:r>
    <w:r w:rsidR="00CE0D25">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33525D" w:rsidRDefault="00535EC1">
    <w:pPr>
      <w:jc w:val="center"/>
    </w:pPr>
    <w:r>
      <w:fldChar w:fldCharType="begin"/>
    </w:r>
    <w:r>
      <w:instrText xml:space="preserve"> PAGE </w:instrText>
    </w:r>
    <w:r>
      <w:fldChar w:fldCharType="separate"/>
    </w:r>
    <w:r w:rsidR="00CE0D25">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35EC1" w:rsidRDefault="00535EC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0876460"/>
      <w:docPartObj>
        <w:docPartGallery w:val="Page Numbers (Bottom of Page)"/>
        <w:docPartUnique/>
      </w:docPartObj>
    </w:sdtPr>
    <w:sdtEndPr>
      <w:rPr>
        <w:noProof/>
      </w:rPr>
    </w:sdtEndPr>
    <w:sdtContent>
      <w:p w:rsidR="00535EC1" w:rsidRDefault="00535EC1">
        <w:pPr>
          <w:pStyle w:val="Footer"/>
          <w:jc w:val="center"/>
        </w:pPr>
        <w:r>
          <w:fldChar w:fldCharType="begin"/>
        </w:r>
        <w:r>
          <w:instrText xml:space="preserve"> PAGE   \* MERGEFORMAT </w:instrText>
        </w:r>
        <w:r>
          <w:fldChar w:fldCharType="separate"/>
        </w:r>
        <w:r w:rsidR="00CE0D25">
          <w:rPr>
            <w:noProof/>
          </w:rPr>
          <w:t>1</w:t>
        </w:r>
        <w:r>
          <w:rPr>
            <w:noProof/>
          </w:rPr>
          <w:fldChar w:fldCharType="end"/>
        </w:r>
      </w:p>
    </w:sdtContent>
  </w:sdt>
  <w:p w:rsidR="00535EC1" w:rsidRDefault="00535EC1" w:rsidP="003F3C50">
    <w:pPr>
      <w:jc w:val="center"/>
      <w:rPr>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33525D" w:rsidRDefault="00535EC1">
    <w:pPr>
      <w:jc w:val="center"/>
    </w:pPr>
    <w:r>
      <w:fldChar w:fldCharType="begin"/>
    </w:r>
    <w:r>
      <w:instrText xml:space="preserve"> PAGE </w:instrText>
    </w:r>
    <w:r>
      <w:fldChar w:fldCharType="separate"/>
    </w:r>
    <w:r w:rsidR="00CE0D25">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9417242"/>
      <w:docPartObj>
        <w:docPartGallery w:val="Page Numbers (Bottom of Page)"/>
        <w:docPartUnique/>
      </w:docPartObj>
    </w:sdtPr>
    <w:sdtEndPr>
      <w:rPr>
        <w:noProof/>
      </w:rPr>
    </w:sdtEndPr>
    <w:sdtContent>
      <w:p w:rsidR="00535EC1" w:rsidRDefault="00535EC1">
        <w:pPr>
          <w:pStyle w:val="Footer"/>
          <w:jc w:val="center"/>
        </w:pPr>
        <w:r>
          <w:fldChar w:fldCharType="begin"/>
        </w:r>
        <w:r>
          <w:instrText xml:space="preserve"> PAGE   \* MERGEFORMAT </w:instrText>
        </w:r>
        <w:r>
          <w:fldChar w:fldCharType="separate"/>
        </w:r>
        <w:r w:rsidR="00CE0D25">
          <w:rPr>
            <w:noProof/>
          </w:rPr>
          <w:t>1</w:t>
        </w:r>
        <w:r>
          <w:rPr>
            <w:noProof/>
          </w:rPr>
          <w:fldChar w:fldCharType="end"/>
        </w:r>
      </w:p>
    </w:sdtContent>
  </w:sdt>
  <w:p w:rsidR="00535EC1" w:rsidRDefault="00535EC1" w:rsidP="00F81093">
    <w:pPr>
      <w:jc w:val="center"/>
      <w:rPr>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4311B3" w:rsidRDefault="00535EC1" w:rsidP="009E160A">
    <w:pPr>
      <w:pStyle w:val="Footer"/>
      <w:jc w:val="center"/>
      <w:rPr>
        <w:i/>
        <w:sz w:val="18"/>
        <w:szCs w:val="18"/>
      </w:rPr>
    </w:pPr>
    <w:r>
      <w:rPr>
        <w:i/>
        <w:sz w:val="18"/>
        <w:szCs w:val="18"/>
      </w:rPr>
      <w:t>UNDP – 77</w:t>
    </w:r>
    <w:r w:rsidRPr="00A9567F">
      <w:rPr>
        <w:i/>
        <w:sz w:val="18"/>
        <w:szCs w:val="18"/>
        <w:vertAlign w:val="superscript"/>
      </w:rPr>
      <w:t>th</w:t>
    </w:r>
    <w:r>
      <w:rPr>
        <w:i/>
        <w:sz w:val="18"/>
        <w:szCs w:val="18"/>
      </w:rPr>
      <w:t xml:space="preserve"> ExCom Meeting - 2016 Work Programme Amendment - Page - </w:t>
    </w:r>
    <w:r w:rsidRPr="004311B3">
      <w:rPr>
        <w:i/>
        <w:sz w:val="18"/>
        <w:szCs w:val="18"/>
      </w:rPr>
      <w:fldChar w:fldCharType="begin"/>
    </w:r>
    <w:r w:rsidRPr="004311B3">
      <w:rPr>
        <w:i/>
        <w:sz w:val="18"/>
        <w:szCs w:val="18"/>
      </w:rPr>
      <w:instrText xml:space="preserve"> PAGE   \* MERGEFORMAT </w:instrText>
    </w:r>
    <w:r w:rsidRPr="004311B3">
      <w:rPr>
        <w:i/>
        <w:sz w:val="18"/>
        <w:szCs w:val="18"/>
      </w:rPr>
      <w:fldChar w:fldCharType="separate"/>
    </w:r>
    <w:r w:rsidR="00CE0D25">
      <w:rPr>
        <w:i/>
        <w:noProof/>
        <w:sz w:val="18"/>
        <w:szCs w:val="18"/>
      </w:rPr>
      <w:t>4</w:t>
    </w:r>
    <w:r w:rsidRPr="004311B3">
      <w:rPr>
        <w:i/>
        <w:sz w:val="18"/>
        <w:szCs w:val="18"/>
      </w:rPr>
      <w:fldChar w:fldCharType="end"/>
    </w:r>
  </w:p>
  <w:p w:rsidR="00535EC1" w:rsidRPr="009E160A" w:rsidRDefault="00535EC1" w:rsidP="009E160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4311B3" w:rsidRDefault="00535EC1" w:rsidP="009E160A">
    <w:pPr>
      <w:pStyle w:val="Footer"/>
      <w:jc w:val="center"/>
      <w:rPr>
        <w:i/>
        <w:sz w:val="18"/>
        <w:szCs w:val="18"/>
      </w:rPr>
    </w:pPr>
    <w:r>
      <w:rPr>
        <w:i/>
        <w:sz w:val="18"/>
        <w:szCs w:val="18"/>
      </w:rPr>
      <w:t>UNDP – 77</w:t>
    </w:r>
    <w:r w:rsidRPr="00A9567F">
      <w:rPr>
        <w:i/>
        <w:sz w:val="18"/>
        <w:szCs w:val="18"/>
        <w:vertAlign w:val="superscript"/>
      </w:rPr>
      <w:t>th</w:t>
    </w:r>
    <w:r>
      <w:rPr>
        <w:i/>
        <w:sz w:val="18"/>
        <w:szCs w:val="18"/>
      </w:rPr>
      <w:t xml:space="preserve"> ExCom Meeting - 2016 Work Programme Amendment - Page - </w:t>
    </w:r>
    <w:r w:rsidRPr="004311B3">
      <w:rPr>
        <w:i/>
        <w:sz w:val="18"/>
        <w:szCs w:val="18"/>
      </w:rPr>
      <w:fldChar w:fldCharType="begin"/>
    </w:r>
    <w:r w:rsidRPr="004311B3">
      <w:rPr>
        <w:i/>
        <w:sz w:val="18"/>
        <w:szCs w:val="18"/>
      </w:rPr>
      <w:instrText xml:space="preserve"> PAGE   \* MERGEFORMAT </w:instrText>
    </w:r>
    <w:r w:rsidRPr="004311B3">
      <w:rPr>
        <w:i/>
        <w:sz w:val="18"/>
        <w:szCs w:val="18"/>
      </w:rPr>
      <w:fldChar w:fldCharType="separate"/>
    </w:r>
    <w:r w:rsidR="00CE0D25">
      <w:rPr>
        <w:i/>
        <w:noProof/>
        <w:sz w:val="18"/>
        <w:szCs w:val="18"/>
      </w:rPr>
      <w:t>3</w:t>
    </w:r>
    <w:r w:rsidRPr="004311B3">
      <w:rPr>
        <w:i/>
        <w:sz w:val="18"/>
        <w:szCs w:val="18"/>
      </w:rPr>
      <w:fldChar w:fldCharType="end"/>
    </w:r>
  </w:p>
  <w:p w:rsidR="00535EC1" w:rsidRPr="009E160A" w:rsidRDefault="00535EC1" w:rsidP="009E160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pPr>
      <w:pStyle w:val="Footer"/>
      <w:jc w:val="center"/>
    </w:pPr>
  </w:p>
  <w:p w:rsidR="00535EC1" w:rsidRDefault="00535EC1" w:rsidP="00F81093">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EC1" w:rsidRDefault="00535EC1" w:rsidP="004A504B">
      <w:r>
        <w:separator/>
      </w:r>
    </w:p>
  </w:footnote>
  <w:footnote w:type="continuationSeparator" w:id="0">
    <w:p w:rsidR="00535EC1" w:rsidRDefault="00535EC1" w:rsidP="004A504B">
      <w:r>
        <w:continuationSeparator/>
      </w:r>
    </w:p>
  </w:footnote>
  <w:footnote w:id="1">
    <w:p w:rsidR="00535EC1" w:rsidRDefault="00535EC1" w:rsidP="007C5341">
      <w:pPr>
        <w:pStyle w:val="FootnoteText"/>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w:t>
      </w:r>
    </w:p>
    <w:p w:rsidR="00535EC1" w:rsidRDefault="00535EC1" w:rsidP="007C5341">
      <w:pPr>
        <w:pStyle w:val="FootnoteText"/>
        <w:rPr>
          <w:lang w:val="en-US"/>
        </w:rPr>
      </w:pPr>
      <w:proofErr w:type="gramStart"/>
      <w:r>
        <w:t>included</w:t>
      </w:r>
      <w:proofErr w:type="gramEnd"/>
      <w:r>
        <w:t>, as contained in Annex XIX to document UNEP/OzL.Pro/ExCom/74/56 (decision 74/51(e)).</w:t>
      </w:r>
    </w:p>
  </w:footnote>
  <w:footnote w:id="2">
    <w:p w:rsidR="00C508C1" w:rsidRPr="00C508C1" w:rsidRDefault="00C508C1">
      <w:pPr>
        <w:pStyle w:val="FootnoteText"/>
        <w:rPr>
          <w:lang w:val="en-US"/>
        </w:rPr>
      </w:pPr>
      <w:r>
        <w:rPr>
          <w:rStyle w:val="FootnoteReference"/>
        </w:rPr>
        <w:footnoteRef/>
      </w:r>
      <w:r>
        <w:t xml:space="preserve"> </w:t>
      </w:r>
      <w:r w:rsidRPr="001C7F7A">
        <w:t>https://www.weboc.gov.pk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33525D" w:rsidRDefault="00535EC1">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p w:rsidR="00535EC1" w:rsidRPr="0033525D" w:rsidRDefault="00535EC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33525D" w:rsidRDefault="00535EC1">
    <w:pPr>
      <w:jc w:val="righ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F81093">
    <w:pPr>
      <w:jc w:val="lef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rsidP="00F81093">
    <w:r>
      <w:t>Annex I</w:t>
    </w:r>
  </w:p>
  <w:p w:rsidR="00535EC1" w:rsidRPr="0033525D" w:rsidRDefault="00535EC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pPr>
      <w:jc w:val="righ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pPr>
      <w:jc w:val="right"/>
    </w:pPr>
    <w:r>
      <w:t>Annex I</w:t>
    </w:r>
  </w:p>
  <w:p w:rsidR="00535EC1" w:rsidRPr="0033525D" w:rsidRDefault="00535EC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F81093">
    <w:pPr>
      <w:jc w:val="righ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rsidP="00F81093">
    <w:pPr>
      <w:jc w:val="right"/>
    </w:pPr>
    <w:r>
      <w:t xml:space="preserve">Annex I </w:t>
    </w:r>
  </w:p>
  <w:p w:rsidR="00535EC1" w:rsidRDefault="00535EC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F81093">
    <w:pPr>
      <w:jc w:val="lef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rsidP="00F81093">
    <w:r>
      <w:t>Annex II</w:t>
    </w:r>
  </w:p>
  <w:p w:rsidR="00535EC1" w:rsidRPr="0033525D" w:rsidRDefault="00535EC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33525D" w:rsidRDefault="00535EC1">
    <w:pPr>
      <w:jc w:val="righ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rsidP="00F81093">
    <w:pPr>
      <w:jc w:val="right"/>
    </w:pPr>
    <w:r>
      <w:t>Annex II</w:t>
    </w:r>
  </w:p>
  <w:p w:rsidR="00535EC1" w:rsidRPr="0033525D" w:rsidRDefault="00535EC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F81093">
    <w:pPr>
      <w:jc w:val="right"/>
    </w:pPr>
    <w:r>
      <w:fldChar w:fldCharType="begin"/>
    </w:r>
    <w:r>
      <w:instrText xml:space="preserve"> DOCPROPERTY "Document number"  \* MERGEFORMAT </w:instrText>
    </w:r>
    <w:r>
      <w:fldChar w:fldCharType="separate"/>
    </w:r>
    <w:r w:rsidR="00CE0D25">
      <w:t>UNEP/</w:t>
    </w:r>
    <w:proofErr w:type="spellStart"/>
    <w:r w:rsidR="00CE0D25">
      <w:t>OzL.Pro</w:t>
    </w:r>
    <w:proofErr w:type="spellEnd"/>
    <w:r w:rsidR="00CE0D25">
      <w:t>/ExCom/77/28</w:t>
    </w:r>
    <w:r>
      <w:fldChar w:fldCharType="end"/>
    </w:r>
  </w:p>
  <w:p w:rsidR="00535EC1" w:rsidRPr="0033525D" w:rsidRDefault="00535EC1" w:rsidP="00F81093">
    <w:pPr>
      <w:jc w:val="right"/>
    </w:pPr>
    <w:r>
      <w:t>Annex II</w:t>
    </w:r>
  </w:p>
  <w:p w:rsidR="00535EC1" w:rsidRDefault="00535EC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1B0549">
    <w:pPr>
      <w:autoSpaceDE w:val="0"/>
      <w:autoSpaceDN w:val="0"/>
      <w:adjustRightInd w:val="0"/>
      <w:jc w:val="right"/>
      <w:rPr>
        <w:b/>
        <w:sz w:val="20"/>
        <w:szCs w:val="20"/>
      </w:rPr>
    </w:pPr>
    <w:r>
      <w:rPr>
        <w:b/>
        <w:sz w:val="20"/>
        <w:szCs w:val="20"/>
      </w:rPr>
      <w:t>77</w:t>
    </w:r>
    <w:r>
      <w:rPr>
        <w:b/>
        <w:sz w:val="20"/>
        <w:szCs w:val="20"/>
        <w:vertAlign w:val="superscript"/>
      </w:rPr>
      <w:t>th</w:t>
    </w:r>
    <w:r>
      <w:rPr>
        <w:b/>
        <w:sz w:val="20"/>
        <w:szCs w:val="20"/>
      </w:rPr>
      <w:t xml:space="preserve"> ExCom Meeting</w:t>
    </w:r>
  </w:p>
  <w:p w:rsidR="00535EC1" w:rsidRDefault="00535EC1" w:rsidP="001B0549">
    <w:pPr>
      <w:autoSpaceDE w:val="0"/>
      <w:autoSpaceDN w:val="0"/>
      <w:adjustRightInd w:val="0"/>
      <w:jc w:val="right"/>
      <w:rPr>
        <w:b/>
        <w:sz w:val="20"/>
        <w:szCs w:val="20"/>
      </w:rPr>
    </w:pPr>
    <w:r>
      <w:rPr>
        <w:b/>
        <w:sz w:val="20"/>
        <w:szCs w:val="20"/>
      </w:rPr>
      <w:t>UNDP - 2016 Work Programme Amendment</w:t>
    </w:r>
  </w:p>
  <w:p w:rsidR="00535EC1" w:rsidRPr="0033525D" w:rsidRDefault="00535EC1"/>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Pr="001B0549" w:rsidRDefault="00535EC1" w:rsidP="001B0549">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C1" w:rsidRDefault="00535EC1" w:rsidP="001B0549">
    <w:pPr>
      <w:pStyle w:val="Header"/>
      <w:ind w:right="28"/>
      <w:rPr>
        <w:rFonts w:ascii="Myriad Pro" w:hAnsi="Myriad Pro" w:cs="Arial"/>
        <w:b/>
        <w:color w:val="1F497D"/>
      </w:rPr>
    </w:pPr>
    <w:r>
      <w:rPr>
        <w:rFonts w:ascii="Myriad Pro" w:hAnsi="Myriad Pro" w:cs="Arial"/>
        <w:b/>
        <w:color w:val="1F497D"/>
      </w:rPr>
      <w:t>United Nations Development Programme</w:t>
    </w:r>
  </w:p>
  <w:p w:rsidR="00535EC1" w:rsidRDefault="00535EC1" w:rsidP="001B0549">
    <w:pPr>
      <w:pStyle w:val="Header"/>
      <w:ind w:right="28"/>
      <w:rPr>
        <w:rFonts w:ascii="Arial" w:hAnsi="Arial" w:cs="Arial"/>
        <w:color w:val="1F497D"/>
      </w:rPr>
    </w:pPr>
    <w:r>
      <w:rPr>
        <w:rFonts w:ascii="Myriad Pro" w:hAnsi="Myriad Pro" w:cs="Arial"/>
        <w:b/>
        <w:color w:val="1F497D"/>
      </w:rPr>
      <w:t xml:space="preserve">    Montreal Protocol / Chemicals Unit</w:t>
    </w:r>
    <w:r>
      <w:rPr>
        <w:rFonts w:ascii="Arial" w:hAnsi="Arial" w:cs="Arial"/>
        <w:color w:val="1F497D"/>
      </w:rPr>
      <w:ptab w:relativeTo="margin" w:alignment="center" w:leader="none"/>
    </w:r>
    <w:r>
      <w:rPr>
        <w:rFonts w:ascii="Arial" w:hAnsi="Arial" w:cs="Arial"/>
        <w:color w:val="1F497D"/>
      </w:rPr>
      <w:ptab w:relativeTo="margin" w:alignment="right" w:leader="none"/>
    </w:r>
    <w:r>
      <w:rPr>
        <w:noProof/>
        <w:sz w:val="24"/>
        <w:szCs w:val="24"/>
        <w:lang w:val="en-US"/>
      </w:rPr>
      <w:drawing>
        <wp:anchor distT="0" distB="0" distL="114300" distR="114300" simplePos="0" relativeHeight="251658240" behindDoc="0" locked="0" layoutInCell="1" allowOverlap="1" wp14:anchorId="6EA31D58" wp14:editId="02A9B534">
          <wp:simplePos x="0" y="0"/>
          <wp:positionH relativeFrom="column">
            <wp:posOffset>5772785</wp:posOffset>
          </wp:positionH>
          <wp:positionV relativeFrom="paragraph">
            <wp:posOffset>-635</wp:posOffset>
          </wp:positionV>
          <wp:extent cx="610870" cy="1190625"/>
          <wp:effectExtent l="0" t="0" r="0" b="9525"/>
          <wp:wrapSquare wrapText="bothSides"/>
          <wp:docPr id="1" name="Picture 1"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P_Logo-Blue w Tagline-E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870" cy="1190625"/>
                  </a:xfrm>
                  <a:prstGeom prst="rect">
                    <a:avLst/>
                  </a:prstGeom>
                  <a:noFill/>
                </pic:spPr>
              </pic:pic>
            </a:graphicData>
          </a:graphic>
          <wp14:sizeRelH relativeFrom="page">
            <wp14:pctWidth>0</wp14:pctWidth>
          </wp14:sizeRelH>
          <wp14:sizeRelV relativeFrom="page">
            <wp14:pctHeight>0</wp14:pctHeight>
          </wp14:sizeRelV>
        </wp:anchor>
      </w:drawing>
    </w:r>
  </w:p>
  <w:p w:rsidR="00535EC1" w:rsidRDefault="00535E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A373327"/>
    <w:multiLevelType w:val="hybridMultilevel"/>
    <w:tmpl w:val="003EB690"/>
    <w:lvl w:ilvl="0" w:tplc="921E0F66">
      <w:start w:val="1"/>
      <w:numFmt w:val="upperRoman"/>
      <w:lvlText w:val="%1."/>
      <w:lvlJc w:val="left"/>
      <w:pPr>
        <w:ind w:left="1062" w:hanging="72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0DB32C6"/>
    <w:multiLevelType w:val="hybridMultilevel"/>
    <w:tmpl w:val="3C9446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3CF6C03"/>
    <w:multiLevelType w:val="hybridMultilevel"/>
    <w:tmpl w:val="3E9C4E84"/>
    <w:lvl w:ilvl="0" w:tplc="42B6B7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8"/>
  </w:num>
  <w:num w:numId="25">
    <w:abstractNumId w:val="18"/>
  </w:num>
  <w:num w:numId="26">
    <w:abstractNumId w:val="18"/>
  </w:num>
  <w:num w:numId="27">
    <w:abstractNumId w:val="10"/>
  </w:num>
  <w:num w:numId="28">
    <w:abstractNumId w:val="10"/>
  </w:num>
  <w:num w:numId="29">
    <w:abstractNumId w:val="10"/>
  </w:num>
  <w:num w:numId="30">
    <w:abstractNumId w:val="10"/>
  </w:num>
  <w:num w:numId="31">
    <w:abstractNumId w:val="17"/>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341"/>
    <w:rsid w:val="00000FED"/>
    <w:rsid w:val="0000434E"/>
    <w:rsid w:val="000211A9"/>
    <w:rsid w:val="00031260"/>
    <w:rsid w:val="0003681A"/>
    <w:rsid w:val="00044912"/>
    <w:rsid w:val="000577AE"/>
    <w:rsid w:val="00080ED0"/>
    <w:rsid w:val="00085B8F"/>
    <w:rsid w:val="00087322"/>
    <w:rsid w:val="00090481"/>
    <w:rsid w:val="000E07BC"/>
    <w:rsid w:val="000F1CD4"/>
    <w:rsid w:val="000F4103"/>
    <w:rsid w:val="000F70A7"/>
    <w:rsid w:val="00135980"/>
    <w:rsid w:val="001634C3"/>
    <w:rsid w:val="00164719"/>
    <w:rsid w:val="00166FC4"/>
    <w:rsid w:val="001677AC"/>
    <w:rsid w:val="001804EA"/>
    <w:rsid w:val="00180B23"/>
    <w:rsid w:val="00190A61"/>
    <w:rsid w:val="00191252"/>
    <w:rsid w:val="001A3342"/>
    <w:rsid w:val="001A3E3D"/>
    <w:rsid w:val="001A7049"/>
    <w:rsid w:val="001B0549"/>
    <w:rsid w:val="001B1E40"/>
    <w:rsid w:val="001C2FCD"/>
    <w:rsid w:val="001C764E"/>
    <w:rsid w:val="001D40EC"/>
    <w:rsid w:val="001E1052"/>
    <w:rsid w:val="001E21B1"/>
    <w:rsid w:val="001E2F93"/>
    <w:rsid w:val="001E61E5"/>
    <w:rsid w:val="001F2159"/>
    <w:rsid w:val="001F3EE1"/>
    <w:rsid w:val="00200309"/>
    <w:rsid w:val="002053BD"/>
    <w:rsid w:val="002156B4"/>
    <w:rsid w:val="00216706"/>
    <w:rsid w:val="00237C39"/>
    <w:rsid w:val="00247C82"/>
    <w:rsid w:val="00253222"/>
    <w:rsid w:val="00262847"/>
    <w:rsid w:val="00294328"/>
    <w:rsid w:val="002A1444"/>
    <w:rsid w:val="002B6D2E"/>
    <w:rsid w:val="002B72E9"/>
    <w:rsid w:val="002C7998"/>
    <w:rsid w:val="002E583E"/>
    <w:rsid w:val="002F1E53"/>
    <w:rsid w:val="002F2CAA"/>
    <w:rsid w:val="003306E1"/>
    <w:rsid w:val="003320E4"/>
    <w:rsid w:val="0033525D"/>
    <w:rsid w:val="003414F3"/>
    <w:rsid w:val="0035613E"/>
    <w:rsid w:val="00363EE9"/>
    <w:rsid w:val="0037042C"/>
    <w:rsid w:val="00372B48"/>
    <w:rsid w:val="00376128"/>
    <w:rsid w:val="0037742E"/>
    <w:rsid w:val="0038245A"/>
    <w:rsid w:val="0039337A"/>
    <w:rsid w:val="003A3189"/>
    <w:rsid w:val="003B569D"/>
    <w:rsid w:val="003B735C"/>
    <w:rsid w:val="003C3C0E"/>
    <w:rsid w:val="003D4FAC"/>
    <w:rsid w:val="003E7906"/>
    <w:rsid w:val="003F3C50"/>
    <w:rsid w:val="0040628C"/>
    <w:rsid w:val="00406A6A"/>
    <w:rsid w:val="00406B22"/>
    <w:rsid w:val="004328A7"/>
    <w:rsid w:val="00434C74"/>
    <w:rsid w:val="00452ECC"/>
    <w:rsid w:val="00456EB4"/>
    <w:rsid w:val="004652DC"/>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17986"/>
    <w:rsid w:val="00535EC1"/>
    <w:rsid w:val="00555D75"/>
    <w:rsid w:val="00560CED"/>
    <w:rsid w:val="00560DF0"/>
    <w:rsid w:val="0056759C"/>
    <w:rsid w:val="0059513E"/>
    <w:rsid w:val="005B48FF"/>
    <w:rsid w:val="00604C15"/>
    <w:rsid w:val="006158D5"/>
    <w:rsid w:val="00625D83"/>
    <w:rsid w:val="00637124"/>
    <w:rsid w:val="00644351"/>
    <w:rsid w:val="00650E46"/>
    <w:rsid w:val="006623E7"/>
    <w:rsid w:val="00662B80"/>
    <w:rsid w:val="00667244"/>
    <w:rsid w:val="00672216"/>
    <w:rsid w:val="006852C7"/>
    <w:rsid w:val="006B41CF"/>
    <w:rsid w:val="006B7217"/>
    <w:rsid w:val="006C1727"/>
    <w:rsid w:val="006C32FD"/>
    <w:rsid w:val="006C39CE"/>
    <w:rsid w:val="006D0FCC"/>
    <w:rsid w:val="006E4A75"/>
    <w:rsid w:val="006F7821"/>
    <w:rsid w:val="0070616B"/>
    <w:rsid w:val="00706FDA"/>
    <w:rsid w:val="00711F9A"/>
    <w:rsid w:val="00713810"/>
    <w:rsid w:val="007303A5"/>
    <w:rsid w:val="00730B3E"/>
    <w:rsid w:val="0073420B"/>
    <w:rsid w:val="0074760E"/>
    <w:rsid w:val="00754ABA"/>
    <w:rsid w:val="00775B66"/>
    <w:rsid w:val="007805A7"/>
    <w:rsid w:val="007A1546"/>
    <w:rsid w:val="007A228C"/>
    <w:rsid w:val="007A368E"/>
    <w:rsid w:val="007A5868"/>
    <w:rsid w:val="007B04CE"/>
    <w:rsid w:val="007B6871"/>
    <w:rsid w:val="007B7A2F"/>
    <w:rsid w:val="007C3D33"/>
    <w:rsid w:val="007C5341"/>
    <w:rsid w:val="007D294A"/>
    <w:rsid w:val="007D47D2"/>
    <w:rsid w:val="007D6EC0"/>
    <w:rsid w:val="007D7E1D"/>
    <w:rsid w:val="007E3769"/>
    <w:rsid w:val="00817723"/>
    <w:rsid w:val="00822233"/>
    <w:rsid w:val="00851352"/>
    <w:rsid w:val="00863230"/>
    <w:rsid w:val="008717D8"/>
    <w:rsid w:val="0087215C"/>
    <w:rsid w:val="008875FE"/>
    <w:rsid w:val="00887F8E"/>
    <w:rsid w:val="00896234"/>
    <w:rsid w:val="00897E43"/>
    <w:rsid w:val="008A0675"/>
    <w:rsid w:val="008B7184"/>
    <w:rsid w:val="008C5738"/>
    <w:rsid w:val="008C6C6B"/>
    <w:rsid w:val="008C7EAD"/>
    <w:rsid w:val="008D6152"/>
    <w:rsid w:val="008F0F81"/>
    <w:rsid w:val="008F200A"/>
    <w:rsid w:val="008F27BF"/>
    <w:rsid w:val="00904EDD"/>
    <w:rsid w:val="00923540"/>
    <w:rsid w:val="00926767"/>
    <w:rsid w:val="009361D5"/>
    <w:rsid w:val="00936F7D"/>
    <w:rsid w:val="009659F4"/>
    <w:rsid w:val="00970D60"/>
    <w:rsid w:val="00986B4B"/>
    <w:rsid w:val="009960E5"/>
    <w:rsid w:val="009A7ADC"/>
    <w:rsid w:val="009C19B7"/>
    <w:rsid w:val="009D7C51"/>
    <w:rsid w:val="009E160A"/>
    <w:rsid w:val="009F36BF"/>
    <w:rsid w:val="009F6E9C"/>
    <w:rsid w:val="00A07D67"/>
    <w:rsid w:val="00A111B6"/>
    <w:rsid w:val="00A42A99"/>
    <w:rsid w:val="00A5151A"/>
    <w:rsid w:val="00A52BF3"/>
    <w:rsid w:val="00A57E0A"/>
    <w:rsid w:val="00A649A6"/>
    <w:rsid w:val="00A823F6"/>
    <w:rsid w:val="00A96FD5"/>
    <w:rsid w:val="00AA0A89"/>
    <w:rsid w:val="00AA376B"/>
    <w:rsid w:val="00AA4DD2"/>
    <w:rsid w:val="00AA6429"/>
    <w:rsid w:val="00AC01AA"/>
    <w:rsid w:val="00AC4F72"/>
    <w:rsid w:val="00AF0163"/>
    <w:rsid w:val="00AF741A"/>
    <w:rsid w:val="00B01ADB"/>
    <w:rsid w:val="00B04161"/>
    <w:rsid w:val="00B056F9"/>
    <w:rsid w:val="00B11E3D"/>
    <w:rsid w:val="00B17E82"/>
    <w:rsid w:val="00B24788"/>
    <w:rsid w:val="00B4575A"/>
    <w:rsid w:val="00B575BA"/>
    <w:rsid w:val="00B76429"/>
    <w:rsid w:val="00B85C6D"/>
    <w:rsid w:val="00B9482F"/>
    <w:rsid w:val="00B956D4"/>
    <w:rsid w:val="00B97446"/>
    <w:rsid w:val="00BA7432"/>
    <w:rsid w:val="00BC1AA0"/>
    <w:rsid w:val="00BC2495"/>
    <w:rsid w:val="00BC7EB9"/>
    <w:rsid w:val="00BD2643"/>
    <w:rsid w:val="00BD56B1"/>
    <w:rsid w:val="00BD6558"/>
    <w:rsid w:val="00BD7412"/>
    <w:rsid w:val="00BF3214"/>
    <w:rsid w:val="00BF545C"/>
    <w:rsid w:val="00C15867"/>
    <w:rsid w:val="00C2296D"/>
    <w:rsid w:val="00C23155"/>
    <w:rsid w:val="00C3072C"/>
    <w:rsid w:val="00C318F5"/>
    <w:rsid w:val="00C3253E"/>
    <w:rsid w:val="00C40C41"/>
    <w:rsid w:val="00C45885"/>
    <w:rsid w:val="00C508C1"/>
    <w:rsid w:val="00C50F22"/>
    <w:rsid w:val="00C57971"/>
    <w:rsid w:val="00C6770A"/>
    <w:rsid w:val="00C76BA4"/>
    <w:rsid w:val="00C83A48"/>
    <w:rsid w:val="00C85865"/>
    <w:rsid w:val="00C85E85"/>
    <w:rsid w:val="00CA0CA0"/>
    <w:rsid w:val="00CA2EAE"/>
    <w:rsid w:val="00CA4AC1"/>
    <w:rsid w:val="00CB0316"/>
    <w:rsid w:val="00CB0B11"/>
    <w:rsid w:val="00CB5354"/>
    <w:rsid w:val="00CC6A14"/>
    <w:rsid w:val="00CC70A3"/>
    <w:rsid w:val="00CD4442"/>
    <w:rsid w:val="00CD53C3"/>
    <w:rsid w:val="00CD574E"/>
    <w:rsid w:val="00CE0D25"/>
    <w:rsid w:val="00CE4C22"/>
    <w:rsid w:val="00CE7C58"/>
    <w:rsid w:val="00CF41EC"/>
    <w:rsid w:val="00CF5D04"/>
    <w:rsid w:val="00D02AF3"/>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277B"/>
    <w:rsid w:val="00E250F1"/>
    <w:rsid w:val="00E3550D"/>
    <w:rsid w:val="00E5585E"/>
    <w:rsid w:val="00E614E0"/>
    <w:rsid w:val="00E66A74"/>
    <w:rsid w:val="00E674A4"/>
    <w:rsid w:val="00E73F7F"/>
    <w:rsid w:val="00EA429F"/>
    <w:rsid w:val="00EA4F9E"/>
    <w:rsid w:val="00EA63CA"/>
    <w:rsid w:val="00EA6D3B"/>
    <w:rsid w:val="00EB00AD"/>
    <w:rsid w:val="00EB136C"/>
    <w:rsid w:val="00EB480E"/>
    <w:rsid w:val="00EB5EC6"/>
    <w:rsid w:val="00EB7FC9"/>
    <w:rsid w:val="00EC5EB6"/>
    <w:rsid w:val="00ED27E8"/>
    <w:rsid w:val="00ED7137"/>
    <w:rsid w:val="00EE6053"/>
    <w:rsid w:val="00EF2EFB"/>
    <w:rsid w:val="00EF3C5A"/>
    <w:rsid w:val="00F007B7"/>
    <w:rsid w:val="00F21088"/>
    <w:rsid w:val="00F327E7"/>
    <w:rsid w:val="00F35746"/>
    <w:rsid w:val="00F447C7"/>
    <w:rsid w:val="00F554A9"/>
    <w:rsid w:val="00F716FD"/>
    <w:rsid w:val="00F80355"/>
    <w:rsid w:val="00F80F0A"/>
    <w:rsid w:val="00F81093"/>
    <w:rsid w:val="00F8133E"/>
    <w:rsid w:val="00FB0C81"/>
    <w:rsid w:val="00FB444A"/>
    <w:rsid w:val="00FC2200"/>
    <w:rsid w:val="00FC2540"/>
    <w:rsid w:val="00FE0A24"/>
    <w:rsid w:val="00FF004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F81093"/>
    <w:rPr>
      <w:sz w:val="22"/>
      <w:szCs w:val="22"/>
      <w:lang w:val="en-GB"/>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F81093"/>
    <w:rPr>
      <w:rFonts w:ascii="Times New Roman" w:eastAsia="Times New Roman" w:hAnsi="Times New Roman" w:cs="Times New Roman"/>
      <w:sz w:val="24"/>
      <w:szCs w:val="20"/>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F8109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81093"/>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81093"/>
    <w:rPr>
      <w:sz w:val="22"/>
      <w:szCs w:val="22"/>
      <w:lang w:val="en-GB"/>
    </w:rPr>
  </w:style>
  <w:style w:type="character" w:customStyle="1" w:styleId="Heading5Char">
    <w:name w:val="Heading 5 Char"/>
    <w:basedOn w:val="DefaultParagraphFont"/>
    <w:link w:val="Heading5"/>
    <w:rsid w:val="00F81093"/>
    <w:rPr>
      <w:sz w:val="22"/>
      <w:szCs w:val="22"/>
      <w:lang w:val="en-GB"/>
    </w:rPr>
  </w:style>
  <w:style w:type="character" w:customStyle="1" w:styleId="Heading6Char">
    <w:name w:val="Heading 6 Char"/>
    <w:basedOn w:val="DefaultParagraphFont"/>
    <w:link w:val="Heading6"/>
    <w:rsid w:val="00F81093"/>
    <w:rPr>
      <w:rFonts w:ascii="Arial" w:hAnsi="Arial"/>
      <w:i/>
      <w:sz w:val="22"/>
      <w:szCs w:val="22"/>
      <w:lang w:val="en-GB"/>
    </w:rPr>
  </w:style>
  <w:style w:type="character" w:customStyle="1" w:styleId="Heading7Char">
    <w:name w:val="Heading 7 Char"/>
    <w:basedOn w:val="DefaultParagraphFont"/>
    <w:link w:val="Heading7"/>
    <w:rsid w:val="00F81093"/>
    <w:rPr>
      <w:rFonts w:ascii="Arial" w:hAnsi="Arial"/>
      <w:sz w:val="22"/>
      <w:szCs w:val="22"/>
      <w:lang w:val="en-GB"/>
    </w:rPr>
  </w:style>
  <w:style w:type="character" w:customStyle="1" w:styleId="Heading9Char">
    <w:name w:val="Heading 9 Char"/>
    <w:basedOn w:val="DefaultParagraphFont"/>
    <w:link w:val="Heading9"/>
    <w:rsid w:val="00F81093"/>
    <w:rPr>
      <w:rFonts w:ascii="Arial" w:hAnsi="Arial"/>
      <w:i/>
      <w:sz w:val="18"/>
      <w:szCs w:val="22"/>
      <w:lang w:val="en-GB"/>
    </w:rPr>
  </w:style>
  <w:style w:type="paragraph" w:styleId="ListParagraph">
    <w:name w:val="List Paragraph"/>
    <w:basedOn w:val="Normal"/>
    <w:link w:val="ListParagraphChar"/>
    <w:uiPriority w:val="34"/>
    <w:qFormat/>
    <w:rsid w:val="00F81093"/>
    <w:pPr>
      <w:ind w:left="720"/>
      <w:contextualSpacing/>
    </w:pPr>
    <w:rPr>
      <w:sz w:val="24"/>
      <w:szCs w:val="20"/>
    </w:rPr>
  </w:style>
  <w:style w:type="character" w:customStyle="1" w:styleId="HeaderChar">
    <w:name w:val="Header Char"/>
    <w:basedOn w:val="DefaultParagraphFont"/>
    <w:link w:val="Header"/>
    <w:uiPriority w:val="99"/>
    <w:rsid w:val="00F81093"/>
    <w:rPr>
      <w:sz w:val="22"/>
      <w:szCs w:val="22"/>
      <w:lang w:val="en-GB"/>
    </w:rPr>
  </w:style>
  <w:style w:type="character" w:customStyle="1" w:styleId="PlainTextChar">
    <w:name w:val="Plain Text Char"/>
    <w:basedOn w:val="DefaultParagraphFont"/>
    <w:link w:val="PlainText"/>
    <w:uiPriority w:val="99"/>
    <w:rsid w:val="00F81093"/>
    <w:rPr>
      <w:rFonts w:ascii="Courier New" w:hAnsi="Courier New" w:cs="Courier New"/>
      <w:szCs w:val="22"/>
      <w:lang w:val="en-GB"/>
    </w:rPr>
  </w:style>
  <w:style w:type="character" w:customStyle="1" w:styleId="hps">
    <w:name w:val="hps"/>
    <w:basedOn w:val="DefaultParagraphFont"/>
    <w:rsid w:val="00F81093"/>
  </w:style>
  <w:style w:type="character" w:customStyle="1" w:styleId="ListParagraphChar">
    <w:name w:val="List Paragraph Char"/>
    <w:link w:val="ListParagraph"/>
    <w:uiPriority w:val="34"/>
    <w:locked/>
    <w:rsid w:val="001B0549"/>
    <w:rPr>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F81093"/>
    <w:rPr>
      <w:sz w:val="22"/>
      <w:szCs w:val="22"/>
      <w:lang w:val="en-GB"/>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F81093"/>
    <w:rPr>
      <w:rFonts w:ascii="Times New Roman" w:eastAsia="Times New Roman" w:hAnsi="Times New Roman" w:cs="Times New Roman"/>
      <w:sz w:val="24"/>
      <w:szCs w:val="20"/>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F8109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81093"/>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81093"/>
    <w:rPr>
      <w:sz w:val="22"/>
      <w:szCs w:val="22"/>
      <w:lang w:val="en-GB"/>
    </w:rPr>
  </w:style>
  <w:style w:type="character" w:customStyle="1" w:styleId="Heading5Char">
    <w:name w:val="Heading 5 Char"/>
    <w:basedOn w:val="DefaultParagraphFont"/>
    <w:link w:val="Heading5"/>
    <w:rsid w:val="00F81093"/>
    <w:rPr>
      <w:sz w:val="22"/>
      <w:szCs w:val="22"/>
      <w:lang w:val="en-GB"/>
    </w:rPr>
  </w:style>
  <w:style w:type="character" w:customStyle="1" w:styleId="Heading6Char">
    <w:name w:val="Heading 6 Char"/>
    <w:basedOn w:val="DefaultParagraphFont"/>
    <w:link w:val="Heading6"/>
    <w:rsid w:val="00F81093"/>
    <w:rPr>
      <w:rFonts w:ascii="Arial" w:hAnsi="Arial"/>
      <w:i/>
      <w:sz w:val="22"/>
      <w:szCs w:val="22"/>
      <w:lang w:val="en-GB"/>
    </w:rPr>
  </w:style>
  <w:style w:type="character" w:customStyle="1" w:styleId="Heading7Char">
    <w:name w:val="Heading 7 Char"/>
    <w:basedOn w:val="DefaultParagraphFont"/>
    <w:link w:val="Heading7"/>
    <w:rsid w:val="00F81093"/>
    <w:rPr>
      <w:rFonts w:ascii="Arial" w:hAnsi="Arial"/>
      <w:sz w:val="22"/>
      <w:szCs w:val="22"/>
      <w:lang w:val="en-GB"/>
    </w:rPr>
  </w:style>
  <w:style w:type="character" w:customStyle="1" w:styleId="Heading9Char">
    <w:name w:val="Heading 9 Char"/>
    <w:basedOn w:val="DefaultParagraphFont"/>
    <w:link w:val="Heading9"/>
    <w:rsid w:val="00F81093"/>
    <w:rPr>
      <w:rFonts w:ascii="Arial" w:hAnsi="Arial"/>
      <w:i/>
      <w:sz w:val="18"/>
      <w:szCs w:val="22"/>
      <w:lang w:val="en-GB"/>
    </w:rPr>
  </w:style>
  <w:style w:type="paragraph" w:styleId="ListParagraph">
    <w:name w:val="List Paragraph"/>
    <w:basedOn w:val="Normal"/>
    <w:link w:val="ListParagraphChar"/>
    <w:uiPriority w:val="34"/>
    <w:qFormat/>
    <w:rsid w:val="00F81093"/>
    <w:pPr>
      <w:ind w:left="720"/>
      <w:contextualSpacing/>
    </w:pPr>
    <w:rPr>
      <w:sz w:val="24"/>
      <w:szCs w:val="20"/>
    </w:rPr>
  </w:style>
  <w:style w:type="character" w:customStyle="1" w:styleId="HeaderChar">
    <w:name w:val="Header Char"/>
    <w:basedOn w:val="DefaultParagraphFont"/>
    <w:link w:val="Header"/>
    <w:uiPriority w:val="99"/>
    <w:rsid w:val="00F81093"/>
    <w:rPr>
      <w:sz w:val="22"/>
      <w:szCs w:val="22"/>
      <w:lang w:val="en-GB"/>
    </w:rPr>
  </w:style>
  <w:style w:type="character" w:customStyle="1" w:styleId="PlainTextChar">
    <w:name w:val="Plain Text Char"/>
    <w:basedOn w:val="DefaultParagraphFont"/>
    <w:link w:val="PlainText"/>
    <w:uiPriority w:val="99"/>
    <w:rsid w:val="00F81093"/>
    <w:rPr>
      <w:rFonts w:ascii="Courier New" w:hAnsi="Courier New" w:cs="Courier New"/>
      <w:szCs w:val="22"/>
      <w:lang w:val="en-GB"/>
    </w:rPr>
  </w:style>
  <w:style w:type="character" w:customStyle="1" w:styleId="hps">
    <w:name w:val="hps"/>
    <w:basedOn w:val="DefaultParagraphFont"/>
    <w:rsid w:val="00F81093"/>
  </w:style>
  <w:style w:type="character" w:customStyle="1" w:styleId="ListParagraphChar">
    <w:name w:val="List Paragraph Char"/>
    <w:link w:val="ListParagraph"/>
    <w:uiPriority w:val="34"/>
    <w:locked/>
    <w:rsid w:val="001B0549"/>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232666">
      <w:bodyDiv w:val="1"/>
      <w:marLeft w:val="0"/>
      <w:marRight w:val="0"/>
      <w:marTop w:val="0"/>
      <w:marBottom w:val="0"/>
      <w:divBdr>
        <w:top w:val="none" w:sz="0" w:space="0" w:color="auto"/>
        <w:left w:val="none" w:sz="0" w:space="0" w:color="auto"/>
        <w:bottom w:val="none" w:sz="0" w:space="0" w:color="auto"/>
        <w:right w:val="none" w:sz="0" w:space="0" w:color="auto"/>
      </w:divBdr>
    </w:div>
    <w:div w:id="833954773">
      <w:bodyDiv w:val="1"/>
      <w:marLeft w:val="0"/>
      <w:marRight w:val="0"/>
      <w:marTop w:val="0"/>
      <w:marBottom w:val="0"/>
      <w:divBdr>
        <w:top w:val="none" w:sz="0" w:space="0" w:color="auto"/>
        <w:left w:val="none" w:sz="0" w:space="0" w:color="auto"/>
        <w:bottom w:val="none" w:sz="0" w:space="0" w:color="auto"/>
        <w:right w:val="none" w:sz="0" w:space="0" w:color="auto"/>
      </w:divBdr>
    </w:div>
    <w:div w:id="881985652">
      <w:bodyDiv w:val="1"/>
      <w:marLeft w:val="0"/>
      <w:marRight w:val="0"/>
      <w:marTop w:val="0"/>
      <w:marBottom w:val="0"/>
      <w:divBdr>
        <w:top w:val="none" w:sz="0" w:space="0" w:color="auto"/>
        <w:left w:val="none" w:sz="0" w:space="0" w:color="auto"/>
        <w:bottom w:val="none" w:sz="0" w:space="0" w:color="auto"/>
        <w:right w:val="none" w:sz="0" w:space="0" w:color="auto"/>
      </w:divBdr>
    </w:div>
    <w:div w:id="1223370276">
      <w:bodyDiv w:val="1"/>
      <w:marLeft w:val="0"/>
      <w:marRight w:val="0"/>
      <w:marTop w:val="0"/>
      <w:marBottom w:val="0"/>
      <w:divBdr>
        <w:top w:val="none" w:sz="0" w:space="0" w:color="auto"/>
        <w:left w:val="none" w:sz="0" w:space="0" w:color="auto"/>
        <w:bottom w:val="none" w:sz="0" w:space="0" w:color="auto"/>
        <w:right w:val="none" w:sz="0" w:space="0" w:color="auto"/>
      </w:divBdr>
    </w:div>
    <w:div w:id="17765576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customXml" Target="../customXml/item4.xml"/><Relationship Id="rId8" Type="http://schemas.openxmlformats.org/officeDocument/2006/relationships/endnotes" Target="endnotes.xml"/></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Document_x0020_Number>
    <DocumentType xmlns="64e33b30-101d-41de-b951-961aab25ea29">Pre-session</DocumentType>
  </documentManagement>
</p:properties>
</file>

<file path=customXml/itemProps1.xml><?xml version="1.0" encoding="utf-8"?>
<ds:datastoreItem xmlns:ds="http://schemas.openxmlformats.org/officeDocument/2006/customXml" ds:itemID="{B1054601-FF7A-455E-8B9B-995B03493511}"/>
</file>

<file path=customXml/itemProps2.xml><?xml version="1.0" encoding="utf-8"?>
<ds:datastoreItem xmlns:ds="http://schemas.openxmlformats.org/officeDocument/2006/customXml" ds:itemID="{DAF7D998-ABD5-467C-8879-758880D87F22}"/>
</file>

<file path=customXml/itemProps3.xml><?xml version="1.0" encoding="utf-8"?>
<ds:datastoreItem xmlns:ds="http://schemas.openxmlformats.org/officeDocument/2006/customXml" ds:itemID="{88316EA7-700B-4091-8C8A-2363322610D2}"/>
</file>

<file path=customXml/itemProps4.xml><?xml version="1.0" encoding="utf-8"?>
<ds:datastoreItem xmlns:ds="http://schemas.openxmlformats.org/officeDocument/2006/customXml" ds:itemID="{767BB94A-EA51-4569-A40C-8D5283F9F350}"/>
</file>

<file path=docProps/app.xml><?xml version="1.0" encoding="utf-8"?>
<Properties xmlns="http://schemas.openxmlformats.org/officeDocument/2006/extended-properties" xmlns:vt="http://schemas.openxmlformats.org/officeDocument/2006/docPropsVTypes">
  <Template>normal.dotm</Template>
  <TotalTime>29</TotalTime>
  <Pages>18</Pages>
  <Words>5517</Words>
  <Characters>31924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UNDP's Work Programme Amendments for 2016</vt:lpstr>
    </vt:vector>
  </TitlesOfParts>
  <Company/>
  <LinksUpToDate>false</LinksUpToDate>
  <CharactersWithSpaces>37367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2016</dc:title>
  <dc:subject>UNEP/OzL.Pro/ExCom/77/28</dc:subject>
  <dc:creator/>
  <cp:lastModifiedBy>Julia Anne Dearing</cp:lastModifiedBy>
  <cp:revision>11</cp:revision>
  <cp:lastPrinted>2016-10-31T20:01:00Z</cp:lastPrinted>
  <dcterms:created xsi:type="dcterms:W3CDTF">2016-10-31T15:32:00Z</dcterms:created>
  <dcterms:modified xsi:type="dcterms:W3CDTF">2016-10-31T20:01:00Z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UNEP/OzL.Pro/ExCom/77/28</vt:lpwstr>
  </property>
  <property fmtid="{D5CDD505-2E9C-101B-9397-08002B2CF9AE}" pid="3" name="Revision date">
    <vt:lpwstr>10/31/2016</vt:lpwstr>
  </property>
</Properties>
</file>