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1B16BE" w:rsidRPr="001B16BE" w14:paraId="1327AC30" w14:textId="77777777" w:rsidTr="001F50AE">
        <w:trPr>
          <w:trHeight w:val="720"/>
        </w:trPr>
        <w:tc>
          <w:tcPr>
            <w:tcW w:w="5785" w:type="dxa"/>
            <w:gridSpan w:val="2"/>
            <w:tcBorders>
              <w:bottom w:val="single" w:sz="18" w:space="0" w:color="auto"/>
            </w:tcBorders>
          </w:tcPr>
          <w:p w14:paraId="482BFC1A" w14:textId="77777777" w:rsidR="001B16BE" w:rsidRPr="001B16BE" w:rsidRDefault="001B16BE" w:rsidP="001B16B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napToGrid w:val="0"/>
                <w:sz w:val="28"/>
                <w:szCs w:val="24"/>
                <w:lang w:eastAsia="zh-CN"/>
              </w:rPr>
            </w:pPr>
            <w:r w:rsidRPr="001B16BE">
              <w:rPr>
                <w:rFonts w:ascii="SimHei" w:hint="eastAsia"/>
                <w:noProof/>
                <w:snapToGrid w:val="0"/>
                <w:color w:val="000000"/>
                <w:sz w:val="36"/>
                <w:szCs w:val="24"/>
                <w:lang w:eastAsia="zh-CN"/>
              </w:rPr>
              <w:t>联</w:t>
            </w:r>
            <w:r w:rsidRPr="001B16BE">
              <w:rPr>
                <w:rFonts w:ascii="SimHei"/>
                <w:noProof/>
                <w:snapToGrid w:val="0"/>
                <w:color w:val="000000"/>
                <w:sz w:val="36"/>
                <w:szCs w:val="24"/>
                <w:lang w:eastAsia="zh-CN"/>
              </w:rPr>
              <w:t xml:space="preserve">  </w:t>
            </w:r>
            <w:r w:rsidRPr="001B16BE">
              <w:rPr>
                <w:rFonts w:ascii="SimHei" w:hint="eastAsia"/>
                <w:noProof/>
                <w:snapToGrid w:val="0"/>
                <w:color w:val="000000"/>
                <w:sz w:val="36"/>
                <w:szCs w:val="24"/>
                <w:lang w:eastAsia="zh-CN"/>
              </w:rPr>
              <w:t>合</w:t>
            </w:r>
            <w:r w:rsidRPr="001B16BE">
              <w:rPr>
                <w:rFonts w:ascii="SimHei"/>
                <w:noProof/>
                <w:snapToGrid w:val="0"/>
                <w:color w:val="000000"/>
                <w:sz w:val="36"/>
                <w:szCs w:val="24"/>
                <w:lang w:eastAsia="zh-CN"/>
              </w:rPr>
              <w:t xml:space="preserve">  </w:t>
            </w:r>
            <w:r w:rsidRPr="001B16BE">
              <w:rPr>
                <w:rFonts w:ascii="SimHei" w:hint="eastAsia"/>
                <w:noProof/>
                <w:snapToGrid w:val="0"/>
                <w:color w:val="000000"/>
                <w:sz w:val="36"/>
                <w:szCs w:val="24"/>
                <w:lang w:eastAsia="zh-CN"/>
              </w:rPr>
              <w:t>国</w:t>
            </w:r>
          </w:p>
        </w:tc>
        <w:tc>
          <w:tcPr>
            <w:tcW w:w="4295" w:type="dxa"/>
            <w:gridSpan w:val="2"/>
            <w:tcBorders>
              <w:bottom w:val="single" w:sz="18" w:space="0" w:color="auto"/>
            </w:tcBorders>
          </w:tcPr>
          <w:p w14:paraId="5A7344EA" w14:textId="77777777" w:rsidR="001B16BE" w:rsidRPr="001B16BE" w:rsidRDefault="001B16BE" w:rsidP="001B16BE">
            <w:pPr>
              <w:ind w:left="324"/>
              <w:jc w:val="right"/>
              <w:rPr>
                <w:snapToGrid w:val="0"/>
                <w:sz w:val="52"/>
                <w:szCs w:val="24"/>
                <w:lang w:eastAsia="zh-CN"/>
              </w:rPr>
            </w:pPr>
            <w:r w:rsidRPr="001B16BE">
              <w:rPr>
                <w:rFonts w:ascii="Univers Bold" w:hAnsi="Univers Bold"/>
                <w:b/>
                <w:noProof/>
                <w:snapToGrid w:val="0"/>
                <w:sz w:val="72"/>
                <w:szCs w:val="24"/>
                <w:lang w:eastAsia="zh-CN"/>
              </w:rPr>
              <w:t>EP</w:t>
            </w:r>
          </w:p>
        </w:tc>
      </w:tr>
      <w:tr w:rsidR="001B16BE" w:rsidRPr="001B16BE" w14:paraId="26DC8484" w14:textId="77777777" w:rsidTr="001F50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7405657B" w14:textId="77777777" w:rsidR="001B16BE" w:rsidRPr="001B16BE" w:rsidRDefault="001B16BE" w:rsidP="001B16BE">
            <w:pPr>
              <w:spacing w:before="120"/>
              <w:ind w:left="324"/>
              <w:rPr>
                <w:snapToGrid w:val="0"/>
                <w:sz w:val="24"/>
                <w:szCs w:val="24"/>
                <w:lang w:eastAsia="zh-CN"/>
              </w:rPr>
            </w:pPr>
            <w:r w:rsidRPr="001B16BE">
              <w:rPr>
                <w:noProof/>
                <w:lang w:val="en-US"/>
              </w:rPr>
              <w:drawing>
                <wp:anchor distT="0" distB="0" distL="114300" distR="114300" simplePos="0" relativeHeight="251662336" behindDoc="0" locked="0" layoutInCell="1" allowOverlap="1" wp14:anchorId="5053FD93" wp14:editId="4133DFBF">
                  <wp:simplePos x="0" y="0"/>
                  <wp:positionH relativeFrom="column">
                    <wp:posOffset>187633</wp:posOffset>
                  </wp:positionH>
                  <wp:positionV relativeFrom="paragraph">
                    <wp:posOffset>916833</wp:posOffset>
                  </wp:positionV>
                  <wp:extent cx="742950" cy="655093"/>
                  <wp:effectExtent l="0" t="0" r="0" b="0"/>
                  <wp:wrapNone/>
                  <wp:docPr id="5"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sidRPr="001B16BE">
              <w:rPr>
                <w:noProof/>
                <w:lang w:val="en-US"/>
              </w:rPr>
              <w:drawing>
                <wp:anchor distT="0" distB="0" distL="114300" distR="114300" simplePos="0" relativeHeight="251663360" behindDoc="1" locked="0" layoutInCell="0" allowOverlap="1" wp14:anchorId="7E1B7913" wp14:editId="7F00D42C">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02" w:type="dxa"/>
            <w:gridSpan w:val="2"/>
            <w:tcBorders>
              <w:top w:val="nil"/>
              <w:left w:val="nil"/>
              <w:bottom w:val="single" w:sz="36" w:space="0" w:color="auto"/>
              <w:right w:val="nil"/>
            </w:tcBorders>
          </w:tcPr>
          <w:p w14:paraId="0E131ACB" w14:textId="77777777" w:rsidR="001B16BE" w:rsidRPr="001B16BE" w:rsidRDefault="001B16BE" w:rsidP="001B16BE">
            <w:pPr>
              <w:ind w:left="324"/>
              <w:rPr>
                <w:rFonts w:ascii="SimHei"/>
                <w:snapToGrid w:val="0"/>
                <w:color w:val="000000"/>
                <w:sz w:val="44"/>
                <w:szCs w:val="24"/>
                <w:lang w:eastAsia="zh-CN"/>
              </w:rPr>
            </w:pPr>
          </w:p>
          <w:p w14:paraId="0DF7A202" w14:textId="77777777" w:rsidR="001B16BE" w:rsidRPr="001B16BE" w:rsidRDefault="001B16BE" w:rsidP="001B16BE">
            <w:pPr>
              <w:ind w:left="324"/>
              <w:rPr>
                <w:rFonts w:ascii="SimHei"/>
                <w:snapToGrid w:val="0"/>
                <w:color w:val="000000"/>
                <w:sz w:val="44"/>
                <w:szCs w:val="24"/>
                <w:lang w:eastAsia="zh-CN"/>
              </w:rPr>
            </w:pPr>
            <w:r w:rsidRPr="001B16BE">
              <w:rPr>
                <w:rFonts w:ascii="SimHei" w:hint="eastAsia"/>
                <w:noProof/>
                <w:snapToGrid w:val="0"/>
                <w:color w:val="000000"/>
                <w:sz w:val="44"/>
                <w:szCs w:val="24"/>
                <w:lang w:eastAsia="zh-CN"/>
              </w:rPr>
              <w:t>联</w:t>
            </w:r>
            <w:r w:rsidRPr="001B16BE">
              <w:rPr>
                <w:rFonts w:ascii="SimHei"/>
                <w:noProof/>
                <w:snapToGrid w:val="0"/>
                <w:color w:val="000000"/>
                <w:sz w:val="44"/>
                <w:szCs w:val="24"/>
                <w:lang w:eastAsia="zh-CN"/>
              </w:rPr>
              <w:t xml:space="preserve"> </w:t>
            </w:r>
            <w:r w:rsidRPr="001B16BE">
              <w:rPr>
                <w:rFonts w:ascii="SimHei" w:hint="eastAsia"/>
                <w:noProof/>
                <w:snapToGrid w:val="0"/>
                <w:color w:val="000000"/>
                <w:sz w:val="44"/>
                <w:szCs w:val="24"/>
                <w:lang w:eastAsia="zh-CN"/>
              </w:rPr>
              <w:t>合</w:t>
            </w:r>
            <w:r w:rsidRPr="001B16BE">
              <w:rPr>
                <w:rFonts w:ascii="SimHei"/>
                <w:noProof/>
                <w:snapToGrid w:val="0"/>
                <w:color w:val="000000"/>
                <w:sz w:val="44"/>
                <w:szCs w:val="24"/>
                <w:lang w:eastAsia="zh-CN"/>
              </w:rPr>
              <w:t xml:space="preserve"> </w:t>
            </w:r>
            <w:r w:rsidRPr="001B16BE">
              <w:rPr>
                <w:rFonts w:ascii="SimHei" w:hint="eastAsia"/>
                <w:noProof/>
                <w:snapToGrid w:val="0"/>
                <w:color w:val="000000"/>
                <w:sz w:val="44"/>
                <w:szCs w:val="24"/>
                <w:lang w:eastAsia="zh-CN"/>
              </w:rPr>
              <w:t>国</w:t>
            </w:r>
          </w:p>
          <w:p w14:paraId="700EEC68" w14:textId="77777777" w:rsidR="001B16BE" w:rsidRPr="001B16BE" w:rsidRDefault="001B16BE" w:rsidP="001B16BE">
            <w:pPr>
              <w:spacing w:before="240"/>
              <w:ind w:left="324"/>
              <w:rPr>
                <w:snapToGrid w:val="0"/>
                <w:sz w:val="24"/>
                <w:szCs w:val="24"/>
                <w:lang w:eastAsia="zh-CN"/>
              </w:rPr>
            </w:pPr>
            <w:r w:rsidRPr="001B16BE">
              <w:rPr>
                <w:rFonts w:ascii="SimHei" w:hint="eastAsia"/>
                <w:noProof/>
                <w:snapToGrid w:val="0"/>
                <w:color w:val="000000"/>
                <w:sz w:val="44"/>
                <w:szCs w:val="24"/>
                <w:lang w:eastAsia="zh-CN"/>
              </w:rPr>
              <w:t>环</w:t>
            </w:r>
            <w:r w:rsidRPr="001B16BE">
              <w:rPr>
                <w:rFonts w:ascii="SimHei"/>
                <w:noProof/>
                <w:snapToGrid w:val="0"/>
                <w:color w:val="000000"/>
                <w:sz w:val="44"/>
                <w:szCs w:val="24"/>
                <w:lang w:eastAsia="zh-CN"/>
              </w:rPr>
              <w:t xml:space="preserve"> </w:t>
            </w:r>
            <w:r w:rsidRPr="001B16BE">
              <w:rPr>
                <w:rFonts w:ascii="SimHei" w:hint="eastAsia"/>
                <w:noProof/>
                <w:snapToGrid w:val="0"/>
                <w:color w:val="000000"/>
                <w:sz w:val="44"/>
                <w:szCs w:val="24"/>
                <w:lang w:eastAsia="zh-CN"/>
              </w:rPr>
              <w:t>境</w:t>
            </w:r>
            <w:r w:rsidRPr="001B16BE">
              <w:rPr>
                <w:rFonts w:ascii="SimHei"/>
                <w:noProof/>
                <w:snapToGrid w:val="0"/>
                <w:color w:val="000000"/>
                <w:sz w:val="44"/>
                <w:szCs w:val="24"/>
                <w:lang w:eastAsia="zh-CN"/>
              </w:rPr>
              <w:t xml:space="preserve"> </w:t>
            </w:r>
            <w:r w:rsidRPr="001B16BE">
              <w:rPr>
                <w:rFonts w:ascii="SimHei" w:hint="eastAsia"/>
                <w:noProof/>
                <w:snapToGrid w:val="0"/>
                <w:color w:val="000000"/>
                <w:sz w:val="44"/>
                <w:szCs w:val="24"/>
                <w:lang w:eastAsia="zh-CN"/>
              </w:rPr>
              <w:t>规</w:t>
            </w:r>
            <w:r w:rsidRPr="001B16BE">
              <w:rPr>
                <w:rFonts w:ascii="SimHei"/>
                <w:noProof/>
                <w:snapToGrid w:val="0"/>
                <w:color w:val="000000"/>
                <w:sz w:val="44"/>
                <w:szCs w:val="24"/>
                <w:lang w:eastAsia="zh-CN"/>
              </w:rPr>
              <w:t xml:space="preserve"> </w:t>
            </w:r>
            <w:r w:rsidRPr="001B16BE">
              <w:rPr>
                <w:rFonts w:ascii="SimHei" w:hint="eastAsia"/>
                <w:noProof/>
                <w:snapToGrid w:val="0"/>
                <w:color w:val="000000"/>
                <w:sz w:val="44"/>
                <w:szCs w:val="24"/>
                <w:lang w:eastAsia="zh-CN"/>
              </w:rPr>
              <w:t>划</w:t>
            </w:r>
            <w:r w:rsidRPr="001B16BE">
              <w:rPr>
                <w:rFonts w:ascii="SimHei"/>
                <w:noProof/>
                <w:snapToGrid w:val="0"/>
                <w:color w:val="000000"/>
                <w:sz w:val="44"/>
                <w:szCs w:val="24"/>
                <w:lang w:eastAsia="zh-CN"/>
              </w:rPr>
              <w:t xml:space="preserve"> </w:t>
            </w:r>
            <w:r w:rsidRPr="001B16BE">
              <w:rPr>
                <w:rFonts w:ascii="SimHei" w:hint="eastAsia"/>
                <w:noProof/>
                <w:snapToGrid w:val="0"/>
                <w:color w:val="000000"/>
                <w:sz w:val="44"/>
                <w:szCs w:val="24"/>
                <w:lang w:eastAsia="zh-CN"/>
              </w:rPr>
              <w:t>署</w:t>
            </w:r>
          </w:p>
        </w:tc>
        <w:tc>
          <w:tcPr>
            <w:tcW w:w="3708" w:type="dxa"/>
            <w:tcBorders>
              <w:top w:val="nil"/>
              <w:left w:val="nil"/>
              <w:bottom w:val="single" w:sz="36" w:space="0" w:color="auto"/>
              <w:right w:val="nil"/>
            </w:tcBorders>
          </w:tcPr>
          <w:p w14:paraId="07904F24" w14:textId="77777777" w:rsidR="001B16BE" w:rsidRPr="001B16BE" w:rsidRDefault="001B16BE" w:rsidP="001B16BE">
            <w:pPr>
              <w:spacing w:before="120"/>
              <w:ind w:left="324"/>
              <w:rPr>
                <w:snapToGrid w:val="0"/>
                <w:sz w:val="24"/>
                <w:szCs w:val="24"/>
                <w:lang w:eastAsia="zh-CN"/>
              </w:rPr>
            </w:pPr>
            <w:r w:rsidRPr="001B16BE">
              <w:rPr>
                <w:noProof/>
                <w:snapToGrid w:val="0"/>
                <w:sz w:val="24"/>
                <w:szCs w:val="24"/>
                <w:lang w:eastAsia="zh-CN"/>
              </w:rPr>
              <w:t>Distr.</w:t>
            </w:r>
          </w:p>
          <w:p w14:paraId="4638C735" w14:textId="77777777" w:rsidR="001B16BE" w:rsidRPr="001B16BE" w:rsidRDefault="001B16BE" w:rsidP="001B16BE">
            <w:pPr>
              <w:ind w:left="324"/>
              <w:rPr>
                <w:snapToGrid w:val="0"/>
                <w:sz w:val="24"/>
                <w:szCs w:val="24"/>
                <w:lang w:eastAsia="zh-CN"/>
              </w:rPr>
            </w:pPr>
            <w:r w:rsidRPr="001B16BE">
              <w:rPr>
                <w:noProof/>
                <w:snapToGrid w:val="0"/>
                <w:sz w:val="24"/>
                <w:szCs w:val="24"/>
                <w:lang w:eastAsia="zh-CN"/>
              </w:rPr>
              <w:t>GENERAL</w:t>
            </w:r>
          </w:p>
          <w:p w14:paraId="0B3F1FC3" w14:textId="77777777" w:rsidR="001B16BE" w:rsidRPr="001B16BE" w:rsidRDefault="001B16BE" w:rsidP="001B16BE">
            <w:pPr>
              <w:ind w:left="324"/>
              <w:rPr>
                <w:snapToGrid w:val="0"/>
                <w:sz w:val="24"/>
                <w:szCs w:val="24"/>
                <w:lang w:eastAsia="zh-CN"/>
              </w:rPr>
            </w:pPr>
          </w:p>
          <w:p w14:paraId="33F1D998" w14:textId="77777777" w:rsidR="001F50AE" w:rsidRPr="001F50AE" w:rsidRDefault="001F50AE" w:rsidP="001F50AE">
            <w:pPr>
              <w:ind w:left="324"/>
              <w:rPr>
                <w:snapToGrid w:val="0"/>
                <w:sz w:val="24"/>
                <w:lang w:eastAsia="zh-CN"/>
              </w:rPr>
            </w:pPr>
            <w:r w:rsidRPr="001F50AE">
              <w:rPr>
                <w:snapToGrid w:val="0"/>
                <w:sz w:val="24"/>
                <w:lang w:eastAsia="zh-CN"/>
              </w:rPr>
              <w:fldChar w:fldCharType="begin"/>
            </w:r>
            <w:r w:rsidRPr="001F50AE">
              <w:rPr>
                <w:snapToGrid w:val="0"/>
                <w:sz w:val="24"/>
                <w:lang w:eastAsia="zh-CN"/>
              </w:rPr>
              <w:instrText xml:space="preserve"> DOCPROPERTY "Document number"  \* MERGEFORMAT </w:instrText>
            </w:r>
            <w:r w:rsidRPr="001F50AE">
              <w:rPr>
                <w:snapToGrid w:val="0"/>
                <w:sz w:val="24"/>
                <w:lang w:eastAsia="zh-CN"/>
              </w:rPr>
              <w:fldChar w:fldCharType="separate"/>
            </w:r>
            <w:r w:rsidRPr="001F50AE">
              <w:rPr>
                <w:snapToGrid w:val="0"/>
                <w:sz w:val="24"/>
                <w:lang w:eastAsia="zh-CN"/>
              </w:rPr>
              <w:t>UNEP/OzL.Pro/ExCom/86/11</w:t>
            </w:r>
            <w:r w:rsidRPr="001F50AE">
              <w:rPr>
                <w:snapToGrid w:val="0"/>
                <w:sz w:val="24"/>
                <w:lang w:val="en-CA" w:eastAsia="zh-CN"/>
              </w:rPr>
              <w:fldChar w:fldCharType="end"/>
            </w:r>
          </w:p>
          <w:p w14:paraId="430FF99D" w14:textId="60357741" w:rsidR="001B16BE" w:rsidRPr="001B16BE" w:rsidRDefault="001F50AE" w:rsidP="001F50AE">
            <w:pPr>
              <w:ind w:left="324"/>
              <w:rPr>
                <w:snapToGrid w:val="0"/>
                <w:sz w:val="24"/>
                <w:szCs w:val="24"/>
                <w:lang w:val="en-US" w:eastAsia="zh-CN"/>
              </w:rPr>
            </w:pPr>
            <w:r w:rsidRPr="001F50AE">
              <w:rPr>
                <w:snapToGrid w:val="0"/>
                <w:sz w:val="24"/>
                <w:lang w:eastAsia="zh-CN"/>
              </w:rPr>
              <w:fldChar w:fldCharType="begin"/>
            </w:r>
            <w:r w:rsidRPr="001F50AE">
              <w:rPr>
                <w:snapToGrid w:val="0"/>
                <w:sz w:val="24"/>
                <w:lang w:eastAsia="zh-CN"/>
              </w:rPr>
              <w:instrText xml:space="preserve"> DOCPROPERTY "Revision date" \@ "d MMMM YYYY"  \* MERGEFORMAT </w:instrText>
            </w:r>
            <w:r w:rsidRPr="001F50AE">
              <w:rPr>
                <w:snapToGrid w:val="0"/>
                <w:sz w:val="24"/>
                <w:lang w:eastAsia="zh-CN"/>
              </w:rPr>
              <w:fldChar w:fldCharType="separate"/>
            </w:r>
            <w:r w:rsidRPr="001F50AE">
              <w:rPr>
                <w:snapToGrid w:val="0"/>
                <w:sz w:val="24"/>
                <w:lang w:eastAsia="zh-CN"/>
              </w:rPr>
              <w:t>3 March 2021</w:t>
            </w:r>
            <w:r w:rsidRPr="001F50AE">
              <w:rPr>
                <w:snapToGrid w:val="0"/>
                <w:sz w:val="24"/>
                <w:lang w:val="en-CA" w:eastAsia="zh-CN"/>
              </w:rPr>
              <w:fldChar w:fldCharType="end"/>
            </w:r>
          </w:p>
          <w:p w14:paraId="56E7D43A" w14:textId="77777777" w:rsidR="001B16BE" w:rsidRPr="001B16BE" w:rsidRDefault="001B16BE" w:rsidP="001B16BE">
            <w:pPr>
              <w:ind w:left="324"/>
              <w:rPr>
                <w:caps/>
                <w:snapToGrid w:val="0"/>
                <w:sz w:val="24"/>
                <w:szCs w:val="24"/>
                <w:lang w:eastAsia="zh-CN"/>
              </w:rPr>
            </w:pPr>
          </w:p>
          <w:p w14:paraId="16C586E5" w14:textId="77777777" w:rsidR="001B16BE" w:rsidRPr="001B16BE" w:rsidRDefault="001B16BE" w:rsidP="001B16BE">
            <w:pPr>
              <w:ind w:left="324"/>
              <w:rPr>
                <w:snapToGrid w:val="0"/>
                <w:sz w:val="24"/>
                <w:szCs w:val="24"/>
                <w:lang w:val="en-US" w:eastAsia="zh-CN"/>
              </w:rPr>
            </w:pPr>
            <w:r w:rsidRPr="001B16BE">
              <w:rPr>
                <w:noProof/>
                <w:snapToGrid w:val="0"/>
                <w:sz w:val="24"/>
                <w:szCs w:val="24"/>
                <w:lang w:val="en-US" w:eastAsia="zh-CN"/>
              </w:rPr>
              <w:t>CHINESE</w:t>
            </w:r>
          </w:p>
          <w:p w14:paraId="32D4C028" w14:textId="77777777" w:rsidR="001B16BE" w:rsidRPr="001B16BE" w:rsidRDefault="001B16BE" w:rsidP="001B16BE">
            <w:pPr>
              <w:ind w:left="331"/>
              <w:rPr>
                <w:snapToGrid w:val="0"/>
                <w:sz w:val="24"/>
                <w:szCs w:val="24"/>
                <w:lang w:eastAsia="zh-CN"/>
              </w:rPr>
            </w:pPr>
            <w:r w:rsidRPr="001B16BE">
              <w:rPr>
                <w:noProof/>
                <w:snapToGrid w:val="0"/>
                <w:sz w:val="24"/>
                <w:szCs w:val="24"/>
                <w:lang w:eastAsia="zh-CN"/>
              </w:rPr>
              <w:t>ORIGINAL</w:t>
            </w:r>
            <w:r w:rsidRPr="001B16BE">
              <w:rPr>
                <w:noProof/>
                <w:snapToGrid w:val="0"/>
                <w:sz w:val="24"/>
                <w:szCs w:val="24"/>
                <w:lang w:eastAsia="zh-CN"/>
              </w:rPr>
              <w:t>：</w:t>
            </w:r>
            <w:r w:rsidRPr="001B16BE">
              <w:rPr>
                <w:snapToGrid w:val="0"/>
                <w:sz w:val="24"/>
                <w:szCs w:val="24"/>
                <w:lang w:eastAsia="zh-CN"/>
              </w:rPr>
              <w:t xml:space="preserve"> </w:t>
            </w:r>
            <w:r w:rsidRPr="001B16BE">
              <w:rPr>
                <w:noProof/>
                <w:snapToGrid w:val="0"/>
                <w:sz w:val="24"/>
                <w:szCs w:val="24"/>
                <w:lang w:eastAsia="zh-CN"/>
              </w:rPr>
              <w:t>ENGLISH</w:t>
            </w:r>
          </w:p>
        </w:tc>
      </w:tr>
    </w:tbl>
    <w:p w14:paraId="74D48874" w14:textId="77777777" w:rsidR="001B16BE" w:rsidRPr="001B16BE" w:rsidRDefault="001B16BE" w:rsidP="001B16BE">
      <w:pPr>
        <w:spacing w:before="60"/>
        <w:jc w:val="left"/>
        <w:rPr>
          <w:snapToGrid w:val="0"/>
          <w:sz w:val="24"/>
          <w:szCs w:val="24"/>
          <w:lang w:val="en-CA" w:eastAsia="zh-CN"/>
        </w:rPr>
      </w:pPr>
      <w:r w:rsidRPr="001B16BE">
        <w:rPr>
          <w:rFonts w:hAnsi="SimSun"/>
          <w:noProof/>
          <w:snapToGrid w:val="0"/>
          <w:sz w:val="24"/>
          <w:szCs w:val="24"/>
          <w:lang w:val="en-CA" w:eastAsia="zh-CN"/>
        </w:rPr>
        <w:t>执行蒙特利尔议定书</w:t>
      </w:r>
    </w:p>
    <w:p w14:paraId="1883B571" w14:textId="77777777" w:rsidR="001B16BE" w:rsidRPr="001B16BE" w:rsidRDefault="001B16BE" w:rsidP="001B16BE">
      <w:pPr>
        <w:jc w:val="left"/>
        <w:rPr>
          <w:snapToGrid w:val="0"/>
          <w:sz w:val="24"/>
          <w:szCs w:val="24"/>
          <w:lang w:val="en-CA" w:eastAsia="zh-CN"/>
        </w:rPr>
      </w:pPr>
      <w:r w:rsidRPr="001B16BE">
        <w:rPr>
          <w:snapToGrid w:val="0"/>
          <w:sz w:val="24"/>
          <w:szCs w:val="24"/>
          <w:lang w:val="en-CA" w:eastAsia="zh-CN"/>
        </w:rPr>
        <w:t xml:space="preserve">    </w:t>
      </w:r>
      <w:r w:rsidRPr="001B16BE">
        <w:rPr>
          <w:rFonts w:hAnsi="SimSun"/>
          <w:noProof/>
          <w:snapToGrid w:val="0"/>
          <w:sz w:val="24"/>
          <w:szCs w:val="24"/>
          <w:lang w:val="en-CA" w:eastAsia="zh-CN"/>
        </w:rPr>
        <w:t>多边基金执行委员会</w:t>
      </w:r>
      <w:r w:rsidRPr="001B16BE">
        <w:rPr>
          <w:snapToGrid w:val="0"/>
          <w:sz w:val="24"/>
          <w:szCs w:val="24"/>
          <w:lang w:val="en-CA" w:eastAsia="zh-CN"/>
        </w:rPr>
        <w:tab/>
      </w:r>
    </w:p>
    <w:p w14:paraId="0FD467BA" w14:textId="77777777" w:rsidR="001B16BE" w:rsidRPr="001B16BE" w:rsidRDefault="001B16BE" w:rsidP="001B16BE">
      <w:pPr>
        <w:jc w:val="left"/>
        <w:rPr>
          <w:snapToGrid w:val="0"/>
          <w:sz w:val="24"/>
          <w:szCs w:val="24"/>
          <w:lang w:val="en-CA" w:eastAsia="zh-CN"/>
        </w:rPr>
      </w:pPr>
      <w:r w:rsidRPr="001B16BE">
        <w:rPr>
          <w:rFonts w:hAnsi="SimSun" w:hint="eastAsia"/>
          <w:noProof/>
          <w:snapToGrid w:val="0"/>
          <w:sz w:val="24"/>
          <w:szCs w:val="24"/>
          <w:lang w:val="en-CA" w:eastAsia="zh-CN"/>
        </w:rPr>
        <w:t>第八十六</w:t>
      </w:r>
      <w:r w:rsidRPr="001B16BE">
        <w:rPr>
          <w:rFonts w:hAnsi="SimSun"/>
          <w:noProof/>
          <w:snapToGrid w:val="0"/>
          <w:sz w:val="24"/>
          <w:szCs w:val="24"/>
          <w:lang w:val="en-CA" w:eastAsia="zh-CN"/>
        </w:rPr>
        <w:t>次会议</w:t>
      </w:r>
    </w:p>
    <w:p w14:paraId="629BFC79" w14:textId="77777777" w:rsidR="001B16BE" w:rsidRPr="001B16BE" w:rsidRDefault="001B16BE" w:rsidP="001B16BE">
      <w:pPr>
        <w:jc w:val="left"/>
        <w:rPr>
          <w:rFonts w:hAnsi="SimSun"/>
          <w:noProof/>
          <w:snapToGrid w:val="0"/>
          <w:sz w:val="24"/>
          <w:szCs w:val="24"/>
          <w:lang w:val="en-CA" w:eastAsia="zh-CN"/>
        </w:rPr>
      </w:pPr>
      <w:r w:rsidRPr="001B16BE">
        <w:rPr>
          <w:noProof/>
          <w:snapToGrid w:val="0"/>
          <w:sz w:val="24"/>
          <w:szCs w:val="24"/>
          <w:lang w:val="en-CA" w:eastAsia="zh-CN"/>
        </w:rPr>
        <w:t>2020</w:t>
      </w:r>
      <w:r w:rsidRPr="001B16BE">
        <w:rPr>
          <w:rFonts w:hAnsi="SimSun"/>
          <w:noProof/>
          <w:snapToGrid w:val="0"/>
          <w:sz w:val="24"/>
          <w:szCs w:val="24"/>
          <w:lang w:val="en-CA" w:eastAsia="zh-CN"/>
        </w:rPr>
        <w:t>年</w:t>
      </w:r>
      <w:r w:rsidRPr="001B16BE">
        <w:rPr>
          <w:rFonts w:hAnsi="SimSun" w:hint="eastAsia"/>
          <w:noProof/>
          <w:snapToGrid w:val="0"/>
          <w:sz w:val="24"/>
          <w:szCs w:val="24"/>
          <w:lang w:val="en-CA" w:eastAsia="zh-CN"/>
        </w:rPr>
        <w:t>1</w:t>
      </w:r>
      <w:r w:rsidRPr="001B16BE">
        <w:rPr>
          <w:rFonts w:hAnsi="SimSun"/>
          <w:noProof/>
          <w:snapToGrid w:val="0"/>
          <w:sz w:val="24"/>
          <w:szCs w:val="24"/>
          <w:lang w:val="en-CA" w:eastAsia="zh-CN"/>
        </w:rPr>
        <w:t>1</w:t>
      </w:r>
      <w:r w:rsidRPr="001B16BE">
        <w:rPr>
          <w:rFonts w:hAnsi="SimSun"/>
          <w:noProof/>
          <w:snapToGrid w:val="0"/>
          <w:sz w:val="24"/>
          <w:szCs w:val="24"/>
          <w:lang w:val="en-CA" w:eastAsia="zh-CN"/>
        </w:rPr>
        <w:t>月</w:t>
      </w:r>
      <w:r w:rsidRPr="001B16BE">
        <w:rPr>
          <w:rFonts w:hAnsi="SimSun"/>
          <w:noProof/>
          <w:snapToGrid w:val="0"/>
          <w:sz w:val="24"/>
          <w:szCs w:val="24"/>
          <w:lang w:val="en-CA" w:eastAsia="zh-CN"/>
        </w:rPr>
        <w:t>2</w:t>
      </w:r>
      <w:r w:rsidRPr="001B16BE">
        <w:rPr>
          <w:rFonts w:hAnsi="SimSun"/>
          <w:noProof/>
          <w:snapToGrid w:val="0"/>
          <w:sz w:val="24"/>
          <w:szCs w:val="24"/>
          <w:lang w:val="en-CA" w:eastAsia="zh-CN"/>
        </w:rPr>
        <w:t>日至</w:t>
      </w:r>
      <w:r w:rsidRPr="001B16BE">
        <w:rPr>
          <w:rFonts w:hAnsi="SimSun"/>
          <w:noProof/>
          <w:snapToGrid w:val="0"/>
          <w:sz w:val="24"/>
          <w:szCs w:val="24"/>
          <w:lang w:val="en-CA" w:eastAsia="zh-CN"/>
        </w:rPr>
        <w:t>6</w:t>
      </w:r>
      <w:r w:rsidRPr="001B16BE">
        <w:rPr>
          <w:rFonts w:hAnsi="SimSun"/>
          <w:noProof/>
          <w:snapToGrid w:val="0"/>
          <w:sz w:val="24"/>
          <w:szCs w:val="24"/>
          <w:lang w:val="en-CA" w:eastAsia="zh-CN"/>
        </w:rPr>
        <w:t>日，蒙特利尔</w:t>
      </w:r>
    </w:p>
    <w:p w14:paraId="153186C0" w14:textId="77777777" w:rsidR="001B16BE" w:rsidRPr="001B16BE" w:rsidRDefault="001B16BE" w:rsidP="001B16BE">
      <w:pPr>
        <w:jc w:val="left"/>
        <w:rPr>
          <w:snapToGrid w:val="0"/>
          <w:sz w:val="24"/>
          <w:szCs w:val="24"/>
          <w:lang w:val="en-CA" w:eastAsia="zh-CN"/>
        </w:rPr>
      </w:pPr>
      <w:r w:rsidRPr="001B16BE">
        <w:rPr>
          <w:rFonts w:hAnsi="SimSun" w:hint="eastAsia"/>
          <w:noProof/>
          <w:snapToGrid w:val="0"/>
          <w:sz w:val="24"/>
          <w:szCs w:val="24"/>
          <w:lang w:val="en-CA" w:eastAsia="zh-CN"/>
        </w:rPr>
        <w:t>延期至</w:t>
      </w:r>
      <w:r w:rsidRPr="001B16BE">
        <w:rPr>
          <w:rFonts w:hAnsi="SimSun" w:hint="eastAsia"/>
          <w:noProof/>
          <w:snapToGrid w:val="0"/>
          <w:sz w:val="24"/>
          <w:szCs w:val="24"/>
          <w:lang w:val="en-CA" w:eastAsia="zh-CN"/>
        </w:rPr>
        <w:t>2</w:t>
      </w:r>
      <w:r w:rsidRPr="001B16BE">
        <w:rPr>
          <w:rFonts w:hAnsi="SimSun"/>
          <w:noProof/>
          <w:snapToGrid w:val="0"/>
          <w:sz w:val="24"/>
          <w:szCs w:val="24"/>
          <w:lang w:val="en-CA" w:eastAsia="zh-CN"/>
        </w:rPr>
        <w:t>021</w:t>
      </w:r>
      <w:r w:rsidRPr="001B16BE">
        <w:rPr>
          <w:rFonts w:hAnsi="SimSun" w:hint="eastAsia"/>
          <w:noProof/>
          <w:snapToGrid w:val="0"/>
          <w:sz w:val="24"/>
          <w:szCs w:val="24"/>
          <w:lang w:val="en-CA" w:eastAsia="zh-CN"/>
        </w:rPr>
        <w:t>年</w:t>
      </w:r>
      <w:r w:rsidRPr="001B16BE">
        <w:rPr>
          <w:rFonts w:hAnsi="SimSun" w:hint="eastAsia"/>
          <w:noProof/>
          <w:snapToGrid w:val="0"/>
          <w:sz w:val="24"/>
          <w:szCs w:val="24"/>
          <w:lang w:val="en-CA" w:eastAsia="zh-CN"/>
        </w:rPr>
        <w:t>3</w:t>
      </w:r>
      <w:r w:rsidRPr="001B16BE">
        <w:rPr>
          <w:rFonts w:hAnsi="SimSun" w:hint="eastAsia"/>
          <w:noProof/>
          <w:snapToGrid w:val="0"/>
          <w:sz w:val="24"/>
          <w:szCs w:val="24"/>
          <w:lang w:val="en-CA" w:eastAsia="zh-CN"/>
        </w:rPr>
        <w:t>月</w:t>
      </w:r>
      <w:r w:rsidRPr="001B16BE">
        <w:rPr>
          <w:rFonts w:hAnsi="SimSun" w:hint="eastAsia"/>
          <w:noProof/>
          <w:snapToGrid w:val="0"/>
          <w:sz w:val="24"/>
          <w:szCs w:val="24"/>
          <w:lang w:val="en-CA" w:eastAsia="zh-CN"/>
        </w:rPr>
        <w:t>8</w:t>
      </w:r>
      <w:r w:rsidRPr="001B16BE">
        <w:rPr>
          <w:rFonts w:hAnsi="SimSun" w:hint="eastAsia"/>
          <w:noProof/>
          <w:snapToGrid w:val="0"/>
          <w:sz w:val="24"/>
          <w:szCs w:val="24"/>
          <w:lang w:val="en-CA" w:eastAsia="zh-CN"/>
        </w:rPr>
        <w:t>日至</w:t>
      </w:r>
      <w:r w:rsidRPr="001B16BE">
        <w:rPr>
          <w:rFonts w:hAnsi="SimSun" w:hint="eastAsia"/>
          <w:noProof/>
          <w:snapToGrid w:val="0"/>
          <w:sz w:val="24"/>
          <w:szCs w:val="24"/>
          <w:lang w:val="en-CA" w:eastAsia="zh-CN"/>
        </w:rPr>
        <w:t>1</w:t>
      </w:r>
      <w:r w:rsidRPr="001B16BE">
        <w:rPr>
          <w:rFonts w:hAnsi="SimSun"/>
          <w:noProof/>
          <w:snapToGrid w:val="0"/>
          <w:sz w:val="24"/>
          <w:szCs w:val="24"/>
          <w:lang w:val="en-CA" w:eastAsia="zh-CN"/>
        </w:rPr>
        <w:t>2</w:t>
      </w:r>
      <w:r w:rsidRPr="001B16BE">
        <w:rPr>
          <w:rFonts w:hAnsi="SimSun" w:hint="eastAsia"/>
          <w:noProof/>
          <w:snapToGrid w:val="0"/>
          <w:sz w:val="24"/>
          <w:szCs w:val="24"/>
          <w:lang w:val="en-CA" w:eastAsia="zh-CN"/>
        </w:rPr>
        <w:t>日</w:t>
      </w:r>
      <w:r w:rsidRPr="001B16BE">
        <w:rPr>
          <w:rFonts w:hAnsi="SimSun"/>
          <w:noProof/>
          <w:snapToGrid w:val="0"/>
          <w:sz w:val="24"/>
          <w:szCs w:val="24"/>
          <w:vertAlign w:val="superscript"/>
          <w:lang w:val="en-CA" w:eastAsia="zh-CN"/>
        </w:rPr>
        <w:footnoteReference w:id="1"/>
      </w:r>
    </w:p>
    <w:p w14:paraId="280B3098" w14:textId="77777777" w:rsidR="001B16BE" w:rsidRPr="001B16BE" w:rsidRDefault="001B16BE" w:rsidP="001B16BE">
      <w:pPr>
        <w:jc w:val="left"/>
        <w:rPr>
          <w:sz w:val="24"/>
          <w:lang w:val="en-CA" w:eastAsia="zh-CN"/>
        </w:rPr>
      </w:pPr>
    </w:p>
    <w:p w14:paraId="32C7A18D" w14:textId="77777777" w:rsidR="001B16BE" w:rsidRPr="001F50AE" w:rsidRDefault="001B16BE">
      <w:pPr>
        <w:rPr>
          <w:sz w:val="24"/>
        </w:rPr>
      </w:pPr>
    </w:p>
    <w:p w14:paraId="3CB7BC42" w14:textId="39BDF9E7" w:rsidR="00272F74" w:rsidRDefault="00272F74" w:rsidP="00272F74">
      <w:pPr>
        <w:spacing w:before="120" w:after="120" w:line="240" w:lineRule="atLeast"/>
        <w:jc w:val="center"/>
        <w:rPr>
          <w:b/>
          <w:sz w:val="24"/>
          <w:lang w:val="en-US" w:eastAsia="zh-CN"/>
        </w:rPr>
      </w:pPr>
      <w:bookmarkStart w:id="0" w:name="_GoBack"/>
      <w:r>
        <w:rPr>
          <w:rFonts w:ascii="SimSun" w:hAnsi="SimSun" w:cs="SimSun" w:hint="eastAsia"/>
          <w:b/>
          <w:sz w:val="24"/>
          <w:lang w:val="en-US" w:eastAsia="zh-CN"/>
        </w:rPr>
        <w:t>评价国家臭氧干事区域网络（案头研究和第二阶段的工作范围）</w:t>
      </w:r>
    </w:p>
    <w:bookmarkEnd w:id="0"/>
    <w:p w14:paraId="6CF9B5D6" w14:textId="6CC30C97" w:rsidR="00597130" w:rsidRPr="001F50AE" w:rsidRDefault="00272F74" w:rsidP="00272F74">
      <w:pPr>
        <w:spacing w:before="120" w:after="120" w:line="240" w:lineRule="atLeast"/>
        <w:jc w:val="left"/>
        <w:rPr>
          <w:b/>
          <w:sz w:val="24"/>
        </w:rPr>
      </w:pPr>
      <w:r>
        <w:rPr>
          <w:rFonts w:hint="eastAsia"/>
          <w:b/>
          <w:sz w:val="24"/>
          <w:lang w:eastAsia="zh-CN"/>
        </w:rPr>
        <w:t>背景</w:t>
      </w:r>
    </w:p>
    <w:p w14:paraId="775B1AE3" w14:textId="629A0D04" w:rsidR="004B7CA5" w:rsidRDefault="004B7CA5" w:rsidP="00272F74">
      <w:pPr>
        <w:pStyle w:val="ListParagraph"/>
        <w:numPr>
          <w:ilvl w:val="0"/>
          <w:numId w:val="12"/>
        </w:numPr>
        <w:spacing w:before="120" w:after="120" w:line="240" w:lineRule="atLeast"/>
        <w:ind w:left="0" w:firstLine="0"/>
        <w:contextualSpacing w:val="0"/>
        <w:jc w:val="both"/>
        <w:rPr>
          <w:szCs w:val="22"/>
          <w:lang w:eastAsia="zh-CN"/>
        </w:rPr>
      </w:pPr>
      <w:r w:rsidRPr="004B7CA5">
        <w:rPr>
          <w:rFonts w:hint="eastAsia"/>
          <w:szCs w:val="22"/>
          <w:lang w:val="en-GB" w:eastAsia="zh-CN"/>
        </w:rPr>
        <w:t>联合国环境规划署（环境规划署）臭氧行动处在其履约协助方案下管理着几个区域网络。</w:t>
      </w:r>
      <w:r>
        <w:rPr>
          <w:rStyle w:val="FootnoteReference"/>
        </w:rPr>
        <w:footnoteReference w:id="2"/>
      </w:r>
      <w:r>
        <w:rPr>
          <w:rFonts w:hint="eastAsia"/>
          <w:szCs w:val="22"/>
          <w:lang w:val="en-GB" w:eastAsia="zh-CN"/>
        </w:rPr>
        <w:t xml:space="preserve"> </w:t>
      </w:r>
      <w:r w:rsidRPr="004B7CA5">
        <w:rPr>
          <w:rFonts w:hint="eastAsia"/>
          <w:szCs w:val="22"/>
          <w:lang w:val="en-GB" w:eastAsia="zh-CN"/>
        </w:rPr>
        <w:t>这些网络是能力建设机制，将促进为实现《蒙特利尔议定书》的各项承诺所必需的信息、经验和专门知识的交流，报告数据，制定和实施政策和监管框架，决定技术的采纳以及有效管理各国家臭氧机构。</w:t>
      </w:r>
    </w:p>
    <w:p w14:paraId="42C1C695" w14:textId="3E69ABC2" w:rsidR="002C25C5" w:rsidRPr="001F50AE" w:rsidRDefault="0025635B" w:rsidP="00272F74">
      <w:pPr>
        <w:pStyle w:val="ListParagraph"/>
        <w:numPr>
          <w:ilvl w:val="0"/>
          <w:numId w:val="12"/>
        </w:numPr>
        <w:spacing w:before="120" w:after="120" w:line="240" w:lineRule="atLeast"/>
        <w:ind w:left="0" w:firstLine="0"/>
        <w:contextualSpacing w:val="0"/>
        <w:jc w:val="both"/>
        <w:rPr>
          <w:szCs w:val="22"/>
          <w:lang w:eastAsia="zh-CN"/>
        </w:rPr>
      </w:pPr>
      <w:r w:rsidRPr="0025635B">
        <w:rPr>
          <w:rFonts w:hint="eastAsia"/>
          <w:szCs w:val="22"/>
          <w:lang w:val="en-GB" w:eastAsia="zh-CN"/>
        </w:rPr>
        <w:t>此前已对这些网络进行过两次评价。</w:t>
      </w:r>
      <w:r w:rsidRPr="0025635B">
        <w:rPr>
          <w:rFonts w:hint="eastAsia"/>
          <w:szCs w:val="22"/>
          <w:lang w:val="en-GB" w:eastAsia="zh-CN"/>
        </w:rPr>
        <w:t xml:space="preserve"> 1994</w:t>
      </w:r>
      <w:r w:rsidRPr="0025635B">
        <w:rPr>
          <w:rFonts w:hint="eastAsia"/>
          <w:szCs w:val="22"/>
          <w:lang w:val="en-GB" w:eastAsia="zh-CN"/>
        </w:rPr>
        <w:t>年对环境规划署</w:t>
      </w:r>
      <w:r w:rsidRPr="0025635B">
        <w:rPr>
          <w:rFonts w:hint="eastAsia"/>
          <w:szCs w:val="22"/>
          <w:lang w:val="en-GB" w:eastAsia="zh-CN"/>
        </w:rPr>
        <w:t>/</w:t>
      </w:r>
      <w:r w:rsidRPr="0025635B">
        <w:rPr>
          <w:rFonts w:hint="eastAsia"/>
          <w:szCs w:val="22"/>
          <w:lang w:val="en-GB" w:eastAsia="zh-CN"/>
        </w:rPr>
        <w:t>瑞典国际开发合作署的项目进行了一次评价，该项目在东南亚建立了第一个区域网络。</w:t>
      </w:r>
      <w:r w:rsidRPr="001F50AE">
        <w:rPr>
          <w:szCs w:val="22"/>
          <w:vertAlign w:val="superscript"/>
        </w:rPr>
        <w:footnoteReference w:id="3"/>
      </w:r>
      <w:r>
        <w:rPr>
          <w:rFonts w:hint="eastAsia"/>
          <w:szCs w:val="22"/>
          <w:lang w:val="en-GB" w:eastAsia="zh-CN"/>
        </w:rPr>
        <w:t xml:space="preserve"> </w:t>
      </w:r>
      <w:r w:rsidRPr="0025635B">
        <w:rPr>
          <w:rFonts w:hint="eastAsia"/>
          <w:szCs w:val="22"/>
          <w:lang w:val="en-GB" w:eastAsia="zh-CN"/>
        </w:rPr>
        <w:t>这次评价建议在其他区域推广网络概念，但对该网络为实现自给自足筹集资金的能力提出质疑。执行委员会第三十三次会议（</w:t>
      </w:r>
      <w:r w:rsidRPr="0025635B">
        <w:rPr>
          <w:rFonts w:hint="eastAsia"/>
          <w:szCs w:val="22"/>
          <w:lang w:val="en-GB" w:eastAsia="zh-CN"/>
        </w:rPr>
        <w:t>2001</w:t>
      </w:r>
      <w:r w:rsidRPr="0025635B">
        <w:rPr>
          <w:rFonts w:hint="eastAsia"/>
          <w:szCs w:val="22"/>
          <w:lang w:val="en-GB" w:eastAsia="zh-CN"/>
        </w:rPr>
        <w:t>年</w:t>
      </w:r>
      <w:r w:rsidRPr="0025635B">
        <w:rPr>
          <w:rFonts w:hint="eastAsia"/>
          <w:szCs w:val="22"/>
          <w:lang w:val="en-GB" w:eastAsia="zh-CN"/>
        </w:rPr>
        <w:t>3</w:t>
      </w:r>
      <w:r w:rsidRPr="0025635B">
        <w:rPr>
          <w:rFonts w:hint="eastAsia"/>
          <w:szCs w:val="22"/>
          <w:lang w:val="en-GB" w:eastAsia="zh-CN"/>
        </w:rPr>
        <w:t>月）进行了第二次评价，对当时运行的八个网络的功能和组织进行了评估并提出了改进建议。</w:t>
      </w:r>
      <w:r w:rsidRPr="001F50AE">
        <w:rPr>
          <w:szCs w:val="22"/>
          <w:vertAlign w:val="superscript"/>
        </w:rPr>
        <w:footnoteReference w:id="4"/>
      </w:r>
      <w:r w:rsidRPr="0025635B">
        <w:rPr>
          <w:rFonts w:hint="eastAsia"/>
          <w:szCs w:val="22"/>
          <w:lang w:val="en-GB" w:eastAsia="zh-CN"/>
        </w:rPr>
        <w:t>人们再次对这些完全依赖多边基金供资的网络的可持续性表示关切。</w:t>
      </w:r>
      <w:r w:rsidRPr="0025635B">
        <w:rPr>
          <w:rFonts w:hint="eastAsia"/>
          <w:szCs w:val="22"/>
          <w:lang w:val="en-GB" w:eastAsia="zh-CN"/>
        </w:rPr>
        <w:t xml:space="preserve"> 1994</w:t>
      </w:r>
      <w:r w:rsidRPr="0025635B">
        <w:rPr>
          <w:rFonts w:hint="eastAsia"/>
          <w:szCs w:val="22"/>
          <w:lang w:val="en-GB" w:eastAsia="zh-CN"/>
        </w:rPr>
        <w:t>年和</w:t>
      </w:r>
      <w:r w:rsidRPr="0025635B">
        <w:rPr>
          <w:rFonts w:hint="eastAsia"/>
          <w:szCs w:val="22"/>
          <w:lang w:val="en-GB" w:eastAsia="zh-CN"/>
        </w:rPr>
        <w:t>2001</w:t>
      </w:r>
      <w:r w:rsidRPr="0025635B">
        <w:rPr>
          <w:rFonts w:hint="eastAsia"/>
          <w:szCs w:val="22"/>
          <w:lang w:val="en-GB" w:eastAsia="zh-CN"/>
        </w:rPr>
        <w:t>年的两次评价提出了一系列旨在改善网络功能的建议。本报告的表</w:t>
      </w:r>
      <w:r w:rsidRPr="0025635B">
        <w:rPr>
          <w:rFonts w:hint="eastAsia"/>
          <w:szCs w:val="22"/>
          <w:lang w:val="en-GB" w:eastAsia="zh-CN"/>
        </w:rPr>
        <w:t>1</w:t>
      </w:r>
      <w:r w:rsidRPr="0025635B">
        <w:rPr>
          <w:rFonts w:hint="eastAsia"/>
          <w:szCs w:val="22"/>
          <w:lang w:val="en-GB" w:eastAsia="zh-CN"/>
        </w:rPr>
        <w:t>（第</w:t>
      </w:r>
      <w:r w:rsidRPr="0025635B">
        <w:rPr>
          <w:rFonts w:hint="eastAsia"/>
          <w:szCs w:val="22"/>
          <w:lang w:val="en-GB" w:eastAsia="zh-CN"/>
        </w:rPr>
        <w:t>81</w:t>
      </w:r>
      <w:r w:rsidRPr="0025635B">
        <w:rPr>
          <w:rFonts w:hint="eastAsia"/>
          <w:szCs w:val="22"/>
          <w:lang w:val="en-GB" w:eastAsia="zh-CN"/>
        </w:rPr>
        <w:t>段）载有这些建议的摘要，对其</w:t>
      </w:r>
      <w:r w:rsidR="007403BC">
        <w:rPr>
          <w:rFonts w:hint="eastAsia"/>
          <w:szCs w:val="22"/>
          <w:lang w:val="en-GB" w:eastAsia="zh-CN"/>
        </w:rPr>
        <w:t>落实</w:t>
      </w:r>
      <w:r w:rsidRPr="0025635B">
        <w:rPr>
          <w:rFonts w:hint="eastAsia"/>
          <w:szCs w:val="22"/>
          <w:lang w:val="en-GB" w:eastAsia="zh-CN"/>
        </w:rPr>
        <w:t>情况进行了评估，并参照当前的评价发表了评论。本文件附件一的第二部分提供了更多信息，说明在</w:t>
      </w:r>
      <w:r w:rsidRPr="0025635B">
        <w:rPr>
          <w:rFonts w:hint="eastAsia"/>
          <w:szCs w:val="22"/>
          <w:lang w:val="en-GB" w:eastAsia="zh-CN"/>
        </w:rPr>
        <w:t>2007</w:t>
      </w:r>
      <w:r w:rsidRPr="0025635B">
        <w:rPr>
          <w:rFonts w:hint="eastAsia"/>
          <w:szCs w:val="22"/>
          <w:lang w:val="en-GB" w:eastAsia="zh-CN"/>
        </w:rPr>
        <w:t>年之前为建立和加强区域网络所开展的工作。</w:t>
      </w:r>
    </w:p>
    <w:p w14:paraId="1EEC1514" w14:textId="2ED0E604" w:rsidR="002C25C5" w:rsidRPr="007F4E69" w:rsidRDefault="007F4E69" w:rsidP="00272F74">
      <w:pPr>
        <w:pStyle w:val="ListParagraph"/>
        <w:numPr>
          <w:ilvl w:val="0"/>
          <w:numId w:val="12"/>
        </w:numPr>
        <w:spacing w:before="120" w:after="120" w:line="240" w:lineRule="atLeast"/>
        <w:ind w:left="0" w:firstLine="0"/>
        <w:contextualSpacing w:val="0"/>
        <w:jc w:val="both"/>
        <w:rPr>
          <w:szCs w:val="22"/>
          <w:lang w:val="en-GB" w:eastAsia="zh-CN"/>
        </w:rPr>
      </w:pPr>
      <w:r w:rsidRPr="007F4E69">
        <w:rPr>
          <w:rFonts w:hint="eastAsia"/>
          <w:szCs w:val="22"/>
          <w:lang w:val="en-GB" w:eastAsia="zh-CN"/>
        </w:rPr>
        <w:lastRenderedPageBreak/>
        <w:t>执行委员会第八十四次会议核准了对国家臭氧干事区域网络评价进行案头研究的工作范围（第</w:t>
      </w:r>
      <w:r w:rsidRPr="007F4E69">
        <w:rPr>
          <w:rFonts w:hint="eastAsia"/>
          <w:szCs w:val="22"/>
          <w:lang w:val="en-GB" w:eastAsia="zh-CN"/>
        </w:rPr>
        <w:t>84/10</w:t>
      </w:r>
      <w:r w:rsidRPr="007F4E69">
        <w:rPr>
          <w:rFonts w:hint="eastAsia"/>
          <w:szCs w:val="22"/>
          <w:lang w:val="en-GB" w:eastAsia="zh-CN"/>
        </w:rPr>
        <w:t>号决定，载于本文件附件一的第一部分）并要求高级监测和评价干事在第八十五次会议上提出案头研究报告和评价工作第二阶段的工作范围（第</w:t>
      </w:r>
      <w:r w:rsidRPr="007F4E69">
        <w:rPr>
          <w:rFonts w:hint="eastAsia"/>
          <w:szCs w:val="22"/>
          <w:lang w:val="en-GB" w:eastAsia="zh-CN"/>
        </w:rPr>
        <w:t>84/11</w:t>
      </w:r>
      <w:r w:rsidRPr="007F4E69">
        <w:rPr>
          <w:rFonts w:hint="eastAsia"/>
          <w:szCs w:val="22"/>
          <w:lang w:val="en-GB" w:eastAsia="zh-CN"/>
        </w:rPr>
        <w:t>号决定）。</w:t>
      </w:r>
    </w:p>
    <w:p w14:paraId="02968CA8" w14:textId="03093246" w:rsidR="002C25C5" w:rsidRPr="007F4E69" w:rsidRDefault="007F4E69" w:rsidP="00CE65D8">
      <w:pPr>
        <w:pStyle w:val="ListParagraph"/>
        <w:numPr>
          <w:ilvl w:val="0"/>
          <w:numId w:val="12"/>
        </w:numPr>
        <w:spacing w:before="120" w:after="120" w:line="240" w:lineRule="atLeast"/>
        <w:ind w:left="0" w:firstLine="0"/>
        <w:contextualSpacing w:val="0"/>
        <w:jc w:val="both"/>
        <w:rPr>
          <w:szCs w:val="22"/>
          <w:lang w:val="en-CA" w:eastAsia="zh-CN"/>
        </w:rPr>
      </w:pPr>
      <w:r w:rsidRPr="007F4E69">
        <w:rPr>
          <w:rFonts w:hint="eastAsia"/>
          <w:szCs w:val="22"/>
          <w:lang w:val="en-GB" w:eastAsia="zh-CN"/>
        </w:rPr>
        <w:t>由于</w:t>
      </w:r>
      <w:r w:rsidRPr="007F4E69">
        <w:rPr>
          <w:rFonts w:hint="eastAsia"/>
          <w:szCs w:val="22"/>
          <w:lang w:val="en-GB" w:eastAsia="zh-CN"/>
        </w:rPr>
        <w:t>COVID-19</w:t>
      </w:r>
      <w:r w:rsidRPr="007F4E69">
        <w:rPr>
          <w:rFonts w:hint="eastAsia"/>
          <w:szCs w:val="22"/>
          <w:lang w:val="en-GB" w:eastAsia="zh-CN"/>
        </w:rPr>
        <w:t>大流行，按照商定的</w:t>
      </w:r>
      <w:r w:rsidR="00E9123E" w:rsidRPr="007F4E69">
        <w:rPr>
          <w:rFonts w:hint="eastAsia"/>
          <w:szCs w:val="22"/>
          <w:lang w:val="en-GB" w:eastAsia="zh-CN"/>
        </w:rPr>
        <w:t>举行</w:t>
      </w:r>
      <w:r w:rsidRPr="007F4E69">
        <w:rPr>
          <w:rFonts w:hint="eastAsia"/>
          <w:szCs w:val="22"/>
          <w:lang w:val="en-GB" w:eastAsia="zh-CN"/>
        </w:rPr>
        <w:t>第八十五和第八十六次会议</w:t>
      </w:r>
      <w:r w:rsidR="00E9123E">
        <w:rPr>
          <w:rFonts w:hint="eastAsia"/>
          <w:szCs w:val="22"/>
          <w:lang w:val="en-GB" w:eastAsia="zh-CN"/>
        </w:rPr>
        <w:t>的</w:t>
      </w:r>
      <w:r w:rsidRPr="007F4E69">
        <w:rPr>
          <w:rFonts w:hint="eastAsia"/>
          <w:szCs w:val="22"/>
          <w:lang w:val="en-GB" w:eastAsia="zh-CN"/>
        </w:rPr>
        <w:t>程序，所有与第八十五次会议的评价工作有关的文件均推迟到第八十六次会议处理。</w:t>
      </w:r>
    </w:p>
    <w:p w14:paraId="649EB4CA" w14:textId="7D94F4BC" w:rsidR="00597130" w:rsidRPr="001F50AE" w:rsidRDefault="007F4E69" w:rsidP="00272F74">
      <w:pPr>
        <w:pStyle w:val="ListParagraph"/>
        <w:spacing w:before="120" w:after="120" w:line="240" w:lineRule="atLeast"/>
        <w:ind w:left="0"/>
        <w:contextualSpacing w:val="0"/>
        <w:jc w:val="both"/>
        <w:rPr>
          <w:szCs w:val="22"/>
        </w:rPr>
      </w:pPr>
      <w:r>
        <w:rPr>
          <w:rFonts w:hint="eastAsia"/>
          <w:b/>
          <w:szCs w:val="22"/>
          <w:lang w:eastAsia="zh-CN"/>
        </w:rPr>
        <w:t>案头研究的目的和范围</w:t>
      </w:r>
    </w:p>
    <w:p w14:paraId="378A8639" w14:textId="053B9CCF" w:rsidR="00C7406A" w:rsidRPr="001F50AE" w:rsidRDefault="000154AD" w:rsidP="00272F74">
      <w:pPr>
        <w:pStyle w:val="ListParagraph"/>
        <w:numPr>
          <w:ilvl w:val="0"/>
          <w:numId w:val="12"/>
        </w:numPr>
        <w:spacing w:before="120" w:after="120" w:line="240" w:lineRule="atLeast"/>
        <w:ind w:left="0" w:firstLine="0"/>
        <w:contextualSpacing w:val="0"/>
        <w:jc w:val="both"/>
        <w:rPr>
          <w:b/>
          <w:szCs w:val="22"/>
          <w:lang w:eastAsia="zh-CN"/>
        </w:rPr>
      </w:pPr>
      <w:r w:rsidRPr="000154AD">
        <w:rPr>
          <w:rFonts w:hint="eastAsia"/>
          <w:szCs w:val="22"/>
          <w:lang w:val="en-GB" w:eastAsia="zh-CN"/>
        </w:rPr>
        <w:t>案头研究评估了区域网络扮演的角色如何在执行《蒙特利尔议定书》的过程中逐渐变化，并分析了前几次评价所提出的建议是否落实。案头研究考虑到</w:t>
      </w:r>
      <w:r w:rsidR="00E9123E">
        <w:rPr>
          <w:rFonts w:hint="eastAsia"/>
          <w:szCs w:val="22"/>
          <w:lang w:val="en-GB" w:eastAsia="zh-CN"/>
        </w:rPr>
        <w:t>了</w:t>
      </w:r>
      <w:r w:rsidRPr="000154AD">
        <w:rPr>
          <w:rFonts w:hint="eastAsia"/>
          <w:szCs w:val="22"/>
          <w:lang w:val="en-GB" w:eastAsia="zh-CN"/>
        </w:rPr>
        <w:t>网络的组织</w:t>
      </w:r>
      <w:r w:rsidR="00E9123E">
        <w:rPr>
          <w:rFonts w:hint="eastAsia"/>
          <w:szCs w:val="22"/>
          <w:lang w:val="en-GB" w:eastAsia="zh-CN"/>
        </w:rPr>
        <w:t>情况</w:t>
      </w:r>
      <w:r w:rsidRPr="000154AD">
        <w:rPr>
          <w:rFonts w:hint="eastAsia"/>
          <w:szCs w:val="22"/>
          <w:lang w:val="en-GB" w:eastAsia="zh-CN"/>
        </w:rPr>
        <w:t>、参与情况、对</w:t>
      </w:r>
      <w:r w:rsidR="00E9123E">
        <w:rPr>
          <w:rFonts w:hint="eastAsia"/>
          <w:szCs w:val="22"/>
          <w:lang w:val="en-GB" w:eastAsia="zh-CN"/>
        </w:rPr>
        <w:t>议题</w:t>
      </w:r>
      <w:r w:rsidRPr="000154AD">
        <w:rPr>
          <w:rFonts w:hint="eastAsia"/>
          <w:szCs w:val="22"/>
          <w:lang w:val="en-GB" w:eastAsia="zh-CN"/>
        </w:rPr>
        <w:t>的选择以及对决策过程的影响，还探讨了区域网络当前对于《蒙特利尔议定书》的各项要求在国家和区域层面的执行工作的相关性，并探讨了为使这些网络适应《蒙特利尔议定书》面临的新挑战而需要的变化。</w:t>
      </w:r>
    </w:p>
    <w:p w14:paraId="675AA2F8" w14:textId="317EC6F6" w:rsidR="009E7958" w:rsidRPr="009E7958" w:rsidRDefault="009E7958" w:rsidP="00272F74">
      <w:pPr>
        <w:pStyle w:val="ListParagraph"/>
        <w:numPr>
          <w:ilvl w:val="0"/>
          <w:numId w:val="12"/>
        </w:numPr>
        <w:spacing w:before="120" w:after="120" w:line="240" w:lineRule="atLeast"/>
        <w:ind w:left="0" w:firstLine="0"/>
        <w:contextualSpacing w:val="0"/>
        <w:jc w:val="both"/>
        <w:rPr>
          <w:szCs w:val="22"/>
          <w:lang w:val="en-GB" w:eastAsia="zh-CN"/>
        </w:rPr>
      </w:pPr>
      <w:r w:rsidRPr="007403BC">
        <w:rPr>
          <w:rFonts w:hint="eastAsia"/>
          <w:szCs w:val="22"/>
          <w:lang w:val="en-GB" w:eastAsia="zh-CN"/>
        </w:rPr>
        <w:t>本文件分为几节，分别讨论了案头研究的背景、目的和范围、结论和经验教训以及方法。文件还比较深入地分析了会议的规划和组织情况，包括出席情况、会议议程和报告、对网络的评价和对建议的落实情况、网络与网络之间的互动情况以及全球网络会议。文件增加了关于能力建设的一节，下面分为几个小节，分别涉及网络会议的作用、培训和技术研讨会、南南合作、</w:t>
      </w:r>
      <w:r w:rsidR="00C05541" w:rsidRPr="007403BC">
        <w:rPr>
          <w:rFonts w:hint="eastAsia"/>
          <w:szCs w:val="22"/>
          <w:lang w:val="en-GB" w:eastAsia="zh-CN"/>
        </w:rPr>
        <w:t>顾问</w:t>
      </w:r>
      <w:r w:rsidRPr="007403BC">
        <w:rPr>
          <w:rFonts w:hint="eastAsia"/>
          <w:szCs w:val="22"/>
          <w:lang w:val="en-GB" w:eastAsia="zh-CN"/>
        </w:rPr>
        <w:t>的作用、与双边和执行机构的协调、项目执行方面的最佳做法、新的挑战和新出现的问题以及对先前评价</w:t>
      </w:r>
      <w:r w:rsidR="00E9123E" w:rsidRPr="007403BC">
        <w:rPr>
          <w:rFonts w:hint="eastAsia"/>
          <w:szCs w:val="22"/>
          <w:lang w:val="en-GB" w:eastAsia="zh-CN"/>
        </w:rPr>
        <w:t>所提出</w:t>
      </w:r>
      <w:r w:rsidRPr="007403BC">
        <w:rPr>
          <w:rFonts w:hint="eastAsia"/>
          <w:szCs w:val="22"/>
          <w:lang w:val="en-GB" w:eastAsia="zh-CN"/>
        </w:rPr>
        <w:t>建议的落实情况</w:t>
      </w:r>
      <w:r w:rsidRPr="009E7958">
        <w:rPr>
          <w:rFonts w:hint="eastAsia"/>
          <w:szCs w:val="22"/>
          <w:lang w:val="en-GB" w:eastAsia="zh-CN"/>
        </w:rPr>
        <w:t>。</w:t>
      </w:r>
    </w:p>
    <w:p w14:paraId="0748B35A" w14:textId="393CE97F" w:rsidR="003849C2" w:rsidRPr="001F50AE" w:rsidRDefault="009E7958" w:rsidP="00272F74">
      <w:pPr>
        <w:pStyle w:val="ListParagraph"/>
        <w:numPr>
          <w:ilvl w:val="0"/>
          <w:numId w:val="12"/>
        </w:numPr>
        <w:spacing w:before="120" w:after="120" w:line="240" w:lineRule="atLeast"/>
        <w:ind w:left="0" w:firstLine="0"/>
        <w:contextualSpacing w:val="0"/>
        <w:jc w:val="both"/>
        <w:rPr>
          <w:b/>
          <w:szCs w:val="22"/>
          <w:lang w:eastAsia="zh-CN"/>
        </w:rPr>
      </w:pPr>
      <w:r w:rsidRPr="009E7958">
        <w:rPr>
          <w:rFonts w:hint="eastAsia"/>
          <w:b/>
          <w:szCs w:val="22"/>
          <w:lang w:val="en-GB" w:eastAsia="zh-CN"/>
        </w:rPr>
        <w:t>本文件还包含以下附件：</w:t>
      </w:r>
    </w:p>
    <w:p w14:paraId="491D5735" w14:textId="3DEBBCF9" w:rsidR="003849C2" w:rsidRPr="001F50AE" w:rsidRDefault="009E7958" w:rsidP="009E7958">
      <w:pPr>
        <w:spacing w:before="120" w:after="120" w:line="240" w:lineRule="atLeast"/>
        <w:ind w:left="980" w:hanging="490"/>
        <w:rPr>
          <w:sz w:val="24"/>
          <w:lang w:eastAsia="zh-CN"/>
        </w:rPr>
      </w:pPr>
      <w:r>
        <w:rPr>
          <w:rFonts w:hint="eastAsia"/>
          <w:sz w:val="24"/>
          <w:lang w:eastAsia="zh-CN"/>
        </w:rPr>
        <w:t>一</w:t>
      </w:r>
      <w:r w:rsidR="003849C2" w:rsidRPr="001F50AE">
        <w:rPr>
          <w:sz w:val="24"/>
          <w:lang w:eastAsia="zh-CN"/>
        </w:rPr>
        <w:tab/>
      </w:r>
      <w:r w:rsidRPr="009E7958">
        <w:rPr>
          <w:rFonts w:hint="eastAsia"/>
          <w:sz w:val="24"/>
          <w:lang w:val="en-US" w:eastAsia="zh-CN"/>
        </w:rPr>
        <w:t>第一部分</w:t>
      </w:r>
      <w:r w:rsidRPr="009E7958">
        <w:rPr>
          <w:rFonts w:hint="eastAsia"/>
          <w:sz w:val="24"/>
          <w:lang w:val="en-US" w:eastAsia="zh-CN"/>
        </w:rPr>
        <w:t xml:space="preserve"> - </w:t>
      </w:r>
      <w:r w:rsidRPr="009E7958">
        <w:rPr>
          <w:rFonts w:hint="eastAsia"/>
          <w:sz w:val="24"/>
          <w:lang w:val="en-US" w:eastAsia="zh-CN"/>
        </w:rPr>
        <w:t>案头研究的工作范围</w:t>
      </w:r>
    </w:p>
    <w:p w14:paraId="05A75F0E" w14:textId="53FB6391" w:rsidR="003849C2" w:rsidRPr="001F50AE" w:rsidRDefault="009E7958" w:rsidP="009E7958">
      <w:pPr>
        <w:spacing w:before="120" w:after="120" w:line="240" w:lineRule="atLeast"/>
        <w:ind w:left="980" w:hanging="490"/>
        <w:rPr>
          <w:sz w:val="24"/>
          <w:lang w:eastAsia="zh-CN"/>
        </w:rPr>
      </w:pPr>
      <w:r>
        <w:rPr>
          <w:sz w:val="24"/>
          <w:lang w:eastAsia="zh-CN"/>
        </w:rPr>
        <w:tab/>
      </w:r>
      <w:r>
        <w:rPr>
          <w:rFonts w:hint="eastAsia"/>
          <w:sz w:val="24"/>
          <w:lang w:eastAsia="zh-CN"/>
        </w:rPr>
        <w:t>第二部分</w:t>
      </w:r>
      <w:r>
        <w:rPr>
          <w:rFonts w:hint="eastAsia"/>
          <w:sz w:val="24"/>
          <w:lang w:eastAsia="zh-CN"/>
        </w:rPr>
        <w:t xml:space="preserve"> </w:t>
      </w:r>
      <w:r w:rsidR="003849C2" w:rsidRPr="001F50AE">
        <w:rPr>
          <w:sz w:val="24"/>
          <w:lang w:eastAsia="zh-CN"/>
        </w:rPr>
        <w:t>-</w:t>
      </w:r>
      <w:r>
        <w:rPr>
          <w:sz w:val="24"/>
          <w:lang w:eastAsia="zh-CN"/>
        </w:rPr>
        <w:t xml:space="preserve"> </w:t>
      </w:r>
      <w:r w:rsidRPr="009E7958">
        <w:rPr>
          <w:rFonts w:hint="eastAsia"/>
          <w:sz w:val="24"/>
          <w:lang w:val="en-US" w:eastAsia="zh-CN"/>
        </w:rPr>
        <w:t>2007</w:t>
      </w:r>
      <w:r w:rsidRPr="009E7958">
        <w:rPr>
          <w:rFonts w:hint="eastAsia"/>
          <w:sz w:val="24"/>
          <w:lang w:val="en-US" w:eastAsia="zh-CN"/>
        </w:rPr>
        <w:t>年之前在建立和加强区域网络方面开展的工作</w:t>
      </w:r>
    </w:p>
    <w:p w14:paraId="00F6448D" w14:textId="27A538A8" w:rsidR="003849C2" w:rsidRPr="001F50AE" w:rsidRDefault="00EA121F" w:rsidP="009E7958">
      <w:pPr>
        <w:spacing w:before="120" w:after="120" w:line="240" w:lineRule="atLeast"/>
        <w:ind w:left="980" w:hanging="490"/>
        <w:rPr>
          <w:sz w:val="24"/>
          <w:szCs w:val="20"/>
          <w:lang w:eastAsia="zh-CN"/>
        </w:rPr>
      </w:pPr>
      <w:r>
        <w:rPr>
          <w:rFonts w:hint="eastAsia"/>
          <w:sz w:val="24"/>
          <w:lang w:eastAsia="zh-CN"/>
        </w:rPr>
        <w:t>二</w:t>
      </w:r>
      <w:r w:rsidR="003849C2" w:rsidRPr="001F50AE">
        <w:rPr>
          <w:sz w:val="24"/>
          <w:lang w:eastAsia="zh-CN"/>
        </w:rPr>
        <w:tab/>
      </w:r>
      <w:r w:rsidRPr="00EA121F">
        <w:rPr>
          <w:rFonts w:hint="eastAsia"/>
          <w:sz w:val="24"/>
          <w:lang w:val="en-US" w:eastAsia="zh-CN"/>
        </w:rPr>
        <w:t>查阅的会议报告清单</w:t>
      </w:r>
    </w:p>
    <w:p w14:paraId="02B08C00" w14:textId="7B0B3B32" w:rsidR="003849C2" w:rsidRPr="001F50AE" w:rsidRDefault="00EA121F" w:rsidP="009E7958">
      <w:pPr>
        <w:spacing w:before="120" w:after="120" w:line="240" w:lineRule="atLeast"/>
        <w:ind w:left="980" w:hanging="490"/>
        <w:rPr>
          <w:bCs/>
          <w:sz w:val="24"/>
          <w:lang w:eastAsia="zh-CN"/>
        </w:rPr>
      </w:pPr>
      <w:r>
        <w:rPr>
          <w:rFonts w:hint="eastAsia"/>
          <w:sz w:val="24"/>
          <w:szCs w:val="20"/>
          <w:lang w:eastAsia="zh-CN"/>
        </w:rPr>
        <w:t>三</w:t>
      </w:r>
      <w:r w:rsidR="003849C2" w:rsidRPr="001F50AE">
        <w:rPr>
          <w:sz w:val="24"/>
          <w:szCs w:val="20"/>
          <w:lang w:eastAsia="zh-CN"/>
        </w:rPr>
        <w:tab/>
      </w:r>
      <w:r w:rsidRPr="00EA121F">
        <w:rPr>
          <w:rFonts w:hint="eastAsia"/>
          <w:sz w:val="24"/>
          <w:lang w:val="en-US" w:eastAsia="zh-CN"/>
        </w:rPr>
        <w:t>案头研究调查问卷</w:t>
      </w:r>
    </w:p>
    <w:p w14:paraId="49F78702" w14:textId="62C4998A" w:rsidR="003849C2" w:rsidRPr="001F50AE" w:rsidRDefault="00EA121F" w:rsidP="009E7958">
      <w:pPr>
        <w:spacing w:before="120" w:after="120" w:line="240" w:lineRule="atLeast"/>
        <w:ind w:left="980" w:hanging="490"/>
        <w:rPr>
          <w:sz w:val="24"/>
          <w:lang w:eastAsia="zh-CN"/>
        </w:rPr>
      </w:pPr>
      <w:r>
        <w:rPr>
          <w:rFonts w:hint="eastAsia"/>
          <w:bCs/>
          <w:sz w:val="24"/>
          <w:lang w:eastAsia="zh-CN"/>
        </w:rPr>
        <w:t>四</w:t>
      </w:r>
      <w:r w:rsidR="003849C2" w:rsidRPr="001F50AE">
        <w:rPr>
          <w:bCs/>
          <w:sz w:val="24"/>
          <w:lang w:eastAsia="zh-CN"/>
        </w:rPr>
        <w:tab/>
      </w:r>
      <w:r w:rsidRPr="00EA121F">
        <w:rPr>
          <w:rFonts w:hint="eastAsia"/>
          <w:sz w:val="24"/>
          <w:lang w:val="en-US" w:eastAsia="zh-CN"/>
        </w:rPr>
        <w:t>各臭氧网络于</w:t>
      </w:r>
      <w:r w:rsidRPr="00EA121F">
        <w:rPr>
          <w:rFonts w:hint="eastAsia"/>
          <w:sz w:val="24"/>
          <w:lang w:val="en-US" w:eastAsia="zh-CN"/>
        </w:rPr>
        <w:t>2000</w:t>
      </w:r>
      <w:r w:rsidRPr="00EA121F">
        <w:rPr>
          <w:rFonts w:hint="eastAsia"/>
          <w:sz w:val="24"/>
          <w:lang w:val="en-US" w:eastAsia="zh-CN"/>
        </w:rPr>
        <w:t>年至</w:t>
      </w:r>
      <w:r w:rsidRPr="00EA121F">
        <w:rPr>
          <w:rFonts w:hint="eastAsia"/>
          <w:sz w:val="24"/>
          <w:lang w:val="en-US" w:eastAsia="zh-CN"/>
        </w:rPr>
        <w:t>2019</w:t>
      </w:r>
      <w:r w:rsidRPr="00EA121F">
        <w:rPr>
          <w:rFonts w:hint="eastAsia"/>
          <w:sz w:val="24"/>
          <w:lang w:val="en-US" w:eastAsia="zh-CN"/>
        </w:rPr>
        <w:t>年举办的能力建设活动</w:t>
      </w:r>
    </w:p>
    <w:p w14:paraId="3803471B" w14:textId="4037D8D0" w:rsidR="003849C2" w:rsidRPr="001F50AE" w:rsidRDefault="00EA121F" w:rsidP="009E7958">
      <w:pPr>
        <w:spacing w:before="120" w:after="120" w:line="240" w:lineRule="atLeast"/>
        <w:ind w:left="980" w:hanging="490"/>
        <w:rPr>
          <w:bCs/>
          <w:sz w:val="24"/>
          <w:lang w:eastAsia="zh-CN"/>
        </w:rPr>
      </w:pPr>
      <w:r>
        <w:rPr>
          <w:rFonts w:hint="eastAsia"/>
          <w:sz w:val="24"/>
          <w:lang w:eastAsia="zh-CN"/>
        </w:rPr>
        <w:t>五</w:t>
      </w:r>
      <w:r w:rsidR="003849C2" w:rsidRPr="001F50AE">
        <w:rPr>
          <w:sz w:val="24"/>
          <w:lang w:eastAsia="zh-CN"/>
        </w:rPr>
        <w:tab/>
      </w:r>
      <w:r w:rsidRPr="00EA121F">
        <w:rPr>
          <w:rFonts w:hint="eastAsia"/>
          <w:sz w:val="24"/>
          <w:lang w:val="en-US" w:eastAsia="zh-CN"/>
        </w:rPr>
        <w:t>第二阶段评价的工作范围</w:t>
      </w:r>
    </w:p>
    <w:p w14:paraId="5333DA40" w14:textId="07668564" w:rsidR="003849C2" w:rsidRPr="001F50AE" w:rsidRDefault="00480563" w:rsidP="00272F74">
      <w:pPr>
        <w:pStyle w:val="ListParagraph"/>
        <w:numPr>
          <w:ilvl w:val="0"/>
          <w:numId w:val="12"/>
        </w:numPr>
        <w:spacing w:before="120" w:after="120" w:line="240" w:lineRule="atLeast"/>
        <w:ind w:left="0" w:firstLine="0"/>
        <w:contextualSpacing w:val="0"/>
        <w:jc w:val="both"/>
        <w:rPr>
          <w:b/>
          <w:szCs w:val="22"/>
          <w:lang w:eastAsia="zh-CN"/>
        </w:rPr>
      </w:pPr>
      <w:r w:rsidRPr="00480563">
        <w:rPr>
          <w:rFonts w:hint="eastAsia"/>
          <w:szCs w:val="22"/>
          <w:lang w:val="en-GB" w:eastAsia="zh-CN"/>
        </w:rPr>
        <w:t>下文各节载有案头研究的详细结果。为了使读者能够快速了解与可能采取的行动和今后步骤有关的信息，本文首先提出了结论和经验教训。</w:t>
      </w:r>
    </w:p>
    <w:p w14:paraId="269B6977" w14:textId="7B7716A1" w:rsidR="00481075" w:rsidRPr="001F50AE" w:rsidRDefault="00480563" w:rsidP="00272F74">
      <w:pPr>
        <w:pStyle w:val="ListParagraph"/>
        <w:spacing w:before="120" w:after="120" w:line="240" w:lineRule="atLeast"/>
        <w:ind w:left="0"/>
        <w:contextualSpacing w:val="0"/>
        <w:jc w:val="both"/>
        <w:rPr>
          <w:szCs w:val="22"/>
        </w:rPr>
      </w:pPr>
      <w:r w:rsidRPr="00480563">
        <w:rPr>
          <w:rFonts w:hint="eastAsia"/>
          <w:b/>
          <w:szCs w:val="22"/>
          <w:lang w:val="en-GB"/>
        </w:rPr>
        <w:t>结论和总结的经验教训</w:t>
      </w:r>
    </w:p>
    <w:p w14:paraId="7971636A" w14:textId="514788C0" w:rsidR="00E54B0D" w:rsidRPr="001F50AE" w:rsidRDefault="00E353F5" w:rsidP="00272F74">
      <w:pPr>
        <w:pStyle w:val="ListParagraph"/>
        <w:numPr>
          <w:ilvl w:val="0"/>
          <w:numId w:val="12"/>
        </w:numPr>
        <w:spacing w:before="120" w:after="120" w:line="240" w:lineRule="atLeast"/>
        <w:ind w:left="0" w:firstLine="0"/>
        <w:contextualSpacing w:val="0"/>
        <w:jc w:val="both"/>
        <w:rPr>
          <w:szCs w:val="22"/>
          <w:lang w:eastAsia="zh-CN"/>
        </w:rPr>
      </w:pPr>
      <w:r w:rsidRPr="00E353F5">
        <w:rPr>
          <w:rFonts w:hint="eastAsia"/>
          <w:szCs w:val="22"/>
          <w:lang w:val="en-GB" w:eastAsia="zh-CN"/>
        </w:rPr>
        <w:t>区域网络继续为执行《蒙特利尔议定书》以及为在第</w:t>
      </w:r>
      <w:r w:rsidRPr="00E353F5">
        <w:rPr>
          <w:rFonts w:hint="eastAsia"/>
          <w:szCs w:val="22"/>
          <w:lang w:val="en-GB" w:eastAsia="zh-CN"/>
        </w:rPr>
        <w:t>5</w:t>
      </w:r>
      <w:r w:rsidRPr="00E353F5">
        <w:rPr>
          <w:rFonts w:hint="eastAsia"/>
          <w:szCs w:val="22"/>
          <w:lang w:val="en-GB" w:eastAsia="zh-CN"/>
        </w:rPr>
        <w:t>条国家实现和维持对商定措施的落实发挥着宝贵作用。这些网络还为维护国家臭氧机构在各国国内</w:t>
      </w:r>
      <w:r w:rsidR="00E9123E">
        <w:rPr>
          <w:rFonts w:hint="eastAsia"/>
          <w:szCs w:val="22"/>
          <w:lang w:val="en-GB" w:eastAsia="zh-CN"/>
        </w:rPr>
        <w:t>受到的重视</w:t>
      </w:r>
      <w:r w:rsidRPr="00E353F5">
        <w:rPr>
          <w:rFonts w:hint="eastAsia"/>
          <w:szCs w:val="22"/>
          <w:lang w:val="en-GB" w:eastAsia="zh-CN"/>
        </w:rPr>
        <w:t>方面发挥着关键作用。区域网络除其他外，有助于交流良好做法和经验教训以及发展特定区域内各国之间的合作，有时还有助于区域间的合作；成功执行项目；通过就一系列技术和政策进行培训和信息共享来建设能力；在各国提高对保护臭氧层的认识；最近把臭氧与气候联系了起来，并使各国为执行在《基加利修正案》下商定的各项规定做好准备。</w:t>
      </w:r>
      <w:r w:rsidR="00E54B0D" w:rsidRPr="001F50AE">
        <w:rPr>
          <w:szCs w:val="22"/>
          <w:lang w:eastAsia="zh-CN"/>
        </w:rPr>
        <w:t xml:space="preserve"> </w:t>
      </w:r>
    </w:p>
    <w:p w14:paraId="289E0BE7" w14:textId="3D6C864E" w:rsidR="00E54B0D" w:rsidRPr="001F50AE" w:rsidRDefault="00EA14BC" w:rsidP="00272F74">
      <w:pPr>
        <w:pStyle w:val="ListParagraph"/>
        <w:numPr>
          <w:ilvl w:val="0"/>
          <w:numId w:val="12"/>
        </w:numPr>
        <w:spacing w:before="120" w:after="120" w:line="240" w:lineRule="atLeast"/>
        <w:ind w:left="0" w:firstLine="0"/>
        <w:contextualSpacing w:val="0"/>
        <w:jc w:val="both"/>
        <w:rPr>
          <w:szCs w:val="22"/>
          <w:lang w:eastAsia="zh-CN"/>
        </w:rPr>
      </w:pPr>
      <w:r w:rsidRPr="00EA14BC">
        <w:rPr>
          <w:rFonts w:hint="eastAsia"/>
          <w:szCs w:val="22"/>
          <w:lang w:val="en-GB" w:eastAsia="zh-CN"/>
        </w:rPr>
        <w:t>通过分析历次会议的报告以及对在编写本案头研究报告时发出的调查</w:t>
      </w:r>
      <w:r w:rsidR="00E9123E">
        <w:rPr>
          <w:rFonts w:hint="eastAsia"/>
          <w:szCs w:val="22"/>
          <w:lang w:val="en-GB" w:eastAsia="zh-CN"/>
        </w:rPr>
        <w:t>问卷</w:t>
      </w:r>
      <w:r w:rsidRPr="00EA14BC">
        <w:rPr>
          <w:rFonts w:hint="eastAsia"/>
          <w:szCs w:val="22"/>
          <w:lang w:val="en-GB" w:eastAsia="zh-CN"/>
        </w:rPr>
        <w:t>做出的答复，显示需要对会议进行创新并采用更为积极主动的方法举行会议，面对《基加利修正案》</w:t>
      </w:r>
      <w:r w:rsidRPr="00EA14BC">
        <w:rPr>
          <w:rFonts w:hint="eastAsia"/>
          <w:szCs w:val="22"/>
          <w:lang w:val="en-GB" w:eastAsia="zh-CN"/>
        </w:rPr>
        <w:lastRenderedPageBreak/>
        <w:t>提出的各项新规定，尤其有此必要。在某些例子中，人们认为会议议程及其相应的评价工作似乎已成为</w:t>
      </w:r>
      <w:r w:rsidR="00E9123E">
        <w:rPr>
          <w:rFonts w:hint="eastAsia"/>
          <w:szCs w:val="22"/>
          <w:lang w:val="en-GB" w:eastAsia="zh-CN"/>
        </w:rPr>
        <w:t>例行公事</w:t>
      </w:r>
      <w:r w:rsidRPr="00EA14BC">
        <w:rPr>
          <w:rFonts w:hint="eastAsia"/>
          <w:szCs w:val="22"/>
          <w:lang w:val="en-GB" w:eastAsia="zh-CN"/>
        </w:rPr>
        <w:t>，每次会议都遵循相同的议程。因此，各国对这些会议的重视程度降低了，出席会议的官员级别降低，致使会议丧失了一些影响力。如果采取更加积极主动的会议方法，着手审议新问题，争取利益攸关方参与，并提供新的协同效应，可能有助于提高这些会议的相关性和重要性，并加强其工作与《蒙特利尔议定书》本身之间的联系。在</w:t>
      </w:r>
      <w:r w:rsidRPr="00EA14BC">
        <w:rPr>
          <w:rFonts w:hint="eastAsia"/>
          <w:szCs w:val="22"/>
          <w:lang w:val="en-GB" w:eastAsia="zh-CN"/>
        </w:rPr>
        <w:t>COVID-19</w:t>
      </w:r>
      <w:r w:rsidRPr="00EA14BC">
        <w:rPr>
          <w:rFonts w:hint="eastAsia"/>
          <w:szCs w:val="22"/>
          <w:lang w:val="en-GB" w:eastAsia="zh-CN"/>
        </w:rPr>
        <w:t>大流行期间发展起来的虚拟会议或工作会议很可能提供实现这一目标的机会。</w:t>
      </w:r>
    </w:p>
    <w:p w14:paraId="523B74E2" w14:textId="0E0C0561" w:rsidR="00E54B0D" w:rsidRPr="001F50AE" w:rsidRDefault="00553E27" w:rsidP="00272F74">
      <w:pPr>
        <w:pStyle w:val="ListParagraph"/>
        <w:numPr>
          <w:ilvl w:val="0"/>
          <w:numId w:val="12"/>
        </w:numPr>
        <w:spacing w:before="120" w:after="120" w:line="240" w:lineRule="atLeast"/>
        <w:ind w:left="0" w:firstLine="0"/>
        <w:contextualSpacing w:val="0"/>
        <w:jc w:val="both"/>
        <w:rPr>
          <w:szCs w:val="22"/>
          <w:lang w:eastAsia="zh-CN"/>
        </w:rPr>
      </w:pPr>
      <w:r w:rsidRPr="00553E27">
        <w:rPr>
          <w:rFonts w:hint="eastAsia"/>
          <w:szCs w:val="22"/>
          <w:lang w:val="en-GB" w:eastAsia="zh-CN"/>
        </w:rPr>
        <w:t>建议进行第二阶段的评价工作，更充分地评估网络的作用。可以通过对区域网络协调员和主要的国家臭氧干事、执行机构以及其他主要人员进行更深入的个人访谈来进行这种评估，也许可以在网络会议期间这样做。这还将提供机会，用于探索应采用何种办法，增加成员国在</w:t>
      </w:r>
      <w:r w:rsidR="009E4184">
        <w:rPr>
          <w:rFonts w:hint="eastAsia"/>
          <w:szCs w:val="22"/>
          <w:lang w:val="en-GB" w:eastAsia="zh-CN"/>
        </w:rPr>
        <w:t>闭会期间</w:t>
      </w:r>
      <w:r w:rsidRPr="00553E27">
        <w:rPr>
          <w:rFonts w:hint="eastAsia"/>
          <w:szCs w:val="22"/>
          <w:lang w:val="en-GB" w:eastAsia="zh-CN"/>
        </w:rPr>
        <w:t>对网络会议产生的建议以及同一期间出现的问题或挑战</w:t>
      </w:r>
      <w:r w:rsidR="00CE65D8">
        <w:rPr>
          <w:rFonts w:hint="eastAsia"/>
          <w:szCs w:val="22"/>
          <w:lang w:val="en-GB" w:eastAsia="zh-CN"/>
        </w:rPr>
        <w:t>采取的后续行动</w:t>
      </w:r>
      <w:r w:rsidRPr="00553E27">
        <w:rPr>
          <w:rFonts w:hint="eastAsia"/>
          <w:szCs w:val="22"/>
          <w:lang w:val="en-GB" w:eastAsia="zh-CN"/>
        </w:rPr>
        <w:t>，从而更充分地确保满足各国的需求并使其意见在议程中得到反映。还可以进一步分析如果增加网络间的协作和互动会有多大价值，并分析增加这种协作和互动的方式（如果发现其是有益的）。</w:t>
      </w:r>
    </w:p>
    <w:p w14:paraId="021E00E4" w14:textId="5C0F9989" w:rsidR="006B56C3" w:rsidRPr="001F50AE" w:rsidRDefault="00CA464B" w:rsidP="00272F74">
      <w:pPr>
        <w:pStyle w:val="ListParagraph"/>
        <w:numPr>
          <w:ilvl w:val="0"/>
          <w:numId w:val="12"/>
        </w:numPr>
        <w:spacing w:before="120" w:after="120" w:line="240" w:lineRule="atLeast"/>
        <w:ind w:left="0" w:firstLine="0"/>
        <w:contextualSpacing w:val="0"/>
        <w:jc w:val="both"/>
        <w:rPr>
          <w:szCs w:val="22"/>
          <w:lang w:eastAsia="zh-CN"/>
        </w:rPr>
      </w:pPr>
      <w:r w:rsidRPr="00CA464B">
        <w:rPr>
          <w:rFonts w:hint="eastAsia"/>
          <w:szCs w:val="22"/>
          <w:lang w:val="en-GB" w:eastAsia="zh-CN"/>
        </w:rPr>
        <w:t>如果增加一个实地评估阶段来补充</w:t>
      </w:r>
      <w:r w:rsidR="007673ED">
        <w:rPr>
          <w:rFonts w:hint="eastAsia"/>
          <w:szCs w:val="22"/>
          <w:lang w:val="en-GB" w:eastAsia="zh-CN"/>
        </w:rPr>
        <w:t>这一</w:t>
      </w:r>
      <w:r w:rsidRPr="00CA464B">
        <w:rPr>
          <w:rFonts w:hint="eastAsia"/>
          <w:szCs w:val="22"/>
          <w:lang w:val="en-GB" w:eastAsia="zh-CN"/>
        </w:rPr>
        <w:t>案头研究，将使各主要利益攸关方得以彼此直接交换想法，并为更深入地分析本报告中所载建议提供机会。通过这样做，将有可能分析区域网络在今后</w:t>
      </w:r>
      <w:r w:rsidR="007673ED">
        <w:rPr>
          <w:rFonts w:hint="eastAsia"/>
          <w:szCs w:val="22"/>
          <w:lang w:val="en-GB" w:eastAsia="zh-CN"/>
        </w:rPr>
        <w:t>5</w:t>
      </w:r>
      <w:r w:rsidRPr="00CA464B">
        <w:rPr>
          <w:rFonts w:hint="eastAsia"/>
          <w:szCs w:val="22"/>
          <w:lang w:val="en-GB" w:eastAsia="zh-CN"/>
        </w:rPr>
        <w:t>到</w:t>
      </w:r>
      <w:r w:rsidR="007673ED">
        <w:rPr>
          <w:rFonts w:hint="eastAsia"/>
          <w:szCs w:val="22"/>
          <w:lang w:val="en-GB" w:eastAsia="zh-CN"/>
        </w:rPr>
        <w:t>1</w:t>
      </w:r>
      <w:r w:rsidR="007673ED">
        <w:rPr>
          <w:szCs w:val="22"/>
          <w:lang w:val="en-GB" w:eastAsia="zh-CN"/>
        </w:rPr>
        <w:t>0</w:t>
      </w:r>
      <w:r w:rsidRPr="00CA464B">
        <w:rPr>
          <w:rFonts w:hint="eastAsia"/>
          <w:szCs w:val="22"/>
          <w:lang w:val="en-GB" w:eastAsia="zh-CN"/>
        </w:rPr>
        <w:t>年内的走向，并视必要改进或调整这些建议。实地评估阶段还将使人们更清晰地深入了解，应如何确保《蒙特利尔议定书》成就的可持续性，解决新出现的问题和挑战以及每个网络</w:t>
      </w:r>
      <w:r w:rsidR="007673ED">
        <w:rPr>
          <w:rFonts w:hint="eastAsia"/>
          <w:szCs w:val="22"/>
          <w:lang w:val="en-GB" w:eastAsia="zh-CN"/>
        </w:rPr>
        <w:t>的</w:t>
      </w:r>
      <w:r w:rsidRPr="00CA464B">
        <w:rPr>
          <w:rFonts w:hint="eastAsia"/>
          <w:szCs w:val="22"/>
          <w:lang w:val="en-GB" w:eastAsia="zh-CN"/>
        </w:rPr>
        <w:t>具体需求。这样一个阶段还将提供机会来与主要利益攸关方直接磋商，制定国家和区域一级（国家臭氧干事</w:t>
      </w:r>
      <w:r w:rsidRPr="00CA464B">
        <w:rPr>
          <w:rFonts w:hint="eastAsia"/>
          <w:szCs w:val="22"/>
          <w:lang w:val="en-GB" w:eastAsia="zh-CN"/>
        </w:rPr>
        <w:t>/</w:t>
      </w:r>
      <w:r w:rsidRPr="00CA464B">
        <w:rPr>
          <w:rFonts w:hint="eastAsia"/>
          <w:szCs w:val="22"/>
          <w:lang w:val="en-GB" w:eastAsia="zh-CN"/>
        </w:rPr>
        <w:t>网络）的明确绩效</w:t>
      </w:r>
      <w:r w:rsidRPr="00CA464B">
        <w:rPr>
          <w:rFonts w:hint="eastAsia"/>
          <w:szCs w:val="22"/>
          <w:lang w:val="en-GB" w:eastAsia="zh-CN"/>
        </w:rPr>
        <w:t>/</w:t>
      </w:r>
      <w:r w:rsidRPr="00CA464B">
        <w:rPr>
          <w:rFonts w:hint="eastAsia"/>
          <w:szCs w:val="22"/>
          <w:lang w:val="en-GB" w:eastAsia="zh-CN"/>
        </w:rPr>
        <w:t>影响指标。本文件附件五载有</w:t>
      </w:r>
      <w:r w:rsidR="007673ED">
        <w:rPr>
          <w:rFonts w:hint="eastAsia"/>
          <w:szCs w:val="22"/>
          <w:lang w:val="en-GB" w:eastAsia="zh-CN"/>
        </w:rPr>
        <w:t>对</w:t>
      </w:r>
      <w:r w:rsidRPr="00CA464B">
        <w:rPr>
          <w:rFonts w:hint="eastAsia"/>
          <w:szCs w:val="22"/>
          <w:lang w:val="en-GB" w:eastAsia="zh-CN"/>
        </w:rPr>
        <w:t>国家臭氧干事区域网络</w:t>
      </w:r>
      <w:r w:rsidR="007673ED">
        <w:rPr>
          <w:rFonts w:hint="eastAsia"/>
          <w:szCs w:val="22"/>
          <w:lang w:val="en-GB" w:eastAsia="zh-CN"/>
        </w:rPr>
        <w:t>进行</w:t>
      </w:r>
      <w:r w:rsidRPr="00CA464B">
        <w:rPr>
          <w:rFonts w:hint="eastAsia"/>
          <w:szCs w:val="22"/>
          <w:lang w:val="en-GB" w:eastAsia="zh-CN"/>
        </w:rPr>
        <w:t>第二阶段评价的工作范围。</w:t>
      </w:r>
    </w:p>
    <w:p w14:paraId="4DFFE562" w14:textId="0251A6B6" w:rsidR="00E54B0D" w:rsidRPr="001F50AE" w:rsidRDefault="00CE65D8" w:rsidP="00272F74">
      <w:pPr>
        <w:pStyle w:val="ListParagraph"/>
        <w:numPr>
          <w:ilvl w:val="0"/>
          <w:numId w:val="12"/>
        </w:numPr>
        <w:spacing w:before="120" w:after="120" w:line="240" w:lineRule="atLeast"/>
        <w:ind w:left="0" w:firstLine="0"/>
        <w:contextualSpacing w:val="0"/>
        <w:jc w:val="both"/>
        <w:rPr>
          <w:szCs w:val="22"/>
          <w:lang w:eastAsia="zh-CN"/>
        </w:rPr>
      </w:pPr>
      <w:r w:rsidRPr="00CE65D8">
        <w:rPr>
          <w:rFonts w:hint="eastAsia"/>
          <w:szCs w:val="22"/>
          <w:lang w:val="en-GB" w:eastAsia="zh-CN"/>
        </w:rPr>
        <w:t>《基加利修正案》为振兴网络活动和保持国家臭氧机构在网络中的参与提供了良机。可以</w:t>
      </w:r>
      <w:r w:rsidR="007673ED">
        <w:rPr>
          <w:rFonts w:hint="eastAsia"/>
          <w:szCs w:val="22"/>
          <w:lang w:val="en-GB" w:eastAsia="zh-CN"/>
        </w:rPr>
        <w:t>利用</w:t>
      </w:r>
      <w:r w:rsidR="004E43B1" w:rsidRPr="007673ED">
        <w:rPr>
          <w:rFonts w:hint="eastAsia"/>
          <w:szCs w:val="22"/>
          <w:lang w:val="en-GB" w:eastAsia="zh-CN"/>
        </w:rPr>
        <w:t>对接</w:t>
      </w:r>
      <w:r w:rsidRPr="00CE65D8">
        <w:rPr>
          <w:rFonts w:hint="eastAsia"/>
          <w:szCs w:val="22"/>
          <w:lang w:val="en-GB" w:eastAsia="zh-CN"/>
        </w:rPr>
        <w:t>研讨会、专题会议和其他类似活动，更好地查明利益攸关方，使其参与进来。必须在所需要的专门知识与对技术的接触之间达成平衡，同时避免涉及特定选项或替代技术的真实的或人们以为的利益冲突。可以考虑与执行机构、秘书处和双边伙伴的代表就网络活动的筹划、方案规划和评价进行更积极的磋商，从而支持环境规划署的行政工作。通过鼓励各国改进</w:t>
      </w:r>
      <w:r w:rsidR="009E4184">
        <w:rPr>
          <w:rFonts w:hint="eastAsia"/>
          <w:szCs w:val="22"/>
          <w:lang w:val="en-GB" w:eastAsia="zh-CN"/>
        </w:rPr>
        <w:t>闭会期间</w:t>
      </w:r>
      <w:r w:rsidRPr="00CE65D8">
        <w:rPr>
          <w:rFonts w:hint="eastAsia"/>
          <w:szCs w:val="22"/>
          <w:lang w:val="en-GB" w:eastAsia="zh-CN"/>
        </w:rPr>
        <w:t>的后续行动，也许有助于保持国家臭氧干事的参与和提高国家臭氧机构的形象。</w:t>
      </w:r>
      <w:r w:rsidR="00E54B0D" w:rsidRPr="001F50AE">
        <w:rPr>
          <w:szCs w:val="22"/>
          <w:lang w:eastAsia="zh-CN"/>
        </w:rPr>
        <w:t xml:space="preserve"> </w:t>
      </w:r>
    </w:p>
    <w:p w14:paraId="6D0FADED" w14:textId="101E142D" w:rsidR="00E54B0D" w:rsidRPr="001F50AE" w:rsidRDefault="009215A7" w:rsidP="00272F74">
      <w:pPr>
        <w:pStyle w:val="ListParagraph"/>
        <w:numPr>
          <w:ilvl w:val="0"/>
          <w:numId w:val="12"/>
        </w:numPr>
        <w:spacing w:before="120" w:after="120" w:line="240" w:lineRule="atLeast"/>
        <w:ind w:left="0" w:firstLine="0"/>
        <w:contextualSpacing w:val="0"/>
        <w:jc w:val="both"/>
        <w:rPr>
          <w:szCs w:val="22"/>
          <w:lang w:eastAsia="zh-CN"/>
        </w:rPr>
      </w:pPr>
      <w:r w:rsidRPr="009215A7">
        <w:rPr>
          <w:rFonts w:hint="eastAsia"/>
          <w:szCs w:val="22"/>
          <w:lang w:val="en-GB" w:eastAsia="zh-CN"/>
        </w:rPr>
        <w:t>COVID</w:t>
      </w:r>
      <w:r w:rsidR="0039104C">
        <w:rPr>
          <w:szCs w:val="22"/>
          <w:lang w:val="en-GB" w:eastAsia="zh-CN"/>
        </w:rPr>
        <w:t>-</w:t>
      </w:r>
      <w:r w:rsidRPr="009215A7">
        <w:rPr>
          <w:rFonts w:hint="eastAsia"/>
          <w:szCs w:val="22"/>
          <w:lang w:val="en-GB" w:eastAsia="zh-CN"/>
        </w:rPr>
        <w:t>19</w:t>
      </w:r>
      <w:r w:rsidRPr="009215A7">
        <w:rPr>
          <w:rFonts w:hint="eastAsia"/>
          <w:szCs w:val="22"/>
          <w:lang w:val="en-GB" w:eastAsia="zh-CN"/>
        </w:rPr>
        <w:t>大流行带来的最新虚拟会议经验可能</w:t>
      </w:r>
      <w:r w:rsidR="0039104C">
        <w:rPr>
          <w:rFonts w:hint="eastAsia"/>
          <w:szCs w:val="22"/>
          <w:lang w:val="en-GB" w:eastAsia="zh-CN"/>
        </w:rPr>
        <w:t>激励人们</w:t>
      </w:r>
      <w:r w:rsidRPr="009215A7">
        <w:rPr>
          <w:rFonts w:hint="eastAsia"/>
          <w:szCs w:val="22"/>
          <w:lang w:val="en-GB" w:eastAsia="zh-CN"/>
        </w:rPr>
        <w:t>组织与网络内特定群体之间的虚拟会议，讨论感兴趣的具体专题。</w:t>
      </w:r>
    </w:p>
    <w:p w14:paraId="0D904853" w14:textId="49B8FA64" w:rsidR="00E54B0D" w:rsidRPr="001F50AE" w:rsidRDefault="007807D5" w:rsidP="00272F74">
      <w:pPr>
        <w:pStyle w:val="ListParagraph"/>
        <w:numPr>
          <w:ilvl w:val="0"/>
          <w:numId w:val="12"/>
        </w:numPr>
        <w:spacing w:before="120" w:after="120" w:line="240" w:lineRule="atLeast"/>
        <w:ind w:left="0" w:firstLine="0"/>
        <w:contextualSpacing w:val="0"/>
        <w:jc w:val="both"/>
        <w:rPr>
          <w:szCs w:val="22"/>
          <w:lang w:eastAsia="zh-CN"/>
        </w:rPr>
      </w:pPr>
      <w:r w:rsidRPr="007807D5">
        <w:rPr>
          <w:rFonts w:hint="eastAsia"/>
          <w:szCs w:val="22"/>
          <w:lang w:val="en-GB" w:eastAsia="zh-CN"/>
        </w:rPr>
        <w:t>保持《蒙特利尔议定书》的成就是一个关键问题，随着这些成就逐渐增加而变得日益复杂。对于似乎被议程忽略，或被人们认为“已经</w:t>
      </w:r>
      <w:r w:rsidR="00CE7173">
        <w:rPr>
          <w:rFonts w:hint="eastAsia"/>
          <w:szCs w:val="22"/>
          <w:lang w:val="en-GB" w:eastAsia="zh-CN"/>
        </w:rPr>
        <w:t>大功告成</w:t>
      </w:r>
      <w:r w:rsidRPr="007807D5">
        <w:rPr>
          <w:rFonts w:hint="eastAsia"/>
          <w:szCs w:val="22"/>
          <w:lang w:val="en-GB" w:eastAsia="zh-CN"/>
        </w:rPr>
        <w:t>”而不再需要考虑的消耗臭氧层物质</w:t>
      </w:r>
      <w:r w:rsidR="005E5856">
        <w:rPr>
          <w:rFonts w:hint="eastAsia"/>
          <w:szCs w:val="22"/>
          <w:lang w:val="en-GB" w:eastAsia="zh-CN"/>
        </w:rPr>
        <w:t>（</w:t>
      </w:r>
      <w:r w:rsidR="005E5856">
        <w:rPr>
          <w:rFonts w:hint="eastAsia"/>
          <w:szCs w:val="22"/>
          <w:lang w:val="en-GB" w:eastAsia="zh-CN"/>
        </w:rPr>
        <w:t>ODS</w:t>
      </w:r>
      <w:r w:rsidR="005E5856">
        <w:rPr>
          <w:rFonts w:hint="eastAsia"/>
          <w:szCs w:val="22"/>
          <w:lang w:val="en-GB" w:eastAsia="zh-CN"/>
        </w:rPr>
        <w:t>）</w:t>
      </w:r>
      <w:r w:rsidRPr="007807D5">
        <w:rPr>
          <w:rFonts w:hint="eastAsia"/>
          <w:szCs w:val="22"/>
          <w:lang w:val="en-GB" w:eastAsia="zh-CN"/>
        </w:rPr>
        <w:t>来说尤其如此。这些</w:t>
      </w:r>
      <w:r w:rsidR="005E5856">
        <w:rPr>
          <w:rFonts w:hint="eastAsia"/>
          <w:szCs w:val="22"/>
          <w:lang w:val="en-GB" w:eastAsia="zh-CN"/>
        </w:rPr>
        <w:t>ODS</w:t>
      </w:r>
      <w:r w:rsidRPr="007807D5">
        <w:rPr>
          <w:rFonts w:hint="eastAsia"/>
          <w:szCs w:val="22"/>
          <w:lang w:val="en-GB" w:eastAsia="zh-CN"/>
        </w:rPr>
        <w:t>除其他外包括氟氯化碳、哈龙、甲基溴、一些实验室和分析用途或加工剂以及受豁免的用途，包括零消费量或只有零星消费量的国家。最近发生的无法解释的</w:t>
      </w:r>
      <w:r w:rsidRPr="007807D5">
        <w:rPr>
          <w:rFonts w:hint="eastAsia"/>
          <w:szCs w:val="22"/>
          <w:lang w:val="en-GB" w:eastAsia="zh-CN"/>
        </w:rPr>
        <w:t>CFC-11</w:t>
      </w:r>
      <w:r w:rsidRPr="007807D5">
        <w:rPr>
          <w:rFonts w:hint="eastAsia"/>
          <w:szCs w:val="22"/>
          <w:lang w:val="en-GB" w:eastAsia="zh-CN"/>
        </w:rPr>
        <w:t>排放所造成的挫折增加了这一问题的重要性。可持续性与机构记忆直接挂钩，尽管在报告中通常被称为情况良好，但往往在很大程度上是根据已经任职多年的国家臭氧干事的看法。解决这一问题的一个好方法可以是高效率地运用一个经过改良的“知识库”来培训新干事，寻找适当的信息资源，对个案研究进行调查，以及在国家和区域之间传播信息。</w:t>
      </w:r>
      <w:r w:rsidRPr="007807D5">
        <w:rPr>
          <w:szCs w:val="22"/>
          <w:lang w:val="en-GB" w:eastAsia="zh-CN"/>
        </w:rPr>
        <w:t>拉丁美洲和加勒比区域办事处</w:t>
      </w:r>
      <w:r w:rsidR="00B15B7F">
        <w:rPr>
          <w:rFonts w:hint="eastAsia"/>
          <w:szCs w:val="22"/>
          <w:lang w:val="en-GB" w:eastAsia="zh-CN"/>
        </w:rPr>
        <w:t>（拉加办事处）</w:t>
      </w:r>
      <w:r w:rsidRPr="007807D5">
        <w:rPr>
          <w:rFonts w:hint="eastAsia"/>
          <w:szCs w:val="22"/>
          <w:lang w:val="en-GB" w:eastAsia="zh-CN"/>
        </w:rPr>
        <w:t>建议制定一个系</w:t>
      </w:r>
      <w:r w:rsidRPr="007807D5">
        <w:rPr>
          <w:rFonts w:hint="eastAsia"/>
          <w:szCs w:val="22"/>
          <w:lang w:val="en-GB" w:eastAsia="zh-CN"/>
        </w:rPr>
        <w:lastRenderedPageBreak/>
        <w:t>统性的评价框架，使人们得以查明网络所需要的特定能力和资源，并能够衡量在支持各国履行《蒙特利尔议定书》义务方面发挥的实际作用（从而评价其成就的可持续性）。</w:t>
      </w:r>
    </w:p>
    <w:p w14:paraId="733348EE" w14:textId="3B4B8D19" w:rsidR="00E54B0D" w:rsidRPr="001F50AE" w:rsidRDefault="008B4156" w:rsidP="00272F74">
      <w:pPr>
        <w:pStyle w:val="ListParagraph"/>
        <w:numPr>
          <w:ilvl w:val="0"/>
          <w:numId w:val="12"/>
        </w:numPr>
        <w:spacing w:before="120" w:after="120" w:line="240" w:lineRule="atLeast"/>
        <w:ind w:left="0" w:firstLine="0"/>
        <w:contextualSpacing w:val="0"/>
        <w:jc w:val="both"/>
        <w:rPr>
          <w:szCs w:val="22"/>
          <w:lang w:eastAsia="zh-CN"/>
        </w:rPr>
      </w:pPr>
      <w:r w:rsidRPr="008B4156">
        <w:rPr>
          <w:rFonts w:hint="eastAsia"/>
          <w:szCs w:val="22"/>
          <w:lang w:val="en-GB" w:eastAsia="zh-CN"/>
        </w:rPr>
        <w:t>网络会议即使讨论到可持续发展目标，也讨论得极少。可以把这些目标列入未来会议的议程进行审议，因为</w:t>
      </w:r>
      <w:r w:rsidR="00CE7173">
        <w:rPr>
          <w:rFonts w:hint="eastAsia"/>
          <w:szCs w:val="22"/>
          <w:lang w:val="en-GB" w:eastAsia="zh-CN"/>
        </w:rPr>
        <w:t>它们</w:t>
      </w:r>
      <w:r w:rsidRPr="008B4156">
        <w:rPr>
          <w:rFonts w:hint="eastAsia"/>
          <w:szCs w:val="22"/>
          <w:lang w:val="en-GB" w:eastAsia="zh-CN"/>
        </w:rPr>
        <w:t>涉及许多共同主题，并与《蒙特利尔议定书》直接处理的问题密切相关，其中的例子包括：气候、能效、性别平等和粮食安全。</w:t>
      </w:r>
    </w:p>
    <w:p w14:paraId="1181B5D2" w14:textId="3008174B" w:rsidR="00E54B0D" w:rsidRPr="001F50AE" w:rsidRDefault="00CE643F" w:rsidP="00272F74">
      <w:pPr>
        <w:pStyle w:val="ListParagraph"/>
        <w:numPr>
          <w:ilvl w:val="0"/>
          <w:numId w:val="12"/>
        </w:numPr>
        <w:spacing w:before="120" w:after="120" w:line="240" w:lineRule="atLeast"/>
        <w:ind w:left="0" w:firstLine="0"/>
        <w:contextualSpacing w:val="0"/>
        <w:jc w:val="both"/>
        <w:rPr>
          <w:szCs w:val="22"/>
          <w:lang w:eastAsia="zh-CN"/>
        </w:rPr>
      </w:pPr>
      <w:r w:rsidRPr="00CE643F">
        <w:rPr>
          <w:rFonts w:hint="eastAsia"/>
          <w:szCs w:val="22"/>
          <w:lang w:val="en-GB" w:eastAsia="zh-CN"/>
        </w:rPr>
        <w:t>总体而言，</w:t>
      </w:r>
      <w:r w:rsidRPr="00CE643F">
        <w:rPr>
          <w:rFonts w:hint="eastAsia"/>
          <w:szCs w:val="22"/>
          <w:lang w:val="en-GB" w:eastAsia="zh-CN"/>
        </w:rPr>
        <w:t xml:space="preserve"> 2001</w:t>
      </w:r>
      <w:r w:rsidRPr="00CE643F">
        <w:rPr>
          <w:rFonts w:hint="eastAsia"/>
          <w:szCs w:val="22"/>
          <w:lang w:val="en-GB" w:eastAsia="zh-CN"/>
        </w:rPr>
        <w:t>年区域网络评价所提出的建议得到了落实，一般来说取得了成功。但是，该次评价以来过去的时间太长，《蒙特利尔议定书》在这</w:t>
      </w:r>
      <w:r w:rsidRPr="00CE643F">
        <w:rPr>
          <w:rFonts w:hint="eastAsia"/>
          <w:szCs w:val="22"/>
          <w:lang w:val="en-GB" w:eastAsia="zh-CN"/>
        </w:rPr>
        <w:t>20</w:t>
      </w:r>
      <w:r w:rsidRPr="00CE643F">
        <w:rPr>
          <w:rFonts w:hint="eastAsia"/>
          <w:szCs w:val="22"/>
          <w:lang w:val="en-GB" w:eastAsia="zh-CN"/>
        </w:rPr>
        <w:t>年中出现了重大的里程碑，其中每一个（例如氟氯化碳和甲基溴的淘汰以及《基加利修正案》）都产生了明显的影响。要审议的问题繁多，各种各样，使得</w:t>
      </w:r>
      <w:r w:rsidR="00CE7173">
        <w:rPr>
          <w:rFonts w:hint="eastAsia"/>
          <w:szCs w:val="22"/>
          <w:lang w:val="en-GB" w:eastAsia="zh-CN"/>
        </w:rPr>
        <w:t>本</w:t>
      </w:r>
      <w:r w:rsidRPr="00CE643F">
        <w:rPr>
          <w:rFonts w:hint="eastAsia"/>
          <w:szCs w:val="22"/>
          <w:lang w:val="en-GB" w:eastAsia="zh-CN"/>
        </w:rPr>
        <w:t>次评价非常复杂，有很多报告要审查，各种目标和里程碑要考虑，而且多年来参与的利益攸关方和关键人物众多。尽管文档保存得非常完整，而且幸运的是许多关键人物仍然参与其事，能够提供非常好的历史视角，但我们建议增加评价的频率（每</w:t>
      </w:r>
      <w:r w:rsidRPr="00CE643F">
        <w:rPr>
          <w:rFonts w:hint="eastAsia"/>
          <w:szCs w:val="22"/>
          <w:lang w:val="en-GB" w:eastAsia="zh-CN"/>
        </w:rPr>
        <w:t>5</w:t>
      </w:r>
      <w:r w:rsidRPr="00CE643F">
        <w:rPr>
          <w:rFonts w:hint="eastAsia"/>
          <w:szCs w:val="22"/>
          <w:lang w:val="en-GB" w:eastAsia="zh-CN"/>
        </w:rPr>
        <w:t>年或至少每</w:t>
      </w:r>
      <w:r w:rsidRPr="00CE643F">
        <w:rPr>
          <w:rFonts w:hint="eastAsia"/>
          <w:szCs w:val="22"/>
          <w:lang w:val="en-GB" w:eastAsia="zh-CN"/>
        </w:rPr>
        <w:t>10</w:t>
      </w:r>
      <w:r w:rsidRPr="00CE643F">
        <w:rPr>
          <w:rFonts w:hint="eastAsia"/>
          <w:szCs w:val="22"/>
          <w:lang w:val="en-GB" w:eastAsia="zh-CN"/>
        </w:rPr>
        <w:t>年一次）。</w:t>
      </w:r>
      <w:r w:rsidR="00E54B0D" w:rsidRPr="001F50AE">
        <w:rPr>
          <w:szCs w:val="22"/>
          <w:lang w:eastAsia="zh-CN"/>
        </w:rPr>
        <w:t xml:space="preserve"> </w:t>
      </w:r>
    </w:p>
    <w:p w14:paraId="59BC8E1B" w14:textId="54A2FDC7" w:rsidR="00E54B0D" w:rsidRPr="001F50AE" w:rsidRDefault="003E28A8" w:rsidP="00272F74">
      <w:pPr>
        <w:pStyle w:val="ListParagraph"/>
        <w:numPr>
          <w:ilvl w:val="0"/>
          <w:numId w:val="12"/>
        </w:numPr>
        <w:spacing w:before="120" w:after="120" w:line="240" w:lineRule="atLeast"/>
        <w:ind w:left="0" w:firstLine="0"/>
        <w:contextualSpacing w:val="0"/>
        <w:jc w:val="both"/>
        <w:rPr>
          <w:szCs w:val="22"/>
          <w:lang w:eastAsia="zh-CN"/>
        </w:rPr>
      </w:pPr>
      <w:r w:rsidRPr="003E28A8">
        <w:rPr>
          <w:rFonts w:hint="eastAsia"/>
          <w:szCs w:val="22"/>
          <w:lang w:val="en-GB" w:eastAsia="zh-CN"/>
        </w:rPr>
        <w:t>可以分析</w:t>
      </w:r>
      <w:r w:rsidR="001800A9" w:rsidRPr="003E28A8">
        <w:rPr>
          <w:rFonts w:hint="eastAsia"/>
          <w:szCs w:val="22"/>
          <w:lang w:val="en-GB" w:eastAsia="zh-CN"/>
        </w:rPr>
        <w:t>具有成本效益的</w:t>
      </w:r>
      <w:r w:rsidRPr="003E28A8">
        <w:rPr>
          <w:rFonts w:hint="eastAsia"/>
          <w:szCs w:val="22"/>
          <w:lang w:val="en-GB" w:eastAsia="zh-CN"/>
        </w:rPr>
        <w:t>利用技术平台来加强网络目标的机制。例如，环境规划署报告说，</w:t>
      </w:r>
      <w:r w:rsidRPr="003E28A8">
        <w:rPr>
          <w:rFonts w:hint="eastAsia"/>
          <w:szCs w:val="22"/>
          <w:lang w:val="en-GB" w:eastAsia="zh-CN"/>
        </w:rPr>
        <w:t>COVID-19</w:t>
      </w:r>
      <w:r w:rsidRPr="003E28A8">
        <w:rPr>
          <w:rFonts w:hint="eastAsia"/>
          <w:szCs w:val="22"/>
          <w:lang w:val="en-GB" w:eastAsia="zh-CN"/>
        </w:rPr>
        <w:t>大流行带来的经验提供了广泛和非常宝贵的虚拟会议经验，</w:t>
      </w:r>
      <w:r w:rsidR="001800A9">
        <w:rPr>
          <w:rFonts w:hint="eastAsia"/>
          <w:szCs w:val="22"/>
          <w:lang w:val="en-GB" w:eastAsia="zh-CN"/>
        </w:rPr>
        <w:t>这些经验甚至超出了</w:t>
      </w:r>
      <w:r w:rsidRPr="003E28A8">
        <w:rPr>
          <w:rFonts w:hint="eastAsia"/>
          <w:szCs w:val="22"/>
          <w:lang w:val="en-GB" w:eastAsia="zh-CN"/>
        </w:rPr>
        <w:t>主要和后续的网络会议</w:t>
      </w:r>
      <w:r w:rsidR="001800A9">
        <w:rPr>
          <w:rFonts w:hint="eastAsia"/>
          <w:szCs w:val="22"/>
          <w:lang w:val="en-GB" w:eastAsia="zh-CN"/>
        </w:rPr>
        <w:t>的范围</w:t>
      </w:r>
      <w:r w:rsidRPr="003E28A8">
        <w:rPr>
          <w:rFonts w:hint="eastAsia"/>
          <w:szCs w:val="22"/>
          <w:lang w:val="en-GB" w:eastAsia="zh-CN"/>
        </w:rPr>
        <w:t>。</w:t>
      </w:r>
      <w:r w:rsidR="001800A9">
        <w:rPr>
          <w:rFonts w:hint="eastAsia"/>
          <w:szCs w:val="22"/>
          <w:lang w:val="en-GB" w:eastAsia="zh-CN"/>
        </w:rPr>
        <w:t>可以</w:t>
      </w:r>
      <w:r w:rsidRPr="003E28A8">
        <w:rPr>
          <w:rFonts w:hint="eastAsia"/>
          <w:szCs w:val="22"/>
          <w:lang w:val="en-GB" w:eastAsia="zh-CN"/>
        </w:rPr>
        <w:t>通过这个办法来以很好的成本效益增强网络之间的互动，并且还可能提供克服障碍（例如财务问题和语言障碍）的办法。还可以讨论在某个国家臭氧机构内部使工作人员更好地融入的方法，允许初级工作人员参加某些网络会议，同时不损害上述决策过程或延续性。</w:t>
      </w:r>
    </w:p>
    <w:p w14:paraId="690C1ABE" w14:textId="307FE823" w:rsidR="00597130" w:rsidRPr="001F50AE" w:rsidRDefault="003E28A8" w:rsidP="00272F74">
      <w:pPr>
        <w:pStyle w:val="ListParagraph"/>
        <w:spacing w:before="120" w:after="120" w:line="240" w:lineRule="atLeast"/>
        <w:ind w:left="0"/>
        <w:contextualSpacing w:val="0"/>
        <w:jc w:val="both"/>
        <w:rPr>
          <w:b/>
          <w:szCs w:val="22"/>
        </w:rPr>
      </w:pPr>
      <w:r>
        <w:rPr>
          <w:rFonts w:hint="eastAsia"/>
          <w:b/>
          <w:szCs w:val="22"/>
          <w:lang w:eastAsia="zh-CN"/>
        </w:rPr>
        <w:t>方法</w:t>
      </w:r>
    </w:p>
    <w:p w14:paraId="106AD068" w14:textId="1329C7E9" w:rsidR="00597130" w:rsidRPr="001F50AE" w:rsidRDefault="007774A7" w:rsidP="00272F74">
      <w:pPr>
        <w:pStyle w:val="ListParagraph"/>
        <w:numPr>
          <w:ilvl w:val="0"/>
          <w:numId w:val="12"/>
        </w:numPr>
        <w:spacing w:before="120" w:after="120" w:line="240" w:lineRule="atLeast"/>
        <w:ind w:left="0" w:firstLine="0"/>
        <w:contextualSpacing w:val="0"/>
        <w:jc w:val="both"/>
        <w:rPr>
          <w:b/>
          <w:szCs w:val="22"/>
          <w:lang w:eastAsia="zh-CN"/>
        </w:rPr>
      </w:pPr>
      <w:r w:rsidRPr="007774A7">
        <w:rPr>
          <w:rFonts w:hint="eastAsia"/>
          <w:szCs w:val="22"/>
          <w:lang w:val="en-GB" w:eastAsia="zh-CN"/>
        </w:rPr>
        <w:t>聘用了一名</w:t>
      </w:r>
      <w:r w:rsidR="00C05541">
        <w:rPr>
          <w:rFonts w:hint="eastAsia"/>
          <w:szCs w:val="22"/>
          <w:lang w:val="en-GB" w:eastAsia="zh-CN"/>
        </w:rPr>
        <w:t>顾问</w:t>
      </w:r>
      <w:r w:rsidRPr="007774A7">
        <w:rPr>
          <w:rFonts w:hint="eastAsia"/>
          <w:szCs w:val="22"/>
          <w:lang w:val="en-GB" w:eastAsia="zh-CN"/>
        </w:rPr>
        <w:t>来编写案头研究报告。她分析了现有文件，这些文件除其他外涉及：区域网络、网络会议和后续会议的报告、专题会议的报告、网络或环境规划署编写的宣传材料以及执行委员会在</w:t>
      </w:r>
      <w:r w:rsidRPr="007774A7">
        <w:rPr>
          <w:rFonts w:hint="eastAsia"/>
          <w:szCs w:val="22"/>
          <w:lang w:val="en-GB" w:eastAsia="zh-CN"/>
        </w:rPr>
        <w:t>2000</w:t>
      </w:r>
      <w:r w:rsidRPr="007774A7">
        <w:rPr>
          <w:rFonts w:hint="eastAsia"/>
          <w:szCs w:val="22"/>
          <w:lang w:val="en-GB" w:eastAsia="zh-CN"/>
        </w:rPr>
        <w:t>年至</w:t>
      </w:r>
      <w:r w:rsidRPr="007774A7">
        <w:rPr>
          <w:rFonts w:hint="eastAsia"/>
          <w:szCs w:val="22"/>
          <w:lang w:val="en-GB" w:eastAsia="zh-CN"/>
        </w:rPr>
        <w:t>2019</w:t>
      </w:r>
      <w:r w:rsidRPr="007774A7">
        <w:rPr>
          <w:rFonts w:hint="eastAsia"/>
          <w:szCs w:val="22"/>
          <w:lang w:val="en-GB" w:eastAsia="zh-CN"/>
        </w:rPr>
        <w:t>年期间编写的文件。所查阅文件的清单载于本报告附件二。她还仔细分析了以前的网络评价报告（</w:t>
      </w:r>
      <w:r w:rsidRPr="007774A7">
        <w:rPr>
          <w:rFonts w:hint="eastAsia"/>
          <w:szCs w:val="22"/>
          <w:lang w:val="en-GB" w:eastAsia="zh-CN"/>
        </w:rPr>
        <w:t>1994</w:t>
      </w:r>
      <w:r w:rsidRPr="007774A7">
        <w:rPr>
          <w:rFonts w:hint="eastAsia"/>
          <w:szCs w:val="22"/>
          <w:lang w:val="en-GB" w:eastAsia="zh-CN"/>
        </w:rPr>
        <w:t>年和</w:t>
      </w:r>
      <w:r w:rsidRPr="007774A7">
        <w:rPr>
          <w:rFonts w:hint="eastAsia"/>
          <w:szCs w:val="22"/>
          <w:lang w:val="en-GB" w:eastAsia="zh-CN"/>
        </w:rPr>
        <w:t>2001</w:t>
      </w:r>
      <w:r w:rsidRPr="007774A7">
        <w:rPr>
          <w:rFonts w:hint="eastAsia"/>
          <w:szCs w:val="22"/>
          <w:lang w:val="en-GB" w:eastAsia="zh-CN"/>
        </w:rPr>
        <w:t>年），尤其是重点分析了其中的建议。她在分析中还考虑了</w:t>
      </w:r>
      <w:r w:rsidRPr="007774A7">
        <w:rPr>
          <w:rFonts w:hint="eastAsia"/>
          <w:szCs w:val="22"/>
          <w:lang w:val="en-GB" w:eastAsia="zh-CN"/>
        </w:rPr>
        <w:t>2006</w:t>
      </w:r>
      <w:r w:rsidRPr="007774A7">
        <w:rPr>
          <w:rFonts w:hint="eastAsia"/>
          <w:szCs w:val="22"/>
          <w:lang w:val="en-GB" w:eastAsia="zh-CN"/>
        </w:rPr>
        <w:t>年和</w:t>
      </w:r>
      <w:r w:rsidRPr="007774A7">
        <w:rPr>
          <w:rFonts w:hint="eastAsia"/>
          <w:szCs w:val="22"/>
          <w:lang w:val="en-GB" w:eastAsia="zh-CN"/>
        </w:rPr>
        <w:t>2007</w:t>
      </w:r>
      <w:r w:rsidRPr="007774A7">
        <w:rPr>
          <w:rFonts w:hint="eastAsia"/>
          <w:szCs w:val="22"/>
          <w:lang w:val="en-GB" w:eastAsia="zh-CN"/>
        </w:rPr>
        <w:t>年的履约协助方案评价报告。许多会议将与会者评价作为其议程的标准组成部分。这些评价证明对于阐述网络的优势和弱点、遇到的挑战、网络之间的差异以及网络的运作和成就逐渐发生的变化和演进非常有用。</w:t>
      </w:r>
    </w:p>
    <w:p w14:paraId="6CC9D00A" w14:textId="27847603" w:rsidR="00597130" w:rsidRPr="001F50AE" w:rsidRDefault="00E146E9" w:rsidP="00272F74">
      <w:pPr>
        <w:pStyle w:val="ListParagraph"/>
        <w:numPr>
          <w:ilvl w:val="0"/>
          <w:numId w:val="12"/>
        </w:numPr>
        <w:spacing w:before="120" w:after="120" w:line="240" w:lineRule="atLeast"/>
        <w:ind w:left="0" w:firstLine="0"/>
        <w:contextualSpacing w:val="0"/>
        <w:jc w:val="both"/>
        <w:rPr>
          <w:b/>
          <w:szCs w:val="22"/>
          <w:lang w:eastAsia="zh-CN"/>
        </w:rPr>
      </w:pPr>
      <w:r w:rsidRPr="00E146E9">
        <w:rPr>
          <w:rFonts w:hint="eastAsia"/>
          <w:szCs w:val="22"/>
          <w:lang w:val="en-GB" w:eastAsia="zh-CN"/>
        </w:rPr>
        <w:t>编制了一份下节有所介绍的关于四个主要专题领域的调查问卷，分发给区域网络协调员、执行机构、臭氧秘书处和其他主要利益攸关方（以个人身份回应），他们能够就网络的运作和成就及其未来前景提供反馈意见。一些执行机构将调查问卷转发给具体的国家臭氧干事，特别是欧洲和中亚区域的这些干事，他们然后直接做出了答复。在发出的</w:t>
      </w:r>
      <w:r w:rsidRPr="00E146E9">
        <w:rPr>
          <w:rFonts w:hint="eastAsia"/>
          <w:szCs w:val="22"/>
          <w:lang w:val="en-GB" w:eastAsia="zh-CN"/>
        </w:rPr>
        <w:t>29</w:t>
      </w:r>
      <w:r w:rsidRPr="00E146E9">
        <w:rPr>
          <w:rFonts w:hint="eastAsia"/>
          <w:szCs w:val="22"/>
          <w:lang w:val="en-GB" w:eastAsia="zh-CN"/>
        </w:rPr>
        <w:t>份调查问卷中总共收到</w:t>
      </w:r>
      <w:r w:rsidRPr="00E146E9">
        <w:rPr>
          <w:rFonts w:hint="eastAsia"/>
          <w:szCs w:val="22"/>
          <w:lang w:val="en-GB" w:eastAsia="zh-CN"/>
        </w:rPr>
        <w:t>22</w:t>
      </w:r>
      <w:r w:rsidRPr="00E146E9">
        <w:rPr>
          <w:rFonts w:hint="eastAsia"/>
          <w:szCs w:val="22"/>
          <w:lang w:val="en-GB" w:eastAsia="zh-CN"/>
        </w:rPr>
        <w:t>份答复，很好地覆盖了各网络的运作情况及其在过去</w:t>
      </w:r>
      <w:r w:rsidRPr="00E146E9">
        <w:rPr>
          <w:rFonts w:hint="eastAsia"/>
          <w:szCs w:val="22"/>
          <w:lang w:val="en-GB" w:eastAsia="zh-CN"/>
        </w:rPr>
        <w:t>20</w:t>
      </w:r>
      <w:r w:rsidRPr="00E146E9">
        <w:rPr>
          <w:rFonts w:hint="eastAsia"/>
          <w:szCs w:val="22"/>
          <w:lang w:val="en-GB" w:eastAsia="zh-CN"/>
        </w:rPr>
        <w:t>年中的演变情况。本报告附件三载有全部答复者的名单和调查问卷。一些现任的区域网络协调员和执行机构没有做出答复，另一些则在随后某个阶段做出</w:t>
      </w:r>
      <w:r w:rsidR="000E24DE">
        <w:rPr>
          <w:rFonts w:hint="eastAsia"/>
          <w:szCs w:val="22"/>
          <w:lang w:val="en-GB" w:eastAsia="zh-CN"/>
        </w:rPr>
        <w:t>了</w:t>
      </w:r>
      <w:r w:rsidRPr="00E146E9">
        <w:rPr>
          <w:rFonts w:hint="eastAsia"/>
          <w:szCs w:val="22"/>
          <w:lang w:val="en-GB" w:eastAsia="zh-CN"/>
        </w:rPr>
        <w:t>答复。尽最大努力在评价工作的时间范围内对所有评论加以审议。然而，收到的答复提供了有用的反馈意见，为分析工作以及本文所载结论和建议作出了宝贵贡献。向秘书处、双边机构、执行机构和区域网络协调员分发了报告草稿，并已把他们的评论和建议适当考虑在内。</w:t>
      </w:r>
      <w:r w:rsidR="00597130" w:rsidRPr="001F50AE">
        <w:rPr>
          <w:szCs w:val="22"/>
          <w:lang w:eastAsia="zh-CN"/>
        </w:rPr>
        <w:t xml:space="preserve"> </w:t>
      </w:r>
    </w:p>
    <w:p w14:paraId="153EFA8F" w14:textId="27939974" w:rsidR="00597130" w:rsidRPr="001F50AE" w:rsidRDefault="000E24DE" w:rsidP="00272F74">
      <w:pPr>
        <w:pStyle w:val="ListParagraph"/>
        <w:numPr>
          <w:ilvl w:val="0"/>
          <w:numId w:val="12"/>
        </w:numPr>
        <w:spacing w:before="120" w:after="120" w:line="240" w:lineRule="atLeast"/>
        <w:ind w:left="0" w:firstLine="0"/>
        <w:contextualSpacing w:val="0"/>
        <w:jc w:val="both"/>
        <w:rPr>
          <w:szCs w:val="22"/>
          <w:lang w:eastAsia="zh-CN"/>
        </w:rPr>
      </w:pPr>
      <w:r>
        <w:rPr>
          <w:rFonts w:hint="eastAsia"/>
          <w:szCs w:val="22"/>
          <w:lang w:val="en-GB" w:eastAsia="zh-CN"/>
        </w:rPr>
        <w:t>对</w:t>
      </w:r>
      <w:r w:rsidR="00E146E9" w:rsidRPr="00E146E9">
        <w:rPr>
          <w:rFonts w:hint="eastAsia"/>
          <w:szCs w:val="22"/>
          <w:lang w:val="en-GB" w:eastAsia="zh-CN"/>
        </w:rPr>
        <w:t>网络范围</w:t>
      </w:r>
      <w:r>
        <w:rPr>
          <w:rFonts w:hint="eastAsia"/>
          <w:szCs w:val="22"/>
          <w:lang w:val="en-GB" w:eastAsia="zh-CN"/>
        </w:rPr>
        <w:t>形成限制</w:t>
      </w:r>
      <w:r w:rsidR="00E146E9" w:rsidRPr="00E146E9">
        <w:rPr>
          <w:rFonts w:hint="eastAsia"/>
          <w:szCs w:val="22"/>
          <w:lang w:val="en-GB" w:eastAsia="zh-CN"/>
        </w:rPr>
        <w:t>的一个关键因素</w:t>
      </w:r>
      <w:r>
        <w:rPr>
          <w:rFonts w:hint="eastAsia"/>
          <w:szCs w:val="22"/>
          <w:lang w:val="en-GB" w:eastAsia="zh-CN"/>
        </w:rPr>
        <w:t>，</w:t>
      </w:r>
      <w:r w:rsidR="00E146E9" w:rsidRPr="00E146E9">
        <w:rPr>
          <w:rFonts w:hint="eastAsia"/>
          <w:szCs w:val="22"/>
          <w:lang w:val="en-GB" w:eastAsia="zh-CN"/>
        </w:rPr>
        <w:t>看来是各国政府给予国家臭氧机构的地位和形象，而且需要指出，这又可能进而影响具体国家对《</w:t>
      </w:r>
      <w:r w:rsidR="00E146E9" w:rsidRPr="00E146E9">
        <w:rPr>
          <w:rFonts w:ascii="MS Gothic" w:eastAsia="MS Gothic" w:hAnsi="MS Gothic" w:cs="MS Gothic" w:hint="eastAsia"/>
          <w:szCs w:val="22"/>
          <w:lang w:val="en-GB" w:eastAsia="zh-CN"/>
        </w:rPr>
        <w:t>​​</w:t>
      </w:r>
      <w:r w:rsidR="00E146E9" w:rsidRPr="00E146E9">
        <w:rPr>
          <w:rFonts w:ascii="SimSun" w:hAnsi="SimSun" w:cs="SimSun" w:hint="eastAsia"/>
          <w:szCs w:val="22"/>
          <w:lang w:val="en-GB" w:eastAsia="zh-CN"/>
        </w:rPr>
        <w:t>蒙特利尔议定书》的重视</w:t>
      </w:r>
      <w:r w:rsidR="00E146E9" w:rsidRPr="00E146E9">
        <w:rPr>
          <w:rFonts w:hint="eastAsia"/>
          <w:szCs w:val="22"/>
          <w:lang w:val="en-GB" w:eastAsia="zh-CN"/>
        </w:rPr>
        <w:t>程度。</w:t>
      </w:r>
    </w:p>
    <w:p w14:paraId="2C1EFB38" w14:textId="277CA0D0" w:rsidR="00597130" w:rsidRPr="001F50AE" w:rsidRDefault="007D5651" w:rsidP="00272F74">
      <w:pPr>
        <w:pStyle w:val="ListParagraph"/>
        <w:numPr>
          <w:ilvl w:val="0"/>
          <w:numId w:val="12"/>
        </w:numPr>
        <w:spacing w:before="120" w:after="120" w:line="240" w:lineRule="atLeast"/>
        <w:ind w:left="0" w:firstLine="0"/>
        <w:contextualSpacing w:val="0"/>
        <w:jc w:val="both"/>
        <w:rPr>
          <w:szCs w:val="22"/>
          <w:lang w:eastAsia="zh-CN"/>
        </w:rPr>
      </w:pPr>
      <w:r w:rsidRPr="007D5651">
        <w:rPr>
          <w:rFonts w:hint="eastAsia"/>
          <w:szCs w:val="22"/>
          <w:lang w:val="en-GB" w:eastAsia="zh-CN"/>
        </w:rPr>
        <w:lastRenderedPageBreak/>
        <w:t>案头研究的重点是评价工作的四个主要领域：会议的规划和组织、能力建设、与双边和执行机构的协调、新出现的挑战。下文将分别讨论这四个领域。</w:t>
      </w:r>
    </w:p>
    <w:p w14:paraId="3B9860D2" w14:textId="2F210CFB" w:rsidR="00597130" w:rsidRPr="001F50AE" w:rsidRDefault="006806C8" w:rsidP="00272F74">
      <w:pPr>
        <w:pStyle w:val="ListParagraph"/>
        <w:keepNext/>
        <w:keepLines/>
        <w:spacing w:before="120" w:after="120" w:line="240" w:lineRule="atLeast"/>
        <w:ind w:left="0"/>
        <w:contextualSpacing w:val="0"/>
        <w:jc w:val="both"/>
        <w:rPr>
          <w:b/>
          <w:color w:val="000000"/>
          <w:szCs w:val="22"/>
          <w:lang w:eastAsia="en-CA"/>
        </w:rPr>
      </w:pPr>
      <w:r w:rsidRPr="006806C8">
        <w:rPr>
          <w:rFonts w:hint="eastAsia"/>
          <w:b/>
          <w:szCs w:val="22"/>
          <w:lang w:val="en-GB"/>
        </w:rPr>
        <w:t>会议的规划和组织</w:t>
      </w:r>
    </w:p>
    <w:p w14:paraId="5FC72B15" w14:textId="6C8289FC" w:rsidR="00597130" w:rsidRPr="001F50AE" w:rsidRDefault="00872CC9" w:rsidP="00272F74">
      <w:pPr>
        <w:pStyle w:val="ListParagraph"/>
        <w:numPr>
          <w:ilvl w:val="0"/>
          <w:numId w:val="12"/>
        </w:numPr>
        <w:spacing w:before="120" w:after="120" w:line="240" w:lineRule="atLeast"/>
        <w:ind w:left="0" w:firstLine="0"/>
        <w:contextualSpacing w:val="0"/>
        <w:jc w:val="both"/>
        <w:rPr>
          <w:color w:val="000000"/>
          <w:szCs w:val="22"/>
          <w:lang w:eastAsia="zh-CN"/>
        </w:rPr>
      </w:pPr>
      <w:r w:rsidRPr="00872CC9">
        <w:rPr>
          <w:rFonts w:hint="eastAsia"/>
          <w:color w:val="000000"/>
          <w:szCs w:val="22"/>
          <w:lang w:val="en-GB" w:eastAsia="zh-CN"/>
        </w:rPr>
        <w:t>各网络通常每年举行两次会议，一次是主要会议，另一次是后续会议，并在</w:t>
      </w:r>
      <w:r w:rsidR="009E4184">
        <w:rPr>
          <w:rFonts w:hint="eastAsia"/>
          <w:color w:val="000000"/>
          <w:szCs w:val="22"/>
          <w:lang w:val="en-GB" w:eastAsia="zh-CN"/>
        </w:rPr>
        <w:t>闭会期间</w:t>
      </w:r>
      <w:r w:rsidRPr="00872CC9">
        <w:rPr>
          <w:rFonts w:hint="eastAsia"/>
          <w:color w:val="000000"/>
          <w:szCs w:val="22"/>
          <w:lang w:val="en-GB" w:eastAsia="zh-CN"/>
        </w:rPr>
        <w:t>举行专题研讨会或其他与特定专题有关的专门会议。</w:t>
      </w:r>
    </w:p>
    <w:p w14:paraId="76CCB9D0" w14:textId="50EF2292" w:rsidR="00597130" w:rsidRPr="001F50AE" w:rsidRDefault="00400133" w:rsidP="00272F74">
      <w:pPr>
        <w:pStyle w:val="ListParagraph"/>
        <w:numPr>
          <w:ilvl w:val="0"/>
          <w:numId w:val="12"/>
        </w:numPr>
        <w:spacing w:before="120" w:after="120" w:line="240" w:lineRule="atLeast"/>
        <w:ind w:left="0" w:firstLine="0"/>
        <w:contextualSpacing w:val="0"/>
        <w:jc w:val="both"/>
        <w:rPr>
          <w:color w:val="000000"/>
          <w:szCs w:val="22"/>
          <w:lang w:eastAsia="zh-CN"/>
        </w:rPr>
      </w:pPr>
      <w:r w:rsidRPr="00400133">
        <w:rPr>
          <w:rFonts w:hint="eastAsia"/>
          <w:szCs w:val="22"/>
          <w:lang w:val="en-GB" w:eastAsia="zh-CN"/>
        </w:rPr>
        <w:t>会议的组织方式在过去的</w:t>
      </w:r>
      <w:r w:rsidRPr="00400133">
        <w:rPr>
          <w:rFonts w:hint="eastAsia"/>
          <w:szCs w:val="22"/>
          <w:lang w:val="en-GB" w:eastAsia="zh-CN"/>
        </w:rPr>
        <w:t>20</w:t>
      </w:r>
      <w:r w:rsidRPr="00400133">
        <w:rPr>
          <w:rFonts w:hint="eastAsia"/>
          <w:szCs w:val="22"/>
          <w:lang w:val="en-GB" w:eastAsia="zh-CN"/>
        </w:rPr>
        <w:t>年中根据《蒙特利尔议定书》的发展发生了演变。例如，会议的目的最初主要集中于批准《蒙特利尔议定书》、在国家一级履行其承诺、上报数据方面的困难和建立许可证制度，但近年来，会议倾向于更多地注重替代技术，尤其是制冷和空调行业的相关技术。会议还倾向于专题性越来越强。例如，在</w:t>
      </w:r>
      <w:r w:rsidRPr="00400133">
        <w:rPr>
          <w:rFonts w:hint="eastAsia"/>
          <w:szCs w:val="22"/>
          <w:lang w:val="en-GB" w:eastAsia="zh-CN"/>
        </w:rPr>
        <w:t>2013</w:t>
      </w:r>
      <w:r w:rsidRPr="00400133">
        <w:rPr>
          <w:rFonts w:hint="eastAsia"/>
          <w:szCs w:val="22"/>
          <w:lang w:val="en-GB" w:eastAsia="zh-CN"/>
        </w:rPr>
        <w:t>至</w:t>
      </w:r>
      <w:r w:rsidRPr="00400133">
        <w:rPr>
          <w:rFonts w:hint="eastAsia"/>
          <w:szCs w:val="22"/>
          <w:lang w:val="en-GB" w:eastAsia="zh-CN"/>
        </w:rPr>
        <w:t>2016</w:t>
      </w:r>
      <w:r w:rsidRPr="00400133">
        <w:rPr>
          <w:rFonts w:hint="eastAsia"/>
          <w:szCs w:val="22"/>
          <w:lang w:val="en-GB" w:eastAsia="zh-CN"/>
        </w:rPr>
        <w:t>年期间对采用无氢氟碳化合物技术予以了重点关注，为批准《基加利修正案》做出了贡献。会议专题的这种变化无疑与《蒙特利尔议定书》本身的发展有关，编制和执行各种项目和淘汰计划，包括制冷剂管理计划</w:t>
      </w:r>
      <w:r w:rsidRPr="00400133">
        <w:rPr>
          <w:rFonts w:hint="eastAsia"/>
          <w:szCs w:val="22"/>
          <w:lang w:val="en-GB" w:eastAsia="zh-CN"/>
        </w:rPr>
        <w:t>/</w:t>
      </w:r>
      <w:r w:rsidRPr="00400133">
        <w:rPr>
          <w:rFonts w:hint="eastAsia"/>
          <w:szCs w:val="22"/>
          <w:lang w:val="en-GB" w:eastAsia="zh-CN"/>
        </w:rPr>
        <w:t>更新稿、最终淘汰管理计划或氟氯烃淘汰管理计划以及最近的逐步减少氢氟碳化合物活动，已在《蒙特利尔议定书》缔约方目前面对的问题当中占据中心地位。对一些挑战的审议也变得更加常见，这些挑战的例子包括：根据《蒙特利尔议定书》第</w:t>
      </w:r>
      <w:r w:rsidRPr="00400133">
        <w:rPr>
          <w:rFonts w:hint="eastAsia"/>
          <w:szCs w:val="22"/>
          <w:lang w:val="en-GB" w:eastAsia="zh-CN"/>
        </w:rPr>
        <w:t>7</w:t>
      </w:r>
      <w:r w:rsidRPr="00400133">
        <w:rPr>
          <w:rFonts w:hint="eastAsia"/>
          <w:szCs w:val="22"/>
          <w:lang w:val="en-GB" w:eastAsia="zh-CN"/>
        </w:rPr>
        <w:t>条和在国家方案执行报告中上报消费和生产数据、维持对一系列受控物质（例如氟氯化碳</w:t>
      </w:r>
      <w:r w:rsidRPr="00400133">
        <w:rPr>
          <w:rFonts w:hint="eastAsia"/>
          <w:szCs w:val="22"/>
          <w:lang w:val="en-GB" w:eastAsia="zh-CN"/>
        </w:rPr>
        <w:t xml:space="preserve"> </w:t>
      </w:r>
      <w:r w:rsidRPr="00400133">
        <w:rPr>
          <w:szCs w:val="22"/>
          <w:lang w:val="en-GB" w:eastAsia="zh-CN"/>
        </w:rPr>
        <w:t xml:space="preserve">- </w:t>
      </w:r>
      <w:r w:rsidRPr="00400133">
        <w:rPr>
          <w:rFonts w:hint="eastAsia"/>
          <w:szCs w:val="22"/>
          <w:lang w:val="en-GB" w:eastAsia="zh-CN"/>
        </w:rPr>
        <w:t>包括氟氯化碳</w:t>
      </w:r>
      <w:r w:rsidRPr="00400133">
        <w:rPr>
          <w:szCs w:val="22"/>
          <w:lang w:val="en-GB" w:eastAsia="zh-CN"/>
        </w:rPr>
        <w:t>计量吸入器</w:t>
      </w:r>
      <w:r w:rsidRPr="00400133">
        <w:rPr>
          <w:rFonts w:hint="eastAsia"/>
          <w:szCs w:val="22"/>
          <w:lang w:val="en-GB" w:eastAsia="zh-CN"/>
        </w:rPr>
        <w:t xml:space="preserve"> </w:t>
      </w:r>
      <w:r w:rsidRPr="00400133">
        <w:rPr>
          <w:szCs w:val="22"/>
          <w:lang w:val="en-GB" w:eastAsia="zh-CN"/>
        </w:rPr>
        <w:t xml:space="preserve">- </w:t>
      </w:r>
      <w:r w:rsidRPr="00400133">
        <w:rPr>
          <w:rFonts w:hint="eastAsia"/>
          <w:szCs w:val="22"/>
          <w:lang w:val="en-GB" w:eastAsia="zh-CN"/>
        </w:rPr>
        <w:t>和哈龙）的淘汰，以及针对所有</w:t>
      </w:r>
      <w:r w:rsidR="005E5856">
        <w:rPr>
          <w:rFonts w:hint="eastAsia"/>
          <w:szCs w:val="22"/>
          <w:lang w:val="en-GB" w:eastAsia="zh-CN"/>
        </w:rPr>
        <w:t>ODS</w:t>
      </w:r>
      <w:r w:rsidRPr="00400133">
        <w:rPr>
          <w:rFonts w:hint="eastAsia"/>
          <w:szCs w:val="22"/>
          <w:lang w:val="en-GB" w:eastAsia="zh-CN"/>
        </w:rPr>
        <w:t>的许可证和配额制度的执行工作。</w:t>
      </w:r>
      <w:r w:rsidR="00683103">
        <w:rPr>
          <w:rFonts w:hint="eastAsia"/>
          <w:szCs w:val="22"/>
          <w:lang w:val="en-GB" w:eastAsia="zh-CN"/>
        </w:rPr>
        <w:t>调查</w:t>
      </w:r>
      <w:r w:rsidRPr="00400133">
        <w:rPr>
          <w:rFonts w:hint="eastAsia"/>
          <w:szCs w:val="22"/>
          <w:lang w:val="en-GB" w:eastAsia="zh-CN"/>
        </w:rPr>
        <w:t>问卷答复者以及会议报告（例如</w:t>
      </w:r>
      <w:r w:rsidRPr="00400133">
        <w:rPr>
          <w:rFonts w:hint="eastAsia"/>
          <w:szCs w:val="22"/>
          <w:lang w:val="en-GB" w:eastAsia="zh-CN"/>
        </w:rPr>
        <w:t>2018</w:t>
      </w:r>
      <w:r w:rsidRPr="00400133">
        <w:rPr>
          <w:rFonts w:hint="eastAsia"/>
          <w:szCs w:val="22"/>
          <w:lang w:val="en-GB" w:eastAsia="zh-CN"/>
        </w:rPr>
        <w:t>年加勒比专题网络会议的报告）中都对某些替代技术是否适合一些第</w:t>
      </w:r>
      <w:r w:rsidRPr="00400133">
        <w:rPr>
          <w:rFonts w:hint="eastAsia"/>
          <w:szCs w:val="22"/>
          <w:lang w:val="en-GB" w:eastAsia="zh-CN"/>
        </w:rPr>
        <w:t>5</w:t>
      </w:r>
      <w:r w:rsidRPr="00400133">
        <w:rPr>
          <w:rFonts w:hint="eastAsia"/>
          <w:szCs w:val="22"/>
          <w:lang w:val="en-GB" w:eastAsia="zh-CN"/>
        </w:rPr>
        <w:t>条缔约方表示关切。</w:t>
      </w:r>
      <w:r w:rsidR="00597130" w:rsidRPr="00BB03B4">
        <w:rPr>
          <w:rStyle w:val="FootnoteReference"/>
        </w:rPr>
        <w:footnoteReference w:id="5"/>
      </w:r>
    </w:p>
    <w:p w14:paraId="27016410" w14:textId="72C12625" w:rsidR="00597130" w:rsidRPr="001F50AE" w:rsidRDefault="007765F3" w:rsidP="00272F74">
      <w:pPr>
        <w:pStyle w:val="ListParagraph"/>
        <w:numPr>
          <w:ilvl w:val="0"/>
          <w:numId w:val="12"/>
        </w:numPr>
        <w:spacing w:before="120" w:after="120" w:line="240" w:lineRule="atLeast"/>
        <w:ind w:left="0" w:firstLine="0"/>
        <w:contextualSpacing w:val="0"/>
        <w:jc w:val="both"/>
        <w:rPr>
          <w:color w:val="000000"/>
          <w:szCs w:val="22"/>
          <w:lang w:eastAsia="zh-CN"/>
        </w:rPr>
      </w:pPr>
      <w:r w:rsidRPr="007765F3">
        <w:rPr>
          <w:rFonts w:hint="eastAsia"/>
          <w:szCs w:val="22"/>
          <w:lang w:val="en-GB" w:eastAsia="zh-CN"/>
        </w:rPr>
        <w:t>组织者们看来很好地处理了会议的时间安排、地点和议题的选择。据报告，一些会议的组织工作提前一年就开始，确定潜在的东道国和日期，并在区域网络协调员们的支持下讨论感兴趣的议题。应当指出，一些网络认为背靠背举行会议的做法是有用的，欢迎这种做法，而另一些网络则表示，这种做法会使整个开会时间过长，因此拒绝采用。议题繁多的议程会导致失去重点和降低网络会议在实现其目标方面的效率。这个问题已经在</w:t>
      </w:r>
      <w:r w:rsidRPr="007765F3">
        <w:rPr>
          <w:rFonts w:hint="eastAsia"/>
          <w:szCs w:val="22"/>
          <w:lang w:val="en-GB" w:eastAsia="zh-CN"/>
        </w:rPr>
        <w:t>2001</w:t>
      </w:r>
      <w:r w:rsidRPr="007765F3">
        <w:rPr>
          <w:rFonts w:hint="eastAsia"/>
          <w:szCs w:val="22"/>
          <w:lang w:val="en-GB" w:eastAsia="zh-CN"/>
        </w:rPr>
        <w:t>年的评价中引起注意，并通过下文所述专题会议和</w:t>
      </w:r>
      <w:r w:rsidR="004E43B1">
        <w:rPr>
          <w:rFonts w:hint="eastAsia"/>
          <w:szCs w:val="22"/>
          <w:lang w:val="en-GB" w:eastAsia="zh-CN"/>
        </w:rPr>
        <w:t>对接</w:t>
      </w:r>
      <w:r w:rsidRPr="007765F3">
        <w:rPr>
          <w:rFonts w:hint="eastAsia"/>
          <w:szCs w:val="22"/>
          <w:lang w:val="en-GB" w:eastAsia="zh-CN"/>
        </w:rPr>
        <w:t>会议得到</w:t>
      </w:r>
      <w:r w:rsidR="00683103">
        <w:rPr>
          <w:rFonts w:hint="eastAsia"/>
          <w:szCs w:val="22"/>
          <w:lang w:val="en-GB" w:eastAsia="zh-CN"/>
        </w:rPr>
        <w:t>解决</w:t>
      </w:r>
      <w:r w:rsidRPr="007765F3">
        <w:rPr>
          <w:rFonts w:hint="eastAsia"/>
          <w:szCs w:val="22"/>
          <w:lang w:val="en-GB" w:eastAsia="zh-CN"/>
        </w:rPr>
        <w:t>。一些答复者表示，解决这个问题的一个适当办法是与网络成员国进行更直接的磋商，为议程选择关键的项目和分配足够的讨论时间。</w:t>
      </w:r>
    </w:p>
    <w:p w14:paraId="7B688B42" w14:textId="76E15BE3" w:rsidR="00597130" w:rsidRPr="001F50AE" w:rsidRDefault="0090241E" w:rsidP="00272F74">
      <w:pPr>
        <w:pStyle w:val="ListParagraph"/>
        <w:numPr>
          <w:ilvl w:val="0"/>
          <w:numId w:val="12"/>
        </w:numPr>
        <w:spacing w:before="120" w:after="120" w:line="240" w:lineRule="atLeast"/>
        <w:ind w:left="0" w:firstLine="0"/>
        <w:contextualSpacing w:val="0"/>
        <w:jc w:val="both"/>
        <w:rPr>
          <w:color w:val="000000"/>
          <w:szCs w:val="22"/>
          <w:lang w:eastAsia="zh-CN"/>
        </w:rPr>
      </w:pPr>
      <w:r w:rsidRPr="0090241E">
        <w:rPr>
          <w:rFonts w:hint="eastAsia"/>
          <w:szCs w:val="22"/>
          <w:lang w:val="en-GB" w:eastAsia="zh-CN"/>
        </w:rPr>
        <w:t>调查问卷的几名答复者表示，随着时间的推移，保持网络会议的势头或重要性并不总是那么容易。答复者们表示，为了加强主人翁精神，提高会议的重要性和取得良好结果，办法包括向与会者提供广泛的参与机会，使国家臭氧干事有充裕的空间来挑选议题和所需要的</w:t>
      </w:r>
      <w:r w:rsidR="00C05541">
        <w:rPr>
          <w:rFonts w:hint="eastAsia"/>
          <w:szCs w:val="22"/>
          <w:lang w:val="en-GB" w:eastAsia="zh-CN"/>
        </w:rPr>
        <w:t>顾问</w:t>
      </w:r>
      <w:r w:rsidRPr="0090241E">
        <w:rPr>
          <w:rFonts w:hint="eastAsia"/>
          <w:szCs w:val="22"/>
          <w:lang w:val="en-GB" w:eastAsia="zh-CN"/>
        </w:rPr>
        <w:t>，以便影响议程，显示自己的工作是有价值的。通过就新出现的问题举行磋商来决定会议的议程至关重要，在促使人们关心会议及其组织问题方面起着重要作用（例如，通过在氟氯烃淘汰管理计划编制期间的网络会议上讨论与计划制定工作有关的政策事项，有助于各国确定其战略）</w:t>
      </w:r>
      <w:r w:rsidRPr="0090241E">
        <w:rPr>
          <w:rFonts w:hint="eastAsia"/>
          <w:szCs w:val="22"/>
          <w:lang w:val="en-GB" w:eastAsia="zh-CN"/>
        </w:rPr>
        <w:t xml:space="preserve"> </w:t>
      </w:r>
      <w:r w:rsidRPr="0090241E">
        <w:rPr>
          <w:rFonts w:hint="eastAsia"/>
          <w:szCs w:val="22"/>
          <w:lang w:val="en-GB" w:eastAsia="zh-CN"/>
        </w:rPr>
        <w:t>。国家臭氧干事们在网络会议上通常比在《蒙特利尔议定书》的会议上有大得多的机会来交流想法和经验，并揭示和解决各种担心和问题，这实际上正是网络的目的。网络会议还为国家臭氧干事们提供了良好的培训环境，供其增加和提高参与度和谈判技巧，以便随后可以用于《蒙特利尔议定书》会议（并适用情况下用于执行委员会会议）。例如，通过把会议分为一些小组进行，为讨论特定的关注和挑战提供了很好</w:t>
      </w:r>
      <w:r w:rsidRPr="0090241E">
        <w:rPr>
          <w:rFonts w:hint="eastAsia"/>
          <w:szCs w:val="22"/>
          <w:lang w:val="en-GB" w:eastAsia="zh-CN"/>
        </w:rPr>
        <w:lastRenderedPageBreak/>
        <w:t>的机会，而“模拟谈判”活动则可以帮助国家臭氧干事了解和掌握决策流程。这些行动有助于增加出席会议和进行积极参与的意义。</w:t>
      </w:r>
      <w:r w:rsidR="00597130" w:rsidRPr="001F50AE">
        <w:rPr>
          <w:szCs w:val="22"/>
          <w:lang w:eastAsia="zh-CN"/>
        </w:rPr>
        <w:t xml:space="preserve"> </w:t>
      </w:r>
    </w:p>
    <w:p w14:paraId="74B34DD2" w14:textId="49035EDA" w:rsidR="00597130" w:rsidRPr="001F50AE" w:rsidRDefault="0002548E" w:rsidP="00272F74">
      <w:pPr>
        <w:pStyle w:val="ListParagraph"/>
        <w:numPr>
          <w:ilvl w:val="0"/>
          <w:numId w:val="12"/>
        </w:numPr>
        <w:spacing w:before="120" w:after="120" w:line="240" w:lineRule="atLeast"/>
        <w:ind w:left="0" w:firstLine="0"/>
        <w:contextualSpacing w:val="0"/>
        <w:jc w:val="both"/>
        <w:rPr>
          <w:color w:val="000000"/>
          <w:szCs w:val="22"/>
          <w:lang w:eastAsia="zh-CN"/>
        </w:rPr>
      </w:pPr>
      <w:r w:rsidRPr="0002548E">
        <w:rPr>
          <w:rFonts w:hint="eastAsia"/>
          <w:szCs w:val="22"/>
          <w:lang w:val="en-GB" w:eastAsia="zh-CN"/>
        </w:rPr>
        <w:t>区域网络协调员们根据履约协助方案，在确定国家的需求和寻找办法来满足这些需求方面起着重要作用。向所有网络国家都提供了支持，无论环境规划署是否正在其国家执行项目。例如，据报告，区域网络协调员与具体国家之间开展的工作在欧洲和中亚网络中特别有效，这个网络包括经济转型国家以及双边伙伴（欧洲联盟（欧盟）国家和其他非第</w:t>
      </w:r>
      <w:r w:rsidRPr="0002548E">
        <w:rPr>
          <w:rFonts w:hint="eastAsia"/>
          <w:szCs w:val="22"/>
          <w:lang w:val="en-GB" w:eastAsia="zh-CN"/>
        </w:rPr>
        <w:t>5</w:t>
      </w:r>
      <w:r w:rsidRPr="0002548E">
        <w:rPr>
          <w:rFonts w:hint="eastAsia"/>
          <w:szCs w:val="22"/>
          <w:lang w:val="en-GB" w:eastAsia="zh-CN"/>
        </w:rPr>
        <w:t>条双边伙伴）</w:t>
      </w:r>
      <w:r w:rsidRPr="0002548E">
        <w:rPr>
          <w:rFonts w:hint="eastAsia"/>
          <w:szCs w:val="22"/>
          <w:lang w:val="en-GB" w:eastAsia="zh-CN"/>
        </w:rPr>
        <w:t xml:space="preserve"> </w:t>
      </w:r>
      <w:r w:rsidRPr="0002548E">
        <w:rPr>
          <w:rFonts w:hint="eastAsia"/>
          <w:szCs w:val="22"/>
          <w:lang w:val="en-GB" w:eastAsia="zh-CN"/>
        </w:rPr>
        <w:t>。据报告，这种互动在非洲区域的冲突国家和政治不稳定国家非常重要，</w:t>
      </w:r>
      <w:r w:rsidR="00D26D33">
        <w:rPr>
          <w:rFonts w:hint="eastAsia"/>
          <w:szCs w:val="22"/>
          <w:lang w:val="en-GB" w:eastAsia="zh-CN"/>
        </w:rPr>
        <w:t>因为</w:t>
      </w:r>
      <w:r w:rsidRPr="0002548E">
        <w:rPr>
          <w:rFonts w:hint="eastAsia"/>
          <w:szCs w:val="22"/>
          <w:lang w:val="en-GB" w:eastAsia="zh-CN"/>
        </w:rPr>
        <w:t>在这些国家可能有必要采取特殊的项目执行方式。</w:t>
      </w:r>
      <w:r w:rsidRPr="0002548E">
        <w:rPr>
          <w:rFonts w:hint="eastAsia"/>
          <w:szCs w:val="22"/>
          <w:lang w:val="en-GB" w:eastAsia="zh-CN"/>
        </w:rPr>
        <w:t xml:space="preserve"> </w:t>
      </w:r>
      <w:r w:rsidR="00B15B7F">
        <w:rPr>
          <w:rFonts w:hint="eastAsia"/>
          <w:szCs w:val="22"/>
          <w:lang w:val="en-GB" w:eastAsia="zh-CN"/>
        </w:rPr>
        <w:t>拉加办事处</w:t>
      </w:r>
      <w:r w:rsidRPr="0002548E">
        <w:rPr>
          <w:rFonts w:hint="eastAsia"/>
          <w:szCs w:val="22"/>
          <w:lang w:val="en-GB" w:eastAsia="zh-CN"/>
        </w:rPr>
        <w:t>表示，区域网络协调员提供的支持非常有用，应通过参与性方式提供支持，以确保由国家臭氧干事负责选择议题和会议地点以及制定议程。总而言之，区域网络协调员的作用是进行协调和提供建议。</w:t>
      </w:r>
      <w:r w:rsidR="00597130" w:rsidRPr="001F50AE">
        <w:rPr>
          <w:szCs w:val="22"/>
          <w:lang w:eastAsia="zh-CN"/>
        </w:rPr>
        <w:t xml:space="preserve"> </w:t>
      </w:r>
    </w:p>
    <w:p w14:paraId="1DBD7265" w14:textId="6BAA0CD3" w:rsidR="00597130" w:rsidRPr="001F50AE" w:rsidRDefault="00AF3BD8" w:rsidP="00272F74">
      <w:pPr>
        <w:pStyle w:val="ListParagraph"/>
        <w:numPr>
          <w:ilvl w:val="0"/>
          <w:numId w:val="12"/>
        </w:numPr>
        <w:spacing w:before="120" w:after="120" w:line="240" w:lineRule="atLeast"/>
        <w:ind w:left="0" w:firstLine="0"/>
        <w:contextualSpacing w:val="0"/>
        <w:jc w:val="both"/>
        <w:rPr>
          <w:color w:val="000000"/>
          <w:szCs w:val="22"/>
          <w:lang w:eastAsia="zh-CN"/>
        </w:rPr>
      </w:pPr>
      <w:r w:rsidRPr="00AF3BD8">
        <w:rPr>
          <w:rFonts w:hint="eastAsia"/>
          <w:szCs w:val="22"/>
          <w:lang w:val="en-GB" w:eastAsia="zh-CN"/>
        </w:rPr>
        <w:t>臭氧秘书处在答复调查问卷时表示，可以通过加强与区域网络协调员的</w:t>
      </w:r>
      <w:r w:rsidR="00B15B7F" w:rsidRPr="00AF3BD8">
        <w:rPr>
          <w:rFonts w:hint="eastAsia"/>
          <w:szCs w:val="22"/>
          <w:lang w:val="en-GB" w:eastAsia="zh-CN"/>
        </w:rPr>
        <w:t>及时</w:t>
      </w:r>
      <w:r w:rsidRPr="00AF3BD8">
        <w:rPr>
          <w:rFonts w:hint="eastAsia"/>
          <w:szCs w:val="22"/>
          <w:lang w:val="en-GB" w:eastAsia="zh-CN"/>
        </w:rPr>
        <w:t>互动来增加该秘书处对会议所提供投入的价值。如果早早提前发送参加会议的邀请，便可以与臭氧秘书处的</w:t>
      </w:r>
      <w:r w:rsidR="00B15B7F">
        <w:rPr>
          <w:rFonts w:hint="eastAsia"/>
          <w:szCs w:val="22"/>
          <w:lang w:val="en-GB" w:eastAsia="zh-CN"/>
        </w:rPr>
        <w:t>联络</w:t>
      </w:r>
      <w:r w:rsidRPr="00AF3BD8">
        <w:rPr>
          <w:rFonts w:hint="eastAsia"/>
          <w:szCs w:val="22"/>
          <w:lang w:val="en-GB" w:eastAsia="zh-CN"/>
        </w:rPr>
        <w:t>人进行详尽的磋商，讨论所需要的投入或拟议的介绍性发言。臭氧秘书处还可以转告第</w:t>
      </w:r>
      <w:r w:rsidRPr="00AF3BD8">
        <w:rPr>
          <w:rFonts w:hint="eastAsia"/>
          <w:szCs w:val="22"/>
          <w:lang w:val="en-GB" w:eastAsia="zh-CN"/>
        </w:rPr>
        <w:t>5</w:t>
      </w:r>
      <w:r w:rsidRPr="00AF3BD8">
        <w:rPr>
          <w:rFonts w:hint="eastAsia"/>
          <w:szCs w:val="22"/>
          <w:lang w:val="en-GB" w:eastAsia="zh-CN"/>
        </w:rPr>
        <w:t>条缔约方的需求，将其通报给网络成员。</w:t>
      </w:r>
      <w:r w:rsidR="00597130" w:rsidRPr="001F50AE">
        <w:rPr>
          <w:szCs w:val="22"/>
          <w:lang w:eastAsia="zh-CN"/>
        </w:rPr>
        <w:t xml:space="preserve"> </w:t>
      </w:r>
    </w:p>
    <w:p w14:paraId="6539EDFC" w14:textId="1A7AAF1A" w:rsidR="009A1D3E" w:rsidRDefault="009A1D3E" w:rsidP="00272F74">
      <w:pPr>
        <w:pStyle w:val="ListParagraph"/>
        <w:numPr>
          <w:ilvl w:val="0"/>
          <w:numId w:val="12"/>
        </w:numPr>
        <w:spacing w:before="120" w:after="120" w:line="240" w:lineRule="atLeast"/>
        <w:ind w:left="0" w:firstLine="0"/>
        <w:contextualSpacing w:val="0"/>
        <w:jc w:val="both"/>
        <w:rPr>
          <w:szCs w:val="22"/>
          <w:lang w:eastAsia="zh-CN"/>
        </w:rPr>
      </w:pPr>
      <w:r w:rsidRPr="009A1D3E">
        <w:rPr>
          <w:rFonts w:hint="eastAsia"/>
          <w:szCs w:val="22"/>
          <w:lang w:val="en-GB" w:eastAsia="zh-CN"/>
        </w:rPr>
        <w:t>通常由区域网络协调员和履约协助方案小组共同确定协调人，由这些协调人主持网络会议或协调会议期间的讨论。这个做法也是采纳了</w:t>
      </w:r>
      <w:r w:rsidRPr="009A1D3E">
        <w:rPr>
          <w:rFonts w:hint="eastAsia"/>
          <w:szCs w:val="22"/>
          <w:lang w:val="en-GB" w:eastAsia="zh-CN"/>
        </w:rPr>
        <w:t>2001</w:t>
      </w:r>
      <w:r w:rsidRPr="009A1D3E">
        <w:rPr>
          <w:rFonts w:hint="eastAsia"/>
          <w:szCs w:val="22"/>
          <w:lang w:val="en-GB" w:eastAsia="zh-CN"/>
        </w:rPr>
        <w:t>年评价所提出的一</w:t>
      </w:r>
      <w:r w:rsidR="008F129B">
        <w:rPr>
          <w:rFonts w:hint="eastAsia"/>
          <w:szCs w:val="22"/>
          <w:lang w:val="en-GB" w:eastAsia="zh-CN"/>
        </w:rPr>
        <w:t>项建议</w:t>
      </w:r>
      <w:r w:rsidRPr="009A1D3E">
        <w:rPr>
          <w:rFonts w:hint="eastAsia"/>
          <w:szCs w:val="22"/>
          <w:lang w:val="en-GB" w:eastAsia="zh-CN"/>
        </w:rPr>
        <w:t>，在本次评价期间的初期便开始采用。例如，</w:t>
      </w:r>
      <w:r w:rsidRPr="009A1D3E">
        <w:rPr>
          <w:rFonts w:hint="eastAsia"/>
          <w:szCs w:val="22"/>
          <w:lang w:val="en-GB" w:eastAsia="zh-CN"/>
        </w:rPr>
        <w:t xml:space="preserve"> 2001</w:t>
      </w:r>
      <w:r w:rsidRPr="009A1D3E">
        <w:rPr>
          <w:rFonts w:hint="eastAsia"/>
          <w:szCs w:val="22"/>
          <w:lang w:val="en-GB" w:eastAsia="zh-CN"/>
        </w:rPr>
        <w:t>年的东南亚网络会议报告</w:t>
      </w:r>
      <w:r w:rsidRPr="009A1D3E">
        <w:rPr>
          <w:szCs w:val="22"/>
          <w:vertAlign w:val="superscript"/>
          <w:lang w:val="en-GB" w:eastAsia="zh-CN"/>
        </w:rPr>
        <w:footnoteReference w:id="6"/>
      </w:r>
      <w:r w:rsidRPr="009A1D3E">
        <w:rPr>
          <w:rFonts w:hint="eastAsia"/>
          <w:szCs w:val="22"/>
          <w:lang w:val="en-GB" w:eastAsia="zh-CN"/>
        </w:rPr>
        <w:t>和</w:t>
      </w:r>
      <w:r w:rsidRPr="009A1D3E">
        <w:rPr>
          <w:rFonts w:hint="eastAsia"/>
          <w:szCs w:val="22"/>
          <w:lang w:val="en-GB" w:eastAsia="zh-CN"/>
        </w:rPr>
        <w:t>2003</w:t>
      </w:r>
      <w:r w:rsidRPr="009A1D3E">
        <w:rPr>
          <w:rFonts w:hint="eastAsia"/>
          <w:szCs w:val="22"/>
          <w:lang w:val="en-GB" w:eastAsia="zh-CN"/>
        </w:rPr>
        <w:t>年英语非洲国家的报告</w:t>
      </w:r>
      <w:r w:rsidRPr="009A1D3E">
        <w:rPr>
          <w:szCs w:val="22"/>
          <w:vertAlign w:val="superscript"/>
          <w:lang w:val="en-GB" w:eastAsia="zh-CN"/>
        </w:rPr>
        <w:footnoteReference w:id="7"/>
      </w:r>
      <w:r w:rsidRPr="009A1D3E">
        <w:rPr>
          <w:rFonts w:hint="eastAsia"/>
          <w:szCs w:val="22"/>
          <w:lang w:val="en-GB" w:eastAsia="zh-CN"/>
        </w:rPr>
        <w:t>就已经清楚地显示了这个做法。网络会议经常任命报告员，专题会议尤其如此，这样做有助于准确起草会议报告。协调人和报告员经常是在会议期间任命的，或是在会议即将举行时任命，因此有人提到，如果将来的会议事先确定协调人和报告员，可以做好充分的准备，从而加强他们的作用。协调人通常是国家臭氧干事。有迹象显示，每次倾向于选择同样的协调人，这样做尽管确保了协调人训练有素而且高效，但可能有碍于网络成员国，特别是新的与会者的充分参与。有人指出，各网络在这个问题上采用的方法有所不同。加勒比区域是任命主办会议的成员国为会议主席，任命主办下一次会议的成员国为共同主席，由区域网络协调员支持报告员的工作。</w:t>
      </w:r>
      <w:r w:rsidRPr="009A1D3E">
        <w:rPr>
          <w:rFonts w:hint="eastAsia"/>
          <w:szCs w:val="22"/>
          <w:lang w:val="en-GB" w:eastAsia="zh-CN"/>
        </w:rPr>
        <w:t xml:space="preserve"> </w:t>
      </w:r>
      <w:r w:rsidRPr="009A1D3E">
        <w:rPr>
          <w:rFonts w:hint="eastAsia"/>
          <w:szCs w:val="22"/>
          <w:lang w:val="en-GB" w:eastAsia="zh-CN"/>
        </w:rPr>
        <w:t>欧洲和中亚网络经常邀请来自国家政府的《蒙特利尔议定书》官员或执行机构代表主持网络会议。西亚区域办事处则允许该区域网络挑选其协调人和报告撰稿人。</w:t>
      </w:r>
    </w:p>
    <w:p w14:paraId="6B5EC24F" w14:textId="2D3B1722" w:rsidR="00597130" w:rsidRPr="000D2D80" w:rsidRDefault="000D2D80" w:rsidP="000D2D80">
      <w:pPr>
        <w:pStyle w:val="ListParagraph"/>
        <w:numPr>
          <w:ilvl w:val="0"/>
          <w:numId w:val="12"/>
        </w:numPr>
        <w:spacing w:before="120" w:after="120" w:line="240" w:lineRule="atLeast"/>
        <w:ind w:left="0" w:firstLine="0"/>
        <w:contextualSpacing w:val="0"/>
        <w:jc w:val="both"/>
        <w:rPr>
          <w:szCs w:val="22"/>
          <w:lang w:val="en-CA" w:eastAsia="zh-CN"/>
        </w:rPr>
      </w:pPr>
      <w:r w:rsidRPr="000D2D80">
        <w:rPr>
          <w:rFonts w:hint="eastAsia"/>
          <w:szCs w:val="22"/>
          <w:lang w:val="en-GB" w:eastAsia="zh-CN"/>
        </w:rPr>
        <w:t>网络会议越来越多地与其他关于环境问题的会议，尤其是与专题研讨会背靠背举行。这些会议提供了关于特定议题的有用培训，成本效益好（通过与臭氧秘书处协调旅行事宜），并可以有助于提高东道国和有关区域内对《蒙特利尔议定书》的认识。这些会议还可以促进关于处理特定问题或挑战的区域方法的讨论，例如，推动讨论打击受控物质非法贸易或制定统一监管制度来管制受控物质的区域方法。与其他《蒙特利尔议定书》相关会议背靠背举行的网络会议有助于使国家臭氧干事更加意识到《蒙特利尔议定书》和国际层面所进行的讨论。背靠背会议的实例，例如在基多的缔约方第三十次会议前夕举行的</w:t>
      </w:r>
      <w:r w:rsidR="00B15B7F">
        <w:rPr>
          <w:rFonts w:hint="eastAsia"/>
          <w:szCs w:val="22"/>
          <w:lang w:val="en-GB" w:eastAsia="zh-CN"/>
        </w:rPr>
        <w:t>拉加办事处</w:t>
      </w:r>
      <w:r w:rsidRPr="000D2D80">
        <w:rPr>
          <w:rFonts w:hint="eastAsia"/>
          <w:szCs w:val="22"/>
          <w:lang w:val="en-GB" w:eastAsia="zh-CN"/>
        </w:rPr>
        <w:t>网络会议，</w:t>
      </w:r>
      <w:r w:rsidRPr="00BB03B4">
        <w:rPr>
          <w:rStyle w:val="FootnoteReference"/>
          <w:lang w:val="en-CA"/>
        </w:rPr>
        <w:footnoteReference w:id="8"/>
      </w:r>
      <w:r>
        <w:rPr>
          <w:rFonts w:hint="eastAsia"/>
          <w:szCs w:val="22"/>
          <w:lang w:val="en-GB" w:eastAsia="zh-CN"/>
        </w:rPr>
        <w:t xml:space="preserve"> </w:t>
      </w:r>
      <w:r w:rsidRPr="000D2D80">
        <w:rPr>
          <w:rFonts w:hint="eastAsia"/>
          <w:szCs w:val="22"/>
          <w:lang w:val="en-GB" w:eastAsia="zh-CN"/>
        </w:rPr>
        <w:t>据称非常有用，为网络参与者提供了进一步的相互联络和学习的机会。</w:t>
      </w:r>
    </w:p>
    <w:p w14:paraId="2D5139FA" w14:textId="28143E2E" w:rsidR="00597130" w:rsidRPr="001F50AE" w:rsidRDefault="0071052F" w:rsidP="00272F74">
      <w:pPr>
        <w:pStyle w:val="ListParagraph"/>
        <w:spacing w:before="120" w:after="120" w:line="240" w:lineRule="atLeast"/>
        <w:ind w:left="0"/>
        <w:contextualSpacing w:val="0"/>
        <w:jc w:val="both"/>
        <w:rPr>
          <w:szCs w:val="22"/>
          <w:u w:val="single"/>
        </w:rPr>
      </w:pPr>
      <w:r w:rsidRPr="0071052F">
        <w:rPr>
          <w:rFonts w:hint="eastAsia"/>
          <w:szCs w:val="22"/>
          <w:u w:val="single"/>
          <w:lang w:val="en-GB"/>
        </w:rPr>
        <w:lastRenderedPageBreak/>
        <w:t>与会情况</w:t>
      </w:r>
    </w:p>
    <w:p w14:paraId="54B56003" w14:textId="60BBFD76" w:rsidR="002A1A21" w:rsidRPr="002A1A21" w:rsidRDefault="002A1A21" w:rsidP="002A1A21">
      <w:pPr>
        <w:pStyle w:val="ListParagraph"/>
        <w:numPr>
          <w:ilvl w:val="0"/>
          <w:numId w:val="12"/>
        </w:numPr>
        <w:spacing w:before="120" w:after="120" w:line="240" w:lineRule="atLeast"/>
        <w:ind w:left="0" w:firstLine="0"/>
        <w:contextualSpacing w:val="0"/>
        <w:jc w:val="both"/>
        <w:rPr>
          <w:szCs w:val="22"/>
          <w:lang w:eastAsia="zh-CN"/>
        </w:rPr>
      </w:pPr>
      <w:r w:rsidRPr="002A1A21">
        <w:rPr>
          <w:rFonts w:hint="eastAsia"/>
          <w:szCs w:val="22"/>
          <w:lang w:val="en-GB" w:eastAsia="zh-CN"/>
        </w:rPr>
        <w:t>会议的出席和参加情况一直得到监测和鼓励。例如，南亚网络</w:t>
      </w:r>
      <w:r w:rsidRPr="002A1A21">
        <w:rPr>
          <w:rFonts w:hint="eastAsia"/>
          <w:szCs w:val="22"/>
          <w:lang w:val="en-GB" w:eastAsia="zh-CN"/>
        </w:rPr>
        <w:t>2001</w:t>
      </w:r>
      <w:r w:rsidRPr="002A1A21">
        <w:rPr>
          <w:rFonts w:hint="eastAsia"/>
          <w:szCs w:val="22"/>
          <w:lang w:val="en-GB" w:eastAsia="zh-CN"/>
        </w:rPr>
        <w:t>年后续会议的报告指出：“</w:t>
      </w:r>
      <w:r w:rsidRPr="002A1A21">
        <w:rPr>
          <w:rFonts w:hint="eastAsia"/>
          <w:szCs w:val="22"/>
          <w:lang w:val="en-GB" w:eastAsia="zh-CN"/>
        </w:rPr>
        <w:t>1</w:t>
      </w:r>
      <w:r w:rsidRPr="002A1A21">
        <w:rPr>
          <w:szCs w:val="22"/>
          <w:lang w:val="en-GB" w:eastAsia="zh-CN"/>
        </w:rPr>
        <w:t>1</w:t>
      </w:r>
      <w:r w:rsidRPr="002A1A21">
        <w:rPr>
          <w:rFonts w:hint="eastAsia"/>
          <w:szCs w:val="22"/>
          <w:lang w:val="en-GB" w:eastAsia="zh-CN"/>
        </w:rPr>
        <w:t>个成员国中有</w:t>
      </w:r>
      <w:r w:rsidRPr="002A1A21">
        <w:rPr>
          <w:rFonts w:hint="eastAsia"/>
          <w:szCs w:val="22"/>
          <w:lang w:val="en-GB" w:eastAsia="zh-CN"/>
        </w:rPr>
        <w:t>9</w:t>
      </w:r>
      <w:r w:rsidRPr="002A1A21">
        <w:rPr>
          <w:rFonts w:hint="eastAsia"/>
          <w:szCs w:val="22"/>
          <w:lang w:val="en-GB" w:eastAsia="zh-CN"/>
        </w:rPr>
        <w:t>个（</w:t>
      </w:r>
      <w:r w:rsidRPr="002A1A21">
        <w:rPr>
          <w:rFonts w:hint="eastAsia"/>
          <w:szCs w:val="22"/>
          <w:lang w:val="en-GB" w:eastAsia="zh-CN"/>
        </w:rPr>
        <w:t>82%</w:t>
      </w:r>
      <w:r w:rsidRPr="002A1A21">
        <w:rPr>
          <w:rFonts w:hint="eastAsia"/>
          <w:szCs w:val="22"/>
          <w:lang w:val="en-GB" w:eastAsia="zh-CN"/>
        </w:rPr>
        <w:t>）参加会议，所有参加的国家都由国家臭氧干事作为代表出席”。</w:t>
      </w:r>
      <w:r w:rsidRPr="00BB03B4">
        <w:rPr>
          <w:rStyle w:val="FootnoteReference"/>
        </w:rPr>
        <w:footnoteReference w:id="9"/>
      </w:r>
      <w:r>
        <w:rPr>
          <w:rFonts w:hint="eastAsia"/>
          <w:szCs w:val="22"/>
          <w:lang w:val="en-GB" w:eastAsia="zh-CN"/>
        </w:rPr>
        <w:t xml:space="preserve"> </w:t>
      </w:r>
      <w:r w:rsidRPr="002A1A21">
        <w:rPr>
          <w:rFonts w:hint="eastAsia"/>
          <w:szCs w:val="22"/>
          <w:lang w:val="en-GB" w:eastAsia="zh-CN"/>
        </w:rPr>
        <w:t>这比以前会议的与会国家数目有所增加。在</w:t>
      </w:r>
      <w:r w:rsidRPr="002A1A21">
        <w:rPr>
          <w:rFonts w:hint="eastAsia"/>
          <w:szCs w:val="22"/>
          <w:lang w:val="en-GB" w:eastAsia="zh-CN"/>
        </w:rPr>
        <w:t>2005</w:t>
      </w:r>
      <w:r w:rsidRPr="002A1A21">
        <w:rPr>
          <w:rFonts w:hint="eastAsia"/>
          <w:szCs w:val="22"/>
          <w:lang w:val="en-GB" w:eastAsia="zh-CN"/>
        </w:rPr>
        <w:t>年举行了一次加勒比干事会议，会议提出的目标包括：“促进国家臭氧干事的参与和参加”。</w:t>
      </w:r>
      <w:r w:rsidRPr="00BB03B4">
        <w:rPr>
          <w:rStyle w:val="FootnoteReference"/>
        </w:rPr>
        <w:footnoteReference w:id="10"/>
      </w:r>
    </w:p>
    <w:p w14:paraId="2029E73E" w14:textId="1D8F1F80" w:rsidR="00597130" w:rsidRPr="001F50AE" w:rsidRDefault="00562F1B" w:rsidP="00272F74">
      <w:pPr>
        <w:pStyle w:val="ListParagraph"/>
        <w:numPr>
          <w:ilvl w:val="0"/>
          <w:numId w:val="12"/>
        </w:numPr>
        <w:spacing w:before="120" w:after="120" w:line="240" w:lineRule="atLeast"/>
        <w:ind w:left="0" w:firstLine="0"/>
        <w:contextualSpacing w:val="0"/>
        <w:jc w:val="both"/>
        <w:rPr>
          <w:szCs w:val="22"/>
          <w:lang w:eastAsia="zh-CN"/>
        </w:rPr>
      </w:pPr>
      <w:r w:rsidRPr="00562F1B">
        <w:rPr>
          <w:rFonts w:hint="eastAsia"/>
          <w:szCs w:val="22"/>
          <w:lang w:val="en-GB" w:eastAsia="zh-CN"/>
        </w:rPr>
        <w:t>可以通过与会情况来衡量具体国家臭氧干事在区域网络中的参与程度，但更重要的是根据会前、会议期间和会后的活动和参与情况以及在网上交流、培训、能力建设活动和信息共享方面的参与情况来衡量。过去</w:t>
      </w:r>
      <w:r w:rsidRPr="00562F1B">
        <w:rPr>
          <w:rFonts w:hint="eastAsia"/>
          <w:szCs w:val="22"/>
          <w:lang w:val="en-GB" w:eastAsia="zh-CN"/>
        </w:rPr>
        <w:t>1</w:t>
      </w:r>
      <w:r w:rsidRPr="00562F1B">
        <w:rPr>
          <w:szCs w:val="22"/>
          <w:lang w:val="en-GB" w:eastAsia="zh-CN"/>
        </w:rPr>
        <w:t>0</w:t>
      </w:r>
      <w:r w:rsidRPr="00562F1B">
        <w:rPr>
          <w:rFonts w:hint="eastAsia"/>
          <w:szCs w:val="22"/>
          <w:lang w:val="en-GB" w:eastAsia="zh-CN"/>
        </w:rPr>
        <w:t>年中，积极参与情况显然与互联网及其提供的通信工具的日益普及密切相关。</w:t>
      </w:r>
      <w:r w:rsidRPr="00562F1B">
        <w:rPr>
          <w:rFonts w:hint="eastAsia"/>
          <w:szCs w:val="22"/>
          <w:lang w:val="en-GB" w:eastAsia="zh-CN"/>
        </w:rPr>
        <w:t xml:space="preserve"> 10</w:t>
      </w:r>
      <w:r w:rsidRPr="00562F1B">
        <w:rPr>
          <w:rFonts w:hint="eastAsia"/>
          <w:szCs w:val="22"/>
          <w:lang w:val="en-GB" w:eastAsia="zh-CN"/>
        </w:rPr>
        <w:t>至</w:t>
      </w:r>
      <w:r w:rsidRPr="00562F1B">
        <w:rPr>
          <w:rFonts w:hint="eastAsia"/>
          <w:szCs w:val="22"/>
          <w:lang w:val="en-GB" w:eastAsia="zh-CN"/>
        </w:rPr>
        <w:t>15</w:t>
      </w:r>
      <w:r w:rsidRPr="00562F1B">
        <w:rPr>
          <w:rFonts w:hint="eastAsia"/>
          <w:szCs w:val="22"/>
          <w:lang w:val="en-GB" w:eastAsia="zh-CN"/>
        </w:rPr>
        <w:t>年前建立电子布告栏和电子论坛的最初努力遇到了一些困难（包括某些区域</w:t>
      </w:r>
      <w:r w:rsidR="00F454EE">
        <w:rPr>
          <w:rFonts w:hint="eastAsia"/>
          <w:szCs w:val="22"/>
          <w:lang w:val="en-GB" w:eastAsia="zh-CN"/>
        </w:rPr>
        <w:t>利用</w:t>
      </w:r>
      <w:r w:rsidRPr="00562F1B">
        <w:rPr>
          <w:rFonts w:hint="eastAsia"/>
          <w:szCs w:val="22"/>
          <w:lang w:val="en-GB" w:eastAsia="zh-CN"/>
        </w:rPr>
        <w:t>计算机的机会有限，互联网连接不畅）。但是，手机和计算机在过去几年中日益普及，利用社交媒体组织和宣传各种活动的情况大大增加，特别是组织和宣传那些旨在提高人们的臭氧层保护意识的活动。大众通信选项变得日益常见，例如使用</w:t>
      </w:r>
      <w:r w:rsidRPr="00562F1B">
        <w:rPr>
          <w:rFonts w:hint="eastAsia"/>
          <w:szCs w:val="22"/>
          <w:lang w:val="en-GB" w:eastAsia="zh-CN"/>
        </w:rPr>
        <w:t>WhatsApp</w:t>
      </w:r>
      <w:r w:rsidRPr="00562F1B">
        <w:rPr>
          <w:rFonts w:hint="eastAsia"/>
          <w:szCs w:val="22"/>
          <w:lang w:val="en-GB" w:eastAsia="zh-CN"/>
        </w:rPr>
        <w:t>之类应用的通信群和线上论坛（例如电子邮件链、社交媒体网页、网站），人们可以通过这些选项在区域会议之间讨论组织问题和关于具体议题的建议。</w:t>
      </w:r>
    </w:p>
    <w:p w14:paraId="0298EA94" w14:textId="445165BC" w:rsidR="00597130" w:rsidRPr="001F50AE" w:rsidRDefault="00020648" w:rsidP="00272F74">
      <w:pPr>
        <w:pStyle w:val="ListParagraph"/>
        <w:numPr>
          <w:ilvl w:val="0"/>
          <w:numId w:val="12"/>
        </w:numPr>
        <w:spacing w:before="120" w:after="120" w:line="240" w:lineRule="atLeast"/>
        <w:ind w:left="0" w:firstLine="0"/>
        <w:contextualSpacing w:val="0"/>
        <w:jc w:val="both"/>
        <w:rPr>
          <w:szCs w:val="22"/>
          <w:lang w:eastAsia="zh-CN"/>
        </w:rPr>
      </w:pPr>
      <w:r w:rsidRPr="00020648">
        <w:rPr>
          <w:rFonts w:hint="eastAsia"/>
          <w:szCs w:val="22"/>
          <w:lang w:val="en-GB" w:eastAsia="zh-CN"/>
        </w:rPr>
        <w:t>过于重复和例行公事的会议会影响与会的质量；在某些情况下，国家臭氧机构的负责人会不再出席会议，派遣低级官员与会。这会损害会议期间所进行讨论的质量，打断网络内的沟通。调查问卷的一些答复者指出，出席网络会议的人员往往与参加《蒙特利尔议定书》会议的不是同一个人。虽然网络会议可以为新任职的工作人员提供良好的培训环境，并有助于良好的继任人规划，但不连贯的参与会打断内部沟通，妨碍国家官员对特定议题的关注，并干扰特定活动的制定。这种情况还可能损害机构记忆。大多数网络区域都在不同程度上指出了这一问题，唯有欧洲和中亚以及</w:t>
      </w:r>
      <w:r w:rsidR="00745409">
        <w:rPr>
          <w:rFonts w:hint="eastAsia"/>
          <w:szCs w:val="22"/>
          <w:lang w:val="en-GB" w:eastAsia="zh-CN"/>
        </w:rPr>
        <w:t>拉加办事处</w:t>
      </w:r>
      <w:r w:rsidRPr="00020648">
        <w:rPr>
          <w:rFonts w:hint="eastAsia"/>
          <w:szCs w:val="22"/>
          <w:lang w:val="en-GB" w:eastAsia="zh-CN"/>
        </w:rPr>
        <w:t>区域除外，这两个区域的答复者表示，网络会议上讨论的决定和问题非常重要，因为通常是政府官员的</w:t>
      </w:r>
      <w:r w:rsidRPr="00020648">
        <w:rPr>
          <w:szCs w:val="22"/>
          <w:lang w:val="en-GB" w:eastAsia="zh-CN"/>
        </w:rPr>
        <w:t>国家臭氧干事</w:t>
      </w:r>
      <w:r w:rsidRPr="00020648">
        <w:rPr>
          <w:rFonts w:hint="eastAsia"/>
          <w:szCs w:val="22"/>
          <w:lang w:val="en-GB" w:eastAsia="zh-CN"/>
        </w:rPr>
        <w:t>也会参加《蒙特利尔议定书》的会议，因此能够对这些会议的决策过程产生影响。在当前的</w:t>
      </w:r>
      <w:r w:rsidRPr="00020648">
        <w:rPr>
          <w:szCs w:val="22"/>
          <w:lang w:val="en-GB" w:eastAsia="zh-CN"/>
        </w:rPr>
        <w:t>COVID-19</w:t>
      </w:r>
      <w:r w:rsidRPr="00020648">
        <w:rPr>
          <w:rFonts w:hint="eastAsia"/>
          <w:szCs w:val="22"/>
          <w:lang w:val="en-GB" w:eastAsia="zh-CN"/>
        </w:rPr>
        <w:t>背景下，电子会议的发展显示出是一种高效的记录会议</w:t>
      </w:r>
      <w:r w:rsidR="00745409">
        <w:rPr>
          <w:rFonts w:hint="eastAsia"/>
          <w:szCs w:val="22"/>
          <w:lang w:val="en-GB" w:eastAsia="zh-CN"/>
        </w:rPr>
        <w:t>、</w:t>
      </w:r>
      <w:r w:rsidRPr="00020648">
        <w:rPr>
          <w:rFonts w:hint="eastAsia"/>
          <w:szCs w:val="22"/>
          <w:lang w:val="en-GB" w:eastAsia="zh-CN"/>
        </w:rPr>
        <w:t>然后将记录提供给各网络的方法，这个方法虽然需要正确的结构以方便参加，但无疑有助于延续性。环境规划署提供了</w:t>
      </w:r>
      <w:r w:rsidRPr="00020648">
        <w:rPr>
          <w:szCs w:val="22"/>
          <w:lang w:val="en-GB" w:eastAsia="zh-CN"/>
        </w:rPr>
        <w:t>2020</w:t>
      </w:r>
      <w:r w:rsidRPr="00020648">
        <w:rPr>
          <w:rFonts w:hint="eastAsia"/>
          <w:szCs w:val="22"/>
          <w:lang w:val="en-GB" w:eastAsia="zh-CN"/>
        </w:rPr>
        <w:t>年举行的虚拟会议清单，该清单载于本文件附件二。但是，由于案头研究报告的编写时间安排</w:t>
      </w:r>
      <w:r w:rsidRPr="00020648">
        <w:rPr>
          <w:rFonts w:ascii="MS Gothic" w:eastAsia="MS Gothic" w:hAnsi="MS Gothic" w:cs="MS Gothic" w:hint="eastAsia"/>
          <w:szCs w:val="22"/>
          <w:lang w:val="en-GB" w:eastAsia="zh-CN"/>
        </w:rPr>
        <w:t>​​</w:t>
      </w:r>
      <w:r w:rsidRPr="00020648">
        <w:rPr>
          <w:rFonts w:hint="eastAsia"/>
          <w:szCs w:val="22"/>
          <w:lang w:val="en-GB" w:eastAsia="zh-CN"/>
        </w:rPr>
        <w:t>，未能对清单进行分析。</w:t>
      </w:r>
      <w:r w:rsidR="00597130" w:rsidRPr="001F50AE">
        <w:rPr>
          <w:szCs w:val="22"/>
          <w:lang w:eastAsia="zh-CN"/>
        </w:rPr>
        <w:t xml:space="preserve"> </w:t>
      </w:r>
    </w:p>
    <w:p w14:paraId="3F6BD3F5" w14:textId="14EFD828" w:rsidR="00597130" w:rsidRPr="001F50AE" w:rsidRDefault="00EA3984" w:rsidP="00272F74">
      <w:pPr>
        <w:pStyle w:val="ListParagraph"/>
        <w:numPr>
          <w:ilvl w:val="0"/>
          <w:numId w:val="12"/>
        </w:numPr>
        <w:spacing w:before="120" w:after="120" w:line="240" w:lineRule="atLeast"/>
        <w:ind w:left="0" w:firstLine="0"/>
        <w:contextualSpacing w:val="0"/>
        <w:jc w:val="both"/>
        <w:rPr>
          <w:szCs w:val="22"/>
          <w:lang w:eastAsia="zh-CN"/>
        </w:rPr>
      </w:pPr>
      <w:r w:rsidRPr="00EA3984">
        <w:rPr>
          <w:rFonts w:hint="eastAsia"/>
          <w:szCs w:val="22"/>
          <w:lang w:val="en-GB" w:eastAsia="zh-CN"/>
        </w:rPr>
        <w:t>据报告，所有区域的国家臭氧干事更替率都随着时间的推移而大幅下降，唯有太平洋区域和加勒比区域除外，</w:t>
      </w:r>
      <w:r w:rsidRPr="00EA3984">
        <w:rPr>
          <w:rFonts w:hint="eastAsia"/>
          <w:szCs w:val="22"/>
          <w:lang w:val="en-GB" w:eastAsia="zh-CN"/>
        </w:rPr>
        <w:t>2015</w:t>
      </w:r>
      <w:r w:rsidRPr="00EA3984">
        <w:rPr>
          <w:rFonts w:hint="eastAsia"/>
          <w:szCs w:val="22"/>
          <w:lang w:val="en-GB" w:eastAsia="zh-CN"/>
        </w:rPr>
        <w:t>年在斐济举行的国家臭氧干事网络会议</w:t>
      </w:r>
      <w:r w:rsidRPr="00EA3984">
        <w:rPr>
          <w:szCs w:val="22"/>
          <w:vertAlign w:val="superscript"/>
          <w:lang w:val="en-GB" w:eastAsia="zh-CN"/>
        </w:rPr>
        <w:footnoteReference w:id="11"/>
      </w:r>
      <w:r w:rsidRPr="00EA3984">
        <w:rPr>
          <w:rFonts w:hint="eastAsia"/>
          <w:szCs w:val="22"/>
          <w:lang w:val="en-GB" w:eastAsia="zh-CN"/>
        </w:rPr>
        <w:t>审议了太平洋的这个问题，</w:t>
      </w:r>
      <w:r w:rsidRPr="00EA3984">
        <w:rPr>
          <w:rFonts w:hint="eastAsia"/>
          <w:szCs w:val="22"/>
          <w:lang w:val="en-GB" w:eastAsia="zh-CN"/>
        </w:rPr>
        <w:t>2</w:t>
      </w:r>
      <w:r w:rsidRPr="00EA3984">
        <w:rPr>
          <w:szCs w:val="22"/>
          <w:lang w:val="en-GB" w:eastAsia="zh-CN"/>
        </w:rPr>
        <w:t>017</w:t>
      </w:r>
      <w:r w:rsidRPr="00EA3984">
        <w:rPr>
          <w:szCs w:val="22"/>
          <w:lang w:val="en-GB" w:eastAsia="zh-CN"/>
        </w:rPr>
        <w:t>年在格林纳达举行的加勒比</w:t>
      </w:r>
      <w:r w:rsidRPr="00EA3984">
        <w:rPr>
          <w:rFonts w:hint="eastAsia"/>
          <w:szCs w:val="22"/>
          <w:lang w:val="en-GB" w:eastAsia="zh-CN"/>
        </w:rPr>
        <w:t>国家臭氧干事</w:t>
      </w:r>
      <w:r>
        <w:rPr>
          <w:rFonts w:hint="eastAsia"/>
          <w:szCs w:val="22"/>
          <w:lang w:val="en-GB" w:eastAsia="zh-CN"/>
        </w:rPr>
        <w:t>会议</w:t>
      </w:r>
      <w:r w:rsidRPr="00EA3984">
        <w:rPr>
          <w:szCs w:val="22"/>
          <w:vertAlign w:val="superscript"/>
          <w:lang w:val="en-GB" w:eastAsia="zh-CN"/>
        </w:rPr>
        <w:footnoteReference w:id="12"/>
      </w:r>
      <w:r w:rsidRPr="00EA3984">
        <w:rPr>
          <w:rFonts w:hint="eastAsia"/>
          <w:szCs w:val="22"/>
          <w:lang w:val="en-GB" w:eastAsia="zh-CN"/>
        </w:rPr>
        <w:t>则审议了该区域的问题。导致人员更替的原因尚未得到充分解释，但可能与国家臭氧机构和</w:t>
      </w:r>
      <w:r w:rsidRPr="00EA3984">
        <w:rPr>
          <w:rFonts w:hint="eastAsia"/>
          <w:szCs w:val="22"/>
          <w:lang w:val="en-GB" w:eastAsia="zh-CN"/>
        </w:rPr>
        <w:t>/</w:t>
      </w:r>
      <w:r w:rsidRPr="00EA3984">
        <w:rPr>
          <w:rFonts w:hint="eastAsia"/>
          <w:szCs w:val="22"/>
          <w:lang w:val="en-GB" w:eastAsia="zh-CN"/>
        </w:rPr>
        <w:t>或国家臭氧干事在国家政府内部的职位和形象有关。除非制定一项战略来确保延续性（例如进行继任规划），否则国家臭氧机构人员的频繁变动可能导致决策的拖延并损害机构记忆。根据</w:t>
      </w:r>
      <w:r w:rsidRPr="00EA3984">
        <w:rPr>
          <w:rFonts w:hint="eastAsia"/>
          <w:szCs w:val="22"/>
          <w:lang w:val="en-GB" w:eastAsia="zh-CN"/>
        </w:rPr>
        <w:t>2001</w:t>
      </w:r>
      <w:r w:rsidRPr="00EA3984">
        <w:rPr>
          <w:rFonts w:hint="eastAsia"/>
          <w:szCs w:val="22"/>
          <w:lang w:val="en-GB" w:eastAsia="zh-CN"/>
        </w:rPr>
        <w:t>年网络评价提出的建议，多年来经常在会议议程中安排对出席网络会议的新工作人员或初级工</w:t>
      </w:r>
      <w:r w:rsidRPr="00EA3984">
        <w:rPr>
          <w:rFonts w:hint="eastAsia"/>
          <w:szCs w:val="22"/>
          <w:lang w:val="en-GB" w:eastAsia="zh-CN"/>
        </w:rPr>
        <w:lastRenderedPageBreak/>
        <w:t>作人员进行“辅导”的计划（例如，据报告自</w:t>
      </w:r>
      <w:r w:rsidRPr="00EA3984">
        <w:rPr>
          <w:rFonts w:hint="eastAsia"/>
          <w:szCs w:val="22"/>
          <w:lang w:val="en-GB" w:eastAsia="zh-CN"/>
        </w:rPr>
        <w:t>2001</w:t>
      </w:r>
      <w:r w:rsidRPr="00EA3984">
        <w:rPr>
          <w:rFonts w:hint="eastAsia"/>
          <w:szCs w:val="22"/>
          <w:lang w:val="en-GB" w:eastAsia="zh-CN"/>
        </w:rPr>
        <w:t>年以来就在南亚网络会议</w:t>
      </w:r>
      <w:r w:rsidRPr="00EA3984">
        <w:rPr>
          <w:szCs w:val="22"/>
          <w:vertAlign w:val="superscript"/>
          <w:lang w:val="en-GB" w:eastAsia="zh-CN"/>
        </w:rPr>
        <w:footnoteReference w:id="13"/>
      </w:r>
      <w:r w:rsidRPr="00EA3984">
        <w:rPr>
          <w:rFonts w:hint="eastAsia"/>
          <w:szCs w:val="22"/>
          <w:lang w:val="en-GB" w:eastAsia="zh-CN"/>
        </w:rPr>
        <w:t>上采用这个做法，此外</w:t>
      </w:r>
      <w:r w:rsidRPr="00EA3984">
        <w:rPr>
          <w:rFonts w:hint="eastAsia"/>
          <w:szCs w:val="22"/>
          <w:lang w:val="en-GB" w:eastAsia="zh-CN"/>
        </w:rPr>
        <w:t>2015</w:t>
      </w:r>
      <w:r w:rsidRPr="00EA3984">
        <w:rPr>
          <w:rFonts w:hint="eastAsia"/>
          <w:szCs w:val="22"/>
          <w:lang w:val="en-GB" w:eastAsia="zh-CN"/>
        </w:rPr>
        <w:t>年的时候仍在巴拿马实行这种计划，当时就这个议题专门组织了一次专题活动）。</w:t>
      </w:r>
      <w:r w:rsidRPr="00EA3984">
        <w:rPr>
          <w:szCs w:val="22"/>
          <w:vertAlign w:val="superscript"/>
          <w:lang w:val="en-GB" w:eastAsia="zh-CN"/>
        </w:rPr>
        <w:footnoteReference w:id="14"/>
      </w:r>
      <w:r>
        <w:rPr>
          <w:rFonts w:hint="eastAsia"/>
          <w:szCs w:val="22"/>
          <w:lang w:val="en-GB" w:eastAsia="zh-CN"/>
        </w:rPr>
        <w:t xml:space="preserve"> </w:t>
      </w:r>
      <w:r w:rsidRPr="00EA3984">
        <w:rPr>
          <w:rFonts w:hint="eastAsia"/>
          <w:szCs w:val="22"/>
          <w:lang w:val="en-GB" w:eastAsia="zh-CN"/>
        </w:rPr>
        <w:t>臭氧行动处开发并于</w:t>
      </w:r>
      <w:r w:rsidRPr="00EA3984">
        <w:rPr>
          <w:rFonts w:hint="eastAsia"/>
          <w:szCs w:val="22"/>
          <w:lang w:val="en-GB" w:eastAsia="zh-CN"/>
        </w:rPr>
        <w:t>2018</w:t>
      </w:r>
      <w:r w:rsidRPr="00EA3984">
        <w:rPr>
          <w:rFonts w:hint="eastAsia"/>
          <w:szCs w:val="22"/>
          <w:lang w:val="en-GB" w:eastAsia="zh-CN"/>
        </w:rPr>
        <w:t>年启用的新国家臭氧干事培训包为实现这个目标做出了重要贡献。可以为国家臭氧干事建立一个网上培训机制，并由执行机构采取后续行动，帮助国家臭氧机构能力建设的连续性。</w:t>
      </w:r>
    </w:p>
    <w:p w14:paraId="26AF2D95" w14:textId="01B8AC20" w:rsidR="00597130" w:rsidRPr="001F50AE" w:rsidRDefault="00FA18E3" w:rsidP="00272F74">
      <w:pPr>
        <w:pStyle w:val="ListParagraph"/>
        <w:numPr>
          <w:ilvl w:val="0"/>
          <w:numId w:val="12"/>
        </w:numPr>
        <w:spacing w:before="120" w:after="120" w:line="240" w:lineRule="atLeast"/>
        <w:ind w:left="0" w:firstLine="0"/>
        <w:contextualSpacing w:val="0"/>
        <w:jc w:val="both"/>
        <w:rPr>
          <w:szCs w:val="22"/>
          <w:lang w:eastAsia="zh-CN"/>
        </w:rPr>
      </w:pPr>
      <w:r w:rsidRPr="00FA18E3">
        <w:rPr>
          <w:rFonts w:hint="eastAsia"/>
          <w:szCs w:val="22"/>
          <w:lang w:val="en-GB" w:eastAsia="zh-CN"/>
        </w:rPr>
        <w:t>人们指出的一个重要问题是，仅仅参加（即是否出席会议）是不够的。国家臭氧机构可以在遵守《蒙特利尔议定书》措施方面产生的影响要重要得多。一位答复者表示，真正重要的是国家臭氧干事带回本国的经验教训以及在会议期间商定执行或制定的行动或措施。此外，一个新的国家臭氧干事可能比一个经验丰富的干事更有作用（即，影响不仅与任职时间有关，而且显然受特定行动的显著影响）。有人建议制定国家和区域两级的绩效</w:t>
      </w:r>
      <w:r w:rsidRPr="00FA18E3">
        <w:rPr>
          <w:rFonts w:hint="eastAsia"/>
          <w:szCs w:val="22"/>
          <w:lang w:val="en-GB" w:eastAsia="zh-CN"/>
        </w:rPr>
        <w:t>/</w:t>
      </w:r>
      <w:r w:rsidRPr="00FA18E3">
        <w:rPr>
          <w:rFonts w:hint="eastAsia"/>
          <w:szCs w:val="22"/>
          <w:lang w:val="en-GB" w:eastAsia="zh-CN"/>
        </w:rPr>
        <w:t>影响指标，国家臭氧干事和网络也许可以利用这些指标来进一步评价会议的效果。例如，欧洲和中亚发起了一个计划，让每个国家臭氧干事在会议之后向区域网络协调员汇报所采取的行动和取得的进展；</w:t>
      </w:r>
      <w:r w:rsidRPr="00FA18E3">
        <w:rPr>
          <w:rFonts w:hint="eastAsia"/>
          <w:szCs w:val="22"/>
          <w:lang w:val="en-GB" w:eastAsia="zh-CN"/>
        </w:rPr>
        <w:t xml:space="preserve"> </w:t>
      </w:r>
      <w:r w:rsidRPr="00FA18E3">
        <w:rPr>
          <w:rFonts w:hint="eastAsia"/>
          <w:szCs w:val="22"/>
          <w:lang w:val="en-GB" w:eastAsia="zh-CN"/>
        </w:rPr>
        <w:t>区域网络协调员进而向所有网络成员通报这些信息，以征求信息、评论和建议。世界银行报告说，在西亚和东南亚网络中，强有力的国家网络以及与区域网络协调员的良好沟通确保了使讨论超出会议的范围。</w:t>
      </w:r>
      <w:r w:rsidRPr="00FA18E3">
        <w:rPr>
          <w:rFonts w:hint="eastAsia"/>
          <w:szCs w:val="22"/>
          <w:lang w:val="en-GB" w:eastAsia="zh-CN"/>
        </w:rPr>
        <w:t xml:space="preserve"> 2001</w:t>
      </w:r>
      <w:r w:rsidRPr="00FA18E3">
        <w:rPr>
          <w:rFonts w:hint="eastAsia"/>
          <w:szCs w:val="22"/>
          <w:lang w:val="en-GB" w:eastAsia="zh-CN"/>
        </w:rPr>
        <w:t>年的评价建议为每个网络和区域制定和完善短期和中期视角的目标、次级目标以及相关成果和指标。根据所查阅的报告，这是一个看来需要进行更多工作的领域，这样做也可能有助于加强缔约方的主人翁精神。可以设计一个连续性在线通信交流模块，用以提供必要的支持。</w:t>
      </w:r>
    </w:p>
    <w:p w14:paraId="738DAABE" w14:textId="273F5F38" w:rsidR="00597130" w:rsidRPr="001F50AE" w:rsidRDefault="00B8582B" w:rsidP="00272F74">
      <w:pPr>
        <w:pStyle w:val="ListParagraph"/>
        <w:spacing w:before="120" w:after="120" w:line="240" w:lineRule="atLeast"/>
        <w:ind w:left="0"/>
        <w:contextualSpacing w:val="0"/>
        <w:jc w:val="both"/>
        <w:rPr>
          <w:szCs w:val="22"/>
          <w:u w:val="single"/>
        </w:rPr>
      </w:pPr>
      <w:r w:rsidRPr="00B8582B">
        <w:rPr>
          <w:rFonts w:hint="eastAsia"/>
          <w:szCs w:val="22"/>
          <w:u w:val="single"/>
          <w:lang w:val="en-GB"/>
        </w:rPr>
        <w:t>会议议程和报告</w:t>
      </w:r>
    </w:p>
    <w:p w14:paraId="1CDC237A" w14:textId="60A5A6D3" w:rsidR="00597130" w:rsidRPr="001F50AE" w:rsidRDefault="00AD4D9E" w:rsidP="00272F74">
      <w:pPr>
        <w:pStyle w:val="ListParagraph"/>
        <w:numPr>
          <w:ilvl w:val="0"/>
          <w:numId w:val="12"/>
        </w:numPr>
        <w:spacing w:before="120" w:after="120" w:line="240" w:lineRule="atLeast"/>
        <w:ind w:left="0" w:firstLine="0"/>
        <w:contextualSpacing w:val="0"/>
        <w:jc w:val="both"/>
        <w:rPr>
          <w:color w:val="000000"/>
          <w:szCs w:val="22"/>
          <w:lang w:eastAsia="zh-CN"/>
        </w:rPr>
      </w:pPr>
      <w:r w:rsidRPr="00AD4D9E">
        <w:rPr>
          <w:rFonts w:hint="eastAsia"/>
          <w:szCs w:val="22"/>
          <w:lang w:val="en-GB" w:eastAsia="zh-CN"/>
        </w:rPr>
        <w:t>会议议程例行包括分析和更新在缔约方会议或执行委员会会议上提议或作出的决定。议程还继续在</w:t>
      </w:r>
      <w:r w:rsidR="000D4FEC">
        <w:rPr>
          <w:rFonts w:hint="eastAsia"/>
          <w:szCs w:val="22"/>
          <w:lang w:val="en-GB" w:eastAsia="zh-CN"/>
        </w:rPr>
        <w:t>适当情况下处理</w:t>
      </w:r>
      <w:r w:rsidRPr="00AD4D9E">
        <w:rPr>
          <w:rFonts w:hint="eastAsia"/>
          <w:szCs w:val="22"/>
          <w:lang w:val="en-GB" w:eastAsia="zh-CN"/>
        </w:rPr>
        <w:t>相关的履约和批准问题。调查问卷的很多答复者表示，他们希望议程</w:t>
      </w:r>
      <w:r w:rsidR="000D4FEC">
        <w:rPr>
          <w:rFonts w:hint="eastAsia"/>
          <w:szCs w:val="22"/>
          <w:lang w:val="en-GB" w:eastAsia="zh-CN"/>
        </w:rPr>
        <w:t>倾向于</w:t>
      </w:r>
      <w:r w:rsidRPr="00AD4D9E">
        <w:rPr>
          <w:rFonts w:hint="eastAsia"/>
          <w:szCs w:val="22"/>
          <w:lang w:val="en-GB" w:eastAsia="zh-CN"/>
        </w:rPr>
        <w:t>就具体议题作不太复杂和较短的介绍，把更多时间用于讨论和审议更为个性化的报告或个案研究，而不希望会议时间很长。</w:t>
      </w:r>
      <w:r w:rsidRPr="00AD4D9E">
        <w:rPr>
          <w:rFonts w:hint="eastAsia"/>
          <w:szCs w:val="22"/>
          <w:lang w:val="en-GB" w:eastAsia="zh-CN"/>
        </w:rPr>
        <w:t>2001</w:t>
      </w:r>
      <w:r w:rsidRPr="00AD4D9E">
        <w:rPr>
          <w:rFonts w:hint="eastAsia"/>
          <w:szCs w:val="22"/>
          <w:lang w:val="en-GB" w:eastAsia="zh-CN"/>
        </w:rPr>
        <w:t>年评价已经提出这一建议。对会议报告的审阅显示，</w:t>
      </w:r>
      <w:r w:rsidRPr="00AD4D9E">
        <w:rPr>
          <w:rFonts w:hint="eastAsia"/>
          <w:szCs w:val="22"/>
          <w:lang w:val="en-GB" w:eastAsia="zh-CN"/>
        </w:rPr>
        <w:t>2001</w:t>
      </w:r>
      <w:r w:rsidRPr="00AD4D9E">
        <w:rPr>
          <w:rFonts w:hint="eastAsia"/>
          <w:szCs w:val="22"/>
          <w:lang w:val="en-GB" w:eastAsia="zh-CN"/>
        </w:rPr>
        <w:t>年的会议与最近的会议相比，议程涵盖的议题范围</w:t>
      </w:r>
      <w:r w:rsidR="000D4FEC">
        <w:rPr>
          <w:rFonts w:hint="eastAsia"/>
          <w:szCs w:val="22"/>
          <w:lang w:val="en-GB" w:eastAsia="zh-CN"/>
        </w:rPr>
        <w:t>较</w:t>
      </w:r>
      <w:r w:rsidRPr="00AD4D9E">
        <w:rPr>
          <w:rFonts w:hint="eastAsia"/>
          <w:szCs w:val="22"/>
          <w:lang w:val="en-GB" w:eastAsia="zh-CN"/>
        </w:rPr>
        <w:t>广，介绍和发言的时间</w:t>
      </w:r>
      <w:r w:rsidR="000D4FEC">
        <w:rPr>
          <w:rFonts w:hint="eastAsia"/>
          <w:szCs w:val="22"/>
          <w:lang w:val="en-GB" w:eastAsia="zh-CN"/>
        </w:rPr>
        <w:t>较</w:t>
      </w:r>
      <w:r w:rsidRPr="00AD4D9E">
        <w:rPr>
          <w:rFonts w:hint="eastAsia"/>
          <w:szCs w:val="22"/>
          <w:lang w:val="en-GB" w:eastAsia="zh-CN"/>
        </w:rPr>
        <w:t>长，而近年来的会议往往比较精简，更为贴切地解决各国的需要。在本次评价中，有人建议组织网络研讨会，专门就缔约方会议和执行委员会的决定进行讨论和澄清。</w:t>
      </w:r>
    </w:p>
    <w:p w14:paraId="4B3C91D8" w14:textId="7DEE5C2B" w:rsidR="00573867" w:rsidRPr="001F50AE" w:rsidRDefault="00CB3FBE" w:rsidP="00272F74">
      <w:pPr>
        <w:pStyle w:val="ListParagraph"/>
        <w:numPr>
          <w:ilvl w:val="0"/>
          <w:numId w:val="12"/>
        </w:numPr>
        <w:spacing w:before="120" w:after="120" w:line="240" w:lineRule="atLeast"/>
        <w:ind w:left="0" w:firstLine="0"/>
        <w:contextualSpacing w:val="0"/>
        <w:jc w:val="both"/>
        <w:rPr>
          <w:szCs w:val="22"/>
          <w:lang w:eastAsia="zh-CN"/>
        </w:rPr>
      </w:pPr>
      <w:r w:rsidRPr="00CB3FBE">
        <w:rPr>
          <w:rFonts w:hint="eastAsia"/>
          <w:szCs w:val="22"/>
          <w:lang w:val="en-GB" w:eastAsia="zh-CN"/>
        </w:rPr>
        <w:t>履约协助方案和区域网络协调员通常在会议之前与国家臭氧干事预先讨论将在会议期间寻求达到的目的和审议的议题。各网络总体上采用了类似的方法来制定议程，在其中审议一般性问题，例如《蒙特利尔议定书》或执行委员会会议做出的决定、履约和报告问题或非法的</w:t>
      </w:r>
      <w:r w:rsidR="005E5856">
        <w:rPr>
          <w:rFonts w:hint="eastAsia"/>
          <w:szCs w:val="22"/>
          <w:lang w:val="en-GB" w:eastAsia="zh-CN"/>
        </w:rPr>
        <w:t>ODS</w:t>
      </w:r>
      <w:r w:rsidRPr="00CB3FBE">
        <w:rPr>
          <w:rFonts w:hint="eastAsia"/>
          <w:szCs w:val="22"/>
          <w:lang w:val="en-GB" w:eastAsia="zh-CN"/>
        </w:rPr>
        <w:t>贸易。但是，对具体关系到每个区域的问题的审议非常重要，更加清晰的安排看来是有益的。例如，欧洲和中亚区域报告说，在会议结束时会收集会议要点和建议，立即将其分发来征求意见。在其他情况下，在一些会议报告中注意到陷入“例行公事议程”的风险，非洲和东南亚尤其如此。这可能导致对新问题审议不足，或者导致意外（甚至是持续的）挑战。</w:t>
      </w:r>
      <w:r w:rsidR="00597130" w:rsidRPr="001F50AE">
        <w:rPr>
          <w:szCs w:val="22"/>
          <w:lang w:eastAsia="zh-CN"/>
        </w:rPr>
        <w:t xml:space="preserve"> </w:t>
      </w:r>
    </w:p>
    <w:p w14:paraId="4449BAE3" w14:textId="6E98F855" w:rsidR="00597130" w:rsidRPr="001F50AE" w:rsidRDefault="0066361C" w:rsidP="00272F74">
      <w:pPr>
        <w:pStyle w:val="ListParagraph"/>
        <w:numPr>
          <w:ilvl w:val="0"/>
          <w:numId w:val="12"/>
        </w:numPr>
        <w:spacing w:before="120" w:after="120" w:line="240" w:lineRule="atLeast"/>
        <w:ind w:left="0" w:firstLine="0"/>
        <w:contextualSpacing w:val="0"/>
        <w:jc w:val="both"/>
        <w:rPr>
          <w:szCs w:val="22"/>
          <w:lang w:eastAsia="zh-CN"/>
        </w:rPr>
      </w:pPr>
      <w:r w:rsidRPr="0066361C">
        <w:rPr>
          <w:rFonts w:hint="eastAsia"/>
          <w:szCs w:val="22"/>
          <w:lang w:val="en-GB" w:eastAsia="zh-CN"/>
        </w:rPr>
        <w:lastRenderedPageBreak/>
        <w:t>有时在确定议程之前会征求执行机构、多边基金和臭氧秘书处的意见，但它们在答复和评论中提出，应该用更多的时间和通过更加互动的流程来做这件事，从而能够在执行机构的工作人员中挑选出最佳的专家。</w:t>
      </w:r>
      <w:r w:rsidRPr="0066361C">
        <w:rPr>
          <w:rFonts w:hint="eastAsia"/>
          <w:szCs w:val="22"/>
          <w:lang w:val="en-GB" w:eastAsia="zh-CN"/>
        </w:rPr>
        <w:t xml:space="preserve"> </w:t>
      </w:r>
      <w:r w:rsidRPr="0066361C">
        <w:rPr>
          <w:rFonts w:hint="eastAsia"/>
          <w:szCs w:val="22"/>
          <w:lang w:val="en-GB" w:eastAsia="zh-CN"/>
        </w:rPr>
        <w:t>调查问卷的答复者们指出了邀请专家来为技术会议提供支持（并为其提供差旅费）的重要性。区域网络协调员由于并不经常参加缔约方会议或执行委员会的会议，因此依靠会议报告或成员国来帮助确定最相关的议题。讨论和分析议题必然根据特定区域或网络的具体情况而各不相同，而这再次突显了提供充足的参与和讨论机会的重要性。为此可以通过面对面商谈来规划今后的会议，也可以在会议之间进行商谈，例如通过电子邮件或虚拟会议这样做。通过在《蒙特利尔议定书》会议期间成立国家臭氧干事小组（例如非洲小组或拉丁美洲和加勒比小组），也可以为确定、讨论和商定今后的讨论议题提供机会。</w:t>
      </w:r>
      <w:r w:rsidR="00597130" w:rsidRPr="001F50AE">
        <w:rPr>
          <w:szCs w:val="22"/>
          <w:lang w:eastAsia="zh-CN"/>
        </w:rPr>
        <w:t xml:space="preserve"> </w:t>
      </w:r>
    </w:p>
    <w:p w14:paraId="3D13B6F3" w14:textId="1C03EE48" w:rsidR="00356E96" w:rsidRDefault="00356E96" w:rsidP="00272F74">
      <w:pPr>
        <w:pStyle w:val="ListParagraph"/>
        <w:numPr>
          <w:ilvl w:val="0"/>
          <w:numId w:val="12"/>
        </w:numPr>
        <w:spacing w:before="120" w:after="120" w:line="240" w:lineRule="atLeast"/>
        <w:ind w:left="0" w:firstLine="0"/>
        <w:contextualSpacing w:val="0"/>
        <w:jc w:val="both"/>
        <w:rPr>
          <w:szCs w:val="22"/>
          <w:lang w:eastAsia="zh-CN"/>
        </w:rPr>
      </w:pPr>
      <w:r w:rsidRPr="00356E96">
        <w:rPr>
          <w:rFonts w:hint="eastAsia"/>
          <w:szCs w:val="22"/>
          <w:lang w:val="en-GB" w:eastAsia="zh-CN"/>
        </w:rPr>
        <w:t>将在会议之前提供议程和讨论议题。大部分相关文件（即过去和即将举行的会议的决定、议程和供讨论的项目）现在均载于臭氧秘书处和多边基金网站，</w:t>
      </w:r>
      <w:r>
        <w:rPr>
          <w:rStyle w:val="FootnoteReference"/>
        </w:rPr>
        <w:footnoteReference w:id="15"/>
      </w:r>
      <w:r>
        <w:rPr>
          <w:rFonts w:hint="eastAsia"/>
          <w:szCs w:val="22"/>
          <w:lang w:val="en-GB" w:eastAsia="zh-CN"/>
        </w:rPr>
        <w:t xml:space="preserve"> </w:t>
      </w:r>
      <w:r w:rsidRPr="00356E96">
        <w:rPr>
          <w:rFonts w:hint="eastAsia"/>
          <w:szCs w:val="22"/>
          <w:lang w:val="en-GB" w:eastAsia="zh-CN"/>
        </w:rPr>
        <w:t>可任意获取。通常不会事先向国家臭氧干事提供介绍，但这些介绍载于会议的报告。然而应该指出，臭氧行动处还开发了一个会议门户网站，</w:t>
      </w:r>
      <w:r>
        <w:rPr>
          <w:rStyle w:val="FootnoteReference"/>
        </w:rPr>
        <w:footnoteReference w:id="16"/>
      </w:r>
      <w:r>
        <w:rPr>
          <w:rFonts w:hint="eastAsia"/>
          <w:szCs w:val="22"/>
          <w:lang w:val="en-GB" w:eastAsia="zh-CN"/>
        </w:rPr>
        <w:t xml:space="preserve"> </w:t>
      </w:r>
      <w:r w:rsidRPr="00356E96">
        <w:rPr>
          <w:rFonts w:hint="eastAsia"/>
          <w:szCs w:val="22"/>
          <w:lang w:val="en-GB" w:eastAsia="zh-CN"/>
        </w:rPr>
        <w:t>其中汇集了关于各网络举行的所有会议以及其他专题的重要信息。近年来，在会议期间所讨论的议程和问题以及商定的结论与过去相比，更多地是通过国家臭氧干事由各区域所驱动。如前所述，网上论坛日益常见，可以在区域会议之间在这些论坛上讨论有关会议组织的问题和关于特定议题的建议。已经启用了若干沟通办法，例如</w:t>
      </w:r>
      <w:r w:rsidRPr="00356E96">
        <w:rPr>
          <w:rFonts w:hint="eastAsia"/>
          <w:szCs w:val="22"/>
          <w:lang w:val="en-GB" w:eastAsia="zh-CN"/>
        </w:rPr>
        <w:t>WhatsApp</w:t>
      </w:r>
      <w:r w:rsidRPr="00356E96">
        <w:rPr>
          <w:rFonts w:hint="eastAsia"/>
          <w:szCs w:val="22"/>
          <w:lang w:val="en-GB" w:eastAsia="zh-CN"/>
        </w:rPr>
        <w:t>讨论组（用于非正式沟通），用以向成员们实时通报最新情况，与他们保持实时联系。据报告这种办法在非洲网络</w:t>
      </w:r>
      <w:r w:rsidRPr="00BB03B4">
        <w:rPr>
          <w:rStyle w:val="FootnoteReference"/>
        </w:rPr>
        <w:footnoteReference w:id="17"/>
      </w:r>
      <w:r w:rsidR="000D4FEC" w:rsidRPr="00356E96">
        <w:rPr>
          <w:rFonts w:hint="eastAsia"/>
          <w:szCs w:val="22"/>
          <w:lang w:val="en-GB" w:eastAsia="zh-CN"/>
        </w:rPr>
        <w:t>以</w:t>
      </w:r>
      <w:r w:rsidRPr="00356E96">
        <w:rPr>
          <w:rFonts w:hint="eastAsia"/>
          <w:szCs w:val="22"/>
          <w:lang w:val="en-GB" w:eastAsia="zh-CN"/>
        </w:rPr>
        <w:t>及可能在其他网络中发挥了很好的作用。</w:t>
      </w:r>
    </w:p>
    <w:p w14:paraId="449B373D" w14:textId="31CE16E0" w:rsidR="00597130" w:rsidRPr="001832ED" w:rsidRDefault="0030520A" w:rsidP="001832ED">
      <w:pPr>
        <w:pStyle w:val="ListParagraph"/>
        <w:numPr>
          <w:ilvl w:val="0"/>
          <w:numId w:val="12"/>
        </w:numPr>
        <w:spacing w:before="120" w:after="120" w:line="240" w:lineRule="atLeast"/>
        <w:ind w:left="0" w:firstLine="0"/>
        <w:contextualSpacing w:val="0"/>
        <w:jc w:val="both"/>
        <w:rPr>
          <w:szCs w:val="22"/>
          <w:lang w:eastAsia="zh-CN"/>
        </w:rPr>
      </w:pPr>
      <w:r w:rsidRPr="0030520A">
        <w:rPr>
          <w:rFonts w:hint="eastAsia"/>
          <w:color w:val="000000"/>
          <w:szCs w:val="22"/>
          <w:lang w:val="en-GB" w:eastAsia="zh-CN"/>
        </w:rPr>
        <w:t>一些答复者表示，如果多边基金和臭氧秘书处能够更积极地参与议程和培训材料（例如背景文件，诸如臭氧秘书处为《蒙特利尔议定书》缔约方和履约委员会成员编写的基本介绍，</w:t>
      </w:r>
      <w:r w:rsidR="001832ED" w:rsidRPr="00BB03B4">
        <w:rPr>
          <w:rStyle w:val="FootnoteReference"/>
          <w:color w:val="000000"/>
        </w:rPr>
        <w:footnoteReference w:id="18"/>
      </w:r>
      <w:r w:rsidRPr="0030520A">
        <w:rPr>
          <w:rFonts w:hint="eastAsia"/>
          <w:color w:val="000000"/>
          <w:szCs w:val="22"/>
          <w:lang w:val="en-GB" w:eastAsia="zh-CN"/>
        </w:rPr>
        <w:t>或多边基金为执行委员会新成员编写的这种介绍</w:t>
      </w:r>
      <w:r w:rsidR="001832ED" w:rsidRPr="00BB03B4">
        <w:rPr>
          <w:rStyle w:val="FootnoteReference"/>
          <w:color w:val="000000"/>
        </w:rPr>
        <w:footnoteReference w:id="19"/>
      </w:r>
      <w:r w:rsidRPr="0030520A">
        <w:rPr>
          <w:rFonts w:hint="eastAsia"/>
          <w:color w:val="000000"/>
          <w:szCs w:val="22"/>
          <w:lang w:val="en-GB" w:eastAsia="zh-CN"/>
        </w:rPr>
        <w:t>）的编制，将是有益的。可以建立一个通过电子平台进行持续磋商和参与的机制。</w:t>
      </w:r>
    </w:p>
    <w:p w14:paraId="32CA3719" w14:textId="1ACA1F2B" w:rsidR="00597130" w:rsidRPr="001F50AE" w:rsidRDefault="00736D80" w:rsidP="00736D80">
      <w:pPr>
        <w:pStyle w:val="ListParagraph"/>
        <w:spacing w:before="120" w:after="120" w:line="240" w:lineRule="atLeast"/>
        <w:ind w:left="0"/>
        <w:contextualSpacing w:val="0"/>
        <w:jc w:val="both"/>
        <w:rPr>
          <w:szCs w:val="22"/>
          <w:u w:val="single"/>
          <w:lang w:eastAsia="zh-CN"/>
        </w:rPr>
      </w:pPr>
      <w:r w:rsidRPr="000D4FEC">
        <w:rPr>
          <w:rFonts w:hint="eastAsia"/>
          <w:szCs w:val="22"/>
          <w:u w:val="single"/>
          <w:lang w:val="en-GB" w:eastAsia="zh-CN"/>
        </w:rPr>
        <w:t>关于各网络的评价和对建议</w:t>
      </w:r>
      <w:r w:rsidR="000D4FEC">
        <w:rPr>
          <w:rFonts w:hint="eastAsia"/>
          <w:szCs w:val="22"/>
          <w:u w:val="single"/>
          <w:lang w:val="en-GB" w:eastAsia="zh-CN"/>
        </w:rPr>
        <w:t>采取的后续行动</w:t>
      </w:r>
    </w:p>
    <w:p w14:paraId="12B085C3" w14:textId="44C0612C" w:rsidR="00597130" w:rsidRPr="001F50AE" w:rsidRDefault="00E117B4" w:rsidP="00272F74">
      <w:pPr>
        <w:pStyle w:val="ListParagraph"/>
        <w:numPr>
          <w:ilvl w:val="0"/>
          <w:numId w:val="12"/>
        </w:numPr>
        <w:spacing w:before="120" w:after="120" w:line="240" w:lineRule="atLeast"/>
        <w:ind w:left="0" w:firstLine="0"/>
        <w:contextualSpacing w:val="0"/>
        <w:jc w:val="both"/>
        <w:rPr>
          <w:szCs w:val="22"/>
          <w:lang w:eastAsia="zh-CN"/>
        </w:rPr>
      </w:pPr>
      <w:r w:rsidRPr="00E117B4">
        <w:rPr>
          <w:rFonts w:hint="eastAsia"/>
          <w:szCs w:val="22"/>
          <w:lang w:val="en-GB" w:eastAsia="zh-CN"/>
        </w:rPr>
        <w:t>2001</w:t>
      </w:r>
      <w:r w:rsidRPr="00E117B4">
        <w:rPr>
          <w:rFonts w:hint="eastAsia"/>
          <w:szCs w:val="22"/>
          <w:lang w:val="en-GB" w:eastAsia="zh-CN"/>
        </w:rPr>
        <w:t>年的评价表明，有必要收集每次会议提出的建议，将这些建议列入会议报告，并酌情在下次会议上</w:t>
      </w:r>
      <w:r w:rsidR="000D4FEC">
        <w:rPr>
          <w:rFonts w:hint="eastAsia"/>
          <w:szCs w:val="22"/>
          <w:lang w:val="en-GB" w:eastAsia="zh-CN"/>
        </w:rPr>
        <w:t>对</w:t>
      </w:r>
      <w:r w:rsidRPr="00E117B4">
        <w:rPr>
          <w:rFonts w:hint="eastAsia"/>
          <w:szCs w:val="22"/>
          <w:lang w:val="en-GB" w:eastAsia="zh-CN"/>
        </w:rPr>
        <w:t>这些建议</w:t>
      </w:r>
      <w:r w:rsidR="000D4FEC">
        <w:rPr>
          <w:rFonts w:hint="eastAsia"/>
          <w:szCs w:val="22"/>
          <w:lang w:val="en-GB" w:eastAsia="zh-CN"/>
        </w:rPr>
        <w:t>采取后续行动</w:t>
      </w:r>
      <w:r w:rsidRPr="00E117B4">
        <w:rPr>
          <w:rFonts w:hint="eastAsia"/>
          <w:szCs w:val="22"/>
          <w:lang w:val="en-GB" w:eastAsia="zh-CN"/>
        </w:rPr>
        <w:t>。根据这项建议，</w:t>
      </w:r>
      <w:r w:rsidRPr="00E117B4">
        <w:rPr>
          <w:rFonts w:hint="eastAsia"/>
          <w:szCs w:val="22"/>
          <w:lang w:val="en-GB" w:eastAsia="zh-CN"/>
        </w:rPr>
        <w:t>2000</w:t>
      </w:r>
      <w:r w:rsidRPr="00E117B4">
        <w:rPr>
          <w:rFonts w:hint="eastAsia"/>
          <w:szCs w:val="22"/>
          <w:lang w:val="en-GB" w:eastAsia="zh-CN"/>
        </w:rPr>
        <w:t>年以来举行的大多数网络会议都把落实这个目标的讨论列入议程，这既是为了商定某次具体会议提出的建议，也是为了跟进对上次会议的建议的落实情况。</w:t>
      </w:r>
      <w:r w:rsidR="00597130" w:rsidRPr="001F50AE">
        <w:rPr>
          <w:szCs w:val="22"/>
          <w:lang w:eastAsia="zh-CN"/>
        </w:rPr>
        <w:t xml:space="preserve"> </w:t>
      </w:r>
    </w:p>
    <w:p w14:paraId="0C0130CE" w14:textId="363251C9" w:rsidR="009E4184" w:rsidRPr="009E4184" w:rsidRDefault="000D4FEC" w:rsidP="00272F74">
      <w:pPr>
        <w:pStyle w:val="ListParagraph"/>
        <w:numPr>
          <w:ilvl w:val="0"/>
          <w:numId w:val="12"/>
        </w:numPr>
        <w:spacing w:before="120" w:after="120" w:line="240" w:lineRule="atLeast"/>
        <w:ind w:left="0" w:firstLine="0"/>
        <w:contextualSpacing w:val="0"/>
        <w:jc w:val="both"/>
        <w:rPr>
          <w:color w:val="000000"/>
          <w:szCs w:val="22"/>
          <w:lang w:eastAsia="zh-CN"/>
        </w:rPr>
      </w:pPr>
      <w:r w:rsidRPr="009E4184">
        <w:rPr>
          <w:rFonts w:hint="eastAsia"/>
          <w:color w:val="000000"/>
          <w:szCs w:val="22"/>
          <w:lang w:val="en-GB" w:eastAsia="zh-CN"/>
        </w:rPr>
        <w:t>看来并非总是在闭会期间</w:t>
      </w:r>
      <w:r>
        <w:rPr>
          <w:rFonts w:hint="eastAsia"/>
          <w:color w:val="000000"/>
          <w:szCs w:val="22"/>
          <w:lang w:val="en-GB" w:eastAsia="zh-CN"/>
        </w:rPr>
        <w:t>对</w:t>
      </w:r>
      <w:r w:rsidR="009E4184" w:rsidRPr="009E4184">
        <w:rPr>
          <w:rFonts w:hint="eastAsia"/>
          <w:color w:val="000000"/>
          <w:szCs w:val="22"/>
          <w:lang w:val="en-GB" w:eastAsia="zh-CN"/>
        </w:rPr>
        <w:t>网络会议提出的问题</w:t>
      </w:r>
      <w:r>
        <w:rPr>
          <w:rFonts w:hint="eastAsia"/>
          <w:color w:val="000000"/>
          <w:szCs w:val="22"/>
          <w:lang w:val="en-GB" w:eastAsia="zh-CN"/>
        </w:rPr>
        <w:t>采取</w:t>
      </w:r>
      <w:r w:rsidR="009E4184" w:rsidRPr="009E4184">
        <w:rPr>
          <w:rFonts w:hint="eastAsia"/>
          <w:color w:val="000000"/>
          <w:szCs w:val="22"/>
          <w:lang w:val="en-GB" w:eastAsia="zh-CN"/>
        </w:rPr>
        <w:t>积极或高效的</w:t>
      </w:r>
      <w:r>
        <w:rPr>
          <w:rFonts w:hint="eastAsia"/>
          <w:color w:val="000000"/>
          <w:szCs w:val="22"/>
          <w:lang w:val="en-GB" w:eastAsia="zh-CN"/>
        </w:rPr>
        <w:t>后续行动</w:t>
      </w:r>
      <w:r w:rsidR="009E4184" w:rsidRPr="009E4184">
        <w:rPr>
          <w:rFonts w:hint="eastAsia"/>
          <w:color w:val="000000"/>
          <w:szCs w:val="22"/>
          <w:lang w:val="en-GB" w:eastAsia="zh-CN"/>
        </w:rPr>
        <w:t>，因此有改进的余地，至少某些网络是如此。一些答复者表示，这种</w:t>
      </w:r>
      <w:r>
        <w:rPr>
          <w:rFonts w:hint="eastAsia"/>
          <w:color w:val="000000"/>
          <w:szCs w:val="22"/>
          <w:lang w:val="en-GB" w:eastAsia="zh-CN"/>
        </w:rPr>
        <w:t>后续行动</w:t>
      </w:r>
      <w:r w:rsidR="009E4184" w:rsidRPr="009E4184">
        <w:rPr>
          <w:rFonts w:hint="eastAsia"/>
          <w:color w:val="000000"/>
          <w:szCs w:val="22"/>
          <w:lang w:val="en-GB" w:eastAsia="zh-CN"/>
        </w:rPr>
        <w:t>变得仅限于形式，已经失去作用。另一些答复者则更为积极地谈论这个问题，认为</w:t>
      </w:r>
      <w:r>
        <w:rPr>
          <w:rFonts w:hint="eastAsia"/>
          <w:color w:val="000000"/>
          <w:szCs w:val="22"/>
          <w:lang w:val="en-GB" w:eastAsia="zh-CN"/>
        </w:rPr>
        <w:t>关于</w:t>
      </w:r>
      <w:r w:rsidR="009E4184" w:rsidRPr="009E4184">
        <w:rPr>
          <w:rFonts w:hint="eastAsia"/>
          <w:color w:val="000000"/>
          <w:szCs w:val="22"/>
          <w:lang w:val="en-GB" w:eastAsia="zh-CN"/>
        </w:rPr>
        <w:t>这些问题</w:t>
      </w:r>
      <w:r>
        <w:rPr>
          <w:rFonts w:hint="eastAsia"/>
          <w:color w:val="000000"/>
          <w:szCs w:val="22"/>
          <w:lang w:val="en-GB" w:eastAsia="zh-CN"/>
        </w:rPr>
        <w:t>的后续行动</w:t>
      </w:r>
      <w:r w:rsidR="009E4184" w:rsidRPr="009E4184">
        <w:rPr>
          <w:rFonts w:hint="eastAsia"/>
          <w:color w:val="000000"/>
          <w:szCs w:val="22"/>
          <w:lang w:val="en-GB" w:eastAsia="zh-CN"/>
        </w:rPr>
        <w:lastRenderedPageBreak/>
        <w:t>对于增加主人翁精神尤为重要。有答复者提到，更为关注涉及《蒙特利尔议定书》执行工作的具体日常问题是一个需要持续注意的关键领域，同样对网络成员的主人翁精神产生影响（世界银行）。各网络为增加闭会期间的互动和</w:t>
      </w:r>
      <w:r>
        <w:rPr>
          <w:rFonts w:hint="eastAsia"/>
          <w:color w:val="000000"/>
          <w:szCs w:val="22"/>
          <w:lang w:val="en-GB" w:eastAsia="zh-CN"/>
        </w:rPr>
        <w:t>后续行动</w:t>
      </w:r>
      <w:r w:rsidR="009E4184" w:rsidRPr="009E4184">
        <w:rPr>
          <w:rFonts w:hint="eastAsia"/>
          <w:color w:val="000000"/>
          <w:szCs w:val="22"/>
          <w:lang w:val="en-GB" w:eastAsia="zh-CN"/>
        </w:rPr>
        <w:t>所提议的早期行动包括：南亚、</w:t>
      </w:r>
      <w:r w:rsidR="009E4184">
        <w:rPr>
          <w:rStyle w:val="FootnoteReference"/>
        </w:rPr>
        <w:footnoteReference w:id="20"/>
      </w:r>
      <w:r w:rsidR="009E4184" w:rsidRPr="009E4184">
        <w:rPr>
          <w:rFonts w:hint="eastAsia"/>
          <w:color w:val="000000"/>
          <w:szCs w:val="22"/>
          <w:lang w:val="en-GB" w:eastAsia="zh-CN"/>
        </w:rPr>
        <w:t>加勒比</w:t>
      </w:r>
      <w:r w:rsidR="009E4184">
        <w:rPr>
          <w:rStyle w:val="FootnoteReference"/>
        </w:rPr>
        <w:footnoteReference w:id="21"/>
      </w:r>
      <w:r w:rsidR="009E4184" w:rsidRPr="009E4184">
        <w:rPr>
          <w:rFonts w:hint="eastAsia"/>
          <w:color w:val="000000"/>
          <w:szCs w:val="22"/>
          <w:lang w:val="en-GB" w:eastAsia="zh-CN"/>
        </w:rPr>
        <w:t>和阿拉伯国家</w:t>
      </w:r>
      <w:r w:rsidR="009E4184">
        <w:rPr>
          <w:rStyle w:val="FootnoteReference"/>
        </w:rPr>
        <w:footnoteReference w:id="22"/>
      </w:r>
      <w:r w:rsidR="009E4184" w:rsidRPr="009E4184">
        <w:rPr>
          <w:rFonts w:hint="eastAsia"/>
          <w:color w:val="000000"/>
          <w:szCs w:val="22"/>
          <w:lang w:val="en-GB" w:eastAsia="zh-CN"/>
        </w:rPr>
        <w:t>提议积极利用电子论坛；</w:t>
      </w:r>
      <w:r w:rsidR="009E4184" w:rsidRPr="009E4184">
        <w:rPr>
          <w:rFonts w:hint="eastAsia"/>
          <w:color w:val="000000"/>
          <w:szCs w:val="22"/>
          <w:lang w:val="en-GB" w:eastAsia="zh-CN"/>
        </w:rPr>
        <w:t xml:space="preserve"> 2010</w:t>
      </w:r>
      <w:r w:rsidR="009E4184" w:rsidRPr="009E4184">
        <w:rPr>
          <w:rFonts w:hint="eastAsia"/>
          <w:color w:val="000000"/>
          <w:szCs w:val="22"/>
          <w:lang w:val="en-GB" w:eastAsia="zh-CN"/>
        </w:rPr>
        <w:t>年的欧洲和中亚以及南亚网络联席会议</w:t>
      </w:r>
      <w:r w:rsidR="009E4184">
        <w:rPr>
          <w:rStyle w:val="FootnoteReference"/>
        </w:rPr>
        <w:footnoteReference w:id="23"/>
      </w:r>
      <w:r w:rsidR="009E4184" w:rsidRPr="009E4184">
        <w:rPr>
          <w:rFonts w:hint="eastAsia"/>
          <w:color w:val="000000"/>
          <w:szCs w:val="22"/>
          <w:lang w:val="en-GB" w:eastAsia="zh-CN"/>
        </w:rPr>
        <w:t>建议在闭会期间举行虚拟会议。</w:t>
      </w:r>
      <w:r w:rsidR="009E4184" w:rsidRPr="009E4184">
        <w:rPr>
          <w:rFonts w:hint="eastAsia"/>
          <w:color w:val="000000"/>
          <w:szCs w:val="22"/>
          <w:lang w:val="en-GB" w:eastAsia="zh-CN"/>
        </w:rPr>
        <w:t>2001</w:t>
      </w:r>
      <w:r w:rsidR="009E4184" w:rsidRPr="009E4184">
        <w:rPr>
          <w:rFonts w:hint="eastAsia"/>
          <w:color w:val="000000"/>
          <w:szCs w:val="22"/>
          <w:lang w:val="en-GB" w:eastAsia="zh-CN"/>
        </w:rPr>
        <w:t>年评价提出的建议也包括这些行动。但是，这些行动的落实似乎参差不齐，多年来遇到一些困难（下文将就此进行更多讨论）。</w:t>
      </w:r>
    </w:p>
    <w:p w14:paraId="6EC5BFD5" w14:textId="73E00547" w:rsidR="00597130" w:rsidRPr="001F50AE" w:rsidRDefault="00AD6BF7" w:rsidP="001878E6">
      <w:pPr>
        <w:pStyle w:val="ListParagraph"/>
        <w:numPr>
          <w:ilvl w:val="0"/>
          <w:numId w:val="12"/>
        </w:numPr>
        <w:spacing w:before="120" w:after="120" w:line="240" w:lineRule="atLeast"/>
        <w:ind w:left="0" w:firstLine="0"/>
        <w:contextualSpacing w:val="0"/>
        <w:jc w:val="both"/>
        <w:rPr>
          <w:szCs w:val="22"/>
          <w:u w:val="single"/>
          <w:lang w:val="en-CA"/>
        </w:rPr>
      </w:pPr>
      <w:r w:rsidRPr="00AD6BF7">
        <w:rPr>
          <w:rFonts w:hint="eastAsia"/>
          <w:color w:val="000000"/>
          <w:szCs w:val="22"/>
          <w:lang w:val="en-GB" w:eastAsia="zh-CN"/>
        </w:rPr>
        <w:t>经常和普遍通过评价工作在各网络之间评估网络和特定会议的影响，其中将考虑所讨论的议题、邀请的专家和</w:t>
      </w:r>
      <w:r w:rsidR="00C05541">
        <w:rPr>
          <w:rFonts w:hint="eastAsia"/>
          <w:color w:val="000000"/>
          <w:szCs w:val="22"/>
          <w:lang w:val="en-GB" w:eastAsia="zh-CN"/>
        </w:rPr>
        <w:t>顾问</w:t>
      </w:r>
      <w:r w:rsidRPr="00AD6BF7">
        <w:rPr>
          <w:rFonts w:hint="eastAsia"/>
          <w:color w:val="000000"/>
          <w:szCs w:val="22"/>
          <w:lang w:val="en-GB" w:eastAsia="zh-CN"/>
        </w:rPr>
        <w:t>、对新的国家臭氧干事的培训、具体国家的需要、今后的问题和其他事项。区域网络协调员将为今后的会议审议这些评价的结果。</w:t>
      </w:r>
      <w:r w:rsidRPr="00AD6BF7">
        <w:rPr>
          <w:rFonts w:hint="eastAsia"/>
          <w:color w:val="000000"/>
          <w:szCs w:val="22"/>
          <w:lang w:val="en-GB" w:eastAsia="en-CA"/>
        </w:rPr>
        <w:t>这些工作经常在会议议程的前一部分进行。</w:t>
      </w:r>
      <w:r w:rsidR="00597130" w:rsidRPr="001F50AE">
        <w:rPr>
          <w:szCs w:val="22"/>
        </w:rPr>
        <w:t xml:space="preserve"> </w:t>
      </w:r>
    </w:p>
    <w:p w14:paraId="335D48E3" w14:textId="044EE6B5" w:rsidR="00597130" w:rsidRPr="001F50AE" w:rsidRDefault="001878E6" w:rsidP="00272F74">
      <w:pPr>
        <w:pStyle w:val="ListParagraph"/>
        <w:spacing w:before="120" w:after="120" w:line="240" w:lineRule="atLeast"/>
        <w:ind w:left="0"/>
        <w:contextualSpacing w:val="0"/>
        <w:jc w:val="both"/>
        <w:rPr>
          <w:szCs w:val="22"/>
          <w:u w:val="single"/>
          <w:lang w:val="en-CA"/>
        </w:rPr>
      </w:pPr>
      <w:r w:rsidRPr="001878E6">
        <w:rPr>
          <w:rFonts w:hint="eastAsia"/>
          <w:szCs w:val="22"/>
          <w:u w:val="single"/>
          <w:lang w:val="en-GB"/>
        </w:rPr>
        <w:t>网络之间的互动</w:t>
      </w:r>
    </w:p>
    <w:p w14:paraId="1CC205B5" w14:textId="15C17145" w:rsidR="00597130" w:rsidRPr="001F50AE" w:rsidRDefault="00BE0EDA" w:rsidP="00272F74">
      <w:pPr>
        <w:pStyle w:val="ListParagraph"/>
        <w:numPr>
          <w:ilvl w:val="0"/>
          <w:numId w:val="12"/>
        </w:numPr>
        <w:spacing w:before="120" w:after="120" w:line="240" w:lineRule="atLeast"/>
        <w:ind w:left="0" w:firstLine="0"/>
        <w:contextualSpacing w:val="0"/>
        <w:jc w:val="both"/>
        <w:rPr>
          <w:szCs w:val="22"/>
          <w:lang w:eastAsia="zh-CN"/>
        </w:rPr>
      </w:pPr>
      <w:r w:rsidRPr="00BE0EDA">
        <w:rPr>
          <w:rFonts w:hint="eastAsia"/>
          <w:szCs w:val="22"/>
          <w:lang w:val="en-GB" w:eastAsia="zh-CN"/>
        </w:rPr>
        <w:t>尽管</w:t>
      </w:r>
      <w:r w:rsidRPr="00BE0EDA">
        <w:rPr>
          <w:rFonts w:hint="eastAsia"/>
          <w:szCs w:val="22"/>
          <w:lang w:val="en-GB" w:eastAsia="zh-CN"/>
        </w:rPr>
        <w:t>2001</w:t>
      </w:r>
      <w:r w:rsidRPr="00BE0EDA">
        <w:rPr>
          <w:rFonts w:hint="eastAsia"/>
          <w:szCs w:val="22"/>
          <w:lang w:val="en-GB" w:eastAsia="zh-CN"/>
        </w:rPr>
        <w:t>年的评价建议加强网络之间的互动，但据报告这种互动不经常进行，而且规模不大。环境规划署提出，限制网络间互动的障碍包括费用、缺乏预算拨款和语言障碍。一个网络的协调员或国家臭氧干事有时会受到邀请参加另一个网络的会议，但这不是常见的做法。查明影响多个区域的共同问题、区域间问题和其他问题都是可以证明联席会议的合理性的因素，并可以提供机会来增加业务效率，例如通过费用协调来做到这一点。</w:t>
      </w:r>
      <w:r w:rsidR="00597130" w:rsidRPr="001F50AE">
        <w:rPr>
          <w:szCs w:val="22"/>
          <w:lang w:eastAsia="zh-CN"/>
        </w:rPr>
        <w:t xml:space="preserve"> </w:t>
      </w:r>
    </w:p>
    <w:p w14:paraId="2D006A7D" w14:textId="6694A617" w:rsidR="00F05D49" w:rsidRDefault="00F05D49" w:rsidP="00272F74">
      <w:pPr>
        <w:pStyle w:val="ListParagraph"/>
        <w:numPr>
          <w:ilvl w:val="0"/>
          <w:numId w:val="12"/>
        </w:numPr>
        <w:spacing w:before="120" w:after="120" w:line="240" w:lineRule="atLeast"/>
        <w:ind w:left="0" w:firstLine="0"/>
        <w:contextualSpacing w:val="0"/>
        <w:jc w:val="both"/>
        <w:rPr>
          <w:szCs w:val="22"/>
          <w:lang w:eastAsia="zh-CN"/>
        </w:rPr>
      </w:pPr>
      <w:r w:rsidRPr="00F05D49">
        <w:rPr>
          <w:rFonts w:hint="eastAsia"/>
          <w:szCs w:val="22"/>
          <w:lang w:val="en-GB" w:eastAsia="zh-CN"/>
        </w:rPr>
        <w:t>然而，次区域一级的网络间互动较为频繁。例如，南亚、东南亚和西亚办事处区域于</w:t>
      </w:r>
      <w:r w:rsidRPr="00F05D49">
        <w:rPr>
          <w:rFonts w:hint="eastAsia"/>
          <w:szCs w:val="22"/>
          <w:lang w:val="en-GB" w:eastAsia="zh-CN"/>
        </w:rPr>
        <w:t>2010</w:t>
      </w:r>
      <w:r w:rsidRPr="00F05D49">
        <w:rPr>
          <w:rFonts w:hint="eastAsia"/>
          <w:szCs w:val="22"/>
          <w:lang w:val="en-GB" w:eastAsia="zh-CN"/>
        </w:rPr>
        <w:t>年在伊斯坦布尔举行了联席会议。</w:t>
      </w:r>
      <w:r>
        <w:rPr>
          <w:rStyle w:val="FootnoteReference"/>
        </w:rPr>
        <w:footnoteReference w:id="24"/>
      </w:r>
      <w:r>
        <w:rPr>
          <w:rFonts w:hint="eastAsia"/>
          <w:szCs w:val="22"/>
          <w:lang w:val="en-GB" w:eastAsia="zh-CN"/>
        </w:rPr>
        <w:t xml:space="preserve"> </w:t>
      </w:r>
      <w:r w:rsidRPr="00F05D49">
        <w:rPr>
          <w:rFonts w:hint="eastAsia"/>
          <w:szCs w:val="22"/>
          <w:lang w:val="en-GB" w:eastAsia="zh-CN"/>
        </w:rPr>
        <w:t>这几个区域最近又在中国举行了会议，目的是分析具体行业的</w:t>
      </w:r>
      <w:r w:rsidR="005E5856">
        <w:rPr>
          <w:rFonts w:hint="eastAsia"/>
          <w:szCs w:val="22"/>
          <w:lang w:val="en-GB" w:eastAsia="zh-CN"/>
        </w:rPr>
        <w:t>ODS</w:t>
      </w:r>
      <w:r w:rsidRPr="00F05D49">
        <w:rPr>
          <w:rFonts w:hint="eastAsia"/>
          <w:szCs w:val="22"/>
          <w:lang w:val="en-GB" w:eastAsia="zh-CN"/>
        </w:rPr>
        <w:t>政策和替代技术选项，加强南南合作，向臭氧秘书处提供关于能效和《基加利修正案》执行工作的反馈意见，并鼓励在区域内采用非正式的事先知情同意机制。</w:t>
      </w:r>
      <w:r>
        <w:rPr>
          <w:rStyle w:val="FootnoteReference"/>
        </w:rPr>
        <w:footnoteReference w:id="25"/>
      </w:r>
      <w:r>
        <w:rPr>
          <w:rFonts w:hint="eastAsia"/>
          <w:szCs w:val="22"/>
          <w:lang w:val="en-GB" w:eastAsia="zh-CN"/>
        </w:rPr>
        <w:t xml:space="preserve"> </w:t>
      </w:r>
      <w:r w:rsidRPr="00F05D49">
        <w:rPr>
          <w:rFonts w:hint="eastAsia"/>
          <w:szCs w:val="22"/>
          <w:lang w:val="en-GB" w:eastAsia="zh-CN"/>
        </w:rPr>
        <w:t>法语非洲和英语非洲网络于</w:t>
      </w:r>
      <w:r w:rsidRPr="00F05D49">
        <w:rPr>
          <w:rFonts w:hint="eastAsia"/>
          <w:szCs w:val="22"/>
          <w:lang w:val="en-GB" w:eastAsia="zh-CN"/>
        </w:rPr>
        <w:t>2017</w:t>
      </w:r>
      <w:r w:rsidRPr="00F05D49">
        <w:rPr>
          <w:rFonts w:hint="eastAsia"/>
          <w:szCs w:val="22"/>
          <w:lang w:val="en-GB" w:eastAsia="zh-CN"/>
        </w:rPr>
        <w:t>和</w:t>
      </w:r>
      <w:r w:rsidRPr="00F05D49">
        <w:rPr>
          <w:rFonts w:hint="eastAsia"/>
          <w:szCs w:val="22"/>
          <w:lang w:val="en-GB" w:eastAsia="zh-CN"/>
        </w:rPr>
        <w:t>2018</w:t>
      </w:r>
      <w:r w:rsidRPr="00F05D49">
        <w:rPr>
          <w:rFonts w:hint="eastAsia"/>
          <w:szCs w:val="22"/>
          <w:lang w:val="en-GB" w:eastAsia="zh-CN"/>
        </w:rPr>
        <w:t>年一同举行了会议，讨论实现区域一级淘汰目标方面的技术和政策挑战，并讨论易燃制冷剂标准和非法贸易问题。</w:t>
      </w:r>
      <w:r>
        <w:rPr>
          <w:rStyle w:val="FootnoteReference"/>
        </w:rPr>
        <w:footnoteReference w:id="26"/>
      </w:r>
      <w:r w:rsidRPr="001F50AE">
        <w:rPr>
          <w:szCs w:val="22"/>
          <w:vertAlign w:val="superscript"/>
          <w:lang w:eastAsia="zh-CN"/>
        </w:rPr>
        <w:t>,</w:t>
      </w:r>
      <w:r>
        <w:rPr>
          <w:szCs w:val="22"/>
          <w:vertAlign w:val="superscript"/>
          <w:lang w:eastAsia="zh-CN"/>
        </w:rPr>
        <w:t xml:space="preserve"> </w:t>
      </w:r>
      <w:r>
        <w:rPr>
          <w:rStyle w:val="FootnoteReference"/>
        </w:rPr>
        <w:footnoteReference w:id="27"/>
      </w:r>
      <w:r w:rsidRPr="00F05D49">
        <w:rPr>
          <w:rFonts w:hint="eastAsia"/>
          <w:szCs w:val="22"/>
          <w:lang w:val="en-GB" w:eastAsia="zh-CN"/>
        </w:rPr>
        <w:t>东南亚和太平洋区域在</w:t>
      </w:r>
      <w:r w:rsidRPr="00F05D49">
        <w:rPr>
          <w:rFonts w:hint="eastAsia"/>
          <w:szCs w:val="22"/>
          <w:lang w:val="en-GB" w:eastAsia="zh-CN"/>
        </w:rPr>
        <w:t>2016</w:t>
      </w:r>
      <w:r w:rsidRPr="00F05D49">
        <w:rPr>
          <w:rFonts w:hint="eastAsia"/>
          <w:szCs w:val="22"/>
          <w:lang w:val="en-GB" w:eastAsia="zh-CN"/>
        </w:rPr>
        <w:t>年举行了网络联席会议和专题会议，除其他外讨论了以下问题：实现</w:t>
      </w:r>
      <w:r w:rsidRPr="00F05D49">
        <w:rPr>
          <w:rFonts w:hint="eastAsia"/>
          <w:szCs w:val="22"/>
          <w:lang w:val="en-GB" w:eastAsia="zh-CN"/>
        </w:rPr>
        <w:t>2015</w:t>
      </w:r>
      <w:r w:rsidRPr="00F05D49">
        <w:rPr>
          <w:rFonts w:hint="eastAsia"/>
          <w:szCs w:val="22"/>
          <w:lang w:val="en-GB" w:eastAsia="zh-CN"/>
        </w:rPr>
        <w:t>年后履约目标、氟氯烃淘汰工作的附带气候效益、制冷剂管理伙伴关系和</w:t>
      </w:r>
      <w:r w:rsidR="005E5856">
        <w:rPr>
          <w:rFonts w:hint="eastAsia"/>
          <w:szCs w:val="22"/>
          <w:lang w:val="en-GB" w:eastAsia="zh-CN"/>
        </w:rPr>
        <w:t>ODS</w:t>
      </w:r>
      <w:r w:rsidRPr="00F05D49">
        <w:rPr>
          <w:rFonts w:hint="eastAsia"/>
          <w:szCs w:val="22"/>
          <w:lang w:val="en-GB" w:eastAsia="zh-CN"/>
        </w:rPr>
        <w:t>替代物调查。</w:t>
      </w:r>
      <w:r>
        <w:rPr>
          <w:rStyle w:val="FootnoteReference"/>
        </w:rPr>
        <w:footnoteReference w:id="28"/>
      </w:r>
      <w:r>
        <w:rPr>
          <w:rFonts w:hint="eastAsia"/>
          <w:szCs w:val="22"/>
          <w:lang w:val="en-GB" w:eastAsia="zh-CN"/>
        </w:rPr>
        <w:t xml:space="preserve"> </w:t>
      </w:r>
      <w:r w:rsidRPr="00F05D49">
        <w:rPr>
          <w:rFonts w:hint="eastAsia"/>
          <w:szCs w:val="22"/>
          <w:lang w:val="en-GB" w:eastAsia="zh-CN"/>
        </w:rPr>
        <w:t>拉丁美洲网络和加勒比网络于</w:t>
      </w:r>
      <w:r w:rsidRPr="00F05D49">
        <w:rPr>
          <w:rFonts w:hint="eastAsia"/>
          <w:szCs w:val="22"/>
          <w:lang w:val="en-GB" w:eastAsia="zh-CN"/>
        </w:rPr>
        <w:t>2015</w:t>
      </w:r>
      <w:r w:rsidRPr="00F05D49">
        <w:rPr>
          <w:rFonts w:hint="eastAsia"/>
          <w:szCs w:val="22"/>
          <w:lang w:val="en-GB" w:eastAsia="zh-CN"/>
        </w:rPr>
        <w:t>年举行会议，分析区域内为应对拟议的氢氟碳化合物管理工作所带来的挑战而进行准备的情况，</w:t>
      </w:r>
      <w:r>
        <w:rPr>
          <w:rStyle w:val="FootnoteReference"/>
        </w:rPr>
        <w:footnoteReference w:id="29"/>
      </w:r>
      <w:r w:rsidRPr="00F05D49">
        <w:rPr>
          <w:rFonts w:hint="eastAsia"/>
          <w:szCs w:val="22"/>
          <w:lang w:val="en-GB" w:eastAsia="zh-CN"/>
        </w:rPr>
        <w:t>并于</w:t>
      </w:r>
      <w:r w:rsidRPr="00F05D49">
        <w:rPr>
          <w:rFonts w:hint="eastAsia"/>
          <w:szCs w:val="22"/>
          <w:lang w:val="en-GB" w:eastAsia="zh-CN"/>
        </w:rPr>
        <w:t>2018</w:t>
      </w:r>
      <w:r w:rsidRPr="00F05D49">
        <w:rPr>
          <w:rFonts w:hint="eastAsia"/>
          <w:szCs w:val="22"/>
          <w:lang w:val="en-GB" w:eastAsia="zh-CN"/>
        </w:rPr>
        <w:t>年举行会议，讨论区域内的非法贸易引起的实际风险和潜在风险。</w:t>
      </w:r>
      <w:r>
        <w:rPr>
          <w:rStyle w:val="FootnoteReference"/>
        </w:rPr>
        <w:footnoteReference w:id="30"/>
      </w:r>
      <w:r w:rsidRPr="00F05D49">
        <w:rPr>
          <w:rFonts w:hint="eastAsia"/>
          <w:szCs w:val="22"/>
          <w:lang w:val="en-GB" w:eastAsia="zh-CN"/>
        </w:rPr>
        <w:t xml:space="preserve"> </w:t>
      </w:r>
      <w:r w:rsidR="00B15B7F">
        <w:rPr>
          <w:rFonts w:hint="eastAsia"/>
          <w:szCs w:val="22"/>
          <w:lang w:val="en-GB" w:eastAsia="zh-CN"/>
        </w:rPr>
        <w:t>拉加办事处</w:t>
      </w:r>
      <w:r w:rsidRPr="00F05D49">
        <w:rPr>
          <w:rFonts w:hint="eastAsia"/>
          <w:szCs w:val="22"/>
          <w:lang w:val="en-GB" w:eastAsia="zh-CN"/>
        </w:rPr>
        <w:t>报告说，即使存在语言障碍，联席会议也发挥了很好的作用。</w:t>
      </w:r>
    </w:p>
    <w:p w14:paraId="70D1C6FD" w14:textId="5052E3BB" w:rsidR="00597130" w:rsidRPr="00AD3AA4" w:rsidRDefault="00AD3AA4" w:rsidP="00AD3AA4">
      <w:pPr>
        <w:pStyle w:val="ListParagraph"/>
        <w:numPr>
          <w:ilvl w:val="0"/>
          <w:numId w:val="12"/>
        </w:numPr>
        <w:spacing w:before="120" w:after="120" w:line="240" w:lineRule="atLeast"/>
        <w:ind w:left="0" w:firstLine="0"/>
        <w:contextualSpacing w:val="0"/>
        <w:jc w:val="both"/>
        <w:rPr>
          <w:szCs w:val="22"/>
          <w:lang w:eastAsia="zh-CN"/>
        </w:rPr>
      </w:pPr>
      <w:r w:rsidRPr="00AD3AA4">
        <w:rPr>
          <w:rFonts w:hint="eastAsia"/>
          <w:szCs w:val="22"/>
          <w:lang w:val="en-GB" w:eastAsia="zh-CN"/>
        </w:rPr>
        <w:lastRenderedPageBreak/>
        <w:t>二十多年来的网络会议产生了许多区域合作的成功故事，在这些合作中应对和解决共同挑战，并推动《蒙特利尔议定书》取得进展和发展。例如，通过在区域和次区域一级利用网络推动采用非正式事先知情同意程序，在解决和打击</w:t>
      </w:r>
      <w:r w:rsidR="005E5856">
        <w:rPr>
          <w:rFonts w:hint="eastAsia"/>
          <w:szCs w:val="22"/>
          <w:lang w:val="en-GB" w:eastAsia="zh-CN"/>
        </w:rPr>
        <w:t>ODS</w:t>
      </w:r>
      <w:r w:rsidRPr="00AD3AA4">
        <w:rPr>
          <w:rFonts w:hint="eastAsia"/>
          <w:szCs w:val="22"/>
          <w:lang w:val="en-GB" w:eastAsia="zh-CN"/>
        </w:rPr>
        <w:t>非法贸易方面发挥了重要作用。中国最近运用这种机制防止把</w:t>
      </w:r>
      <w:r w:rsidRPr="00AD3AA4">
        <w:rPr>
          <w:rFonts w:hint="eastAsia"/>
          <w:szCs w:val="22"/>
          <w:lang w:val="en-GB" w:eastAsia="zh-CN"/>
        </w:rPr>
        <w:t>72</w:t>
      </w:r>
      <w:r w:rsidRPr="00AD3AA4">
        <w:rPr>
          <w:rFonts w:hint="eastAsia"/>
          <w:szCs w:val="22"/>
          <w:lang w:val="en-GB" w:eastAsia="zh-CN"/>
        </w:rPr>
        <w:t>吨</w:t>
      </w:r>
      <w:r w:rsidRPr="00AD3AA4">
        <w:rPr>
          <w:rFonts w:hint="eastAsia"/>
          <w:szCs w:val="22"/>
          <w:lang w:val="en-GB" w:eastAsia="zh-CN"/>
        </w:rPr>
        <w:t>HCFC-22</w:t>
      </w:r>
      <w:r w:rsidRPr="00AD3AA4">
        <w:rPr>
          <w:rFonts w:hint="eastAsia"/>
          <w:szCs w:val="22"/>
          <w:lang w:val="en-GB" w:eastAsia="zh-CN"/>
        </w:rPr>
        <w:t>非法运输到泰国。</w:t>
      </w:r>
      <w:r>
        <w:rPr>
          <w:rStyle w:val="FootnoteReference"/>
        </w:rPr>
        <w:footnoteReference w:id="31"/>
      </w:r>
      <w:r w:rsidRPr="00AD3AA4">
        <w:rPr>
          <w:rFonts w:hint="eastAsia"/>
          <w:szCs w:val="22"/>
          <w:lang w:val="en-GB" w:eastAsia="zh-CN"/>
        </w:rPr>
        <w:t>主要利益攸关方（例如海关当局、工商界）通过参加区域和次区域会议，也为成功遏制</w:t>
      </w:r>
      <w:r w:rsidR="005E5856">
        <w:rPr>
          <w:rFonts w:hint="eastAsia"/>
          <w:szCs w:val="22"/>
          <w:lang w:val="en-GB" w:eastAsia="zh-CN"/>
        </w:rPr>
        <w:t>ODS</w:t>
      </w:r>
      <w:r w:rsidRPr="00AD3AA4">
        <w:rPr>
          <w:rFonts w:hint="eastAsia"/>
          <w:szCs w:val="22"/>
          <w:lang w:val="en-GB" w:eastAsia="zh-CN"/>
        </w:rPr>
        <w:t>的非法贸易做出了贡献。在本次评价所涵盖的</w:t>
      </w:r>
      <w:r w:rsidRPr="00AD3AA4">
        <w:rPr>
          <w:rFonts w:hint="eastAsia"/>
          <w:szCs w:val="22"/>
          <w:lang w:val="en-GB" w:eastAsia="zh-CN"/>
        </w:rPr>
        <w:t>20</w:t>
      </w:r>
      <w:r w:rsidRPr="00AD3AA4">
        <w:rPr>
          <w:rFonts w:hint="eastAsia"/>
          <w:szCs w:val="22"/>
          <w:lang w:val="en-GB" w:eastAsia="zh-CN"/>
        </w:rPr>
        <w:t>年期间，亚洲和太平洋区域办事处组织了七次专门针对这种非法贸易的活动。欧洲和中亚区域通过捷克的一个双边项目建立了执法网络，并发起了向海关和执法人员颁发的蒙特利尔议定书奖。安排在</w:t>
      </w:r>
      <w:r w:rsidRPr="00AD3AA4">
        <w:rPr>
          <w:rFonts w:hint="eastAsia"/>
          <w:szCs w:val="22"/>
          <w:lang w:val="en-GB" w:eastAsia="zh-CN"/>
        </w:rPr>
        <w:t>2009</w:t>
      </w:r>
      <w:r w:rsidRPr="00AD3AA4">
        <w:rPr>
          <w:rFonts w:hint="eastAsia"/>
          <w:szCs w:val="22"/>
          <w:lang w:val="en-GB" w:eastAsia="zh-CN"/>
        </w:rPr>
        <w:t>、</w:t>
      </w:r>
      <w:r w:rsidRPr="00AD3AA4">
        <w:rPr>
          <w:rFonts w:hint="eastAsia"/>
          <w:szCs w:val="22"/>
          <w:lang w:val="en-GB" w:eastAsia="zh-CN"/>
        </w:rPr>
        <w:t>2010</w:t>
      </w:r>
      <w:r w:rsidRPr="00AD3AA4">
        <w:rPr>
          <w:rFonts w:hint="eastAsia"/>
          <w:szCs w:val="22"/>
          <w:lang w:val="en-GB" w:eastAsia="zh-CN"/>
        </w:rPr>
        <w:t>、</w:t>
      </w:r>
      <w:r w:rsidRPr="00AD3AA4">
        <w:rPr>
          <w:rFonts w:hint="eastAsia"/>
          <w:szCs w:val="22"/>
          <w:lang w:val="en-GB" w:eastAsia="zh-CN"/>
        </w:rPr>
        <w:t>2012</w:t>
      </w:r>
      <w:r w:rsidRPr="00AD3AA4">
        <w:rPr>
          <w:rFonts w:hint="eastAsia"/>
          <w:szCs w:val="22"/>
          <w:lang w:val="en-GB" w:eastAsia="zh-CN"/>
        </w:rPr>
        <w:t>、</w:t>
      </w:r>
      <w:r w:rsidRPr="00AD3AA4">
        <w:rPr>
          <w:rFonts w:hint="eastAsia"/>
          <w:szCs w:val="22"/>
          <w:lang w:val="en-GB" w:eastAsia="zh-CN"/>
        </w:rPr>
        <w:t>2014</w:t>
      </w:r>
      <w:r w:rsidRPr="00AD3AA4">
        <w:rPr>
          <w:rFonts w:hint="eastAsia"/>
          <w:szCs w:val="22"/>
          <w:lang w:val="en-GB" w:eastAsia="zh-CN"/>
        </w:rPr>
        <w:t>、</w:t>
      </w:r>
      <w:r w:rsidRPr="00AD3AA4">
        <w:rPr>
          <w:rFonts w:hint="eastAsia"/>
          <w:szCs w:val="22"/>
          <w:lang w:val="en-GB" w:eastAsia="zh-CN"/>
        </w:rPr>
        <w:t>2016</w:t>
      </w:r>
      <w:r w:rsidRPr="00AD3AA4">
        <w:rPr>
          <w:rFonts w:hint="eastAsia"/>
          <w:szCs w:val="22"/>
          <w:lang w:val="en-GB" w:eastAsia="zh-CN"/>
        </w:rPr>
        <w:t>和</w:t>
      </w:r>
      <w:r w:rsidRPr="00AD3AA4">
        <w:rPr>
          <w:rFonts w:hint="eastAsia"/>
          <w:szCs w:val="22"/>
          <w:lang w:val="en-GB" w:eastAsia="zh-CN"/>
        </w:rPr>
        <w:t>2019</w:t>
      </w:r>
      <w:r w:rsidRPr="00AD3AA4">
        <w:rPr>
          <w:rFonts w:hint="eastAsia"/>
          <w:szCs w:val="22"/>
          <w:lang w:val="en-GB" w:eastAsia="zh-CN"/>
        </w:rPr>
        <w:t>年举行了执法会议</w:t>
      </w:r>
      <w:r w:rsidRPr="00AD3AA4">
        <w:rPr>
          <w:rFonts w:hint="eastAsia"/>
          <w:szCs w:val="22"/>
          <w:lang w:val="en-GB" w:eastAsia="zh-CN"/>
        </w:rPr>
        <w:t>/</w:t>
      </w:r>
      <w:r w:rsidRPr="00AD3AA4">
        <w:rPr>
          <w:rFonts w:hint="eastAsia"/>
          <w:szCs w:val="22"/>
          <w:lang w:val="en-GB" w:eastAsia="zh-CN"/>
        </w:rPr>
        <w:t>颁奖典礼（共六次会议）。中国、欧洲和中亚以及经济转型国家于</w:t>
      </w:r>
      <w:r w:rsidRPr="00AD3AA4">
        <w:rPr>
          <w:rFonts w:hint="eastAsia"/>
          <w:szCs w:val="22"/>
          <w:lang w:val="en-GB" w:eastAsia="zh-CN"/>
        </w:rPr>
        <w:t>2019</w:t>
      </w:r>
      <w:r w:rsidRPr="00AD3AA4">
        <w:rPr>
          <w:rFonts w:hint="eastAsia"/>
          <w:szCs w:val="22"/>
          <w:lang w:val="en-GB" w:eastAsia="zh-CN"/>
        </w:rPr>
        <w:t>年</w:t>
      </w:r>
      <w:r w:rsidRPr="00AD3AA4">
        <w:rPr>
          <w:rFonts w:hint="eastAsia"/>
          <w:szCs w:val="22"/>
          <w:lang w:val="en-GB" w:eastAsia="zh-CN"/>
        </w:rPr>
        <w:t>6</w:t>
      </w:r>
      <w:r w:rsidRPr="00AD3AA4">
        <w:rPr>
          <w:rFonts w:hint="eastAsia"/>
          <w:szCs w:val="22"/>
          <w:lang w:val="en-GB" w:eastAsia="zh-CN"/>
        </w:rPr>
        <w:t>月在乌鲁木齐组织了边境管制活动。</w:t>
      </w:r>
      <w:r w:rsidR="00597130" w:rsidRPr="00AD3AA4">
        <w:rPr>
          <w:szCs w:val="22"/>
          <w:lang w:eastAsia="zh-CN"/>
        </w:rPr>
        <w:t xml:space="preserve"> </w:t>
      </w:r>
    </w:p>
    <w:p w14:paraId="3ACBC981" w14:textId="16FB1189" w:rsidR="00597130" w:rsidRPr="001F50AE" w:rsidRDefault="00AD3AA4" w:rsidP="00272F74">
      <w:pPr>
        <w:pStyle w:val="ListParagraph"/>
        <w:keepNext/>
        <w:keepLines/>
        <w:spacing w:before="120" w:after="120" w:line="240" w:lineRule="atLeast"/>
        <w:ind w:left="0"/>
        <w:contextualSpacing w:val="0"/>
        <w:jc w:val="both"/>
        <w:rPr>
          <w:szCs w:val="22"/>
          <w:u w:val="single"/>
        </w:rPr>
      </w:pPr>
      <w:r w:rsidRPr="00AD3AA4">
        <w:rPr>
          <w:rFonts w:hint="eastAsia"/>
          <w:szCs w:val="22"/>
          <w:u w:val="single"/>
          <w:lang w:val="en-GB"/>
        </w:rPr>
        <w:t>全球臭氧会议</w:t>
      </w:r>
    </w:p>
    <w:p w14:paraId="0FED2E55" w14:textId="57B4F862" w:rsidR="00CC6EB1" w:rsidRPr="00CC6EB1" w:rsidRDefault="00CC6EB1" w:rsidP="00272F74">
      <w:pPr>
        <w:pStyle w:val="ListParagraph"/>
        <w:numPr>
          <w:ilvl w:val="0"/>
          <w:numId w:val="12"/>
        </w:numPr>
        <w:spacing w:before="120" w:after="120" w:line="240" w:lineRule="atLeast"/>
        <w:ind w:left="0" w:firstLine="0"/>
        <w:contextualSpacing w:val="0"/>
        <w:jc w:val="both"/>
        <w:rPr>
          <w:szCs w:val="22"/>
          <w:lang w:eastAsia="zh-CN"/>
        </w:rPr>
      </w:pPr>
      <w:r w:rsidRPr="00CC6EB1">
        <w:rPr>
          <w:rFonts w:hint="eastAsia"/>
          <w:szCs w:val="22"/>
          <w:lang w:val="en-GB" w:eastAsia="zh-CN"/>
        </w:rPr>
        <w:t>2018</w:t>
      </w:r>
      <w:r w:rsidRPr="00CC6EB1">
        <w:rPr>
          <w:rFonts w:hint="eastAsia"/>
          <w:szCs w:val="22"/>
          <w:lang w:val="en-GB" w:eastAsia="zh-CN"/>
        </w:rPr>
        <w:t>年</w:t>
      </w:r>
      <w:r>
        <w:rPr>
          <w:rStyle w:val="FootnoteReference"/>
          <w:lang w:val="en-CA"/>
        </w:rPr>
        <w:footnoteReference w:id="32"/>
      </w:r>
      <w:r w:rsidRPr="00CC6EB1">
        <w:rPr>
          <w:rFonts w:hint="eastAsia"/>
          <w:szCs w:val="22"/>
          <w:lang w:val="en-GB" w:eastAsia="zh-CN"/>
        </w:rPr>
        <w:t>和</w:t>
      </w:r>
      <w:r w:rsidRPr="00CC6EB1">
        <w:rPr>
          <w:rFonts w:hint="eastAsia"/>
          <w:szCs w:val="22"/>
          <w:lang w:val="en-GB" w:eastAsia="zh-CN"/>
        </w:rPr>
        <w:t>2019</w:t>
      </w:r>
      <w:r w:rsidRPr="00CC6EB1">
        <w:rPr>
          <w:rFonts w:hint="eastAsia"/>
          <w:szCs w:val="22"/>
          <w:lang w:val="en-GB" w:eastAsia="zh-CN"/>
        </w:rPr>
        <w:t>年</w:t>
      </w:r>
      <w:r>
        <w:rPr>
          <w:rStyle w:val="FootnoteReference"/>
          <w:lang w:val="en-CA"/>
        </w:rPr>
        <w:footnoteReference w:id="33"/>
      </w:r>
      <w:r w:rsidRPr="00CC6EB1">
        <w:rPr>
          <w:rFonts w:hint="eastAsia"/>
          <w:szCs w:val="22"/>
          <w:lang w:val="en-GB" w:eastAsia="zh-CN"/>
        </w:rPr>
        <w:t>在巴黎举行了全球网络会议，</w:t>
      </w:r>
      <w:r w:rsidR="0035591A">
        <w:rPr>
          <w:rFonts w:hint="eastAsia"/>
          <w:szCs w:val="22"/>
          <w:lang w:val="en-GB" w:eastAsia="zh-CN"/>
        </w:rPr>
        <w:t>由</w:t>
      </w:r>
      <w:r w:rsidRPr="00CC6EB1">
        <w:rPr>
          <w:rFonts w:hint="eastAsia"/>
          <w:szCs w:val="22"/>
          <w:lang w:val="en-GB" w:eastAsia="zh-CN"/>
        </w:rPr>
        <w:t>所有区域网络参加，提供了区域间互动和信息交流的良好机会。这两次会议为联络包括各秘书处和非第</w:t>
      </w:r>
      <w:r w:rsidRPr="00CC6EB1">
        <w:rPr>
          <w:rFonts w:hint="eastAsia"/>
          <w:szCs w:val="22"/>
          <w:lang w:val="en-GB" w:eastAsia="zh-CN"/>
        </w:rPr>
        <w:t>5</w:t>
      </w:r>
      <w:r w:rsidRPr="00CC6EB1">
        <w:rPr>
          <w:rFonts w:hint="eastAsia"/>
          <w:szCs w:val="22"/>
          <w:lang w:val="en-GB" w:eastAsia="zh-CN"/>
        </w:rPr>
        <w:t>条缔约方在内的广泛利益攸关方提供了机会，并</w:t>
      </w:r>
      <w:r w:rsidR="0035591A">
        <w:rPr>
          <w:rFonts w:hint="eastAsia"/>
          <w:szCs w:val="22"/>
          <w:lang w:val="en-GB" w:eastAsia="zh-CN"/>
        </w:rPr>
        <w:t>为</w:t>
      </w:r>
      <w:r w:rsidRPr="00CC6EB1">
        <w:rPr>
          <w:rFonts w:hint="eastAsia"/>
          <w:szCs w:val="22"/>
          <w:lang w:val="en-GB" w:eastAsia="zh-CN"/>
        </w:rPr>
        <w:t>了解很多议题</w:t>
      </w:r>
      <w:r w:rsidR="0035591A" w:rsidRPr="00CC6EB1">
        <w:rPr>
          <w:rFonts w:hint="eastAsia"/>
          <w:szCs w:val="22"/>
          <w:lang w:val="en-GB" w:eastAsia="zh-CN"/>
        </w:rPr>
        <w:t>提供了</w:t>
      </w:r>
      <w:r w:rsidRPr="00CC6EB1">
        <w:rPr>
          <w:rFonts w:hint="eastAsia"/>
          <w:szCs w:val="22"/>
          <w:lang w:val="en-GB" w:eastAsia="zh-CN"/>
        </w:rPr>
        <w:t>机会。</w:t>
      </w:r>
    </w:p>
    <w:p w14:paraId="36FE1B6D" w14:textId="4D10ED92" w:rsidR="00597130" w:rsidRPr="001F50AE" w:rsidRDefault="00FB1A5E" w:rsidP="00272F74">
      <w:pPr>
        <w:pStyle w:val="ListParagraph"/>
        <w:numPr>
          <w:ilvl w:val="0"/>
          <w:numId w:val="12"/>
        </w:numPr>
        <w:spacing w:before="120" w:after="120" w:line="240" w:lineRule="atLeast"/>
        <w:ind w:left="0" w:firstLine="0"/>
        <w:contextualSpacing w:val="0"/>
        <w:jc w:val="both"/>
        <w:rPr>
          <w:szCs w:val="22"/>
          <w:lang w:eastAsia="zh-CN"/>
        </w:rPr>
      </w:pPr>
      <w:r w:rsidRPr="00FB1A5E">
        <w:rPr>
          <w:rFonts w:hint="eastAsia"/>
          <w:szCs w:val="22"/>
          <w:lang w:val="en-GB" w:eastAsia="zh-CN"/>
        </w:rPr>
        <w:t>尽管人们认为这些会议是有利的，而且所包括的评价结果表明高度满意，但调查问卷的各种答复者表示，这些会议也证明带来沉重压力和令人困惑，为针对具体区域举行讨论所提供的机会很有限，使得网络会议的目标很难达到。答复者们认为这种全球会议有一些价值，但是指出，</w:t>
      </w:r>
      <w:r w:rsidR="0035591A">
        <w:rPr>
          <w:rFonts w:hint="eastAsia"/>
          <w:szCs w:val="22"/>
          <w:lang w:val="en-GB" w:eastAsia="zh-CN"/>
        </w:rPr>
        <w:t>它们</w:t>
      </w:r>
      <w:r w:rsidRPr="00FB1A5E">
        <w:rPr>
          <w:rFonts w:hint="eastAsia"/>
          <w:szCs w:val="22"/>
          <w:lang w:val="en-GB" w:eastAsia="zh-CN"/>
        </w:rPr>
        <w:t>不应取代旨在满足某个区域的特定需要的区域网络会议，而是应该侧重于信息交流和能力建设。此外，调查问卷的一些答复者对举行此类会议的费用和语言障碍表示关注。</w:t>
      </w:r>
    </w:p>
    <w:p w14:paraId="35C504A1" w14:textId="163CA207" w:rsidR="00597130" w:rsidRPr="001F50AE" w:rsidRDefault="00044D01" w:rsidP="00044D01">
      <w:pPr>
        <w:pStyle w:val="ListParagraph"/>
        <w:numPr>
          <w:ilvl w:val="0"/>
          <w:numId w:val="12"/>
        </w:numPr>
        <w:spacing w:before="120" w:after="120" w:line="240" w:lineRule="atLeast"/>
        <w:ind w:left="0" w:firstLine="0"/>
        <w:contextualSpacing w:val="0"/>
        <w:jc w:val="both"/>
        <w:rPr>
          <w:szCs w:val="22"/>
          <w:lang w:eastAsia="zh-CN"/>
        </w:rPr>
      </w:pPr>
      <w:r w:rsidRPr="00044D01">
        <w:rPr>
          <w:rFonts w:hint="eastAsia"/>
          <w:szCs w:val="22"/>
          <w:lang w:val="en-GB" w:eastAsia="zh-CN"/>
        </w:rPr>
        <w:t>此外，一些答复者表示，全球会议使一个国家无法从主办网络会议中受益。通过主办网络会议，可以向政府当局强调《蒙特利尔议定书》，使其得到当局的更多重视，使公众更加意识到仍然必须保护臭氧层，并使本地专业知识和进展得到展示，而这些都是全球会议</w:t>
      </w:r>
      <w:r w:rsidR="0035591A">
        <w:rPr>
          <w:rFonts w:hint="eastAsia"/>
          <w:szCs w:val="22"/>
          <w:lang w:val="en-GB" w:eastAsia="zh-CN"/>
        </w:rPr>
        <w:t>无法带来的好处</w:t>
      </w:r>
      <w:r w:rsidRPr="00044D01">
        <w:rPr>
          <w:rFonts w:hint="eastAsia"/>
          <w:szCs w:val="22"/>
          <w:lang w:val="en-GB" w:eastAsia="zh-CN"/>
        </w:rPr>
        <w:t>。</w:t>
      </w:r>
    </w:p>
    <w:p w14:paraId="624F5C6B" w14:textId="78B1F0EB" w:rsidR="00597130" w:rsidRPr="001F50AE" w:rsidRDefault="00044D01" w:rsidP="00272F74">
      <w:pPr>
        <w:keepNext/>
        <w:keepLines/>
        <w:spacing w:before="120" w:after="120" w:line="240" w:lineRule="atLeast"/>
        <w:jc w:val="left"/>
        <w:rPr>
          <w:b/>
          <w:sz w:val="24"/>
          <w:lang w:eastAsia="zh-CN"/>
        </w:rPr>
      </w:pPr>
      <w:r>
        <w:rPr>
          <w:rFonts w:hint="eastAsia"/>
          <w:b/>
          <w:sz w:val="24"/>
          <w:lang w:eastAsia="zh-CN"/>
        </w:rPr>
        <w:t>能力建设</w:t>
      </w:r>
    </w:p>
    <w:p w14:paraId="19995D19" w14:textId="42658FFC" w:rsidR="00597130" w:rsidRPr="001F50AE" w:rsidRDefault="00044D01" w:rsidP="00272F74">
      <w:pPr>
        <w:keepNext/>
        <w:keepLines/>
        <w:spacing w:before="120" w:after="120" w:line="240" w:lineRule="atLeast"/>
        <w:rPr>
          <w:sz w:val="24"/>
          <w:u w:val="single"/>
          <w:lang w:eastAsia="zh-CN"/>
        </w:rPr>
      </w:pPr>
      <w:r>
        <w:rPr>
          <w:rFonts w:hint="eastAsia"/>
          <w:sz w:val="24"/>
          <w:u w:val="single"/>
          <w:lang w:eastAsia="zh-CN"/>
        </w:rPr>
        <w:t>网络会议的作用</w:t>
      </w:r>
    </w:p>
    <w:p w14:paraId="58DD842B" w14:textId="17A8A70A" w:rsidR="00062A0F" w:rsidRPr="00062A0F" w:rsidRDefault="00062A0F" w:rsidP="00062A0F">
      <w:pPr>
        <w:pStyle w:val="ListParagraph"/>
        <w:numPr>
          <w:ilvl w:val="0"/>
          <w:numId w:val="12"/>
        </w:numPr>
        <w:spacing w:before="120" w:after="120" w:line="240" w:lineRule="atLeast"/>
        <w:ind w:left="0" w:firstLine="0"/>
        <w:contextualSpacing w:val="0"/>
        <w:jc w:val="both"/>
        <w:rPr>
          <w:szCs w:val="22"/>
          <w:lang w:val="en-GB" w:eastAsia="zh-CN"/>
        </w:rPr>
      </w:pPr>
      <w:r w:rsidRPr="00062A0F">
        <w:rPr>
          <w:rFonts w:hint="eastAsia"/>
          <w:szCs w:val="22"/>
          <w:lang w:val="en-GB" w:eastAsia="zh-CN"/>
        </w:rPr>
        <w:t>环境规划署的</w:t>
      </w:r>
      <w:r w:rsidRPr="00062A0F">
        <w:rPr>
          <w:rFonts w:hint="eastAsia"/>
          <w:szCs w:val="22"/>
          <w:lang w:val="en-GB" w:eastAsia="zh-CN"/>
        </w:rPr>
        <w:t>2001</w:t>
      </w:r>
      <w:r w:rsidRPr="00062A0F">
        <w:rPr>
          <w:rFonts w:hint="eastAsia"/>
          <w:szCs w:val="22"/>
          <w:lang w:val="en-GB" w:eastAsia="zh-CN"/>
        </w:rPr>
        <w:t>年工作方案将网络的作用定义如下：“网络的基本目的是加强国家臭氧干事设计和实施切实有效和适应本国国情的政策和战略的能力，使本国遵守《蒙特利尔议定书》的控制措施。”</w:t>
      </w:r>
      <w:r w:rsidRPr="00062A0F">
        <w:rPr>
          <w:szCs w:val="22"/>
          <w:vertAlign w:val="superscript"/>
          <w:lang w:val="en-CA"/>
        </w:rPr>
        <w:t xml:space="preserve"> </w:t>
      </w:r>
      <w:r w:rsidRPr="001F50AE">
        <w:rPr>
          <w:szCs w:val="22"/>
          <w:vertAlign w:val="superscript"/>
          <w:lang w:val="en-CA"/>
        </w:rPr>
        <w:footnoteReference w:id="34"/>
      </w:r>
    </w:p>
    <w:p w14:paraId="2B9554F6" w14:textId="21C65A3E" w:rsidR="00597130" w:rsidRPr="001F50AE" w:rsidRDefault="00032B68" w:rsidP="00272F74">
      <w:pPr>
        <w:pStyle w:val="ListParagraph"/>
        <w:widowControl w:val="0"/>
        <w:numPr>
          <w:ilvl w:val="0"/>
          <w:numId w:val="12"/>
        </w:numPr>
        <w:spacing w:before="120" w:after="120" w:line="240" w:lineRule="atLeast"/>
        <w:ind w:left="0" w:firstLine="0"/>
        <w:contextualSpacing w:val="0"/>
        <w:jc w:val="both"/>
        <w:rPr>
          <w:szCs w:val="22"/>
          <w:lang w:val="en-CA" w:eastAsia="zh-CN"/>
        </w:rPr>
      </w:pPr>
      <w:r w:rsidRPr="00032B68">
        <w:rPr>
          <w:rFonts w:hint="eastAsia"/>
          <w:szCs w:val="22"/>
          <w:lang w:val="en-GB" w:eastAsia="zh-CN"/>
        </w:rPr>
        <w:t>区域网络（通过履约协助方案）在通过培训和信息交流提供支持方面发挥了重要作用。此外，这些网络还有助于加强以下这样的领域及其他领域中的专门知识：制定政策、立法和监管框架（例如用以控制氢氟碳化合物或含有氢氟碳化合物的设备）；建立进出口</w:t>
      </w:r>
      <w:r w:rsidRPr="00032B68">
        <w:rPr>
          <w:rFonts w:hint="eastAsia"/>
          <w:szCs w:val="22"/>
          <w:lang w:val="en-GB" w:eastAsia="zh-CN"/>
        </w:rPr>
        <w:lastRenderedPageBreak/>
        <w:t>许可证和配额制度（例如用于控制甲基溴的进口并确保进口的甲基溴仅用于</w:t>
      </w:r>
      <w:r w:rsidRPr="00032B68">
        <w:rPr>
          <w:szCs w:val="22"/>
          <w:lang w:val="en-GB" w:eastAsia="zh-CN"/>
        </w:rPr>
        <w:t>检疫和装运前消毒处理用途</w:t>
      </w:r>
      <w:r w:rsidRPr="00032B68">
        <w:rPr>
          <w:rFonts w:hint="eastAsia"/>
          <w:szCs w:val="22"/>
          <w:lang w:val="en-GB" w:eastAsia="zh-CN"/>
        </w:rPr>
        <w:t>）；分析制定财政激励措施来鼓励淘汰</w:t>
      </w:r>
      <w:r w:rsidR="005E5856">
        <w:rPr>
          <w:rFonts w:hint="eastAsia"/>
          <w:szCs w:val="22"/>
          <w:lang w:val="en-GB" w:eastAsia="zh-CN"/>
        </w:rPr>
        <w:t>ODS</w:t>
      </w:r>
      <w:r w:rsidRPr="00032B68">
        <w:rPr>
          <w:rFonts w:hint="eastAsia"/>
          <w:szCs w:val="22"/>
          <w:lang w:val="en-GB" w:eastAsia="zh-CN"/>
        </w:rPr>
        <w:t>（例如采用替代技术），或制定抑制</w:t>
      </w:r>
      <w:r w:rsidRPr="00032B68">
        <w:rPr>
          <w:rFonts w:hint="eastAsia"/>
          <w:szCs w:val="22"/>
          <w:lang w:val="en-GB" w:eastAsia="zh-CN"/>
        </w:rPr>
        <w:t>/</w:t>
      </w:r>
      <w:r w:rsidRPr="00032B68">
        <w:rPr>
          <w:rFonts w:hint="eastAsia"/>
          <w:szCs w:val="22"/>
          <w:lang w:val="en-GB" w:eastAsia="zh-CN"/>
        </w:rPr>
        <w:t>处罚措施，使人们不愿继续使用</w:t>
      </w:r>
      <w:r w:rsidR="005E5856">
        <w:rPr>
          <w:rFonts w:hint="eastAsia"/>
          <w:szCs w:val="22"/>
          <w:lang w:val="en-GB" w:eastAsia="zh-CN"/>
        </w:rPr>
        <w:t>ODS</w:t>
      </w:r>
      <w:r w:rsidRPr="00032B68">
        <w:rPr>
          <w:rFonts w:hint="eastAsia"/>
          <w:szCs w:val="22"/>
          <w:lang w:val="en-GB" w:eastAsia="zh-CN"/>
        </w:rPr>
        <w:t>的好处和可行性；与非正规部门和小型企业合作；促进技术发展；控制</w:t>
      </w:r>
      <w:r w:rsidRPr="00032B68">
        <w:rPr>
          <w:rFonts w:hint="eastAsia"/>
          <w:szCs w:val="22"/>
          <w:lang w:val="en-GB" w:eastAsia="zh-CN"/>
        </w:rPr>
        <w:t>/</w:t>
      </w:r>
      <w:r w:rsidRPr="00032B68">
        <w:rPr>
          <w:rFonts w:hint="eastAsia"/>
          <w:szCs w:val="22"/>
          <w:lang w:val="en-GB" w:eastAsia="zh-CN"/>
        </w:rPr>
        <w:t>避免非法贸易（经常通过区域战略来这样做）；供资资源</w:t>
      </w:r>
      <w:r w:rsidRPr="00032B68">
        <w:rPr>
          <w:rFonts w:hint="eastAsia"/>
          <w:szCs w:val="22"/>
          <w:lang w:val="en-GB" w:eastAsia="zh-CN"/>
        </w:rPr>
        <w:t>/</w:t>
      </w:r>
      <w:r w:rsidRPr="00032B68">
        <w:rPr>
          <w:rFonts w:hint="eastAsia"/>
          <w:szCs w:val="22"/>
          <w:lang w:val="en-GB" w:eastAsia="zh-CN"/>
        </w:rPr>
        <w:t>项目共同出资模式（目前越来越重要）。</w:t>
      </w:r>
    </w:p>
    <w:p w14:paraId="1AE922C8" w14:textId="6A562CD5" w:rsidR="00597130" w:rsidRPr="001F50AE" w:rsidRDefault="00597130" w:rsidP="00272F74">
      <w:pPr>
        <w:pStyle w:val="ListParagraph"/>
        <w:widowControl w:val="0"/>
        <w:numPr>
          <w:ilvl w:val="0"/>
          <w:numId w:val="12"/>
        </w:numPr>
        <w:spacing w:before="120" w:after="120" w:line="240" w:lineRule="atLeast"/>
        <w:ind w:left="0" w:firstLine="0"/>
        <w:contextualSpacing w:val="0"/>
        <w:jc w:val="both"/>
        <w:rPr>
          <w:szCs w:val="22"/>
          <w:lang w:val="en-CA" w:eastAsia="zh-CN"/>
        </w:rPr>
      </w:pPr>
      <w:r w:rsidRPr="001F50AE">
        <w:rPr>
          <w:szCs w:val="22"/>
          <w:lang w:val="en-CA" w:eastAsia="zh-CN"/>
        </w:rPr>
        <w:t xml:space="preserve"> </w:t>
      </w:r>
      <w:r w:rsidR="00EA45A7" w:rsidRPr="00EA45A7">
        <w:rPr>
          <w:rFonts w:hint="eastAsia"/>
          <w:szCs w:val="22"/>
          <w:lang w:val="en-GB" w:eastAsia="zh-CN"/>
        </w:rPr>
        <w:t>经常在会议期间安排关于这些议题或工作领域的介绍，与会者认为这些介绍非常有用。过去</w:t>
      </w:r>
      <w:r w:rsidR="00EA45A7" w:rsidRPr="00EA45A7">
        <w:rPr>
          <w:rFonts w:hint="eastAsia"/>
          <w:szCs w:val="22"/>
          <w:lang w:val="en-GB" w:eastAsia="zh-CN"/>
        </w:rPr>
        <w:t>5</w:t>
      </w:r>
      <w:r w:rsidR="00EA45A7" w:rsidRPr="00EA45A7">
        <w:rPr>
          <w:rFonts w:hint="eastAsia"/>
          <w:szCs w:val="22"/>
          <w:lang w:val="en-GB" w:eastAsia="zh-CN"/>
        </w:rPr>
        <w:t>至</w:t>
      </w:r>
      <w:r w:rsidR="00EA45A7" w:rsidRPr="00EA45A7">
        <w:rPr>
          <w:rFonts w:hint="eastAsia"/>
          <w:szCs w:val="22"/>
          <w:lang w:val="en-GB" w:eastAsia="zh-CN"/>
        </w:rPr>
        <w:t>1</w:t>
      </w:r>
      <w:r w:rsidR="00EA45A7" w:rsidRPr="00EA45A7">
        <w:rPr>
          <w:szCs w:val="22"/>
          <w:lang w:val="en-GB" w:eastAsia="zh-CN"/>
        </w:rPr>
        <w:t>0</w:t>
      </w:r>
      <w:r w:rsidR="00EA45A7" w:rsidRPr="00EA45A7">
        <w:rPr>
          <w:rFonts w:hint="eastAsia"/>
          <w:szCs w:val="22"/>
          <w:lang w:val="en-GB" w:eastAsia="zh-CN"/>
        </w:rPr>
        <w:t>年，对氟氯烃淘汰管理计划的编制和进展方面的问题也不断进行讨论，有时甚至就这些问题举行研讨会或专题会议。</w:t>
      </w:r>
    </w:p>
    <w:p w14:paraId="6F8A5221" w14:textId="5E9F7E99" w:rsidR="00597130" w:rsidRPr="001F50AE" w:rsidRDefault="00EA45A7" w:rsidP="00272F74">
      <w:pPr>
        <w:keepNext/>
        <w:keepLines/>
        <w:spacing w:before="120" w:after="120" w:line="240" w:lineRule="atLeast"/>
        <w:rPr>
          <w:sz w:val="24"/>
          <w:u w:val="single"/>
        </w:rPr>
      </w:pPr>
      <w:r w:rsidRPr="00EA45A7">
        <w:rPr>
          <w:rFonts w:hint="eastAsia"/>
          <w:sz w:val="24"/>
          <w:u w:val="single"/>
          <w:lang w:val="en-US"/>
        </w:rPr>
        <w:t>培训和技术研讨会</w:t>
      </w:r>
    </w:p>
    <w:p w14:paraId="17712DCC" w14:textId="04463FE2" w:rsidR="00E967A9" w:rsidRDefault="00E967A9" w:rsidP="00272F74">
      <w:pPr>
        <w:pStyle w:val="ListParagraph"/>
        <w:numPr>
          <w:ilvl w:val="0"/>
          <w:numId w:val="12"/>
        </w:numPr>
        <w:spacing w:before="120" w:after="120" w:line="240" w:lineRule="atLeast"/>
        <w:ind w:left="0" w:firstLine="0"/>
        <w:contextualSpacing w:val="0"/>
        <w:jc w:val="both"/>
        <w:rPr>
          <w:szCs w:val="22"/>
          <w:lang w:eastAsia="zh-CN"/>
        </w:rPr>
      </w:pPr>
      <w:r w:rsidRPr="00E967A9">
        <w:rPr>
          <w:rFonts w:hint="eastAsia"/>
          <w:szCs w:val="22"/>
          <w:lang w:val="en-GB" w:eastAsia="zh-CN"/>
        </w:rPr>
        <w:t>对新的国家臭氧干事的培训是通过特别会议进行，此外还在富有经验的国家臭氧干事的帮助下举办辅导计划。对此类培训的需求因网络而异，看来与人员更替程度有关（例如据报告，这种培训在太平洋岛国和加勒比网络是必要和有用的，但在欧洲和中亚网络则不是一个优先事项）。臭氧行动处最近在履约协助方案</w:t>
      </w:r>
      <w:r w:rsidRPr="00E967A9">
        <w:rPr>
          <w:rFonts w:hint="eastAsia"/>
          <w:szCs w:val="22"/>
          <w:lang w:val="en-GB" w:eastAsia="zh-CN"/>
        </w:rPr>
        <w:t xml:space="preserve"> 2019</w:t>
      </w:r>
      <w:r w:rsidRPr="00E967A9">
        <w:rPr>
          <w:rFonts w:hint="eastAsia"/>
          <w:szCs w:val="22"/>
          <w:lang w:val="en-GB" w:eastAsia="zh-CN"/>
        </w:rPr>
        <w:t>工作方案中开发了国家臭氧干事培训包，</w:t>
      </w:r>
      <w:r>
        <w:rPr>
          <w:rStyle w:val="FootnoteReference"/>
        </w:rPr>
        <w:footnoteReference w:id="35"/>
      </w:r>
      <w:r w:rsidRPr="00E967A9">
        <w:rPr>
          <w:rFonts w:hint="eastAsia"/>
          <w:szCs w:val="22"/>
          <w:lang w:val="en-GB" w:eastAsia="zh-CN"/>
        </w:rPr>
        <w:t>并在圣文森特和格林纳丁斯启用，</w:t>
      </w:r>
      <w:r w:rsidR="00B15B7F">
        <w:rPr>
          <w:rFonts w:hint="eastAsia"/>
          <w:szCs w:val="22"/>
          <w:lang w:val="en-GB" w:eastAsia="zh-CN"/>
        </w:rPr>
        <w:t>拉加办事处</w:t>
      </w:r>
      <w:r w:rsidRPr="00E967A9">
        <w:rPr>
          <w:rFonts w:hint="eastAsia"/>
          <w:szCs w:val="22"/>
          <w:lang w:val="en-GB" w:eastAsia="zh-CN"/>
        </w:rPr>
        <w:t>报告说，培训包在该区域取得了很好的效果。</w:t>
      </w:r>
    </w:p>
    <w:p w14:paraId="287DA99C" w14:textId="795C90E9" w:rsidR="00597130" w:rsidRPr="001F50AE" w:rsidRDefault="00E967A9" w:rsidP="00272F74">
      <w:pPr>
        <w:pStyle w:val="ListParagraph"/>
        <w:numPr>
          <w:ilvl w:val="0"/>
          <w:numId w:val="12"/>
        </w:numPr>
        <w:spacing w:before="120" w:after="120" w:line="240" w:lineRule="atLeast"/>
        <w:ind w:left="0" w:firstLine="0"/>
        <w:contextualSpacing w:val="0"/>
        <w:jc w:val="both"/>
        <w:rPr>
          <w:szCs w:val="22"/>
          <w:lang w:eastAsia="zh-CN"/>
        </w:rPr>
      </w:pPr>
      <w:r w:rsidRPr="00E967A9">
        <w:rPr>
          <w:rFonts w:hint="eastAsia"/>
          <w:szCs w:val="22"/>
          <w:lang w:val="en-GB" w:eastAsia="zh-CN"/>
        </w:rPr>
        <w:t>为本次评价所分析的文件显示，能力建设活动自</w:t>
      </w:r>
      <w:r w:rsidRPr="00E967A9">
        <w:rPr>
          <w:rFonts w:hint="eastAsia"/>
          <w:szCs w:val="22"/>
          <w:lang w:val="en-GB" w:eastAsia="zh-CN"/>
        </w:rPr>
        <w:t>2000</w:t>
      </w:r>
      <w:r w:rsidRPr="00E967A9">
        <w:rPr>
          <w:rFonts w:hint="eastAsia"/>
          <w:szCs w:val="22"/>
          <w:lang w:val="en-GB" w:eastAsia="zh-CN"/>
        </w:rPr>
        <w:t>年以来稳步增加：</w:t>
      </w:r>
    </w:p>
    <w:p w14:paraId="7DD8C754" w14:textId="6DD74849" w:rsidR="00597130" w:rsidRPr="001F50AE" w:rsidRDefault="00E967A9" w:rsidP="00E967A9">
      <w:pPr>
        <w:pStyle w:val="ListParagraph"/>
        <w:numPr>
          <w:ilvl w:val="0"/>
          <w:numId w:val="39"/>
        </w:numPr>
        <w:spacing w:before="120" w:after="120" w:line="240" w:lineRule="atLeast"/>
        <w:ind w:left="980" w:hanging="490"/>
        <w:contextualSpacing w:val="0"/>
        <w:jc w:val="both"/>
        <w:rPr>
          <w:szCs w:val="22"/>
          <w:lang w:eastAsia="zh-CN"/>
        </w:rPr>
      </w:pPr>
      <w:r w:rsidRPr="00E967A9">
        <w:rPr>
          <w:rFonts w:hint="eastAsia"/>
          <w:szCs w:val="22"/>
          <w:lang w:val="en-GB" w:eastAsia="zh-CN"/>
        </w:rPr>
        <w:t>2000</w:t>
      </w:r>
      <w:r w:rsidRPr="00E967A9">
        <w:rPr>
          <w:rFonts w:hint="eastAsia"/>
          <w:szCs w:val="22"/>
          <w:lang w:val="en-GB" w:eastAsia="zh-CN"/>
        </w:rPr>
        <w:t>年和</w:t>
      </w:r>
      <w:r w:rsidRPr="00E967A9">
        <w:rPr>
          <w:rFonts w:hint="eastAsia"/>
          <w:szCs w:val="22"/>
          <w:lang w:val="en-GB" w:eastAsia="zh-CN"/>
        </w:rPr>
        <w:t>2001</w:t>
      </w:r>
      <w:r w:rsidRPr="00E967A9">
        <w:rPr>
          <w:rFonts w:hint="eastAsia"/>
          <w:szCs w:val="22"/>
          <w:lang w:val="en-GB" w:eastAsia="zh-CN"/>
        </w:rPr>
        <w:t>年在亚洲和太平洋区域分别举办了一次区域</w:t>
      </w:r>
      <w:r>
        <w:rPr>
          <w:rFonts w:hint="eastAsia"/>
          <w:szCs w:val="22"/>
          <w:lang w:val="en-GB" w:eastAsia="zh-CN"/>
        </w:rPr>
        <w:t>讲习班</w:t>
      </w:r>
      <w:r w:rsidRPr="00E967A9">
        <w:rPr>
          <w:rFonts w:hint="eastAsia"/>
          <w:szCs w:val="22"/>
          <w:lang w:val="en-GB" w:eastAsia="zh-CN"/>
        </w:rPr>
        <w:t>；</w:t>
      </w:r>
    </w:p>
    <w:p w14:paraId="0063E851" w14:textId="1E6915FD" w:rsidR="00597130" w:rsidRPr="001F50AE" w:rsidRDefault="005B3286" w:rsidP="00E967A9">
      <w:pPr>
        <w:pStyle w:val="ListParagraph"/>
        <w:numPr>
          <w:ilvl w:val="0"/>
          <w:numId w:val="39"/>
        </w:numPr>
        <w:spacing w:before="120" w:after="120" w:line="240" w:lineRule="atLeast"/>
        <w:ind w:left="980" w:hanging="490"/>
        <w:contextualSpacing w:val="0"/>
        <w:jc w:val="both"/>
        <w:rPr>
          <w:szCs w:val="22"/>
          <w:lang w:eastAsia="zh-CN"/>
        </w:rPr>
      </w:pPr>
      <w:r w:rsidRPr="005B3286">
        <w:rPr>
          <w:rFonts w:hint="eastAsia"/>
          <w:szCs w:val="22"/>
          <w:lang w:val="en-GB" w:eastAsia="zh-CN"/>
        </w:rPr>
        <w:t>在本次评价所涵盖的</w:t>
      </w:r>
      <w:r w:rsidRPr="005B3286">
        <w:rPr>
          <w:rFonts w:hint="eastAsia"/>
          <w:szCs w:val="22"/>
          <w:lang w:val="en-GB" w:eastAsia="zh-CN"/>
        </w:rPr>
        <w:t>20</w:t>
      </w:r>
      <w:r w:rsidRPr="005B3286">
        <w:rPr>
          <w:rFonts w:hint="eastAsia"/>
          <w:szCs w:val="22"/>
          <w:lang w:val="en-GB" w:eastAsia="zh-CN"/>
        </w:rPr>
        <w:t>年期间，每年平均举行</w:t>
      </w:r>
      <w:r w:rsidRPr="005B3286">
        <w:rPr>
          <w:rFonts w:hint="eastAsia"/>
          <w:szCs w:val="22"/>
          <w:lang w:val="en-GB" w:eastAsia="zh-CN"/>
        </w:rPr>
        <w:t>5</w:t>
      </w:r>
      <w:r w:rsidRPr="005B3286">
        <w:rPr>
          <w:rFonts w:hint="eastAsia"/>
          <w:szCs w:val="22"/>
          <w:lang w:val="en-GB" w:eastAsia="zh-CN"/>
        </w:rPr>
        <w:t>至</w:t>
      </w:r>
      <w:r w:rsidRPr="005B3286">
        <w:rPr>
          <w:rFonts w:hint="eastAsia"/>
          <w:szCs w:val="22"/>
          <w:lang w:val="en-GB" w:eastAsia="zh-CN"/>
        </w:rPr>
        <w:t>6</w:t>
      </w:r>
      <w:r w:rsidRPr="005B3286">
        <w:rPr>
          <w:rFonts w:hint="eastAsia"/>
          <w:szCs w:val="22"/>
          <w:lang w:val="en-GB" w:eastAsia="zh-CN"/>
        </w:rPr>
        <w:t>次能力建设活动（即会议和讲习班），到</w:t>
      </w:r>
      <w:r w:rsidRPr="005B3286">
        <w:rPr>
          <w:rFonts w:hint="eastAsia"/>
          <w:szCs w:val="22"/>
          <w:lang w:val="en-GB" w:eastAsia="zh-CN"/>
        </w:rPr>
        <w:t>2019</w:t>
      </w:r>
      <w:r w:rsidRPr="005B3286">
        <w:rPr>
          <w:rFonts w:hint="eastAsia"/>
          <w:szCs w:val="22"/>
          <w:lang w:val="en-GB" w:eastAsia="zh-CN"/>
        </w:rPr>
        <w:t>年总共举行了</w:t>
      </w:r>
      <w:r w:rsidRPr="005B3286">
        <w:rPr>
          <w:rFonts w:hint="eastAsia"/>
          <w:szCs w:val="22"/>
          <w:lang w:val="en-GB" w:eastAsia="zh-CN"/>
        </w:rPr>
        <w:t>112</w:t>
      </w:r>
      <w:r w:rsidRPr="005B3286">
        <w:rPr>
          <w:rFonts w:hint="eastAsia"/>
          <w:szCs w:val="22"/>
          <w:lang w:val="en-GB" w:eastAsia="zh-CN"/>
        </w:rPr>
        <w:t>次。</w:t>
      </w:r>
      <w:r w:rsidRPr="005B3286">
        <w:rPr>
          <w:rFonts w:hint="eastAsia"/>
          <w:szCs w:val="22"/>
          <w:lang w:val="en-GB" w:eastAsia="zh-CN"/>
        </w:rPr>
        <w:t>2013</w:t>
      </w:r>
      <w:r w:rsidRPr="005B3286">
        <w:rPr>
          <w:rFonts w:hint="eastAsia"/>
          <w:szCs w:val="22"/>
          <w:lang w:val="en-GB" w:eastAsia="zh-CN"/>
        </w:rPr>
        <w:t>年是高峰，举行了</w:t>
      </w:r>
      <w:r w:rsidRPr="005B3286">
        <w:rPr>
          <w:rFonts w:hint="eastAsia"/>
          <w:szCs w:val="22"/>
          <w:lang w:val="en-GB" w:eastAsia="zh-CN"/>
        </w:rPr>
        <w:t>16</w:t>
      </w:r>
      <w:r w:rsidRPr="005B3286">
        <w:rPr>
          <w:rFonts w:hint="eastAsia"/>
          <w:szCs w:val="22"/>
          <w:lang w:val="en-GB" w:eastAsia="zh-CN"/>
        </w:rPr>
        <w:t>次活动，其次是</w:t>
      </w:r>
      <w:r w:rsidRPr="005B3286">
        <w:rPr>
          <w:rFonts w:hint="eastAsia"/>
          <w:szCs w:val="22"/>
          <w:lang w:val="en-GB" w:eastAsia="zh-CN"/>
        </w:rPr>
        <w:t>2018</w:t>
      </w:r>
      <w:r w:rsidRPr="005B3286">
        <w:rPr>
          <w:rFonts w:hint="eastAsia"/>
          <w:szCs w:val="22"/>
          <w:lang w:val="en-GB" w:eastAsia="zh-CN"/>
        </w:rPr>
        <w:t>年，举行了</w:t>
      </w:r>
      <w:r w:rsidRPr="005B3286">
        <w:rPr>
          <w:rFonts w:hint="eastAsia"/>
          <w:szCs w:val="22"/>
          <w:lang w:val="en-GB" w:eastAsia="zh-CN"/>
        </w:rPr>
        <w:t>10</w:t>
      </w:r>
      <w:r w:rsidRPr="005B3286">
        <w:rPr>
          <w:rFonts w:hint="eastAsia"/>
          <w:szCs w:val="22"/>
          <w:lang w:val="en-GB" w:eastAsia="zh-CN"/>
        </w:rPr>
        <w:t>次活动。</w:t>
      </w:r>
      <w:r w:rsidRPr="005B3286">
        <w:rPr>
          <w:rFonts w:hint="eastAsia"/>
          <w:szCs w:val="22"/>
          <w:lang w:val="en-GB" w:eastAsia="zh-CN"/>
        </w:rPr>
        <w:t xml:space="preserve"> </w:t>
      </w:r>
      <w:r w:rsidRPr="005B3286">
        <w:rPr>
          <w:rFonts w:hint="eastAsia"/>
          <w:szCs w:val="22"/>
          <w:lang w:val="en-GB" w:eastAsia="zh-CN"/>
        </w:rPr>
        <w:t>欧洲和中亚网络组织的活动数量最多，</w:t>
      </w:r>
      <w:r w:rsidRPr="005B3286">
        <w:rPr>
          <w:rFonts w:hint="eastAsia"/>
          <w:szCs w:val="22"/>
          <w:lang w:val="en-GB" w:eastAsia="zh-CN"/>
        </w:rPr>
        <w:t>2003</w:t>
      </w:r>
      <w:r w:rsidRPr="005B3286">
        <w:rPr>
          <w:rFonts w:hint="eastAsia"/>
          <w:szCs w:val="22"/>
          <w:lang w:val="en-GB" w:eastAsia="zh-CN"/>
        </w:rPr>
        <w:t>年至</w:t>
      </w:r>
      <w:r w:rsidRPr="005B3286">
        <w:rPr>
          <w:rFonts w:hint="eastAsia"/>
          <w:szCs w:val="22"/>
          <w:lang w:val="en-GB" w:eastAsia="zh-CN"/>
        </w:rPr>
        <w:t>2019</w:t>
      </w:r>
      <w:r w:rsidRPr="005B3286">
        <w:rPr>
          <w:rFonts w:hint="eastAsia"/>
          <w:szCs w:val="22"/>
          <w:lang w:val="en-GB" w:eastAsia="zh-CN"/>
        </w:rPr>
        <w:t>年之间举行了</w:t>
      </w:r>
      <w:r w:rsidRPr="005B3286">
        <w:rPr>
          <w:rFonts w:hint="eastAsia"/>
          <w:szCs w:val="22"/>
          <w:lang w:val="en-GB" w:eastAsia="zh-CN"/>
        </w:rPr>
        <w:t>27</w:t>
      </w:r>
      <w:r w:rsidRPr="005B3286">
        <w:rPr>
          <w:rFonts w:hint="eastAsia"/>
          <w:szCs w:val="22"/>
          <w:lang w:val="en-GB" w:eastAsia="zh-CN"/>
        </w:rPr>
        <w:t>次活动；英语非洲地区组织了</w:t>
      </w:r>
      <w:r w:rsidRPr="005B3286">
        <w:rPr>
          <w:rFonts w:hint="eastAsia"/>
          <w:szCs w:val="22"/>
          <w:lang w:val="en-GB" w:eastAsia="zh-CN"/>
        </w:rPr>
        <w:t>10</w:t>
      </w:r>
      <w:r w:rsidRPr="005B3286">
        <w:rPr>
          <w:rFonts w:hint="eastAsia"/>
          <w:szCs w:val="22"/>
          <w:lang w:val="en-GB" w:eastAsia="zh-CN"/>
        </w:rPr>
        <w:t>次活动，法语非洲地区组织了</w:t>
      </w:r>
      <w:r w:rsidRPr="005B3286">
        <w:rPr>
          <w:rFonts w:hint="eastAsia"/>
          <w:szCs w:val="22"/>
          <w:lang w:val="en-GB" w:eastAsia="zh-CN"/>
        </w:rPr>
        <w:t>17</w:t>
      </w:r>
      <w:r w:rsidRPr="005B3286">
        <w:rPr>
          <w:rFonts w:hint="eastAsia"/>
          <w:szCs w:val="22"/>
          <w:lang w:val="en-GB" w:eastAsia="zh-CN"/>
        </w:rPr>
        <w:t>次活动；</w:t>
      </w:r>
      <w:r w:rsidRPr="005B3286">
        <w:rPr>
          <w:rFonts w:hint="eastAsia"/>
          <w:szCs w:val="22"/>
          <w:lang w:val="en-GB" w:eastAsia="zh-CN"/>
        </w:rPr>
        <w:t xml:space="preserve"> </w:t>
      </w:r>
      <w:r w:rsidR="00B15B7F">
        <w:rPr>
          <w:rFonts w:hint="eastAsia"/>
          <w:szCs w:val="22"/>
          <w:lang w:val="en-GB" w:eastAsia="zh-CN"/>
        </w:rPr>
        <w:t>拉加办事处</w:t>
      </w:r>
      <w:r w:rsidRPr="005B3286">
        <w:rPr>
          <w:rFonts w:hint="eastAsia"/>
          <w:szCs w:val="22"/>
          <w:lang w:val="en-GB" w:eastAsia="zh-CN"/>
        </w:rPr>
        <w:t>组织了</w:t>
      </w:r>
      <w:r w:rsidRPr="005B3286">
        <w:rPr>
          <w:rFonts w:hint="eastAsia"/>
          <w:szCs w:val="22"/>
          <w:lang w:val="en-GB" w:eastAsia="zh-CN"/>
        </w:rPr>
        <w:t>15</w:t>
      </w:r>
      <w:r w:rsidRPr="005B3286">
        <w:rPr>
          <w:rFonts w:hint="eastAsia"/>
          <w:szCs w:val="22"/>
          <w:lang w:val="en-GB" w:eastAsia="zh-CN"/>
        </w:rPr>
        <w:t>次活动；</w:t>
      </w:r>
      <w:r w:rsidRPr="005B3286">
        <w:rPr>
          <w:rFonts w:hint="eastAsia"/>
          <w:szCs w:val="22"/>
          <w:lang w:val="en-GB" w:eastAsia="zh-CN"/>
        </w:rPr>
        <w:t xml:space="preserve"> </w:t>
      </w:r>
      <w:r w:rsidRPr="005B3286">
        <w:rPr>
          <w:rFonts w:hint="eastAsia"/>
          <w:szCs w:val="22"/>
          <w:lang w:val="en-GB" w:eastAsia="zh-CN"/>
        </w:rPr>
        <w:t>西亚区域办事处组织了</w:t>
      </w:r>
      <w:r w:rsidRPr="005B3286">
        <w:rPr>
          <w:rFonts w:hint="eastAsia"/>
          <w:szCs w:val="22"/>
          <w:lang w:val="en-GB" w:eastAsia="zh-CN"/>
        </w:rPr>
        <w:t>7</w:t>
      </w:r>
      <w:r w:rsidRPr="005B3286">
        <w:rPr>
          <w:rFonts w:hint="eastAsia"/>
          <w:szCs w:val="22"/>
          <w:lang w:val="en-GB" w:eastAsia="zh-CN"/>
        </w:rPr>
        <w:t>次活动，亚洲和太平洋区域办事处组织了</w:t>
      </w:r>
      <w:r w:rsidRPr="005B3286">
        <w:rPr>
          <w:rFonts w:hint="eastAsia"/>
          <w:szCs w:val="22"/>
          <w:lang w:val="en-GB" w:eastAsia="zh-CN"/>
        </w:rPr>
        <w:t>21</w:t>
      </w:r>
      <w:r w:rsidRPr="005B3286">
        <w:rPr>
          <w:rFonts w:hint="eastAsia"/>
          <w:szCs w:val="22"/>
          <w:lang w:val="en-GB" w:eastAsia="zh-CN"/>
        </w:rPr>
        <w:t>次活动。环境规划署臭氧行动处直接组织了一些能力建设活动，日本等非第</w:t>
      </w:r>
      <w:r w:rsidRPr="005B3286">
        <w:rPr>
          <w:rFonts w:hint="eastAsia"/>
          <w:szCs w:val="22"/>
          <w:lang w:val="en-GB" w:eastAsia="zh-CN"/>
        </w:rPr>
        <w:t>5</w:t>
      </w:r>
      <w:r w:rsidRPr="005B3286">
        <w:rPr>
          <w:rFonts w:hint="eastAsia"/>
          <w:szCs w:val="22"/>
          <w:lang w:val="en-GB" w:eastAsia="zh-CN"/>
        </w:rPr>
        <w:t>条缔约方也组织了一些这样的活动</w:t>
      </w:r>
      <w:r>
        <w:rPr>
          <w:rFonts w:hint="eastAsia"/>
          <w:szCs w:val="22"/>
          <w:lang w:val="en-GB" w:eastAsia="zh-CN"/>
        </w:rPr>
        <w:t>；</w:t>
      </w:r>
    </w:p>
    <w:p w14:paraId="13D41636" w14:textId="55CF296A" w:rsidR="00597130" w:rsidRPr="001F50AE" w:rsidRDefault="005D5A86" w:rsidP="00E967A9">
      <w:pPr>
        <w:pStyle w:val="ListParagraph"/>
        <w:numPr>
          <w:ilvl w:val="0"/>
          <w:numId w:val="39"/>
        </w:numPr>
        <w:spacing w:before="120" w:after="120" w:line="240" w:lineRule="atLeast"/>
        <w:ind w:left="980" w:hanging="490"/>
        <w:contextualSpacing w:val="0"/>
        <w:jc w:val="both"/>
        <w:rPr>
          <w:szCs w:val="22"/>
          <w:lang w:eastAsia="zh-CN"/>
        </w:rPr>
      </w:pPr>
      <w:r w:rsidRPr="005D5A86">
        <w:rPr>
          <w:rFonts w:hint="eastAsia"/>
          <w:szCs w:val="22"/>
          <w:lang w:val="en-GB" w:eastAsia="zh-CN"/>
        </w:rPr>
        <w:t>会议的议题和目标与《蒙特利尔议定书》的发展同时变化，并与减少或淘汰特定</w:t>
      </w:r>
      <w:r w:rsidR="005E5856">
        <w:rPr>
          <w:rFonts w:hint="eastAsia"/>
          <w:szCs w:val="22"/>
          <w:lang w:val="en-GB" w:eastAsia="zh-CN"/>
        </w:rPr>
        <w:t>ODS</w:t>
      </w:r>
      <w:r w:rsidRPr="005D5A86">
        <w:rPr>
          <w:rFonts w:hint="eastAsia"/>
          <w:szCs w:val="22"/>
          <w:lang w:val="en-GB" w:eastAsia="zh-CN"/>
        </w:rPr>
        <w:t>的最后期限及其他因素有关。</w:t>
      </w:r>
      <w:r w:rsidRPr="005D5A86">
        <w:rPr>
          <w:rFonts w:hint="eastAsia"/>
          <w:szCs w:val="22"/>
          <w:lang w:val="en-GB" w:eastAsia="zh-CN"/>
        </w:rPr>
        <w:t xml:space="preserve"> 2003</w:t>
      </w:r>
      <w:r w:rsidRPr="005D5A86">
        <w:rPr>
          <w:rFonts w:hint="eastAsia"/>
          <w:szCs w:val="22"/>
          <w:lang w:val="en-GB" w:eastAsia="zh-CN"/>
        </w:rPr>
        <w:t>年至</w:t>
      </w:r>
      <w:r w:rsidRPr="005D5A86">
        <w:rPr>
          <w:rFonts w:hint="eastAsia"/>
          <w:szCs w:val="22"/>
          <w:lang w:val="en-GB" w:eastAsia="zh-CN"/>
        </w:rPr>
        <w:t>2014</w:t>
      </w:r>
      <w:r w:rsidRPr="005D5A86">
        <w:rPr>
          <w:rFonts w:hint="eastAsia"/>
          <w:szCs w:val="22"/>
          <w:lang w:val="en-GB" w:eastAsia="zh-CN"/>
        </w:rPr>
        <w:t>年，甲基溴是各网络举行的六次研讨会的议题，此后便不再成为讨论题目</w:t>
      </w:r>
      <w:r>
        <w:rPr>
          <w:rFonts w:hint="eastAsia"/>
          <w:szCs w:val="22"/>
          <w:lang w:val="en-GB" w:eastAsia="zh-CN"/>
        </w:rPr>
        <w:t>；</w:t>
      </w:r>
    </w:p>
    <w:p w14:paraId="4A64E498" w14:textId="074D602D" w:rsidR="00597130" w:rsidRPr="001F50AE" w:rsidRDefault="005D5A86" w:rsidP="00E967A9">
      <w:pPr>
        <w:pStyle w:val="ListParagraph"/>
        <w:widowControl w:val="0"/>
        <w:numPr>
          <w:ilvl w:val="0"/>
          <w:numId w:val="39"/>
        </w:numPr>
        <w:spacing w:before="120" w:after="120" w:line="240" w:lineRule="atLeast"/>
        <w:ind w:left="980" w:hanging="490"/>
        <w:contextualSpacing w:val="0"/>
        <w:jc w:val="both"/>
        <w:rPr>
          <w:szCs w:val="22"/>
          <w:lang w:eastAsia="zh-CN"/>
        </w:rPr>
      </w:pPr>
      <w:r w:rsidRPr="005D5A86">
        <w:rPr>
          <w:rFonts w:hint="eastAsia"/>
          <w:szCs w:val="22"/>
          <w:lang w:val="en-GB" w:eastAsia="zh-CN"/>
        </w:rPr>
        <w:t>哈龙仅有两次成为研讨会的议题，即</w:t>
      </w:r>
      <w:r w:rsidRPr="005D5A86">
        <w:rPr>
          <w:rFonts w:hint="eastAsia"/>
          <w:szCs w:val="22"/>
          <w:lang w:val="en-GB" w:eastAsia="zh-CN"/>
        </w:rPr>
        <w:t xml:space="preserve"> 2003</w:t>
      </w:r>
      <w:r w:rsidRPr="005D5A86">
        <w:rPr>
          <w:rFonts w:hint="eastAsia"/>
          <w:szCs w:val="22"/>
          <w:lang w:val="en-GB" w:eastAsia="zh-CN"/>
        </w:rPr>
        <w:t>年在欧洲和中亚地区以及</w:t>
      </w:r>
      <w:r w:rsidRPr="005D5A86">
        <w:rPr>
          <w:rFonts w:hint="eastAsia"/>
          <w:szCs w:val="22"/>
          <w:lang w:val="en-GB" w:eastAsia="zh-CN"/>
        </w:rPr>
        <w:t>2006</w:t>
      </w:r>
      <w:r w:rsidRPr="005D5A86">
        <w:rPr>
          <w:rFonts w:hint="eastAsia"/>
          <w:szCs w:val="22"/>
          <w:lang w:val="en-GB" w:eastAsia="zh-CN"/>
        </w:rPr>
        <w:t>年在西非区域，而计量吸入器有一次成为研讨会的议题，是</w:t>
      </w:r>
      <w:r w:rsidRPr="005D5A86">
        <w:rPr>
          <w:rFonts w:hint="eastAsia"/>
          <w:szCs w:val="22"/>
          <w:lang w:val="en-GB" w:eastAsia="zh-CN"/>
        </w:rPr>
        <w:t>2006</w:t>
      </w:r>
      <w:r w:rsidRPr="005D5A86">
        <w:rPr>
          <w:rFonts w:hint="eastAsia"/>
          <w:szCs w:val="22"/>
          <w:lang w:val="en-GB" w:eastAsia="zh-CN"/>
        </w:rPr>
        <w:t>年在东南亚和太平洋区域，但在各种场合会议议程都包括</w:t>
      </w:r>
      <w:r>
        <w:rPr>
          <w:rFonts w:hint="eastAsia"/>
          <w:szCs w:val="22"/>
          <w:lang w:val="en-GB" w:eastAsia="zh-CN"/>
        </w:rPr>
        <w:t>开会讨论</w:t>
      </w:r>
      <w:r w:rsidRPr="005D5A86">
        <w:rPr>
          <w:rFonts w:hint="eastAsia"/>
          <w:szCs w:val="22"/>
          <w:lang w:val="en-GB" w:eastAsia="zh-CN"/>
        </w:rPr>
        <w:t>哈龙</w:t>
      </w:r>
      <w:r>
        <w:rPr>
          <w:rFonts w:hint="eastAsia"/>
          <w:szCs w:val="22"/>
          <w:lang w:val="en-GB" w:eastAsia="zh-CN"/>
        </w:rPr>
        <w:t>相关问题</w:t>
      </w:r>
      <w:r w:rsidRPr="005D5A86">
        <w:rPr>
          <w:rFonts w:hint="eastAsia"/>
          <w:szCs w:val="22"/>
          <w:lang w:val="en-GB" w:eastAsia="zh-CN"/>
        </w:rPr>
        <w:t>；</w:t>
      </w:r>
    </w:p>
    <w:p w14:paraId="1BA26E4C" w14:textId="21DCF3CE" w:rsidR="00597130" w:rsidRPr="001F50AE" w:rsidRDefault="00843307" w:rsidP="00E967A9">
      <w:pPr>
        <w:pStyle w:val="ListParagraph"/>
        <w:numPr>
          <w:ilvl w:val="0"/>
          <w:numId w:val="39"/>
        </w:numPr>
        <w:spacing w:before="120" w:after="120" w:line="240" w:lineRule="atLeast"/>
        <w:ind w:left="980" w:hanging="490"/>
        <w:contextualSpacing w:val="0"/>
        <w:jc w:val="both"/>
        <w:rPr>
          <w:szCs w:val="22"/>
          <w:lang w:eastAsia="zh-CN"/>
        </w:rPr>
      </w:pPr>
      <w:r w:rsidRPr="00843307">
        <w:rPr>
          <w:rFonts w:hint="eastAsia"/>
          <w:szCs w:val="22"/>
          <w:lang w:val="en-GB" w:eastAsia="zh-CN"/>
        </w:rPr>
        <w:t>总的来说，最经常出现的议题包括制冷剂、编制氟氯烃淘汰管理计划和防止非法贸易。交换有关</w:t>
      </w:r>
      <w:r w:rsidR="005E5856">
        <w:rPr>
          <w:rFonts w:hint="eastAsia"/>
          <w:szCs w:val="22"/>
          <w:lang w:val="en-GB" w:eastAsia="zh-CN"/>
        </w:rPr>
        <w:t>ODS</w:t>
      </w:r>
      <w:r w:rsidRPr="00843307">
        <w:rPr>
          <w:rFonts w:hint="eastAsia"/>
          <w:szCs w:val="22"/>
          <w:lang w:val="en-GB" w:eastAsia="zh-CN"/>
        </w:rPr>
        <w:t>贸易的信息、协调相关立法和绿色海关倡议都是与防止非法贸易有关的议题；</w:t>
      </w:r>
      <w:r w:rsidR="00597130" w:rsidRPr="001F50AE">
        <w:rPr>
          <w:szCs w:val="22"/>
          <w:lang w:eastAsia="zh-CN"/>
        </w:rPr>
        <w:t xml:space="preserve"> </w:t>
      </w:r>
    </w:p>
    <w:p w14:paraId="416E25D0" w14:textId="5566396F" w:rsidR="00597130" w:rsidRPr="001F50AE" w:rsidRDefault="005A5EF8" w:rsidP="00E967A9">
      <w:pPr>
        <w:pStyle w:val="ListParagraph"/>
        <w:numPr>
          <w:ilvl w:val="0"/>
          <w:numId w:val="39"/>
        </w:numPr>
        <w:spacing w:before="120" w:after="120" w:line="240" w:lineRule="atLeast"/>
        <w:ind w:left="980" w:hanging="490"/>
        <w:contextualSpacing w:val="0"/>
        <w:jc w:val="both"/>
        <w:rPr>
          <w:szCs w:val="22"/>
          <w:lang w:eastAsia="zh-CN"/>
        </w:rPr>
      </w:pPr>
      <w:r w:rsidRPr="005A5EF8">
        <w:rPr>
          <w:rFonts w:hint="eastAsia"/>
          <w:szCs w:val="22"/>
          <w:lang w:val="en-GB" w:eastAsia="zh-CN"/>
        </w:rPr>
        <w:t>正如预期的那样，逐步减少氢氟碳化合物和《基加利修正案》最近成为关注中心，自</w:t>
      </w:r>
      <w:r w:rsidRPr="005A5EF8">
        <w:rPr>
          <w:rFonts w:hint="eastAsia"/>
          <w:szCs w:val="22"/>
          <w:lang w:val="en-GB" w:eastAsia="zh-CN"/>
        </w:rPr>
        <w:t>2017</w:t>
      </w:r>
      <w:r w:rsidRPr="005A5EF8">
        <w:rPr>
          <w:rFonts w:hint="eastAsia"/>
          <w:szCs w:val="22"/>
          <w:lang w:val="en-GB" w:eastAsia="zh-CN"/>
        </w:rPr>
        <w:t>年以来举行了七次这方面的活动；</w:t>
      </w:r>
    </w:p>
    <w:p w14:paraId="39AD6BFD" w14:textId="4714F7A5" w:rsidR="00597130" w:rsidRPr="001F50AE" w:rsidRDefault="005E2438" w:rsidP="00E967A9">
      <w:pPr>
        <w:pStyle w:val="ListParagraph"/>
        <w:numPr>
          <w:ilvl w:val="0"/>
          <w:numId w:val="39"/>
        </w:numPr>
        <w:spacing w:before="120" w:after="120" w:line="240" w:lineRule="atLeast"/>
        <w:ind w:left="980" w:hanging="490"/>
        <w:contextualSpacing w:val="0"/>
        <w:jc w:val="both"/>
        <w:rPr>
          <w:szCs w:val="22"/>
          <w:lang w:eastAsia="zh-CN"/>
        </w:rPr>
      </w:pPr>
      <w:r w:rsidRPr="005E2438">
        <w:rPr>
          <w:rFonts w:hint="eastAsia"/>
          <w:szCs w:val="22"/>
          <w:lang w:val="en-GB" w:eastAsia="zh-CN"/>
        </w:rPr>
        <w:lastRenderedPageBreak/>
        <w:t>臭氧行动处组织专门针对新的国家臭氧干事</w:t>
      </w:r>
      <w:r w:rsidR="005951CA">
        <w:rPr>
          <w:rFonts w:hint="eastAsia"/>
          <w:szCs w:val="22"/>
          <w:lang w:val="en-GB" w:eastAsia="zh-CN"/>
        </w:rPr>
        <w:t>举办</w:t>
      </w:r>
      <w:r w:rsidRPr="005E2438">
        <w:rPr>
          <w:rFonts w:hint="eastAsia"/>
          <w:szCs w:val="22"/>
          <w:lang w:val="en-GB" w:eastAsia="zh-CN"/>
        </w:rPr>
        <w:t>了培训方案，这些方案在提供知识、信息工具和必要技能方面证明非常有用，使干事们能够支持本国遵守《蒙特利尔议定书》的措施。例如，请参见为亚洲和太平洋网络的新国家臭氧干事举办的培训方案。</w:t>
      </w:r>
      <w:r w:rsidR="00597130" w:rsidRPr="002B44D4">
        <w:rPr>
          <w:rStyle w:val="FootnoteReference"/>
        </w:rPr>
        <w:footnoteReference w:id="36"/>
      </w:r>
    </w:p>
    <w:p w14:paraId="131DC692" w14:textId="77777777" w:rsidR="0095025C" w:rsidRPr="0095025C" w:rsidRDefault="0095025C" w:rsidP="0095025C">
      <w:pPr>
        <w:pStyle w:val="ListParagraph"/>
        <w:numPr>
          <w:ilvl w:val="0"/>
          <w:numId w:val="12"/>
        </w:numPr>
        <w:spacing w:before="120" w:after="120" w:line="240" w:lineRule="atLeast"/>
        <w:ind w:left="0" w:firstLine="0"/>
        <w:contextualSpacing w:val="0"/>
        <w:jc w:val="both"/>
        <w:rPr>
          <w:szCs w:val="22"/>
          <w:lang w:val="en-GB" w:eastAsia="zh-CN"/>
        </w:rPr>
      </w:pPr>
      <w:r w:rsidRPr="0095025C">
        <w:rPr>
          <w:rFonts w:hint="eastAsia"/>
          <w:szCs w:val="22"/>
          <w:lang w:val="en-GB" w:eastAsia="zh-CN"/>
        </w:rPr>
        <w:t>然而，必须指出，许多网络会议在其议程上都包括专题会议，因此，没有举行特定活动这一事实并不表示某个特定议题没有得到讨论。本文件附件四载有一份详细清单，载有在本次评价所分析期间组织的活动，并简要说明了这些活动的议题。</w:t>
      </w:r>
    </w:p>
    <w:p w14:paraId="785791A6" w14:textId="77777777" w:rsidR="0095025C" w:rsidRPr="0095025C" w:rsidRDefault="0095025C" w:rsidP="0095025C">
      <w:pPr>
        <w:pStyle w:val="ListParagraph"/>
        <w:numPr>
          <w:ilvl w:val="0"/>
          <w:numId w:val="12"/>
        </w:numPr>
        <w:spacing w:before="120" w:after="120" w:line="240" w:lineRule="atLeast"/>
        <w:ind w:left="0" w:firstLine="0"/>
        <w:contextualSpacing w:val="0"/>
        <w:jc w:val="both"/>
        <w:rPr>
          <w:szCs w:val="22"/>
          <w:lang w:val="en-GB" w:eastAsia="zh-CN"/>
        </w:rPr>
      </w:pPr>
      <w:r w:rsidRPr="0095025C">
        <w:rPr>
          <w:rFonts w:hint="eastAsia"/>
          <w:szCs w:val="22"/>
          <w:lang w:val="en-GB" w:eastAsia="zh-CN"/>
        </w:rPr>
        <w:t>人们在网络会议评价中表示，会议发挥了作用，主要是提供能力来针对性地或侧重处理当前的重要问题。会议邀请专家和其他主要利益攸关方进行介绍，并就网络成员表示需要澄清或进一步理解的议题提供分析。</w:t>
      </w:r>
    </w:p>
    <w:p w14:paraId="290E0FF2" w14:textId="4F977667" w:rsidR="00597130" w:rsidRPr="0095025C" w:rsidRDefault="0095025C" w:rsidP="0095025C">
      <w:pPr>
        <w:pStyle w:val="ListParagraph"/>
        <w:numPr>
          <w:ilvl w:val="0"/>
          <w:numId w:val="12"/>
        </w:numPr>
        <w:spacing w:before="120" w:after="120" w:line="240" w:lineRule="atLeast"/>
        <w:ind w:left="0" w:firstLine="0"/>
        <w:contextualSpacing w:val="0"/>
        <w:jc w:val="both"/>
        <w:rPr>
          <w:szCs w:val="22"/>
          <w:lang w:val="en-GB" w:eastAsia="zh-CN"/>
        </w:rPr>
      </w:pPr>
      <w:r w:rsidRPr="0095025C">
        <w:rPr>
          <w:rFonts w:hint="eastAsia"/>
          <w:szCs w:val="22"/>
          <w:lang w:val="en-GB" w:eastAsia="zh-CN"/>
        </w:rPr>
        <w:t>有时会围绕选定的议题组织正式研讨会，例如，南亚以及东南亚和太平洋网络组织了一次专门活动，对制冷和空调行业的技工进行培训和认证，</w:t>
      </w:r>
      <w:r>
        <w:rPr>
          <w:rStyle w:val="FootnoteReference"/>
        </w:rPr>
        <w:footnoteReference w:id="37"/>
      </w:r>
      <w:r>
        <w:rPr>
          <w:rFonts w:hint="eastAsia"/>
          <w:szCs w:val="22"/>
          <w:lang w:val="en-GB" w:eastAsia="zh-CN"/>
        </w:rPr>
        <w:t xml:space="preserve"> </w:t>
      </w:r>
      <w:r w:rsidRPr="0095025C">
        <w:rPr>
          <w:rFonts w:hint="eastAsia"/>
          <w:szCs w:val="22"/>
          <w:lang w:val="en-GB" w:eastAsia="zh-CN"/>
        </w:rPr>
        <w:t>此外还为英语非洲地区举办了逐步减少氢氟碳化合物的扶持活动</w:t>
      </w:r>
      <w:r>
        <w:rPr>
          <w:rFonts w:hint="eastAsia"/>
          <w:szCs w:val="22"/>
          <w:lang w:val="en-GB" w:eastAsia="zh-CN"/>
        </w:rPr>
        <w:t>。</w:t>
      </w:r>
      <w:r>
        <w:rPr>
          <w:rStyle w:val="FootnoteReference"/>
        </w:rPr>
        <w:footnoteReference w:id="38"/>
      </w:r>
      <w:r>
        <w:rPr>
          <w:rFonts w:hint="eastAsia"/>
          <w:szCs w:val="22"/>
          <w:lang w:val="en-GB" w:eastAsia="zh-CN"/>
        </w:rPr>
        <w:t xml:space="preserve"> </w:t>
      </w:r>
      <w:r w:rsidRPr="0095025C">
        <w:rPr>
          <w:rFonts w:hint="eastAsia"/>
          <w:szCs w:val="22"/>
          <w:lang w:val="en-GB" w:eastAsia="zh-CN"/>
        </w:rPr>
        <w:t>会议报告中的评价结果表明，参加者们对培训质量及其为遵守《蒙特利尔议定书》措施做出的贡献表示高度满意。</w:t>
      </w:r>
      <w:r w:rsidR="00597130" w:rsidRPr="0095025C">
        <w:rPr>
          <w:szCs w:val="22"/>
          <w:lang w:val="en-GB" w:eastAsia="zh-CN"/>
        </w:rPr>
        <w:t xml:space="preserve"> </w:t>
      </w:r>
    </w:p>
    <w:p w14:paraId="10A07980" w14:textId="270A9236" w:rsidR="00597130" w:rsidRPr="002C6BFB" w:rsidRDefault="00597130" w:rsidP="002C6BFB">
      <w:pPr>
        <w:pStyle w:val="ListParagraph"/>
        <w:numPr>
          <w:ilvl w:val="0"/>
          <w:numId w:val="12"/>
        </w:numPr>
        <w:spacing w:before="120" w:after="120" w:line="240" w:lineRule="atLeast"/>
        <w:ind w:left="0" w:firstLine="0"/>
        <w:contextualSpacing w:val="0"/>
        <w:jc w:val="both"/>
        <w:rPr>
          <w:szCs w:val="22"/>
          <w:lang w:eastAsia="zh-CN"/>
        </w:rPr>
      </w:pPr>
      <w:r w:rsidRPr="001F50AE">
        <w:rPr>
          <w:szCs w:val="22"/>
          <w:lang w:eastAsia="zh-CN"/>
        </w:rPr>
        <w:t xml:space="preserve"> </w:t>
      </w:r>
      <w:r w:rsidR="002C6BFB" w:rsidRPr="002C6BFB">
        <w:rPr>
          <w:rFonts w:hint="eastAsia"/>
          <w:szCs w:val="22"/>
          <w:lang w:val="en-GB" w:eastAsia="zh-CN"/>
        </w:rPr>
        <w:t>过去</w:t>
      </w:r>
      <w:r w:rsidR="002C6BFB" w:rsidRPr="002C6BFB">
        <w:rPr>
          <w:rFonts w:hint="eastAsia"/>
          <w:szCs w:val="22"/>
          <w:lang w:val="en-GB" w:eastAsia="zh-CN"/>
        </w:rPr>
        <w:t>5</w:t>
      </w:r>
      <w:r w:rsidR="002C6BFB" w:rsidRPr="002C6BFB">
        <w:rPr>
          <w:rFonts w:hint="eastAsia"/>
          <w:szCs w:val="22"/>
          <w:lang w:val="en-GB" w:eastAsia="zh-CN"/>
        </w:rPr>
        <w:t>至</w:t>
      </w:r>
      <w:r w:rsidR="002C6BFB" w:rsidRPr="002C6BFB">
        <w:rPr>
          <w:rFonts w:hint="eastAsia"/>
          <w:szCs w:val="22"/>
          <w:lang w:val="en-GB" w:eastAsia="zh-CN"/>
        </w:rPr>
        <w:t>1</w:t>
      </w:r>
      <w:r w:rsidR="002C6BFB" w:rsidRPr="002C6BFB">
        <w:rPr>
          <w:szCs w:val="22"/>
          <w:lang w:val="en-GB" w:eastAsia="zh-CN"/>
        </w:rPr>
        <w:t>0</w:t>
      </w:r>
      <w:r w:rsidR="002C6BFB" w:rsidRPr="002C6BFB">
        <w:rPr>
          <w:rFonts w:hint="eastAsia"/>
          <w:szCs w:val="22"/>
          <w:lang w:val="en-GB" w:eastAsia="zh-CN"/>
        </w:rPr>
        <w:t>年，对接研讨会使网络会议能够涵盖传统议题，此外还重点关注需要特别培训、澄清或专门知识的特殊领域。</w:t>
      </w:r>
      <w:r w:rsidR="002C6BFB" w:rsidRPr="002C6BFB">
        <w:rPr>
          <w:rFonts w:hint="eastAsia"/>
          <w:szCs w:val="22"/>
          <w:lang w:val="en-GB" w:eastAsia="zh-CN"/>
        </w:rPr>
        <w:t xml:space="preserve"> </w:t>
      </w:r>
      <w:r w:rsidR="002C6BFB" w:rsidRPr="002C6BFB">
        <w:rPr>
          <w:rFonts w:hint="eastAsia"/>
          <w:szCs w:val="22"/>
          <w:lang w:val="en-GB" w:eastAsia="zh-CN"/>
        </w:rPr>
        <w:t>西亚网络在制定对接概念方面非常积极，于</w:t>
      </w:r>
      <w:r w:rsidR="002C6BFB" w:rsidRPr="002C6BFB">
        <w:rPr>
          <w:rFonts w:hint="eastAsia"/>
          <w:szCs w:val="22"/>
          <w:lang w:val="en-GB" w:eastAsia="zh-CN"/>
        </w:rPr>
        <w:t>2008</w:t>
      </w:r>
      <w:r w:rsidR="002C6BFB" w:rsidRPr="002C6BFB">
        <w:rPr>
          <w:rFonts w:hint="eastAsia"/>
          <w:szCs w:val="22"/>
          <w:lang w:val="en-GB" w:eastAsia="zh-CN"/>
        </w:rPr>
        <w:t>年与非洲区域举行了一次联席专题会议，专门讨论制冷和空调技师的培训和认证计划，</w:t>
      </w:r>
      <w:r w:rsidR="002C6BFB">
        <w:rPr>
          <w:rStyle w:val="FootnoteReference"/>
        </w:rPr>
        <w:footnoteReference w:id="39"/>
      </w:r>
      <w:r w:rsidR="002C6BFB" w:rsidRPr="002C6BFB">
        <w:rPr>
          <w:rFonts w:hint="eastAsia"/>
          <w:szCs w:val="22"/>
          <w:lang w:val="en-GB" w:eastAsia="zh-CN"/>
        </w:rPr>
        <w:t>并于</w:t>
      </w:r>
      <w:r w:rsidR="002C6BFB" w:rsidRPr="002C6BFB">
        <w:rPr>
          <w:rFonts w:hint="eastAsia"/>
          <w:szCs w:val="22"/>
          <w:lang w:val="en-GB" w:eastAsia="zh-CN"/>
        </w:rPr>
        <w:t>2014</w:t>
      </w:r>
      <w:r w:rsidR="002C6BFB" w:rsidRPr="002C6BFB">
        <w:rPr>
          <w:rFonts w:hint="eastAsia"/>
          <w:szCs w:val="22"/>
          <w:lang w:val="en-GB" w:eastAsia="zh-CN"/>
        </w:rPr>
        <w:t>年再次与非洲区域举行集中讨论甲基溴问题的联席专题会议。</w:t>
      </w:r>
      <w:r w:rsidR="002C6BFB">
        <w:rPr>
          <w:rStyle w:val="FootnoteReference"/>
        </w:rPr>
        <w:footnoteReference w:id="40"/>
      </w:r>
      <w:r w:rsidR="002C6BFB">
        <w:rPr>
          <w:rFonts w:hint="eastAsia"/>
          <w:szCs w:val="22"/>
          <w:lang w:val="en-GB" w:eastAsia="zh-CN"/>
        </w:rPr>
        <w:t xml:space="preserve"> </w:t>
      </w:r>
      <w:r w:rsidR="002C6BFB" w:rsidRPr="002C6BFB">
        <w:rPr>
          <w:rFonts w:hint="eastAsia"/>
          <w:szCs w:val="22"/>
          <w:lang w:val="en-GB" w:eastAsia="zh-CN"/>
        </w:rPr>
        <w:t>对接会议可能包括来自各个区域的国家或地区海关组织，以下是一些实例：</w:t>
      </w:r>
    </w:p>
    <w:p w14:paraId="723A999E" w14:textId="7882954E" w:rsidR="00212F39" w:rsidRDefault="00212F39" w:rsidP="00212F39">
      <w:pPr>
        <w:pStyle w:val="ListParagraph"/>
        <w:numPr>
          <w:ilvl w:val="0"/>
          <w:numId w:val="39"/>
        </w:numPr>
        <w:spacing w:before="120" w:after="120" w:line="240" w:lineRule="atLeast"/>
        <w:ind w:left="980" w:hanging="490"/>
        <w:contextualSpacing w:val="0"/>
        <w:jc w:val="both"/>
        <w:rPr>
          <w:szCs w:val="22"/>
          <w:lang w:eastAsia="zh-CN"/>
        </w:rPr>
      </w:pPr>
      <w:r w:rsidRPr="00212F39">
        <w:rPr>
          <w:rFonts w:hint="eastAsia"/>
          <w:szCs w:val="22"/>
          <w:lang w:val="en-GB" w:eastAsia="zh-CN"/>
        </w:rPr>
        <w:t>在太平洋岛屿国家举行了对接研讨会（</w:t>
      </w:r>
      <w:r w:rsidRPr="00212F39">
        <w:rPr>
          <w:rFonts w:hint="eastAsia"/>
          <w:szCs w:val="22"/>
          <w:lang w:val="en-GB" w:eastAsia="zh-CN"/>
        </w:rPr>
        <w:t>2019</w:t>
      </w:r>
      <w:r w:rsidRPr="00212F39">
        <w:rPr>
          <w:rFonts w:hint="eastAsia"/>
          <w:szCs w:val="22"/>
          <w:lang w:val="en-GB" w:eastAsia="zh-CN"/>
        </w:rPr>
        <w:t>年），</w:t>
      </w:r>
      <w:r w:rsidRPr="001F50AE">
        <w:rPr>
          <w:szCs w:val="22"/>
          <w:vertAlign w:val="superscript"/>
        </w:rPr>
        <w:footnoteReference w:id="41"/>
      </w:r>
      <w:r w:rsidRPr="00212F39">
        <w:rPr>
          <w:rFonts w:hint="eastAsia"/>
          <w:szCs w:val="22"/>
          <w:lang w:val="en-GB" w:eastAsia="zh-CN"/>
        </w:rPr>
        <w:t>由臭氧和海关官员共同参加，目的是通过将贸易管制措施纳入海关业务以及在区域和国家两级开展臭氧与海关当局之间的合作，加强针对</w:t>
      </w:r>
      <w:r w:rsidR="005E5856">
        <w:rPr>
          <w:rFonts w:hint="eastAsia"/>
          <w:szCs w:val="22"/>
          <w:lang w:val="en-GB" w:eastAsia="zh-CN"/>
        </w:rPr>
        <w:t>ODS</w:t>
      </w:r>
      <w:r w:rsidRPr="00212F39">
        <w:rPr>
          <w:rFonts w:hint="eastAsia"/>
          <w:szCs w:val="22"/>
          <w:lang w:val="en-GB" w:eastAsia="zh-CN"/>
        </w:rPr>
        <w:t>和氢氟碳化合物的监测和执法机制；</w:t>
      </w:r>
    </w:p>
    <w:p w14:paraId="7761E25D" w14:textId="60F0B77A" w:rsidR="00597130" w:rsidRPr="001F50AE" w:rsidRDefault="001611EF" w:rsidP="002C6BFB">
      <w:pPr>
        <w:pStyle w:val="ListParagraph"/>
        <w:numPr>
          <w:ilvl w:val="0"/>
          <w:numId w:val="39"/>
        </w:numPr>
        <w:spacing w:before="120" w:after="120" w:line="240" w:lineRule="atLeast"/>
        <w:ind w:left="980" w:hanging="490"/>
        <w:contextualSpacing w:val="0"/>
        <w:jc w:val="both"/>
        <w:rPr>
          <w:szCs w:val="22"/>
          <w:lang w:eastAsia="zh-CN"/>
        </w:rPr>
      </w:pPr>
      <w:r w:rsidRPr="001611EF">
        <w:rPr>
          <w:szCs w:val="22"/>
          <w:lang w:val="en-GB" w:eastAsia="zh-CN"/>
        </w:rPr>
        <w:t>为南亚</w:t>
      </w:r>
      <w:r w:rsidRPr="001611EF">
        <w:rPr>
          <w:rFonts w:hint="eastAsia"/>
          <w:szCs w:val="22"/>
          <w:lang w:val="en-GB" w:eastAsia="zh-CN"/>
        </w:rPr>
        <w:t>和东南亚网络国家举行了一次有</w:t>
      </w:r>
      <w:r w:rsidRPr="001611EF">
        <w:rPr>
          <w:szCs w:val="22"/>
          <w:lang w:val="en-GB" w:eastAsia="zh-CN"/>
        </w:rPr>
        <w:t>国家臭氧干事</w:t>
      </w:r>
      <w:r w:rsidRPr="001611EF">
        <w:rPr>
          <w:rFonts w:hint="eastAsia"/>
          <w:szCs w:val="22"/>
          <w:lang w:val="en-GB" w:eastAsia="zh-CN"/>
        </w:rPr>
        <w:t>和海关官员参加的对接研讨会和边界</w:t>
      </w:r>
      <w:r w:rsidRPr="001611EF">
        <w:rPr>
          <w:rFonts w:ascii="MS Gothic" w:eastAsia="MS Gothic" w:hAnsi="MS Gothic" w:cs="MS Gothic" w:hint="eastAsia"/>
          <w:szCs w:val="22"/>
          <w:lang w:val="en-GB" w:eastAsia="zh-CN"/>
        </w:rPr>
        <w:t>​​</w:t>
      </w:r>
      <w:r w:rsidRPr="001611EF">
        <w:rPr>
          <w:rFonts w:hint="eastAsia"/>
          <w:szCs w:val="22"/>
          <w:lang w:val="en-GB" w:eastAsia="zh-CN"/>
        </w:rPr>
        <w:t>对话，</w:t>
      </w:r>
      <w:r w:rsidRPr="006E1F67">
        <w:rPr>
          <w:vertAlign w:val="superscript"/>
        </w:rPr>
        <w:footnoteReference w:id="42"/>
      </w:r>
      <w:r>
        <w:rPr>
          <w:rFonts w:hint="eastAsia"/>
          <w:szCs w:val="22"/>
          <w:lang w:val="en-GB" w:eastAsia="zh-CN"/>
        </w:rPr>
        <w:t xml:space="preserve"> </w:t>
      </w:r>
      <w:r>
        <w:rPr>
          <w:rFonts w:hint="eastAsia"/>
          <w:szCs w:val="22"/>
          <w:lang w:val="en-GB" w:eastAsia="zh-CN"/>
        </w:rPr>
        <w:t>其</w:t>
      </w:r>
      <w:r w:rsidRPr="001611EF">
        <w:rPr>
          <w:rFonts w:hint="eastAsia"/>
          <w:szCs w:val="22"/>
          <w:lang w:val="en-GB" w:eastAsia="zh-CN"/>
        </w:rPr>
        <w:t>间讨论了许可证和配额制度、数据核查和数据报告机制以及国家之间的差异。还讨论了一个国家的国家臭氧机构与海关当局之间的谅解备忘录，其目的是建立长期合作关系来监测和控制</w:t>
      </w:r>
      <w:r w:rsidR="005E5856">
        <w:rPr>
          <w:rFonts w:hint="eastAsia"/>
          <w:szCs w:val="22"/>
          <w:lang w:val="en-GB" w:eastAsia="zh-CN"/>
        </w:rPr>
        <w:t>ODS</w:t>
      </w:r>
      <w:r w:rsidRPr="001611EF">
        <w:rPr>
          <w:rFonts w:hint="eastAsia"/>
          <w:szCs w:val="22"/>
          <w:lang w:val="en-GB" w:eastAsia="zh-CN"/>
        </w:rPr>
        <w:t>贸易，包括为此进行海</w:t>
      </w:r>
      <w:r w:rsidRPr="001611EF">
        <w:rPr>
          <w:rFonts w:hint="eastAsia"/>
          <w:szCs w:val="22"/>
          <w:lang w:val="en-GB" w:eastAsia="zh-CN"/>
        </w:rPr>
        <w:lastRenderedPageBreak/>
        <w:t>关培训、定期举行会议进行</w:t>
      </w:r>
      <w:r w:rsidR="005E5856">
        <w:rPr>
          <w:rFonts w:hint="eastAsia"/>
          <w:szCs w:val="22"/>
          <w:lang w:val="en-GB" w:eastAsia="zh-CN"/>
        </w:rPr>
        <w:t>ODS</w:t>
      </w:r>
      <w:r w:rsidRPr="001611EF">
        <w:rPr>
          <w:rFonts w:hint="eastAsia"/>
          <w:szCs w:val="22"/>
          <w:lang w:val="en-GB" w:eastAsia="zh-CN"/>
        </w:rPr>
        <w:t>数据核查</w:t>
      </w:r>
      <w:r w:rsidRPr="001611EF">
        <w:rPr>
          <w:szCs w:val="22"/>
          <w:lang w:val="en-GB" w:eastAsia="zh-CN"/>
        </w:rPr>
        <w:t>/</w:t>
      </w:r>
      <w:r w:rsidRPr="001611EF">
        <w:rPr>
          <w:rFonts w:hint="eastAsia"/>
          <w:szCs w:val="22"/>
          <w:lang w:val="en-GB" w:eastAsia="zh-CN"/>
        </w:rPr>
        <w:t>核对、处理执法</w:t>
      </w:r>
      <w:r w:rsidRPr="001611EF">
        <w:rPr>
          <w:szCs w:val="22"/>
          <w:lang w:val="en-GB" w:eastAsia="zh-CN"/>
        </w:rPr>
        <w:t>/</w:t>
      </w:r>
      <w:r w:rsidRPr="001611EF">
        <w:rPr>
          <w:szCs w:val="22"/>
          <w:lang w:val="en-GB" w:eastAsia="zh-CN"/>
        </w:rPr>
        <w:t>业务</w:t>
      </w:r>
      <w:r w:rsidRPr="001611EF">
        <w:rPr>
          <w:rFonts w:hint="eastAsia"/>
          <w:szCs w:val="22"/>
          <w:lang w:val="en-GB" w:eastAsia="zh-CN"/>
        </w:rPr>
        <w:t>问题和进行风险定性管理；</w:t>
      </w:r>
    </w:p>
    <w:p w14:paraId="0DB1C8B2" w14:textId="61901457" w:rsidR="00597130" w:rsidRPr="004B6081" w:rsidRDefault="0008509D" w:rsidP="004B6081">
      <w:pPr>
        <w:pStyle w:val="ListParagraph"/>
        <w:numPr>
          <w:ilvl w:val="0"/>
          <w:numId w:val="39"/>
        </w:numPr>
        <w:spacing w:before="120" w:after="120" w:line="240" w:lineRule="atLeast"/>
        <w:ind w:left="980" w:hanging="490"/>
        <w:contextualSpacing w:val="0"/>
        <w:jc w:val="both"/>
        <w:rPr>
          <w:szCs w:val="22"/>
          <w:lang w:eastAsia="zh-CN"/>
        </w:rPr>
      </w:pPr>
      <w:r w:rsidRPr="0008509D">
        <w:rPr>
          <w:rFonts w:hint="eastAsia"/>
          <w:szCs w:val="22"/>
          <w:lang w:val="en-GB" w:eastAsia="zh-CN"/>
        </w:rPr>
        <w:t>在</w:t>
      </w:r>
      <w:r w:rsidRPr="0008509D">
        <w:rPr>
          <w:szCs w:val="22"/>
          <w:lang w:val="en-GB" w:eastAsia="zh-CN"/>
        </w:rPr>
        <w:t>英语非洲地区</w:t>
      </w:r>
      <w:r w:rsidRPr="0008509D">
        <w:rPr>
          <w:rFonts w:hint="eastAsia"/>
          <w:szCs w:val="22"/>
          <w:lang w:val="en-GB" w:eastAsia="zh-CN"/>
        </w:rPr>
        <w:t>举行了两次</w:t>
      </w:r>
      <w:r w:rsidR="00F750E0">
        <w:rPr>
          <w:rFonts w:hint="eastAsia"/>
          <w:szCs w:val="22"/>
          <w:lang w:val="en-GB" w:eastAsia="zh-CN"/>
        </w:rPr>
        <w:t>对接</w:t>
      </w:r>
      <w:r w:rsidRPr="0008509D">
        <w:rPr>
          <w:rFonts w:hint="eastAsia"/>
          <w:szCs w:val="22"/>
          <w:lang w:val="en-GB" w:eastAsia="zh-CN"/>
        </w:rPr>
        <w:t>研讨会，由臭氧和</w:t>
      </w:r>
      <w:r w:rsidRPr="0008509D">
        <w:rPr>
          <w:rFonts w:ascii="MS Gothic" w:eastAsia="MS Gothic" w:hAnsi="MS Gothic" w:cs="MS Gothic" w:hint="eastAsia"/>
          <w:szCs w:val="22"/>
          <w:lang w:val="en-GB" w:eastAsia="zh-CN"/>
        </w:rPr>
        <w:t>​​</w:t>
      </w:r>
      <w:r w:rsidRPr="0008509D">
        <w:rPr>
          <w:rFonts w:hint="eastAsia"/>
          <w:szCs w:val="22"/>
          <w:lang w:val="en-GB" w:eastAsia="zh-CN"/>
        </w:rPr>
        <w:t>海关官员共同参加，讨论数据差异和加强边境合作问题。第一个研讨会于</w:t>
      </w:r>
      <w:r w:rsidRPr="0008509D">
        <w:rPr>
          <w:szCs w:val="22"/>
          <w:lang w:val="en-GB" w:eastAsia="zh-CN"/>
        </w:rPr>
        <w:t>2018</w:t>
      </w:r>
      <w:r w:rsidRPr="0008509D">
        <w:rPr>
          <w:rFonts w:hint="eastAsia"/>
          <w:szCs w:val="22"/>
          <w:lang w:val="en-GB" w:eastAsia="zh-CN"/>
        </w:rPr>
        <w:t>年在南非为南部非洲发展共同体国家举行，</w:t>
      </w:r>
      <w:r>
        <w:rPr>
          <w:rStyle w:val="FootnoteReference"/>
        </w:rPr>
        <w:footnoteReference w:id="43"/>
      </w:r>
      <w:r w:rsidRPr="0008509D">
        <w:rPr>
          <w:rFonts w:hint="eastAsia"/>
          <w:szCs w:val="22"/>
          <w:lang w:val="en-GB" w:eastAsia="zh-CN"/>
        </w:rPr>
        <w:t>第二个研讨会于</w:t>
      </w:r>
      <w:r w:rsidRPr="0008509D">
        <w:rPr>
          <w:szCs w:val="22"/>
          <w:lang w:val="en-GB" w:eastAsia="zh-CN"/>
        </w:rPr>
        <w:t>2019</w:t>
      </w:r>
      <w:r w:rsidRPr="0008509D">
        <w:rPr>
          <w:rFonts w:hint="eastAsia"/>
          <w:szCs w:val="22"/>
          <w:lang w:val="en-GB" w:eastAsia="zh-CN"/>
        </w:rPr>
        <w:t>年在乌干达为东非国家举行。</w:t>
      </w:r>
      <w:r>
        <w:rPr>
          <w:rStyle w:val="FootnoteReference"/>
        </w:rPr>
        <w:footnoteReference w:id="44"/>
      </w:r>
    </w:p>
    <w:p w14:paraId="786D1D0B" w14:textId="75A2305C" w:rsidR="00597130" w:rsidRPr="001F50AE" w:rsidRDefault="00D361D9" w:rsidP="00272F74">
      <w:pPr>
        <w:pStyle w:val="ListParagraph"/>
        <w:numPr>
          <w:ilvl w:val="0"/>
          <w:numId w:val="12"/>
        </w:numPr>
        <w:spacing w:before="120" w:after="120" w:line="240" w:lineRule="atLeast"/>
        <w:ind w:left="0" w:firstLine="0"/>
        <w:contextualSpacing w:val="0"/>
        <w:jc w:val="both"/>
        <w:rPr>
          <w:szCs w:val="22"/>
          <w:lang w:eastAsia="zh-CN"/>
        </w:rPr>
      </w:pPr>
      <w:r w:rsidRPr="00D361D9">
        <w:rPr>
          <w:rFonts w:hint="eastAsia"/>
          <w:szCs w:val="22"/>
          <w:lang w:val="en-GB" w:eastAsia="zh-CN"/>
        </w:rPr>
        <w:t>总体而言，这些会议据报告有助于发现协同作用，以加强为控制</w:t>
      </w:r>
      <w:r w:rsidR="005E5856">
        <w:rPr>
          <w:rFonts w:hint="eastAsia"/>
          <w:szCs w:val="22"/>
          <w:lang w:val="en-GB" w:eastAsia="zh-CN"/>
        </w:rPr>
        <w:t>ODS</w:t>
      </w:r>
      <w:r w:rsidRPr="00D361D9">
        <w:rPr>
          <w:rFonts w:hint="eastAsia"/>
          <w:szCs w:val="22"/>
          <w:lang w:val="en-GB" w:eastAsia="zh-CN"/>
        </w:rPr>
        <w:t>的消费和贸易所建立机制的执行工作。</w:t>
      </w:r>
      <w:r w:rsidR="00597130" w:rsidRPr="001F50AE">
        <w:rPr>
          <w:szCs w:val="22"/>
          <w:lang w:eastAsia="zh-CN"/>
        </w:rPr>
        <w:t xml:space="preserve"> </w:t>
      </w:r>
    </w:p>
    <w:p w14:paraId="0D00262C" w14:textId="49106CAB" w:rsidR="00597130" w:rsidRPr="001F50AE" w:rsidRDefault="00D361D9" w:rsidP="00272F74">
      <w:pPr>
        <w:pStyle w:val="ListParagraph"/>
        <w:numPr>
          <w:ilvl w:val="0"/>
          <w:numId w:val="12"/>
        </w:numPr>
        <w:spacing w:before="120" w:after="120" w:line="240" w:lineRule="atLeast"/>
        <w:ind w:left="0" w:firstLine="0"/>
        <w:contextualSpacing w:val="0"/>
        <w:jc w:val="both"/>
        <w:rPr>
          <w:szCs w:val="22"/>
          <w:lang w:eastAsia="zh-CN"/>
        </w:rPr>
      </w:pPr>
      <w:r w:rsidRPr="00D361D9">
        <w:rPr>
          <w:rFonts w:hint="eastAsia"/>
          <w:szCs w:val="22"/>
          <w:lang w:val="en-GB" w:eastAsia="zh-CN"/>
        </w:rPr>
        <w:t>另一个方式是“臭氧与气候会议”，在会上讨论诸如制冷和空调技师培训和认证这样的问题以及就感兴趣的议题（例如，制冷剂与安全性、维修行业的良好做法、压缩机、空调、热泵和冷链）举行圆桌讨论，由广泛的利益攸关方参加，包括由可以展示其产品的商业公司（工商界）参加。</w:t>
      </w:r>
      <w:r w:rsidR="00597130" w:rsidRPr="001F50AE">
        <w:rPr>
          <w:szCs w:val="22"/>
          <w:lang w:eastAsia="zh-CN"/>
        </w:rPr>
        <w:t xml:space="preserve"> </w:t>
      </w:r>
    </w:p>
    <w:p w14:paraId="59C528E5" w14:textId="151586DA" w:rsidR="00597130" w:rsidRPr="001F50AE" w:rsidRDefault="003223C1" w:rsidP="00272F74">
      <w:pPr>
        <w:pStyle w:val="ListParagraph"/>
        <w:numPr>
          <w:ilvl w:val="0"/>
          <w:numId w:val="12"/>
        </w:numPr>
        <w:spacing w:before="120" w:after="120" w:line="240" w:lineRule="atLeast"/>
        <w:ind w:left="0" w:firstLine="0"/>
        <w:contextualSpacing w:val="0"/>
        <w:jc w:val="both"/>
        <w:rPr>
          <w:szCs w:val="22"/>
          <w:lang w:eastAsia="zh-CN"/>
        </w:rPr>
      </w:pPr>
      <w:r w:rsidRPr="003223C1">
        <w:rPr>
          <w:rFonts w:hint="eastAsia"/>
          <w:szCs w:val="22"/>
          <w:lang w:val="en-GB" w:eastAsia="zh-CN"/>
        </w:rPr>
        <w:t>一些调查问卷的答复者以及会议报告所载评价意见强调，必须确保这些会议不成为宣传某些技术或替代品的场合，所介绍的技术应确实适合第</w:t>
      </w:r>
      <w:r w:rsidRPr="003223C1">
        <w:rPr>
          <w:rFonts w:hint="eastAsia"/>
          <w:szCs w:val="22"/>
          <w:lang w:val="en-GB" w:eastAsia="zh-CN"/>
        </w:rPr>
        <w:t>5</w:t>
      </w:r>
      <w:r w:rsidRPr="003223C1">
        <w:rPr>
          <w:rFonts w:hint="eastAsia"/>
          <w:szCs w:val="22"/>
          <w:lang w:val="en-GB" w:eastAsia="zh-CN"/>
        </w:rPr>
        <w:t>条国家，并可以供其使用。</w:t>
      </w:r>
    </w:p>
    <w:p w14:paraId="7BBEBAE5" w14:textId="68C5D2A7" w:rsidR="00597130" w:rsidRPr="001F50AE" w:rsidRDefault="003223C1" w:rsidP="00272F74">
      <w:pPr>
        <w:spacing w:before="120" w:after="120" w:line="240" w:lineRule="atLeast"/>
        <w:rPr>
          <w:sz w:val="24"/>
          <w:u w:val="single"/>
        </w:rPr>
      </w:pPr>
      <w:r w:rsidRPr="003223C1">
        <w:rPr>
          <w:rFonts w:hint="eastAsia"/>
          <w:sz w:val="24"/>
          <w:u w:val="single"/>
          <w:lang w:val="en-US"/>
        </w:rPr>
        <w:t>南南合作</w:t>
      </w:r>
    </w:p>
    <w:p w14:paraId="5F14DDFF" w14:textId="090BC67F" w:rsidR="00597130" w:rsidRPr="001F50AE" w:rsidRDefault="003223C1" w:rsidP="00272F74">
      <w:pPr>
        <w:pStyle w:val="ListParagraph"/>
        <w:numPr>
          <w:ilvl w:val="0"/>
          <w:numId w:val="12"/>
        </w:numPr>
        <w:spacing w:before="120" w:after="120" w:line="240" w:lineRule="atLeast"/>
        <w:ind w:left="0" w:firstLine="0"/>
        <w:contextualSpacing w:val="0"/>
        <w:jc w:val="both"/>
        <w:rPr>
          <w:szCs w:val="22"/>
          <w:lang w:eastAsia="zh-CN"/>
        </w:rPr>
      </w:pPr>
      <w:r w:rsidRPr="003223C1">
        <w:rPr>
          <w:rFonts w:hint="eastAsia"/>
          <w:szCs w:val="22"/>
          <w:lang w:val="en-GB" w:eastAsia="zh-CN"/>
        </w:rPr>
        <w:t>网络会议非常鼓励南南（或国与国）合作活动，多年来有许多成功的合作范例，涉及各种专题，例如：</w:t>
      </w:r>
    </w:p>
    <w:p w14:paraId="01BA10BC" w14:textId="15C1C145" w:rsidR="003223C1" w:rsidRDefault="003223C1" w:rsidP="00520B4E">
      <w:pPr>
        <w:pStyle w:val="Default"/>
        <w:numPr>
          <w:ilvl w:val="0"/>
          <w:numId w:val="42"/>
        </w:numPr>
        <w:spacing w:before="120" w:after="120" w:line="240" w:lineRule="atLeast"/>
        <w:ind w:left="980" w:hanging="490"/>
        <w:jc w:val="both"/>
        <w:rPr>
          <w:szCs w:val="22"/>
          <w:lang w:eastAsia="zh-CN"/>
        </w:rPr>
      </w:pPr>
      <w:r w:rsidRPr="003223C1">
        <w:rPr>
          <w:rFonts w:ascii="SimSun" w:eastAsia="SimSun" w:hAnsi="SimSun" w:cs="SimSun" w:hint="eastAsia"/>
          <w:szCs w:val="22"/>
          <w:lang w:val="en-GB" w:eastAsia="zh-CN"/>
        </w:rPr>
        <w:t>泰国在履约协助方案的支持下协助菲律宾建立了购物券制度，结合运用商店捐助和规定的补贴值，向当地中小企业出售移动空调设备（</w:t>
      </w:r>
      <w:r w:rsidRPr="003223C1">
        <w:rPr>
          <w:rFonts w:hint="eastAsia"/>
          <w:szCs w:val="22"/>
          <w:lang w:val="en-GB" w:eastAsia="zh-CN"/>
        </w:rPr>
        <w:t>2003</w:t>
      </w:r>
      <w:r w:rsidRPr="003223C1">
        <w:rPr>
          <w:rFonts w:ascii="SimSun" w:eastAsia="SimSun" w:hAnsi="SimSun" w:cs="SimSun" w:hint="eastAsia"/>
          <w:szCs w:val="22"/>
          <w:lang w:val="en-GB" w:eastAsia="zh-CN"/>
        </w:rPr>
        <w:t>年）；</w:t>
      </w:r>
      <w:r w:rsidR="00144537" w:rsidRPr="007601AF">
        <w:rPr>
          <w:rStyle w:val="FootnoteReference"/>
        </w:rPr>
        <w:footnoteReference w:id="45"/>
      </w:r>
    </w:p>
    <w:p w14:paraId="3E9574C0" w14:textId="2480B795" w:rsidR="00597130" w:rsidRPr="001F50AE" w:rsidRDefault="00B15B7F" w:rsidP="00520B4E">
      <w:pPr>
        <w:pStyle w:val="Default"/>
        <w:numPr>
          <w:ilvl w:val="0"/>
          <w:numId w:val="42"/>
        </w:numPr>
        <w:spacing w:before="120" w:after="120" w:line="240" w:lineRule="atLeast"/>
        <w:ind w:left="980" w:hanging="490"/>
        <w:jc w:val="both"/>
        <w:rPr>
          <w:szCs w:val="22"/>
          <w:lang w:eastAsia="zh-CN"/>
        </w:rPr>
      </w:pPr>
      <w:r>
        <w:rPr>
          <w:rFonts w:ascii="SimSun" w:eastAsia="SimSun" w:hAnsi="SimSun" w:cs="SimSun" w:hint="eastAsia"/>
          <w:szCs w:val="22"/>
          <w:lang w:val="en-GB" w:eastAsia="zh-CN"/>
        </w:rPr>
        <w:t>拉加办事处</w:t>
      </w:r>
      <w:r w:rsidR="00FE1307" w:rsidRPr="00FE1307">
        <w:rPr>
          <w:rFonts w:ascii="SimSun" w:eastAsia="SimSun" w:hAnsi="SimSun" w:cs="SimSun" w:hint="eastAsia"/>
          <w:szCs w:val="22"/>
          <w:lang w:val="en-GB" w:eastAsia="zh-CN"/>
        </w:rPr>
        <w:t>网络建立了一个数据库，其中列有与淘汰</w:t>
      </w:r>
      <w:r w:rsidR="005E5856" w:rsidRPr="00F750E0">
        <w:rPr>
          <w:rFonts w:eastAsia="SimSun"/>
          <w:szCs w:val="22"/>
          <w:lang w:val="en-GB" w:eastAsia="zh-CN"/>
        </w:rPr>
        <w:t>ODS</w:t>
      </w:r>
      <w:r w:rsidR="00FE1307" w:rsidRPr="00FE1307">
        <w:rPr>
          <w:rFonts w:ascii="SimSun" w:eastAsia="SimSun" w:hAnsi="SimSun" w:cs="SimSun" w:hint="eastAsia"/>
          <w:szCs w:val="22"/>
          <w:lang w:val="en-GB" w:eastAsia="zh-CN"/>
        </w:rPr>
        <w:t>有关的具体问题和现有的能够提供信息的专家；</w:t>
      </w:r>
      <w:r w:rsidR="00FE1307" w:rsidRPr="001F50AE">
        <w:rPr>
          <w:szCs w:val="22"/>
          <w:vertAlign w:val="superscript"/>
        </w:rPr>
        <w:footnoteReference w:id="46"/>
      </w:r>
    </w:p>
    <w:p w14:paraId="06ACBFEC" w14:textId="7A14B5AB" w:rsidR="00597130" w:rsidRPr="001F50AE" w:rsidRDefault="00FE1307" w:rsidP="00520B4E">
      <w:pPr>
        <w:pStyle w:val="Default"/>
        <w:numPr>
          <w:ilvl w:val="0"/>
          <w:numId w:val="42"/>
        </w:numPr>
        <w:spacing w:before="120" w:after="120" w:line="240" w:lineRule="atLeast"/>
        <w:ind w:left="980" w:hanging="490"/>
        <w:jc w:val="both"/>
        <w:rPr>
          <w:szCs w:val="22"/>
          <w:lang w:eastAsia="zh-CN"/>
        </w:rPr>
      </w:pPr>
      <w:r w:rsidRPr="00FE1307">
        <w:rPr>
          <w:rFonts w:ascii="SimSun" w:eastAsia="SimSun" w:hAnsi="SimSun" w:cs="SimSun" w:hint="eastAsia"/>
          <w:szCs w:val="22"/>
          <w:lang w:val="en-GB" w:eastAsia="zh-CN"/>
        </w:rPr>
        <w:t>博茨瓦纳农民和国家臭氧机构工作人员在履约协助方案的协助下进行合作，以便访问肯尼亚的农场，了解甲基溴替代技术（</w:t>
      </w:r>
      <w:r w:rsidRPr="00FE1307">
        <w:rPr>
          <w:rFonts w:hint="eastAsia"/>
          <w:szCs w:val="22"/>
          <w:lang w:val="en-GB" w:eastAsia="zh-CN"/>
        </w:rPr>
        <w:t>2005</w:t>
      </w:r>
      <w:r w:rsidRPr="00FE1307">
        <w:rPr>
          <w:rFonts w:ascii="SimSun" w:eastAsia="SimSun" w:hAnsi="SimSun" w:cs="SimSun" w:hint="eastAsia"/>
          <w:szCs w:val="22"/>
          <w:lang w:val="en-GB" w:eastAsia="zh-CN"/>
        </w:rPr>
        <w:t>年）；</w:t>
      </w:r>
      <w:r w:rsidRPr="001F50AE">
        <w:rPr>
          <w:szCs w:val="22"/>
          <w:vertAlign w:val="superscript"/>
        </w:rPr>
        <w:footnoteReference w:id="47"/>
      </w:r>
    </w:p>
    <w:p w14:paraId="650F54CA" w14:textId="0BF26A98" w:rsidR="00597130" w:rsidRPr="001F50AE" w:rsidRDefault="00FE1307" w:rsidP="00520B4E">
      <w:pPr>
        <w:pStyle w:val="Default"/>
        <w:numPr>
          <w:ilvl w:val="0"/>
          <w:numId w:val="42"/>
        </w:numPr>
        <w:spacing w:before="120" w:after="120" w:line="240" w:lineRule="atLeast"/>
        <w:ind w:left="980" w:hanging="490"/>
        <w:jc w:val="both"/>
        <w:rPr>
          <w:szCs w:val="22"/>
          <w:lang w:eastAsia="zh-CN"/>
        </w:rPr>
      </w:pPr>
      <w:r w:rsidRPr="00FE1307">
        <w:rPr>
          <w:rFonts w:ascii="SimSun" w:eastAsia="SimSun" w:hAnsi="SimSun" w:cs="SimSun" w:hint="eastAsia"/>
          <w:szCs w:val="22"/>
          <w:lang w:val="en-GB" w:eastAsia="zh-CN"/>
        </w:rPr>
        <w:t>韩国同意就该国四氯化碳的出口与巴基斯坦交换信息，为此建立了一个有益的信息交换机制，而伊朗则同意派一名讲波斯语的</w:t>
      </w:r>
      <w:r w:rsidR="00C05541">
        <w:rPr>
          <w:rFonts w:ascii="SimSun" w:eastAsia="SimSun" w:hAnsi="SimSun" w:cs="SimSun" w:hint="eastAsia"/>
          <w:szCs w:val="22"/>
          <w:lang w:val="en-GB" w:eastAsia="zh-CN"/>
        </w:rPr>
        <w:t>顾问</w:t>
      </w:r>
      <w:r w:rsidRPr="00FE1307">
        <w:rPr>
          <w:rFonts w:ascii="SimSun" w:eastAsia="SimSun" w:hAnsi="SimSun" w:cs="SimSun" w:hint="eastAsia"/>
          <w:szCs w:val="22"/>
          <w:lang w:val="en-GB" w:eastAsia="zh-CN"/>
        </w:rPr>
        <w:t>到阿富汗进行制冷培训（</w:t>
      </w:r>
      <w:r w:rsidRPr="00FE1307">
        <w:rPr>
          <w:rFonts w:hint="eastAsia"/>
          <w:szCs w:val="22"/>
          <w:lang w:val="en-GB" w:eastAsia="zh-CN"/>
        </w:rPr>
        <w:t>2006</w:t>
      </w:r>
      <w:r w:rsidRPr="00FE1307">
        <w:rPr>
          <w:rFonts w:ascii="SimSun" w:eastAsia="SimSun" w:hAnsi="SimSun" w:cs="SimSun" w:hint="eastAsia"/>
          <w:szCs w:val="22"/>
          <w:lang w:val="en-GB" w:eastAsia="zh-CN"/>
        </w:rPr>
        <w:t>年）；</w:t>
      </w:r>
      <w:r w:rsidR="00597130" w:rsidRPr="001F50AE">
        <w:rPr>
          <w:szCs w:val="22"/>
          <w:vertAlign w:val="superscript"/>
        </w:rPr>
        <w:footnoteReference w:id="48"/>
      </w:r>
    </w:p>
    <w:p w14:paraId="1834AB9E" w14:textId="7701DA7F" w:rsidR="00597130" w:rsidRPr="001F50AE" w:rsidRDefault="005E5856" w:rsidP="00520B4E">
      <w:pPr>
        <w:pStyle w:val="Default"/>
        <w:numPr>
          <w:ilvl w:val="0"/>
          <w:numId w:val="42"/>
        </w:numPr>
        <w:spacing w:before="120" w:after="120" w:line="240" w:lineRule="atLeast"/>
        <w:ind w:left="980" w:hanging="490"/>
        <w:jc w:val="both"/>
        <w:rPr>
          <w:szCs w:val="22"/>
          <w:lang w:eastAsia="zh-CN"/>
        </w:rPr>
      </w:pPr>
      <w:r w:rsidRPr="005E5856">
        <w:rPr>
          <w:rFonts w:ascii="SimSun" w:eastAsia="SimSun" w:hAnsi="SimSun" w:cs="SimSun" w:hint="eastAsia"/>
          <w:szCs w:val="22"/>
          <w:lang w:val="en-GB" w:eastAsia="zh-CN"/>
        </w:rPr>
        <w:t>通过鼓励国防部门之间合作分享哈龙信息的多哈宣言建立国际合作关系（</w:t>
      </w:r>
      <w:r w:rsidRPr="005E5856">
        <w:rPr>
          <w:rFonts w:hint="eastAsia"/>
          <w:szCs w:val="22"/>
          <w:lang w:val="en-GB" w:eastAsia="zh-CN"/>
        </w:rPr>
        <w:t>2009</w:t>
      </w:r>
      <w:r w:rsidRPr="005E5856">
        <w:rPr>
          <w:rFonts w:ascii="SimSun" w:eastAsia="SimSun" w:hAnsi="SimSun" w:cs="SimSun" w:hint="eastAsia"/>
          <w:szCs w:val="22"/>
          <w:lang w:val="en-GB" w:eastAsia="zh-CN"/>
        </w:rPr>
        <w:t>年）；</w:t>
      </w:r>
      <w:r w:rsidR="00597130" w:rsidRPr="007601AF">
        <w:rPr>
          <w:rStyle w:val="FootnoteReference"/>
        </w:rPr>
        <w:footnoteReference w:id="49"/>
      </w:r>
      <w:r w:rsidR="00597130" w:rsidRPr="001F50AE">
        <w:rPr>
          <w:szCs w:val="22"/>
          <w:lang w:eastAsia="zh-CN"/>
        </w:rPr>
        <w:t xml:space="preserve"> </w:t>
      </w:r>
    </w:p>
    <w:p w14:paraId="5706B259" w14:textId="7E3A9DED" w:rsidR="005E5856" w:rsidRDefault="00243D4F" w:rsidP="00520B4E">
      <w:pPr>
        <w:pStyle w:val="Default"/>
        <w:numPr>
          <w:ilvl w:val="0"/>
          <w:numId w:val="42"/>
        </w:numPr>
        <w:spacing w:before="120" w:after="120" w:line="240" w:lineRule="atLeast"/>
        <w:ind w:left="980" w:hanging="490"/>
        <w:jc w:val="both"/>
        <w:rPr>
          <w:szCs w:val="22"/>
          <w:lang w:eastAsia="zh-CN"/>
        </w:rPr>
      </w:pPr>
      <w:r w:rsidRPr="00243D4F">
        <w:rPr>
          <w:rFonts w:ascii="SimSun" w:eastAsia="SimSun" w:hAnsi="SimSun" w:cs="SimSun" w:hint="eastAsia"/>
          <w:szCs w:val="22"/>
          <w:lang w:val="en-GB" w:eastAsia="zh-CN"/>
        </w:rPr>
        <w:lastRenderedPageBreak/>
        <w:t>智利国家臭氧机构于</w:t>
      </w:r>
      <w:r w:rsidRPr="00243D4F">
        <w:rPr>
          <w:rFonts w:hint="eastAsia"/>
          <w:szCs w:val="22"/>
          <w:lang w:val="en-GB" w:eastAsia="zh-CN"/>
        </w:rPr>
        <w:t>2016</w:t>
      </w:r>
      <w:r w:rsidRPr="00243D4F">
        <w:rPr>
          <w:rFonts w:ascii="SimSun" w:eastAsia="SimSun" w:hAnsi="SimSun" w:cs="SimSun" w:hint="eastAsia"/>
          <w:szCs w:val="22"/>
          <w:lang w:val="en-GB" w:eastAsia="zh-CN"/>
        </w:rPr>
        <w:t>年与农业部合作制定了一项计划，</w:t>
      </w:r>
      <w:r w:rsidRPr="007601AF">
        <w:rPr>
          <w:rStyle w:val="FootnoteReference"/>
        </w:rPr>
        <w:footnoteReference w:id="50"/>
      </w:r>
      <w:r>
        <w:rPr>
          <w:rFonts w:ascii="SimSun" w:eastAsia="SimSun" w:hAnsi="SimSun" w:cs="SimSun" w:hint="eastAsia"/>
          <w:szCs w:val="22"/>
          <w:lang w:val="en-GB" w:eastAsia="zh-CN"/>
        </w:rPr>
        <w:t xml:space="preserve"> </w:t>
      </w:r>
      <w:r w:rsidRPr="00243D4F">
        <w:rPr>
          <w:rFonts w:ascii="SimSun" w:eastAsia="SimSun" w:hAnsi="SimSun" w:cs="SimSun" w:hint="eastAsia"/>
          <w:szCs w:val="22"/>
          <w:lang w:val="en-GB" w:eastAsia="zh-CN"/>
        </w:rPr>
        <w:t>用于追踪监测该国为检疫和装运前消毒（豁免）用途进口的甲基溴的使用情况，以防止把该物质改用于受控用途（</w:t>
      </w:r>
      <w:r w:rsidRPr="00243D4F">
        <w:rPr>
          <w:rFonts w:hint="eastAsia"/>
          <w:szCs w:val="22"/>
          <w:lang w:val="en-GB" w:eastAsia="zh-CN"/>
        </w:rPr>
        <w:t xml:space="preserve"> </w:t>
      </w:r>
      <w:r w:rsidRPr="00243D4F">
        <w:rPr>
          <w:rFonts w:ascii="SimSun" w:eastAsia="SimSun" w:hAnsi="SimSun" w:cs="SimSun" w:hint="eastAsia"/>
          <w:szCs w:val="22"/>
          <w:lang w:val="en-GB" w:eastAsia="zh-CN"/>
        </w:rPr>
        <w:t>从而使该国违约），东南亚和太平洋区域网络在</w:t>
      </w:r>
      <w:r w:rsidRPr="00243D4F">
        <w:rPr>
          <w:rFonts w:hint="eastAsia"/>
          <w:szCs w:val="22"/>
          <w:lang w:val="en-GB" w:eastAsia="zh-CN"/>
        </w:rPr>
        <w:t>2019</w:t>
      </w:r>
      <w:r w:rsidRPr="00243D4F">
        <w:rPr>
          <w:rFonts w:ascii="SimSun" w:eastAsia="SimSun" w:hAnsi="SimSun" w:cs="SimSun" w:hint="eastAsia"/>
          <w:szCs w:val="22"/>
          <w:lang w:val="en-GB" w:eastAsia="zh-CN"/>
        </w:rPr>
        <w:t>年把这项计划作为一个模式，用来帮助解决这种问题。</w:t>
      </w:r>
      <w:r w:rsidRPr="007601AF">
        <w:rPr>
          <w:rStyle w:val="FootnoteReference"/>
        </w:rPr>
        <w:footnoteReference w:id="51"/>
      </w:r>
    </w:p>
    <w:p w14:paraId="56FF1D62" w14:textId="2CF170FD" w:rsidR="00597130" w:rsidRPr="001F50AE" w:rsidRDefault="00C05541" w:rsidP="00272F74">
      <w:pPr>
        <w:pStyle w:val="ListParagraph"/>
        <w:spacing w:before="120" w:after="120" w:line="240" w:lineRule="atLeast"/>
        <w:ind w:left="0"/>
        <w:contextualSpacing w:val="0"/>
        <w:jc w:val="both"/>
        <w:rPr>
          <w:szCs w:val="22"/>
          <w:u w:val="single"/>
        </w:rPr>
      </w:pPr>
      <w:r>
        <w:rPr>
          <w:rFonts w:hint="eastAsia"/>
          <w:szCs w:val="22"/>
          <w:u w:val="single"/>
          <w:lang w:val="en-GB"/>
        </w:rPr>
        <w:t>顾问</w:t>
      </w:r>
      <w:r w:rsidR="007D38F8" w:rsidRPr="007D38F8">
        <w:rPr>
          <w:rFonts w:hint="eastAsia"/>
          <w:szCs w:val="22"/>
          <w:u w:val="single"/>
          <w:lang w:val="en-GB"/>
        </w:rPr>
        <w:t>的作用</w:t>
      </w:r>
    </w:p>
    <w:p w14:paraId="14170A6D" w14:textId="74EB4BD6" w:rsidR="00597130" w:rsidRPr="001F50AE" w:rsidRDefault="007D38F8" w:rsidP="00272F74">
      <w:pPr>
        <w:pStyle w:val="ListParagraph"/>
        <w:numPr>
          <w:ilvl w:val="0"/>
          <w:numId w:val="12"/>
        </w:numPr>
        <w:spacing w:before="120" w:after="120" w:line="240" w:lineRule="atLeast"/>
        <w:ind w:left="0" w:firstLine="0"/>
        <w:contextualSpacing w:val="0"/>
        <w:jc w:val="both"/>
        <w:rPr>
          <w:szCs w:val="22"/>
          <w:lang w:eastAsia="zh-CN"/>
        </w:rPr>
      </w:pPr>
      <w:r w:rsidRPr="007D38F8">
        <w:rPr>
          <w:rFonts w:hint="eastAsia"/>
          <w:szCs w:val="22"/>
          <w:lang w:val="en-GB" w:eastAsia="zh-CN"/>
        </w:rPr>
        <w:t>自从臭氧区域网络诞生开始，就邀请</w:t>
      </w:r>
      <w:r w:rsidR="00C05541">
        <w:rPr>
          <w:rFonts w:hint="eastAsia"/>
          <w:szCs w:val="22"/>
          <w:lang w:val="en-GB" w:eastAsia="zh-CN"/>
        </w:rPr>
        <w:t>顾问</w:t>
      </w:r>
      <w:r w:rsidRPr="007D38F8">
        <w:rPr>
          <w:rFonts w:hint="eastAsia"/>
          <w:szCs w:val="22"/>
          <w:lang w:val="en-GB" w:eastAsia="zh-CN"/>
        </w:rPr>
        <w:t>出席会议，并认为他们是宝贵的资产。</w:t>
      </w:r>
      <w:r w:rsidRPr="007D38F8">
        <w:rPr>
          <w:rFonts w:hint="eastAsia"/>
          <w:szCs w:val="22"/>
          <w:lang w:val="en-GB" w:eastAsia="zh-CN"/>
        </w:rPr>
        <w:t xml:space="preserve"> 2001</w:t>
      </w:r>
      <w:r w:rsidRPr="007D38F8">
        <w:rPr>
          <w:rFonts w:hint="eastAsia"/>
          <w:szCs w:val="22"/>
          <w:lang w:val="en-GB" w:eastAsia="zh-CN"/>
        </w:rPr>
        <w:t>年的评价建议继续邀请</w:t>
      </w:r>
      <w:r w:rsidR="00C05541">
        <w:rPr>
          <w:rFonts w:hint="eastAsia"/>
          <w:szCs w:val="22"/>
          <w:lang w:val="en-GB" w:eastAsia="zh-CN"/>
        </w:rPr>
        <w:t>顾问</w:t>
      </w:r>
      <w:r w:rsidRPr="007D38F8">
        <w:rPr>
          <w:rFonts w:hint="eastAsia"/>
          <w:szCs w:val="22"/>
          <w:lang w:val="en-GB" w:eastAsia="zh-CN"/>
        </w:rPr>
        <w:t>与会，因为他们将为能力建设做出贡献，这项建议已得到明确执行。</w:t>
      </w:r>
      <w:r w:rsidR="00C05541">
        <w:rPr>
          <w:rFonts w:hint="eastAsia"/>
          <w:szCs w:val="22"/>
          <w:lang w:val="en-GB" w:eastAsia="zh-CN"/>
        </w:rPr>
        <w:t>顾问</w:t>
      </w:r>
      <w:r w:rsidRPr="007D38F8">
        <w:rPr>
          <w:rFonts w:hint="eastAsia"/>
          <w:szCs w:val="22"/>
          <w:lang w:val="en-GB" w:eastAsia="zh-CN"/>
        </w:rPr>
        <w:t>是应请求就某个具体议题、技术或问题提供信息的人士，例如，可以是独立专家，这些专家有时也是《蒙特利尔议定书》评估小组的成员（例如</w:t>
      </w:r>
      <w:r w:rsidRPr="007D38F8">
        <w:rPr>
          <w:szCs w:val="22"/>
          <w:lang w:val="en-GB" w:eastAsia="zh-CN"/>
        </w:rPr>
        <w:t>技术和经济评估小组</w:t>
      </w:r>
      <w:r w:rsidRPr="007D38F8">
        <w:rPr>
          <w:rFonts w:hint="eastAsia"/>
          <w:szCs w:val="22"/>
          <w:lang w:val="en-GB" w:eastAsia="zh-CN"/>
        </w:rPr>
        <w:t>、技术选择委员会或科学评估小组的成员）；研究人员；学术界成员；咨询师；其他人士。</w:t>
      </w:r>
      <w:r w:rsidR="00C05541">
        <w:rPr>
          <w:rFonts w:hint="eastAsia"/>
          <w:szCs w:val="22"/>
          <w:lang w:val="en-GB" w:eastAsia="zh-CN"/>
        </w:rPr>
        <w:t>顾问</w:t>
      </w:r>
      <w:r w:rsidRPr="007D38F8">
        <w:rPr>
          <w:rFonts w:hint="eastAsia"/>
          <w:szCs w:val="22"/>
          <w:lang w:val="en-GB" w:eastAsia="zh-CN"/>
        </w:rPr>
        <w:t>最近的例子包括海关官员；泡沫塑料、哈龙、制冷剂或能效专家；法律顾问；行业协会的代表，尤其是制冷和空调行业协会的代表。臭氧秘书处或多边基金成员也受到邀请，提供关于特定主题的知识和分析。各执行机构和臭氧秘书处在对调查问卷的答复中表示，它们欢迎有机会就有关议题、专家人员和筹备工作进行更广泛的磋商。一些区域网络协调员（例如</w:t>
      </w:r>
      <w:r w:rsidR="00B15B7F">
        <w:rPr>
          <w:rFonts w:hint="eastAsia"/>
          <w:szCs w:val="22"/>
          <w:lang w:val="en-GB" w:eastAsia="zh-CN"/>
        </w:rPr>
        <w:t>拉加办事处</w:t>
      </w:r>
      <w:r w:rsidRPr="007D38F8">
        <w:rPr>
          <w:rFonts w:hint="eastAsia"/>
          <w:szCs w:val="22"/>
          <w:lang w:val="en-GB" w:eastAsia="zh-CN"/>
        </w:rPr>
        <w:t>的区域网络协调员）表示在根据需要选择具有</w:t>
      </w:r>
      <w:r w:rsidR="005C5A06">
        <w:rPr>
          <w:rFonts w:hint="eastAsia"/>
          <w:szCs w:val="22"/>
          <w:lang w:val="en-GB" w:eastAsia="zh-CN"/>
        </w:rPr>
        <w:t>具体</w:t>
      </w:r>
      <w:r w:rsidRPr="007D38F8">
        <w:rPr>
          <w:rFonts w:hint="eastAsia"/>
          <w:szCs w:val="22"/>
          <w:lang w:val="en-GB" w:eastAsia="zh-CN"/>
        </w:rPr>
        <w:t>专门知识的</w:t>
      </w:r>
      <w:r w:rsidR="00C05541">
        <w:rPr>
          <w:rFonts w:hint="eastAsia"/>
          <w:szCs w:val="22"/>
          <w:lang w:val="en-GB" w:eastAsia="zh-CN"/>
        </w:rPr>
        <w:t>顾问</w:t>
      </w:r>
      <w:r w:rsidRPr="007D38F8">
        <w:rPr>
          <w:rFonts w:hint="eastAsia"/>
          <w:szCs w:val="22"/>
          <w:lang w:val="en-GB" w:eastAsia="zh-CN"/>
        </w:rPr>
        <w:t>方面发挥了积极作用，并表示如果可能的话，咨询认识最好来自本区域。欧洲和中亚经常邀请各机构和秘书处就议程中的议题及其自己要做的贡献提出建议。议程项目将取决于已确认的专家以及双边伙伴、执行机构和秘书处提供的意见。</w:t>
      </w:r>
      <w:r w:rsidR="00597130" w:rsidRPr="001F50AE">
        <w:rPr>
          <w:szCs w:val="22"/>
          <w:lang w:eastAsia="zh-CN"/>
        </w:rPr>
        <w:t xml:space="preserve"> </w:t>
      </w:r>
    </w:p>
    <w:p w14:paraId="1BB2BDC3" w14:textId="048EAB54" w:rsidR="009F4D27" w:rsidRDefault="00520B4E" w:rsidP="00272F74">
      <w:pPr>
        <w:pStyle w:val="ListParagraph"/>
        <w:numPr>
          <w:ilvl w:val="0"/>
          <w:numId w:val="12"/>
        </w:numPr>
        <w:spacing w:before="120" w:after="120" w:line="240" w:lineRule="atLeast"/>
        <w:ind w:left="0" w:firstLine="0"/>
        <w:contextualSpacing w:val="0"/>
        <w:jc w:val="both"/>
        <w:rPr>
          <w:szCs w:val="22"/>
          <w:lang w:eastAsia="zh-CN"/>
        </w:rPr>
      </w:pPr>
      <w:r>
        <w:rPr>
          <w:rFonts w:hint="eastAsia"/>
          <w:szCs w:val="22"/>
          <w:lang w:val="en-GB" w:eastAsia="zh-CN"/>
        </w:rPr>
        <w:t>顾问</w:t>
      </w:r>
      <w:r w:rsidR="009F4D27" w:rsidRPr="009F4D27">
        <w:rPr>
          <w:rFonts w:hint="eastAsia"/>
          <w:szCs w:val="22"/>
          <w:lang w:val="en-GB" w:eastAsia="zh-CN"/>
        </w:rPr>
        <w:t>（或机构</w:t>
      </w:r>
      <w:r w:rsidR="009F4D27" w:rsidRPr="009F4D27">
        <w:rPr>
          <w:rFonts w:hint="eastAsia"/>
          <w:szCs w:val="22"/>
          <w:lang w:val="en-GB" w:eastAsia="zh-CN"/>
        </w:rPr>
        <w:t>/</w:t>
      </w:r>
      <w:r w:rsidR="009F4D27" w:rsidRPr="009F4D27">
        <w:rPr>
          <w:rFonts w:hint="eastAsia"/>
          <w:szCs w:val="22"/>
          <w:lang w:val="en-GB" w:eastAsia="zh-CN"/>
        </w:rPr>
        <w:t>组织）做出的贡献应根据《蒙特利尔议定书》的发展而演进和扩大。例如，欧洲和中亚网络的成功贡献包括：气候变化专家为关于《基加利修正案》的特别会议提供了有用的反馈；在澳大利亚黄金海岸举行的关于标准问题的研讨会帮助各国了解采用制冷剂技术的要求；</w:t>
      </w:r>
      <w:r w:rsidR="009F4D27" w:rsidRPr="007601AF">
        <w:rPr>
          <w:rStyle w:val="FootnoteReference"/>
        </w:rPr>
        <w:footnoteReference w:id="52"/>
      </w:r>
      <w:r w:rsidR="009F4D27" w:rsidRPr="009F4D27">
        <w:rPr>
          <w:rFonts w:hint="eastAsia"/>
          <w:szCs w:val="22"/>
          <w:lang w:val="en-GB" w:eastAsia="zh-CN"/>
        </w:rPr>
        <w:t>与世界海关组织代表举行会议来了解统一编码制度，以便更容易地识别制冷剂（并在最近开始识别氢氟碳化合物）。</w:t>
      </w:r>
      <w:r w:rsidR="009F4D27" w:rsidRPr="007601AF">
        <w:rPr>
          <w:rStyle w:val="FootnoteReference"/>
        </w:rPr>
        <w:footnoteReference w:id="53"/>
      </w:r>
      <w:r w:rsidR="009F4D27">
        <w:rPr>
          <w:rFonts w:hint="eastAsia"/>
          <w:szCs w:val="22"/>
          <w:lang w:val="en-GB" w:eastAsia="zh-CN"/>
        </w:rPr>
        <w:t xml:space="preserve"> </w:t>
      </w:r>
      <w:r w:rsidR="009F4D27" w:rsidRPr="009F4D27">
        <w:rPr>
          <w:rFonts w:hint="eastAsia"/>
          <w:szCs w:val="22"/>
          <w:lang w:val="en-GB" w:eastAsia="zh-CN"/>
        </w:rPr>
        <w:t>过去</w:t>
      </w:r>
      <w:r w:rsidR="009F4D27" w:rsidRPr="009F4D27">
        <w:rPr>
          <w:rFonts w:hint="eastAsia"/>
          <w:szCs w:val="22"/>
          <w:lang w:val="en-GB" w:eastAsia="zh-CN"/>
        </w:rPr>
        <w:t>20</w:t>
      </w:r>
      <w:r w:rsidR="009F4D27" w:rsidRPr="009F4D27">
        <w:rPr>
          <w:rFonts w:hint="eastAsia"/>
          <w:szCs w:val="22"/>
          <w:lang w:val="en-GB" w:eastAsia="zh-CN"/>
        </w:rPr>
        <w:t>年中，通过争取诸如加勒比共同体和共同市场（加共体、东加勒比国家组织）或东非和南部非洲共同市场这样的区域机构的参与，在许多网络会议上取得了积极成果，在</w:t>
      </w:r>
      <w:r w:rsidR="009F4D27" w:rsidRPr="009F4D27">
        <w:rPr>
          <w:rFonts w:hint="eastAsia"/>
          <w:szCs w:val="22"/>
          <w:lang w:val="en-GB" w:eastAsia="zh-CN"/>
        </w:rPr>
        <w:t>ODS</w:t>
      </w:r>
      <w:r w:rsidR="009F4D27" w:rsidRPr="009F4D27">
        <w:rPr>
          <w:rFonts w:hint="eastAsia"/>
          <w:szCs w:val="22"/>
          <w:lang w:val="en-GB" w:eastAsia="zh-CN"/>
        </w:rPr>
        <w:t>贸易和技术（或含</w:t>
      </w:r>
      <w:r w:rsidR="009F4D27" w:rsidRPr="009F4D27">
        <w:rPr>
          <w:rFonts w:hint="eastAsia"/>
          <w:szCs w:val="22"/>
          <w:lang w:val="en-GB" w:eastAsia="zh-CN"/>
        </w:rPr>
        <w:t>ODS</w:t>
      </w:r>
      <w:r w:rsidR="009F4D27" w:rsidRPr="009F4D27">
        <w:rPr>
          <w:rFonts w:hint="eastAsia"/>
          <w:szCs w:val="22"/>
          <w:lang w:val="en-GB" w:eastAsia="zh-CN"/>
        </w:rPr>
        <w:t>的设备）的管制方面尤其如此。</w:t>
      </w:r>
      <w:r w:rsidR="009F4D27" w:rsidRPr="007601AF">
        <w:rPr>
          <w:rStyle w:val="FootnoteReference"/>
        </w:rPr>
        <w:footnoteReference w:id="54"/>
      </w:r>
      <w:r w:rsidR="009F4D27" w:rsidRPr="001F50AE">
        <w:rPr>
          <w:szCs w:val="22"/>
          <w:lang w:eastAsia="zh-CN"/>
        </w:rPr>
        <w:t xml:space="preserve"> </w:t>
      </w:r>
      <w:r w:rsidR="009F4D27" w:rsidRPr="007601AF">
        <w:rPr>
          <w:rStyle w:val="FootnoteReference"/>
        </w:rPr>
        <w:footnoteReference w:id="55"/>
      </w:r>
    </w:p>
    <w:p w14:paraId="0470324D" w14:textId="665675EA" w:rsidR="00597130" w:rsidRPr="00247D2B" w:rsidRDefault="00247D2B" w:rsidP="00247D2B">
      <w:pPr>
        <w:pStyle w:val="ListParagraph"/>
        <w:numPr>
          <w:ilvl w:val="0"/>
          <w:numId w:val="12"/>
        </w:numPr>
        <w:spacing w:before="120" w:after="120" w:line="240" w:lineRule="atLeast"/>
        <w:ind w:left="0" w:firstLine="0"/>
        <w:contextualSpacing w:val="0"/>
        <w:jc w:val="both"/>
        <w:rPr>
          <w:szCs w:val="22"/>
          <w:lang w:eastAsia="zh-CN"/>
        </w:rPr>
      </w:pPr>
      <w:r w:rsidRPr="00247D2B">
        <w:rPr>
          <w:rFonts w:hint="eastAsia"/>
          <w:szCs w:val="22"/>
          <w:lang w:val="en-GB" w:eastAsia="zh-CN"/>
        </w:rPr>
        <w:t>如果需要更广泛地审议某个特定主题，可以在网络会议期间组织一次研讨会或专题会议，并为其制定单独的议程。这是理想的做法，因为不是国家臭氧干事的顾问或利益利益攸关方不应参加网络的内部讨论（例如氢氟碳化合物立法）。为了避免实际或人们</w:t>
      </w:r>
      <w:r w:rsidR="005C5A06">
        <w:rPr>
          <w:rFonts w:hint="eastAsia"/>
          <w:szCs w:val="22"/>
          <w:lang w:val="en-GB" w:eastAsia="zh-CN"/>
        </w:rPr>
        <w:t>以为</w:t>
      </w:r>
      <w:r w:rsidRPr="00247D2B">
        <w:rPr>
          <w:rFonts w:hint="eastAsia"/>
          <w:szCs w:val="22"/>
          <w:lang w:val="en-GB" w:eastAsia="zh-CN"/>
        </w:rPr>
        <w:t>的利益冲突，例如在宣传特定技术或产品或行业集团提供财务帮助等情况下，这样做尤其重要。</w:t>
      </w:r>
      <w:r w:rsidR="00597130" w:rsidRPr="00247D2B">
        <w:rPr>
          <w:szCs w:val="22"/>
          <w:lang w:eastAsia="zh-CN"/>
        </w:rPr>
        <w:t xml:space="preserve"> </w:t>
      </w:r>
    </w:p>
    <w:p w14:paraId="5F465A1C" w14:textId="1595F4B8" w:rsidR="00597130" w:rsidRPr="001F50AE" w:rsidRDefault="00247D2B" w:rsidP="00272F74">
      <w:pPr>
        <w:pStyle w:val="ListParagraph"/>
        <w:keepNext/>
        <w:keepLines/>
        <w:spacing w:before="120" w:after="120" w:line="240" w:lineRule="atLeast"/>
        <w:ind w:left="0"/>
        <w:contextualSpacing w:val="0"/>
        <w:jc w:val="both"/>
        <w:rPr>
          <w:color w:val="000000"/>
          <w:szCs w:val="22"/>
          <w:u w:val="single"/>
          <w:lang w:eastAsia="zh-CN"/>
        </w:rPr>
      </w:pPr>
      <w:r w:rsidRPr="00247D2B">
        <w:rPr>
          <w:rFonts w:hint="eastAsia"/>
          <w:color w:val="000000"/>
          <w:szCs w:val="22"/>
          <w:u w:val="single"/>
          <w:lang w:val="en-GB" w:eastAsia="zh-CN"/>
        </w:rPr>
        <w:lastRenderedPageBreak/>
        <w:t>与双边和执行机构的协调</w:t>
      </w:r>
    </w:p>
    <w:p w14:paraId="28FBCF79" w14:textId="3B83BC75" w:rsidR="00597130" w:rsidRPr="001F50AE" w:rsidRDefault="00605159" w:rsidP="00272F74">
      <w:pPr>
        <w:pStyle w:val="ListParagraph"/>
        <w:numPr>
          <w:ilvl w:val="0"/>
          <w:numId w:val="12"/>
        </w:numPr>
        <w:spacing w:before="120" w:after="120" w:line="240" w:lineRule="atLeast"/>
        <w:ind w:left="0" w:firstLine="0"/>
        <w:contextualSpacing w:val="0"/>
        <w:jc w:val="both"/>
        <w:rPr>
          <w:szCs w:val="22"/>
        </w:rPr>
      </w:pPr>
      <w:r w:rsidRPr="00605159">
        <w:rPr>
          <w:rFonts w:hint="eastAsia"/>
          <w:szCs w:val="22"/>
          <w:lang w:val="en-GB" w:eastAsia="zh-CN"/>
        </w:rPr>
        <w:t>区域网络为国家臭氧干事与双边和执行机构、多边基金和臭氧秘书处以及非第</w:t>
      </w:r>
      <w:r w:rsidRPr="00605159">
        <w:rPr>
          <w:rFonts w:hint="eastAsia"/>
          <w:szCs w:val="22"/>
          <w:lang w:val="en-GB" w:eastAsia="zh-CN"/>
        </w:rPr>
        <w:t>5</w:t>
      </w:r>
      <w:r w:rsidRPr="00605159">
        <w:rPr>
          <w:rFonts w:hint="eastAsia"/>
          <w:szCs w:val="22"/>
          <w:lang w:val="en-GB" w:eastAsia="zh-CN"/>
        </w:rPr>
        <w:t>条国家之间的信息交流和富有成果的合作提供了极好的机会。会议议程经常包括个别国家与双边或执行机构、秘书处或缔约方代表之间的一对一讨论，议题可以包括某国特有的关切和挑战、提供澄清的请求以及所需资金和专门</w:t>
      </w:r>
      <w:r w:rsidR="005C5A06">
        <w:rPr>
          <w:rFonts w:hint="eastAsia"/>
          <w:szCs w:val="22"/>
          <w:lang w:val="en-GB" w:eastAsia="zh-CN"/>
        </w:rPr>
        <w:t>知识</w:t>
      </w:r>
      <w:r w:rsidRPr="00605159">
        <w:rPr>
          <w:rFonts w:hint="eastAsia"/>
          <w:szCs w:val="22"/>
          <w:lang w:val="en-GB" w:eastAsia="zh-CN"/>
        </w:rPr>
        <w:t>。如果临时出现议题，还可以当场安排这些讨论。这同样符合</w:t>
      </w:r>
      <w:r w:rsidRPr="00605159">
        <w:rPr>
          <w:rFonts w:hint="eastAsia"/>
          <w:szCs w:val="22"/>
          <w:lang w:val="en-GB" w:eastAsia="zh-CN"/>
        </w:rPr>
        <w:t>2001</w:t>
      </w:r>
      <w:r w:rsidRPr="00605159">
        <w:rPr>
          <w:rFonts w:hint="eastAsia"/>
          <w:szCs w:val="22"/>
          <w:lang w:val="en-GB" w:eastAsia="zh-CN"/>
        </w:rPr>
        <w:t>年的评价，该次评价建议网络“继续在其区域提供论坛，以供执行机构、秘书处和非第</w:t>
      </w:r>
      <w:r w:rsidRPr="00605159">
        <w:rPr>
          <w:rFonts w:hint="eastAsia"/>
          <w:szCs w:val="22"/>
          <w:lang w:val="en-GB" w:eastAsia="zh-CN"/>
        </w:rPr>
        <w:t>5</w:t>
      </w:r>
      <w:r w:rsidRPr="00605159">
        <w:rPr>
          <w:rFonts w:hint="eastAsia"/>
          <w:szCs w:val="22"/>
          <w:lang w:val="en-GB" w:eastAsia="zh-CN"/>
        </w:rPr>
        <w:t>条缔约方与臭氧干事会晤，讨论和澄清与项目和政策有关的问题，分享和更新信息，并就彼此的看法、行动和关切交换意见。</w:t>
      </w:r>
      <w:r w:rsidRPr="00605159">
        <w:rPr>
          <w:rFonts w:hint="eastAsia"/>
          <w:szCs w:val="22"/>
          <w:lang w:val="en-GB"/>
        </w:rPr>
        <w:t>”</w:t>
      </w:r>
      <w:r w:rsidR="00597130">
        <w:rPr>
          <w:rStyle w:val="FootnoteReference"/>
        </w:rPr>
        <w:footnoteReference w:id="56"/>
      </w:r>
      <w:r w:rsidR="00597130" w:rsidRPr="001F50AE">
        <w:rPr>
          <w:szCs w:val="22"/>
        </w:rPr>
        <w:t xml:space="preserve"> </w:t>
      </w:r>
    </w:p>
    <w:p w14:paraId="5F530CA1" w14:textId="5662EDF8" w:rsidR="00597130" w:rsidRPr="001F50AE" w:rsidRDefault="00317201" w:rsidP="00272F74">
      <w:pPr>
        <w:pStyle w:val="ListParagraph"/>
        <w:numPr>
          <w:ilvl w:val="0"/>
          <w:numId w:val="12"/>
        </w:numPr>
        <w:spacing w:before="120" w:after="120" w:line="240" w:lineRule="atLeast"/>
        <w:ind w:left="0" w:firstLine="0"/>
        <w:contextualSpacing w:val="0"/>
        <w:jc w:val="both"/>
        <w:rPr>
          <w:szCs w:val="22"/>
          <w:lang w:eastAsia="zh-CN"/>
        </w:rPr>
      </w:pPr>
      <w:r w:rsidRPr="00317201">
        <w:rPr>
          <w:rFonts w:hint="eastAsia"/>
          <w:szCs w:val="22"/>
          <w:lang w:val="en-GB" w:eastAsia="zh-CN"/>
        </w:rPr>
        <w:t>在所有双边和执行机构以及臭氧秘书处答复调查问卷时表示，愿意进行更深入细致的互动，并探索加强合作的方式。一些答复这表示，他们为会议议程做出有效贡献的机会很有限，但非常愿意做出这种贡献。为此提出的建议包括编写更专门的背景文件，更积极地与网络互动来讨论感兴趣的议题，并在自己的工作人员当中挑选最好的专家参加会议。</w:t>
      </w:r>
    </w:p>
    <w:p w14:paraId="101854C2" w14:textId="277333CB" w:rsidR="00597130" w:rsidRPr="001F50AE" w:rsidRDefault="00C10C5D" w:rsidP="00272F74">
      <w:pPr>
        <w:pStyle w:val="ListParagraph"/>
        <w:numPr>
          <w:ilvl w:val="0"/>
          <w:numId w:val="12"/>
        </w:numPr>
        <w:spacing w:before="120" w:after="120" w:line="240" w:lineRule="atLeast"/>
        <w:ind w:left="0" w:firstLine="0"/>
        <w:contextualSpacing w:val="0"/>
        <w:jc w:val="both"/>
        <w:rPr>
          <w:szCs w:val="22"/>
          <w:lang w:eastAsia="zh-CN"/>
        </w:rPr>
      </w:pPr>
      <w:r w:rsidRPr="00C10C5D">
        <w:rPr>
          <w:rFonts w:hint="eastAsia"/>
          <w:szCs w:val="22"/>
          <w:lang w:val="en-GB" w:eastAsia="zh-CN"/>
        </w:rPr>
        <w:t>网络本身则向执行机构和秘书处提供关于各国经历的集体</w:t>
      </w:r>
      <w:r w:rsidRPr="00C10C5D">
        <w:rPr>
          <w:rFonts w:hint="eastAsia"/>
          <w:szCs w:val="22"/>
          <w:lang w:val="en-GB" w:eastAsia="zh-CN"/>
        </w:rPr>
        <w:t>/</w:t>
      </w:r>
      <w:r w:rsidRPr="00C10C5D">
        <w:rPr>
          <w:rFonts w:hint="eastAsia"/>
          <w:szCs w:val="22"/>
          <w:lang w:val="en-GB" w:eastAsia="zh-CN"/>
        </w:rPr>
        <w:t>区域挑战的宝贵信息。各机构在国内直接项目活动之外的环境中与客户互动的机会非常宝贵，例如，这种互动可以促进与同一机构合作的多个国家之间的协调或信息交流。秘书处还可以获悉特定国家或区域所面临的特定需求和挑战。一个特定区域的非第</w:t>
      </w:r>
      <w:r w:rsidRPr="00C10C5D">
        <w:rPr>
          <w:rFonts w:hint="eastAsia"/>
          <w:szCs w:val="22"/>
          <w:lang w:val="en-GB" w:eastAsia="zh-CN"/>
        </w:rPr>
        <w:t>5</w:t>
      </w:r>
      <w:r w:rsidRPr="00C10C5D">
        <w:rPr>
          <w:rFonts w:hint="eastAsia"/>
          <w:szCs w:val="22"/>
          <w:lang w:val="en-GB" w:eastAsia="zh-CN"/>
        </w:rPr>
        <w:t>条合作伙伴通常保持稳定不变，例如瑞典与东南亚网络或澳大利亚与太平洋岛屿国家</w:t>
      </w:r>
      <w:r w:rsidR="005C5A06">
        <w:rPr>
          <w:rFonts w:hint="eastAsia"/>
          <w:szCs w:val="22"/>
          <w:lang w:val="en-GB" w:eastAsia="zh-CN"/>
        </w:rPr>
        <w:t>的伙伴关系</w:t>
      </w:r>
      <w:r w:rsidRPr="00C10C5D">
        <w:rPr>
          <w:rFonts w:hint="eastAsia"/>
          <w:szCs w:val="22"/>
          <w:lang w:val="en-GB" w:eastAsia="zh-CN"/>
        </w:rPr>
        <w:t>。这种长期关系可以在提供适当的支持方面发挥重要作用。正在某个特定区域开展活动的执行机构将经常参加网络会议，因为这种参与符合它们的与该区域特定国家进行互动的直接利益。例如，</w:t>
      </w:r>
      <w:r w:rsidR="00B15B7F">
        <w:rPr>
          <w:rFonts w:hint="eastAsia"/>
          <w:szCs w:val="22"/>
          <w:lang w:val="en-GB" w:eastAsia="zh-CN"/>
        </w:rPr>
        <w:t>拉加办事处</w:t>
      </w:r>
      <w:r w:rsidRPr="00C10C5D">
        <w:rPr>
          <w:rFonts w:hint="eastAsia"/>
          <w:szCs w:val="22"/>
          <w:lang w:val="en-GB" w:eastAsia="zh-CN"/>
        </w:rPr>
        <w:t>在这方面报告说，开发计划署和工发组织在该区域的网络会议上比世界银行更为活跃，而环境规划署则在其中起着协调作用。</w:t>
      </w:r>
      <w:r w:rsidR="00597130" w:rsidRPr="001F50AE">
        <w:rPr>
          <w:szCs w:val="22"/>
          <w:lang w:eastAsia="zh-CN"/>
        </w:rPr>
        <w:t xml:space="preserve"> </w:t>
      </w:r>
    </w:p>
    <w:p w14:paraId="080C5ED3" w14:textId="781B5F8C" w:rsidR="00C10C5D" w:rsidRDefault="00C10C5D" w:rsidP="00272F74">
      <w:pPr>
        <w:pStyle w:val="ListParagraph"/>
        <w:numPr>
          <w:ilvl w:val="0"/>
          <w:numId w:val="12"/>
        </w:numPr>
        <w:spacing w:before="120" w:after="120" w:line="240" w:lineRule="atLeast"/>
        <w:ind w:left="0" w:firstLine="0"/>
        <w:contextualSpacing w:val="0"/>
        <w:jc w:val="both"/>
        <w:rPr>
          <w:szCs w:val="22"/>
          <w:lang w:eastAsia="zh-CN"/>
        </w:rPr>
      </w:pPr>
      <w:r w:rsidRPr="00C10C5D">
        <w:rPr>
          <w:rFonts w:hint="eastAsia"/>
          <w:szCs w:val="22"/>
          <w:lang w:val="en-GB" w:eastAsia="zh-CN"/>
        </w:rPr>
        <w:t>环境规划署的履约协助方案在组织会议方面发挥了关键作用，确保让那些帮助推动解决这些问题的关键人士参加会议。这样做的目的是加强合作，确保网络成员充分利用其《蒙特利尔议定书》缔约方地位。从这个意义上讲，充分利用执行委员会中的国家代表和参加《蒙特利尔议定书》会议的代表非常重要。网络会议将讨论环境规划署履约协助方案的工作计划，以期通报拟议开展的活动和收集与会人员的想法和建议。这对于确定沟通材料的议题，包括在处理翻译请求（例如，把欧洲和中亚区域的会议报告和其他文件翻译成俄文，</w:t>
      </w:r>
      <w:r w:rsidRPr="00F01C4B">
        <w:rPr>
          <w:rStyle w:val="FootnoteReference"/>
        </w:rPr>
        <w:footnoteReference w:id="57"/>
      </w:r>
      <w:r w:rsidRPr="001F50AE">
        <w:rPr>
          <w:szCs w:val="22"/>
          <w:vertAlign w:val="superscript"/>
          <w:lang w:eastAsia="zh-CN"/>
        </w:rPr>
        <w:t>,</w:t>
      </w:r>
      <w:r w:rsidRPr="00F01C4B">
        <w:rPr>
          <w:rStyle w:val="FootnoteReference"/>
        </w:rPr>
        <w:footnoteReference w:id="58"/>
      </w:r>
      <w:r w:rsidRPr="001F50AE">
        <w:rPr>
          <w:szCs w:val="22"/>
          <w:vertAlign w:val="superscript"/>
          <w:lang w:eastAsia="zh-CN"/>
        </w:rPr>
        <w:t>,</w:t>
      </w:r>
      <w:r w:rsidRPr="00F01C4B">
        <w:rPr>
          <w:rStyle w:val="FootnoteReference"/>
        </w:rPr>
        <w:footnoteReference w:id="59"/>
      </w:r>
      <w:r>
        <w:rPr>
          <w:szCs w:val="22"/>
          <w:vertAlign w:val="superscript"/>
          <w:lang w:eastAsia="zh-CN"/>
        </w:rPr>
        <w:t xml:space="preserve"> </w:t>
      </w:r>
      <w:r w:rsidRPr="00C10C5D">
        <w:rPr>
          <w:rFonts w:hint="eastAsia"/>
          <w:szCs w:val="22"/>
          <w:lang w:val="en-GB" w:eastAsia="zh-CN"/>
        </w:rPr>
        <w:t>或将环境规划署手册翻译成西班牙文）</w:t>
      </w:r>
      <w:r w:rsidRPr="00F01C4B">
        <w:rPr>
          <w:rStyle w:val="FootnoteReference"/>
        </w:rPr>
        <w:footnoteReference w:id="60"/>
      </w:r>
      <w:r w:rsidRPr="00C10C5D">
        <w:rPr>
          <w:rFonts w:hint="eastAsia"/>
          <w:szCs w:val="22"/>
          <w:lang w:val="en-GB" w:eastAsia="zh-CN"/>
        </w:rPr>
        <w:t>方面具有关键意义（例如履约协助方案的信息交换所计划，</w:t>
      </w:r>
      <w:r w:rsidR="006F7E05">
        <w:rPr>
          <w:rFonts w:hint="eastAsia"/>
          <w:szCs w:val="22"/>
          <w:lang w:val="en-GB" w:eastAsia="zh-CN"/>
        </w:rPr>
        <w:t>这个计划负责</w:t>
      </w:r>
      <w:r w:rsidR="006F7E05" w:rsidRPr="00C10C5D">
        <w:rPr>
          <w:rFonts w:hint="eastAsia"/>
          <w:szCs w:val="22"/>
          <w:lang w:val="en-GB" w:eastAsia="zh-CN"/>
        </w:rPr>
        <w:t>履约协助方案</w:t>
      </w:r>
      <w:r w:rsidRPr="00C10C5D">
        <w:rPr>
          <w:rFonts w:hint="eastAsia"/>
          <w:szCs w:val="22"/>
          <w:lang w:val="en-GB" w:eastAsia="zh-CN"/>
        </w:rPr>
        <w:t>通过出版物</w:t>
      </w:r>
      <w:r w:rsidR="006F7E05">
        <w:rPr>
          <w:rFonts w:hint="eastAsia"/>
          <w:szCs w:val="22"/>
          <w:lang w:val="en-GB" w:eastAsia="zh-CN"/>
        </w:rPr>
        <w:t>进行</w:t>
      </w:r>
      <w:r w:rsidRPr="00C10C5D">
        <w:rPr>
          <w:rFonts w:hint="eastAsia"/>
          <w:szCs w:val="22"/>
          <w:lang w:val="en-GB" w:eastAsia="zh-CN"/>
        </w:rPr>
        <w:t>沟通</w:t>
      </w:r>
      <w:r w:rsidR="006F7E05">
        <w:rPr>
          <w:rFonts w:hint="eastAsia"/>
          <w:szCs w:val="22"/>
          <w:lang w:val="en-GB" w:eastAsia="zh-CN"/>
        </w:rPr>
        <w:t>的战略</w:t>
      </w:r>
      <w:r w:rsidRPr="00C10C5D">
        <w:rPr>
          <w:rFonts w:hint="eastAsia"/>
          <w:szCs w:val="22"/>
          <w:lang w:val="en-GB" w:eastAsia="zh-CN"/>
        </w:rPr>
        <w:t>），进而直接对宣传和培训战略产生影响。对于诸如建立许可证制度或监管框架以及制定标识和安全标准这样的关键问题，翻译也被视为很重要。</w:t>
      </w:r>
    </w:p>
    <w:p w14:paraId="7191A91F" w14:textId="50BA1A70" w:rsidR="00597130" w:rsidRPr="001F50AE" w:rsidRDefault="00520B4E" w:rsidP="006F7E05">
      <w:pPr>
        <w:pStyle w:val="ListParagraph"/>
        <w:keepNext/>
        <w:spacing w:before="120" w:after="120" w:line="240" w:lineRule="atLeast"/>
        <w:ind w:left="0"/>
        <w:contextualSpacing w:val="0"/>
        <w:jc w:val="both"/>
        <w:rPr>
          <w:szCs w:val="22"/>
          <w:u w:val="single"/>
          <w:lang w:eastAsia="zh-CN"/>
        </w:rPr>
      </w:pPr>
      <w:r w:rsidRPr="00520B4E">
        <w:rPr>
          <w:rFonts w:hint="eastAsia"/>
          <w:color w:val="000000"/>
          <w:szCs w:val="22"/>
          <w:u w:val="single"/>
          <w:shd w:val="clear" w:color="auto" w:fill="FFFFFF"/>
          <w:lang w:val="en-GB" w:eastAsia="zh-CN"/>
        </w:rPr>
        <w:lastRenderedPageBreak/>
        <w:t>项目执行方面的最佳做法</w:t>
      </w:r>
    </w:p>
    <w:p w14:paraId="7C11F6FB" w14:textId="055011CB" w:rsidR="00597130" w:rsidRPr="001F50AE" w:rsidRDefault="00CE09EE" w:rsidP="00272F74">
      <w:pPr>
        <w:pStyle w:val="ListParagraph"/>
        <w:numPr>
          <w:ilvl w:val="0"/>
          <w:numId w:val="12"/>
        </w:numPr>
        <w:spacing w:before="120" w:after="120" w:line="240" w:lineRule="atLeast"/>
        <w:ind w:left="0" w:firstLine="0"/>
        <w:contextualSpacing w:val="0"/>
        <w:jc w:val="both"/>
        <w:rPr>
          <w:szCs w:val="22"/>
          <w:lang w:eastAsia="zh-CN"/>
        </w:rPr>
      </w:pPr>
      <w:r w:rsidRPr="00CE09EE">
        <w:rPr>
          <w:rFonts w:hint="eastAsia"/>
          <w:color w:val="000000"/>
          <w:szCs w:val="22"/>
          <w:shd w:val="clear" w:color="auto" w:fill="FFFFFF"/>
          <w:lang w:val="en-GB" w:eastAsia="zh-CN"/>
        </w:rPr>
        <w:t>在网络会议期间评估和审议了各个行业的最佳做法。结果发现，最近的会议讨论最频繁的是关于制冷剂的最佳做法，这样做非常</w:t>
      </w:r>
      <w:r w:rsidR="00521DD6">
        <w:rPr>
          <w:rFonts w:hint="eastAsia"/>
          <w:color w:val="000000"/>
          <w:szCs w:val="22"/>
          <w:shd w:val="clear" w:color="auto" w:fill="FFFFFF"/>
          <w:lang w:val="en-GB" w:eastAsia="zh-CN"/>
        </w:rPr>
        <w:t>切合实际</w:t>
      </w:r>
      <w:r w:rsidRPr="00CE09EE">
        <w:rPr>
          <w:rFonts w:hint="eastAsia"/>
          <w:color w:val="000000"/>
          <w:szCs w:val="22"/>
          <w:shd w:val="clear" w:color="auto" w:fill="FFFFFF"/>
          <w:lang w:val="en-GB" w:eastAsia="zh-CN"/>
        </w:rPr>
        <w:t>。</w:t>
      </w:r>
    </w:p>
    <w:p w14:paraId="583CEA9A" w14:textId="578278D2" w:rsidR="00597130" w:rsidRPr="001F50AE" w:rsidRDefault="002049E9" w:rsidP="00D90BDB">
      <w:pPr>
        <w:pStyle w:val="ListParagraph"/>
        <w:numPr>
          <w:ilvl w:val="0"/>
          <w:numId w:val="12"/>
        </w:numPr>
        <w:spacing w:before="120" w:after="120" w:line="240" w:lineRule="atLeast"/>
        <w:ind w:left="0" w:firstLine="0"/>
        <w:contextualSpacing w:val="0"/>
        <w:jc w:val="both"/>
        <w:rPr>
          <w:szCs w:val="22"/>
          <w:lang w:eastAsia="zh-CN"/>
        </w:rPr>
      </w:pPr>
      <w:r w:rsidRPr="002049E9">
        <w:rPr>
          <w:rFonts w:hint="eastAsia"/>
          <w:szCs w:val="22"/>
          <w:lang w:val="en-GB" w:eastAsia="zh-CN"/>
        </w:rPr>
        <w:t>前几次评价的建议没有特别提到最佳做法，但在涉及其他</w:t>
      </w:r>
      <w:r w:rsidRPr="002049E9">
        <w:rPr>
          <w:rFonts w:hint="eastAsia"/>
          <w:szCs w:val="22"/>
          <w:lang w:val="en-GB" w:eastAsia="zh-CN"/>
        </w:rPr>
        <w:t>ODS</w:t>
      </w:r>
      <w:r w:rsidRPr="002049E9">
        <w:rPr>
          <w:rFonts w:hint="eastAsia"/>
          <w:szCs w:val="22"/>
          <w:lang w:val="en-GB" w:eastAsia="zh-CN"/>
        </w:rPr>
        <w:t>和其他行业时关注了最佳做法，例如在评价作物生产中用于土壤熏蒸剂的甲基溴替代品时关注了病虫害综合治理。</w:t>
      </w:r>
      <w:r w:rsidRPr="002049E9">
        <w:rPr>
          <w:rFonts w:hint="eastAsia"/>
          <w:szCs w:val="22"/>
          <w:lang w:val="en-GB" w:eastAsia="zh-CN"/>
        </w:rPr>
        <w:t>2</w:t>
      </w:r>
      <w:r w:rsidRPr="002049E9">
        <w:rPr>
          <w:szCs w:val="22"/>
          <w:lang w:val="en-GB" w:eastAsia="zh-CN"/>
        </w:rPr>
        <w:t>008</w:t>
      </w:r>
      <w:r w:rsidRPr="002049E9">
        <w:rPr>
          <w:szCs w:val="22"/>
          <w:lang w:val="en-GB" w:eastAsia="zh-CN"/>
        </w:rPr>
        <w:t>年英语非洲和西亚国家联席会议</w:t>
      </w:r>
      <w:r>
        <w:rPr>
          <w:rStyle w:val="FootnoteReference"/>
          <w:color w:val="000000"/>
          <w:shd w:val="clear" w:color="auto" w:fill="FFFFFF"/>
        </w:rPr>
        <w:footnoteReference w:id="61"/>
      </w:r>
      <w:r w:rsidRPr="002049E9">
        <w:rPr>
          <w:szCs w:val="22"/>
          <w:lang w:val="en-GB" w:eastAsia="zh-CN"/>
        </w:rPr>
        <w:t>的</w:t>
      </w:r>
      <w:r w:rsidRPr="002049E9">
        <w:rPr>
          <w:rFonts w:hint="eastAsia"/>
          <w:szCs w:val="22"/>
          <w:lang w:val="en-GB" w:eastAsia="zh-CN"/>
        </w:rPr>
        <w:t>报告、</w:t>
      </w:r>
      <w:r w:rsidRPr="002049E9">
        <w:rPr>
          <w:rFonts w:hint="eastAsia"/>
          <w:szCs w:val="22"/>
          <w:lang w:val="en-GB" w:eastAsia="zh-CN"/>
        </w:rPr>
        <w:t>2</w:t>
      </w:r>
      <w:r w:rsidRPr="002049E9">
        <w:rPr>
          <w:szCs w:val="22"/>
          <w:lang w:val="en-GB" w:eastAsia="zh-CN"/>
        </w:rPr>
        <w:t>008</w:t>
      </w:r>
      <w:r w:rsidRPr="002049E9">
        <w:rPr>
          <w:szCs w:val="22"/>
          <w:lang w:val="en-GB" w:eastAsia="zh-CN"/>
        </w:rPr>
        <w:t>年在</w:t>
      </w:r>
      <w:r w:rsidRPr="002049E9">
        <w:rPr>
          <w:rFonts w:hint="eastAsia"/>
          <w:szCs w:val="22"/>
          <w:lang w:val="en-GB" w:eastAsia="zh-CN"/>
        </w:rPr>
        <w:t>埃及举行的关于甲基溴替代品的区域会议</w:t>
      </w:r>
      <w:r>
        <w:rPr>
          <w:rStyle w:val="FootnoteReference"/>
          <w:color w:val="000000"/>
          <w:shd w:val="clear" w:color="auto" w:fill="FFFFFF"/>
        </w:rPr>
        <w:footnoteReference w:id="62"/>
      </w:r>
      <w:r w:rsidRPr="002049E9">
        <w:rPr>
          <w:rFonts w:hint="eastAsia"/>
          <w:szCs w:val="22"/>
          <w:lang w:val="en-GB" w:eastAsia="zh-CN"/>
        </w:rPr>
        <w:t>和</w:t>
      </w:r>
      <w:r w:rsidRPr="002049E9">
        <w:rPr>
          <w:rFonts w:hint="eastAsia"/>
          <w:szCs w:val="22"/>
          <w:lang w:val="en-GB" w:eastAsia="zh-CN"/>
        </w:rPr>
        <w:t>2</w:t>
      </w:r>
      <w:r w:rsidRPr="002049E9">
        <w:rPr>
          <w:szCs w:val="22"/>
          <w:lang w:val="en-GB" w:eastAsia="zh-CN"/>
        </w:rPr>
        <w:t>014</w:t>
      </w:r>
      <w:r w:rsidRPr="002049E9">
        <w:rPr>
          <w:szCs w:val="22"/>
          <w:lang w:val="en-GB" w:eastAsia="zh-CN"/>
        </w:rPr>
        <w:t>年同样在埃及举行的研讨会</w:t>
      </w:r>
      <w:r>
        <w:rPr>
          <w:rStyle w:val="FootnoteReference"/>
          <w:color w:val="000000"/>
          <w:shd w:val="clear" w:color="auto" w:fill="FFFFFF"/>
        </w:rPr>
        <w:footnoteReference w:id="63"/>
      </w:r>
      <w:r w:rsidRPr="002049E9">
        <w:rPr>
          <w:szCs w:val="22"/>
          <w:lang w:val="en-GB" w:eastAsia="zh-CN"/>
        </w:rPr>
        <w:t>都是通过最佳做法方式采用替代技术的明确例子。</w:t>
      </w:r>
      <w:r w:rsidRPr="002049E9">
        <w:rPr>
          <w:rFonts w:hint="eastAsia"/>
          <w:szCs w:val="22"/>
          <w:lang w:val="en-GB" w:eastAsia="zh-CN"/>
        </w:rPr>
        <w:t>此外，通过分享实施具体项目或活动的经验，有时借开会时在会外分享，可以有助于采用最佳做法。</w:t>
      </w:r>
    </w:p>
    <w:p w14:paraId="3400F3AF" w14:textId="737876B5" w:rsidR="00597130" w:rsidRPr="001F50AE" w:rsidRDefault="00152E71" w:rsidP="00272F74">
      <w:pPr>
        <w:spacing w:before="120" w:after="120" w:line="240" w:lineRule="atLeast"/>
        <w:rPr>
          <w:color w:val="000000"/>
          <w:sz w:val="24"/>
          <w:u w:val="single"/>
          <w:lang w:eastAsia="zh-CN"/>
        </w:rPr>
      </w:pPr>
      <w:r w:rsidRPr="00152E71">
        <w:rPr>
          <w:rFonts w:hint="eastAsia"/>
          <w:color w:val="000000"/>
          <w:sz w:val="24"/>
          <w:u w:val="single"/>
          <w:lang w:val="en-US" w:eastAsia="zh-CN"/>
        </w:rPr>
        <w:t>新挑战和新出现的问题</w:t>
      </w:r>
    </w:p>
    <w:p w14:paraId="4261CAE8" w14:textId="1E56A8ED" w:rsidR="00597130" w:rsidRPr="001F50AE" w:rsidRDefault="00152E71" w:rsidP="00272F74">
      <w:pPr>
        <w:pStyle w:val="ListParagraph"/>
        <w:numPr>
          <w:ilvl w:val="0"/>
          <w:numId w:val="12"/>
        </w:numPr>
        <w:spacing w:before="120" w:after="120" w:line="240" w:lineRule="atLeast"/>
        <w:ind w:left="0" w:firstLine="0"/>
        <w:contextualSpacing w:val="0"/>
        <w:jc w:val="both"/>
        <w:rPr>
          <w:szCs w:val="22"/>
          <w:lang w:eastAsia="zh-CN"/>
        </w:rPr>
      </w:pPr>
      <w:r w:rsidRPr="00152E71">
        <w:rPr>
          <w:rFonts w:hint="eastAsia"/>
          <w:szCs w:val="22"/>
          <w:lang w:val="en-GB" w:eastAsia="zh-CN"/>
        </w:rPr>
        <w:t>对会议报告的分析表明，网络在推动《基加利修正案》取得进展方面发挥着关键作用。</w:t>
      </w:r>
      <w:r w:rsidRPr="00152E71">
        <w:rPr>
          <w:rFonts w:hint="eastAsia"/>
          <w:szCs w:val="22"/>
          <w:lang w:val="en-GB" w:eastAsia="zh-CN"/>
        </w:rPr>
        <w:t>2001</w:t>
      </w:r>
      <w:r w:rsidRPr="00152E71">
        <w:rPr>
          <w:rFonts w:hint="eastAsia"/>
          <w:szCs w:val="22"/>
          <w:lang w:val="en-GB" w:eastAsia="zh-CN"/>
        </w:rPr>
        <w:t>年以来，臭氧保护与气候之间的联系得到关注，包括关注减少氢氟碳化合物的各种选项，在某些情况下，已确定这些选项具有较高的全球升温潜能值。这项分析结果是在双边和执行机构以及非第</w:t>
      </w:r>
      <w:r w:rsidRPr="00152E71">
        <w:rPr>
          <w:rFonts w:hint="eastAsia"/>
          <w:szCs w:val="22"/>
          <w:lang w:val="en-GB" w:eastAsia="zh-CN"/>
        </w:rPr>
        <w:t>5</w:t>
      </w:r>
      <w:r w:rsidRPr="00152E71">
        <w:rPr>
          <w:rFonts w:hint="eastAsia"/>
          <w:szCs w:val="22"/>
          <w:lang w:val="en-GB" w:eastAsia="zh-CN"/>
        </w:rPr>
        <w:t>条合作伙伴，特别是澳大利亚和美利坚合众国的支持下制定的。</w:t>
      </w:r>
      <w:r w:rsidR="00597130" w:rsidRPr="001F50AE">
        <w:rPr>
          <w:szCs w:val="22"/>
          <w:lang w:eastAsia="zh-CN"/>
        </w:rPr>
        <w:t xml:space="preserve"> </w:t>
      </w:r>
    </w:p>
    <w:p w14:paraId="3CB1FFE5" w14:textId="14CF22C6" w:rsidR="00597130" w:rsidRPr="001F50AE" w:rsidRDefault="00E37F99" w:rsidP="00272F74">
      <w:pPr>
        <w:pStyle w:val="ListParagraph"/>
        <w:numPr>
          <w:ilvl w:val="0"/>
          <w:numId w:val="12"/>
        </w:numPr>
        <w:spacing w:before="120" w:after="120" w:line="240" w:lineRule="atLeast"/>
        <w:ind w:left="0" w:firstLine="0"/>
        <w:contextualSpacing w:val="0"/>
        <w:jc w:val="both"/>
        <w:rPr>
          <w:szCs w:val="22"/>
          <w:lang w:eastAsia="zh-CN"/>
        </w:rPr>
      </w:pPr>
      <w:r w:rsidRPr="00E37F99">
        <w:rPr>
          <w:rFonts w:hint="eastAsia"/>
          <w:szCs w:val="22"/>
          <w:lang w:val="en-GB" w:eastAsia="zh-CN"/>
        </w:rPr>
        <w:t>随着《基加利修正案》生效，网络变得更加重要。现有的结构作为早期学习、信息交流和为即将面临的问题做准备的平台，是一个经过</w:t>
      </w:r>
      <w:r w:rsidRPr="00E37F99">
        <w:rPr>
          <w:rFonts w:hint="eastAsia"/>
          <w:szCs w:val="22"/>
          <w:lang w:val="en-GB" w:eastAsia="zh-CN"/>
        </w:rPr>
        <w:t>25</w:t>
      </w:r>
      <w:r w:rsidRPr="00E37F99">
        <w:rPr>
          <w:rFonts w:hint="eastAsia"/>
          <w:szCs w:val="22"/>
          <w:lang w:val="en-GB" w:eastAsia="zh-CN"/>
        </w:rPr>
        <w:t>年发展而成的可靠环境，可以有效处理臭氧与气候之间的联系。根据《基加利修正案》商定的规定要求让新的利益攸关方（例如气候和能效专家）参与进来，同时保持剩余</w:t>
      </w:r>
      <w:r w:rsidRPr="00E37F99">
        <w:rPr>
          <w:rFonts w:hint="eastAsia"/>
          <w:szCs w:val="22"/>
          <w:lang w:val="en-GB" w:eastAsia="zh-CN"/>
        </w:rPr>
        <w:t>ODS</w:t>
      </w:r>
      <w:r w:rsidRPr="00E37F99">
        <w:rPr>
          <w:rFonts w:hint="eastAsia"/>
          <w:szCs w:val="22"/>
          <w:lang w:val="en-GB" w:eastAsia="zh-CN"/>
        </w:rPr>
        <w:t>的淘汰势头，而且也许更重要的是，保持已经实现的淘汰势头。</w:t>
      </w:r>
      <w:r w:rsidRPr="00E37F99">
        <w:rPr>
          <w:rFonts w:hint="eastAsia"/>
          <w:szCs w:val="22"/>
          <w:lang w:val="en-GB" w:eastAsia="zh-CN"/>
        </w:rPr>
        <w:t xml:space="preserve"> </w:t>
      </w:r>
      <w:r w:rsidRPr="00E37F99">
        <w:rPr>
          <w:rFonts w:hint="eastAsia"/>
          <w:szCs w:val="22"/>
          <w:lang w:val="en-GB" w:eastAsia="zh-CN"/>
        </w:rPr>
        <w:t>《议定书》产生的新议题影响着各行各业，确立了以前可能没有显著出现的联系（例如，妥善的冷链直接影响着粮食安全）。应利用网络为解决上述问题提供的支持，同时根据需要加强监管框架，保持臭氧层保护工作的重要地位，并制定氢氟碳化合物许可证和配额制度以及酌情进行培训和认证，这些工作看来比以往任何时候都重要。</w:t>
      </w:r>
      <w:r w:rsidR="00597130" w:rsidRPr="001F50AE">
        <w:rPr>
          <w:szCs w:val="22"/>
          <w:lang w:eastAsia="zh-CN"/>
        </w:rPr>
        <w:t xml:space="preserve"> </w:t>
      </w:r>
    </w:p>
    <w:p w14:paraId="13B2D753" w14:textId="66ACCE9E" w:rsidR="00597130" w:rsidRPr="001F50AE" w:rsidRDefault="003F4937" w:rsidP="00272F74">
      <w:pPr>
        <w:pStyle w:val="ListParagraph"/>
        <w:numPr>
          <w:ilvl w:val="0"/>
          <w:numId w:val="12"/>
        </w:numPr>
        <w:spacing w:before="120" w:after="120" w:line="240" w:lineRule="atLeast"/>
        <w:ind w:left="0" w:firstLine="0"/>
        <w:contextualSpacing w:val="0"/>
        <w:jc w:val="both"/>
        <w:rPr>
          <w:szCs w:val="22"/>
          <w:lang w:eastAsia="zh-CN"/>
        </w:rPr>
      </w:pPr>
      <w:r w:rsidRPr="003F4937">
        <w:rPr>
          <w:rFonts w:hint="eastAsia"/>
          <w:szCs w:val="22"/>
          <w:lang w:val="en-GB" w:eastAsia="zh-CN"/>
        </w:rPr>
        <w:t>大多数答复者说，</w:t>
      </w:r>
      <w:r w:rsidR="00BB2197">
        <w:rPr>
          <w:rFonts w:hint="eastAsia"/>
          <w:szCs w:val="22"/>
          <w:lang w:val="en-GB" w:eastAsia="zh-CN"/>
        </w:rPr>
        <w:t>没有必要</w:t>
      </w:r>
      <w:r w:rsidRPr="003F4937">
        <w:rPr>
          <w:rFonts w:hint="eastAsia"/>
          <w:szCs w:val="22"/>
          <w:lang w:val="en-GB" w:eastAsia="zh-CN"/>
        </w:rPr>
        <w:t>根据《基加利修正案》刻意改变网络的作用、结构或职能，但是建议重新振兴和加强诸如培训和能力建设之类的活动，以确保提供适当的技术支持。例如，答复者们表示，以下问题需要特别注意：特别针对氢氟碳化合物的与统一编码制度有关的工作、加强制冷技师认证计划和克服在接触第</w:t>
      </w:r>
      <w:r w:rsidRPr="003F4937">
        <w:rPr>
          <w:rFonts w:hint="eastAsia"/>
          <w:szCs w:val="22"/>
          <w:lang w:val="en-GB" w:eastAsia="zh-CN"/>
        </w:rPr>
        <w:t>5</w:t>
      </w:r>
      <w:r w:rsidRPr="003F4937">
        <w:rPr>
          <w:rFonts w:hint="eastAsia"/>
          <w:szCs w:val="22"/>
          <w:lang w:val="en-GB" w:eastAsia="zh-CN"/>
        </w:rPr>
        <w:t>条缔约方的中小企业，特别是地处偏远农村地区的中小企业方面的困难。由于《基加利修正案》引起了以前从未在《议定书》下考虑的新议题（例如，用二氧化碳当量计算消费量），需要在保持独立和中立的同时与新的和不同的利益攸关方建立关系。在提供技术选项时需要附有指导意见，以确保做出的选择适合特定国家，</w:t>
      </w:r>
      <w:r w:rsidR="00BB2197">
        <w:rPr>
          <w:rFonts w:hint="eastAsia"/>
          <w:szCs w:val="22"/>
          <w:lang w:val="en-GB" w:eastAsia="zh-CN"/>
        </w:rPr>
        <w:t>并且</w:t>
      </w:r>
      <w:r w:rsidRPr="003F4937">
        <w:rPr>
          <w:rFonts w:hint="eastAsia"/>
          <w:szCs w:val="22"/>
          <w:lang w:val="en-GB" w:eastAsia="zh-CN"/>
        </w:rPr>
        <w:t>可以获得、负担得起而且安全。可利用对接研讨会或类似的形式来以更大力度把《蒙特利尔议定书》和《基加利修正案》纳入国家政策议程和可持续发展目标框架。由于大多数低消费量国家不生产</w:t>
      </w:r>
      <w:r w:rsidRPr="003F4937">
        <w:rPr>
          <w:rFonts w:hint="eastAsia"/>
          <w:szCs w:val="22"/>
          <w:lang w:val="en-GB" w:eastAsia="zh-CN"/>
        </w:rPr>
        <w:t>ODS</w:t>
      </w:r>
      <w:r w:rsidRPr="003F4937">
        <w:rPr>
          <w:rFonts w:hint="eastAsia"/>
          <w:szCs w:val="22"/>
          <w:lang w:val="en-GB" w:eastAsia="zh-CN"/>
        </w:rPr>
        <w:t>或包含</w:t>
      </w:r>
      <w:r w:rsidRPr="003F4937">
        <w:rPr>
          <w:rFonts w:hint="eastAsia"/>
          <w:szCs w:val="22"/>
          <w:lang w:val="en-GB" w:eastAsia="zh-CN"/>
        </w:rPr>
        <w:t>ODS</w:t>
      </w:r>
      <w:r w:rsidRPr="003F4937">
        <w:rPr>
          <w:rFonts w:hint="eastAsia"/>
          <w:szCs w:val="22"/>
          <w:lang w:val="en-GB" w:eastAsia="zh-CN"/>
        </w:rPr>
        <w:t>的设备，网络在向这</w:t>
      </w:r>
      <w:r w:rsidRPr="003F4937">
        <w:rPr>
          <w:rFonts w:hint="eastAsia"/>
          <w:szCs w:val="22"/>
          <w:lang w:val="en-GB" w:eastAsia="zh-CN"/>
        </w:rPr>
        <w:lastRenderedPageBreak/>
        <w:t>些国家提出政策建议方面所起作用变得更加重要。这些国家在制定和更新其用于控制</w:t>
      </w:r>
      <w:r w:rsidRPr="003F4937">
        <w:rPr>
          <w:rFonts w:hint="eastAsia"/>
          <w:szCs w:val="22"/>
          <w:lang w:val="en-GB" w:eastAsia="zh-CN"/>
        </w:rPr>
        <w:t>ODS</w:t>
      </w:r>
      <w:r w:rsidRPr="003F4937">
        <w:rPr>
          <w:rFonts w:hint="eastAsia"/>
          <w:szCs w:val="22"/>
          <w:lang w:val="en-GB" w:eastAsia="zh-CN"/>
        </w:rPr>
        <w:t>贸易的监测和许可证制度方面会面临障碍，而且可能无法获得提议的替代技术。</w:t>
      </w:r>
    </w:p>
    <w:p w14:paraId="4EFB4A8B" w14:textId="574A8347" w:rsidR="00597130" w:rsidRPr="001F50AE" w:rsidRDefault="00113530" w:rsidP="00272F74">
      <w:pPr>
        <w:pStyle w:val="ListParagraph"/>
        <w:numPr>
          <w:ilvl w:val="0"/>
          <w:numId w:val="12"/>
        </w:numPr>
        <w:spacing w:before="120" w:after="120" w:line="240" w:lineRule="atLeast"/>
        <w:ind w:left="0" w:firstLine="0"/>
        <w:contextualSpacing w:val="0"/>
        <w:jc w:val="both"/>
        <w:rPr>
          <w:szCs w:val="22"/>
          <w:lang w:eastAsia="zh-CN"/>
        </w:rPr>
      </w:pPr>
      <w:r w:rsidRPr="00113530">
        <w:rPr>
          <w:rFonts w:hint="eastAsia"/>
          <w:szCs w:val="22"/>
          <w:lang w:val="en-GB" w:eastAsia="zh-CN"/>
        </w:rPr>
        <w:t>《蒙特利尔议定书》已通过《基加利修正案》演变成一项臭氧层和气候保护协定，因此，环境规划署建议现在的适当做法是把国家臭氧干事改称为蒙特利尔议定书干事，把国家臭氧机构改称为蒙特利尔议定书机构，把区域臭氧网络改称为区域蒙特利尔议定书网络。</w:t>
      </w:r>
      <w:r w:rsidR="00597130" w:rsidRPr="001F50AE">
        <w:rPr>
          <w:szCs w:val="22"/>
          <w:lang w:eastAsia="zh-CN"/>
        </w:rPr>
        <w:t xml:space="preserve"> </w:t>
      </w:r>
    </w:p>
    <w:p w14:paraId="0FAE6526" w14:textId="1EBECC7C" w:rsidR="00072BE0" w:rsidRDefault="00072BE0" w:rsidP="00272F74">
      <w:pPr>
        <w:pStyle w:val="ListParagraph"/>
        <w:numPr>
          <w:ilvl w:val="0"/>
          <w:numId w:val="12"/>
        </w:numPr>
        <w:spacing w:before="120" w:after="120" w:line="240" w:lineRule="atLeast"/>
        <w:ind w:left="0" w:firstLine="0"/>
        <w:contextualSpacing w:val="0"/>
        <w:jc w:val="both"/>
        <w:rPr>
          <w:szCs w:val="22"/>
          <w:lang w:eastAsia="zh-CN"/>
        </w:rPr>
      </w:pPr>
      <w:r w:rsidRPr="00072BE0">
        <w:rPr>
          <w:rFonts w:hint="eastAsia"/>
          <w:szCs w:val="22"/>
          <w:lang w:val="en-GB" w:eastAsia="zh-CN"/>
        </w:rPr>
        <w:t>确保《蒙特利尔议定书》迄今所获得成就的可持续性变得日益重要。网络通过继续跟踪监测成员国内的挑战、事态发展和问题以及确保机构记忆得到保存，在保持对</w:t>
      </w:r>
      <w:r w:rsidRPr="00072BE0">
        <w:rPr>
          <w:rFonts w:hint="eastAsia"/>
          <w:szCs w:val="22"/>
          <w:lang w:val="en-GB" w:eastAsia="zh-CN"/>
        </w:rPr>
        <w:t>ODS</w:t>
      </w:r>
      <w:r w:rsidRPr="00072BE0">
        <w:rPr>
          <w:rFonts w:hint="eastAsia"/>
          <w:szCs w:val="22"/>
          <w:lang w:val="en-GB" w:eastAsia="zh-CN"/>
        </w:rPr>
        <w:t>的淘汰方面起着非常重要的作用。网络是知识、历史和做法的保存者，在帮助各国应对</w:t>
      </w:r>
      <w:r w:rsidRPr="00072BE0">
        <w:rPr>
          <w:rFonts w:hint="eastAsia"/>
          <w:szCs w:val="22"/>
          <w:lang w:val="en-GB" w:eastAsia="zh-CN"/>
        </w:rPr>
        <w:t>ODS</w:t>
      </w:r>
      <w:r w:rsidRPr="00072BE0">
        <w:rPr>
          <w:rFonts w:hint="eastAsia"/>
          <w:szCs w:val="22"/>
          <w:lang w:val="en-GB" w:eastAsia="zh-CN"/>
        </w:rPr>
        <w:t>的管理和销毁、遏制非法贸易等不断出现的重大挑战方面发挥着关键作用。多年来反复提到但仍待解决的一个挑战是跟踪用于检疫和装运前消毒处理的甲基溴进口，并确保这种</w:t>
      </w:r>
      <w:r w:rsidRPr="00072BE0">
        <w:rPr>
          <w:rFonts w:hint="eastAsia"/>
          <w:szCs w:val="22"/>
          <w:lang w:val="en-GB" w:eastAsia="zh-CN"/>
        </w:rPr>
        <w:t>ODS</w:t>
      </w:r>
      <w:r w:rsidRPr="00072BE0">
        <w:rPr>
          <w:rFonts w:hint="eastAsia"/>
          <w:szCs w:val="22"/>
          <w:lang w:val="en-GB" w:eastAsia="zh-CN"/>
        </w:rPr>
        <w:t>不会最终派作从</w:t>
      </w:r>
      <w:r w:rsidRPr="00072BE0">
        <w:rPr>
          <w:rFonts w:hint="eastAsia"/>
          <w:szCs w:val="22"/>
          <w:lang w:val="en-GB" w:eastAsia="zh-CN"/>
        </w:rPr>
        <w:t>2</w:t>
      </w:r>
      <w:r w:rsidRPr="00072BE0">
        <w:rPr>
          <w:szCs w:val="22"/>
          <w:lang w:val="en-GB" w:eastAsia="zh-CN"/>
        </w:rPr>
        <w:t>015</w:t>
      </w:r>
      <w:r w:rsidRPr="00072BE0">
        <w:rPr>
          <w:szCs w:val="22"/>
          <w:lang w:val="en-GB" w:eastAsia="zh-CN"/>
        </w:rPr>
        <w:t>年开始便在第</w:t>
      </w:r>
      <w:r w:rsidRPr="00072BE0">
        <w:rPr>
          <w:rFonts w:hint="eastAsia"/>
          <w:szCs w:val="22"/>
          <w:lang w:val="en-GB" w:eastAsia="zh-CN"/>
        </w:rPr>
        <w:t>5</w:t>
      </w:r>
      <w:r w:rsidRPr="00072BE0">
        <w:rPr>
          <w:szCs w:val="22"/>
          <w:lang w:val="en-GB" w:eastAsia="zh-CN"/>
        </w:rPr>
        <w:t>条国家被禁止的</w:t>
      </w:r>
      <w:r w:rsidRPr="00072BE0">
        <w:rPr>
          <w:rFonts w:hint="eastAsia"/>
          <w:szCs w:val="22"/>
          <w:lang w:val="en-GB" w:eastAsia="zh-CN"/>
        </w:rPr>
        <w:t>受控用途（例如，印度在</w:t>
      </w:r>
      <w:r w:rsidRPr="00072BE0">
        <w:rPr>
          <w:rFonts w:hint="eastAsia"/>
          <w:szCs w:val="22"/>
          <w:lang w:val="en-GB" w:eastAsia="zh-CN"/>
        </w:rPr>
        <w:t>2017</w:t>
      </w:r>
      <w:r w:rsidRPr="00072BE0">
        <w:rPr>
          <w:rFonts w:hint="eastAsia"/>
          <w:szCs w:val="22"/>
          <w:lang w:val="en-GB" w:eastAsia="zh-CN"/>
        </w:rPr>
        <w:t>年于该国举行的南亚网络会议</w:t>
      </w:r>
      <w:r w:rsidRPr="001F50AE">
        <w:rPr>
          <w:szCs w:val="22"/>
          <w:vertAlign w:val="superscript"/>
        </w:rPr>
        <w:footnoteReference w:id="64"/>
      </w:r>
      <w:r w:rsidRPr="00072BE0">
        <w:rPr>
          <w:rFonts w:hint="eastAsia"/>
          <w:szCs w:val="22"/>
          <w:lang w:val="en-GB" w:eastAsia="zh-CN"/>
        </w:rPr>
        <w:t>期间讨论了这个问题，东南亚和太平洋网络也在</w:t>
      </w:r>
      <w:r w:rsidRPr="00072BE0">
        <w:rPr>
          <w:rFonts w:hint="eastAsia"/>
          <w:szCs w:val="22"/>
          <w:lang w:val="en-GB" w:eastAsia="zh-CN"/>
        </w:rPr>
        <w:t>2</w:t>
      </w:r>
      <w:r w:rsidRPr="00072BE0">
        <w:rPr>
          <w:szCs w:val="22"/>
          <w:lang w:val="en-GB" w:eastAsia="zh-CN"/>
        </w:rPr>
        <w:t>018</w:t>
      </w:r>
      <w:r w:rsidRPr="00072BE0">
        <w:rPr>
          <w:szCs w:val="22"/>
          <w:lang w:val="en-GB" w:eastAsia="zh-CN"/>
        </w:rPr>
        <w:t>年讨论</w:t>
      </w:r>
      <w:r w:rsidRPr="00072BE0">
        <w:rPr>
          <w:rFonts w:hint="eastAsia"/>
          <w:szCs w:val="22"/>
          <w:lang w:val="en-GB" w:eastAsia="zh-CN"/>
        </w:rPr>
        <w:t>了这个问题</w:t>
      </w:r>
      <w:r w:rsidRPr="001F50AE">
        <w:rPr>
          <w:szCs w:val="22"/>
          <w:vertAlign w:val="superscript"/>
        </w:rPr>
        <w:footnoteReference w:id="65"/>
      </w:r>
      <w:r w:rsidRPr="00072BE0">
        <w:rPr>
          <w:rFonts w:hint="eastAsia"/>
          <w:szCs w:val="22"/>
          <w:lang w:val="en-GB" w:eastAsia="zh-CN"/>
        </w:rPr>
        <w:t>）。加强与多边基金和臭氧秘书处之间的协同效应与合作的问题再度变得重要，因为网络可以促进培训和能力建设的机会，包括小型企业甚至非正式部门的这些机会，</w:t>
      </w:r>
      <w:r w:rsidR="0036700F">
        <w:rPr>
          <w:rFonts w:hint="eastAsia"/>
          <w:szCs w:val="22"/>
          <w:lang w:val="en-GB" w:eastAsia="zh-CN"/>
        </w:rPr>
        <w:t>而</w:t>
      </w:r>
      <w:r w:rsidRPr="00072BE0">
        <w:rPr>
          <w:rFonts w:hint="eastAsia"/>
          <w:szCs w:val="22"/>
          <w:lang w:val="en-GB" w:eastAsia="zh-CN"/>
        </w:rPr>
        <w:t>在这些企业和部门，报告、控制和采用替代品的工作证明更加困难和具有挑战性。</w:t>
      </w:r>
      <w:r w:rsidRPr="001F50AE">
        <w:rPr>
          <w:szCs w:val="22"/>
          <w:vertAlign w:val="superscript"/>
        </w:rPr>
        <w:footnoteReference w:id="66"/>
      </w:r>
      <w:r w:rsidRPr="001F50AE">
        <w:rPr>
          <w:szCs w:val="22"/>
          <w:lang w:eastAsia="zh-CN"/>
        </w:rPr>
        <w:t xml:space="preserve"> </w:t>
      </w:r>
      <w:r w:rsidRPr="001F50AE">
        <w:rPr>
          <w:szCs w:val="22"/>
          <w:vertAlign w:val="superscript"/>
        </w:rPr>
        <w:footnoteReference w:id="67"/>
      </w:r>
    </w:p>
    <w:p w14:paraId="1967839A" w14:textId="036F11BD" w:rsidR="00597130" w:rsidRPr="001F50AE" w:rsidRDefault="00597130" w:rsidP="00272F74">
      <w:pPr>
        <w:pStyle w:val="ListParagraph"/>
        <w:numPr>
          <w:ilvl w:val="0"/>
          <w:numId w:val="12"/>
        </w:numPr>
        <w:spacing w:before="120" w:after="120" w:line="240" w:lineRule="atLeast"/>
        <w:ind w:left="0" w:firstLine="0"/>
        <w:contextualSpacing w:val="0"/>
        <w:jc w:val="both"/>
        <w:rPr>
          <w:szCs w:val="22"/>
          <w:lang w:eastAsia="zh-CN"/>
        </w:rPr>
      </w:pPr>
      <w:r w:rsidRPr="001F50AE">
        <w:rPr>
          <w:szCs w:val="22"/>
          <w:lang w:eastAsia="zh-CN"/>
        </w:rPr>
        <w:t xml:space="preserve"> </w:t>
      </w:r>
      <w:r w:rsidR="00156E4C" w:rsidRPr="00156E4C">
        <w:rPr>
          <w:rFonts w:hint="eastAsia"/>
          <w:szCs w:val="22"/>
          <w:lang w:val="en-GB" w:eastAsia="zh-CN"/>
        </w:rPr>
        <w:t>同时开展某些与氟氯烃淘汰有关的活动和在制冷方面采用可持续技术的活动（这些活动包括《蒙特利尔议定书》和多边基金所资助项目之外的活动，如基加利制冷效率方案）使得工作人员在管理多个项目时面临复杂工作，技术复杂性也更高，因此也是一项新出现的挑战。网络因此可以在为克服这些挑战提供培训和分享经验方面发挥关键作用。</w:t>
      </w:r>
    </w:p>
    <w:p w14:paraId="139C461A" w14:textId="22064ECE" w:rsidR="00B5711F" w:rsidRDefault="00B5711F" w:rsidP="00272F74">
      <w:pPr>
        <w:pStyle w:val="ListParagraph"/>
        <w:numPr>
          <w:ilvl w:val="0"/>
          <w:numId w:val="12"/>
        </w:numPr>
        <w:spacing w:before="120" w:after="120" w:line="240" w:lineRule="atLeast"/>
        <w:ind w:left="0" w:firstLine="0"/>
        <w:contextualSpacing w:val="0"/>
        <w:jc w:val="both"/>
        <w:rPr>
          <w:szCs w:val="22"/>
          <w:lang w:eastAsia="zh-CN"/>
        </w:rPr>
      </w:pPr>
      <w:r w:rsidRPr="00B5711F">
        <w:rPr>
          <w:rFonts w:hint="eastAsia"/>
          <w:szCs w:val="22"/>
          <w:lang w:val="en-GB" w:eastAsia="zh-CN"/>
        </w:rPr>
        <w:t>1994</w:t>
      </w:r>
      <w:r w:rsidRPr="00B5711F">
        <w:rPr>
          <w:rFonts w:hint="eastAsia"/>
          <w:szCs w:val="22"/>
          <w:lang w:val="en-GB" w:eastAsia="zh-CN"/>
        </w:rPr>
        <w:t>和</w:t>
      </w:r>
      <w:r w:rsidRPr="00B5711F">
        <w:rPr>
          <w:rFonts w:hint="eastAsia"/>
          <w:szCs w:val="22"/>
          <w:lang w:val="en-GB" w:eastAsia="zh-CN"/>
        </w:rPr>
        <w:t>2001</w:t>
      </w:r>
      <w:r w:rsidRPr="00B5711F">
        <w:rPr>
          <w:rFonts w:hint="eastAsia"/>
          <w:szCs w:val="22"/>
          <w:lang w:val="en-GB" w:eastAsia="zh-CN"/>
        </w:rPr>
        <w:t>年的评价简短地涉及财务可持续性，其中</w:t>
      </w:r>
      <w:r w:rsidRPr="00B5711F">
        <w:rPr>
          <w:rFonts w:hint="eastAsia"/>
          <w:szCs w:val="22"/>
          <w:lang w:val="en-GB" w:eastAsia="zh-CN"/>
        </w:rPr>
        <w:t>2</w:t>
      </w:r>
      <w:r w:rsidRPr="00B5711F">
        <w:rPr>
          <w:szCs w:val="22"/>
          <w:lang w:val="en-GB" w:eastAsia="zh-CN"/>
        </w:rPr>
        <w:t>001</w:t>
      </w:r>
      <w:r w:rsidRPr="00B5711F">
        <w:rPr>
          <w:szCs w:val="22"/>
          <w:lang w:val="en-GB" w:eastAsia="zh-CN"/>
        </w:rPr>
        <w:t>年的评价</w:t>
      </w:r>
      <w:r w:rsidRPr="00B5711F">
        <w:rPr>
          <w:rFonts w:hint="eastAsia"/>
          <w:szCs w:val="22"/>
          <w:lang w:val="en-GB" w:eastAsia="zh-CN"/>
        </w:rPr>
        <w:t>指出，“网络的连续性完全取决于多边基金和瑞典政府为东南亚和太平洋区域网络提供更多资金。在一个中立机构必须管理多边基金为网络运作所提供资金的情况下，通过环境规划署工作人员提供持续的管理支持看来也是唯一可行的选择（……）”。</w:t>
      </w:r>
      <w:r>
        <w:rPr>
          <w:rStyle w:val="FootnoteReference"/>
        </w:rPr>
        <w:footnoteReference w:id="68"/>
      </w:r>
      <w:r>
        <w:rPr>
          <w:rFonts w:hint="eastAsia"/>
          <w:szCs w:val="22"/>
          <w:lang w:val="en-GB" w:eastAsia="zh-CN"/>
        </w:rPr>
        <w:t xml:space="preserve"> </w:t>
      </w:r>
      <w:r w:rsidRPr="00B5711F">
        <w:rPr>
          <w:rFonts w:hint="eastAsia"/>
          <w:szCs w:val="22"/>
          <w:lang w:val="en-GB" w:eastAsia="zh-CN"/>
        </w:rPr>
        <w:t>最近提交执行委员会的一项案头研究报告</w:t>
      </w:r>
      <w:r>
        <w:rPr>
          <w:rStyle w:val="FootnoteReference"/>
        </w:rPr>
        <w:footnoteReference w:id="69"/>
      </w:r>
      <w:r w:rsidRPr="00B5711F">
        <w:rPr>
          <w:rFonts w:hint="eastAsia"/>
          <w:szCs w:val="22"/>
          <w:lang w:val="en-GB" w:eastAsia="zh-CN"/>
        </w:rPr>
        <w:t>表示，在一些国家中设想由政府提供支助，用以确保国家臭氧机构在今后继续工作。但是，情况并非总是如此，许多国家表示，如果供资停止，国家臭氧机构的连续性将令人担心。</w:t>
      </w:r>
    </w:p>
    <w:p w14:paraId="0C2AFAD0" w14:textId="6D27D2CA" w:rsidR="00597130" w:rsidRPr="001F50AE" w:rsidRDefault="0069171C" w:rsidP="00272F74">
      <w:pPr>
        <w:pStyle w:val="ListParagraph"/>
        <w:numPr>
          <w:ilvl w:val="0"/>
          <w:numId w:val="12"/>
        </w:numPr>
        <w:spacing w:before="120" w:after="120" w:line="240" w:lineRule="atLeast"/>
        <w:ind w:left="0" w:firstLine="0"/>
        <w:contextualSpacing w:val="0"/>
        <w:jc w:val="both"/>
        <w:rPr>
          <w:szCs w:val="22"/>
          <w:lang w:eastAsia="zh-CN"/>
        </w:rPr>
      </w:pPr>
      <w:r w:rsidRPr="0069171C">
        <w:rPr>
          <w:rFonts w:hint="eastAsia"/>
          <w:szCs w:val="22"/>
          <w:lang w:val="en-GB" w:eastAsia="zh-CN"/>
        </w:rPr>
        <w:t>以前的评价没有把性别平等问题作为一个议题列入。但是，评价发现，网络中的性别平衡情况总地来说不错（通过与会人员名单确认）。此外，一些答复者（例如，</w:t>
      </w:r>
      <w:r w:rsidR="00B15B7F">
        <w:rPr>
          <w:rFonts w:hint="eastAsia"/>
          <w:szCs w:val="22"/>
          <w:lang w:val="en-GB" w:eastAsia="zh-CN"/>
        </w:rPr>
        <w:t>拉加办事处</w:t>
      </w:r>
      <w:r w:rsidRPr="0069171C">
        <w:rPr>
          <w:rFonts w:hint="eastAsia"/>
          <w:szCs w:val="22"/>
          <w:lang w:val="en-GB" w:eastAsia="zh-CN"/>
        </w:rPr>
        <w:t>）表示，网络可以根据执行委员会通过的联合国秘书长授权发挥积极作用，将性别平等问题纳入多边基金项目的主流。如以下的实例所示，这个议题已经在一些网络中得到审议，并在最近举行的会议上得到了越来越多的讨论：</w:t>
      </w:r>
    </w:p>
    <w:p w14:paraId="0606CD5C" w14:textId="2F682EA9" w:rsidR="0069171C" w:rsidRDefault="0069171C" w:rsidP="008659E2">
      <w:pPr>
        <w:pStyle w:val="ListParagraph"/>
        <w:numPr>
          <w:ilvl w:val="0"/>
          <w:numId w:val="44"/>
        </w:numPr>
        <w:spacing w:before="120" w:after="120" w:line="240" w:lineRule="atLeast"/>
        <w:ind w:left="980" w:hanging="490"/>
        <w:contextualSpacing w:val="0"/>
        <w:jc w:val="both"/>
        <w:rPr>
          <w:szCs w:val="22"/>
        </w:rPr>
      </w:pPr>
      <w:r w:rsidRPr="0069171C">
        <w:rPr>
          <w:rFonts w:hint="eastAsia"/>
          <w:szCs w:val="22"/>
          <w:lang w:val="en-GB" w:eastAsia="zh-CN"/>
        </w:rPr>
        <w:lastRenderedPageBreak/>
        <w:t>2008</w:t>
      </w:r>
      <w:r w:rsidRPr="0069171C">
        <w:rPr>
          <w:rFonts w:hint="eastAsia"/>
          <w:szCs w:val="22"/>
          <w:lang w:val="en-GB" w:eastAsia="zh-CN"/>
        </w:rPr>
        <w:t>年的</w:t>
      </w:r>
      <w:r w:rsidR="00F454EE">
        <w:rPr>
          <w:rFonts w:hint="eastAsia"/>
          <w:szCs w:val="22"/>
          <w:lang w:val="en-GB" w:eastAsia="zh-CN"/>
        </w:rPr>
        <w:t>拉加办事处</w:t>
      </w:r>
      <w:r w:rsidRPr="0069171C">
        <w:rPr>
          <w:rFonts w:hint="eastAsia"/>
          <w:szCs w:val="22"/>
          <w:lang w:val="en-GB" w:eastAsia="zh-CN"/>
        </w:rPr>
        <w:t xml:space="preserve"> </w:t>
      </w:r>
      <w:r w:rsidRPr="0069171C">
        <w:rPr>
          <w:szCs w:val="22"/>
          <w:lang w:val="en-GB" w:eastAsia="zh-CN"/>
        </w:rPr>
        <w:t xml:space="preserve">– </w:t>
      </w:r>
      <w:r w:rsidRPr="0069171C">
        <w:rPr>
          <w:szCs w:val="22"/>
          <w:lang w:val="en-GB" w:eastAsia="zh-CN"/>
        </w:rPr>
        <w:t>加勒比</w:t>
      </w:r>
      <w:r w:rsidRPr="0069171C">
        <w:rPr>
          <w:rFonts w:hint="eastAsia"/>
          <w:szCs w:val="22"/>
          <w:lang w:val="en-GB" w:eastAsia="zh-CN"/>
        </w:rPr>
        <w:t>会议</w:t>
      </w:r>
      <w:r>
        <w:rPr>
          <w:rStyle w:val="FootnoteReference"/>
        </w:rPr>
        <w:footnoteReference w:id="70"/>
      </w:r>
      <w:r w:rsidRPr="0069171C">
        <w:rPr>
          <w:rFonts w:hint="eastAsia"/>
          <w:szCs w:val="22"/>
          <w:lang w:val="en-GB" w:eastAsia="zh-CN"/>
        </w:rPr>
        <w:t>包括按性别对参与情况进行评估。评估发现，该区域国家臭氧机构的工作人员中有</w:t>
      </w:r>
      <w:r w:rsidRPr="0069171C">
        <w:rPr>
          <w:rFonts w:hint="eastAsia"/>
          <w:szCs w:val="22"/>
          <w:lang w:val="en-GB" w:eastAsia="zh-CN"/>
        </w:rPr>
        <w:t>62%</w:t>
      </w:r>
      <w:r w:rsidRPr="0069171C">
        <w:rPr>
          <w:rFonts w:hint="eastAsia"/>
          <w:szCs w:val="22"/>
          <w:lang w:val="en-GB" w:eastAsia="zh-CN"/>
        </w:rPr>
        <w:t>是女性，</w:t>
      </w:r>
      <w:r w:rsidRPr="0069171C">
        <w:rPr>
          <w:rFonts w:hint="eastAsia"/>
          <w:szCs w:val="22"/>
          <w:lang w:val="en-GB" w:eastAsia="zh-CN"/>
        </w:rPr>
        <w:t>38%</w:t>
      </w:r>
      <w:r w:rsidRPr="0069171C">
        <w:rPr>
          <w:rFonts w:hint="eastAsia"/>
          <w:szCs w:val="22"/>
          <w:lang w:val="en-GB" w:eastAsia="zh-CN"/>
        </w:rPr>
        <w:t>是男性。</w:t>
      </w:r>
      <w:r w:rsidRPr="0069171C">
        <w:rPr>
          <w:rFonts w:hint="eastAsia"/>
          <w:szCs w:val="22"/>
          <w:lang w:val="en-GB"/>
        </w:rPr>
        <w:t>在全部与会人员中，男性占</w:t>
      </w:r>
      <w:r w:rsidRPr="0069171C">
        <w:rPr>
          <w:rFonts w:hint="eastAsia"/>
          <w:szCs w:val="22"/>
          <w:lang w:val="en-GB"/>
        </w:rPr>
        <w:t>42%</w:t>
      </w:r>
      <w:r w:rsidRPr="0069171C">
        <w:rPr>
          <w:rFonts w:hint="eastAsia"/>
          <w:szCs w:val="22"/>
          <w:lang w:val="en-GB"/>
        </w:rPr>
        <w:t>，女性占</w:t>
      </w:r>
      <w:r w:rsidRPr="0069171C">
        <w:rPr>
          <w:rFonts w:hint="eastAsia"/>
          <w:szCs w:val="22"/>
          <w:lang w:val="en-GB"/>
        </w:rPr>
        <w:t>58%</w:t>
      </w:r>
      <w:r w:rsidRPr="0069171C">
        <w:rPr>
          <w:rFonts w:hint="eastAsia"/>
          <w:szCs w:val="22"/>
          <w:lang w:val="en-GB"/>
        </w:rPr>
        <w:t>；</w:t>
      </w:r>
    </w:p>
    <w:p w14:paraId="67E4BA2D" w14:textId="66E05351" w:rsidR="00597130" w:rsidRPr="001F50AE" w:rsidRDefault="00060AF8" w:rsidP="008659E2">
      <w:pPr>
        <w:pStyle w:val="ListParagraph"/>
        <w:numPr>
          <w:ilvl w:val="0"/>
          <w:numId w:val="44"/>
        </w:numPr>
        <w:spacing w:before="120" w:after="120" w:line="240" w:lineRule="atLeast"/>
        <w:ind w:left="980" w:hanging="490"/>
        <w:contextualSpacing w:val="0"/>
        <w:jc w:val="both"/>
        <w:rPr>
          <w:szCs w:val="22"/>
          <w:lang w:eastAsia="zh-CN"/>
        </w:rPr>
      </w:pPr>
      <w:r w:rsidRPr="00060AF8">
        <w:rPr>
          <w:rFonts w:hint="eastAsia"/>
          <w:szCs w:val="22"/>
          <w:lang w:val="en-GB" w:eastAsia="zh-CN"/>
        </w:rPr>
        <w:t>欧洲和中亚网络在</w:t>
      </w:r>
      <w:r w:rsidRPr="00060AF8">
        <w:rPr>
          <w:rFonts w:hint="eastAsia"/>
          <w:szCs w:val="22"/>
          <w:lang w:val="en-GB" w:eastAsia="zh-CN"/>
        </w:rPr>
        <w:t>2016</w:t>
      </w:r>
      <w:r w:rsidRPr="00060AF8">
        <w:rPr>
          <w:rFonts w:hint="eastAsia"/>
          <w:szCs w:val="22"/>
          <w:lang w:val="en-GB" w:eastAsia="zh-CN"/>
        </w:rPr>
        <w:t>年举行了两次专题会议，</w:t>
      </w:r>
      <w:r>
        <w:rPr>
          <w:rStyle w:val="FootnoteReference"/>
        </w:rPr>
        <w:footnoteReference w:id="71"/>
      </w:r>
      <w:r w:rsidRPr="001F50AE">
        <w:rPr>
          <w:szCs w:val="22"/>
          <w:vertAlign w:val="superscript"/>
          <w:lang w:eastAsia="zh-CN"/>
        </w:rPr>
        <w:t>,</w:t>
      </w:r>
      <w:r>
        <w:rPr>
          <w:rStyle w:val="FootnoteReference"/>
        </w:rPr>
        <w:footnoteReference w:id="72"/>
      </w:r>
      <w:r>
        <w:rPr>
          <w:szCs w:val="22"/>
          <w:vertAlign w:val="superscript"/>
          <w:lang w:eastAsia="zh-CN"/>
        </w:rPr>
        <w:t xml:space="preserve"> </w:t>
      </w:r>
      <w:r w:rsidRPr="00060AF8">
        <w:rPr>
          <w:rFonts w:hint="eastAsia"/>
          <w:szCs w:val="22"/>
          <w:lang w:val="en-GB" w:eastAsia="zh-CN"/>
        </w:rPr>
        <w:t>其中包括开会讨论项目执行中的性别平等考虑因素；</w:t>
      </w:r>
    </w:p>
    <w:p w14:paraId="4CC74E87" w14:textId="4452383C" w:rsidR="00597130" w:rsidRPr="001F50AE" w:rsidRDefault="00060AF8" w:rsidP="008659E2">
      <w:pPr>
        <w:pStyle w:val="ListParagraph"/>
        <w:numPr>
          <w:ilvl w:val="0"/>
          <w:numId w:val="44"/>
        </w:numPr>
        <w:spacing w:before="120" w:after="120" w:line="240" w:lineRule="atLeast"/>
        <w:ind w:left="980" w:hanging="490"/>
        <w:contextualSpacing w:val="0"/>
        <w:jc w:val="both"/>
        <w:rPr>
          <w:szCs w:val="22"/>
          <w:lang w:eastAsia="zh-CN"/>
        </w:rPr>
      </w:pPr>
      <w:r w:rsidRPr="00060AF8">
        <w:rPr>
          <w:rFonts w:hint="eastAsia"/>
          <w:szCs w:val="22"/>
          <w:lang w:val="en-GB" w:eastAsia="zh-CN"/>
        </w:rPr>
        <w:t>欧洲和中亚区域的</w:t>
      </w:r>
      <w:r w:rsidRPr="00060AF8">
        <w:rPr>
          <w:rFonts w:hint="eastAsia"/>
          <w:szCs w:val="22"/>
          <w:lang w:val="en-GB" w:eastAsia="zh-CN"/>
        </w:rPr>
        <w:t>2018</w:t>
      </w:r>
      <w:r w:rsidRPr="00060AF8">
        <w:rPr>
          <w:rFonts w:hint="eastAsia"/>
          <w:szCs w:val="22"/>
          <w:lang w:val="en-GB" w:eastAsia="zh-CN"/>
        </w:rPr>
        <w:t>年度会议</w:t>
      </w:r>
      <w:r w:rsidR="009C1B6A">
        <w:rPr>
          <w:rStyle w:val="FootnoteReference"/>
        </w:rPr>
        <w:footnoteReference w:id="73"/>
      </w:r>
      <w:r w:rsidRPr="00060AF8">
        <w:rPr>
          <w:rFonts w:hint="eastAsia"/>
          <w:szCs w:val="22"/>
          <w:lang w:val="en-GB" w:eastAsia="zh-CN"/>
        </w:rPr>
        <w:t>包括“热烈讨论”将性别平等纳入《蒙特利尔议定书》项目和政策的主流问题；成员国要求就这个问题举行一次网络研讨会和培训，就如何将性别平等纳入《蒙特利尔议定书》的项目和政策拟定构想；</w:t>
      </w:r>
    </w:p>
    <w:p w14:paraId="151C6664" w14:textId="4F9DBB35" w:rsidR="00597130" w:rsidRPr="001F50AE" w:rsidRDefault="00B15B7F" w:rsidP="008659E2">
      <w:pPr>
        <w:pStyle w:val="ListParagraph"/>
        <w:numPr>
          <w:ilvl w:val="0"/>
          <w:numId w:val="44"/>
        </w:numPr>
        <w:spacing w:before="120" w:after="120" w:line="240" w:lineRule="atLeast"/>
        <w:ind w:left="980" w:hanging="490"/>
        <w:contextualSpacing w:val="0"/>
        <w:jc w:val="both"/>
        <w:rPr>
          <w:szCs w:val="22"/>
          <w:lang w:eastAsia="zh-CN"/>
        </w:rPr>
      </w:pPr>
      <w:r>
        <w:rPr>
          <w:rFonts w:hint="eastAsia"/>
          <w:szCs w:val="22"/>
          <w:lang w:val="en-GB" w:eastAsia="zh-CN"/>
        </w:rPr>
        <w:t>拉加办事处</w:t>
      </w:r>
      <w:r w:rsidR="005C7372" w:rsidRPr="005C7372">
        <w:rPr>
          <w:rFonts w:hint="eastAsia"/>
          <w:szCs w:val="22"/>
          <w:lang w:val="en-GB" w:eastAsia="zh-CN"/>
        </w:rPr>
        <w:t>的</w:t>
      </w:r>
      <w:r w:rsidR="005C7372" w:rsidRPr="005C7372">
        <w:rPr>
          <w:rFonts w:hint="eastAsia"/>
          <w:szCs w:val="22"/>
          <w:lang w:val="en-GB" w:eastAsia="zh-CN"/>
        </w:rPr>
        <w:t>2018</w:t>
      </w:r>
      <w:r w:rsidR="005C7372" w:rsidRPr="005C7372">
        <w:rPr>
          <w:rFonts w:hint="eastAsia"/>
          <w:szCs w:val="22"/>
          <w:lang w:val="en-GB" w:eastAsia="zh-CN"/>
        </w:rPr>
        <w:t>年联席网络会</w:t>
      </w:r>
      <w:r w:rsidR="0036700F" w:rsidRPr="005C7372">
        <w:rPr>
          <w:rFonts w:hint="eastAsia"/>
          <w:szCs w:val="22"/>
          <w:lang w:val="en-GB" w:eastAsia="zh-CN"/>
        </w:rPr>
        <w:t>议</w:t>
      </w:r>
      <w:r w:rsidR="005C7372">
        <w:rPr>
          <w:rStyle w:val="FootnoteReference"/>
        </w:rPr>
        <w:footnoteReference w:id="74"/>
      </w:r>
      <w:r w:rsidR="005C7372" w:rsidRPr="005C7372">
        <w:rPr>
          <w:rFonts w:hint="eastAsia"/>
          <w:szCs w:val="22"/>
          <w:lang w:val="en-GB" w:eastAsia="zh-CN"/>
        </w:rPr>
        <w:t>审议了执行委员会编写的把性别平等纳入《蒙特利尔议定书》项目和政策的主流的案头研究报告，</w:t>
      </w:r>
      <w:r w:rsidR="005C7372">
        <w:rPr>
          <w:rStyle w:val="FootnoteReference"/>
          <w:color w:val="000000"/>
        </w:rPr>
        <w:footnoteReference w:id="75"/>
      </w:r>
      <w:r w:rsidR="005C7372">
        <w:rPr>
          <w:rFonts w:hint="eastAsia"/>
          <w:szCs w:val="22"/>
          <w:lang w:val="en-GB" w:eastAsia="zh-CN"/>
        </w:rPr>
        <w:t xml:space="preserve"> </w:t>
      </w:r>
      <w:r w:rsidR="005C7372" w:rsidRPr="005C7372">
        <w:rPr>
          <w:rFonts w:hint="eastAsia"/>
          <w:szCs w:val="22"/>
          <w:lang w:val="en-GB" w:eastAsia="zh-CN"/>
        </w:rPr>
        <w:t>并提议“以通盘方式”解决把性别平等纳入《蒙特利尔议定书》事务的主流问题；</w:t>
      </w:r>
    </w:p>
    <w:p w14:paraId="7D90B988" w14:textId="08DE6862" w:rsidR="00597130" w:rsidRPr="001F50AE" w:rsidRDefault="005C7372" w:rsidP="008659E2">
      <w:pPr>
        <w:pStyle w:val="ListParagraph"/>
        <w:numPr>
          <w:ilvl w:val="0"/>
          <w:numId w:val="44"/>
        </w:numPr>
        <w:spacing w:before="120" w:after="120" w:line="240" w:lineRule="atLeast"/>
        <w:ind w:left="980" w:hanging="490"/>
        <w:contextualSpacing w:val="0"/>
        <w:jc w:val="both"/>
        <w:rPr>
          <w:szCs w:val="22"/>
          <w:lang w:eastAsia="zh-CN"/>
        </w:rPr>
      </w:pPr>
      <w:r w:rsidRPr="005C7372">
        <w:rPr>
          <w:rFonts w:hint="eastAsia"/>
          <w:szCs w:val="22"/>
          <w:lang w:val="en-GB" w:eastAsia="zh-CN"/>
        </w:rPr>
        <w:t>2019</w:t>
      </w:r>
      <w:r w:rsidRPr="005C7372">
        <w:rPr>
          <w:rFonts w:hint="eastAsia"/>
          <w:szCs w:val="22"/>
          <w:lang w:val="en-GB" w:eastAsia="zh-CN"/>
        </w:rPr>
        <w:t>年在巴黎举行的东南亚和太平洋区域网络会议</w:t>
      </w:r>
      <w:r>
        <w:rPr>
          <w:rStyle w:val="FootnoteReference"/>
        </w:rPr>
        <w:footnoteReference w:id="76"/>
      </w:r>
      <w:r w:rsidRPr="005C7372">
        <w:rPr>
          <w:rFonts w:hint="eastAsia"/>
          <w:szCs w:val="22"/>
          <w:lang w:val="en-GB" w:eastAsia="zh-CN"/>
        </w:rPr>
        <w:t>和</w:t>
      </w:r>
      <w:r w:rsidRPr="005C7372">
        <w:rPr>
          <w:rFonts w:hint="eastAsia"/>
          <w:szCs w:val="22"/>
          <w:lang w:val="en-GB" w:eastAsia="zh-CN"/>
        </w:rPr>
        <w:t>2019</w:t>
      </w:r>
      <w:r w:rsidRPr="005C7372">
        <w:rPr>
          <w:rFonts w:hint="eastAsia"/>
          <w:szCs w:val="22"/>
          <w:lang w:val="en-GB" w:eastAsia="zh-CN"/>
        </w:rPr>
        <w:t>年举行的太平洋岛屿国家网络会议</w:t>
      </w:r>
      <w:r>
        <w:rPr>
          <w:rStyle w:val="FootnoteReference"/>
        </w:rPr>
        <w:footnoteReference w:id="77"/>
      </w:r>
      <w:r w:rsidRPr="005C7372">
        <w:rPr>
          <w:rFonts w:hint="eastAsia"/>
          <w:szCs w:val="22"/>
          <w:lang w:val="en-GB" w:eastAsia="zh-CN"/>
        </w:rPr>
        <w:t>都讨论了将性别平等纳入主流的问题，</w:t>
      </w:r>
      <w:bookmarkStart w:id="1" w:name="_Hlk66115997"/>
      <w:r w:rsidRPr="005C7372">
        <w:rPr>
          <w:rFonts w:hint="eastAsia"/>
          <w:szCs w:val="22"/>
          <w:lang w:val="en-GB" w:eastAsia="zh-CN"/>
        </w:rPr>
        <w:t>表示有必要将这个</w:t>
      </w:r>
      <w:r w:rsidR="0036700F">
        <w:rPr>
          <w:rFonts w:hint="eastAsia"/>
          <w:szCs w:val="22"/>
          <w:lang w:val="en-GB" w:eastAsia="zh-CN"/>
        </w:rPr>
        <w:t>问题</w:t>
      </w:r>
      <w:r w:rsidRPr="005C7372">
        <w:rPr>
          <w:rFonts w:hint="eastAsia"/>
          <w:szCs w:val="22"/>
          <w:lang w:val="en-GB" w:eastAsia="zh-CN"/>
        </w:rPr>
        <w:t>纳入其日常工作，并开始在报告项目执行情况时也报告关于男性和女性参与者的分类信息</w:t>
      </w:r>
      <w:bookmarkEnd w:id="1"/>
      <w:r w:rsidRPr="005C7372">
        <w:rPr>
          <w:rFonts w:hint="eastAsia"/>
          <w:szCs w:val="22"/>
          <w:lang w:val="en-GB" w:eastAsia="zh-CN"/>
        </w:rPr>
        <w:t>；</w:t>
      </w:r>
    </w:p>
    <w:p w14:paraId="342A80E1" w14:textId="30D64FC6" w:rsidR="00597130" w:rsidRPr="001F50AE" w:rsidRDefault="00FE1B84" w:rsidP="008659E2">
      <w:pPr>
        <w:pStyle w:val="ListParagraph"/>
        <w:numPr>
          <w:ilvl w:val="0"/>
          <w:numId w:val="44"/>
        </w:numPr>
        <w:spacing w:before="120" w:after="120" w:line="240" w:lineRule="atLeast"/>
        <w:ind w:left="980" w:hanging="490"/>
        <w:contextualSpacing w:val="0"/>
        <w:jc w:val="both"/>
        <w:rPr>
          <w:szCs w:val="22"/>
          <w:lang w:eastAsia="zh-CN"/>
        </w:rPr>
      </w:pPr>
      <w:r w:rsidRPr="00FE1B84">
        <w:rPr>
          <w:rFonts w:hint="eastAsia"/>
          <w:szCs w:val="22"/>
          <w:lang w:val="en-GB" w:eastAsia="zh-CN"/>
        </w:rPr>
        <w:t>2019</w:t>
      </w:r>
      <w:r w:rsidRPr="00FE1B84">
        <w:rPr>
          <w:rFonts w:hint="eastAsia"/>
          <w:szCs w:val="22"/>
          <w:lang w:val="en-GB" w:eastAsia="zh-CN"/>
        </w:rPr>
        <w:t>年在巴黎举行的英语非洲地区网络会议讨论了把性别平等纳入主流的问题，表示有必要将这个</w:t>
      </w:r>
      <w:r w:rsidR="0036700F">
        <w:rPr>
          <w:rFonts w:hint="eastAsia"/>
          <w:szCs w:val="22"/>
          <w:lang w:val="en-GB" w:eastAsia="zh-CN"/>
        </w:rPr>
        <w:t>问题</w:t>
      </w:r>
      <w:r w:rsidRPr="00FE1B84">
        <w:rPr>
          <w:rFonts w:hint="eastAsia"/>
          <w:szCs w:val="22"/>
          <w:lang w:val="en-GB" w:eastAsia="zh-CN"/>
        </w:rPr>
        <w:t>纳入其日常工作，并开始在报告项目执行情况时也报告关于男性和女性参与者的分类信息。</w:t>
      </w:r>
    </w:p>
    <w:p w14:paraId="3B18E4F0" w14:textId="2A085F7D" w:rsidR="00597130" w:rsidRPr="001F50AE" w:rsidRDefault="00BE0876" w:rsidP="00D95EDE">
      <w:pPr>
        <w:pStyle w:val="ListParagraph"/>
        <w:numPr>
          <w:ilvl w:val="0"/>
          <w:numId w:val="12"/>
        </w:numPr>
        <w:spacing w:before="120" w:after="120" w:line="240" w:lineRule="atLeast"/>
        <w:ind w:left="0" w:firstLine="0"/>
        <w:contextualSpacing w:val="0"/>
        <w:jc w:val="both"/>
        <w:rPr>
          <w:lang w:eastAsia="zh-CN"/>
        </w:rPr>
      </w:pPr>
      <w:r w:rsidRPr="00BE0876">
        <w:rPr>
          <w:rFonts w:hint="eastAsia"/>
          <w:lang w:val="en-GB" w:eastAsia="zh-CN"/>
        </w:rPr>
        <w:t>性别平等问题不只是参加会议的男女人数问题。调查问卷的答复者们表示，可以把网络会议作为能力建设活动的一部分，用于倡导将性别平等纳入主流的良好做法，以此提高妇女在不同场合的《蒙特利尔议定书》执行工作中的参与度。通过确保分发《蒙特利尔议定书》编写的宣传材料，</w:t>
      </w:r>
      <w:r w:rsidR="00D95EDE" w:rsidRPr="0054127C">
        <w:rPr>
          <w:rStyle w:val="FootnoteReference"/>
        </w:rPr>
        <w:footnoteReference w:id="78"/>
      </w:r>
      <w:r w:rsidRPr="00BE0876">
        <w:rPr>
          <w:rFonts w:hint="eastAsia"/>
          <w:lang w:val="en-GB" w:eastAsia="zh-CN"/>
        </w:rPr>
        <w:t>并与环境规划署合作审议这个议题，将增加这个问题的能见度，有助于在《蒙特利尔议定书》的每个层面上实现逐步增加的变化。</w:t>
      </w:r>
    </w:p>
    <w:p w14:paraId="45139BBC" w14:textId="4DA2DC4D" w:rsidR="00597130" w:rsidRPr="001F50AE" w:rsidRDefault="00D95EDE" w:rsidP="00D95EDE">
      <w:pPr>
        <w:keepNext/>
        <w:keepLines/>
        <w:spacing w:before="120" w:after="120" w:line="240" w:lineRule="atLeast"/>
        <w:rPr>
          <w:sz w:val="24"/>
          <w:u w:val="single"/>
          <w:lang w:eastAsia="zh-CN"/>
        </w:rPr>
      </w:pPr>
      <w:r w:rsidRPr="00D95EDE">
        <w:rPr>
          <w:rFonts w:hint="eastAsia"/>
          <w:sz w:val="24"/>
          <w:u w:val="single"/>
          <w:lang w:val="en-US" w:eastAsia="zh-CN"/>
        </w:rPr>
        <w:t>先前</w:t>
      </w:r>
      <w:r>
        <w:rPr>
          <w:rFonts w:hint="eastAsia"/>
          <w:sz w:val="24"/>
          <w:u w:val="single"/>
          <w:lang w:val="en-US" w:eastAsia="zh-CN"/>
        </w:rPr>
        <w:t>评价所提出</w:t>
      </w:r>
      <w:r w:rsidRPr="00D95EDE">
        <w:rPr>
          <w:rFonts w:hint="eastAsia"/>
          <w:sz w:val="24"/>
          <w:u w:val="single"/>
          <w:lang w:val="en-US" w:eastAsia="zh-CN"/>
        </w:rPr>
        <w:t>建议</w:t>
      </w:r>
      <w:r>
        <w:rPr>
          <w:rFonts w:hint="eastAsia"/>
          <w:sz w:val="24"/>
          <w:u w:val="single"/>
          <w:lang w:val="en-US" w:eastAsia="zh-CN"/>
        </w:rPr>
        <w:t>的</w:t>
      </w:r>
      <w:r w:rsidR="007403BC">
        <w:rPr>
          <w:rFonts w:hint="eastAsia"/>
          <w:sz w:val="24"/>
          <w:u w:val="single"/>
          <w:lang w:val="en-US" w:eastAsia="zh-CN"/>
        </w:rPr>
        <w:t>落实</w:t>
      </w:r>
      <w:r>
        <w:rPr>
          <w:rFonts w:hint="eastAsia"/>
          <w:sz w:val="24"/>
          <w:u w:val="single"/>
          <w:lang w:val="en-US" w:eastAsia="zh-CN"/>
        </w:rPr>
        <w:t>情况</w:t>
      </w:r>
    </w:p>
    <w:p w14:paraId="1C4A5F41" w14:textId="6852213B" w:rsidR="00597130" w:rsidRPr="001F50AE" w:rsidRDefault="00D95EDE" w:rsidP="00D95EDE">
      <w:pPr>
        <w:pStyle w:val="ListParagraph"/>
        <w:numPr>
          <w:ilvl w:val="0"/>
          <w:numId w:val="12"/>
        </w:numPr>
        <w:spacing w:before="120" w:after="120" w:line="240" w:lineRule="atLeast"/>
        <w:ind w:left="0" w:firstLine="0"/>
        <w:contextualSpacing w:val="0"/>
        <w:jc w:val="both"/>
        <w:rPr>
          <w:szCs w:val="22"/>
          <w:lang w:eastAsia="zh-CN"/>
        </w:rPr>
      </w:pPr>
      <w:r w:rsidRPr="00D95EDE">
        <w:rPr>
          <w:rFonts w:hint="eastAsia"/>
          <w:szCs w:val="22"/>
          <w:lang w:val="en-GB" w:eastAsia="zh-CN"/>
        </w:rPr>
        <w:t>下</w:t>
      </w:r>
      <w:r>
        <w:rPr>
          <w:rFonts w:hint="eastAsia"/>
          <w:szCs w:val="22"/>
          <w:lang w:val="en-GB" w:eastAsia="zh-CN"/>
        </w:rPr>
        <w:t>文</w:t>
      </w:r>
      <w:r w:rsidRPr="00D95EDE">
        <w:rPr>
          <w:rFonts w:hint="eastAsia"/>
          <w:szCs w:val="22"/>
          <w:lang w:val="en-GB" w:eastAsia="zh-CN"/>
        </w:rPr>
        <w:t>表</w:t>
      </w:r>
      <w:r w:rsidRPr="00D95EDE">
        <w:rPr>
          <w:rFonts w:hint="eastAsia"/>
          <w:szCs w:val="22"/>
          <w:lang w:val="en-GB" w:eastAsia="zh-CN"/>
        </w:rPr>
        <w:t>1</w:t>
      </w:r>
      <w:r w:rsidRPr="00D95EDE">
        <w:rPr>
          <w:rFonts w:hint="eastAsia"/>
          <w:szCs w:val="22"/>
          <w:lang w:val="en-GB" w:eastAsia="zh-CN"/>
        </w:rPr>
        <w:t>总结了</w:t>
      </w:r>
      <w:r w:rsidRPr="00D95EDE">
        <w:rPr>
          <w:rFonts w:hint="eastAsia"/>
          <w:szCs w:val="22"/>
          <w:lang w:val="en-GB" w:eastAsia="zh-CN"/>
        </w:rPr>
        <w:t>1994</w:t>
      </w:r>
      <w:r w:rsidRPr="00D95EDE">
        <w:rPr>
          <w:rFonts w:hint="eastAsia"/>
          <w:szCs w:val="22"/>
          <w:lang w:val="en-GB" w:eastAsia="zh-CN"/>
        </w:rPr>
        <w:t>年和</w:t>
      </w:r>
      <w:r w:rsidRPr="00D95EDE">
        <w:rPr>
          <w:rFonts w:hint="eastAsia"/>
          <w:szCs w:val="22"/>
          <w:lang w:val="en-GB" w:eastAsia="zh-CN"/>
        </w:rPr>
        <w:t>2001</w:t>
      </w:r>
      <w:r w:rsidRPr="00D95EDE">
        <w:rPr>
          <w:rFonts w:hint="eastAsia"/>
          <w:szCs w:val="22"/>
          <w:lang w:val="en-GB" w:eastAsia="zh-CN"/>
        </w:rPr>
        <w:t>年评价</w:t>
      </w:r>
      <w:r>
        <w:rPr>
          <w:rFonts w:hint="eastAsia"/>
          <w:szCs w:val="22"/>
          <w:lang w:val="en-GB" w:eastAsia="zh-CN"/>
        </w:rPr>
        <w:t>提出</w:t>
      </w:r>
      <w:r w:rsidRPr="00D95EDE">
        <w:rPr>
          <w:rFonts w:hint="eastAsia"/>
          <w:szCs w:val="22"/>
          <w:lang w:val="en-GB" w:eastAsia="zh-CN"/>
        </w:rPr>
        <w:t>的一些建议，并简要分析了</w:t>
      </w:r>
      <w:r>
        <w:rPr>
          <w:rFonts w:hint="eastAsia"/>
          <w:szCs w:val="22"/>
          <w:lang w:val="en-GB" w:eastAsia="zh-CN"/>
        </w:rPr>
        <w:t>这些建议在</w:t>
      </w:r>
      <w:r w:rsidRPr="00D95EDE">
        <w:rPr>
          <w:rFonts w:hint="eastAsia"/>
          <w:szCs w:val="22"/>
          <w:lang w:val="en-GB" w:eastAsia="zh-CN"/>
        </w:rPr>
        <w:t>过去</w:t>
      </w:r>
      <w:r w:rsidRPr="00D95EDE">
        <w:rPr>
          <w:rFonts w:hint="eastAsia"/>
          <w:szCs w:val="22"/>
          <w:lang w:val="en-GB" w:eastAsia="zh-CN"/>
        </w:rPr>
        <w:t>20</w:t>
      </w:r>
      <w:r w:rsidRPr="00D95EDE">
        <w:rPr>
          <w:rFonts w:hint="eastAsia"/>
          <w:szCs w:val="22"/>
          <w:lang w:val="en-GB" w:eastAsia="zh-CN"/>
        </w:rPr>
        <w:t>年中的</w:t>
      </w:r>
      <w:r w:rsidR="007403BC">
        <w:rPr>
          <w:rFonts w:hint="eastAsia"/>
          <w:szCs w:val="22"/>
          <w:lang w:val="en-GB" w:eastAsia="zh-CN"/>
        </w:rPr>
        <w:t>落实</w:t>
      </w:r>
      <w:r w:rsidRPr="00D95EDE">
        <w:rPr>
          <w:rFonts w:hint="eastAsia"/>
          <w:szCs w:val="22"/>
          <w:lang w:val="en-GB" w:eastAsia="zh-CN"/>
        </w:rPr>
        <w:t>情况。</w:t>
      </w:r>
      <w:r w:rsidRPr="00D95EDE">
        <w:rPr>
          <w:rFonts w:hint="eastAsia"/>
          <w:szCs w:val="22"/>
          <w:lang w:val="en-GB" w:eastAsia="zh-CN"/>
        </w:rPr>
        <w:t xml:space="preserve"> </w:t>
      </w:r>
      <w:r>
        <w:rPr>
          <w:rFonts w:hint="eastAsia"/>
          <w:szCs w:val="22"/>
          <w:lang w:val="en-GB" w:eastAsia="zh-CN"/>
        </w:rPr>
        <w:t>该表</w:t>
      </w:r>
      <w:r w:rsidRPr="00D95EDE">
        <w:rPr>
          <w:rFonts w:hint="eastAsia"/>
          <w:szCs w:val="22"/>
          <w:lang w:val="en-GB" w:eastAsia="zh-CN"/>
        </w:rPr>
        <w:t>还</w:t>
      </w:r>
      <w:r>
        <w:rPr>
          <w:rFonts w:hint="eastAsia"/>
          <w:szCs w:val="22"/>
          <w:lang w:val="en-GB" w:eastAsia="zh-CN"/>
        </w:rPr>
        <w:t>包括</w:t>
      </w:r>
      <w:r w:rsidRPr="00D95EDE">
        <w:rPr>
          <w:rFonts w:hint="eastAsia"/>
          <w:szCs w:val="22"/>
          <w:lang w:val="en-GB" w:eastAsia="zh-CN"/>
        </w:rPr>
        <w:t>本</w:t>
      </w:r>
      <w:r>
        <w:rPr>
          <w:rFonts w:hint="eastAsia"/>
          <w:szCs w:val="22"/>
          <w:lang w:val="en-GB" w:eastAsia="zh-CN"/>
        </w:rPr>
        <w:t>案头</w:t>
      </w:r>
      <w:r w:rsidRPr="00D95EDE">
        <w:rPr>
          <w:rFonts w:hint="eastAsia"/>
          <w:szCs w:val="22"/>
          <w:lang w:val="en-GB" w:eastAsia="zh-CN"/>
        </w:rPr>
        <w:t>研究</w:t>
      </w:r>
      <w:r>
        <w:rPr>
          <w:rFonts w:hint="eastAsia"/>
          <w:szCs w:val="22"/>
          <w:lang w:val="en-GB" w:eastAsia="zh-CN"/>
        </w:rPr>
        <w:t>发表</w:t>
      </w:r>
      <w:r w:rsidRPr="00D95EDE">
        <w:rPr>
          <w:rFonts w:hint="eastAsia"/>
          <w:szCs w:val="22"/>
          <w:lang w:val="en-GB" w:eastAsia="zh-CN"/>
        </w:rPr>
        <w:t>的相关评论。</w:t>
      </w:r>
    </w:p>
    <w:p w14:paraId="033B88A9" w14:textId="572561EC" w:rsidR="00597130" w:rsidRPr="001F50AE" w:rsidRDefault="00081434" w:rsidP="00272F74">
      <w:pPr>
        <w:pStyle w:val="ListParagraph"/>
        <w:keepNext/>
        <w:keepLines/>
        <w:spacing w:before="120" w:after="120" w:line="240" w:lineRule="atLeast"/>
        <w:ind w:left="0"/>
        <w:jc w:val="both"/>
        <w:rPr>
          <w:b/>
          <w:szCs w:val="22"/>
          <w:lang w:eastAsia="zh-CN"/>
        </w:rPr>
      </w:pPr>
      <w:r>
        <w:rPr>
          <w:rFonts w:hint="eastAsia"/>
          <w:b/>
          <w:szCs w:val="22"/>
          <w:lang w:eastAsia="zh-CN"/>
        </w:rPr>
        <w:lastRenderedPageBreak/>
        <w:t>表</w:t>
      </w:r>
      <w:r w:rsidR="00597130" w:rsidRPr="001F50AE">
        <w:rPr>
          <w:b/>
          <w:szCs w:val="22"/>
          <w:lang w:eastAsia="zh-CN"/>
        </w:rPr>
        <w:t>1.</w:t>
      </w:r>
      <w:r>
        <w:rPr>
          <w:b/>
          <w:szCs w:val="22"/>
          <w:lang w:eastAsia="zh-CN"/>
        </w:rPr>
        <w:tab/>
        <w:t>1994</w:t>
      </w:r>
      <w:r>
        <w:rPr>
          <w:rFonts w:hint="eastAsia"/>
          <w:b/>
          <w:szCs w:val="22"/>
          <w:lang w:eastAsia="zh-CN"/>
        </w:rPr>
        <w:t>年和</w:t>
      </w:r>
      <w:r>
        <w:rPr>
          <w:rFonts w:hint="eastAsia"/>
          <w:b/>
          <w:szCs w:val="22"/>
          <w:lang w:eastAsia="zh-CN"/>
        </w:rPr>
        <w:t>2</w:t>
      </w:r>
      <w:r>
        <w:rPr>
          <w:b/>
          <w:szCs w:val="22"/>
          <w:lang w:eastAsia="zh-CN"/>
        </w:rPr>
        <w:t>001</w:t>
      </w:r>
      <w:r>
        <w:rPr>
          <w:rFonts w:hint="eastAsia"/>
          <w:b/>
          <w:szCs w:val="22"/>
          <w:lang w:eastAsia="zh-CN"/>
        </w:rPr>
        <w:t>年评价提出的建议及其</w:t>
      </w:r>
      <w:r w:rsidR="007403BC">
        <w:rPr>
          <w:rFonts w:hint="eastAsia"/>
          <w:b/>
          <w:szCs w:val="22"/>
          <w:lang w:eastAsia="zh-CN"/>
        </w:rPr>
        <w:t>落实</w:t>
      </w:r>
      <w:r>
        <w:rPr>
          <w:rFonts w:hint="eastAsia"/>
          <w:b/>
          <w:szCs w:val="22"/>
          <w:lang w:eastAsia="zh-CN"/>
        </w:rPr>
        <w:t>情况</w:t>
      </w:r>
    </w:p>
    <w:tbl>
      <w:tblPr>
        <w:tblStyle w:val="TableGrid"/>
        <w:tblW w:w="10506" w:type="dxa"/>
        <w:tblInd w:w="-431" w:type="dxa"/>
        <w:tblLayout w:type="fixed"/>
        <w:tblLook w:val="04A0" w:firstRow="1" w:lastRow="0" w:firstColumn="1" w:lastColumn="0" w:noHBand="0" w:noVBand="1"/>
      </w:tblPr>
      <w:tblGrid>
        <w:gridCol w:w="2101"/>
        <w:gridCol w:w="2104"/>
        <w:gridCol w:w="2100"/>
        <w:gridCol w:w="2041"/>
        <w:gridCol w:w="2160"/>
      </w:tblGrid>
      <w:tr w:rsidR="00597130" w:rsidRPr="003B5F9B" w14:paraId="61859F31" w14:textId="77777777" w:rsidTr="00EB53AE">
        <w:trPr>
          <w:tblHeader/>
        </w:trPr>
        <w:tc>
          <w:tcPr>
            <w:tcW w:w="4205" w:type="dxa"/>
            <w:gridSpan w:val="2"/>
          </w:tcPr>
          <w:p w14:paraId="1DF67817" w14:textId="34BFBDCD" w:rsidR="00597130" w:rsidRPr="003B5F9B" w:rsidRDefault="00597130" w:rsidP="00272F74">
            <w:pPr>
              <w:spacing w:before="120" w:after="120" w:line="240" w:lineRule="atLeast"/>
              <w:jc w:val="center"/>
              <w:rPr>
                <w:b/>
                <w:sz w:val="20"/>
                <w:szCs w:val="20"/>
              </w:rPr>
            </w:pPr>
            <w:r w:rsidRPr="003B5F9B">
              <w:rPr>
                <w:b/>
                <w:sz w:val="20"/>
                <w:szCs w:val="20"/>
              </w:rPr>
              <w:t>1994</w:t>
            </w:r>
            <w:r w:rsidR="00081434" w:rsidRPr="003B5F9B">
              <w:rPr>
                <w:rFonts w:hint="eastAsia"/>
                <w:b/>
                <w:sz w:val="20"/>
                <w:szCs w:val="20"/>
                <w:lang w:eastAsia="zh-CN"/>
              </w:rPr>
              <w:t>年评价</w:t>
            </w:r>
          </w:p>
        </w:tc>
        <w:tc>
          <w:tcPr>
            <w:tcW w:w="4141" w:type="dxa"/>
            <w:gridSpan w:val="2"/>
          </w:tcPr>
          <w:p w14:paraId="1369C2C8" w14:textId="746010BF" w:rsidR="00597130" w:rsidRPr="003B5F9B" w:rsidRDefault="00597130" w:rsidP="00272F74">
            <w:pPr>
              <w:spacing w:before="120" w:after="120" w:line="240" w:lineRule="atLeast"/>
              <w:jc w:val="center"/>
              <w:rPr>
                <w:b/>
                <w:sz w:val="20"/>
                <w:szCs w:val="20"/>
              </w:rPr>
            </w:pPr>
            <w:r w:rsidRPr="003B5F9B">
              <w:rPr>
                <w:b/>
                <w:sz w:val="20"/>
                <w:szCs w:val="20"/>
              </w:rPr>
              <w:t>2001</w:t>
            </w:r>
            <w:r w:rsidR="00081434" w:rsidRPr="003B5F9B">
              <w:rPr>
                <w:rFonts w:hint="eastAsia"/>
                <w:b/>
                <w:sz w:val="20"/>
                <w:szCs w:val="20"/>
                <w:lang w:eastAsia="zh-CN"/>
              </w:rPr>
              <w:t>年评价</w:t>
            </w:r>
          </w:p>
        </w:tc>
        <w:tc>
          <w:tcPr>
            <w:tcW w:w="2160" w:type="dxa"/>
          </w:tcPr>
          <w:p w14:paraId="5B623484" w14:textId="28ADDBC7" w:rsidR="00597130" w:rsidRPr="003B5F9B" w:rsidRDefault="00597130" w:rsidP="00272F74">
            <w:pPr>
              <w:spacing w:before="120" w:after="120" w:line="240" w:lineRule="atLeast"/>
              <w:jc w:val="center"/>
              <w:rPr>
                <w:b/>
                <w:sz w:val="20"/>
                <w:szCs w:val="20"/>
              </w:rPr>
            </w:pPr>
            <w:r w:rsidRPr="003B5F9B">
              <w:rPr>
                <w:b/>
                <w:sz w:val="20"/>
                <w:szCs w:val="20"/>
              </w:rPr>
              <w:t>2020</w:t>
            </w:r>
            <w:r w:rsidR="00081434" w:rsidRPr="003B5F9B">
              <w:rPr>
                <w:rFonts w:hint="eastAsia"/>
                <w:b/>
                <w:sz w:val="20"/>
                <w:szCs w:val="20"/>
                <w:lang w:eastAsia="zh-CN"/>
              </w:rPr>
              <w:t>年案头研究</w:t>
            </w:r>
          </w:p>
        </w:tc>
      </w:tr>
      <w:tr w:rsidR="00597130" w:rsidRPr="00081434" w14:paraId="71837D6E" w14:textId="77777777" w:rsidTr="00EB53AE">
        <w:trPr>
          <w:tblHeader/>
        </w:trPr>
        <w:tc>
          <w:tcPr>
            <w:tcW w:w="2101" w:type="dxa"/>
            <w:tcMar>
              <w:left w:w="0" w:type="dxa"/>
              <w:right w:w="0" w:type="dxa"/>
            </w:tcMar>
            <w:vAlign w:val="center"/>
          </w:tcPr>
          <w:p w14:paraId="5E390293" w14:textId="4D2A1E0A" w:rsidR="00597130" w:rsidRPr="00081434" w:rsidRDefault="00081434" w:rsidP="00081434">
            <w:pPr>
              <w:spacing w:before="120" w:after="120" w:line="240" w:lineRule="atLeast"/>
              <w:jc w:val="center"/>
              <w:rPr>
                <w:sz w:val="20"/>
                <w:szCs w:val="20"/>
              </w:rPr>
            </w:pPr>
            <w:r>
              <w:rPr>
                <w:rFonts w:hint="eastAsia"/>
                <w:sz w:val="20"/>
                <w:szCs w:val="20"/>
                <w:lang w:eastAsia="zh-CN"/>
              </w:rPr>
              <w:t>建议</w:t>
            </w:r>
          </w:p>
        </w:tc>
        <w:tc>
          <w:tcPr>
            <w:tcW w:w="2104" w:type="dxa"/>
            <w:tcMar>
              <w:left w:w="0" w:type="dxa"/>
              <w:right w:w="0" w:type="dxa"/>
            </w:tcMar>
            <w:vAlign w:val="center"/>
          </w:tcPr>
          <w:p w14:paraId="4C24B132" w14:textId="0C338A20" w:rsidR="00597130" w:rsidRPr="00081434" w:rsidRDefault="007403BC" w:rsidP="00081434">
            <w:pPr>
              <w:spacing w:before="120" w:after="120" w:line="240" w:lineRule="atLeast"/>
              <w:jc w:val="center"/>
              <w:rPr>
                <w:sz w:val="20"/>
                <w:szCs w:val="20"/>
              </w:rPr>
            </w:pPr>
            <w:r>
              <w:rPr>
                <w:rFonts w:hint="eastAsia"/>
                <w:sz w:val="20"/>
                <w:szCs w:val="20"/>
                <w:lang w:eastAsia="zh-CN"/>
              </w:rPr>
              <w:t>落实</w:t>
            </w:r>
            <w:r w:rsidR="00081434">
              <w:rPr>
                <w:rFonts w:hint="eastAsia"/>
                <w:sz w:val="20"/>
                <w:szCs w:val="20"/>
                <w:lang w:eastAsia="zh-CN"/>
              </w:rPr>
              <w:t>情况</w:t>
            </w:r>
          </w:p>
        </w:tc>
        <w:tc>
          <w:tcPr>
            <w:tcW w:w="2100" w:type="dxa"/>
            <w:tcMar>
              <w:left w:w="0" w:type="dxa"/>
              <w:right w:w="0" w:type="dxa"/>
            </w:tcMar>
            <w:vAlign w:val="center"/>
          </w:tcPr>
          <w:p w14:paraId="36AEA54E" w14:textId="71CCD3E8" w:rsidR="00597130" w:rsidRPr="00081434" w:rsidRDefault="00081434" w:rsidP="00081434">
            <w:pPr>
              <w:spacing w:before="120" w:after="120" w:line="240" w:lineRule="atLeast"/>
              <w:jc w:val="center"/>
              <w:rPr>
                <w:sz w:val="20"/>
                <w:szCs w:val="20"/>
              </w:rPr>
            </w:pPr>
            <w:r>
              <w:rPr>
                <w:rFonts w:hint="eastAsia"/>
                <w:sz w:val="20"/>
                <w:szCs w:val="20"/>
                <w:lang w:eastAsia="zh-CN"/>
              </w:rPr>
              <w:t>建议</w:t>
            </w:r>
          </w:p>
        </w:tc>
        <w:tc>
          <w:tcPr>
            <w:tcW w:w="2041" w:type="dxa"/>
            <w:tcMar>
              <w:left w:w="0" w:type="dxa"/>
              <w:right w:w="0" w:type="dxa"/>
            </w:tcMar>
            <w:vAlign w:val="center"/>
          </w:tcPr>
          <w:p w14:paraId="65086884" w14:textId="1EB0CA5D" w:rsidR="00597130" w:rsidRPr="00081434" w:rsidRDefault="007403BC" w:rsidP="00081434">
            <w:pPr>
              <w:spacing w:before="120" w:after="120" w:line="240" w:lineRule="atLeast"/>
              <w:jc w:val="center"/>
              <w:rPr>
                <w:sz w:val="20"/>
                <w:szCs w:val="20"/>
              </w:rPr>
            </w:pPr>
            <w:r>
              <w:rPr>
                <w:rFonts w:hint="eastAsia"/>
                <w:sz w:val="20"/>
                <w:szCs w:val="20"/>
                <w:lang w:eastAsia="zh-CN"/>
              </w:rPr>
              <w:t>落实</w:t>
            </w:r>
            <w:r w:rsidR="00081434">
              <w:rPr>
                <w:rFonts w:hint="eastAsia"/>
                <w:sz w:val="20"/>
                <w:szCs w:val="20"/>
                <w:lang w:eastAsia="zh-CN"/>
              </w:rPr>
              <w:t>情况</w:t>
            </w:r>
          </w:p>
        </w:tc>
        <w:tc>
          <w:tcPr>
            <w:tcW w:w="2160" w:type="dxa"/>
            <w:tcMar>
              <w:left w:w="0" w:type="dxa"/>
              <w:right w:w="0" w:type="dxa"/>
            </w:tcMar>
            <w:vAlign w:val="center"/>
          </w:tcPr>
          <w:p w14:paraId="0E9E7F3A" w14:textId="21C3D38A" w:rsidR="00597130" w:rsidRPr="00081434" w:rsidRDefault="00081434" w:rsidP="00081434">
            <w:pPr>
              <w:spacing w:before="120" w:after="120" w:line="240" w:lineRule="atLeast"/>
              <w:jc w:val="center"/>
              <w:rPr>
                <w:sz w:val="20"/>
                <w:szCs w:val="20"/>
              </w:rPr>
            </w:pPr>
            <w:r>
              <w:rPr>
                <w:rFonts w:hint="eastAsia"/>
                <w:sz w:val="20"/>
                <w:szCs w:val="20"/>
                <w:lang w:eastAsia="zh-CN"/>
              </w:rPr>
              <w:t>建议</w:t>
            </w:r>
            <w:r>
              <w:rPr>
                <w:rFonts w:hint="eastAsia"/>
                <w:sz w:val="20"/>
                <w:szCs w:val="20"/>
                <w:lang w:eastAsia="zh-CN"/>
              </w:rPr>
              <w:t>/</w:t>
            </w:r>
            <w:r>
              <w:rPr>
                <w:rFonts w:hint="eastAsia"/>
                <w:sz w:val="20"/>
                <w:szCs w:val="20"/>
                <w:lang w:eastAsia="zh-CN"/>
              </w:rPr>
              <w:t>评论</w:t>
            </w:r>
          </w:p>
        </w:tc>
      </w:tr>
      <w:tr w:rsidR="00597130" w:rsidRPr="00081434" w14:paraId="3A38876F" w14:textId="77777777" w:rsidTr="00EB53AE">
        <w:tc>
          <w:tcPr>
            <w:tcW w:w="2101" w:type="dxa"/>
          </w:tcPr>
          <w:p w14:paraId="5C6FC8FD" w14:textId="769675F5" w:rsidR="00597130" w:rsidRPr="00081434" w:rsidRDefault="003B5F9B" w:rsidP="003B5F9B">
            <w:pPr>
              <w:spacing w:before="120" w:after="120" w:line="240" w:lineRule="atLeast"/>
              <w:jc w:val="left"/>
              <w:rPr>
                <w:sz w:val="20"/>
                <w:szCs w:val="20"/>
                <w:lang w:eastAsia="zh-CN"/>
              </w:rPr>
            </w:pPr>
            <w:r>
              <w:rPr>
                <w:rFonts w:hint="eastAsia"/>
                <w:sz w:val="20"/>
                <w:szCs w:val="20"/>
                <w:lang w:eastAsia="zh-CN"/>
              </w:rPr>
              <w:t>建议继续发展和运作东南亚网络。</w:t>
            </w:r>
          </w:p>
        </w:tc>
        <w:tc>
          <w:tcPr>
            <w:tcW w:w="2104" w:type="dxa"/>
          </w:tcPr>
          <w:p w14:paraId="477E7EA2" w14:textId="3E92CE3C" w:rsidR="00597130" w:rsidRPr="00081434" w:rsidRDefault="006E732E" w:rsidP="006E732E">
            <w:pPr>
              <w:spacing w:before="120" w:after="120" w:line="240" w:lineRule="atLeast"/>
              <w:jc w:val="left"/>
              <w:rPr>
                <w:sz w:val="20"/>
                <w:szCs w:val="20"/>
                <w:lang w:eastAsia="zh-CN"/>
              </w:rPr>
            </w:pPr>
            <w:r>
              <w:rPr>
                <w:rFonts w:hint="eastAsia"/>
                <w:sz w:val="20"/>
                <w:szCs w:val="20"/>
                <w:lang w:eastAsia="zh-CN"/>
              </w:rPr>
              <w:t>已</w:t>
            </w:r>
            <w:r w:rsidR="007403BC">
              <w:rPr>
                <w:rFonts w:hint="eastAsia"/>
                <w:sz w:val="20"/>
                <w:szCs w:val="20"/>
                <w:lang w:eastAsia="zh-CN"/>
              </w:rPr>
              <w:t>落实</w:t>
            </w:r>
            <w:r>
              <w:rPr>
                <w:rFonts w:hint="eastAsia"/>
                <w:sz w:val="20"/>
                <w:szCs w:val="20"/>
                <w:lang w:eastAsia="zh-CN"/>
              </w:rPr>
              <w:t>，该网络正在继续，并为现在运作的其他网络发挥表率作用。</w:t>
            </w:r>
          </w:p>
        </w:tc>
        <w:tc>
          <w:tcPr>
            <w:tcW w:w="2100" w:type="dxa"/>
          </w:tcPr>
          <w:p w14:paraId="5ACCD5D5" w14:textId="1FC46236" w:rsidR="00597130" w:rsidRPr="00081434" w:rsidRDefault="006E732E" w:rsidP="006E732E">
            <w:pPr>
              <w:spacing w:before="120" w:after="120" w:line="240" w:lineRule="atLeast"/>
              <w:jc w:val="left"/>
              <w:rPr>
                <w:sz w:val="20"/>
                <w:szCs w:val="20"/>
                <w:lang w:val="en-US" w:eastAsia="zh-CN"/>
              </w:rPr>
            </w:pPr>
            <w:r>
              <w:rPr>
                <w:rFonts w:hint="eastAsia"/>
                <w:sz w:val="20"/>
                <w:szCs w:val="20"/>
                <w:lang w:eastAsia="zh-CN"/>
              </w:rPr>
              <w:t>从短期和中期视角出发，为每个网络和区域制定和完善目标、次级目标、相关成果和指标。</w:t>
            </w:r>
          </w:p>
        </w:tc>
        <w:tc>
          <w:tcPr>
            <w:tcW w:w="2041" w:type="dxa"/>
          </w:tcPr>
          <w:p w14:paraId="7F342311" w14:textId="62053E2A" w:rsidR="00597130" w:rsidRPr="00081434" w:rsidRDefault="006E732E" w:rsidP="00081434">
            <w:pPr>
              <w:spacing w:before="120" w:after="120" w:line="240" w:lineRule="atLeast"/>
              <w:jc w:val="left"/>
              <w:rPr>
                <w:sz w:val="20"/>
                <w:szCs w:val="20"/>
                <w:lang w:eastAsia="zh-CN"/>
              </w:rPr>
            </w:pPr>
            <w:r>
              <w:rPr>
                <w:rFonts w:hint="eastAsia"/>
                <w:sz w:val="20"/>
                <w:szCs w:val="20"/>
                <w:lang w:eastAsia="zh-CN"/>
              </w:rPr>
              <w:t>已</w:t>
            </w:r>
            <w:r w:rsidR="007403BC">
              <w:rPr>
                <w:rFonts w:hint="eastAsia"/>
                <w:sz w:val="20"/>
                <w:szCs w:val="20"/>
                <w:lang w:eastAsia="zh-CN"/>
              </w:rPr>
              <w:t>落实</w:t>
            </w:r>
            <w:r>
              <w:rPr>
                <w:rFonts w:hint="eastAsia"/>
                <w:sz w:val="20"/>
                <w:szCs w:val="20"/>
                <w:lang w:eastAsia="zh-CN"/>
              </w:rPr>
              <w:t>，</w:t>
            </w:r>
            <w:r w:rsidR="00C710C0">
              <w:rPr>
                <w:rFonts w:hint="eastAsia"/>
                <w:sz w:val="20"/>
                <w:szCs w:val="20"/>
                <w:lang w:eastAsia="zh-CN"/>
              </w:rPr>
              <w:t>制定指标的范围有限（例如，仅涉及履约和立法）。</w:t>
            </w:r>
          </w:p>
        </w:tc>
        <w:tc>
          <w:tcPr>
            <w:tcW w:w="2160" w:type="dxa"/>
          </w:tcPr>
          <w:p w14:paraId="0E324973" w14:textId="0CC0BCC5" w:rsidR="00597130" w:rsidRPr="00081434" w:rsidRDefault="009D3103" w:rsidP="00C710C0">
            <w:pPr>
              <w:spacing w:before="120" w:after="120" w:line="240" w:lineRule="atLeast"/>
              <w:jc w:val="left"/>
              <w:rPr>
                <w:sz w:val="20"/>
                <w:szCs w:val="20"/>
                <w:lang w:eastAsia="zh-CN"/>
              </w:rPr>
            </w:pPr>
            <w:r w:rsidRPr="009D3103">
              <w:rPr>
                <w:rFonts w:hint="eastAsia"/>
                <w:sz w:val="20"/>
                <w:szCs w:val="20"/>
                <w:lang w:eastAsia="zh-CN"/>
              </w:rPr>
              <w:t>制定国家和区域一级（国家臭氧干事</w:t>
            </w:r>
            <w:r w:rsidRPr="009D3103">
              <w:rPr>
                <w:rFonts w:hint="eastAsia"/>
                <w:sz w:val="20"/>
                <w:szCs w:val="20"/>
                <w:lang w:eastAsia="zh-CN"/>
              </w:rPr>
              <w:t>/</w:t>
            </w:r>
            <w:r w:rsidRPr="009D3103">
              <w:rPr>
                <w:rFonts w:hint="eastAsia"/>
                <w:sz w:val="20"/>
                <w:szCs w:val="20"/>
                <w:lang w:eastAsia="zh-CN"/>
              </w:rPr>
              <w:t>网络）的明确绩效</w:t>
            </w:r>
            <w:r w:rsidRPr="009D3103">
              <w:rPr>
                <w:rFonts w:hint="eastAsia"/>
                <w:sz w:val="20"/>
                <w:szCs w:val="20"/>
                <w:lang w:eastAsia="zh-CN"/>
              </w:rPr>
              <w:t>/</w:t>
            </w:r>
            <w:r w:rsidRPr="009D3103">
              <w:rPr>
                <w:rFonts w:hint="eastAsia"/>
                <w:sz w:val="20"/>
                <w:szCs w:val="20"/>
                <w:lang w:eastAsia="zh-CN"/>
              </w:rPr>
              <w:t>影响指标。</w:t>
            </w:r>
            <w:r w:rsidR="00C710C0">
              <w:rPr>
                <w:rFonts w:hint="eastAsia"/>
                <w:sz w:val="20"/>
                <w:szCs w:val="20"/>
                <w:lang w:eastAsia="zh-CN"/>
              </w:rPr>
              <w:t>在会议结束时例行进行评价，但一些方面报告说，这些评价失去作用。可以彻底改变评价形式，使其有助于衡量绩效和作用。</w:t>
            </w:r>
          </w:p>
        </w:tc>
      </w:tr>
      <w:tr w:rsidR="00597130" w:rsidRPr="00081434" w14:paraId="03C2D26F" w14:textId="77777777" w:rsidTr="00EB53AE">
        <w:tc>
          <w:tcPr>
            <w:tcW w:w="2101" w:type="dxa"/>
          </w:tcPr>
          <w:p w14:paraId="25B0922E" w14:textId="4E1F3E96" w:rsidR="00597130" w:rsidRPr="00081434" w:rsidRDefault="00C710C0" w:rsidP="00C710C0">
            <w:pPr>
              <w:spacing w:before="120" w:after="120" w:line="240" w:lineRule="atLeast"/>
              <w:jc w:val="left"/>
              <w:rPr>
                <w:sz w:val="20"/>
                <w:szCs w:val="20"/>
                <w:lang w:eastAsia="zh-CN"/>
              </w:rPr>
            </w:pPr>
            <w:r>
              <w:rPr>
                <w:rFonts w:hint="eastAsia"/>
                <w:sz w:val="20"/>
                <w:szCs w:val="20"/>
                <w:lang w:eastAsia="zh-CN"/>
              </w:rPr>
              <w:t>应向数目有限的另外几个东南亚网络国家开放网络。应该继续重点关注满足国家臭氧干事的需要，而不是工业界的参与。</w:t>
            </w:r>
          </w:p>
        </w:tc>
        <w:tc>
          <w:tcPr>
            <w:tcW w:w="2104" w:type="dxa"/>
          </w:tcPr>
          <w:p w14:paraId="01E4B4EC" w14:textId="63EA3BC3" w:rsidR="00597130" w:rsidRPr="00081434" w:rsidRDefault="00C710C0" w:rsidP="00C710C0">
            <w:pPr>
              <w:spacing w:before="120" w:after="120" w:line="240" w:lineRule="atLeast"/>
              <w:jc w:val="left"/>
              <w:rPr>
                <w:sz w:val="20"/>
                <w:szCs w:val="20"/>
                <w:lang w:eastAsia="zh-CN"/>
              </w:rPr>
            </w:pPr>
            <w:r>
              <w:rPr>
                <w:rFonts w:hint="eastAsia"/>
                <w:sz w:val="20"/>
                <w:szCs w:val="20"/>
                <w:lang w:eastAsia="zh-CN"/>
              </w:rPr>
              <w:t>已</w:t>
            </w:r>
            <w:r w:rsidR="007403BC">
              <w:rPr>
                <w:rFonts w:hint="eastAsia"/>
                <w:sz w:val="20"/>
                <w:szCs w:val="20"/>
                <w:lang w:eastAsia="zh-CN"/>
              </w:rPr>
              <w:t>落实</w:t>
            </w:r>
            <w:r>
              <w:rPr>
                <w:rFonts w:hint="eastAsia"/>
                <w:sz w:val="20"/>
                <w:szCs w:val="20"/>
                <w:lang w:eastAsia="zh-CN"/>
              </w:rPr>
              <w:t>这</w:t>
            </w:r>
            <w:r w:rsidR="008F129B">
              <w:rPr>
                <w:rFonts w:hint="eastAsia"/>
                <w:sz w:val="20"/>
                <w:szCs w:val="20"/>
                <w:lang w:eastAsia="zh-CN"/>
              </w:rPr>
              <w:t>项建议</w:t>
            </w:r>
            <w:r>
              <w:rPr>
                <w:rFonts w:hint="eastAsia"/>
                <w:sz w:val="20"/>
                <w:szCs w:val="20"/>
                <w:lang w:eastAsia="zh-CN"/>
              </w:rPr>
              <w:t>。网络继续成长和演变，把本区域的所有缔约方都包括在内。</w:t>
            </w:r>
          </w:p>
        </w:tc>
        <w:tc>
          <w:tcPr>
            <w:tcW w:w="2100" w:type="dxa"/>
          </w:tcPr>
          <w:p w14:paraId="3DFD7CC7" w14:textId="01024228" w:rsidR="00597130" w:rsidRPr="00081434" w:rsidRDefault="00C710C0" w:rsidP="00CB2194">
            <w:pPr>
              <w:spacing w:before="120" w:after="120" w:line="240" w:lineRule="atLeast"/>
              <w:jc w:val="left"/>
              <w:rPr>
                <w:sz w:val="20"/>
                <w:szCs w:val="20"/>
                <w:lang w:eastAsia="zh-CN"/>
              </w:rPr>
            </w:pPr>
            <w:r>
              <w:rPr>
                <w:rFonts w:hint="eastAsia"/>
                <w:sz w:val="20"/>
                <w:szCs w:val="20"/>
                <w:lang w:eastAsia="zh-CN"/>
              </w:rPr>
              <w:t>与会者们应该</w:t>
            </w:r>
            <w:r w:rsidR="00CB2194">
              <w:rPr>
                <w:rFonts w:hint="eastAsia"/>
                <w:sz w:val="20"/>
                <w:szCs w:val="20"/>
                <w:lang w:eastAsia="zh-CN"/>
              </w:rPr>
              <w:t>提前做出很好的准备。应比会议提前足够时间分发议程、国家报告和供审议的问题，从而最大限度增加讨论时间。</w:t>
            </w:r>
          </w:p>
        </w:tc>
        <w:tc>
          <w:tcPr>
            <w:tcW w:w="2041" w:type="dxa"/>
          </w:tcPr>
          <w:p w14:paraId="40A8BD3B" w14:textId="22330C9A" w:rsidR="00597130" w:rsidRPr="00081434" w:rsidRDefault="00CB2194" w:rsidP="00C806A2">
            <w:pPr>
              <w:spacing w:before="120" w:after="120" w:line="240" w:lineRule="atLeast"/>
              <w:jc w:val="left"/>
              <w:rPr>
                <w:sz w:val="20"/>
                <w:szCs w:val="20"/>
                <w:lang w:eastAsia="zh-CN"/>
              </w:rPr>
            </w:pPr>
            <w:r>
              <w:rPr>
                <w:rFonts w:hint="eastAsia"/>
                <w:sz w:val="20"/>
                <w:szCs w:val="20"/>
                <w:lang w:eastAsia="zh-CN"/>
              </w:rPr>
              <w:t>已</w:t>
            </w:r>
            <w:r w:rsidR="007403BC">
              <w:rPr>
                <w:rFonts w:hint="eastAsia"/>
                <w:sz w:val="20"/>
                <w:szCs w:val="20"/>
                <w:lang w:eastAsia="zh-CN"/>
              </w:rPr>
              <w:t>落实</w:t>
            </w:r>
            <w:r w:rsidR="00C806A2">
              <w:rPr>
                <w:rFonts w:hint="eastAsia"/>
                <w:sz w:val="20"/>
                <w:szCs w:val="20"/>
                <w:lang w:eastAsia="zh-CN"/>
              </w:rPr>
              <w:t>。经常进行这项工作，会议报告清楚显示了这一点。</w:t>
            </w:r>
          </w:p>
        </w:tc>
        <w:tc>
          <w:tcPr>
            <w:tcW w:w="2160" w:type="dxa"/>
          </w:tcPr>
          <w:p w14:paraId="2470503C" w14:textId="17A68EBD" w:rsidR="00597130" w:rsidRPr="00081434" w:rsidRDefault="00C806A2" w:rsidP="00C806A2">
            <w:pPr>
              <w:spacing w:before="120" w:after="120" w:line="240" w:lineRule="atLeast"/>
              <w:jc w:val="left"/>
              <w:rPr>
                <w:sz w:val="20"/>
                <w:szCs w:val="20"/>
                <w:lang w:eastAsia="zh-CN"/>
              </w:rPr>
            </w:pPr>
            <w:r>
              <w:rPr>
                <w:rFonts w:hint="eastAsia"/>
                <w:sz w:val="20"/>
                <w:szCs w:val="20"/>
                <w:lang w:eastAsia="zh-CN"/>
              </w:rPr>
              <w:t>在某些区域，如果与国家臭氧机构以及双边和执行机构开展更多磋商，会有所帮助。议程有可能变成例行公事，会忽视某些问题。</w:t>
            </w:r>
          </w:p>
        </w:tc>
      </w:tr>
      <w:tr w:rsidR="00597130" w:rsidRPr="00081434" w14:paraId="11CEAB75" w14:textId="77777777" w:rsidTr="00EB53AE">
        <w:tc>
          <w:tcPr>
            <w:tcW w:w="2101" w:type="dxa"/>
          </w:tcPr>
          <w:p w14:paraId="640FAE7C" w14:textId="52761AB4" w:rsidR="00597130" w:rsidRPr="00081434" w:rsidRDefault="00196000" w:rsidP="00196000">
            <w:pPr>
              <w:spacing w:before="120" w:after="120" w:line="240" w:lineRule="atLeast"/>
              <w:jc w:val="left"/>
              <w:rPr>
                <w:sz w:val="20"/>
                <w:szCs w:val="20"/>
                <w:lang w:eastAsia="zh-CN"/>
              </w:rPr>
            </w:pPr>
            <w:r>
              <w:rPr>
                <w:rFonts w:hint="eastAsia"/>
                <w:sz w:val="20"/>
                <w:szCs w:val="20"/>
                <w:lang w:eastAsia="zh-CN"/>
              </w:rPr>
              <w:t>研讨会和其他活动应该继续侧重于共同感兴趣的领域，包括公众意识、法规和其他控制措施、培训、替代技术评价、中小企业战略。</w:t>
            </w:r>
          </w:p>
        </w:tc>
        <w:tc>
          <w:tcPr>
            <w:tcW w:w="2104" w:type="dxa"/>
          </w:tcPr>
          <w:p w14:paraId="48A5B3CC" w14:textId="48C9C78A" w:rsidR="00597130" w:rsidRPr="00081434" w:rsidRDefault="00196000" w:rsidP="00081434">
            <w:pPr>
              <w:spacing w:before="120" w:after="120" w:line="240" w:lineRule="atLeast"/>
              <w:jc w:val="left"/>
              <w:rPr>
                <w:sz w:val="20"/>
                <w:szCs w:val="20"/>
              </w:rPr>
            </w:pPr>
            <w:r>
              <w:rPr>
                <w:sz w:val="20"/>
                <w:szCs w:val="20"/>
              </w:rPr>
              <w:t>已</w:t>
            </w:r>
            <w:r w:rsidR="007403BC">
              <w:rPr>
                <w:sz w:val="20"/>
                <w:szCs w:val="20"/>
              </w:rPr>
              <w:t>落实</w:t>
            </w:r>
            <w:r>
              <w:rPr>
                <w:sz w:val="20"/>
                <w:szCs w:val="20"/>
              </w:rPr>
              <w:t>这</w:t>
            </w:r>
            <w:r w:rsidR="008F129B">
              <w:rPr>
                <w:sz w:val="20"/>
                <w:szCs w:val="20"/>
              </w:rPr>
              <w:t>项建议</w:t>
            </w:r>
            <w:r>
              <w:rPr>
                <w:sz w:val="20"/>
                <w:szCs w:val="20"/>
              </w:rPr>
              <w:t>。</w:t>
            </w:r>
          </w:p>
        </w:tc>
        <w:tc>
          <w:tcPr>
            <w:tcW w:w="2100" w:type="dxa"/>
          </w:tcPr>
          <w:p w14:paraId="17EF7067" w14:textId="7EA582C7" w:rsidR="00597130" w:rsidRPr="00081434" w:rsidRDefault="00EA5BA5" w:rsidP="00081434">
            <w:pPr>
              <w:spacing w:before="120" w:after="120" w:line="240" w:lineRule="atLeast"/>
              <w:jc w:val="left"/>
              <w:rPr>
                <w:sz w:val="20"/>
                <w:szCs w:val="20"/>
                <w:lang w:eastAsia="zh-CN"/>
              </w:rPr>
            </w:pPr>
            <w:r>
              <w:rPr>
                <w:rFonts w:hint="eastAsia"/>
                <w:sz w:val="20"/>
                <w:szCs w:val="20"/>
                <w:lang w:eastAsia="zh-CN"/>
              </w:rPr>
              <w:t>应该通过电子邮件向与会者分发与网络有关的缔约方会议或执行委员会文件，或在臭氧秘书处或多边基金网站上张贴这些文件，使其易于由所有人获取。</w:t>
            </w:r>
          </w:p>
        </w:tc>
        <w:tc>
          <w:tcPr>
            <w:tcW w:w="2041" w:type="dxa"/>
          </w:tcPr>
          <w:p w14:paraId="57B7EA58" w14:textId="06AE788C" w:rsidR="00597130" w:rsidRPr="00081434" w:rsidRDefault="008F129B" w:rsidP="008F129B">
            <w:pPr>
              <w:spacing w:before="120" w:after="120" w:line="240" w:lineRule="atLeast"/>
              <w:jc w:val="left"/>
              <w:rPr>
                <w:sz w:val="20"/>
                <w:szCs w:val="20"/>
                <w:lang w:eastAsia="zh-CN"/>
              </w:rPr>
            </w:pPr>
            <w:r>
              <w:rPr>
                <w:rFonts w:hint="eastAsia"/>
                <w:sz w:val="20"/>
                <w:szCs w:val="20"/>
                <w:lang w:eastAsia="zh-CN"/>
              </w:rPr>
              <w:t>这项建议已充分</w:t>
            </w:r>
            <w:r w:rsidR="007403BC">
              <w:rPr>
                <w:rFonts w:hint="eastAsia"/>
                <w:sz w:val="20"/>
                <w:szCs w:val="20"/>
                <w:lang w:eastAsia="zh-CN"/>
              </w:rPr>
              <w:t>落实</w:t>
            </w:r>
            <w:r>
              <w:rPr>
                <w:rFonts w:hint="eastAsia"/>
                <w:sz w:val="20"/>
                <w:szCs w:val="20"/>
                <w:lang w:eastAsia="zh-CN"/>
              </w:rPr>
              <w:t>，在网站上提供文件。查阅和获取文件已变得更加容易。</w:t>
            </w:r>
          </w:p>
        </w:tc>
        <w:tc>
          <w:tcPr>
            <w:tcW w:w="2160" w:type="dxa"/>
          </w:tcPr>
          <w:p w14:paraId="45A62462" w14:textId="4A27F9E5" w:rsidR="00597130" w:rsidRPr="00081434" w:rsidRDefault="008F129B" w:rsidP="00A50D11">
            <w:pPr>
              <w:spacing w:before="120" w:after="120" w:line="240" w:lineRule="atLeast"/>
              <w:jc w:val="left"/>
              <w:rPr>
                <w:sz w:val="20"/>
                <w:szCs w:val="20"/>
                <w:lang w:eastAsia="zh-CN"/>
              </w:rPr>
            </w:pPr>
            <w:r>
              <w:rPr>
                <w:rFonts w:hint="eastAsia"/>
                <w:sz w:val="20"/>
                <w:szCs w:val="20"/>
                <w:lang w:eastAsia="zh-CN"/>
              </w:rPr>
              <w:t>这项建议</w:t>
            </w:r>
            <w:r w:rsidR="00A50D11">
              <w:rPr>
                <w:rFonts w:hint="eastAsia"/>
                <w:sz w:val="20"/>
                <w:szCs w:val="20"/>
                <w:lang w:eastAsia="zh-CN"/>
              </w:rPr>
              <w:t>仍然有效和重要。应该继续当前的努力，使网站更加易于使用。可能利用虚拟论坛或其他工具来帮助国家臭氧干事以更高效的方式获取信息。</w:t>
            </w:r>
            <w:r w:rsidR="00597130" w:rsidRPr="00081434">
              <w:rPr>
                <w:sz w:val="20"/>
                <w:szCs w:val="20"/>
                <w:lang w:eastAsia="zh-CN"/>
              </w:rPr>
              <w:t xml:space="preserve"> </w:t>
            </w:r>
          </w:p>
        </w:tc>
      </w:tr>
      <w:tr w:rsidR="00597130" w:rsidRPr="00081434" w14:paraId="08C9952B" w14:textId="77777777" w:rsidTr="00EB53AE">
        <w:tc>
          <w:tcPr>
            <w:tcW w:w="2101" w:type="dxa"/>
          </w:tcPr>
          <w:p w14:paraId="4094518A" w14:textId="433D966F" w:rsidR="00597130" w:rsidRPr="00081434" w:rsidRDefault="004851DD" w:rsidP="004851DD">
            <w:pPr>
              <w:spacing w:before="120" w:after="120" w:line="240" w:lineRule="atLeast"/>
              <w:jc w:val="left"/>
              <w:rPr>
                <w:sz w:val="20"/>
                <w:szCs w:val="20"/>
                <w:lang w:eastAsia="zh-CN"/>
              </w:rPr>
            </w:pPr>
            <w:r>
              <w:rPr>
                <w:rFonts w:hint="eastAsia"/>
                <w:sz w:val="20"/>
                <w:szCs w:val="20"/>
                <w:lang w:eastAsia="zh-CN"/>
              </w:rPr>
              <w:t>非常明确的供资要求。建议</w:t>
            </w:r>
            <w:r w:rsidRPr="004851DD">
              <w:rPr>
                <w:sz w:val="20"/>
                <w:szCs w:val="20"/>
                <w:lang w:eastAsia="zh-CN"/>
              </w:rPr>
              <w:t>瑞典国际开发合作署</w:t>
            </w:r>
            <w:r>
              <w:rPr>
                <w:rFonts w:hint="eastAsia"/>
                <w:sz w:val="20"/>
                <w:szCs w:val="20"/>
                <w:lang w:eastAsia="zh-CN"/>
              </w:rPr>
              <w:t>至少再提供两年的资金。</w:t>
            </w:r>
          </w:p>
        </w:tc>
        <w:tc>
          <w:tcPr>
            <w:tcW w:w="2104" w:type="dxa"/>
          </w:tcPr>
          <w:p w14:paraId="1508F127" w14:textId="548D5F4F" w:rsidR="00597130" w:rsidRPr="00081434" w:rsidRDefault="004851DD" w:rsidP="004851DD">
            <w:pPr>
              <w:spacing w:before="120" w:after="120" w:line="240" w:lineRule="atLeast"/>
              <w:jc w:val="left"/>
              <w:rPr>
                <w:sz w:val="20"/>
                <w:szCs w:val="20"/>
                <w:lang w:eastAsia="zh-CN"/>
              </w:rPr>
            </w:pPr>
            <w:r w:rsidRPr="004851DD">
              <w:rPr>
                <w:sz w:val="20"/>
                <w:szCs w:val="20"/>
                <w:lang w:eastAsia="zh-CN"/>
              </w:rPr>
              <w:t>瑞典国际开发合作署</w:t>
            </w:r>
            <w:r>
              <w:rPr>
                <w:rFonts w:hint="eastAsia"/>
                <w:sz w:val="20"/>
                <w:szCs w:val="20"/>
                <w:lang w:eastAsia="zh-CN"/>
              </w:rPr>
              <w:t>继续供资，环境规划署随后参加供资。</w:t>
            </w:r>
          </w:p>
        </w:tc>
        <w:tc>
          <w:tcPr>
            <w:tcW w:w="2100" w:type="dxa"/>
          </w:tcPr>
          <w:p w14:paraId="13182CBA" w14:textId="7E1B5173" w:rsidR="00597130" w:rsidRPr="00081434" w:rsidRDefault="004851DD" w:rsidP="004851DD">
            <w:pPr>
              <w:spacing w:before="120" w:after="120" w:line="240" w:lineRule="atLeast"/>
              <w:jc w:val="left"/>
              <w:rPr>
                <w:sz w:val="20"/>
                <w:szCs w:val="20"/>
                <w:lang w:eastAsia="zh-CN"/>
              </w:rPr>
            </w:pPr>
            <w:r>
              <w:rPr>
                <w:rFonts w:hint="eastAsia"/>
                <w:sz w:val="20"/>
                <w:szCs w:val="20"/>
                <w:lang w:eastAsia="zh-CN"/>
              </w:rPr>
              <w:t>应该建立一个电子邮件论坛和一个网站，用于促进信息交流和闭会期间的互动。</w:t>
            </w:r>
          </w:p>
        </w:tc>
        <w:tc>
          <w:tcPr>
            <w:tcW w:w="2041" w:type="dxa"/>
          </w:tcPr>
          <w:p w14:paraId="2178A0F5" w14:textId="2136149A" w:rsidR="00597130" w:rsidRPr="00081434" w:rsidRDefault="004851DD" w:rsidP="006144EC">
            <w:pPr>
              <w:spacing w:before="120" w:after="120" w:line="240" w:lineRule="atLeast"/>
              <w:jc w:val="left"/>
              <w:rPr>
                <w:sz w:val="20"/>
                <w:szCs w:val="20"/>
              </w:rPr>
            </w:pPr>
            <w:r>
              <w:rPr>
                <w:rFonts w:hint="eastAsia"/>
                <w:sz w:val="20"/>
                <w:szCs w:val="20"/>
                <w:lang w:eastAsia="zh-CN"/>
              </w:rPr>
              <w:t>建立了电子邮</w:t>
            </w:r>
            <w:r w:rsidR="006144EC">
              <w:rPr>
                <w:rFonts w:hint="eastAsia"/>
                <w:sz w:val="20"/>
                <w:szCs w:val="20"/>
                <w:lang w:eastAsia="zh-CN"/>
              </w:rPr>
              <w:t>件论坛，但初期有障碍。通信质量逐渐提高。</w:t>
            </w:r>
            <w:r w:rsidR="00597130" w:rsidRPr="00081434">
              <w:rPr>
                <w:sz w:val="20"/>
                <w:szCs w:val="20"/>
              </w:rPr>
              <w:t xml:space="preserve"> </w:t>
            </w:r>
          </w:p>
        </w:tc>
        <w:tc>
          <w:tcPr>
            <w:tcW w:w="2160" w:type="dxa"/>
          </w:tcPr>
          <w:p w14:paraId="2BC39220" w14:textId="2E479E3B" w:rsidR="00597130" w:rsidRPr="00081434" w:rsidRDefault="006144EC" w:rsidP="006144EC">
            <w:pPr>
              <w:spacing w:before="120" w:after="120" w:line="240" w:lineRule="atLeast"/>
              <w:jc w:val="left"/>
              <w:rPr>
                <w:sz w:val="20"/>
                <w:szCs w:val="20"/>
                <w:lang w:eastAsia="zh-CN"/>
              </w:rPr>
            </w:pPr>
            <w:r>
              <w:rPr>
                <w:rFonts w:hint="eastAsia"/>
                <w:sz w:val="20"/>
                <w:szCs w:val="20"/>
                <w:lang w:eastAsia="zh-CN"/>
              </w:rPr>
              <w:t>不再需要电子邮件论坛。闭会期间的虚拟会议可以改进网络成员之间以及区域网络协调员与国家臭氧干事之间开展的后续工作。</w:t>
            </w:r>
          </w:p>
        </w:tc>
      </w:tr>
      <w:tr w:rsidR="00597130" w:rsidRPr="00081434" w14:paraId="217564A8" w14:textId="77777777" w:rsidTr="00EB53AE">
        <w:tc>
          <w:tcPr>
            <w:tcW w:w="2101" w:type="dxa"/>
          </w:tcPr>
          <w:p w14:paraId="386C474C" w14:textId="57E0AC59" w:rsidR="00597130" w:rsidRPr="00081434" w:rsidRDefault="006144EC" w:rsidP="00081434">
            <w:pPr>
              <w:spacing w:before="120" w:after="120" w:line="240" w:lineRule="atLeast"/>
              <w:jc w:val="left"/>
              <w:rPr>
                <w:sz w:val="20"/>
                <w:szCs w:val="20"/>
                <w:lang w:eastAsia="zh-CN"/>
              </w:rPr>
            </w:pPr>
            <w:r>
              <w:rPr>
                <w:rFonts w:hint="eastAsia"/>
                <w:sz w:val="20"/>
                <w:szCs w:val="20"/>
                <w:lang w:eastAsia="zh-CN"/>
              </w:rPr>
              <w:t>任命一个区域网络协调员和一个网络经理。</w:t>
            </w:r>
          </w:p>
        </w:tc>
        <w:tc>
          <w:tcPr>
            <w:tcW w:w="2104" w:type="dxa"/>
          </w:tcPr>
          <w:p w14:paraId="2CF7FCB0" w14:textId="0D7E8EBE" w:rsidR="00597130" w:rsidRPr="00081434" w:rsidRDefault="0067127C" w:rsidP="0067127C">
            <w:pPr>
              <w:spacing w:before="120" w:after="120" w:line="240" w:lineRule="atLeast"/>
              <w:jc w:val="left"/>
              <w:rPr>
                <w:sz w:val="20"/>
                <w:szCs w:val="20"/>
                <w:lang w:eastAsia="zh-CN"/>
              </w:rPr>
            </w:pPr>
            <w:r w:rsidRPr="0067127C">
              <w:rPr>
                <w:sz w:val="20"/>
                <w:szCs w:val="20"/>
                <w:lang w:eastAsia="zh-CN"/>
              </w:rPr>
              <w:t>已</w:t>
            </w:r>
            <w:r w:rsidR="007403BC">
              <w:rPr>
                <w:sz w:val="20"/>
                <w:szCs w:val="20"/>
                <w:lang w:eastAsia="zh-CN"/>
              </w:rPr>
              <w:t>落实</w:t>
            </w:r>
            <w:r w:rsidRPr="0067127C">
              <w:rPr>
                <w:sz w:val="20"/>
                <w:szCs w:val="20"/>
                <w:lang w:eastAsia="zh-CN"/>
              </w:rPr>
              <w:t>这项建议</w:t>
            </w:r>
            <w:r>
              <w:rPr>
                <w:rFonts w:hint="eastAsia"/>
                <w:sz w:val="20"/>
                <w:szCs w:val="20"/>
                <w:lang w:eastAsia="zh-CN"/>
              </w:rPr>
              <w:t>，随后所有区域网络都已这样做。</w:t>
            </w:r>
          </w:p>
        </w:tc>
        <w:tc>
          <w:tcPr>
            <w:tcW w:w="2100" w:type="dxa"/>
          </w:tcPr>
          <w:p w14:paraId="40A5A9C1" w14:textId="2287818C" w:rsidR="00597130" w:rsidRPr="00081434" w:rsidRDefault="0067127C" w:rsidP="009E22BC">
            <w:pPr>
              <w:spacing w:before="120" w:after="120" w:line="240" w:lineRule="atLeast"/>
              <w:jc w:val="left"/>
              <w:rPr>
                <w:sz w:val="20"/>
                <w:szCs w:val="20"/>
                <w:lang w:eastAsia="zh-CN"/>
              </w:rPr>
            </w:pPr>
            <w:r>
              <w:rPr>
                <w:rFonts w:hint="eastAsia"/>
                <w:sz w:val="20"/>
                <w:szCs w:val="20"/>
                <w:lang w:eastAsia="zh-CN"/>
              </w:rPr>
              <w:t>后续会议应该比主要</w:t>
            </w:r>
            <w:r w:rsidR="009E22BC">
              <w:rPr>
                <w:rFonts w:hint="eastAsia"/>
                <w:sz w:val="20"/>
                <w:szCs w:val="20"/>
                <w:lang w:eastAsia="zh-CN"/>
              </w:rPr>
              <w:t>会议的技术性更强，最好是结合培训班举行或讨论具体议题。</w:t>
            </w:r>
          </w:p>
        </w:tc>
        <w:tc>
          <w:tcPr>
            <w:tcW w:w="2041" w:type="dxa"/>
          </w:tcPr>
          <w:p w14:paraId="2E6E2556" w14:textId="15802CAE" w:rsidR="00597130" w:rsidRPr="00081434" w:rsidRDefault="009E22BC" w:rsidP="009E22BC">
            <w:pPr>
              <w:spacing w:before="120" w:after="120" w:line="240" w:lineRule="atLeast"/>
              <w:jc w:val="left"/>
              <w:rPr>
                <w:sz w:val="20"/>
                <w:szCs w:val="20"/>
                <w:lang w:eastAsia="zh-CN"/>
              </w:rPr>
            </w:pPr>
            <w:r>
              <w:rPr>
                <w:rFonts w:hint="eastAsia"/>
                <w:sz w:val="20"/>
                <w:szCs w:val="20"/>
                <w:lang w:eastAsia="zh-CN"/>
              </w:rPr>
              <w:t>这项建议总地来说已经落实。</w:t>
            </w:r>
          </w:p>
        </w:tc>
        <w:tc>
          <w:tcPr>
            <w:tcW w:w="2160" w:type="dxa"/>
          </w:tcPr>
          <w:p w14:paraId="529B0E03" w14:textId="05002A74" w:rsidR="00597130" w:rsidRPr="00081434" w:rsidRDefault="009E22BC" w:rsidP="00381A2C">
            <w:pPr>
              <w:spacing w:before="120" w:after="120" w:line="240" w:lineRule="atLeast"/>
              <w:jc w:val="left"/>
              <w:rPr>
                <w:sz w:val="20"/>
                <w:szCs w:val="20"/>
                <w:lang w:eastAsia="zh-CN"/>
              </w:rPr>
            </w:pPr>
            <w:r>
              <w:rPr>
                <w:rFonts w:hint="eastAsia"/>
                <w:sz w:val="20"/>
                <w:szCs w:val="20"/>
                <w:lang w:eastAsia="zh-CN"/>
              </w:rPr>
              <w:t>这项建议仍然有效，近年来</w:t>
            </w:r>
            <w:r w:rsidR="00381A2C">
              <w:rPr>
                <w:rFonts w:hint="eastAsia"/>
                <w:sz w:val="20"/>
                <w:szCs w:val="20"/>
                <w:lang w:eastAsia="zh-CN"/>
              </w:rPr>
              <w:t>工业界越来越积极地进行参与（在制冷和空调行业尤其如此），但指出了一些关注的问题。</w:t>
            </w:r>
          </w:p>
        </w:tc>
      </w:tr>
      <w:tr w:rsidR="00597130" w:rsidRPr="00081434" w14:paraId="6D2E550A" w14:textId="77777777" w:rsidTr="00EB53AE">
        <w:tc>
          <w:tcPr>
            <w:tcW w:w="2101" w:type="dxa"/>
          </w:tcPr>
          <w:p w14:paraId="2FA33329" w14:textId="77777777" w:rsidR="00597130" w:rsidRPr="00081434" w:rsidRDefault="00597130" w:rsidP="00081434">
            <w:pPr>
              <w:spacing w:before="120" w:after="120" w:line="240" w:lineRule="atLeast"/>
              <w:jc w:val="left"/>
              <w:rPr>
                <w:sz w:val="20"/>
                <w:szCs w:val="20"/>
                <w:lang w:eastAsia="zh-CN"/>
              </w:rPr>
            </w:pPr>
          </w:p>
        </w:tc>
        <w:tc>
          <w:tcPr>
            <w:tcW w:w="2104" w:type="dxa"/>
          </w:tcPr>
          <w:p w14:paraId="22EE733A" w14:textId="77777777" w:rsidR="00597130" w:rsidRPr="00081434" w:rsidRDefault="00597130" w:rsidP="00081434">
            <w:pPr>
              <w:spacing w:before="120" w:after="120" w:line="240" w:lineRule="atLeast"/>
              <w:jc w:val="left"/>
              <w:rPr>
                <w:sz w:val="20"/>
                <w:szCs w:val="20"/>
                <w:lang w:eastAsia="zh-CN"/>
              </w:rPr>
            </w:pPr>
          </w:p>
        </w:tc>
        <w:tc>
          <w:tcPr>
            <w:tcW w:w="2100" w:type="dxa"/>
          </w:tcPr>
          <w:p w14:paraId="30C74EEA" w14:textId="1C363E3B" w:rsidR="00597130" w:rsidRPr="00081434" w:rsidRDefault="00381A2C" w:rsidP="00381A2C">
            <w:pPr>
              <w:spacing w:before="120" w:after="120" w:line="240" w:lineRule="atLeast"/>
              <w:jc w:val="left"/>
              <w:rPr>
                <w:sz w:val="20"/>
                <w:szCs w:val="20"/>
                <w:lang w:eastAsia="zh-CN"/>
              </w:rPr>
            </w:pPr>
            <w:r>
              <w:rPr>
                <w:rFonts w:hint="eastAsia"/>
                <w:sz w:val="20"/>
                <w:szCs w:val="20"/>
                <w:lang w:eastAsia="zh-CN"/>
              </w:rPr>
              <w:t>应该确定和任命协调人，用以帮助会上关于实质性问题的讨论。</w:t>
            </w:r>
          </w:p>
        </w:tc>
        <w:tc>
          <w:tcPr>
            <w:tcW w:w="2041" w:type="dxa"/>
          </w:tcPr>
          <w:p w14:paraId="692B2E7D" w14:textId="10296AA8" w:rsidR="00597130" w:rsidRPr="00081434" w:rsidRDefault="00381A2C" w:rsidP="00381A2C">
            <w:pPr>
              <w:spacing w:before="120" w:after="120" w:line="240" w:lineRule="atLeast"/>
              <w:jc w:val="left"/>
              <w:rPr>
                <w:sz w:val="20"/>
                <w:szCs w:val="20"/>
                <w:lang w:eastAsia="zh-CN"/>
              </w:rPr>
            </w:pPr>
            <w:r>
              <w:rPr>
                <w:rFonts w:hint="eastAsia"/>
                <w:sz w:val="20"/>
                <w:szCs w:val="20"/>
                <w:lang w:eastAsia="zh-CN"/>
              </w:rPr>
              <w:t>已</w:t>
            </w:r>
            <w:r w:rsidR="007403BC">
              <w:rPr>
                <w:rFonts w:hint="eastAsia"/>
                <w:sz w:val="20"/>
                <w:szCs w:val="20"/>
                <w:lang w:eastAsia="zh-CN"/>
              </w:rPr>
              <w:t>落实</w:t>
            </w:r>
            <w:r>
              <w:rPr>
                <w:rFonts w:hint="eastAsia"/>
                <w:sz w:val="20"/>
                <w:szCs w:val="20"/>
                <w:lang w:eastAsia="zh-CN"/>
              </w:rPr>
              <w:t>。在不同场合一再使用同样的协调人。</w:t>
            </w:r>
          </w:p>
        </w:tc>
        <w:tc>
          <w:tcPr>
            <w:tcW w:w="2160" w:type="dxa"/>
          </w:tcPr>
          <w:p w14:paraId="38A35631" w14:textId="28007EF5" w:rsidR="00597130" w:rsidRPr="00081434" w:rsidRDefault="00AA34F7" w:rsidP="00AA34F7">
            <w:pPr>
              <w:spacing w:before="120" w:after="120" w:line="240" w:lineRule="atLeast"/>
              <w:jc w:val="left"/>
              <w:rPr>
                <w:sz w:val="20"/>
                <w:szCs w:val="20"/>
                <w:lang w:eastAsia="zh-CN"/>
              </w:rPr>
            </w:pPr>
            <w:r>
              <w:rPr>
                <w:rFonts w:hint="eastAsia"/>
                <w:sz w:val="20"/>
                <w:szCs w:val="20"/>
                <w:lang w:eastAsia="zh-CN"/>
              </w:rPr>
              <w:t>应该鼓励网络成员挑选</w:t>
            </w:r>
            <w:r>
              <w:rPr>
                <w:rFonts w:hint="eastAsia"/>
                <w:sz w:val="20"/>
                <w:szCs w:val="20"/>
                <w:lang w:eastAsia="zh-CN"/>
              </w:rPr>
              <w:t>/</w:t>
            </w:r>
            <w:r>
              <w:rPr>
                <w:rFonts w:hint="eastAsia"/>
                <w:sz w:val="20"/>
                <w:szCs w:val="20"/>
                <w:lang w:eastAsia="zh-CN"/>
              </w:rPr>
              <w:t>培训新的协调人，以促进创新、重振活力和良好的人员更替</w:t>
            </w:r>
            <w:r>
              <w:rPr>
                <w:rFonts w:hint="eastAsia"/>
                <w:sz w:val="20"/>
                <w:szCs w:val="20"/>
                <w:lang w:eastAsia="zh-CN"/>
              </w:rPr>
              <w:t>/</w:t>
            </w:r>
            <w:r>
              <w:rPr>
                <w:rFonts w:hint="eastAsia"/>
                <w:sz w:val="20"/>
                <w:szCs w:val="20"/>
                <w:lang w:eastAsia="zh-CN"/>
              </w:rPr>
              <w:t>知识保存。</w:t>
            </w:r>
            <w:r w:rsidR="00597130" w:rsidRPr="00081434">
              <w:rPr>
                <w:sz w:val="20"/>
                <w:szCs w:val="20"/>
                <w:lang w:eastAsia="zh-CN"/>
              </w:rPr>
              <w:t xml:space="preserve"> </w:t>
            </w:r>
          </w:p>
        </w:tc>
      </w:tr>
      <w:tr w:rsidR="00597130" w:rsidRPr="00081434" w14:paraId="3F37B436" w14:textId="77777777" w:rsidTr="00EB53AE">
        <w:tc>
          <w:tcPr>
            <w:tcW w:w="2101" w:type="dxa"/>
          </w:tcPr>
          <w:p w14:paraId="71750977" w14:textId="77777777" w:rsidR="00597130" w:rsidRPr="00081434" w:rsidRDefault="00597130" w:rsidP="00081434">
            <w:pPr>
              <w:spacing w:before="120" w:after="120" w:line="240" w:lineRule="atLeast"/>
              <w:jc w:val="left"/>
              <w:rPr>
                <w:sz w:val="20"/>
                <w:szCs w:val="20"/>
                <w:lang w:eastAsia="zh-CN"/>
              </w:rPr>
            </w:pPr>
          </w:p>
        </w:tc>
        <w:tc>
          <w:tcPr>
            <w:tcW w:w="2104" w:type="dxa"/>
          </w:tcPr>
          <w:p w14:paraId="31F91F3B" w14:textId="77777777" w:rsidR="00597130" w:rsidRPr="00081434" w:rsidRDefault="00597130" w:rsidP="00081434">
            <w:pPr>
              <w:spacing w:before="120" w:after="120" w:line="240" w:lineRule="atLeast"/>
              <w:jc w:val="left"/>
              <w:rPr>
                <w:sz w:val="20"/>
                <w:szCs w:val="20"/>
                <w:lang w:eastAsia="zh-CN"/>
              </w:rPr>
            </w:pPr>
          </w:p>
        </w:tc>
        <w:tc>
          <w:tcPr>
            <w:tcW w:w="2100" w:type="dxa"/>
          </w:tcPr>
          <w:p w14:paraId="3D2FDDCB" w14:textId="23DE3FBF" w:rsidR="00597130" w:rsidRPr="00081434" w:rsidRDefault="00AA34F7" w:rsidP="00081434">
            <w:pPr>
              <w:spacing w:before="120" w:after="120" w:line="240" w:lineRule="atLeast"/>
              <w:jc w:val="left"/>
              <w:rPr>
                <w:sz w:val="20"/>
                <w:szCs w:val="20"/>
                <w:lang w:eastAsia="zh-CN"/>
              </w:rPr>
            </w:pPr>
            <w:r>
              <w:rPr>
                <w:rFonts w:hint="eastAsia"/>
                <w:sz w:val="20"/>
                <w:szCs w:val="20"/>
                <w:lang w:eastAsia="zh-CN"/>
              </w:rPr>
              <w:t>可以与高级别区域会议（例如环境部长、高级官员的会议）背靠背地举行网络会议，以便提高关于保护臭氧层问题的政治意识和提倡采用区域方法（例如打击非法贸易的区域方法）。</w:t>
            </w:r>
          </w:p>
        </w:tc>
        <w:tc>
          <w:tcPr>
            <w:tcW w:w="2041" w:type="dxa"/>
          </w:tcPr>
          <w:p w14:paraId="705C99E6" w14:textId="7178A06E" w:rsidR="00597130" w:rsidRPr="00081434" w:rsidRDefault="00AA34F7" w:rsidP="00AA34F7">
            <w:pPr>
              <w:spacing w:before="120" w:after="120" w:line="240" w:lineRule="atLeast"/>
              <w:jc w:val="left"/>
              <w:rPr>
                <w:sz w:val="20"/>
                <w:szCs w:val="20"/>
                <w:lang w:eastAsia="zh-CN"/>
              </w:rPr>
            </w:pPr>
            <w:r>
              <w:rPr>
                <w:rFonts w:hint="eastAsia"/>
                <w:sz w:val="20"/>
                <w:szCs w:val="20"/>
                <w:lang w:eastAsia="zh-CN"/>
              </w:rPr>
              <w:t>已</w:t>
            </w:r>
            <w:r w:rsidR="007403BC">
              <w:rPr>
                <w:rFonts w:hint="eastAsia"/>
                <w:sz w:val="20"/>
                <w:szCs w:val="20"/>
                <w:lang w:eastAsia="zh-CN"/>
              </w:rPr>
              <w:t>落实</w:t>
            </w:r>
            <w:r>
              <w:rPr>
                <w:rFonts w:hint="eastAsia"/>
                <w:sz w:val="20"/>
                <w:szCs w:val="20"/>
                <w:lang w:eastAsia="zh-CN"/>
              </w:rPr>
              <w:t>。多年来有很多这类会议的实例，但最近也许不那么经常举行。</w:t>
            </w:r>
          </w:p>
        </w:tc>
        <w:tc>
          <w:tcPr>
            <w:tcW w:w="2160" w:type="dxa"/>
          </w:tcPr>
          <w:p w14:paraId="2B88EEA3" w14:textId="492F9D0D" w:rsidR="00597130" w:rsidRPr="00081434" w:rsidRDefault="00AA34F7" w:rsidP="00AA34F7">
            <w:pPr>
              <w:spacing w:before="120" w:after="120" w:line="240" w:lineRule="atLeast"/>
              <w:jc w:val="left"/>
              <w:rPr>
                <w:sz w:val="20"/>
                <w:szCs w:val="20"/>
                <w:lang w:eastAsia="zh-CN"/>
              </w:rPr>
            </w:pPr>
            <w:r>
              <w:rPr>
                <w:rFonts w:hint="eastAsia"/>
                <w:sz w:val="20"/>
                <w:szCs w:val="20"/>
                <w:lang w:eastAsia="zh-CN"/>
              </w:rPr>
              <w:t>《基加利修正案》为加强臭氧层</w:t>
            </w:r>
            <w:r>
              <w:rPr>
                <w:rFonts w:hint="eastAsia"/>
                <w:sz w:val="20"/>
                <w:szCs w:val="20"/>
                <w:lang w:eastAsia="zh-CN"/>
              </w:rPr>
              <w:t>+</w:t>
            </w:r>
            <w:r>
              <w:rPr>
                <w:rFonts w:hint="eastAsia"/>
                <w:sz w:val="20"/>
                <w:szCs w:val="20"/>
                <w:lang w:eastAsia="zh-CN"/>
              </w:rPr>
              <w:t>气候保护问题在政府中的地位提供了新的机会。</w:t>
            </w:r>
          </w:p>
        </w:tc>
      </w:tr>
      <w:tr w:rsidR="00597130" w:rsidRPr="00081434" w14:paraId="46954C63" w14:textId="77777777" w:rsidTr="00EB53AE">
        <w:tc>
          <w:tcPr>
            <w:tcW w:w="2101" w:type="dxa"/>
          </w:tcPr>
          <w:p w14:paraId="57096304" w14:textId="77777777" w:rsidR="00597130" w:rsidRPr="00081434" w:rsidRDefault="00597130" w:rsidP="00081434">
            <w:pPr>
              <w:spacing w:before="120" w:after="120" w:line="240" w:lineRule="atLeast"/>
              <w:jc w:val="left"/>
              <w:rPr>
                <w:sz w:val="20"/>
                <w:szCs w:val="20"/>
                <w:lang w:eastAsia="zh-CN"/>
              </w:rPr>
            </w:pPr>
          </w:p>
        </w:tc>
        <w:tc>
          <w:tcPr>
            <w:tcW w:w="2104" w:type="dxa"/>
          </w:tcPr>
          <w:p w14:paraId="1E2883C5" w14:textId="77777777" w:rsidR="00597130" w:rsidRPr="00081434" w:rsidRDefault="00597130" w:rsidP="00081434">
            <w:pPr>
              <w:spacing w:before="120" w:after="120" w:line="240" w:lineRule="atLeast"/>
              <w:jc w:val="left"/>
              <w:rPr>
                <w:sz w:val="20"/>
                <w:szCs w:val="20"/>
                <w:lang w:eastAsia="zh-CN"/>
              </w:rPr>
            </w:pPr>
          </w:p>
        </w:tc>
        <w:tc>
          <w:tcPr>
            <w:tcW w:w="2100" w:type="dxa"/>
          </w:tcPr>
          <w:p w14:paraId="1353E4F3" w14:textId="017DD362" w:rsidR="00597130" w:rsidRPr="00081434" w:rsidRDefault="00791893" w:rsidP="00081434">
            <w:pPr>
              <w:spacing w:before="120" w:after="120" w:line="240" w:lineRule="atLeast"/>
              <w:jc w:val="left"/>
              <w:rPr>
                <w:sz w:val="20"/>
                <w:szCs w:val="20"/>
                <w:lang w:eastAsia="zh-CN"/>
              </w:rPr>
            </w:pPr>
            <w:r>
              <w:rPr>
                <w:rFonts w:hint="eastAsia"/>
                <w:sz w:val="20"/>
                <w:szCs w:val="20"/>
                <w:lang w:eastAsia="zh-CN"/>
              </w:rPr>
              <w:t>应该经常制定和加强对即将任职的（新）臭氧干事进行辅导和培训的方案，并为此利用更有经验的臭氧机构或干事</w:t>
            </w:r>
            <w:r w:rsidR="007403BC">
              <w:rPr>
                <w:rFonts w:hint="eastAsia"/>
                <w:sz w:val="20"/>
                <w:szCs w:val="20"/>
                <w:lang w:eastAsia="zh-CN"/>
              </w:rPr>
              <w:t>所</w:t>
            </w:r>
            <w:r>
              <w:rPr>
                <w:rFonts w:hint="eastAsia"/>
                <w:sz w:val="20"/>
                <w:szCs w:val="20"/>
                <w:lang w:eastAsia="zh-CN"/>
              </w:rPr>
              <w:t>提供的帮助。</w:t>
            </w:r>
          </w:p>
        </w:tc>
        <w:tc>
          <w:tcPr>
            <w:tcW w:w="2041" w:type="dxa"/>
          </w:tcPr>
          <w:p w14:paraId="14830397" w14:textId="0F3AA5ED" w:rsidR="00597130" w:rsidRPr="00081434" w:rsidRDefault="00791893" w:rsidP="00791893">
            <w:pPr>
              <w:spacing w:before="120" w:after="120" w:line="240" w:lineRule="atLeast"/>
              <w:jc w:val="left"/>
              <w:rPr>
                <w:sz w:val="20"/>
                <w:szCs w:val="20"/>
                <w:lang w:eastAsia="zh-CN"/>
              </w:rPr>
            </w:pPr>
            <w:r>
              <w:rPr>
                <w:rFonts w:hint="eastAsia"/>
                <w:sz w:val="20"/>
                <w:szCs w:val="20"/>
                <w:lang w:eastAsia="zh-CN"/>
              </w:rPr>
              <w:t>已</w:t>
            </w:r>
            <w:r w:rsidR="007403BC">
              <w:rPr>
                <w:rFonts w:hint="eastAsia"/>
                <w:sz w:val="20"/>
                <w:szCs w:val="20"/>
                <w:lang w:eastAsia="zh-CN"/>
              </w:rPr>
              <w:t>落实</w:t>
            </w:r>
            <w:r>
              <w:rPr>
                <w:rFonts w:hint="eastAsia"/>
                <w:sz w:val="20"/>
                <w:szCs w:val="20"/>
                <w:lang w:eastAsia="zh-CN"/>
              </w:rPr>
              <w:t>。在初期积极得多，但仍在视需要</w:t>
            </w:r>
            <w:r w:rsidR="007403BC">
              <w:rPr>
                <w:rFonts w:hint="eastAsia"/>
                <w:sz w:val="20"/>
                <w:szCs w:val="20"/>
                <w:lang w:eastAsia="zh-CN"/>
              </w:rPr>
              <w:t>实施</w:t>
            </w:r>
            <w:r>
              <w:rPr>
                <w:rFonts w:hint="eastAsia"/>
                <w:sz w:val="20"/>
                <w:szCs w:val="20"/>
                <w:lang w:eastAsia="zh-CN"/>
              </w:rPr>
              <w:t>这项建议。</w:t>
            </w:r>
          </w:p>
        </w:tc>
        <w:tc>
          <w:tcPr>
            <w:tcW w:w="2160" w:type="dxa"/>
          </w:tcPr>
          <w:p w14:paraId="012D6C02" w14:textId="3F03AF89" w:rsidR="00597130" w:rsidRPr="00081434" w:rsidRDefault="00791893" w:rsidP="00791893">
            <w:pPr>
              <w:spacing w:before="120" w:after="120" w:line="240" w:lineRule="atLeast"/>
              <w:jc w:val="left"/>
              <w:rPr>
                <w:sz w:val="20"/>
                <w:szCs w:val="20"/>
                <w:lang w:eastAsia="zh-CN"/>
              </w:rPr>
            </w:pPr>
            <w:r>
              <w:rPr>
                <w:rFonts w:hint="eastAsia"/>
                <w:sz w:val="20"/>
                <w:szCs w:val="20"/>
                <w:lang w:eastAsia="zh-CN"/>
              </w:rPr>
              <w:t>这是一项重要活动，取得了重大成就（例如，履约协助方案正在根据需求对新干事进行一对一或集体培训），应该成为永久性活动。这种活动确保良好的延续性并保存了机构历史和专门知识。</w:t>
            </w:r>
          </w:p>
        </w:tc>
      </w:tr>
      <w:tr w:rsidR="00597130" w:rsidRPr="00081434" w14:paraId="57F70224" w14:textId="77777777" w:rsidTr="00EB53AE">
        <w:tc>
          <w:tcPr>
            <w:tcW w:w="2101" w:type="dxa"/>
          </w:tcPr>
          <w:p w14:paraId="68A04CA1" w14:textId="77777777" w:rsidR="00597130" w:rsidRPr="00081434" w:rsidRDefault="00597130" w:rsidP="00081434">
            <w:pPr>
              <w:spacing w:before="120" w:after="120" w:line="240" w:lineRule="atLeast"/>
              <w:jc w:val="left"/>
              <w:rPr>
                <w:sz w:val="20"/>
                <w:szCs w:val="20"/>
                <w:lang w:eastAsia="zh-CN"/>
              </w:rPr>
            </w:pPr>
          </w:p>
        </w:tc>
        <w:tc>
          <w:tcPr>
            <w:tcW w:w="2104" w:type="dxa"/>
          </w:tcPr>
          <w:p w14:paraId="68A8998C" w14:textId="77777777" w:rsidR="00597130" w:rsidRPr="00081434" w:rsidRDefault="00597130" w:rsidP="00081434">
            <w:pPr>
              <w:spacing w:before="120" w:after="120" w:line="240" w:lineRule="atLeast"/>
              <w:jc w:val="left"/>
              <w:rPr>
                <w:sz w:val="20"/>
                <w:szCs w:val="20"/>
                <w:lang w:eastAsia="zh-CN"/>
              </w:rPr>
            </w:pPr>
          </w:p>
        </w:tc>
        <w:tc>
          <w:tcPr>
            <w:tcW w:w="2100" w:type="dxa"/>
          </w:tcPr>
          <w:p w14:paraId="271780A1" w14:textId="07EBC5DE" w:rsidR="00597130" w:rsidRPr="00081434" w:rsidRDefault="00791893" w:rsidP="00791893">
            <w:pPr>
              <w:spacing w:before="120" w:after="120" w:line="240" w:lineRule="atLeast"/>
              <w:jc w:val="left"/>
              <w:rPr>
                <w:sz w:val="20"/>
                <w:szCs w:val="20"/>
                <w:lang w:eastAsia="zh-CN"/>
              </w:rPr>
            </w:pPr>
            <w:r>
              <w:rPr>
                <w:rFonts w:hint="eastAsia"/>
                <w:sz w:val="20"/>
                <w:szCs w:val="20"/>
                <w:lang w:eastAsia="zh-CN"/>
              </w:rPr>
              <w:t>鼓励在不同网络之间进行更密集的接触和信息交流。</w:t>
            </w:r>
          </w:p>
        </w:tc>
        <w:tc>
          <w:tcPr>
            <w:tcW w:w="2041" w:type="dxa"/>
          </w:tcPr>
          <w:p w14:paraId="4BAE6220" w14:textId="7C7FFD97" w:rsidR="00597130" w:rsidRPr="00081434" w:rsidRDefault="00791893" w:rsidP="00791893">
            <w:pPr>
              <w:spacing w:before="120" w:after="120" w:line="240" w:lineRule="atLeast"/>
              <w:jc w:val="left"/>
              <w:rPr>
                <w:sz w:val="20"/>
                <w:szCs w:val="20"/>
                <w:lang w:eastAsia="zh-CN"/>
              </w:rPr>
            </w:pPr>
            <w:r>
              <w:rPr>
                <w:rFonts w:hint="eastAsia"/>
                <w:sz w:val="20"/>
                <w:szCs w:val="20"/>
                <w:lang w:eastAsia="zh-CN"/>
              </w:rPr>
              <w:t>没有广泛</w:t>
            </w:r>
            <w:r w:rsidR="007403BC">
              <w:rPr>
                <w:rFonts w:hint="eastAsia"/>
                <w:sz w:val="20"/>
                <w:szCs w:val="20"/>
                <w:lang w:eastAsia="zh-CN"/>
              </w:rPr>
              <w:t>落实</w:t>
            </w:r>
            <w:r>
              <w:rPr>
                <w:rFonts w:hint="eastAsia"/>
                <w:sz w:val="20"/>
                <w:szCs w:val="20"/>
                <w:lang w:eastAsia="zh-CN"/>
              </w:rPr>
              <w:t>。在审阅的报告中，记录的这种事例非常少。</w:t>
            </w:r>
          </w:p>
        </w:tc>
        <w:tc>
          <w:tcPr>
            <w:tcW w:w="2160" w:type="dxa"/>
          </w:tcPr>
          <w:p w14:paraId="7BF743F5" w14:textId="325DD189" w:rsidR="00597130" w:rsidRPr="00081434" w:rsidRDefault="00791893" w:rsidP="006535DE">
            <w:pPr>
              <w:spacing w:before="120" w:after="120" w:line="240" w:lineRule="atLeast"/>
              <w:jc w:val="left"/>
              <w:rPr>
                <w:sz w:val="20"/>
                <w:szCs w:val="20"/>
                <w:lang w:eastAsia="zh-CN"/>
              </w:rPr>
            </w:pPr>
            <w:r>
              <w:rPr>
                <w:rFonts w:hint="eastAsia"/>
                <w:sz w:val="20"/>
                <w:szCs w:val="20"/>
                <w:lang w:eastAsia="zh-CN"/>
              </w:rPr>
              <w:t>需要在这个领域开展更多工作。</w:t>
            </w:r>
            <w:r>
              <w:rPr>
                <w:rFonts w:hint="eastAsia"/>
                <w:sz w:val="20"/>
                <w:szCs w:val="20"/>
                <w:lang w:eastAsia="zh-CN"/>
              </w:rPr>
              <w:t>2</w:t>
            </w:r>
            <w:r>
              <w:rPr>
                <w:sz w:val="20"/>
                <w:szCs w:val="20"/>
                <w:lang w:eastAsia="zh-CN"/>
              </w:rPr>
              <w:t>018</w:t>
            </w:r>
            <w:r>
              <w:rPr>
                <w:rFonts w:hint="eastAsia"/>
                <w:sz w:val="20"/>
                <w:szCs w:val="20"/>
                <w:lang w:eastAsia="zh-CN"/>
              </w:rPr>
              <w:t>和</w:t>
            </w:r>
            <w:r>
              <w:rPr>
                <w:rFonts w:hint="eastAsia"/>
                <w:sz w:val="20"/>
                <w:szCs w:val="20"/>
                <w:lang w:eastAsia="zh-CN"/>
              </w:rPr>
              <w:t>2</w:t>
            </w:r>
            <w:r>
              <w:rPr>
                <w:sz w:val="20"/>
                <w:szCs w:val="20"/>
                <w:lang w:eastAsia="zh-CN"/>
              </w:rPr>
              <w:t>019</w:t>
            </w:r>
            <w:r>
              <w:rPr>
                <w:rFonts w:hint="eastAsia"/>
                <w:sz w:val="20"/>
                <w:szCs w:val="20"/>
                <w:lang w:eastAsia="zh-CN"/>
              </w:rPr>
              <w:t>年的全球会议试图增加区域互动，但</w:t>
            </w:r>
            <w:r w:rsidR="00020F9F">
              <w:rPr>
                <w:rFonts w:hint="eastAsia"/>
                <w:sz w:val="20"/>
                <w:szCs w:val="20"/>
                <w:lang w:eastAsia="zh-CN"/>
              </w:rPr>
              <w:t>据报</w:t>
            </w:r>
            <w:r>
              <w:rPr>
                <w:rFonts w:hint="eastAsia"/>
                <w:sz w:val="20"/>
                <w:szCs w:val="20"/>
                <w:lang w:eastAsia="zh-CN"/>
              </w:rPr>
              <w:t>引起</w:t>
            </w:r>
            <w:r w:rsidR="006535DE">
              <w:rPr>
                <w:rFonts w:hint="eastAsia"/>
                <w:sz w:val="20"/>
                <w:szCs w:val="20"/>
                <w:lang w:eastAsia="zh-CN"/>
              </w:rPr>
              <w:t>了财务问题并遇到挫折。</w:t>
            </w:r>
          </w:p>
        </w:tc>
      </w:tr>
      <w:tr w:rsidR="00597130" w:rsidRPr="00081434" w14:paraId="44C7285E" w14:textId="77777777" w:rsidTr="00EB53AE">
        <w:tc>
          <w:tcPr>
            <w:tcW w:w="2101" w:type="dxa"/>
          </w:tcPr>
          <w:p w14:paraId="3A1A0DE6" w14:textId="77777777" w:rsidR="00597130" w:rsidRPr="00081434" w:rsidRDefault="00597130" w:rsidP="00081434">
            <w:pPr>
              <w:spacing w:before="120" w:after="120" w:line="240" w:lineRule="atLeast"/>
              <w:jc w:val="left"/>
              <w:rPr>
                <w:sz w:val="20"/>
                <w:szCs w:val="20"/>
                <w:lang w:eastAsia="zh-CN"/>
              </w:rPr>
            </w:pPr>
          </w:p>
        </w:tc>
        <w:tc>
          <w:tcPr>
            <w:tcW w:w="2104" w:type="dxa"/>
          </w:tcPr>
          <w:p w14:paraId="1493FCD6" w14:textId="77777777" w:rsidR="00597130" w:rsidRPr="00081434" w:rsidRDefault="00597130" w:rsidP="00081434">
            <w:pPr>
              <w:spacing w:before="120" w:after="120" w:line="240" w:lineRule="atLeast"/>
              <w:jc w:val="left"/>
              <w:rPr>
                <w:sz w:val="20"/>
                <w:szCs w:val="20"/>
                <w:lang w:eastAsia="zh-CN"/>
              </w:rPr>
            </w:pPr>
          </w:p>
        </w:tc>
        <w:tc>
          <w:tcPr>
            <w:tcW w:w="2100" w:type="dxa"/>
          </w:tcPr>
          <w:p w14:paraId="0C574DC6" w14:textId="219F6D3A" w:rsidR="00597130" w:rsidRPr="00081434" w:rsidRDefault="004757C4" w:rsidP="004757C4">
            <w:pPr>
              <w:spacing w:before="120" w:after="120" w:line="240" w:lineRule="atLeast"/>
              <w:jc w:val="left"/>
              <w:rPr>
                <w:sz w:val="20"/>
                <w:szCs w:val="20"/>
                <w:lang w:eastAsia="zh-CN"/>
              </w:rPr>
            </w:pPr>
            <w:r>
              <w:rPr>
                <w:rFonts w:hint="eastAsia"/>
                <w:sz w:val="20"/>
                <w:szCs w:val="20"/>
                <w:lang w:eastAsia="zh-CN"/>
              </w:rPr>
              <w:t>加强次区域合作来应对共同挑战。</w:t>
            </w:r>
          </w:p>
        </w:tc>
        <w:tc>
          <w:tcPr>
            <w:tcW w:w="2041" w:type="dxa"/>
          </w:tcPr>
          <w:p w14:paraId="0C4F68F8" w14:textId="42A02E06" w:rsidR="00597130" w:rsidRPr="00081434" w:rsidRDefault="004757C4" w:rsidP="004757C4">
            <w:pPr>
              <w:spacing w:before="120" w:after="120" w:line="240" w:lineRule="atLeast"/>
              <w:jc w:val="left"/>
              <w:rPr>
                <w:sz w:val="20"/>
                <w:szCs w:val="20"/>
                <w:lang w:eastAsia="zh-CN"/>
              </w:rPr>
            </w:pPr>
            <w:r>
              <w:rPr>
                <w:rFonts w:hint="eastAsia"/>
                <w:sz w:val="20"/>
                <w:szCs w:val="20"/>
                <w:lang w:eastAsia="zh-CN"/>
              </w:rPr>
              <w:t>已</w:t>
            </w:r>
            <w:r w:rsidR="007403BC">
              <w:rPr>
                <w:rFonts w:hint="eastAsia"/>
                <w:sz w:val="20"/>
                <w:szCs w:val="20"/>
                <w:lang w:eastAsia="zh-CN"/>
              </w:rPr>
              <w:t>落实</w:t>
            </w:r>
            <w:r>
              <w:rPr>
                <w:rFonts w:hint="eastAsia"/>
                <w:sz w:val="20"/>
                <w:szCs w:val="20"/>
                <w:lang w:eastAsia="zh-CN"/>
              </w:rPr>
              <w:t>。有很多成功进行区域内合作的例子，例如在非洲、拉丁美洲和加勒比、东南亚和太平洋区域。</w:t>
            </w:r>
          </w:p>
        </w:tc>
        <w:tc>
          <w:tcPr>
            <w:tcW w:w="2160" w:type="dxa"/>
          </w:tcPr>
          <w:p w14:paraId="5D7AA2DF" w14:textId="29AB1DB1" w:rsidR="00597130" w:rsidRPr="00081434" w:rsidRDefault="004757C4" w:rsidP="004757C4">
            <w:pPr>
              <w:spacing w:before="120" w:after="120" w:line="240" w:lineRule="atLeast"/>
              <w:jc w:val="left"/>
              <w:rPr>
                <w:sz w:val="20"/>
                <w:szCs w:val="20"/>
                <w:lang w:eastAsia="zh-CN"/>
              </w:rPr>
            </w:pPr>
            <w:r>
              <w:rPr>
                <w:rFonts w:hint="eastAsia"/>
                <w:sz w:val="20"/>
                <w:szCs w:val="20"/>
                <w:lang w:eastAsia="zh-CN"/>
              </w:rPr>
              <w:t>需要加强非常重要的行动，使其有助于协调立法、打击非法贸易、提高认识、加强培训努力等等。</w:t>
            </w:r>
          </w:p>
        </w:tc>
      </w:tr>
      <w:tr w:rsidR="00597130" w:rsidRPr="00081434" w14:paraId="7AE37F26" w14:textId="77777777" w:rsidTr="00EB53AE">
        <w:tc>
          <w:tcPr>
            <w:tcW w:w="2101" w:type="dxa"/>
          </w:tcPr>
          <w:p w14:paraId="27647272" w14:textId="77777777" w:rsidR="00597130" w:rsidRPr="00081434" w:rsidRDefault="00597130" w:rsidP="00081434">
            <w:pPr>
              <w:spacing w:before="120" w:after="120" w:line="240" w:lineRule="atLeast"/>
              <w:jc w:val="left"/>
              <w:rPr>
                <w:sz w:val="20"/>
                <w:szCs w:val="20"/>
                <w:lang w:eastAsia="zh-CN"/>
              </w:rPr>
            </w:pPr>
          </w:p>
        </w:tc>
        <w:tc>
          <w:tcPr>
            <w:tcW w:w="2104" w:type="dxa"/>
          </w:tcPr>
          <w:p w14:paraId="53874027" w14:textId="77777777" w:rsidR="00597130" w:rsidRPr="00081434" w:rsidRDefault="00597130" w:rsidP="00081434">
            <w:pPr>
              <w:spacing w:before="120" w:after="120" w:line="240" w:lineRule="atLeast"/>
              <w:jc w:val="left"/>
              <w:rPr>
                <w:sz w:val="20"/>
                <w:szCs w:val="20"/>
                <w:lang w:eastAsia="zh-CN"/>
              </w:rPr>
            </w:pPr>
          </w:p>
        </w:tc>
        <w:tc>
          <w:tcPr>
            <w:tcW w:w="2100" w:type="dxa"/>
          </w:tcPr>
          <w:p w14:paraId="06B4EF9D" w14:textId="78B6F21A" w:rsidR="00597130" w:rsidRPr="00081434" w:rsidRDefault="004757C4" w:rsidP="004757C4">
            <w:pPr>
              <w:spacing w:before="120" w:after="120" w:line="240" w:lineRule="atLeast"/>
              <w:jc w:val="left"/>
              <w:rPr>
                <w:sz w:val="20"/>
                <w:szCs w:val="20"/>
                <w:lang w:eastAsia="zh-CN"/>
              </w:rPr>
            </w:pPr>
            <w:r>
              <w:rPr>
                <w:rFonts w:hint="eastAsia"/>
                <w:sz w:val="20"/>
                <w:szCs w:val="20"/>
                <w:lang w:eastAsia="zh-CN"/>
              </w:rPr>
              <w:t>商定每次会议提出的建议，把这些建议纳入会议报告。应在随后的会议上对建议采</w:t>
            </w:r>
            <w:r>
              <w:rPr>
                <w:rFonts w:hint="eastAsia"/>
                <w:sz w:val="20"/>
                <w:szCs w:val="20"/>
                <w:lang w:eastAsia="zh-CN"/>
              </w:rPr>
              <w:lastRenderedPageBreak/>
              <w:t>取适当后续行动和进行审查。</w:t>
            </w:r>
          </w:p>
        </w:tc>
        <w:tc>
          <w:tcPr>
            <w:tcW w:w="2041" w:type="dxa"/>
          </w:tcPr>
          <w:p w14:paraId="66590C89" w14:textId="5C8B97E5" w:rsidR="00597130" w:rsidRPr="00081434" w:rsidRDefault="004757C4" w:rsidP="004757C4">
            <w:pPr>
              <w:spacing w:before="120" w:after="120" w:line="240" w:lineRule="atLeast"/>
              <w:jc w:val="left"/>
              <w:rPr>
                <w:sz w:val="20"/>
                <w:szCs w:val="20"/>
                <w:lang w:eastAsia="zh-CN"/>
              </w:rPr>
            </w:pPr>
            <w:r>
              <w:rPr>
                <w:rFonts w:hint="eastAsia"/>
                <w:sz w:val="20"/>
                <w:szCs w:val="20"/>
                <w:lang w:eastAsia="zh-CN"/>
              </w:rPr>
              <w:lastRenderedPageBreak/>
              <w:t>已</w:t>
            </w:r>
            <w:r w:rsidR="007403BC">
              <w:rPr>
                <w:rFonts w:hint="eastAsia"/>
                <w:sz w:val="20"/>
                <w:szCs w:val="20"/>
                <w:lang w:eastAsia="zh-CN"/>
              </w:rPr>
              <w:t>落实</w:t>
            </w:r>
            <w:r>
              <w:rPr>
                <w:rFonts w:hint="eastAsia"/>
                <w:sz w:val="20"/>
                <w:szCs w:val="20"/>
                <w:lang w:eastAsia="zh-CN"/>
              </w:rPr>
              <w:t>，这已成为所有网络的例行工作。有时在报告中指出，对具体国家采取的后续行动不够，闭会期</w:t>
            </w:r>
            <w:r>
              <w:rPr>
                <w:rFonts w:hint="eastAsia"/>
                <w:sz w:val="20"/>
                <w:szCs w:val="20"/>
                <w:lang w:eastAsia="zh-CN"/>
              </w:rPr>
              <w:lastRenderedPageBreak/>
              <w:t>间的后续行动尤其如此。</w:t>
            </w:r>
          </w:p>
        </w:tc>
        <w:tc>
          <w:tcPr>
            <w:tcW w:w="2160" w:type="dxa"/>
          </w:tcPr>
          <w:p w14:paraId="0142CDF2" w14:textId="1CBBC433" w:rsidR="00597130" w:rsidRPr="00081434" w:rsidRDefault="004757C4" w:rsidP="004757C4">
            <w:pPr>
              <w:spacing w:before="120" w:after="120" w:line="240" w:lineRule="atLeast"/>
              <w:jc w:val="left"/>
              <w:rPr>
                <w:sz w:val="20"/>
                <w:szCs w:val="20"/>
                <w:lang w:eastAsia="zh-CN"/>
              </w:rPr>
            </w:pPr>
            <w:r>
              <w:rPr>
                <w:rFonts w:hint="eastAsia"/>
                <w:sz w:val="20"/>
                <w:szCs w:val="20"/>
                <w:lang w:eastAsia="zh-CN"/>
              </w:rPr>
              <w:lastRenderedPageBreak/>
              <w:t>需要继续这项工作。履约协助方案正在为提高后续行动效率所</w:t>
            </w:r>
            <w:r>
              <w:rPr>
                <w:rFonts w:hint="eastAsia"/>
                <w:sz w:val="20"/>
                <w:szCs w:val="20"/>
                <w:lang w:eastAsia="zh-CN"/>
              </w:rPr>
              <w:lastRenderedPageBreak/>
              <w:t>采取的行动应该加强。</w:t>
            </w:r>
          </w:p>
        </w:tc>
      </w:tr>
      <w:tr w:rsidR="00597130" w:rsidRPr="00081434" w14:paraId="45A886C9" w14:textId="77777777" w:rsidTr="00EB53AE">
        <w:tc>
          <w:tcPr>
            <w:tcW w:w="2101" w:type="dxa"/>
          </w:tcPr>
          <w:p w14:paraId="0491C487" w14:textId="77777777" w:rsidR="00597130" w:rsidRPr="00081434" w:rsidRDefault="00597130" w:rsidP="00081434">
            <w:pPr>
              <w:spacing w:before="120" w:after="120" w:line="240" w:lineRule="atLeast"/>
              <w:jc w:val="left"/>
              <w:rPr>
                <w:sz w:val="20"/>
                <w:szCs w:val="20"/>
                <w:lang w:eastAsia="zh-CN"/>
              </w:rPr>
            </w:pPr>
          </w:p>
        </w:tc>
        <w:tc>
          <w:tcPr>
            <w:tcW w:w="2104" w:type="dxa"/>
          </w:tcPr>
          <w:p w14:paraId="672D2776" w14:textId="77777777" w:rsidR="00597130" w:rsidRPr="00081434" w:rsidRDefault="00597130" w:rsidP="00081434">
            <w:pPr>
              <w:spacing w:before="120" w:after="120" w:line="240" w:lineRule="atLeast"/>
              <w:jc w:val="left"/>
              <w:rPr>
                <w:sz w:val="20"/>
                <w:szCs w:val="20"/>
                <w:lang w:eastAsia="zh-CN"/>
              </w:rPr>
            </w:pPr>
          </w:p>
        </w:tc>
        <w:tc>
          <w:tcPr>
            <w:tcW w:w="2100" w:type="dxa"/>
          </w:tcPr>
          <w:p w14:paraId="4A4FD174" w14:textId="13F1E0EB" w:rsidR="00597130" w:rsidRPr="00081434" w:rsidRDefault="00803D03" w:rsidP="00803D03">
            <w:pPr>
              <w:spacing w:before="120" w:after="120" w:line="240" w:lineRule="atLeast"/>
              <w:jc w:val="left"/>
              <w:rPr>
                <w:sz w:val="20"/>
                <w:szCs w:val="20"/>
                <w:lang w:eastAsia="zh-CN"/>
              </w:rPr>
            </w:pPr>
            <w:r>
              <w:rPr>
                <w:rFonts w:hint="eastAsia"/>
                <w:sz w:val="20"/>
                <w:szCs w:val="20"/>
                <w:lang w:eastAsia="zh-CN"/>
              </w:rPr>
              <w:t>继续为执行机构、多变基金秘书处、臭氧秘书处和非第</w:t>
            </w:r>
            <w:r>
              <w:rPr>
                <w:rFonts w:hint="eastAsia"/>
                <w:sz w:val="20"/>
                <w:szCs w:val="20"/>
                <w:lang w:eastAsia="zh-CN"/>
              </w:rPr>
              <w:t>5</w:t>
            </w:r>
            <w:r>
              <w:rPr>
                <w:rFonts w:hint="eastAsia"/>
                <w:sz w:val="20"/>
                <w:szCs w:val="20"/>
                <w:lang w:eastAsia="zh-CN"/>
              </w:rPr>
              <w:t>条国家提供一个论坛，供其在一起讨论和澄清共同关注的问题。</w:t>
            </w:r>
          </w:p>
        </w:tc>
        <w:tc>
          <w:tcPr>
            <w:tcW w:w="2041" w:type="dxa"/>
          </w:tcPr>
          <w:p w14:paraId="73232515" w14:textId="5C7C1484" w:rsidR="00597130" w:rsidRPr="00081434" w:rsidRDefault="00803D03" w:rsidP="00803D03">
            <w:pPr>
              <w:spacing w:before="120" w:after="120" w:line="240" w:lineRule="atLeast"/>
              <w:jc w:val="left"/>
              <w:rPr>
                <w:sz w:val="20"/>
                <w:szCs w:val="20"/>
                <w:lang w:eastAsia="zh-CN"/>
              </w:rPr>
            </w:pPr>
            <w:r>
              <w:rPr>
                <w:rFonts w:hint="eastAsia"/>
                <w:sz w:val="20"/>
                <w:szCs w:val="20"/>
                <w:lang w:eastAsia="zh-CN"/>
              </w:rPr>
              <w:t>已</w:t>
            </w:r>
            <w:r w:rsidR="007403BC">
              <w:rPr>
                <w:rFonts w:hint="eastAsia"/>
                <w:sz w:val="20"/>
                <w:szCs w:val="20"/>
                <w:lang w:eastAsia="zh-CN"/>
              </w:rPr>
              <w:t>落实</w:t>
            </w:r>
            <w:r>
              <w:rPr>
                <w:rFonts w:hint="eastAsia"/>
                <w:sz w:val="20"/>
                <w:szCs w:val="20"/>
                <w:lang w:eastAsia="zh-CN"/>
              </w:rPr>
              <w:t>。各网络的会议提供了这样一个论坛。</w:t>
            </w:r>
          </w:p>
        </w:tc>
        <w:tc>
          <w:tcPr>
            <w:tcW w:w="2160" w:type="dxa"/>
            <w:shd w:val="clear" w:color="auto" w:fill="auto"/>
          </w:tcPr>
          <w:p w14:paraId="26527D95" w14:textId="278F104F" w:rsidR="00597130" w:rsidRPr="00081434" w:rsidRDefault="00803D03" w:rsidP="00803D03">
            <w:pPr>
              <w:spacing w:before="120" w:after="120" w:line="240" w:lineRule="atLeast"/>
              <w:jc w:val="left"/>
              <w:rPr>
                <w:sz w:val="20"/>
                <w:szCs w:val="20"/>
                <w:lang w:eastAsia="zh-CN"/>
              </w:rPr>
            </w:pPr>
            <w:r>
              <w:rPr>
                <w:rFonts w:hint="eastAsia"/>
                <w:sz w:val="20"/>
                <w:szCs w:val="20"/>
                <w:lang w:eastAsia="zh-CN"/>
              </w:rPr>
              <w:t>这对于所有参加者来说都是一个有用的论坛。双边和执行机构、非第</w:t>
            </w:r>
            <w:r>
              <w:rPr>
                <w:rFonts w:hint="eastAsia"/>
                <w:sz w:val="20"/>
                <w:szCs w:val="20"/>
                <w:lang w:eastAsia="zh-CN"/>
              </w:rPr>
              <w:t>5</w:t>
            </w:r>
            <w:r>
              <w:rPr>
                <w:rFonts w:hint="eastAsia"/>
                <w:sz w:val="20"/>
                <w:szCs w:val="20"/>
                <w:lang w:eastAsia="zh-CN"/>
              </w:rPr>
              <w:t>条伙伴以及臭氧秘书处都表示，非常愿意进一步和更积极地开展这种合作。这是一个值得与各网络讨论的问题。</w:t>
            </w:r>
          </w:p>
        </w:tc>
      </w:tr>
      <w:tr w:rsidR="00597130" w:rsidRPr="00081434" w14:paraId="1ADBDF33" w14:textId="77777777" w:rsidTr="00EB53AE">
        <w:tc>
          <w:tcPr>
            <w:tcW w:w="2101" w:type="dxa"/>
          </w:tcPr>
          <w:p w14:paraId="6D4795B3" w14:textId="77777777" w:rsidR="00597130" w:rsidRPr="00081434" w:rsidRDefault="00597130" w:rsidP="00081434">
            <w:pPr>
              <w:spacing w:before="120" w:after="120" w:line="240" w:lineRule="atLeast"/>
              <w:rPr>
                <w:sz w:val="20"/>
                <w:szCs w:val="20"/>
                <w:lang w:eastAsia="zh-CN"/>
              </w:rPr>
            </w:pPr>
          </w:p>
        </w:tc>
        <w:tc>
          <w:tcPr>
            <w:tcW w:w="2104" w:type="dxa"/>
          </w:tcPr>
          <w:p w14:paraId="6E46D535" w14:textId="77777777" w:rsidR="00597130" w:rsidRPr="00081434" w:rsidRDefault="00597130" w:rsidP="00081434">
            <w:pPr>
              <w:spacing w:before="120" w:after="120" w:line="240" w:lineRule="atLeast"/>
              <w:rPr>
                <w:sz w:val="20"/>
                <w:szCs w:val="20"/>
                <w:lang w:eastAsia="zh-CN"/>
              </w:rPr>
            </w:pPr>
          </w:p>
        </w:tc>
        <w:tc>
          <w:tcPr>
            <w:tcW w:w="2100" w:type="dxa"/>
          </w:tcPr>
          <w:p w14:paraId="2E6E42B9" w14:textId="1C4A739B" w:rsidR="00597130" w:rsidRPr="00081434" w:rsidRDefault="00803D03" w:rsidP="00803D03">
            <w:pPr>
              <w:spacing w:before="120" w:after="120" w:line="240" w:lineRule="atLeast"/>
              <w:rPr>
                <w:sz w:val="20"/>
                <w:szCs w:val="20"/>
                <w:lang w:eastAsia="zh-CN"/>
              </w:rPr>
            </w:pPr>
            <w:r>
              <w:rPr>
                <w:rFonts w:hint="eastAsia"/>
                <w:sz w:val="20"/>
                <w:szCs w:val="20"/>
                <w:lang w:eastAsia="zh-CN"/>
              </w:rPr>
              <w:t>环境规划署应就网络会议的议程草案和日期征求执行机构的意见，并帮助通过第</w:t>
            </w:r>
            <w:r>
              <w:rPr>
                <w:rFonts w:hint="eastAsia"/>
                <w:sz w:val="20"/>
                <w:szCs w:val="20"/>
                <w:lang w:eastAsia="zh-CN"/>
              </w:rPr>
              <w:t>5</w:t>
            </w:r>
            <w:r>
              <w:rPr>
                <w:rFonts w:hint="eastAsia"/>
                <w:sz w:val="20"/>
                <w:szCs w:val="20"/>
                <w:lang w:eastAsia="zh-CN"/>
              </w:rPr>
              <w:t>条国家的区域主任和高级别国家官员（例如环境部长）把臭氧问题纳入这些国家的一般性环境议程。</w:t>
            </w:r>
          </w:p>
        </w:tc>
        <w:tc>
          <w:tcPr>
            <w:tcW w:w="2041" w:type="dxa"/>
          </w:tcPr>
          <w:p w14:paraId="57027F68" w14:textId="7590C695" w:rsidR="00597130" w:rsidRPr="00081434" w:rsidRDefault="00803D03" w:rsidP="00803D03">
            <w:pPr>
              <w:spacing w:before="120" w:after="120" w:line="240" w:lineRule="atLeast"/>
              <w:rPr>
                <w:sz w:val="20"/>
                <w:szCs w:val="20"/>
                <w:lang w:eastAsia="zh-CN"/>
              </w:rPr>
            </w:pPr>
            <w:r>
              <w:rPr>
                <w:rFonts w:hint="eastAsia"/>
                <w:sz w:val="20"/>
                <w:szCs w:val="20"/>
                <w:lang w:eastAsia="zh-CN"/>
              </w:rPr>
              <w:t>总地来说已</w:t>
            </w:r>
            <w:r w:rsidR="007403BC">
              <w:rPr>
                <w:rFonts w:hint="eastAsia"/>
                <w:sz w:val="20"/>
                <w:szCs w:val="20"/>
                <w:lang w:eastAsia="zh-CN"/>
              </w:rPr>
              <w:t>落实</w:t>
            </w:r>
            <w:r>
              <w:rPr>
                <w:rFonts w:hint="eastAsia"/>
                <w:sz w:val="20"/>
                <w:szCs w:val="20"/>
                <w:lang w:eastAsia="zh-CN"/>
              </w:rPr>
              <w:t>。但磋商工作将有所帮助。</w:t>
            </w:r>
          </w:p>
        </w:tc>
        <w:tc>
          <w:tcPr>
            <w:tcW w:w="2160" w:type="dxa"/>
          </w:tcPr>
          <w:p w14:paraId="15DEAE92" w14:textId="19BE1B48" w:rsidR="00597130" w:rsidRPr="00081434" w:rsidRDefault="00803D03" w:rsidP="00563932">
            <w:pPr>
              <w:spacing w:before="120" w:after="120" w:line="240" w:lineRule="atLeast"/>
              <w:rPr>
                <w:sz w:val="20"/>
                <w:szCs w:val="20"/>
                <w:lang w:eastAsia="zh-CN"/>
              </w:rPr>
            </w:pPr>
            <w:r w:rsidRPr="00803D03">
              <w:rPr>
                <w:sz w:val="20"/>
                <w:szCs w:val="20"/>
                <w:lang w:eastAsia="zh-CN"/>
              </w:rPr>
              <w:t>双边和执行机构以及臭氧秘书处都表示，</w:t>
            </w:r>
            <w:r w:rsidR="00563932">
              <w:rPr>
                <w:rFonts w:hint="eastAsia"/>
                <w:sz w:val="20"/>
                <w:szCs w:val="20"/>
                <w:lang w:eastAsia="zh-CN"/>
              </w:rPr>
              <w:t>关于会议议程的更为细致和及时的讨论将有助于使议程更为高效和积极</w:t>
            </w:r>
            <w:r w:rsidRPr="00803D03">
              <w:rPr>
                <w:rFonts w:hint="eastAsia"/>
                <w:sz w:val="20"/>
                <w:szCs w:val="20"/>
                <w:lang w:eastAsia="zh-CN"/>
              </w:rPr>
              <w:t>。这是一个值得与各网络讨论的问题。</w:t>
            </w:r>
          </w:p>
        </w:tc>
      </w:tr>
    </w:tbl>
    <w:p w14:paraId="28478E32" w14:textId="77777777" w:rsidR="00E54B0D" w:rsidRPr="001F50AE" w:rsidRDefault="00E54B0D" w:rsidP="00272F74">
      <w:pPr>
        <w:pStyle w:val="ListParagraph"/>
        <w:spacing w:before="120" w:after="120" w:line="240" w:lineRule="atLeast"/>
        <w:ind w:left="0"/>
        <w:contextualSpacing w:val="0"/>
        <w:jc w:val="both"/>
        <w:rPr>
          <w:b/>
          <w:szCs w:val="22"/>
          <w:lang w:eastAsia="zh-CN"/>
        </w:rPr>
      </w:pPr>
    </w:p>
    <w:p w14:paraId="3EB83246" w14:textId="680AC1FB" w:rsidR="00597130" w:rsidRPr="001F50AE" w:rsidRDefault="00563932" w:rsidP="00272F74">
      <w:pPr>
        <w:pStyle w:val="ListParagraph"/>
        <w:keepNext/>
        <w:keepLines/>
        <w:spacing w:before="120" w:after="120" w:line="240" w:lineRule="atLeast"/>
        <w:ind w:left="0"/>
        <w:contextualSpacing w:val="0"/>
        <w:jc w:val="both"/>
        <w:rPr>
          <w:b/>
          <w:szCs w:val="22"/>
        </w:rPr>
      </w:pPr>
      <w:r>
        <w:rPr>
          <w:rFonts w:hint="eastAsia"/>
          <w:b/>
          <w:szCs w:val="22"/>
          <w:lang w:eastAsia="zh-CN"/>
        </w:rPr>
        <w:t>建议</w:t>
      </w:r>
    </w:p>
    <w:p w14:paraId="3B6D8C5C" w14:textId="6DB112C7" w:rsidR="00597130" w:rsidRPr="001F50AE" w:rsidRDefault="00563932" w:rsidP="00272F74">
      <w:pPr>
        <w:pStyle w:val="ListParagraph"/>
        <w:numPr>
          <w:ilvl w:val="0"/>
          <w:numId w:val="12"/>
        </w:numPr>
        <w:spacing w:before="120" w:after="120" w:line="240" w:lineRule="atLeast"/>
        <w:ind w:left="0" w:firstLine="0"/>
        <w:contextualSpacing w:val="0"/>
        <w:jc w:val="both"/>
        <w:rPr>
          <w:szCs w:val="22"/>
        </w:rPr>
      </w:pPr>
      <w:r w:rsidRPr="00563932">
        <w:rPr>
          <w:rFonts w:hint="eastAsia"/>
          <w:szCs w:val="22"/>
          <w:lang w:val="en-GB"/>
        </w:rPr>
        <w:t>谨建议执行委员会</w:t>
      </w:r>
      <w:r>
        <w:rPr>
          <w:rFonts w:hint="eastAsia"/>
          <w:szCs w:val="22"/>
          <w:lang w:val="en-GB" w:eastAsia="zh-CN"/>
        </w:rPr>
        <w:t>：</w:t>
      </w:r>
    </w:p>
    <w:p w14:paraId="74AE7298" w14:textId="02937037" w:rsidR="00597130" w:rsidRPr="007403BC" w:rsidRDefault="00563932" w:rsidP="00563932">
      <w:pPr>
        <w:pStyle w:val="ListParagraph"/>
        <w:numPr>
          <w:ilvl w:val="1"/>
          <w:numId w:val="25"/>
        </w:numPr>
        <w:spacing w:before="120" w:after="120" w:line="240" w:lineRule="atLeast"/>
        <w:ind w:left="980" w:hanging="490"/>
        <w:contextualSpacing w:val="0"/>
        <w:jc w:val="both"/>
        <w:rPr>
          <w:szCs w:val="22"/>
          <w:lang w:val="en-GB" w:eastAsia="zh-CN"/>
        </w:rPr>
      </w:pPr>
      <w:r w:rsidRPr="00563932">
        <w:rPr>
          <w:rFonts w:hint="eastAsia"/>
          <w:szCs w:val="22"/>
          <w:lang w:val="en-GB" w:eastAsia="zh-CN"/>
        </w:rPr>
        <w:t>注意到</w:t>
      </w:r>
      <w:r w:rsidRPr="00563932">
        <w:rPr>
          <w:szCs w:val="22"/>
          <w:lang w:val="en-GB" w:eastAsia="zh-CN"/>
        </w:rPr>
        <w:t>UNEP/OzL.Pro/ExCom/86/11</w:t>
      </w:r>
      <w:r w:rsidRPr="00563932">
        <w:rPr>
          <w:szCs w:val="22"/>
          <w:lang w:val="en-GB" w:eastAsia="zh-CN"/>
        </w:rPr>
        <w:t>号</w:t>
      </w:r>
      <w:r w:rsidRPr="00563932">
        <w:rPr>
          <w:rFonts w:hint="eastAsia"/>
          <w:szCs w:val="22"/>
          <w:lang w:val="en-GB" w:eastAsia="zh-CN"/>
        </w:rPr>
        <w:t>文件所载关于</w:t>
      </w:r>
      <w:r w:rsidRPr="007403BC">
        <w:rPr>
          <w:rFonts w:hint="eastAsia"/>
          <w:szCs w:val="22"/>
          <w:lang w:val="en-GB" w:eastAsia="zh-CN"/>
        </w:rPr>
        <w:t>评价国家臭氧干事区域网络的案头研究报告</w:t>
      </w:r>
      <w:r w:rsidRPr="00563932">
        <w:rPr>
          <w:rFonts w:hint="eastAsia"/>
          <w:szCs w:val="22"/>
          <w:lang w:val="en-GB" w:eastAsia="zh-CN"/>
        </w:rPr>
        <w:t>；</w:t>
      </w:r>
      <w:r w:rsidR="00597130" w:rsidRPr="007403BC">
        <w:rPr>
          <w:szCs w:val="22"/>
          <w:lang w:val="en-GB" w:eastAsia="zh-CN"/>
        </w:rPr>
        <w:t xml:space="preserve"> </w:t>
      </w:r>
    </w:p>
    <w:p w14:paraId="636F34DE" w14:textId="70F99068" w:rsidR="00597130" w:rsidRPr="001F50AE" w:rsidRDefault="00563932" w:rsidP="00563932">
      <w:pPr>
        <w:pStyle w:val="ListParagraph"/>
        <w:numPr>
          <w:ilvl w:val="1"/>
          <w:numId w:val="25"/>
        </w:numPr>
        <w:spacing w:before="120" w:after="120" w:line="240" w:lineRule="atLeast"/>
        <w:ind w:left="980" w:hanging="490"/>
        <w:contextualSpacing w:val="0"/>
        <w:jc w:val="both"/>
        <w:rPr>
          <w:szCs w:val="22"/>
          <w:lang w:eastAsia="zh-CN"/>
        </w:rPr>
      </w:pPr>
      <w:r w:rsidRPr="00563932">
        <w:rPr>
          <w:rFonts w:hint="eastAsia"/>
          <w:szCs w:val="22"/>
          <w:lang w:val="en-GB" w:eastAsia="zh-CN"/>
        </w:rPr>
        <w:t>邀请双边和执行机构酌情适用上文</w:t>
      </w:r>
      <w:r w:rsidRPr="00563932">
        <w:rPr>
          <w:rFonts w:hint="eastAsia"/>
          <w:szCs w:val="22"/>
          <w:lang w:val="en-GB" w:eastAsia="zh-CN"/>
        </w:rPr>
        <w:t>(a)</w:t>
      </w:r>
      <w:r w:rsidRPr="00563932">
        <w:rPr>
          <w:rFonts w:hint="eastAsia"/>
          <w:szCs w:val="22"/>
          <w:lang w:val="en-GB" w:eastAsia="zh-CN"/>
        </w:rPr>
        <w:t>分段提到的评价结果和建议；</w:t>
      </w:r>
    </w:p>
    <w:p w14:paraId="119E5DE5" w14:textId="46349881" w:rsidR="00AA7EB5" w:rsidRPr="007403BC" w:rsidRDefault="00563932" w:rsidP="00563932">
      <w:pPr>
        <w:pStyle w:val="ListParagraph"/>
        <w:numPr>
          <w:ilvl w:val="1"/>
          <w:numId w:val="25"/>
        </w:numPr>
        <w:spacing w:before="120" w:after="120" w:line="240" w:lineRule="atLeast"/>
        <w:ind w:left="980" w:hanging="490"/>
        <w:contextualSpacing w:val="0"/>
        <w:jc w:val="both"/>
        <w:rPr>
          <w:szCs w:val="22"/>
          <w:lang w:val="en-GB" w:eastAsia="zh-CN"/>
        </w:rPr>
      </w:pPr>
      <w:r w:rsidRPr="00563932">
        <w:rPr>
          <w:rFonts w:hint="eastAsia"/>
          <w:szCs w:val="22"/>
          <w:lang w:val="en-GB" w:eastAsia="zh-CN"/>
        </w:rPr>
        <w:t>核准</w:t>
      </w:r>
      <w:r w:rsidRPr="00563932">
        <w:rPr>
          <w:szCs w:val="22"/>
          <w:lang w:val="en-GB" w:eastAsia="zh-CN"/>
        </w:rPr>
        <w:t>UNEP/OzL.Pro/ExCom/86/11</w:t>
      </w:r>
      <w:r w:rsidRPr="00563932">
        <w:rPr>
          <w:szCs w:val="22"/>
          <w:lang w:val="en-GB" w:eastAsia="zh-CN"/>
        </w:rPr>
        <w:t>号</w:t>
      </w:r>
      <w:r w:rsidRPr="00563932">
        <w:rPr>
          <w:rFonts w:hint="eastAsia"/>
          <w:szCs w:val="22"/>
          <w:lang w:val="en-GB" w:eastAsia="zh-CN"/>
        </w:rPr>
        <w:t>文件附件五所载</w:t>
      </w:r>
      <w:r w:rsidRPr="007403BC">
        <w:rPr>
          <w:rFonts w:hint="eastAsia"/>
          <w:szCs w:val="22"/>
          <w:lang w:val="en-GB" w:eastAsia="zh-CN"/>
        </w:rPr>
        <w:t>国家臭氧干事区域网络第二阶段评价</w:t>
      </w:r>
      <w:r w:rsidRPr="00563932">
        <w:rPr>
          <w:rFonts w:hint="eastAsia"/>
          <w:szCs w:val="22"/>
          <w:lang w:val="en-GB" w:eastAsia="zh-CN"/>
        </w:rPr>
        <w:t>的工作范围。</w:t>
      </w:r>
      <w:r w:rsidR="00AA7EB5" w:rsidRPr="007403BC">
        <w:rPr>
          <w:szCs w:val="22"/>
          <w:lang w:val="en-GB" w:eastAsia="zh-CN"/>
        </w:rPr>
        <w:t xml:space="preserve"> </w:t>
      </w:r>
    </w:p>
    <w:p w14:paraId="19DB97B2" w14:textId="77777777" w:rsidR="00AA7EB5" w:rsidRPr="001F50AE" w:rsidRDefault="00AA7EB5" w:rsidP="00AA7EB5">
      <w:pPr>
        <w:spacing w:after="240"/>
        <w:rPr>
          <w:sz w:val="24"/>
          <w:lang w:eastAsia="zh-CN"/>
        </w:rPr>
      </w:pPr>
    </w:p>
    <w:p w14:paraId="3C4C0808" w14:textId="77777777" w:rsidR="00597130" w:rsidRPr="001F50AE" w:rsidRDefault="00597130" w:rsidP="009F7C05">
      <w:pPr>
        <w:pStyle w:val="ListParagraph"/>
        <w:spacing w:after="240"/>
        <w:ind w:left="1620"/>
        <w:contextualSpacing w:val="0"/>
        <w:jc w:val="both"/>
        <w:rPr>
          <w:szCs w:val="22"/>
          <w:lang w:eastAsia="zh-CN"/>
        </w:rPr>
        <w:sectPr w:rsidR="00597130" w:rsidRPr="001F50AE" w:rsidSect="00696E80">
          <w:headerReference w:type="even" r:id="rId10"/>
          <w:headerReference w:type="default" r:id="rId11"/>
          <w:footerReference w:type="even" r:id="rId12"/>
          <w:footerReference w:type="default" r:id="rId13"/>
          <w:footerReference w:type="first" r:id="rId14"/>
          <w:footnotePr>
            <w:numRestart w:val="eachSect"/>
          </w:footnotePr>
          <w:pgSz w:w="12240" w:h="15840"/>
          <w:pgMar w:top="1440" w:right="1440" w:bottom="1440" w:left="1440" w:header="708" w:footer="708" w:gutter="0"/>
          <w:cols w:space="708"/>
          <w:titlePg/>
          <w:docGrid w:linePitch="360"/>
        </w:sectPr>
      </w:pPr>
    </w:p>
    <w:p w14:paraId="4BDCFD83" w14:textId="466ADEDD" w:rsidR="00597130" w:rsidRPr="00272F74" w:rsidRDefault="00663A53" w:rsidP="00597130">
      <w:pPr>
        <w:pStyle w:val="ListParagraph"/>
        <w:spacing w:after="240"/>
        <w:ind w:left="0"/>
        <w:contextualSpacing w:val="0"/>
        <w:jc w:val="center"/>
        <w:rPr>
          <w:b/>
          <w:sz w:val="22"/>
          <w:szCs w:val="22"/>
        </w:rPr>
      </w:pPr>
      <w:r w:rsidRPr="00272F74">
        <w:rPr>
          <w:b/>
          <w:sz w:val="22"/>
          <w:szCs w:val="22"/>
        </w:rPr>
        <w:lastRenderedPageBreak/>
        <w:t>Annex</w:t>
      </w:r>
      <w:r w:rsidR="00597130" w:rsidRPr="00272F74">
        <w:rPr>
          <w:b/>
          <w:sz w:val="22"/>
          <w:szCs w:val="22"/>
        </w:rPr>
        <w:t xml:space="preserve"> I</w:t>
      </w:r>
      <w:r w:rsidR="00FC399F" w:rsidRPr="00272F74">
        <w:rPr>
          <w:b/>
          <w:sz w:val="22"/>
          <w:szCs w:val="22"/>
        </w:rPr>
        <w:t xml:space="preserve"> </w:t>
      </w:r>
    </w:p>
    <w:p w14:paraId="7C44F090" w14:textId="77777777" w:rsidR="001D4507" w:rsidRPr="00272F74" w:rsidRDefault="001D4507" w:rsidP="001D450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D4507" w:rsidRPr="00272F74" w14:paraId="4EB27839" w14:textId="77777777" w:rsidTr="001D4507">
        <w:tc>
          <w:tcPr>
            <w:tcW w:w="1871" w:type="dxa"/>
          </w:tcPr>
          <w:p w14:paraId="7BCDBD3E" w14:textId="77777777" w:rsidR="001D4507" w:rsidRPr="00BB2764" w:rsidRDefault="001D4507" w:rsidP="001D4507"/>
        </w:tc>
        <w:tc>
          <w:tcPr>
            <w:tcW w:w="1872" w:type="dxa"/>
          </w:tcPr>
          <w:p w14:paraId="1EE1FA52" w14:textId="77777777" w:rsidR="001D4507" w:rsidRPr="00BB2764" w:rsidRDefault="001D4507" w:rsidP="001D4507"/>
        </w:tc>
        <w:tc>
          <w:tcPr>
            <w:tcW w:w="1872" w:type="dxa"/>
            <w:tcBorders>
              <w:bottom w:val="single" w:sz="4" w:space="0" w:color="auto"/>
            </w:tcBorders>
          </w:tcPr>
          <w:p w14:paraId="5E4CECEF" w14:textId="77777777" w:rsidR="001D4507" w:rsidRPr="00BB2764" w:rsidRDefault="001D4507" w:rsidP="001D4507"/>
        </w:tc>
        <w:tc>
          <w:tcPr>
            <w:tcW w:w="1872" w:type="dxa"/>
          </w:tcPr>
          <w:p w14:paraId="482A8229" w14:textId="77777777" w:rsidR="001D4507" w:rsidRPr="00BB2764" w:rsidRDefault="001D4507" w:rsidP="001D4507"/>
        </w:tc>
        <w:tc>
          <w:tcPr>
            <w:tcW w:w="1873" w:type="dxa"/>
          </w:tcPr>
          <w:p w14:paraId="21D049F8" w14:textId="77777777" w:rsidR="001D4507" w:rsidRPr="00272F74" w:rsidRDefault="001D4507" w:rsidP="001D4507"/>
        </w:tc>
      </w:tr>
    </w:tbl>
    <w:p w14:paraId="5A80829B" w14:textId="77777777" w:rsidR="00E85409" w:rsidRPr="00272F74" w:rsidRDefault="00E85409" w:rsidP="004E7F9C">
      <w:pPr>
        <w:rPr>
          <w:lang w:val="en-US"/>
        </w:rPr>
      </w:pPr>
    </w:p>
    <w:sectPr w:rsidR="00E85409" w:rsidRPr="00272F74" w:rsidSect="00597130">
      <w:headerReference w:type="even" r:id="rId15"/>
      <w:headerReference w:type="default" r:id="rId16"/>
      <w:footerReference w:type="default" r:id="rId17"/>
      <w:headerReference w:type="first" r:id="rId18"/>
      <w:footerReference w:type="first" r:id="rId19"/>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B1E25C" w14:textId="77777777" w:rsidR="00124356" w:rsidRDefault="00124356" w:rsidP="004A504B">
      <w:r>
        <w:separator/>
      </w:r>
    </w:p>
  </w:endnote>
  <w:endnote w:type="continuationSeparator" w:id="0">
    <w:p w14:paraId="0DF2BD0E" w14:textId="77777777" w:rsidR="00124356" w:rsidRDefault="0012435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3920109"/>
      <w:docPartObj>
        <w:docPartGallery w:val="Page Numbers (Bottom of Page)"/>
        <w:docPartUnique/>
      </w:docPartObj>
    </w:sdtPr>
    <w:sdtEndPr>
      <w:rPr>
        <w:noProof/>
        <w:sz w:val="24"/>
      </w:rPr>
    </w:sdtEndPr>
    <w:sdtContent>
      <w:p w14:paraId="345B1446" w14:textId="3AC7E303" w:rsidR="00E9123E" w:rsidRPr="001F50AE" w:rsidRDefault="00E9123E" w:rsidP="00597130">
        <w:pPr>
          <w:pStyle w:val="Footer"/>
          <w:jc w:val="center"/>
          <w:rPr>
            <w:sz w:val="24"/>
          </w:rPr>
        </w:pPr>
        <w:r w:rsidRPr="001F50AE">
          <w:rPr>
            <w:sz w:val="24"/>
          </w:rPr>
          <w:fldChar w:fldCharType="begin"/>
        </w:r>
        <w:r w:rsidRPr="001F50AE">
          <w:rPr>
            <w:sz w:val="24"/>
          </w:rPr>
          <w:instrText xml:space="preserve"> PAGE   \* MERGEFORMAT </w:instrText>
        </w:r>
        <w:r w:rsidRPr="001F50AE">
          <w:rPr>
            <w:sz w:val="24"/>
          </w:rPr>
          <w:fldChar w:fldCharType="separate"/>
        </w:r>
        <w:r w:rsidR="007A0787">
          <w:rPr>
            <w:noProof/>
            <w:sz w:val="24"/>
          </w:rPr>
          <w:t>6</w:t>
        </w:r>
        <w:r w:rsidRPr="001F50AE">
          <w:rPr>
            <w:noProof/>
            <w:sz w:val="24"/>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9891459"/>
      <w:docPartObj>
        <w:docPartGallery w:val="Page Numbers (Bottom of Page)"/>
        <w:docPartUnique/>
      </w:docPartObj>
    </w:sdtPr>
    <w:sdtEndPr>
      <w:rPr>
        <w:noProof/>
        <w:sz w:val="24"/>
      </w:rPr>
    </w:sdtEndPr>
    <w:sdtContent>
      <w:p w14:paraId="2EB41863" w14:textId="025E8C0D" w:rsidR="00E9123E" w:rsidRPr="001F50AE" w:rsidRDefault="00E9123E" w:rsidP="00597130">
        <w:pPr>
          <w:pStyle w:val="Footer"/>
          <w:jc w:val="center"/>
          <w:rPr>
            <w:sz w:val="24"/>
          </w:rPr>
        </w:pPr>
        <w:r w:rsidRPr="001F50AE">
          <w:rPr>
            <w:sz w:val="24"/>
          </w:rPr>
          <w:fldChar w:fldCharType="begin"/>
        </w:r>
        <w:r w:rsidRPr="001F50AE">
          <w:rPr>
            <w:sz w:val="24"/>
          </w:rPr>
          <w:instrText xml:space="preserve"> PAGE   \* MERGEFORMAT </w:instrText>
        </w:r>
        <w:r w:rsidRPr="001F50AE">
          <w:rPr>
            <w:sz w:val="24"/>
          </w:rPr>
          <w:fldChar w:fldCharType="separate"/>
        </w:r>
        <w:r w:rsidR="007A0787">
          <w:rPr>
            <w:noProof/>
            <w:sz w:val="24"/>
          </w:rPr>
          <w:t>5</w:t>
        </w:r>
        <w:r w:rsidRPr="001F50AE">
          <w:rPr>
            <w:noProof/>
            <w:sz w:val="24"/>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2074462767"/>
      <w:docPartObj>
        <w:docPartGallery w:val="Page Numbers (Bottom of Page)"/>
        <w:docPartUnique/>
      </w:docPartObj>
    </w:sdtPr>
    <w:sdtEndPr>
      <w:rPr>
        <w:noProof/>
        <w:sz w:val="22"/>
        <w:szCs w:val="22"/>
      </w:rPr>
    </w:sdtEndPr>
    <w:sdtContent>
      <w:p w14:paraId="51D539A2" w14:textId="77777777" w:rsidR="00E9123E" w:rsidRPr="001F50AE" w:rsidRDefault="00E9123E" w:rsidP="001F50AE">
        <w:pPr>
          <w:pBdr>
            <w:top w:val="single" w:sz="4" w:space="1" w:color="auto"/>
            <w:left w:val="single" w:sz="4" w:space="4" w:color="auto"/>
            <w:bottom w:val="single" w:sz="4" w:space="1" w:color="auto"/>
            <w:right w:val="single" w:sz="4" w:space="4" w:color="auto"/>
          </w:pBdr>
          <w:jc w:val="center"/>
          <w:rPr>
            <w:sz w:val="20"/>
            <w:szCs w:val="20"/>
            <w:lang w:eastAsia="zh-CN"/>
          </w:rPr>
        </w:pPr>
        <w:r w:rsidRPr="001F50AE">
          <w:rPr>
            <w:rFonts w:hint="eastAsia"/>
            <w:sz w:val="20"/>
            <w:szCs w:val="20"/>
            <w:lang w:eastAsia="zh-CN"/>
          </w:rPr>
          <w:t>执行蒙特利尔议定书多边基金执行委员会的会前文件不妨碍文件印发后执行委员会可能作出的任何决定。</w:t>
        </w:r>
      </w:p>
      <w:p w14:paraId="09951C48" w14:textId="7C10EDE4" w:rsidR="00E9123E" w:rsidRPr="00696E80" w:rsidRDefault="007A0787" w:rsidP="00696E80">
        <w:pPr>
          <w:pBdr>
            <w:top w:val="single" w:sz="4" w:space="1" w:color="auto"/>
            <w:left w:val="single" w:sz="4" w:space="4" w:color="auto"/>
            <w:bottom w:val="single" w:sz="4" w:space="1" w:color="auto"/>
            <w:right w:val="single" w:sz="4" w:space="4" w:color="auto"/>
          </w:pBdr>
          <w:jc w:val="center"/>
          <w:rPr>
            <w:sz w:val="18"/>
            <w:szCs w:val="18"/>
          </w:rPr>
        </w:pP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81FFD" w14:textId="28B5D883" w:rsidR="00E9123E" w:rsidRPr="001F50AE" w:rsidRDefault="00E9123E">
    <w:pPr>
      <w:jc w:val="center"/>
      <w:rPr>
        <w:sz w:val="24"/>
      </w:rPr>
    </w:pPr>
    <w:r w:rsidRPr="001F50AE">
      <w:rPr>
        <w:sz w:val="24"/>
      </w:rPr>
      <w:fldChar w:fldCharType="begin"/>
    </w:r>
    <w:r w:rsidRPr="001F50AE">
      <w:rPr>
        <w:sz w:val="24"/>
      </w:rPr>
      <w:instrText xml:space="preserve"> PAGE </w:instrText>
    </w:r>
    <w:r w:rsidRPr="001F50AE">
      <w:rPr>
        <w:sz w:val="24"/>
      </w:rPr>
      <w:fldChar w:fldCharType="separate"/>
    </w:r>
    <w:r w:rsidR="00F14827">
      <w:rPr>
        <w:noProof/>
        <w:sz w:val="24"/>
      </w:rPr>
      <w:t>5</w:t>
    </w:r>
    <w:r w:rsidRPr="001F50AE">
      <w:rPr>
        <w:noProof/>
        <w:sz w:val="24"/>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2412812"/>
      <w:docPartObj>
        <w:docPartGallery w:val="Page Numbers (Bottom of Page)"/>
        <w:docPartUnique/>
      </w:docPartObj>
    </w:sdtPr>
    <w:sdtEndPr>
      <w:rPr>
        <w:noProof/>
        <w:sz w:val="24"/>
      </w:rPr>
    </w:sdtEndPr>
    <w:sdtContent>
      <w:p w14:paraId="084369A1" w14:textId="4FCEF501" w:rsidR="00E9123E" w:rsidRPr="001F50AE" w:rsidRDefault="00E9123E" w:rsidP="003928C6">
        <w:pPr>
          <w:pStyle w:val="Footer"/>
          <w:jc w:val="center"/>
          <w:rPr>
            <w:sz w:val="24"/>
          </w:rPr>
        </w:pPr>
        <w:r w:rsidRPr="001F50AE">
          <w:rPr>
            <w:sz w:val="24"/>
          </w:rPr>
          <w:fldChar w:fldCharType="begin"/>
        </w:r>
        <w:r w:rsidRPr="001F50AE">
          <w:rPr>
            <w:sz w:val="24"/>
          </w:rPr>
          <w:instrText xml:space="preserve"> PAGE   \* MERGEFORMAT </w:instrText>
        </w:r>
        <w:r w:rsidRPr="001F50AE">
          <w:rPr>
            <w:sz w:val="24"/>
          </w:rPr>
          <w:fldChar w:fldCharType="separate"/>
        </w:r>
        <w:r w:rsidR="007A0787">
          <w:rPr>
            <w:noProof/>
            <w:sz w:val="24"/>
          </w:rPr>
          <w:t>1</w:t>
        </w:r>
        <w:r w:rsidRPr="001F50AE">
          <w:rPr>
            <w:noProof/>
            <w:sz w:val="24"/>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430DD0" w14:textId="77777777" w:rsidR="00124356" w:rsidRDefault="00124356" w:rsidP="004A504B">
      <w:r>
        <w:separator/>
      </w:r>
    </w:p>
  </w:footnote>
  <w:footnote w:type="continuationSeparator" w:id="0">
    <w:p w14:paraId="29741DEA" w14:textId="77777777" w:rsidR="00124356" w:rsidRDefault="00124356" w:rsidP="004A504B">
      <w:r>
        <w:continuationSeparator/>
      </w:r>
    </w:p>
  </w:footnote>
  <w:footnote w:id="1">
    <w:p w14:paraId="5DD88901" w14:textId="77777777" w:rsidR="00E9123E" w:rsidRPr="00CB2B66" w:rsidRDefault="00E9123E" w:rsidP="001B16BE">
      <w:pPr>
        <w:pStyle w:val="FootnoteText"/>
        <w:rPr>
          <w:lang w:eastAsia="zh-CN"/>
        </w:rPr>
      </w:pPr>
      <w:r>
        <w:rPr>
          <w:rStyle w:val="FootnoteReference"/>
          <w:rFonts w:eastAsiaTheme="majorEastAsia"/>
        </w:rPr>
        <w:footnoteRef/>
      </w:r>
      <w:r>
        <w:rPr>
          <w:lang w:eastAsia="zh-CN"/>
        </w:rPr>
        <w:t xml:space="preserve"> </w:t>
      </w:r>
      <w:r>
        <w:rPr>
          <w:lang w:eastAsia="zh-CN"/>
        </w:rPr>
        <w:tab/>
      </w:r>
      <w:r>
        <w:rPr>
          <w:rFonts w:hint="eastAsia"/>
          <w:lang w:eastAsia="zh-CN"/>
        </w:rPr>
        <w:t>因为新冠疫情（</w:t>
      </w:r>
      <w:r>
        <w:rPr>
          <w:rFonts w:hint="eastAsia"/>
          <w:lang w:eastAsia="zh-CN"/>
        </w:rPr>
        <w:t>COVID-</w:t>
      </w:r>
      <w:r>
        <w:rPr>
          <w:lang w:eastAsia="zh-CN"/>
        </w:rPr>
        <w:t>9</w:t>
      </w:r>
      <w:r>
        <w:rPr>
          <w:rFonts w:hint="eastAsia"/>
          <w:lang w:eastAsia="zh-CN"/>
        </w:rPr>
        <w:t>）延期。</w:t>
      </w:r>
    </w:p>
  </w:footnote>
  <w:footnote w:id="2">
    <w:p w14:paraId="7B238BAD" w14:textId="7E428DAF" w:rsidR="00E9123E" w:rsidRPr="002A1A21" w:rsidRDefault="00E9123E" w:rsidP="004B7CA5">
      <w:pPr>
        <w:pStyle w:val="FootnoteText"/>
      </w:pPr>
      <w:r>
        <w:rPr>
          <w:rStyle w:val="FootnoteReference"/>
        </w:rPr>
        <w:footnoteRef/>
      </w:r>
      <w:r>
        <w:t xml:space="preserve"> </w:t>
      </w:r>
      <w:r>
        <w:tab/>
      </w:r>
      <w:hyperlink r:id="rId1" w:history="1">
        <w:r w:rsidRPr="009549E9">
          <w:rPr>
            <w:rStyle w:val="Hyperlink"/>
          </w:rPr>
          <w:t>https://www.unenvironment.org/ozonaction</w:t>
        </w:r>
      </w:hyperlink>
      <w:r w:rsidRPr="002A1A21">
        <w:rPr>
          <w:rStyle w:val="Hyperlink"/>
          <w:rFonts w:hint="eastAsia"/>
          <w:u w:val="none"/>
          <w:lang w:eastAsia="zh-CN"/>
        </w:rPr>
        <w:t>。</w:t>
      </w:r>
    </w:p>
  </w:footnote>
  <w:footnote w:id="3">
    <w:p w14:paraId="51062CC2" w14:textId="1C302685" w:rsidR="00E9123E" w:rsidRPr="002A378A" w:rsidRDefault="00E9123E" w:rsidP="0025635B">
      <w:pPr>
        <w:pStyle w:val="FootnoteText"/>
        <w:rPr>
          <w:sz w:val="18"/>
          <w:szCs w:val="18"/>
          <w:lang w:val="en-US"/>
        </w:rPr>
      </w:pPr>
      <w:r w:rsidRPr="002A378A">
        <w:rPr>
          <w:rStyle w:val="FootnoteReference"/>
          <w:sz w:val="18"/>
          <w:szCs w:val="18"/>
        </w:rPr>
        <w:footnoteRef/>
      </w:r>
      <w:r w:rsidRPr="002A378A">
        <w:rPr>
          <w:sz w:val="18"/>
          <w:szCs w:val="18"/>
        </w:rPr>
        <w:t xml:space="preserve"> </w:t>
      </w:r>
      <w:r>
        <w:rPr>
          <w:sz w:val="18"/>
          <w:szCs w:val="18"/>
        </w:rPr>
        <w:tab/>
      </w:r>
      <w:r w:rsidRPr="002A378A">
        <w:rPr>
          <w:sz w:val="18"/>
          <w:szCs w:val="18"/>
        </w:rPr>
        <w:t>UNEP/OzL.Pro/</w:t>
      </w:r>
      <w:r>
        <w:rPr>
          <w:sz w:val="18"/>
          <w:szCs w:val="18"/>
        </w:rPr>
        <w:t>ExCom</w:t>
      </w:r>
      <w:r w:rsidRPr="002A378A">
        <w:rPr>
          <w:sz w:val="18"/>
          <w:szCs w:val="18"/>
        </w:rPr>
        <w:t>/30/8</w:t>
      </w:r>
      <w:r>
        <w:rPr>
          <w:rFonts w:hint="eastAsia"/>
          <w:sz w:val="18"/>
          <w:szCs w:val="18"/>
          <w:lang w:eastAsia="zh-CN"/>
        </w:rPr>
        <w:t>。</w:t>
      </w:r>
    </w:p>
  </w:footnote>
  <w:footnote w:id="4">
    <w:p w14:paraId="3D6DA47B" w14:textId="5240D4CA" w:rsidR="00E9123E" w:rsidRPr="00B6786E" w:rsidRDefault="00E9123E" w:rsidP="0025635B">
      <w:pPr>
        <w:pStyle w:val="FootnoteText"/>
        <w:rPr>
          <w:szCs w:val="18"/>
          <w:lang w:val="en-US"/>
        </w:rPr>
      </w:pPr>
      <w:r w:rsidRPr="00B6786E">
        <w:rPr>
          <w:rStyle w:val="FootnoteReference"/>
          <w:szCs w:val="18"/>
        </w:rPr>
        <w:footnoteRef/>
      </w:r>
      <w:r w:rsidRPr="00B6786E">
        <w:rPr>
          <w:szCs w:val="18"/>
        </w:rPr>
        <w:t xml:space="preserve"> </w:t>
      </w:r>
      <w:r>
        <w:rPr>
          <w:szCs w:val="18"/>
        </w:rPr>
        <w:tab/>
      </w:r>
      <w:r w:rsidRPr="00B6786E">
        <w:rPr>
          <w:szCs w:val="18"/>
        </w:rPr>
        <w:t>UNEP/OzL.Pro/</w:t>
      </w:r>
      <w:r>
        <w:rPr>
          <w:sz w:val="18"/>
          <w:szCs w:val="18"/>
        </w:rPr>
        <w:t>ExCom</w:t>
      </w:r>
      <w:r w:rsidRPr="00B6786E">
        <w:rPr>
          <w:szCs w:val="18"/>
        </w:rPr>
        <w:t>/33/7</w:t>
      </w:r>
      <w:r>
        <w:rPr>
          <w:rFonts w:hint="eastAsia"/>
          <w:szCs w:val="18"/>
          <w:lang w:eastAsia="zh-CN"/>
        </w:rPr>
        <w:t>和</w:t>
      </w:r>
      <w:r w:rsidRPr="00B6786E">
        <w:rPr>
          <w:szCs w:val="18"/>
        </w:rPr>
        <w:t>Corr.1</w:t>
      </w:r>
      <w:r>
        <w:rPr>
          <w:rFonts w:hint="eastAsia"/>
          <w:szCs w:val="18"/>
          <w:lang w:eastAsia="zh-CN"/>
        </w:rPr>
        <w:t>。</w:t>
      </w:r>
    </w:p>
  </w:footnote>
  <w:footnote w:id="5">
    <w:p w14:paraId="1A648FEA" w14:textId="2A1F6F3C" w:rsidR="00E9123E" w:rsidRPr="00042029" w:rsidRDefault="00E9123E" w:rsidP="00597130">
      <w:pPr>
        <w:autoSpaceDE w:val="0"/>
        <w:autoSpaceDN w:val="0"/>
        <w:adjustRightInd w:val="0"/>
        <w:rPr>
          <w:sz w:val="20"/>
          <w:szCs w:val="20"/>
          <w:lang w:eastAsia="zh-CN"/>
        </w:rPr>
      </w:pPr>
      <w:r w:rsidRPr="00042029">
        <w:rPr>
          <w:rStyle w:val="FootnoteReference"/>
          <w:sz w:val="20"/>
          <w:szCs w:val="20"/>
        </w:rPr>
        <w:footnoteRef/>
      </w:r>
      <w:r w:rsidRPr="00042029">
        <w:rPr>
          <w:sz w:val="20"/>
          <w:szCs w:val="20"/>
          <w:lang w:eastAsia="zh-CN"/>
        </w:rPr>
        <w:t xml:space="preserve"> </w:t>
      </w:r>
      <w:r>
        <w:rPr>
          <w:sz w:val="20"/>
          <w:szCs w:val="20"/>
          <w:lang w:eastAsia="zh-CN"/>
        </w:rPr>
        <w:tab/>
      </w:r>
      <w:r>
        <w:rPr>
          <w:rFonts w:hint="eastAsia"/>
          <w:sz w:val="20"/>
          <w:szCs w:val="20"/>
          <w:lang w:eastAsia="zh-CN"/>
        </w:rPr>
        <w:t>英语加勒比国家和海地专题网络会议（</w:t>
      </w:r>
      <w:r>
        <w:rPr>
          <w:rFonts w:hint="eastAsia"/>
          <w:sz w:val="20"/>
          <w:szCs w:val="20"/>
          <w:lang w:eastAsia="zh-CN"/>
        </w:rPr>
        <w:t>2</w:t>
      </w:r>
      <w:r>
        <w:rPr>
          <w:sz w:val="20"/>
          <w:szCs w:val="20"/>
          <w:lang w:eastAsia="zh-CN"/>
        </w:rPr>
        <w:t>018</w:t>
      </w:r>
      <w:r>
        <w:rPr>
          <w:rFonts w:hint="eastAsia"/>
          <w:sz w:val="20"/>
          <w:szCs w:val="20"/>
          <w:lang w:eastAsia="zh-CN"/>
        </w:rPr>
        <w:t>年</w:t>
      </w:r>
      <w:r>
        <w:rPr>
          <w:rFonts w:hint="eastAsia"/>
          <w:sz w:val="20"/>
          <w:szCs w:val="20"/>
          <w:lang w:eastAsia="zh-CN"/>
        </w:rPr>
        <w:t>5</w:t>
      </w:r>
      <w:r>
        <w:rPr>
          <w:rFonts w:hint="eastAsia"/>
          <w:sz w:val="20"/>
          <w:szCs w:val="20"/>
          <w:lang w:eastAsia="zh-CN"/>
        </w:rPr>
        <w:t>月</w:t>
      </w:r>
      <w:r>
        <w:rPr>
          <w:rFonts w:hint="eastAsia"/>
          <w:sz w:val="20"/>
          <w:szCs w:val="20"/>
          <w:lang w:eastAsia="zh-CN"/>
        </w:rPr>
        <w:t>2</w:t>
      </w:r>
      <w:r>
        <w:rPr>
          <w:sz w:val="20"/>
          <w:szCs w:val="20"/>
          <w:lang w:eastAsia="zh-CN"/>
        </w:rPr>
        <w:t>9</w:t>
      </w:r>
      <w:r>
        <w:rPr>
          <w:rFonts w:hint="eastAsia"/>
          <w:sz w:val="20"/>
          <w:szCs w:val="20"/>
          <w:lang w:eastAsia="zh-CN"/>
        </w:rPr>
        <w:t>日至</w:t>
      </w:r>
      <w:r>
        <w:rPr>
          <w:rFonts w:hint="eastAsia"/>
          <w:sz w:val="20"/>
          <w:szCs w:val="20"/>
          <w:lang w:eastAsia="zh-CN"/>
        </w:rPr>
        <w:t>6</w:t>
      </w:r>
      <w:r>
        <w:rPr>
          <w:rFonts w:hint="eastAsia"/>
          <w:sz w:val="20"/>
          <w:szCs w:val="20"/>
          <w:lang w:eastAsia="zh-CN"/>
        </w:rPr>
        <w:t>月</w:t>
      </w:r>
      <w:r>
        <w:rPr>
          <w:rFonts w:hint="eastAsia"/>
          <w:sz w:val="20"/>
          <w:szCs w:val="20"/>
          <w:lang w:eastAsia="zh-CN"/>
        </w:rPr>
        <w:t>1</w:t>
      </w:r>
      <w:r>
        <w:rPr>
          <w:rFonts w:hint="eastAsia"/>
          <w:sz w:val="20"/>
          <w:szCs w:val="20"/>
          <w:lang w:eastAsia="zh-CN"/>
        </w:rPr>
        <w:t>日，圣文森特和格林纳丁斯）。</w:t>
      </w:r>
    </w:p>
  </w:footnote>
  <w:footnote w:id="6">
    <w:p w14:paraId="05EB4CA8" w14:textId="709C0A05" w:rsidR="00E9123E" w:rsidRPr="00042029" w:rsidRDefault="00E9123E" w:rsidP="009A1D3E">
      <w:pPr>
        <w:pStyle w:val="FootnoteText"/>
        <w:rPr>
          <w:lang w:eastAsia="zh-CN"/>
        </w:rPr>
      </w:pPr>
      <w:r w:rsidRPr="00042029">
        <w:rPr>
          <w:rStyle w:val="FootnoteReference"/>
        </w:rPr>
        <w:footnoteRef/>
      </w:r>
      <w:r w:rsidRPr="00042029">
        <w:rPr>
          <w:lang w:eastAsia="zh-CN"/>
        </w:rPr>
        <w:t xml:space="preserve"> </w:t>
      </w:r>
      <w:r>
        <w:rPr>
          <w:lang w:eastAsia="zh-CN"/>
        </w:rPr>
        <w:tab/>
      </w:r>
      <w:r>
        <w:rPr>
          <w:rFonts w:hint="eastAsia"/>
          <w:lang w:eastAsia="zh-CN"/>
        </w:rPr>
        <w:t>东南亚</w:t>
      </w:r>
      <w:r>
        <w:rPr>
          <w:rFonts w:hint="eastAsia"/>
          <w:lang w:eastAsia="zh-CN"/>
        </w:rPr>
        <w:t>ODS</w:t>
      </w:r>
      <w:r>
        <w:rPr>
          <w:rFonts w:hint="eastAsia"/>
          <w:lang w:eastAsia="zh-CN"/>
        </w:rPr>
        <w:t>干事网络后续会议（</w:t>
      </w:r>
      <w:r>
        <w:rPr>
          <w:rFonts w:hint="eastAsia"/>
          <w:lang w:eastAsia="zh-CN"/>
        </w:rPr>
        <w:t>2</w:t>
      </w:r>
      <w:r>
        <w:rPr>
          <w:lang w:eastAsia="zh-CN"/>
        </w:rPr>
        <w:t>001</w:t>
      </w:r>
      <w:r>
        <w:rPr>
          <w:rFonts w:hint="eastAsia"/>
          <w:lang w:eastAsia="zh-CN"/>
        </w:rPr>
        <w:t>年</w:t>
      </w:r>
      <w:r>
        <w:rPr>
          <w:rFonts w:hint="eastAsia"/>
          <w:lang w:eastAsia="zh-CN"/>
        </w:rPr>
        <w:t>4</w:t>
      </w:r>
      <w:r>
        <w:rPr>
          <w:rFonts w:hint="eastAsia"/>
          <w:lang w:eastAsia="zh-CN"/>
        </w:rPr>
        <w:t>月</w:t>
      </w:r>
      <w:r>
        <w:rPr>
          <w:rFonts w:hint="eastAsia"/>
          <w:lang w:eastAsia="zh-CN"/>
        </w:rPr>
        <w:t>9</w:t>
      </w:r>
      <w:r>
        <w:rPr>
          <w:rFonts w:hint="eastAsia"/>
          <w:lang w:eastAsia="zh-CN"/>
        </w:rPr>
        <w:t>日至</w:t>
      </w:r>
      <w:r>
        <w:rPr>
          <w:rFonts w:hint="eastAsia"/>
          <w:lang w:eastAsia="zh-CN"/>
        </w:rPr>
        <w:t>1</w:t>
      </w:r>
      <w:r>
        <w:rPr>
          <w:lang w:eastAsia="zh-CN"/>
        </w:rPr>
        <w:t>0</w:t>
      </w:r>
      <w:r>
        <w:rPr>
          <w:rFonts w:hint="eastAsia"/>
          <w:lang w:eastAsia="zh-CN"/>
        </w:rPr>
        <w:t>日，泰国曼谷）。</w:t>
      </w:r>
    </w:p>
  </w:footnote>
  <w:footnote w:id="7">
    <w:p w14:paraId="39176AEC" w14:textId="7A1EF964" w:rsidR="00E9123E" w:rsidRPr="001F50AE" w:rsidRDefault="00E9123E" w:rsidP="009A1D3E">
      <w:pPr>
        <w:autoSpaceDE w:val="0"/>
        <w:autoSpaceDN w:val="0"/>
        <w:adjustRightInd w:val="0"/>
        <w:rPr>
          <w:b/>
          <w:sz w:val="24"/>
          <w:lang w:eastAsia="zh-CN"/>
        </w:rPr>
      </w:pPr>
      <w:r w:rsidRPr="00042029">
        <w:rPr>
          <w:rStyle w:val="FootnoteReference"/>
          <w:sz w:val="20"/>
          <w:szCs w:val="20"/>
        </w:rPr>
        <w:footnoteRef/>
      </w:r>
      <w:r w:rsidRPr="00042029">
        <w:rPr>
          <w:sz w:val="20"/>
          <w:szCs w:val="20"/>
          <w:lang w:eastAsia="zh-CN"/>
        </w:rPr>
        <w:t xml:space="preserve"> </w:t>
      </w:r>
      <w:r>
        <w:rPr>
          <w:sz w:val="20"/>
          <w:szCs w:val="20"/>
          <w:lang w:eastAsia="zh-CN"/>
        </w:rPr>
        <w:tab/>
      </w:r>
      <w:r>
        <w:rPr>
          <w:rFonts w:hint="eastAsia"/>
          <w:sz w:val="20"/>
          <w:szCs w:val="20"/>
          <w:lang w:eastAsia="zh-CN"/>
        </w:rPr>
        <w:t>英语非洲国家第九次</w:t>
      </w:r>
      <w:r>
        <w:rPr>
          <w:rFonts w:hint="eastAsia"/>
          <w:sz w:val="20"/>
          <w:szCs w:val="20"/>
          <w:lang w:eastAsia="zh-CN"/>
        </w:rPr>
        <w:t>ODS</w:t>
      </w:r>
      <w:r>
        <w:rPr>
          <w:rFonts w:hint="eastAsia"/>
          <w:sz w:val="20"/>
          <w:szCs w:val="20"/>
          <w:lang w:eastAsia="zh-CN"/>
        </w:rPr>
        <w:t>干事网络会议（</w:t>
      </w:r>
      <w:r>
        <w:rPr>
          <w:rFonts w:hint="eastAsia"/>
          <w:sz w:val="20"/>
          <w:szCs w:val="20"/>
          <w:lang w:eastAsia="zh-CN"/>
        </w:rPr>
        <w:t>2</w:t>
      </w:r>
      <w:r>
        <w:rPr>
          <w:sz w:val="20"/>
          <w:szCs w:val="20"/>
          <w:lang w:eastAsia="zh-CN"/>
        </w:rPr>
        <w:t>003</w:t>
      </w:r>
      <w:r>
        <w:rPr>
          <w:rFonts w:hint="eastAsia"/>
          <w:sz w:val="20"/>
          <w:szCs w:val="20"/>
          <w:lang w:eastAsia="zh-CN"/>
        </w:rPr>
        <w:t>年</w:t>
      </w:r>
      <w:r>
        <w:rPr>
          <w:rFonts w:hint="eastAsia"/>
          <w:sz w:val="20"/>
          <w:szCs w:val="20"/>
          <w:lang w:eastAsia="zh-CN"/>
        </w:rPr>
        <w:t>5</w:t>
      </w:r>
      <w:r>
        <w:rPr>
          <w:rFonts w:hint="eastAsia"/>
          <w:sz w:val="20"/>
          <w:szCs w:val="20"/>
          <w:lang w:eastAsia="zh-CN"/>
        </w:rPr>
        <w:t>月</w:t>
      </w:r>
      <w:r>
        <w:rPr>
          <w:rFonts w:hint="eastAsia"/>
          <w:sz w:val="20"/>
          <w:szCs w:val="20"/>
          <w:lang w:eastAsia="zh-CN"/>
        </w:rPr>
        <w:t>1</w:t>
      </w:r>
      <w:r>
        <w:rPr>
          <w:sz w:val="20"/>
          <w:szCs w:val="20"/>
          <w:lang w:eastAsia="zh-CN"/>
        </w:rPr>
        <w:t>9</w:t>
      </w:r>
      <w:r>
        <w:rPr>
          <w:rFonts w:hint="eastAsia"/>
          <w:sz w:val="20"/>
          <w:szCs w:val="20"/>
          <w:lang w:eastAsia="zh-CN"/>
        </w:rPr>
        <w:t>日至</w:t>
      </w:r>
      <w:r>
        <w:rPr>
          <w:rFonts w:hint="eastAsia"/>
          <w:sz w:val="20"/>
          <w:szCs w:val="20"/>
          <w:lang w:eastAsia="zh-CN"/>
        </w:rPr>
        <w:t>2</w:t>
      </w:r>
      <w:r>
        <w:rPr>
          <w:sz w:val="20"/>
          <w:szCs w:val="20"/>
          <w:lang w:eastAsia="zh-CN"/>
        </w:rPr>
        <w:t>2</w:t>
      </w:r>
      <w:r>
        <w:rPr>
          <w:rFonts w:hint="eastAsia"/>
          <w:sz w:val="20"/>
          <w:szCs w:val="20"/>
          <w:lang w:eastAsia="zh-CN"/>
        </w:rPr>
        <w:t>日，埃塞俄比亚亚的斯亚贝巴）</w:t>
      </w:r>
      <w:r w:rsidRPr="001F50AE">
        <w:rPr>
          <w:b/>
          <w:sz w:val="24"/>
          <w:lang w:eastAsia="zh-CN"/>
        </w:rPr>
        <w:t xml:space="preserve"> </w:t>
      </w:r>
      <w:r>
        <w:rPr>
          <w:rFonts w:hint="eastAsia"/>
          <w:b/>
          <w:sz w:val="24"/>
          <w:lang w:eastAsia="zh-CN"/>
        </w:rPr>
        <w:t>。</w:t>
      </w:r>
    </w:p>
  </w:footnote>
  <w:footnote w:id="8">
    <w:p w14:paraId="3114A56A" w14:textId="7ECE47AD" w:rsidR="00E9123E" w:rsidRPr="00F14827" w:rsidRDefault="00E9123E" w:rsidP="000D2D80">
      <w:pPr>
        <w:pStyle w:val="FootnoteText"/>
        <w:rPr>
          <w:lang w:eastAsia="zh-CN"/>
        </w:rPr>
      </w:pPr>
      <w:r w:rsidRPr="00042029">
        <w:rPr>
          <w:rStyle w:val="FootnoteReference"/>
        </w:rPr>
        <w:footnoteRef/>
      </w:r>
      <w:r w:rsidRPr="00F14827">
        <w:rPr>
          <w:lang w:eastAsia="zh-CN"/>
        </w:rPr>
        <w:t xml:space="preserve"> </w:t>
      </w:r>
      <w:r w:rsidRPr="00F14827">
        <w:rPr>
          <w:lang w:eastAsia="zh-CN"/>
        </w:rPr>
        <w:tab/>
      </w:r>
      <w:r>
        <w:rPr>
          <w:rFonts w:hint="eastAsia"/>
          <w:lang w:val="es-ES" w:eastAsia="zh-CN"/>
        </w:rPr>
        <w:t>拉丁美洲和加勒比国家臭氧干事网络会议</w:t>
      </w:r>
      <w:r w:rsidRPr="00F14827">
        <w:rPr>
          <w:rFonts w:hint="eastAsia"/>
          <w:lang w:eastAsia="zh-CN"/>
        </w:rPr>
        <w:t>（</w:t>
      </w:r>
      <w:r w:rsidRPr="00F14827">
        <w:rPr>
          <w:rFonts w:hint="eastAsia"/>
          <w:lang w:eastAsia="zh-CN"/>
        </w:rPr>
        <w:t>2</w:t>
      </w:r>
      <w:r w:rsidRPr="00F14827">
        <w:rPr>
          <w:lang w:eastAsia="zh-CN"/>
        </w:rPr>
        <w:t>018</w:t>
      </w:r>
      <w:r>
        <w:rPr>
          <w:rFonts w:hint="eastAsia"/>
          <w:lang w:val="es-ES" w:eastAsia="zh-CN"/>
        </w:rPr>
        <w:t>年</w:t>
      </w:r>
      <w:r w:rsidRPr="00F14827">
        <w:rPr>
          <w:rFonts w:hint="eastAsia"/>
          <w:lang w:eastAsia="zh-CN"/>
        </w:rPr>
        <w:t>1</w:t>
      </w:r>
      <w:r w:rsidRPr="00F14827">
        <w:rPr>
          <w:lang w:eastAsia="zh-CN"/>
        </w:rPr>
        <w:t>1</w:t>
      </w:r>
      <w:r>
        <w:rPr>
          <w:rFonts w:hint="eastAsia"/>
          <w:lang w:val="es-ES" w:eastAsia="zh-CN"/>
        </w:rPr>
        <w:t>月</w:t>
      </w:r>
      <w:r w:rsidRPr="00F14827">
        <w:rPr>
          <w:rFonts w:hint="eastAsia"/>
          <w:lang w:eastAsia="zh-CN"/>
        </w:rPr>
        <w:t>，</w:t>
      </w:r>
      <w:r>
        <w:rPr>
          <w:rFonts w:hint="eastAsia"/>
          <w:lang w:val="es-ES" w:eastAsia="zh-CN"/>
        </w:rPr>
        <w:t>厄瓜多尔基多</w:t>
      </w:r>
      <w:r w:rsidRPr="00F14827">
        <w:rPr>
          <w:rFonts w:hint="eastAsia"/>
          <w:lang w:eastAsia="zh-CN"/>
        </w:rPr>
        <w:t>）</w:t>
      </w:r>
      <w:r>
        <w:rPr>
          <w:rFonts w:hint="eastAsia"/>
          <w:lang w:val="es-ES" w:eastAsia="zh-CN"/>
        </w:rPr>
        <w:t>。</w:t>
      </w:r>
    </w:p>
  </w:footnote>
  <w:footnote w:id="9">
    <w:p w14:paraId="5C487206" w14:textId="04885FC2" w:rsidR="00E9123E" w:rsidRPr="00042029" w:rsidRDefault="00E9123E" w:rsidP="002A1A21">
      <w:pPr>
        <w:pStyle w:val="FootnoteText"/>
        <w:rPr>
          <w:lang w:eastAsia="zh-CN"/>
        </w:rPr>
      </w:pPr>
      <w:r w:rsidRPr="00042029">
        <w:rPr>
          <w:rStyle w:val="FootnoteReference"/>
        </w:rPr>
        <w:footnoteRef/>
      </w:r>
      <w:r w:rsidRPr="00042029">
        <w:rPr>
          <w:lang w:eastAsia="zh-CN"/>
        </w:rPr>
        <w:t xml:space="preserve"> </w:t>
      </w:r>
      <w:r>
        <w:rPr>
          <w:lang w:eastAsia="zh-CN"/>
        </w:rPr>
        <w:tab/>
        <w:t>2001</w:t>
      </w:r>
      <w:r>
        <w:rPr>
          <w:rFonts w:hint="eastAsia"/>
          <w:lang w:eastAsia="zh-CN"/>
        </w:rPr>
        <w:t>年南亚国家臭氧干事网络后续会议（</w:t>
      </w:r>
      <w:r>
        <w:rPr>
          <w:rFonts w:hint="eastAsia"/>
          <w:lang w:eastAsia="zh-CN"/>
        </w:rPr>
        <w:t>2</w:t>
      </w:r>
      <w:r>
        <w:rPr>
          <w:lang w:eastAsia="zh-CN"/>
        </w:rPr>
        <w:t>001</w:t>
      </w:r>
      <w:r>
        <w:rPr>
          <w:rFonts w:hint="eastAsia"/>
          <w:lang w:eastAsia="zh-CN"/>
        </w:rPr>
        <w:t>年</w:t>
      </w:r>
      <w:r>
        <w:rPr>
          <w:rFonts w:hint="eastAsia"/>
          <w:lang w:eastAsia="zh-CN"/>
        </w:rPr>
        <w:t>9</w:t>
      </w:r>
      <w:r>
        <w:rPr>
          <w:rFonts w:hint="eastAsia"/>
          <w:lang w:eastAsia="zh-CN"/>
        </w:rPr>
        <w:t>月</w:t>
      </w:r>
      <w:r>
        <w:rPr>
          <w:rFonts w:hint="eastAsia"/>
          <w:lang w:eastAsia="zh-CN"/>
        </w:rPr>
        <w:t>1</w:t>
      </w:r>
      <w:r>
        <w:rPr>
          <w:lang w:eastAsia="zh-CN"/>
        </w:rPr>
        <w:t>7</w:t>
      </w:r>
      <w:r>
        <w:rPr>
          <w:rFonts w:hint="eastAsia"/>
          <w:lang w:eastAsia="zh-CN"/>
        </w:rPr>
        <w:t>日至</w:t>
      </w:r>
      <w:r>
        <w:rPr>
          <w:rFonts w:hint="eastAsia"/>
          <w:lang w:eastAsia="zh-CN"/>
        </w:rPr>
        <w:t>1</w:t>
      </w:r>
      <w:r>
        <w:rPr>
          <w:lang w:eastAsia="zh-CN"/>
        </w:rPr>
        <w:t>8</w:t>
      </w:r>
      <w:r>
        <w:rPr>
          <w:rFonts w:hint="eastAsia"/>
          <w:lang w:eastAsia="zh-CN"/>
        </w:rPr>
        <w:t>日，泰国曼谷）。</w:t>
      </w:r>
    </w:p>
  </w:footnote>
  <w:footnote w:id="10">
    <w:p w14:paraId="6BE623B0" w14:textId="443F76B5" w:rsidR="00E9123E" w:rsidRPr="004711BB" w:rsidRDefault="00E9123E" w:rsidP="002A1A21">
      <w:pPr>
        <w:pStyle w:val="FootnoteText"/>
        <w:rPr>
          <w:lang w:eastAsia="zh-CN"/>
        </w:rPr>
      </w:pPr>
      <w:r w:rsidRPr="00042029">
        <w:rPr>
          <w:rStyle w:val="FootnoteReference"/>
        </w:rPr>
        <w:footnoteRef/>
      </w:r>
      <w:r w:rsidRPr="00042029">
        <w:rPr>
          <w:lang w:eastAsia="zh-CN"/>
        </w:rPr>
        <w:t xml:space="preserve"> </w:t>
      </w:r>
      <w:r>
        <w:rPr>
          <w:lang w:eastAsia="zh-CN"/>
        </w:rPr>
        <w:tab/>
      </w:r>
      <w:r>
        <w:rPr>
          <w:rFonts w:hint="eastAsia"/>
          <w:lang w:eastAsia="zh-CN"/>
        </w:rPr>
        <w:t>英语加勒比国家臭氧干事网络主要会议（</w:t>
      </w:r>
      <w:r>
        <w:rPr>
          <w:rFonts w:hint="eastAsia"/>
          <w:lang w:eastAsia="zh-CN"/>
        </w:rPr>
        <w:t>2</w:t>
      </w:r>
      <w:r>
        <w:rPr>
          <w:lang w:eastAsia="zh-CN"/>
        </w:rPr>
        <w:t>005</w:t>
      </w:r>
      <w:r>
        <w:rPr>
          <w:rFonts w:hint="eastAsia"/>
          <w:lang w:eastAsia="zh-CN"/>
        </w:rPr>
        <w:t>年</w:t>
      </w:r>
      <w:r>
        <w:rPr>
          <w:rFonts w:hint="eastAsia"/>
          <w:lang w:eastAsia="zh-CN"/>
        </w:rPr>
        <w:t>4</w:t>
      </w:r>
      <w:r>
        <w:rPr>
          <w:rFonts w:hint="eastAsia"/>
          <w:lang w:eastAsia="zh-CN"/>
        </w:rPr>
        <w:t>月</w:t>
      </w:r>
      <w:r>
        <w:rPr>
          <w:rFonts w:hint="eastAsia"/>
          <w:lang w:eastAsia="zh-CN"/>
        </w:rPr>
        <w:t>1</w:t>
      </w:r>
      <w:r>
        <w:rPr>
          <w:lang w:eastAsia="zh-CN"/>
        </w:rPr>
        <w:t>8</w:t>
      </w:r>
      <w:r>
        <w:rPr>
          <w:rFonts w:hint="eastAsia"/>
          <w:lang w:eastAsia="zh-CN"/>
        </w:rPr>
        <w:t>日至</w:t>
      </w:r>
      <w:r>
        <w:rPr>
          <w:rFonts w:hint="eastAsia"/>
          <w:lang w:eastAsia="zh-CN"/>
        </w:rPr>
        <w:t>2</w:t>
      </w:r>
      <w:r>
        <w:rPr>
          <w:lang w:eastAsia="zh-CN"/>
        </w:rPr>
        <w:t>0</w:t>
      </w:r>
      <w:r>
        <w:rPr>
          <w:rFonts w:hint="eastAsia"/>
          <w:lang w:eastAsia="zh-CN"/>
        </w:rPr>
        <w:t>日，巴巴多斯</w:t>
      </w:r>
      <w:r w:rsidRPr="002A1A21">
        <w:rPr>
          <w:rFonts w:hint="eastAsia"/>
          <w:lang w:eastAsia="zh-CN"/>
        </w:rPr>
        <w:t>布里奇敦</w:t>
      </w:r>
      <w:r>
        <w:rPr>
          <w:rFonts w:hint="eastAsia"/>
          <w:lang w:eastAsia="zh-CN"/>
        </w:rPr>
        <w:t>）。</w:t>
      </w:r>
    </w:p>
  </w:footnote>
  <w:footnote w:id="11">
    <w:p w14:paraId="28C16773" w14:textId="78945934" w:rsidR="00E9123E" w:rsidRPr="00043060" w:rsidRDefault="00E9123E" w:rsidP="00EA3984">
      <w:pPr>
        <w:autoSpaceDE w:val="0"/>
        <w:autoSpaceDN w:val="0"/>
        <w:adjustRightInd w:val="0"/>
        <w:rPr>
          <w:sz w:val="20"/>
          <w:szCs w:val="20"/>
          <w:lang w:eastAsia="zh-CN"/>
        </w:rPr>
      </w:pPr>
      <w:r w:rsidRPr="00043060">
        <w:rPr>
          <w:rStyle w:val="FootnoteReference"/>
          <w:sz w:val="20"/>
          <w:szCs w:val="20"/>
        </w:rPr>
        <w:footnoteRef/>
      </w:r>
      <w:r w:rsidRPr="00043060">
        <w:rPr>
          <w:sz w:val="20"/>
          <w:szCs w:val="20"/>
          <w:lang w:eastAsia="zh-CN"/>
        </w:rPr>
        <w:t xml:space="preserve"> </w:t>
      </w:r>
      <w:r>
        <w:rPr>
          <w:sz w:val="20"/>
          <w:szCs w:val="20"/>
          <w:lang w:eastAsia="zh-CN"/>
        </w:rPr>
        <w:tab/>
      </w:r>
      <w:r>
        <w:rPr>
          <w:rFonts w:hint="eastAsia"/>
          <w:sz w:val="20"/>
          <w:szCs w:val="20"/>
          <w:lang w:eastAsia="zh-CN"/>
        </w:rPr>
        <w:t>太平洋岛屿国家臭氧干事网络会议（</w:t>
      </w:r>
      <w:r>
        <w:rPr>
          <w:rFonts w:hint="eastAsia"/>
          <w:sz w:val="20"/>
          <w:szCs w:val="20"/>
          <w:lang w:eastAsia="zh-CN"/>
        </w:rPr>
        <w:t>2</w:t>
      </w:r>
      <w:r>
        <w:rPr>
          <w:sz w:val="20"/>
          <w:szCs w:val="20"/>
          <w:lang w:eastAsia="zh-CN"/>
        </w:rPr>
        <w:t>015</w:t>
      </w:r>
      <w:r>
        <w:rPr>
          <w:rFonts w:hint="eastAsia"/>
          <w:sz w:val="20"/>
          <w:szCs w:val="20"/>
          <w:lang w:eastAsia="zh-CN"/>
        </w:rPr>
        <w:t>年</w:t>
      </w:r>
      <w:r>
        <w:rPr>
          <w:rFonts w:hint="eastAsia"/>
          <w:sz w:val="20"/>
          <w:szCs w:val="20"/>
          <w:lang w:eastAsia="zh-CN"/>
        </w:rPr>
        <w:t>1</w:t>
      </w:r>
      <w:r>
        <w:rPr>
          <w:sz w:val="20"/>
          <w:szCs w:val="20"/>
          <w:lang w:eastAsia="zh-CN"/>
        </w:rPr>
        <w:t>0</w:t>
      </w:r>
      <w:r>
        <w:rPr>
          <w:rFonts w:hint="eastAsia"/>
          <w:sz w:val="20"/>
          <w:szCs w:val="20"/>
          <w:lang w:eastAsia="zh-CN"/>
        </w:rPr>
        <w:t>月，斐济）。</w:t>
      </w:r>
    </w:p>
  </w:footnote>
  <w:footnote w:id="12">
    <w:p w14:paraId="2A318D72" w14:textId="4676E82A" w:rsidR="00E9123E" w:rsidRPr="00EA3984" w:rsidRDefault="00E9123E" w:rsidP="00EA3984">
      <w:pPr>
        <w:autoSpaceDE w:val="0"/>
        <w:autoSpaceDN w:val="0"/>
        <w:adjustRightInd w:val="0"/>
        <w:rPr>
          <w:sz w:val="20"/>
          <w:szCs w:val="20"/>
          <w:lang w:eastAsia="zh-CN"/>
        </w:rPr>
      </w:pPr>
      <w:r w:rsidRPr="00043060">
        <w:rPr>
          <w:rStyle w:val="FootnoteReference"/>
          <w:sz w:val="20"/>
          <w:szCs w:val="20"/>
        </w:rPr>
        <w:footnoteRef/>
      </w:r>
      <w:r w:rsidRPr="00043060">
        <w:rPr>
          <w:sz w:val="20"/>
          <w:szCs w:val="20"/>
          <w:lang w:eastAsia="zh-CN"/>
        </w:rPr>
        <w:t xml:space="preserve"> </w:t>
      </w:r>
      <w:r>
        <w:rPr>
          <w:sz w:val="20"/>
          <w:szCs w:val="20"/>
          <w:lang w:eastAsia="zh-CN"/>
        </w:rPr>
        <w:tab/>
      </w:r>
      <w:r>
        <w:rPr>
          <w:rFonts w:hint="eastAsia"/>
          <w:sz w:val="20"/>
          <w:szCs w:val="20"/>
          <w:lang w:eastAsia="zh-CN"/>
        </w:rPr>
        <w:t>英语加勒比国家和海地年会（</w:t>
      </w:r>
      <w:r>
        <w:rPr>
          <w:rFonts w:hint="eastAsia"/>
          <w:sz w:val="20"/>
          <w:szCs w:val="20"/>
          <w:lang w:eastAsia="zh-CN"/>
        </w:rPr>
        <w:t>2</w:t>
      </w:r>
      <w:r>
        <w:rPr>
          <w:sz w:val="20"/>
          <w:szCs w:val="20"/>
          <w:lang w:eastAsia="zh-CN"/>
        </w:rPr>
        <w:t>017</w:t>
      </w:r>
      <w:r>
        <w:rPr>
          <w:rFonts w:hint="eastAsia"/>
          <w:sz w:val="20"/>
          <w:szCs w:val="20"/>
          <w:lang w:eastAsia="zh-CN"/>
        </w:rPr>
        <w:t>年</w:t>
      </w:r>
      <w:r>
        <w:rPr>
          <w:rFonts w:hint="eastAsia"/>
          <w:sz w:val="20"/>
          <w:szCs w:val="20"/>
          <w:lang w:eastAsia="zh-CN"/>
        </w:rPr>
        <w:t>5</w:t>
      </w:r>
      <w:r>
        <w:rPr>
          <w:rFonts w:hint="eastAsia"/>
          <w:sz w:val="20"/>
          <w:szCs w:val="20"/>
          <w:lang w:eastAsia="zh-CN"/>
        </w:rPr>
        <w:t>月，格林纳达）。</w:t>
      </w:r>
    </w:p>
  </w:footnote>
  <w:footnote w:id="13">
    <w:p w14:paraId="11EEEA98" w14:textId="511909ED" w:rsidR="00E9123E" w:rsidRPr="00043060" w:rsidRDefault="00E9123E" w:rsidP="00EA3984">
      <w:pPr>
        <w:pStyle w:val="FootnoteText"/>
        <w:rPr>
          <w:lang w:eastAsia="zh-CN"/>
        </w:rPr>
      </w:pPr>
      <w:r w:rsidRPr="00043060">
        <w:rPr>
          <w:rStyle w:val="FootnoteReference"/>
        </w:rPr>
        <w:footnoteRef/>
      </w:r>
      <w:r w:rsidRPr="00043060">
        <w:rPr>
          <w:lang w:eastAsia="zh-CN"/>
        </w:rPr>
        <w:t xml:space="preserve"> </w:t>
      </w:r>
      <w:r>
        <w:rPr>
          <w:lang w:eastAsia="zh-CN"/>
        </w:rPr>
        <w:tab/>
      </w:r>
      <w:r>
        <w:rPr>
          <w:rFonts w:hint="eastAsia"/>
          <w:lang w:eastAsia="zh-CN"/>
        </w:rPr>
        <w:t>南亚臭氧干事网络主要会议</w:t>
      </w:r>
      <w:r>
        <w:rPr>
          <w:rFonts w:hint="eastAsia"/>
          <w:bCs/>
          <w:lang w:eastAsia="zh-CN"/>
        </w:rPr>
        <w:t>（</w:t>
      </w:r>
      <w:r>
        <w:rPr>
          <w:rFonts w:hint="eastAsia"/>
          <w:bCs/>
          <w:lang w:eastAsia="zh-CN"/>
        </w:rPr>
        <w:t>2</w:t>
      </w:r>
      <w:r>
        <w:rPr>
          <w:bCs/>
          <w:lang w:eastAsia="zh-CN"/>
        </w:rPr>
        <w:t>001</w:t>
      </w:r>
      <w:r>
        <w:rPr>
          <w:rFonts w:hint="eastAsia"/>
          <w:bCs/>
          <w:lang w:eastAsia="zh-CN"/>
        </w:rPr>
        <w:t>年</w:t>
      </w:r>
      <w:r>
        <w:rPr>
          <w:rFonts w:hint="eastAsia"/>
          <w:bCs/>
          <w:lang w:eastAsia="zh-CN"/>
        </w:rPr>
        <w:t>4</w:t>
      </w:r>
      <w:r>
        <w:rPr>
          <w:rFonts w:hint="eastAsia"/>
          <w:bCs/>
          <w:lang w:eastAsia="zh-CN"/>
        </w:rPr>
        <w:t>月</w:t>
      </w:r>
      <w:r>
        <w:rPr>
          <w:rFonts w:hint="eastAsia"/>
          <w:bCs/>
          <w:lang w:eastAsia="zh-CN"/>
        </w:rPr>
        <w:t>2</w:t>
      </w:r>
      <w:r>
        <w:rPr>
          <w:bCs/>
          <w:lang w:eastAsia="zh-CN"/>
        </w:rPr>
        <w:t>8</w:t>
      </w:r>
      <w:r>
        <w:rPr>
          <w:rFonts w:hint="eastAsia"/>
          <w:bCs/>
          <w:lang w:eastAsia="zh-CN"/>
        </w:rPr>
        <w:t>日至</w:t>
      </w:r>
      <w:r>
        <w:rPr>
          <w:rFonts w:hint="eastAsia"/>
          <w:bCs/>
          <w:lang w:eastAsia="zh-CN"/>
        </w:rPr>
        <w:t>5</w:t>
      </w:r>
      <w:r>
        <w:rPr>
          <w:rFonts w:hint="eastAsia"/>
          <w:bCs/>
          <w:lang w:eastAsia="zh-CN"/>
        </w:rPr>
        <w:t>月</w:t>
      </w:r>
      <w:r>
        <w:rPr>
          <w:rFonts w:hint="eastAsia"/>
          <w:bCs/>
          <w:lang w:eastAsia="zh-CN"/>
        </w:rPr>
        <w:t>1</w:t>
      </w:r>
      <w:r>
        <w:rPr>
          <w:rFonts w:hint="eastAsia"/>
          <w:bCs/>
          <w:lang w:eastAsia="zh-CN"/>
        </w:rPr>
        <w:t>日，伊朗伊斯兰共和国德黑兰）。</w:t>
      </w:r>
    </w:p>
  </w:footnote>
  <w:footnote w:id="14">
    <w:p w14:paraId="72217986" w14:textId="1A279440" w:rsidR="00E9123E" w:rsidRPr="00B6786E" w:rsidRDefault="00E9123E" w:rsidP="00EA3984">
      <w:pPr>
        <w:autoSpaceDE w:val="0"/>
        <w:autoSpaceDN w:val="0"/>
        <w:adjustRightInd w:val="0"/>
        <w:rPr>
          <w:color w:val="000000"/>
          <w:sz w:val="18"/>
          <w:szCs w:val="18"/>
          <w:lang w:eastAsia="zh-CN"/>
        </w:rPr>
      </w:pPr>
      <w:r w:rsidRPr="00043060">
        <w:rPr>
          <w:rStyle w:val="FootnoteReference"/>
          <w:sz w:val="20"/>
          <w:szCs w:val="20"/>
        </w:rPr>
        <w:footnoteRef/>
      </w:r>
      <w:r w:rsidRPr="00043060">
        <w:rPr>
          <w:sz w:val="20"/>
          <w:szCs w:val="20"/>
          <w:lang w:eastAsia="zh-CN"/>
        </w:rPr>
        <w:t xml:space="preserve"> </w:t>
      </w:r>
      <w:r>
        <w:rPr>
          <w:sz w:val="20"/>
          <w:szCs w:val="20"/>
          <w:lang w:eastAsia="zh-CN"/>
        </w:rPr>
        <w:tab/>
      </w:r>
      <w:r>
        <w:rPr>
          <w:rFonts w:hint="eastAsia"/>
          <w:sz w:val="20"/>
          <w:szCs w:val="20"/>
          <w:lang w:eastAsia="zh-CN"/>
        </w:rPr>
        <w:t>拉丁美洲和加勒比国家臭氧干事网络联席会议（</w:t>
      </w:r>
      <w:r>
        <w:rPr>
          <w:rFonts w:hint="eastAsia"/>
          <w:sz w:val="20"/>
          <w:szCs w:val="20"/>
          <w:lang w:eastAsia="zh-CN"/>
        </w:rPr>
        <w:t>2</w:t>
      </w:r>
      <w:r>
        <w:rPr>
          <w:sz w:val="20"/>
          <w:szCs w:val="20"/>
          <w:lang w:eastAsia="zh-CN"/>
        </w:rPr>
        <w:t>015</w:t>
      </w:r>
      <w:r>
        <w:rPr>
          <w:rFonts w:hint="eastAsia"/>
          <w:sz w:val="20"/>
          <w:szCs w:val="20"/>
          <w:lang w:eastAsia="zh-CN"/>
        </w:rPr>
        <w:t>年</w:t>
      </w:r>
      <w:r>
        <w:rPr>
          <w:rFonts w:hint="eastAsia"/>
          <w:sz w:val="20"/>
          <w:szCs w:val="20"/>
          <w:lang w:eastAsia="zh-CN"/>
        </w:rPr>
        <w:t>1</w:t>
      </w:r>
      <w:r>
        <w:rPr>
          <w:sz w:val="20"/>
          <w:szCs w:val="20"/>
          <w:lang w:eastAsia="zh-CN"/>
        </w:rPr>
        <w:t>2</w:t>
      </w:r>
      <w:r>
        <w:rPr>
          <w:rFonts w:hint="eastAsia"/>
          <w:sz w:val="20"/>
          <w:szCs w:val="20"/>
          <w:lang w:eastAsia="zh-CN"/>
        </w:rPr>
        <w:t>月，巴拿马）。</w:t>
      </w:r>
    </w:p>
  </w:footnote>
  <w:footnote w:id="15">
    <w:p w14:paraId="61B994A5" w14:textId="77777777" w:rsidR="00E9123E" w:rsidRPr="00040724" w:rsidRDefault="00E9123E" w:rsidP="00356E96">
      <w:pPr>
        <w:pStyle w:val="FootnoteText"/>
      </w:pPr>
      <w:r>
        <w:rPr>
          <w:rStyle w:val="FootnoteReference"/>
        </w:rPr>
        <w:footnoteRef/>
      </w:r>
      <w:r>
        <w:t xml:space="preserve"> </w:t>
      </w:r>
      <w:r>
        <w:tab/>
      </w:r>
      <w:hyperlink r:id="rId2" w:history="1">
        <w:r w:rsidRPr="00745E00">
          <w:rPr>
            <w:rStyle w:val="Hyperlink"/>
          </w:rPr>
          <w:t>www.ozone.unep.org</w:t>
        </w:r>
      </w:hyperlink>
      <w:r>
        <w:rPr>
          <w:rFonts w:hint="eastAsia"/>
          <w:lang w:eastAsia="zh-CN"/>
        </w:rPr>
        <w:t>和</w:t>
      </w:r>
      <w:hyperlink r:id="rId3" w:history="1">
        <w:r w:rsidRPr="004524CC">
          <w:rPr>
            <w:rStyle w:val="Hyperlink"/>
          </w:rPr>
          <w:t>www.multilateralfund.org</w:t>
        </w:r>
      </w:hyperlink>
      <w:r w:rsidRPr="00EA3984">
        <w:rPr>
          <w:rStyle w:val="Hyperlink"/>
          <w:rFonts w:hint="eastAsia"/>
          <w:u w:val="none"/>
          <w:lang w:eastAsia="zh-CN"/>
        </w:rPr>
        <w:t>。</w:t>
      </w:r>
    </w:p>
  </w:footnote>
  <w:footnote w:id="16">
    <w:p w14:paraId="55ADD3F1" w14:textId="77777777" w:rsidR="00E9123E" w:rsidRPr="00907DE3" w:rsidRDefault="00E9123E" w:rsidP="00356E96">
      <w:pPr>
        <w:pStyle w:val="FootnoteText"/>
      </w:pPr>
      <w:r>
        <w:rPr>
          <w:rStyle w:val="FootnoteReference"/>
        </w:rPr>
        <w:footnoteRef/>
      </w:r>
      <w:r>
        <w:t xml:space="preserve"> </w:t>
      </w:r>
      <w:r>
        <w:tab/>
      </w:r>
      <w:hyperlink r:id="rId4" w:history="1">
        <w:r w:rsidRPr="00745E00">
          <w:rPr>
            <w:rStyle w:val="Hyperlink"/>
          </w:rPr>
          <w:t>http://www.ozonactionmeetings.org/ozonaction-meeting-portal</w:t>
        </w:r>
      </w:hyperlink>
      <w:r w:rsidRPr="00EA3984">
        <w:rPr>
          <w:rStyle w:val="Hyperlink"/>
          <w:rFonts w:hint="eastAsia"/>
          <w:u w:val="none"/>
          <w:lang w:eastAsia="zh-CN"/>
        </w:rPr>
        <w:t>。</w:t>
      </w:r>
    </w:p>
  </w:footnote>
  <w:footnote w:id="17">
    <w:p w14:paraId="7629E7A0" w14:textId="77777777" w:rsidR="00E9123E" w:rsidRPr="00AB463E" w:rsidRDefault="00E9123E" w:rsidP="00356E96">
      <w:pPr>
        <w:jc w:val="left"/>
        <w:rPr>
          <w:sz w:val="20"/>
          <w:szCs w:val="20"/>
          <w:lang w:val="en-US" w:eastAsia="zh-CN"/>
        </w:rPr>
      </w:pPr>
      <w:r w:rsidRPr="00AB463E">
        <w:rPr>
          <w:rStyle w:val="FootnoteReference"/>
          <w:sz w:val="20"/>
          <w:szCs w:val="20"/>
        </w:rPr>
        <w:footnoteRef/>
      </w:r>
      <w:r w:rsidRPr="00AB463E">
        <w:rPr>
          <w:sz w:val="20"/>
          <w:szCs w:val="20"/>
          <w:lang w:eastAsia="zh-CN"/>
        </w:rPr>
        <w:t xml:space="preserve"> </w:t>
      </w:r>
      <w:r>
        <w:rPr>
          <w:sz w:val="20"/>
          <w:szCs w:val="20"/>
          <w:lang w:eastAsia="zh-CN"/>
        </w:rPr>
        <w:tab/>
      </w:r>
      <w:r>
        <w:rPr>
          <w:rFonts w:hint="eastAsia"/>
          <w:sz w:val="20"/>
          <w:szCs w:val="20"/>
          <w:lang w:eastAsia="zh-CN"/>
        </w:rPr>
        <w:t>正如“</w:t>
      </w:r>
      <w:r w:rsidRPr="00EA3984">
        <w:rPr>
          <w:sz w:val="20"/>
          <w:szCs w:val="20"/>
          <w:lang w:eastAsia="zh-CN"/>
        </w:rPr>
        <w:t>评价《蒙特利尔议定书》成就的可持续性的案头研究</w:t>
      </w:r>
      <w:r>
        <w:rPr>
          <w:rFonts w:hint="eastAsia"/>
          <w:sz w:val="20"/>
          <w:szCs w:val="20"/>
          <w:lang w:eastAsia="zh-CN"/>
        </w:rPr>
        <w:t>”（</w:t>
      </w:r>
      <w:r w:rsidRPr="00AB463E">
        <w:rPr>
          <w:sz w:val="20"/>
          <w:szCs w:val="20"/>
          <w:lang w:eastAsia="zh-CN"/>
        </w:rPr>
        <w:t>UNEP/OzL.Pro/</w:t>
      </w:r>
      <w:r>
        <w:rPr>
          <w:sz w:val="20"/>
          <w:szCs w:val="20"/>
          <w:lang w:eastAsia="zh-CN"/>
        </w:rPr>
        <w:t>ExCom</w:t>
      </w:r>
      <w:r w:rsidRPr="00AB463E">
        <w:rPr>
          <w:sz w:val="20"/>
          <w:szCs w:val="20"/>
          <w:lang w:eastAsia="zh-CN"/>
        </w:rPr>
        <w:t>/84/12</w:t>
      </w:r>
      <w:r>
        <w:rPr>
          <w:rFonts w:hint="eastAsia"/>
          <w:sz w:val="20"/>
          <w:szCs w:val="20"/>
          <w:lang w:eastAsia="zh-CN"/>
        </w:rPr>
        <w:t>）所报告的那样。</w:t>
      </w:r>
      <w:r w:rsidRPr="00AB463E">
        <w:rPr>
          <w:color w:val="000000"/>
          <w:sz w:val="20"/>
          <w:szCs w:val="20"/>
          <w:shd w:val="clear" w:color="auto" w:fill="D6E8FF"/>
          <w:lang w:val="en-US" w:eastAsia="zh-CN"/>
        </w:rPr>
        <w:t xml:space="preserve"> </w:t>
      </w:r>
    </w:p>
  </w:footnote>
  <w:footnote w:id="18">
    <w:p w14:paraId="60CC870F" w14:textId="77777777" w:rsidR="00E9123E" w:rsidRPr="00CD013B" w:rsidRDefault="00E9123E" w:rsidP="001832ED">
      <w:pPr>
        <w:pStyle w:val="FootnoteText"/>
      </w:pPr>
      <w:r w:rsidRPr="00CD013B">
        <w:rPr>
          <w:rStyle w:val="FootnoteReference"/>
        </w:rPr>
        <w:footnoteRef/>
      </w:r>
      <w:r w:rsidRPr="00CD013B">
        <w:t xml:space="preserve"> </w:t>
      </w:r>
      <w:r>
        <w:tab/>
      </w:r>
      <w:hyperlink r:id="rId5" w:history="1">
        <w:r w:rsidRPr="00745E00">
          <w:rPr>
            <w:rStyle w:val="Hyperlink"/>
          </w:rPr>
          <w:t>https://www.ozone.unep.org/meeting</w:t>
        </w:r>
      </w:hyperlink>
      <w:r w:rsidRPr="00EA3984">
        <w:rPr>
          <w:rStyle w:val="Hyperlink"/>
          <w:rFonts w:hint="eastAsia"/>
          <w:u w:val="none"/>
          <w:lang w:eastAsia="zh-CN"/>
        </w:rPr>
        <w:t>。</w:t>
      </w:r>
    </w:p>
  </w:footnote>
  <w:footnote w:id="19">
    <w:p w14:paraId="46222FFB" w14:textId="48FDE78E" w:rsidR="00E9123E" w:rsidRPr="00CD013B" w:rsidRDefault="00E9123E" w:rsidP="001832ED">
      <w:pPr>
        <w:pStyle w:val="FootnoteText"/>
        <w:jc w:val="left"/>
      </w:pPr>
      <w:r w:rsidRPr="00CD013B">
        <w:rPr>
          <w:rStyle w:val="FootnoteReference"/>
        </w:rPr>
        <w:footnoteRef/>
      </w:r>
      <w:r>
        <w:tab/>
      </w:r>
      <w:hyperlink r:id="rId6" w:history="1">
        <w:r w:rsidRPr="0067021C">
          <w:rPr>
            <w:rStyle w:val="Hyperlink"/>
          </w:rPr>
          <w:t>http://www.multilateralfund.org/MeetingsandDocuments/executive-committee-resources/Shared%20Documents/2018Primer.pdf</w:t>
        </w:r>
      </w:hyperlink>
      <w:r>
        <w:rPr>
          <w:rFonts w:hint="eastAsia"/>
          <w:lang w:eastAsia="zh-CN"/>
        </w:rPr>
        <w:t>。</w:t>
      </w:r>
    </w:p>
  </w:footnote>
  <w:footnote w:id="20">
    <w:p w14:paraId="2290D041" w14:textId="5940CBC9" w:rsidR="00E9123E" w:rsidRPr="001E5A8C" w:rsidRDefault="00E9123E" w:rsidP="009E4184">
      <w:pPr>
        <w:pStyle w:val="FootnoteText"/>
        <w:rPr>
          <w:lang w:eastAsia="zh-CN"/>
        </w:rPr>
      </w:pPr>
      <w:r w:rsidRPr="00CD013B">
        <w:rPr>
          <w:rStyle w:val="FootnoteReference"/>
        </w:rPr>
        <w:footnoteRef/>
      </w:r>
      <w:r w:rsidRPr="00CD013B">
        <w:rPr>
          <w:lang w:eastAsia="zh-CN"/>
        </w:rPr>
        <w:t xml:space="preserve"> </w:t>
      </w:r>
      <w:r>
        <w:rPr>
          <w:lang w:eastAsia="zh-CN"/>
        </w:rPr>
        <w:tab/>
      </w:r>
      <w:r w:rsidRPr="009E4184">
        <w:rPr>
          <w:rFonts w:hint="eastAsia"/>
          <w:lang w:eastAsia="zh-CN"/>
        </w:rPr>
        <w:t>南亚臭氧干事网络主要会议</w:t>
      </w:r>
      <w:r w:rsidRPr="009E4184">
        <w:rPr>
          <w:rFonts w:hint="eastAsia"/>
          <w:bCs/>
          <w:lang w:eastAsia="zh-CN"/>
        </w:rPr>
        <w:t>（</w:t>
      </w:r>
      <w:r w:rsidRPr="009E4184">
        <w:rPr>
          <w:rFonts w:hint="eastAsia"/>
          <w:bCs/>
          <w:lang w:eastAsia="zh-CN"/>
        </w:rPr>
        <w:t>2</w:t>
      </w:r>
      <w:r w:rsidRPr="009E4184">
        <w:rPr>
          <w:bCs/>
          <w:lang w:eastAsia="zh-CN"/>
        </w:rPr>
        <w:t>001</w:t>
      </w:r>
      <w:r w:rsidRPr="009E4184">
        <w:rPr>
          <w:rFonts w:hint="eastAsia"/>
          <w:bCs/>
          <w:lang w:eastAsia="zh-CN"/>
        </w:rPr>
        <w:t>年</w:t>
      </w:r>
      <w:r w:rsidRPr="009E4184">
        <w:rPr>
          <w:rFonts w:hint="eastAsia"/>
          <w:bCs/>
          <w:lang w:eastAsia="zh-CN"/>
        </w:rPr>
        <w:t>4</w:t>
      </w:r>
      <w:r w:rsidRPr="009E4184">
        <w:rPr>
          <w:rFonts w:hint="eastAsia"/>
          <w:bCs/>
          <w:lang w:eastAsia="zh-CN"/>
        </w:rPr>
        <w:t>月</w:t>
      </w:r>
      <w:r w:rsidRPr="009E4184">
        <w:rPr>
          <w:rFonts w:hint="eastAsia"/>
          <w:bCs/>
          <w:lang w:eastAsia="zh-CN"/>
        </w:rPr>
        <w:t>2</w:t>
      </w:r>
      <w:r w:rsidRPr="009E4184">
        <w:rPr>
          <w:bCs/>
          <w:lang w:eastAsia="zh-CN"/>
        </w:rPr>
        <w:t>8</w:t>
      </w:r>
      <w:r w:rsidRPr="009E4184">
        <w:rPr>
          <w:rFonts w:hint="eastAsia"/>
          <w:bCs/>
          <w:lang w:eastAsia="zh-CN"/>
        </w:rPr>
        <w:t>日至</w:t>
      </w:r>
      <w:r w:rsidRPr="009E4184">
        <w:rPr>
          <w:rFonts w:hint="eastAsia"/>
          <w:bCs/>
          <w:lang w:eastAsia="zh-CN"/>
        </w:rPr>
        <w:t>5</w:t>
      </w:r>
      <w:r w:rsidRPr="009E4184">
        <w:rPr>
          <w:rFonts w:hint="eastAsia"/>
          <w:bCs/>
          <w:lang w:eastAsia="zh-CN"/>
        </w:rPr>
        <w:t>月</w:t>
      </w:r>
      <w:r w:rsidRPr="009E4184">
        <w:rPr>
          <w:rFonts w:hint="eastAsia"/>
          <w:bCs/>
          <w:lang w:eastAsia="zh-CN"/>
        </w:rPr>
        <w:t>1</w:t>
      </w:r>
      <w:r w:rsidRPr="009E4184">
        <w:rPr>
          <w:rFonts w:hint="eastAsia"/>
          <w:bCs/>
          <w:lang w:eastAsia="zh-CN"/>
        </w:rPr>
        <w:t>日，伊朗伊斯兰共和国德黑兰）。</w:t>
      </w:r>
    </w:p>
  </w:footnote>
  <w:footnote w:id="21">
    <w:p w14:paraId="039754B2" w14:textId="679E7BB5" w:rsidR="00E9123E" w:rsidRPr="00CD013B" w:rsidRDefault="00E9123E" w:rsidP="009E4184">
      <w:pPr>
        <w:autoSpaceDE w:val="0"/>
        <w:autoSpaceDN w:val="0"/>
        <w:adjustRightInd w:val="0"/>
        <w:rPr>
          <w:sz w:val="20"/>
          <w:szCs w:val="20"/>
          <w:lang w:eastAsia="zh-CN"/>
        </w:rPr>
      </w:pPr>
      <w:r w:rsidRPr="00CD013B">
        <w:rPr>
          <w:rStyle w:val="FootnoteReference"/>
          <w:sz w:val="20"/>
          <w:szCs w:val="20"/>
        </w:rPr>
        <w:footnoteRef/>
      </w:r>
      <w:r w:rsidRPr="00CD013B">
        <w:rPr>
          <w:sz w:val="20"/>
          <w:szCs w:val="20"/>
          <w:lang w:eastAsia="zh-CN"/>
        </w:rPr>
        <w:t xml:space="preserve"> </w:t>
      </w:r>
      <w:r>
        <w:rPr>
          <w:sz w:val="20"/>
          <w:szCs w:val="20"/>
          <w:lang w:eastAsia="zh-CN"/>
        </w:rPr>
        <w:tab/>
      </w:r>
      <w:r w:rsidRPr="009E4184">
        <w:rPr>
          <w:rFonts w:hint="eastAsia"/>
          <w:sz w:val="20"/>
          <w:szCs w:val="20"/>
          <w:lang w:eastAsia="zh-CN"/>
        </w:rPr>
        <w:t>英语加勒比国家臭氧干事网络主要会议（</w:t>
      </w:r>
      <w:r w:rsidRPr="009E4184">
        <w:rPr>
          <w:rFonts w:hint="eastAsia"/>
          <w:sz w:val="20"/>
          <w:szCs w:val="20"/>
          <w:lang w:eastAsia="zh-CN"/>
        </w:rPr>
        <w:t>2</w:t>
      </w:r>
      <w:r w:rsidRPr="009E4184">
        <w:rPr>
          <w:sz w:val="20"/>
          <w:szCs w:val="20"/>
          <w:lang w:eastAsia="zh-CN"/>
        </w:rPr>
        <w:t>00</w:t>
      </w:r>
      <w:r>
        <w:rPr>
          <w:sz w:val="20"/>
          <w:szCs w:val="20"/>
          <w:lang w:eastAsia="zh-CN"/>
        </w:rPr>
        <w:t>1</w:t>
      </w:r>
      <w:r w:rsidRPr="009E4184">
        <w:rPr>
          <w:rFonts w:hint="eastAsia"/>
          <w:sz w:val="20"/>
          <w:szCs w:val="20"/>
          <w:lang w:eastAsia="zh-CN"/>
        </w:rPr>
        <w:t>年</w:t>
      </w:r>
      <w:r>
        <w:rPr>
          <w:sz w:val="20"/>
          <w:szCs w:val="20"/>
          <w:lang w:eastAsia="zh-CN"/>
        </w:rPr>
        <w:t>11</w:t>
      </w:r>
      <w:r w:rsidRPr="009E4184">
        <w:rPr>
          <w:rFonts w:hint="eastAsia"/>
          <w:sz w:val="20"/>
          <w:szCs w:val="20"/>
          <w:lang w:eastAsia="zh-CN"/>
        </w:rPr>
        <w:t>月</w:t>
      </w:r>
      <w:r w:rsidRPr="009E4184">
        <w:rPr>
          <w:rFonts w:hint="eastAsia"/>
          <w:sz w:val="20"/>
          <w:szCs w:val="20"/>
          <w:lang w:eastAsia="zh-CN"/>
        </w:rPr>
        <w:t>1</w:t>
      </w:r>
      <w:r>
        <w:rPr>
          <w:sz w:val="20"/>
          <w:szCs w:val="20"/>
          <w:lang w:eastAsia="zh-CN"/>
        </w:rPr>
        <w:t>9</w:t>
      </w:r>
      <w:r w:rsidRPr="009E4184">
        <w:rPr>
          <w:rFonts w:hint="eastAsia"/>
          <w:sz w:val="20"/>
          <w:szCs w:val="20"/>
          <w:lang w:eastAsia="zh-CN"/>
        </w:rPr>
        <w:t>日至</w:t>
      </w:r>
      <w:r w:rsidRPr="009E4184">
        <w:rPr>
          <w:rFonts w:hint="eastAsia"/>
          <w:sz w:val="20"/>
          <w:szCs w:val="20"/>
          <w:lang w:eastAsia="zh-CN"/>
        </w:rPr>
        <w:t>2</w:t>
      </w:r>
      <w:r w:rsidRPr="009E4184">
        <w:rPr>
          <w:sz w:val="20"/>
          <w:szCs w:val="20"/>
          <w:lang w:eastAsia="zh-CN"/>
        </w:rPr>
        <w:t>0</w:t>
      </w:r>
      <w:r w:rsidRPr="009E4184">
        <w:rPr>
          <w:rFonts w:hint="eastAsia"/>
          <w:sz w:val="20"/>
          <w:szCs w:val="20"/>
          <w:lang w:eastAsia="zh-CN"/>
        </w:rPr>
        <w:t>日，</w:t>
      </w:r>
      <w:r>
        <w:rPr>
          <w:rFonts w:hint="eastAsia"/>
          <w:sz w:val="20"/>
          <w:szCs w:val="20"/>
          <w:lang w:eastAsia="zh-CN"/>
        </w:rPr>
        <w:t>圭亚那</w:t>
      </w:r>
      <w:r w:rsidRPr="009E4184">
        <w:rPr>
          <w:rFonts w:hint="eastAsia"/>
          <w:sz w:val="20"/>
          <w:szCs w:val="20"/>
          <w:lang w:eastAsia="zh-CN"/>
        </w:rPr>
        <w:t>）。</w:t>
      </w:r>
    </w:p>
  </w:footnote>
  <w:footnote w:id="22">
    <w:p w14:paraId="7CA12B42" w14:textId="2A7808A7" w:rsidR="00E9123E" w:rsidRPr="00CD013B" w:rsidRDefault="00E9123E" w:rsidP="009E4184">
      <w:pPr>
        <w:autoSpaceDE w:val="0"/>
        <w:autoSpaceDN w:val="0"/>
        <w:adjustRightInd w:val="0"/>
        <w:rPr>
          <w:bCs/>
          <w:sz w:val="20"/>
          <w:szCs w:val="20"/>
          <w:lang w:eastAsia="zh-CN"/>
        </w:rPr>
      </w:pPr>
      <w:r w:rsidRPr="00CD013B">
        <w:rPr>
          <w:rStyle w:val="FootnoteReference"/>
          <w:sz w:val="20"/>
          <w:szCs w:val="20"/>
        </w:rPr>
        <w:footnoteRef/>
      </w:r>
      <w:r w:rsidRPr="00CD013B">
        <w:rPr>
          <w:sz w:val="20"/>
          <w:szCs w:val="20"/>
          <w:lang w:eastAsia="zh-CN"/>
        </w:rPr>
        <w:t xml:space="preserve"> </w:t>
      </w:r>
      <w:r>
        <w:rPr>
          <w:sz w:val="20"/>
          <w:szCs w:val="20"/>
          <w:lang w:eastAsia="zh-CN"/>
        </w:rPr>
        <w:tab/>
      </w:r>
      <w:r>
        <w:rPr>
          <w:rFonts w:hint="eastAsia"/>
          <w:sz w:val="20"/>
          <w:szCs w:val="20"/>
          <w:lang w:eastAsia="zh-CN"/>
        </w:rPr>
        <w:t>阿拉伯国家淘汰消耗臭氧层物质干事联席会议（</w:t>
      </w:r>
      <w:r>
        <w:rPr>
          <w:rFonts w:hint="eastAsia"/>
          <w:sz w:val="20"/>
          <w:szCs w:val="20"/>
          <w:lang w:eastAsia="zh-CN"/>
        </w:rPr>
        <w:t>2</w:t>
      </w:r>
      <w:r>
        <w:rPr>
          <w:sz w:val="20"/>
          <w:szCs w:val="20"/>
          <w:lang w:eastAsia="zh-CN"/>
        </w:rPr>
        <w:t>001</w:t>
      </w:r>
      <w:r>
        <w:rPr>
          <w:rFonts w:hint="eastAsia"/>
          <w:sz w:val="20"/>
          <w:szCs w:val="20"/>
          <w:lang w:eastAsia="zh-CN"/>
        </w:rPr>
        <w:t>年</w:t>
      </w:r>
      <w:r>
        <w:rPr>
          <w:rFonts w:hint="eastAsia"/>
          <w:sz w:val="20"/>
          <w:szCs w:val="20"/>
          <w:lang w:eastAsia="zh-CN"/>
        </w:rPr>
        <w:t>1</w:t>
      </w:r>
      <w:r>
        <w:rPr>
          <w:sz w:val="20"/>
          <w:szCs w:val="20"/>
          <w:lang w:eastAsia="zh-CN"/>
        </w:rPr>
        <w:t>0</w:t>
      </w:r>
      <w:r>
        <w:rPr>
          <w:rFonts w:hint="eastAsia"/>
          <w:sz w:val="20"/>
          <w:szCs w:val="20"/>
          <w:lang w:eastAsia="zh-CN"/>
        </w:rPr>
        <w:t>月</w:t>
      </w:r>
      <w:r>
        <w:rPr>
          <w:rFonts w:hint="eastAsia"/>
          <w:sz w:val="20"/>
          <w:szCs w:val="20"/>
          <w:lang w:eastAsia="zh-CN"/>
        </w:rPr>
        <w:t>2</w:t>
      </w:r>
      <w:r>
        <w:rPr>
          <w:sz w:val="20"/>
          <w:szCs w:val="20"/>
          <w:lang w:eastAsia="zh-CN"/>
        </w:rPr>
        <w:t>1</w:t>
      </w:r>
      <w:r>
        <w:rPr>
          <w:rFonts w:hint="eastAsia"/>
          <w:sz w:val="20"/>
          <w:szCs w:val="20"/>
          <w:lang w:eastAsia="zh-CN"/>
        </w:rPr>
        <w:t>日至</w:t>
      </w:r>
      <w:r>
        <w:rPr>
          <w:rFonts w:hint="eastAsia"/>
          <w:sz w:val="20"/>
          <w:szCs w:val="20"/>
          <w:lang w:eastAsia="zh-CN"/>
        </w:rPr>
        <w:t>2</w:t>
      </w:r>
      <w:r>
        <w:rPr>
          <w:sz w:val="20"/>
          <w:szCs w:val="20"/>
          <w:lang w:eastAsia="zh-CN"/>
        </w:rPr>
        <w:t>2</w:t>
      </w:r>
      <w:r>
        <w:rPr>
          <w:rFonts w:hint="eastAsia"/>
          <w:sz w:val="20"/>
          <w:szCs w:val="20"/>
          <w:lang w:eastAsia="zh-CN"/>
        </w:rPr>
        <w:t>日，埃及开罗）</w:t>
      </w:r>
      <w:r>
        <w:rPr>
          <w:rFonts w:hint="eastAsia"/>
          <w:bCs/>
          <w:sz w:val="20"/>
          <w:szCs w:val="20"/>
          <w:lang w:eastAsia="zh-CN"/>
        </w:rPr>
        <w:t>。</w:t>
      </w:r>
    </w:p>
  </w:footnote>
  <w:footnote w:id="23">
    <w:p w14:paraId="670DBA6F" w14:textId="25C85319" w:rsidR="00E9123E" w:rsidRPr="00CD013B" w:rsidRDefault="00E9123E" w:rsidP="009E4184">
      <w:pPr>
        <w:autoSpaceDE w:val="0"/>
        <w:autoSpaceDN w:val="0"/>
        <w:adjustRightInd w:val="0"/>
        <w:rPr>
          <w:sz w:val="20"/>
          <w:szCs w:val="20"/>
          <w:lang w:eastAsia="zh-CN"/>
        </w:rPr>
      </w:pPr>
      <w:r w:rsidRPr="00CD013B">
        <w:rPr>
          <w:rStyle w:val="FootnoteReference"/>
          <w:sz w:val="20"/>
          <w:szCs w:val="20"/>
        </w:rPr>
        <w:footnoteRef/>
      </w:r>
      <w:r w:rsidRPr="00CD013B">
        <w:rPr>
          <w:sz w:val="20"/>
          <w:szCs w:val="20"/>
          <w:lang w:eastAsia="zh-CN"/>
        </w:rPr>
        <w:t xml:space="preserve"> </w:t>
      </w:r>
      <w:r>
        <w:rPr>
          <w:sz w:val="20"/>
          <w:szCs w:val="20"/>
          <w:lang w:eastAsia="zh-CN"/>
        </w:rPr>
        <w:tab/>
      </w:r>
      <w:r>
        <w:rPr>
          <w:rFonts w:hint="eastAsia"/>
          <w:sz w:val="20"/>
          <w:szCs w:val="20"/>
          <w:lang w:eastAsia="zh-CN"/>
        </w:rPr>
        <w:t>欧洲和中亚以及南亚区域臭氧网络联席会议（</w:t>
      </w:r>
      <w:r>
        <w:rPr>
          <w:rFonts w:hint="eastAsia"/>
          <w:sz w:val="20"/>
          <w:szCs w:val="20"/>
          <w:lang w:eastAsia="zh-CN"/>
        </w:rPr>
        <w:t>2</w:t>
      </w:r>
      <w:r>
        <w:rPr>
          <w:sz w:val="20"/>
          <w:szCs w:val="20"/>
          <w:lang w:eastAsia="zh-CN"/>
        </w:rPr>
        <w:t>010</w:t>
      </w:r>
      <w:r>
        <w:rPr>
          <w:rFonts w:hint="eastAsia"/>
          <w:sz w:val="20"/>
          <w:szCs w:val="20"/>
          <w:lang w:eastAsia="zh-CN"/>
        </w:rPr>
        <w:t>年</w:t>
      </w:r>
      <w:r>
        <w:rPr>
          <w:rFonts w:hint="eastAsia"/>
          <w:sz w:val="20"/>
          <w:szCs w:val="20"/>
          <w:lang w:eastAsia="zh-CN"/>
        </w:rPr>
        <w:t>4</w:t>
      </w:r>
      <w:r>
        <w:rPr>
          <w:rFonts w:hint="eastAsia"/>
          <w:sz w:val="20"/>
          <w:szCs w:val="20"/>
          <w:lang w:eastAsia="zh-CN"/>
        </w:rPr>
        <w:t>月，土耳其）。</w:t>
      </w:r>
    </w:p>
  </w:footnote>
  <w:footnote w:id="24">
    <w:p w14:paraId="337221D7" w14:textId="77777777" w:rsidR="00E9123E" w:rsidRPr="00294958" w:rsidRDefault="00E9123E" w:rsidP="00F05D49">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欧洲和中亚以及南亚区域臭氧网络联席会议（</w:t>
      </w:r>
      <w:r>
        <w:rPr>
          <w:rFonts w:hint="eastAsia"/>
          <w:lang w:eastAsia="zh-CN"/>
        </w:rPr>
        <w:t>2</w:t>
      </w:r>
      <w:r>
        <w:rPr>
          <w:lang w:eastAsia="zh-CN"/>
        </w:rPr>
        <w:t>010</w:t>
      </w:r>
      <w:r>
        <w:rPr>
          <w:rFonts w:hint="eastAsia"/>
          <w:lang w:eastAsia="zh-CN"/>
        </w:rPr>
        <w:t>年</w:t>
      </w:r>
      <w:r>
        <w:rPr>
          <w:rFonts w:hint="eastAsia"/>
          <w:lang w:eastAsia="zh-CN"/>
        </w:rPr>
        <w:t>4</w:t>
      </w:r>
      <w:r>
        <w:rPr>
          <w:rFonts w:hint="eastAsia"/>
          <w:lang w:eastAsia="zh-CN"/>
        </w:rPr>
        <w:t>月，土耳其）。</w:t>
      </w:r>
    </w:p>
  </w:footnote>
  <w:footnote w:id="25">
    <w:p w14:paraId="13128FD3" w14:textId="77777777" w:rsidR="00E9123E" w:rsidRPr="00696A36" w:rsidRDefault="00E9123E" w:rsidP="00F05D49">
      <w:pPr>
        <w:autoSpaceDE w:val="0"/>
        <w:autoSpaceDN w:val="0"/>
        <w:adjustRightInd w:val="0"/>
        <w:rPr>
          <w:sz w:val="20"/>
          <w:szCs w:val="20"/>
          <w:lang w:eastAsia="zh-CN"/>
        </w:rPr>
      </w:pPr>
      <w:r w:rsidRPr="00CD013B">
        <w:rPr>
          <w:rStyle w:val="FootnoteReference"/>
          <w:sz w:val="20"/>
          <w:szCs w:val="20"/>
        </w:rPr>
        <w:footnoteRef/>
      </w:r>
      <w:r w:rsidRPr="00CD013B">
        <w:rPr>
          <w:sz w:val="20"/>
          <w:szCs w:val="20"/>
          <w:lang w:eastAsia="zh-CN"/>
        </w:rPr>
        <w:t xml:space="preserve"> </w:t>
      </w:r>
      <w:r>
        <w:rPr>
          <w:sz w:val="20"/>
          <w:szCs w:val="20"/>
          <w:lang w:eastAsia="zh-CN"/>
        </w:rPr>
        <w:tab/>
      </w:r>
      <w:r>
        <w:rPr>
          <w:rFonts w:hint="eastAsia"/>
          <w:sz w:val="20"/>
          <w:szCs w:val="20"/>
          <w:lang w:eastAsia="zh-CN"/>
        </w:rPr>
        <w:t>南亚、东南亚和西亚国家臭氧干事网络联席会议（</w:t>
      </w:r>
      <w:r>
        <w:rPr>
          <w:rFonts w:hint="eastAsia"/>
          <w:sz w:val="20"/>
          <w:szCs w:val="20"/>
          <w:lang w:eastAsia="zh-CN"/>
        </w:rPr>
        <w:t>2</w:t>
      </w:r>
      <w:r>
        <w:rPr>
          <w:sz w:val="20"/>
          <w:szCs w:val="20"/>
          <w:lang w:eastAsia="zh-CN"/>
        </w:rPr>
        <w:t>018</w:t>
      </w:r>
      <w:r>
        <w:rPr>
          <w:rFonts w:hint="eastAsia"/>
          <w:sz w:val="20"/>
          <w:szCs w:val="20"/>
          <w:lang w:eastAsia="zh-CN"/>
        </w:rPr>
        <w:t>年</w:t>
      </w:r>
      <w:r>
        <w:rPr>
          <w:rFonts w:hint="eastAsia"/>
          <w:sz w:val="20"/>
          <w:szCs w:val="20"/>
          <w:lang w:eastAsia="zh-CN"/>
        </w:rPr>
        <w:t>4</w:t>
      </w:r>
      <w:r>
        <w:rPr>
          <w:rFonts w:hint="eastAsia"/>
          <w:sz w:val="20"/>
          <w:szCs w:val="20"/>
          <w:lang w:eastAsia="zh-CN"/>
        </w:rPr>
        <w:t>月，中国）。</w:t>
      </w:r>
    </w:p>
  </w:footnote>
  <w:footnote w:id="26">
    <w:p w14:paraId="537F7B2F" w14:textId="2545F7A3" w:rsidR="00E9123E" w:rsidRPr="002C6BFB" w:rsidRDefault="00E9123E" w:rsidP="00F05D49">
      <w:pPr>
        <w:pStyle w:val="FootnoteText"/>
        <w:rPr>
          <w:lang w:val="en-CA" w:eastAsia="zh-CN"/>
        </w:rPr>
      </w:pPr>
      <w:r w:rsidRPr="00CD013B">
        <w:rPr>
          <w:rStyle w:val="FootnoteReference"/>
        </w:rPr>
        <w:footnoteRef/>
      </w:r>
      <w:r w:rsidRPr="00CD013B">
        <w:rPr>
          <w:lang w:eastAsia="zh-CN"/>
        </w:rPr>
        <w:t xml:space="preserve"> </w:t>
      </w:r>
      <w:r>
        <w:rPr>
          <w:lang w:eastAsia="zh-CN"/>
        </w:rPr>
        <w:tab/>
      </w:r>
      <w:r>
        <w:rPr>
          <w:rFonts w:hint="eastAsia"/>
          <w:lang w:eastAsia="zh-CN"/>
        </w:rPr>
        <w:t>第</w:t>
      </w:r>
      <w:r w:rsidRPr="002C6BFB">
        <w:rPr>
          <w:lang w:eastAsia="zh-CN"/>
        </w:rPr>
        <w:t>21</w:t>
      </w:r>
      <w:r w:rsidRPr="002C6BFB">
        <w:rPr>
          <w:lang w:eastAsia="zh-CN"/>
        </w:rPr>
        <w:t>次非洲国家臭氧干事网络联席专题会议（</w:t>
      </w:r>
      <w:r w:rsidRPr="002C6BFB">
        <w:rPr>
          <w:lang w:eastAsia="zh-CN"/>
        </w:rPr>
        <w:t>2018</w:t>
      </w:r>
      <w:r w:rsidRPr="002C6BFB">
        <w:rPr>
          <w:lang w:eastAsia="zh-CN"/>
        </w:rPr>
        <w:t>年</w:t>
      </w:r>
      <w:r w:rsidRPr="002C6BFB">
        <w:rPr>
          <w:lang w:eastAsia="zh-CN"/>
        </w:rPr>
        <w:t>5</w:t>
      </w:r>
      <w:r w:rsidRPr="002C6BFB">
        <w:rPr>
          <w:lang w:eastAsia="zh-CN"/>
        </w:rPr>
        <w:t>月，博茨瓦纳）。</w:t>
      </w:r>
    </w:p>
  </w:footnote>
  <w:footnote w:id="27">
    <w:p w14:paraId="5CA59A6E" w14:textId="226C6D7C" w:rsidR="00E9123E" w:rsidRPr="00F14827" w:rsidRDefault="00E9123E" w:rsidP="00F05D49">
      <w:pPr>
        <w:autoSpaceDE w:val="0"/>
        <w:autoSpaceDN w:val="0"/>
        <w:adjustRightInd w:val="0"/>
        <w:rPr>
          <w:sz w:val="20"/>
          <w:szCs w:val="20"/>
          <w:lang w:val="en-CA" w:eastAsia="zh-CN"/>
        </w:rPr>
      </w:pPr>
      <w:r w:rsidRPr="002C6BFB">
        <w:rPr>
          <w:rStyle w:val="FootnoteReference"/>
          <w:sz w:val="20"/>
          <w:szCs w:val="20"/>
        </w:rPr>
        <w:footnoteRef/>
      </w:r>
      <w:r w:rsidRPr="00F14827">
        <w:rPr>
          <w:sz w:val="20"/>
          <w:szCs w:val="20"/>
          <w:lang w:val="en-CA" w:eastAsia="zh-CN"/>
        </w:rPr>
        <w:t xml:space="preserve"> </w:t>
      </w:r>
      <w:r w:rsidRPr="00F14827">
        <w:rPr>
          <w:sz w:val="20"/>
          <w:szCs w:val="20"/>
          <w:lang w:val="en-CA" w:eastAsia="zh-CN"/>
        </w:rPr>
        <w:tab/>
        <w:t>54</w:t>
      </w:r>
      <w:r w:rsidRPr="002C6BFB">
        <w:rPr>
          <w:sz w:val="20"/>
          <w:szCs w:val="20"/>
          <w:lang w:val="fr-FR" w:eastAsia="zh-CN"/>
        </w:rPr>
        <w:t>个非洲国家的国家臭氧干事网络联系专题会议</w:t>
      </w:r>
      <w:r w:rsidRPr="00F14827">
        <w:rPr>
          <w:sz w:val="20"/>
          <w:szCs w:val="20"/>
          <w:lang w:val="en-CA" w:eastAsia="zh-CN"/>
        </w:rPr>
        <w:t>（</w:t>
      </w:r>
      <w:r w:rsidRPr="00F14827">
        <w:rPr>
          <w:sz w:val="20"/>
          <w:szCs w:val="20"/>
          <w:lang w:val="en-CA" w:eastAsia="zh-CN"/>
        </w:rPr>
        <w:t>2017</w:t>
      </w:r>
      <w:r w:rsidRPr="002C6BFB">
        <w:rPr>
          <w:sz w:val="20"/>
          <w:szCs w:val="20"/>
          <w:lang w:val="fr-FR" w:eastAsia="zh-CN"/>
        </w:rPr>
        <w:t>年</w:t>
      </w:r>
      <w:r w:rsidRPr="00F14827">
        <w:rPr>
          <w:sz w:val="20"/>
          <w:szCs w:val="20"/>
          <w:lang w:val="en-CA" w:eastAsia="zh-CN"/>
        </w:rPr>
        <w:t>3</w:t>
      </w:r>
      <w:r w:rsidRPr="002C6BFB">
        <w:rPr>
          <w:sz w:val="20"/>
          <w:szCs w:val="20"/>
          <w:lang w:val="fr-FR" w:eastAsia="zh-CN"/>
        </w:rPr>
        <w:t>月</w:t>
      </w:r>
      <w:r w:rsidRPr="00F14827">
        <w:rPr>
          <w:sz w:val="20"/>
          <w:szCs w:val="20"/>
          <w:lang w:val="en-CA" w:eastAsia="zh-CN"/>
        </w:rPr>
        <w:t>，</w:t>
      </w:r>
      <w:r w:rsidRPr="002C6BFB">
        <w:rPr>
          <w:sz w:val="20"/>
          <w:szCs w:val="20"/>
          <w:lang w:val="fr-FR" w:eastAsia="zh-CN"/>
        </w:rPr>
        <w:t>科特迪瓦</w:t>
      </w:r>
      <w:r w:rsidRPr="00F14827">
        <w:rPr>
          <w:sz w:val="20"/>
          <w:szCs w:val="20"/>
          <w:lang w:val="en-CA" w:eastAsia="zh-CN"/>
        </w:rPr>
        <w:t>）</w:t>
      </w:r>
      <w:r w:rsidRPr="002C6BFB">
        <w:rPr>
          <w:sz w:val="20"/>
          <w:szCs w:val="20"/>
          <w:lang w:val="fr-FR" w:eastAsia="zh-CN"/>
        </w:rPr>
        <w:t>。</w:t>
      </w:r>
    </w:p>
  </w:footnote>
  <w:footnote w:id="28">
    <w:p w14:paraId="4ABCEF57" w14:textId="4157A18B" w:rsidR="00E9123E" w:rsidRPr="002C6BFB" w:rsidRDefault="00E9123E" w:rsidP="00F05D49">
      <w:pPr>
        <w:pStyle w:val="FootnoteText"/>
        <w:rPr>
          <w:lang w:eastAsia="zh-CN"/>
        </w:rPr>
      </w:pPr>
      <w:r w:rsidRPr="002C6BFB">
        <w:rPr>
          <w:rStyle w:val="FootnoteReference"/>
        </w:rPr>
        <w:footnoteRef/>
      </w:r>
      <w:r w:rsidRPr="002C6BFB">
        <w:rPr>
          <w:lang w:eastAsia="zh-CN"/>
        </w:rPr>
        <w:t xml:space="preserve"> </w:t>
      </w:r>
      <w:r w:rsidRPr="002C6BFB">
        <w:rPr>
          <w:lang w:eastAsia="zh-CN"/>
        </w:rPr>
        <w:tab/>
      </w:r>
      <w:r w:rsidRPr="002C6BFB">
        <w:rPr>
          <w:lang w:eastAsia="zh-CN"/>
        </w:rPr>
        <w:t>亚洲和太平洋国家臭氧干事网络联系专题会议（</w:t>
      </w:r>
      <w:r w:rsidRPr="002C6BFB">
        <w:rPr>
          <w:lang w:eastAsia="zh-CN"/>
        </w:rPr>
        <w:t>2016</w:t>
      </w:r>
      <w:r w:rsidRPr="002C6BFB">
        <w:rPr>
          <w:lang w:eastAsia="zh-CN"/>
        </w:rPr>
        <w:t>年</w:t>
      </w:r>
      <w:r w:rsidRPr="002C6BFB">
        <w:rPr>
          <w:lang w:eastAsia="zh-CN"/>
        </w:rPr>
        <w:t>6</w:t>
      </w:r>
      <w:r w:rsidRPr="002C6BFB">
        <w:rPr>
          <w:lang w:eastAsia="zh-CN"/>
        </w:rPr>
        <w:t>月</w:t>
      </w:r>
      <w:r w:rsidRPr="002C6BFB">
        <w:rPr>
          <w:lang w:eastAsia="zh-CN"/>
        </w:rPr>
        <w:t>14</w:t>
      </w:r>
      <w:r w:rsidRPr="002C6BFB">
        <w:rPr>
          <w:lang w:eastAsia="zh-CN"/>
        </w:rPr>
        <w:t>日至</w:t>
      </w:r>
      <w:r w:rsidRPr="002C6BFB">
        <w:rPr>
          <w:lang w:eastAsia="zh-CN"/>
        </w:rPr>
        <w:t>20</w:t>
      </w:r>
      <w:r w:rsidRPr="002C6BFB">
        <w:rPr>
          <w:lang w:eastAsia="zh-CN"/>
        </w:rPr>
        <w:t>日，斐济苏瓦）。</w:t>
      </w:r>
    </w:p>
  </w:footnote>
  <w:footnote w:id="29">
    <w:p w14:paraId="28B724D0" w14:textId="7C374B31" w:rsidR="00E9123E" w:rsidRPr="002C6BFB" w:rsidRDefault="00E9123E" w:rsidP="00F05D49">
      <w:pPr>
        <w:autoSpaceDE w:val="0"/>
        <w:autoSpaceDN w:val="0"/>
        <w:adjustRightInd w:val="0"/>
        <w:rPr>
          <w:sz w:val="20"/>
          <w:szCs w:val="20"/>
          <w:lang w:eastAsia="zh-CN"/>
        </w:rPr>
      </w:pPr>
      <w:r w:rsidRPr="002C6BFB">
        <w:rPr>
          <w:rStyle w:val="FootnoteReference"/>
          <w:sz w:val="20"/>
          <w:szCs w:val="20"/>
        </w:rPr>
        <w:footnoteRef/>
      </w:r>
      <w:r w:rsidRPr="002C6BFB">
        <w:rPr>
          <w:sz w:val="20"/>
          <w:szCs w:val="20"/>
          <w:lang w:eastAsia="zh-CN"/>
        </w:rPr>
        <w:t xml:space="preserve"> </w:t>
      </w:r>
      <w:r w:rsidRPr="002C6BFB">
        <w:rPr>
          <w:sz w:val="20"/>
          <w:szCs w:val="20"/>
          <w:lang w:eastAsia="zh-CN"/>
        </w:rPr>
        <w:tab/>
      </w:r>
      <w:r w:rsidRPr="002C6BFB">
        <w:rPr>
          <w:sz w:val="20"/>
          <w:szCs w:val="20"/>
          <w:lang w:eastAsia="zh-CN"/>
        </w:rPr>
        <w:t>拉丁美洲和加勒比国家臭氧干事网络联席会议（</w:t>
      </w:r>
      <w:r w:rsidRPr="002C6BFB">
        <w:rPr>
          <w:sz w:val="20"/>
          <w:szCs w:val="20"/>
          <w:lang w:eastAsia="zh-CN"/>
        </w:rPr>
        <w:t>2015</w:t>
      </w:r>
      <w:r w:rsidRPr="002C6BFB">
        <w:rPr>
          <w:sz w:val="20"/>
          <w:szCs w:val="20"/>
          <w:lang w:eastAsia="zh-CN"/>
        </w:rPr>
        <w:t>年</w:t>
      </w:r>
      <w:r w:rsidRPr="002C6BFB">
        <w:rPr>
          <w:sz w:val="20"/>
          <w:szCs w:val="20"/>
          <w:lang w:eastAsia="zh-CN"/>
        </w:rPr>
        <w:t>12</w:t>
      </w:r>
      <w:r w:rsidRPr="002C6BFB">
        <w:rPr>
          <w:sz w:val="20"/>
          <w:szCs w:val="20"/>
          <w:lang w:eastAsia="zh-CN"/>
        </w:rPr>
        <w:t>月，巴拿马）。</w:t>
      </w:r>
    </w:p>
  </w:footnote>
  <w:footnote w:id="30">
    <w:p w14:paraId="4E1C2A26" w14:textId="0EB940DB" w:rsidR="00E9123E" w:rsidRPr="00F14827" w:rsidRDefault="00E9123E" w:rsidP="00F05D49">
      <w:pPr>
        <w:pStyle w:val="FootnoteText"/>
        <w:rPr>
          <w:lang w:eastAsia="zh-CN"/>
        </w:rPr>
      </w:pPr>
      <w:r w:rsidRPr="002C6BFB">
        <w:rPr>
          <w:rStyle w:val="FootnoteReference"/>
        </w:rPr>
        <w:footnoteRef/>
      </w:r>
      <w:r w:rsidRPr="00F14827">
        <w:rPr>
          <w:lang w:eastAsia="zh-CN"/>
        </w:rPr>
        <w:t xml:space="preserve"> </w:t>
      </w:r>
      <w:r w:rsidRPr="00F14827">
        <w:rPr>
          <w:lang w:eastAsia="zh-CN"/>
        </w:rPr>
        <w:tab/>
      </w:r>
      <w:r w:rsidRPr="002C6BFB">
        <w:rPr>
          <w:lang w:val="es-ES" w:eastAsia="zh-CN"/>
        </w:rPr>
        <w:t>墨西哥、中美洲、南美洲和西班牙语加勒比国家臭氧干事网络区域会议</w:t>
      </w:r>
      <w:r w:rsidRPr="00F14827">
        <w:rPr>
          <w:lang w:eastAsia="zh-CN"/>
        </w:rPr>
        <w:t>（</w:t>
      </w:r>
      <w:r w:rsidRPr="00F14827">
        <w:rPr>
          <w:lang w:eastAsia="zh-CN"/>
        </w:rPr>
        <w:t>2018</w:t>
      </w:r>
      <w:r w:rsidRPr="002C6BFB">
        <w:rPr>
          <w:lang w:val="es-ES" w:eastAsia="zh-CN"/>
        </w:rPr>
        <w:t>年</w:t>
      </w:r>
      <w:r w:rsidRPr="00F14827">
        <w:rPr>
          <w:lang w:eastAsia="zh-CN"/>
        </w:rPr>
        <w:t>6</w:t>
      </w:r>
      <w:r w:rsidRPr="002C6BFB">
        <w:rPr>
          <w:lang w:val="es-ES" w:eastAsia="zh-CN"/>
        </w:rPr>
        <w:t>月</w:t>
      </w:r>
      <w:r w:rsidRPr="00F14827">
        <w:rPr>
          <w:lang w:eastAsia="zh-CN"/>
        </w:rPr>
        <w:t>25</w:t>
      </w:r>
      <w:r w:rsidRPr="002C6BFB">
        <w:rPr>
          <w:lang w:val="es-ES" w:eastAsia="zh-CN"/>
        </w:rPr>
        <w:t>日至</w:t>
      </w:r>
      <w:r w:rsidRPr="00F14827">
        <w:rPr>
          <w:lang w:eastAsia="zh-CN"/>
        </w:rPr>
        <w:t>26</w:t>
      </w:r>
      <w:r w:rsidRPr="002C6BFB">
        <w:rPr>
          <w:lang w:val="es-ES" w:eastAsia="zh-CN"/>
        </w:rPr>
        <w:t>日</w:t>
      </w:r>
      <w:r w:rsidRPr="00F14827">
        <w:rPr>
          <w:lang w:eastAsia="zh-CN"/>
        </w:rPr>
        <w:t>，</w:t>
      </w:r>
      <w:r w:rsidRPr="002C6BFB">
        <w:rPr>
          <w:lang w:val="es-ES" w:eastAsia="zh-CN"/>
        </w:rPr>
        <w:t>危地马拉城</w:t>
      </w:r>
      <w:r w:rsidRPr="00F14827">
        <w:rPr>
          <w:lang w:eastAsia="zh-CN"/>
        </w:rPr>
        <w:t>）</w:t>
      </w:r>
      <w:r w:rsidRPr="002C6BFB">
        <w:rPr>
          <w:lang w:val="es-ES" w:eastAsia="zh-CN"/>
        </w:rPr>
        <w:t>。</w:t>
      </w:r>
    </w:p>
  </w:footnote>
  <w:footnote w:id="31">
    <w:p w14:paraId="2CFFC34C" w14:textId="22B36442" w:rsidR="00E9123E" w:rsidRPr="00F14827" w:rsidRDefault="00E9123E" w:rsidP="00AD3AA4">
      <w:pPr>
        <w:pStyle w:val="FootnoteText"/>
        <w:jc w:val="left"/>
        <w:rPr>
          <w:lang w:eastAsia="zh-CN"/>
        </w:rPr>
      </w:pPr>
      <w:r w:rsidRPr="002C6BFB">
        <w:rPr>
          <w:rStyle w:val="FootnoteReference"/>
        </w:rPr>
        <w:footnoteRef/>
      </w:r>
      <w:r w:rsidRPr="00F14827">
        <w:rPr>
          <w:lang w:eastAsia="zh-CN"/>
        </w:rPr>
        <w:t xml:space="preserve"> </w:t>
      </w:r>
      <w:r w:rsidRPr="00F14827">
        <w:rPr>
          <w:lang w:eastAsia="zh-CN"/>
        </w:rPr>
        <w:tab/>
      </w:r>
      <w:r w:rsidRPr="002C6BFB">
        <w:rPr>
          <w:lang w:eastAsia="zh-CN"/>
        </w:rPr>
        <w:t>臭氧行动处的非正式事先知情同意制度有助于防止氟氯烃非法运输。</w:t>
      </w:r>
      <w:hyperlink r:id="rId7" w:history="1">
        <w:r w:rsidRPr="00F14827">
          <w:rPr>
            <w:rStyle w:val="Hyperlink"/>
          </w:rPr>
          <w:t>https://www.unenvironment.org/ozonaction/news/news/ozonactions-ipic-system-helps-prevent-illegal-shipment-72-tonnes-hcfc-22</w:t>
        </w:r>
      </w:hyperlink>
      <w:r w:rsidRPr="002C6BFB">
        <w:rPr>
          <w:rStyle w:val="Hyperlink"/>
          <w:u w:val="none"/>
          <w:lang w:eastAsia="zh-CN"/>
        </w:rPr>
        <w:t>。</w:t>
      </w:r>
    </w:p>
  </w:footnote>
  <w:footnote w:id="32">
    <w:p w14:paraId="649A420B" w14:textId="0B045B2B" w:rsidR="00E9123E" w:rsidRPr="002C6BFB" w:rsidRDefault="00E9123E" w:rsidP="00CC6EB1">
      <w:pPr>
        <w:autoSpaceDE w:val="0"/>
        <w:autoSpaceDN w:val="0"/>
        <w:adjustRightInd w:val="0"/>
        <w:rPr>
          <w:sz w:val="20"/>
          <w:szCs w:val="20"/>
          <w:lang w:eastAsia="zh-CN"/>
        </w:rPr>
      </w:pPr>
      <w:r w:rsidRPr="002C6BFB">
        <w:rPr>
          <w:rStyle w:val="FootnoteReference"/>
          <w:sz w:val="20"/>
          <w:szCs w:val="20"/>
        </w:rPr>
        <w:footnoteRef/>
      </w:r>
      <w:r w:rsidRPr="002C6BFB">
        <w:rPr>
          <w:sz w:val="20"/>
          <w:szCs w:val="20"/>
          <w:lang w:eastAsia="zh-CN"/>
        </w:rPr>
        <w:t xml:space="preserve"> </w:t>
      </w:r>
      <w:r w:rsidRPr="002C6BFB">
        <w:rPr>
          <w:sz w:val="20"/>
          <w:szCs w:val="20"/>
          <w:lang w:eastAsia="zh-CN"/>
        </w:rPr>
        <w:tab/>
      </w:r>
      <w:r w:rsidRPr="002C6BFB">
        <w:rPr>
          <w:sz w:val="20"/>
          <w:szCs w:val="20"/>
          <w:lang w:eastAsia="zh-CN"/>
        </w:rPr>
        <w:t>第一次国家臭氧干事区域间专题技术研讨会和区域网络会议（</w:t>
      </w:r>
      <w:r w:rsidRPr="002C6BFB">
        <w:rPr>
          <w:sz w:val="20"/>
          <w:szCs w:val="20"/>
          <w:lang w:eastAsia="zh-CN"/>
        </w:rPr>
        <w:t>2018</w:t>
      </w:r>
      <w:r w:rsidRPr="002C6BFB">
        <w:rPr>
          <w:sz w:val="20"/>
          <w:szCs w:val="20"/>
          <w:lang w:eastAsia="zh-CN"/>
        </w:rPr>
        <w:t>年</w:t>
      </w:r>
      <w:r w:rsidRPr="002C6BFB">
        <w:rPr>
          <w:sz w:val="20"/>
          <w:szCs w:val="20"/>
          <w:lang w:eastAsia="zh-CN"/>
        </w:rPr>
        <w:t>1</w:t>
      </w:r>
      <w:r w:rsidRPr="002C6BFB">
        <w:rPr>
          <w:sz w:val="20"/>
          <w:szCs w:val="20"/>
          <w:lang w:eastAsia="zh-CN"/>
        </w:rPr>
        <w:t>月</w:t>
      </w:r>
      <w:r w:rsidRPr="002C6BFB">
        <w:rPr>
          <w:sz w:val="20"/>
          <w:szCs w:val="20"/>
          <w:lang w:eastAsia="zh-CN"/>
        </w:rPr>
        <w:t>15</w:t>
      </w:r>
      <w:r w:rsidRPr="002C6BFB">
        <w:rPr>
          <w:sz w:val="20"/>
          <w:szCs w:val="20"/>
          <w:lang w:eastAsia="zh-CN"/>
        </w:rPr>
        <w:t>日至</w:t>
      </w:r>
      <w:r w:rsidRPr="002C6BFB">
        <w:rPr>
          <w:sz w:val="20"/>
          <w:szCs w:val="20"/>
          <w:lang w:eastAsia="zh-CN"/>
        </w:rPr>
        <w:t>19</w:t>
      </w:r>
      <w:r w:rsidRPr="002C6BFB">
        <w:rPr>
          <w:sz w:val="20"/>
          <w:szCs w:val="20"/>
          <w:lang w:eastAsia="zh-CN"/>
        </w:rPr>
        <w:t>日，法国巴黎）。</w:t>
      </w:r>
    </w:p>
  </w:footnote>
  <w:footnote w:id="33">
    <w:p w14:paraId="6B9736D0" w14:textId="654CD7A7" w:rsidR="00E9123E" w:rsidRPr="002C6BFB" w:rsidRDefault="00E9123E" w:rsidP="00CC6EB1">
      <w:pPr>
        <w:autoSpaceDE w:val="0"/>
        <w:autoSpaceDN w:val="0"/>
        <w:adjustRightInd w:val="0"/>
        <w:rPr>
          <w:sz w:val="20"/>
          <w:szCs w:val="20"/>
          <w:lang w:eastAsia="zh-CN"/>
        </w:rPr>
      </w:pPr>
      <w:r w:rsidRPr="002C6BFB">
        <w:rPr>
          <w:rStyle w:val="FootnoteReference"/>
          <w:sz w:val="20"/>
          <w:szCs w:val="20"/>
        </w:rPr>
        <w:footnoteRef/>
      </w:r>
      <w:r w:rsidRPr="002C6BFB">
        <w:rPr>
          <w:sz w:val="20"/>
          <w:szCs w:val="20"/>
          <w:lang w:eastAsia="zh-CN"/>
        </w:rPr>
        <w:t xml:space="preserve"> </w:t>
      </w:r>
      <w:r w:rsidRPr="002C6BFB">
        <w:rPr>
          <w:sz w:val="20"/>
          <w:szCs w:val="20"/>
          <w:lang w:eastAsia="zh-CN"/>
        </w:rPr>
        <w:tab/>
      </w:r>
      <w:r w:rsidRPr="002C6BFB">
        <w:rPr>
          <w:sz w:val="20"/>
          <w:szCs w:val="20"/>
          <w:lang w:eastAsia="zh-CN"/>
        </w:rPr>
        <w:t>第二次国家臭氧干事全球区域间会议和</w:t>
      </w:r>
      <w:r w:rsidRPr="002C6BFB">
        <w:rPr>
          <w:sz w:val="20"/>
          <w:szCs w:val="20"/>
          <w:lang w:eastAsia="zh-CN"/>
        </w:rPr>
        <w:t>“</w:t>
      </w:r>
      <w:r w:rsidRPr="002C6BFB">
        <w:rPr>
          <w:sz w:val="20"/>
          <w:szCs w:val="20"/>
          <w:lang w:eastAsia="zh-CN"/>
        </w:rPr>
        <w:t>专家见面会</w:t>
      </w:r>
      <w:r w:rsidRPr="002C6BFB">
        <w:rPr>
          <w:sz w:val="20"/>
          <w:szCs w:val="20"/>
          <w:lang w:eastAsia="zh-CN"/>
        </w:rPr>
        <w:t>”</w:t>
      </w:r>
      <w:r w:rsidRPr="002C6BFB">
        <w:rPr>
          <w:sz w:val="20"/>
          <w:szCs w:val="20"/>
          <w:lang w:eastAsia="zh-CN"/>
        </w:rPr>
        <w:t>（</w:t>
      </w:r>
      <w:r w:rsidRPr="002C6BFB">
        <w:rPr>
          <w:sz w:val="20"/>
          <w:szCs w:val="20"/>
          <w:lang w:eastAsia="zh-CN"/>
        </w:rPr>
        <w:t>2019</w:t>
      </w:r>
      <w:r w:rsidRPr="002C6BFB">
        <w:rPr>
          <w:sz w:val="20"/>
          <w:szCs w:val="20"/>
          <w:lang w:eastAsia="zh-CN"/>
        </w:rPr>
        <w:t>年</w:t>
      </w:r>
      <w:r w:rsidRPr="002C6BFB">
        <w:rPr>
          <w:sz w:val="20"/>
          <w:szCs w:val="20"/>
          <w:lang w:eastAsia="zh-CN"/>
        </w:rPr>
        <w:t>2</w:t>
      </w:r>
      <w:r w:rsidRPr="002C6BFB">
        <w:rPr>
          <w:sz w:val="20"/>
          <w:szCs w:val="20"/>
          <w:lang w:eastAsia="zh-CN"/>
        </w:rPr>
        <w:t>月</w:t>
      </w:r>
      <w:r w:rsidRPr="002C6BFB">
        <w:rPr>
          <w:sz w:val="20"/>
          <w:szCs w:val="20"/>
          <w:lang w:eastAsia="zh-CN"/>
        </w:rPr>
        <w:t>18</w:t>
      </w:r>
      <w:r w:rsidRPr="002C6BFB">
        <w:rPr>
          <w:sz w:val="20"/>
          <w:szCs w:val="20"/>
          <w:lang w:eastAsia="zh-CN"/>
        </w:rPr>
        <w:t>日至</w:t>
      </w:r>
      <w:r w:rsidRPr="002C6BFB">
        <w:rPr>
          <w:sz w:val="20"/>
          <w:szCs w:val="20"/>
          <w:lang w:eastAsia="zh-CN"/>
        </w:rPr>
        <w:t>19</w:t>
      </w:r>
      <w:r w:rsidRPr="002C6BFB">
        <w:rPr>
          <w:sz w:val="20"/>
          <w:szCs w:val="20"/>
          <w:lang w:eastAsia="zh-CN"/>
        </w:rPr>
        <w:t>日，法国巴黎）。</w:t>
      </w:r>
    </w:p>
  </w:footnote>
  <w:footnote w:id="34">
    <w:p w14:paraId="193B6BF0" w14:textId="1288B56C" w:rsidR="00E9123E" w:rsidRPr="002C6BFB" w:rsidRDefault="00E9123E" w:rsidP="00062A0F">
      <w:pPr>
        <w:autoSpaceDE w:val="0"/>
        <w:autoSpaceDN w:val="0"/>
        <w:adjustRightInd w:val="0"/>
        <w:rPr>
          <w:sz w:val="20"/>
          <w:szCs w:val="20"/>
          <w:lang w:val="en-US" w:eastAsia="zh-CN"/>
        </w:rPr>
      </w:pPr>
      <w:r w:rsidRPr="002C6BFB">
        <w:rPr>
          <w:rStyle w:val="FootnoteReference"/>
          <w:sz w:val="20"/>
          <w:szCs w:val="20"/>
        </w:rPr>
        <w:footnoteRef/>
      </w:r>
      <w:r w:rsidRPr="002C6BFB">
        <w:rPr>
          <w:sz w:val="20"/>
          <w:szCs w:val="20"/>
        </w:rPr>
        <w:t xml:space="preserve"> </w:t>
      </w:r>
      <w:r w:rsidRPr="002C6BFB">
        <w:rPr>
          <w:sz w:val="20"/>
          <w:szCs w:val="20"/>
        </w:rPr>
        <w:tab/>
      </w:r>
      <w:r w:rsidRPr="002C6BFB">
        <w:rPr>
          <w:sz w:val="20"/>
          <w:szCs w:val="20"/>
          <w:lang w:eastAsia="zh-CN"/>
        </w:rPr>
        <w:t>区域网络评价最后报告（</w:t>
      </w:r>
      <w:r w:rsidRPr="002C6BFB">
        <w:rPr>
          <w:sz w:val="20"/>
          <w:szCs w:val="20"/>
          <w:lang w:val="en-US"/>
        </w:rPr>
        <w:t>UNEP/OzL.Pro/ExCom/33/7</w:t>
      </w:r>
      <w:r w:rsidRPr="002C6BFB">
        <w:rPr>
          <w:sz w:val="20"/>
          <w:szCs w:val="20"/>
          <w:lang w:val="en-US" w:eastAsia="zh-CN"/>
        </w:rPr>
        <w:t>）。</w:t>
      </w:r>
    </w:p>
  </w:footnote>
  <w:footnote w:id="35">
    <w:p w14:paraId="5BFD6E7B" w14:textId="0D61C586" w:rsidR="00E9123E" w:rsidRPr="002C6BFB" w:rsidRDefault="00E9123E" w:rsidP="00E967A9">
      <w:pPr>
        <w:pStyle w:val="FootnoteText"/>
        <w:rPr>
          <w:lang w:val="en-US" w:eastAsia="zh-CN"/>
        </w:rPr>
      </w:pPr>
      <w:r w:rsidRPr="002C6BFB">
        <w:rPr>
          <w:rStyle w:val="FootnoteReference"/>
        </w:rPr>
        <w:footnoteRef/>
      </w:r>
      <w:r w:rsidRPr="002C6BFB">
        <w:rPr>
          <w:lang w:val="en-US" w:eastAsia="zh-CN"/>
        </w:rPr>
        <w:t xml:space="preserve"> </w:t>
      </w:r>
      <w:r w:rsidRPr="002C6BFB">
        <w:rPr>
          <w:lang w:val="en-US" w:eastAsia="zh-CN"/>
        </w:rPr>
        <w:tab/>
      </w:r>
      <w:hyperlink r:id="rId8" w:history="1">
        <w:r w:rsidRPr="002C6BFB">
          <w:rPr>
            <w:rStyle w:val="Hyperlink"/>
            <w:lang w:val="en-US" w:eastAsia="zh-CN"/>
          </w:rPr>
          <w:t>http://www.ozonactionmeetings.org/introductory-training-package-new-national-ozone-officers</w:t>
        </w:r>
      </w:hyperlink>
      <w:r w:rsidRPr="002C6BFB">
        <w:rPr>
          <w:rStyle w:val="Hyperlink"/>
          <w:u w:val="none"/>
          <w:lang w:val="en-US" w:eastAsia="zh-CN"/>
        </w:rPr>
        <w:t>。</w:t>
      </w:r>
    </w:p>
  </w:footnote>
  <w:footnote w:id="36">
    <w:p w14:paraId="15A42C8E" w14:textId="7001C145" w:rsidR="00E9123E" w:rsidRPr="002C6BFB" w:rsidRDefault="00E9123E" w:rsidP="005E2438">
      <w:pPr>
        <w:pStyle w:val="FootnoteText"/>
        <w:rPr>
          <w:lang w:eastAsia="zh-CN"/>
        </w:rPr>
      </w:pPr>
      <w:r w:rsidRPr="002C6BFB">
        <w:rPr>
          <w:rStyle w:val="FootnoteReference"/>
        </w:rPr>
        <w:footnoteRef/>
      </w:r>
      <w:r w:rsidRPr="002C6BFB">
        <w:rPr>
          <w:lang w:eastAsia="zh-CN"/>
        </w:rPr>
        <w:t xml:space="preserve"> </w:t>
      </w:r>
      <w:r w:rsidRPr="002C6BFB">
        <w:rPr>
          <w:lang w:eastAsia="zh-CN"/>
        </w:rPr>
        <w:tab/>
      </w:r>
      <w:r w:rsidRPr="002C6BFB">
        <w:rPr>
          <w:lang w:eastAsia="zh-CN"/>
        </w:rPr>
        <w:t>亚洲和太平洋网络新国家臭氧干事培训方案（</w:t>
      </w:r>
      <w:r w:rsidRPr="002C6BFB">
        <w:rPr>
          <w:lang w:eastAsia="zh-CN"/>
        </w:rPr>
        <w:t>2018</w:t>
      </w:r>
      <w:r w:rsidRPr="002C6BFB">
        <w:rPr>
          <w:lang w:eastAsia="zh-CN"/>
        </w:rPr>
        <w:t>年</w:t>
      </w:r>
      <w:r w:rsidRPr="002C6BFB">
        <w:rPr>
          <w:lang w:eastAsia="zh-CN"/>
        </w:rPr>
        <w:t>9</w:t>
      </w:r>
      <w:r w:rsidRPr="002C6BFB">
        <w:rPr>
          <w:lang w:eastAsia="zh-CN"/>
        </w:rPr>
        <w:t>月</w:t>
      </w:r>
      <w:r w:rsidRPr="002C6BFB">
        <w:rPr>
          <w:lang w:eastAsia="zh-CN"/>
        </w:rPr>
        <w:t>26</w:t>
      </w:r>
      <w:r w:rsidRPr="002C6BFB">
        <w:rPr>
          <w:lang w:eastAsia="zh-CN"/>
        </w:rPr>
        <w:t>日至</w:t>
      </w:r>
      <w:r w:rsidRPr="002C6BFB">
        <w:rPr>
          <w:lang w:eastAsia="zh-CN"/>
        </w:rPr>
        <w:t>29</w:t>
      </w:r>
      <w:r w:rsidRPr="002C6BFB">
        <w:rPr>
          <w:lang w:eastAsia="zh-CN"/>
        </w:rPr>
        <w:t>日，泰国曼谷）</w:t>
      </w:r>
      <w:r w:rsidRPr="002C6BFB">
        <w:t>(</w:t>
      </w:r>
      <w:hyperlink r:id="rId9" w:history="1">
        <w:r w:rsidRPr="002C6BFB">
          <w:rPr>
            <w:rStyle w:val="Hyperlink"/>
          </w:rPr>
          <w:t>http://www.ozonactionmeetings.org/training-programme-new-national-ozone-officers-asia-and-pacific-networks-bangkok-thailand-26-29-6</w:t>
        </w:r>
      </w:hyperlink>
      <w:r w:rsidRPr="002C6BFB">
        <w:rPr>
          <w:rStyle w:val="Hyperlink"/>
        </w:rPr>
        <w:t>)</w:t>
      </w:r>
      <w:r w:rsidRPr="002C6BFB">
        <w:rPr>
          <w:rStyle w:val="Hyperlink"/>
          <w:u w:val="none"/>
          <w:lang w:eastAsia="zh-CN"/>
        </w:rPr>
        <w:t>。</w:t>
      </w:r>
    </w:p>
  </w:footnote>
  <w:footnote w:id="37">
    <w:p w14:paraId="3980C059" w14:textId="1195B73C" w:rsidR="00E9123E" w:rsidRPr="002C6BFB" w:rsidRDefault="00E9123E" w:rsidP="0095025C">
      <w:pPr>
        <w:autoSpaceDE w:val="0"/>
        <w:autoSpaceDN w:val="0"/>
        <w:adjustRightInd w:val="0"/>
        <w:rPr>
          <w:sz w:val="20"/>
          <w:szCs w:val="20"/>
          <w:lang w:eastAsia="zh-CN"/>
        </w:rPr>
      </w:pPr>
      <w:r w:rsidRPr="002C6BFB">
        <w:rPr>
          <w:rStyle w:val="FootnoteReference"/>
          <w:sz w:val="20"/>
          <w:szCs w:val="20"/>
        </w:rPr>
        <w:footnoteRef/>
      </w:r>
      <w:r w:rsidRPr="002C6BFB">
        <w:rPr>
          <w:sz w:val="20"/>
          <w:szCs w:val="20"/>
          <w:lang w:eastAsia="zh-CN"/>
        </w:rPr>
        <w:t xml:space="preserve"> </w:t>
      </w:r>
      <w:r w:rsidRPr="002C6BFB">
        <w:rPr>
          <w:sz w:val="20"/>
          <w:szCs w:val="20"/>
          <w:lang w:eastAsia="zh-CN"/>
        </w:rPr>
        <w:tab/>
      </w:r>
      <w:r w:rsidRPr="002C6BFB">
        <w:rPr>
          <w:sz w:val="20"/>
          <w:szCs w:val="20"/>
          <w:lang w:eastAsia="zh-CN"/>
        </w:rPr>
        <w:t>南亚和东南亚网络技工大师培训教师区域协商研讨会（</w:t>
      </w:r>
      <w:r w:rsidRPr="002C6BFB">
        <w:rPr>
          <w:sz w:val="20"/>
          <w:szCs w:val="20"/>
          <w:lang w:eastAsia="zh-CN"/>
        </w:rPr>
        <w:t>2018</w:t>
      </w:r>
      <w:r w:rsidRPr="002C6BFB">
        <w:rPr>
          <w:sz w:val="20"/>
          <w:szCs w:val="20"/>
          <w:lang w:eastAsia="zh-CN"/>
        </w:rPr>
        <w:t>年</w:t>
      </w:r>
      <w:r w:rsidRPr="002C6BFB">
        <w:rPr>
          <w:sz w:val="20"/>
          <w:szCs w:val="20"/>
          <w:lang w:eastAsia="zh-CN"/>
        </w:rPr>
        <w:t>12</w:t>
      </w:r>
      <w:r w:rsidRPr="002C6BFB">
        <w:rPr>
          <w:sz w:val="20"/>
          <w:szCs w:val="20"/>
          <w:lang w:eastAsia="zh-CN"/>
        </w:rPr>
        <w:t>月</w:t>
      </w:r>
      <w:r w:rsidRPr="002C6BFB">
        <w:rPr>
          <w:sz w:val="20"/>
          <w:szCs w:val="20"/>
          <w:lang w:eastAsia="zh-CN"/>
        </w:rPr>
        <w:t>7</w:t>
      </w:r>
      <w:r w:rsidRPr="002C6BFB">
        <w:rPr>
          <w:sz w:val="20"/>
          <w:szCs w:val="20"/>
          <w:lang w:eastAsia="zh-CN"/>
        </w:rPr>
        <w:t>日，中国广州，广州轻工业学院）。</w:t>
      </w:r>
    </w:p>
  </w:footnote>
  <w:footnote w:id="38">
    <w:p w14:paraId="32E04435" w14:textId="76A6AD14" w:rsidR="00E9123E" w:rsidRPr="002C6BFB" w:rsidRDefault="00E9123E" w:rsidP="0095025C">
      <w:pPr>
        <w:pStyle w:val="Default"/>
        <w:jc w:val="both"/>
        <w:rPr>
          <w:sz w:val="20"/>
          <w:szCs w:val="20"/>
          <w:lang w:eastAsia="zh-CN"/>
        </w:rPr>
      </w:pPr>
      <w:r w:rsidRPr="002C6BFB">
        <w:rPr>
          <w:rStyle w:val="FootnoteReference"/>
          <w:sz w:val="20"/>
          <w:szCs w:val="20"/>
        </w:rPr>
        <w:footnoteRef/>
      </w:r>
      <w:r w:rsidRPr="002C6BFB">
        <w:rPr>
          <w:sz w:val="20"/>
          <w:szCs w:val="20"/>
          <w:lang w:eastAsia="zh-CN"/>
        </w:rPr>
        <w:t xml:space="preserve"> </w:t>
      </w:r>
      <w:r w:rsidRPr="002C6BFB">
        <w:rPr>
          <w:sz w:val="20"/>
          <w:szCs w:val="20"/>
          <w:lang w:eastAsia="zh-CN"/>
        </w:rPr>
        <w:tab/>
      </w:r>
      <w:r w:rsidRPr="002C6BFB">
        <w:rPr>
          <w:rFonts w:eastAsia="SimSun"/>
          <w:sz w:val="20"/>
          <w:szCs w:val="20"/>
          <w:lang w:eastAsia="zh-CN"/>
        </w:rPr>
        <w:t>英语非洲网络南部非洲发展共同体逐步减少氢氟碳化合物扶持活动研讨会（</w:t>
      </w:r>
      <w:r w:rsidRPr="002C6BFB">
        <w:rPr>
          <w:rFonts w:eastAsia="SimSun"/>
          <w:sz w:val="20"/>
          <w:szCs w:val="20"/>
          <w:lang w:eastAsia="zh-CN"/>
        </w:rPr>
        <w:t>2019</w:t>
      </w:r>
      <w:r w:rsidRPr="002C6BFB">
        <w:rPr>
          <w:rFonts w:eastAsia="SimSun"/>
          <w:sz w:val="20"/>
          <w:szCs w:val="20"/>
          <w:lang w:eastAsia="zh-CN"/>
        </w:rPr>
        <w:t>年</w:t>
      </w:r>
      <w:r w:rsidRPr="002C6BFB">
        <w:rPr>
          <w:rFonts w:eastAsia="SimSun"/>
          <w:sz w:val="20"/>
          <w:szCs w:val="20"/>
          <w:lang w:eastAsia="zh-CN"/>
        </w:rPr>
        <w:t>6</w:t>
      </w:r>
      <w:r w:rsidRPr="002C6BFB">
        <w:rPr>
          <w:rFonts w:eastAsia="SimSun"/>
          <w:sz w:val="20"/>
          <w:szCs w:val="20"/>
          <w:lang w:eastAsia="zh-CN"/>
        </w:rPr>
        <w:t>月</w:t>
      </w:r>
      <w:r w:rsidRPr="002C6BFB">
        <w:rPr>
          <w:rFonts w:eastAsia="SimSun"/>
          <w:sz w:val="20"/>
          <w:szCs w:val="20"/>
          <w:lang w:eastAsia="zh-CN"/>
        </w:rPr>
        <w:t>17</w:t>
      </w:r>
      <w:r w:rsidRPr="002C6BFB">
        <w:rPr>
          <w:rFonts w:eastAsia="SimSun"/>
          <w:sz w:val="20"/>
          <w:szCs w:val="20"/>
          <w:lang w:eastAsia="zh-CN"/>
        </w:rPr>
        <w:t>日至</w:t>
      </w:r>
      <w:r w:rsidRPr="002C6BFB">
        <w:rPr>
          <w:rFonts w:eastAsia="SimSun"/>
          <w:sz w:val="20"/>
          <w:szCs w:val="20"/>
          <w:lang w:eastAsia="zh-CN"/>
        </w:rPr>
        <w:t>19</w:t>
      </w:r>
      <w:r w:rsidRPr="002C6BFB">
        <w:rPr>
          <w:rFonts w:eastAsia="SimSun"/>
          <w:sz w:val="20"/>
          <w:szCs w:val="20"/>
          <w:lang w:eastAsia="zh-CN"/>
        </w:rPr>
        <w:t>日，塞舌尔马埃）。</w:t>
      </w:r>
    </w:p>
  </w:footnote>
  <w:footnote w:id="39">
    <w:p w14:paraId="1F0897A1" w14:textId="02BEEEF7" w:rsidR="00E9123E" w:rsidRPr="00523BD4" w:rsidRDefault="00E9123E" w:rsidP="002C6BFB">
      <w:pPr>
        <w:pStyle w:val="Default"/>
        <w:jc w:val="both"/>
        <w:rPr>
          <w:lang w:eastAsia="zh-CN"/>
        </w:rPr>
      </w:pPr>
      <w:r w:rsidRPr="002C6BFB">
        <w:rPr>
          <w:rStyle w:val="FootnoteReference"/>
          <w:sz w:val="20"/>
          <w:szCs w:val="20"/>
        </w:rPr>
        <w:footnoteRef/>
      </w:r>
      <w:r w:rsidRPr="002C6BFB">
        <w:rPr>
          <w:sz w:val="20"/>
          <w:szCs w:val="20"/>
          <w:lang w:eastAsia="zh-CN"/>
        </w:rPr>
        <w:t xml:space="preserve"> </w:t>
      </w:r>
      <w:r w:rsidRPr="002C6BFB">
        <w:rPr>
          <w:sz w:val="20"/>
          <w:szCs w:val="20"/>
          <w:lang w:eastAsia="zh-CN"/>
        </w:rPr>
        <w:tab/>
      </w:r>
      <w:r w:rsidRPr="002C6BFB">
        <w:rPr>
          <w:rFonts w:ascii="SimSun" w:eastAsia="SimSun" w:hAnsi="SimSun" w:cs="SimSun" w:hint="eastAsia"/>
          <w:sz w:val="20"/>
          <w:szCs w:val="20"/>
          <w:lang w:eastAsia="zh-CN"/>
        </w:rPr>
        <w:t>非洲（英语非洲）</w:t>
      </w:r>
      <w:r w:rsidRPr="002C6BFB">
        <w:rPr>
          <w:rStyle w:val="FootnoteReference"/>
          <w:rFonts w:eastAsia="SimSun"/>
          <w:sz w:val="20"/>
          <w:szCs w:val="20"/>
          <w:vertAlign w:val="baseline"/>
          <w:lang w:eastAsia="zh-CN"/>
        </w:rPr>
        <w:t>和西亚国家</w:t>
      </w:r>
      <w:r w:rsidRPr="002C6BFB">
        <w:rPr>
          <w:rFonts w:eastAsia="SimSun"/>
          <w:sz w:val="20"/>
          <w:szCs w:val="20"/>
          <w:lang w:eastAsia="zh-CN"/>
        </w:rPr>
        <w:t>消耗臭氧层物质干事网络</w:t>
      </w:r>
      <w:r w:rsidRPr="002C6BFB">
        <w:rPr>
          <w:rStyle w:val="FootnoteReference"/>
          <w:rFonts w:eastAsia="SimSun"/>
          <w:sz w:val="20"/>
          <w:szCs w:val="20"/>
          <w:vertAlign w:val="baseline"/>
          <w:lang w:eastAsia="zh-CN"/>
        </w:rPr>
        <w:t>以及东非和南部非洲共同市场海关</w:t>
      </w:r>
      <w:r w:rsidRPr="002C6BFB">
        <w:rPr>
          <w:rFonts w:eastAsia="SimSun"/>
          <w:sz w:val="20"/>
          <w:szCs w:val="20"/>
          <w:lang w:eastAsia="zh-CN"/>
        </w:rPr>
        <w:t>执法网络联合主要会议（</w:t>
      </w:r>
      <w:r w:rsidRPr="002C6BFB">
        <w:rPr>
          <w:rFonts w:eastAsia="SimSun"/>
          <w:sz w:val="20"/>
          <w:szCs w:val="20"/>
          <w:lang w:eastAsia="zh-CN"/>
        </w:rPr>
        <w:t>2008</w:t>
      </w:r>
      <w:r w:rsidRPr="002C6BFB">
        <w:rPr>
          <w:rFonts w:eastAsia="SimSun"/>
          <w:sz w:val="20"/>
          <w:szCs w:val="20"/>
          <w:lang w:eastAsia="zh-CN"/>
        </w:rPr>
        <w:t>年</w:t>
      </w:r>
      <w:r w:rsidRPr="002C6BFB">
        <w:rPr>
          <w:rFonts w:eastAsia="SimSun"/>
          <w:sz w:val="20"/>
          <w:szCs w:val="20"/>
          <w:lang w:eastAsia="zh-CN"/>
        </w:rPr>
        <w:t>5</w:t>
      </w:r>
      <w:r w:rsidRPr="002C6BFB">
        <w:rPr>
          <w:rFonts w:eastAsia="SimSun"/>
          <w:sz w:val="20"/>
          <w:szCs w:val="20"/>
          <w:lang w:eastAsia="zh-CN"/>
        </w:rPr>
        <w:t>月，埃及开罗）。</w:t>
      </w:r>
    </w:p>
  </w:footnote>
  <w:footnote w:id="40">
    <w:p w14:paraId="13A660CF" w14:textId="31E60BD0" w:rsidR="00E9123E" w:rsidRPr="00D0276B" w:rsidRDefault="00E9123E" w:rsidP="002C6BFB">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关于甲基溴问题的全球政策和技术研讨会，</w:t>
      </w:r>
      <w:r>
        <w:rPr>
          <w:rFonts w:hint="eastAsia"/>
          <w:lang w:eastAsia="zh-CN"/>
        </w:rPr>
        <w:t>2</w:t>
      </w:r>
      <w:r>
        <w:rPr>
          <w:lang w:eastAsia="zh-CN"/>
        </w:rPr>
        <w:t>015</w:t>
      </w:r>
      <w:r>
        <w:rPr>
          <w:rFonts w:hint="eastAsia"/>
          <w:lang w:eastAsia="zh-CN"/>
        </w:rPr>
        <w:t>年</w:t>
      </w:r>
      <w:r>
        <w:rPr>
          <w:rFonts w:hint="eastAsia"/>
          <w:lang w:eastAsia="zh-CN"/>
        </w:rPr>
        <w:t>1</w:t>
      </w:r>
      <w:r>
        <w:rPr>
          <w:rFonts w:hint="eastAsia"/>
          <w:lang w:eastAsia="zh-CN"/>
        </w:rPr>
        <w:t>月</w:t>
      </w:r>
      <w:r>
        <w:rPr>
          <w:rFonts w:hint="eastAsia"/>
          <w:lang w:eastAsia="zh-CN"/>
        </w:rPr>
        <w:t>1</w:t>
      </w:r>
      <w:r>
        <w:rPr>
          <w:rFonts w:hint="eastAsia"/>
          <w:lang w:eastAsia="zh-CN"/>
        </w:rPr>
        <w:t>日前成功实现全部淘汰：方法和挑战（</w:t>
      </w:r>
      <w:r>
        <w:rPr>
          <w:rFonts w:hint="eastAsia"/>
          <w:lang w:eastAsia="zh-CN"/>
        </w:rPr>
        <w:t>2</w:t>
      </w:r>
      <w:r>
        <w:rPr>
          <w:lang w:eastAsia="zh-CN"/>
        </w:rPr>
        <w:t>014</w:t>
      </w:r>
      <w:r>
        <w:rPr>
          <w:rFonts w:hint="eastAsia"/>
          <w:lang w:eastAsia="zh-CN"/>
        </w:rPr>
        <w:t>年</w:t>
      </w:r>
      <w:r>
        <w:rPr>
          <w:rFonts w:hint="eastAsia"/>
          <w:lang w:eastAsia="zh-CN"/>
        </w:rPr>
        <w:t>2</w:t>
      </w:r>
      <w:r>
        <w:rPr>
          <w:rFonts w:hint="eastAsia"/>
          <w:lang w:eastAsia="zh-CN"/>
        </w:rPr>
        <w:t>月，埃及</w:t>
      </w:r>
      <w:r w:rsidRPr="002C6BFB">
        <w:rPr>
          <w:rFonts w:hint="eastAsia"/>
          <w:lang w:eastAsia="zh-CN"/>
        </w:rPr>
        <w:t>沙姆沙伊赫</w:t>
      </w:r>
      <w:r>
        <w:rPr>
          <w:rFonts w:hint="eastAsia"/>
          <w:lang w:eastAsia="zh-CN"/>
        </w:rPr>
        <w:t>）。</w:t>
      </w:r>
    </w:p>
  </w:footnote>
  <w:footnote w:id="41">
    <w:p w14:paraId="3B790BE9" w14:textId="244BB3C8" w:rsidR="00E9123E" w:rsidRPr="00212F39" w:rsidRDefault="00E9123E" w:rsidP="00212F39">
      <w:pPr>
        <w:autoSpaceDE w:val="0"/>
        <w:autoSpaceDN w:val="0"/>
        <w:adjustRightInd w:val="0"/>
        <w:rPr>
          <w:sz w:val="20"/>
          <w:szCs w:val="20"/>
          <w:lang w:eastAsia="zh-CN"/>
        </w:rPr>
      </w:pPr>
      <w:r w:rsidRPr="006E1F67">
        <w:rPr>
          <w:rStyle w:val="FootnoteReference"/>
          <w:sz w:val="20"/>
          <w:szCs w:val="20"/>
        </w:rPr>
        <w:footnoteRef/>
      </w:r>
      <w:r w:rsidRPr="006E1F67">
        <w:rPr>
          <w:sz w:val="20"/>
          <w:szCs w:val="20"/>
          <w:lang w:eastAsia="zh-CN"/>
        </w:rPr>
        <w:t xml:space="preserve"> </w:t>
      </w:r>
      <w:r>
        <w:rPr>
          <w:sz w:val="20"/>
          <w:szCs w:val="20"/>
          <w:lang w:eastAsia="zh-CN"/>
        </w:rPr>
        <w:tab/>
      </w:r>
      <w:r>
        <w:rPr>
          <w:rFonts w:hint="eastAsia"/>
          <w:sz w:val="20"/>
          <w:szCs w:val="20"/>
          <w:lang w:eastAsia="zh-CN"/>
        </w:rPr>
        <w:t>太平洋岛屿国家臭氧和海关官员关于加强针对消耗臭氧层物质的监测和执法机制以及氢氟碳化合物控制的对接研讨会（</w:t>
      </w:r>
      <w:r>
        <w:rPr>
          <w:rFonts w:hint="eastAsia"/>
          <w:sz w:val="20"/>
          <w:szCs w:val="20"/>
          <w:lang w:eastAsia="zh-CN"/>
        </w:rPr>
        <w:t>2</w:t>
      </w:r>
      <w:r>
        <w:rPr>
          <w:sz w:val="20"/>
          <w:szCs w:val="20"/>
          <w:lang w:eastAsia="zh-CN"/>
        </w:rPr>
        <w:t>019</w:t>
      </w:r>
      <w:r>
        <w:rPr>
          <w:rFonts w:hint="eastAsia"/>
          <w:sz w:val="20"/>
          <w:szCs w:val="20"/>
          <w:lang w:eastAsia="zh-CN"/>
        </w:rPr>
        <w:t>年</w:t>
      </w:r>
      <w:r>
        <w:rPr>
          <w:rFonts w:hint="eastAsia"/>
          <w:sz w:val="20"/>
          <w:szCs w:val="20"/>
          <w:lang w:eastAsia="zh-CN"/>
        </w:rPr>
        <w:t>8</w:t>
      </w:r>
      <w:r>
        <w:rPr>
          <w:rFonts w:hint="eastAsia"/>
          <w:sz w:val="20"/>
          <w:szCs w:val="20"/>
          <w:lang w:eastAsia="zh-CN"/>
        </w:rPr>
        <w:t>月</w:t>
      </w:r>
      <w:r>
        <w:rPr>
          <w:rFonts w:hint="eastAsia"/>
          <w:sz w:val="20"/>
          <w:szCs w:val="20"/>
          <w:lang w:eastAsia="zh-CN"/>
        </w:rPr>
        <w:t>1</w:t>
      </w:r>
      <w:r>
        <w:rPr>
          <w:sz w:val="20"/>
          <w:szCs w:val="20"/>
          <w:lang w:eastAsia="zh-CN"/>
        </w:rPr>
        <w:t>6</w:t>
      </w:r>
      <w:r>
        <w:rPr>
          <w:rFonts w:hint="eastAsia"/>
          <w:sz w:val="20"/>
          <w:szCs w:val="20"/>
          <w:lang w:eastAsia="zh-CN"/>
        </w:rPr>
        <w:t>日至</w:t>
      </w:r>
      <w:r>
        <w:rPr>
          <w:rFonts w:hint="eastAsia"/>
          <w:sz w:val="20"/>
          <w:szCs w:val="20"/>
          <w:lang w:eastAsia="zh-CN"/>
        </w:rPr>
        <w:t>1</w:t>
      </w:r>
      <w:r>
        <w:rPr>
          <w:sz w:val="20"/>
          <w:szCs w:val="20"/>
          <w:lang w:eastAsia="zh-CN"/>
        </w:rPr>
        <w:t>7</w:t>
      </w:r>
      <w:r>
        <w:rPr>
          <w:rFonts w:hint="eastAsia"/>
          <w:sz w:val="20"/>
          <w:szCs w:val="20"/>
          <w:lang w:eastAsia="zh-CN"/>
        </w:rPr>
        <w:t>日，帕劳</w:t>
      </w:r>
      <w:r w:rsidRPr="00212F39">
        <w:rPr>
          <w:rFonts w:hint="eastAsia"/>
          <w:sz w:val="20"/>
          <w:szCs w:val="20"/>
          <w:lang w:eastAsia="zh-CN"/>
        </w:rPr>
        <w:t>科罗尔</w:t>
      </w:r>
      <w:r>
        <w:rPr>
          <w:rFonts w:hint="eastAsia"/>
          <w:sz w:val="20"/>
          <w:szCs w:val="20"/>
          <w:lang w:eastAsia="zh-CN"/>
        </w:rPr>
        <w:t>）。</w:t>
      </w:r>
    </w:p>
  </w:footnote>
  <w:footnote w:id="42">
    <w:p w14:paraId="7943532C" w14:textId="386730C3" w:rsidR="00E9123E" w:rsidRPr="006E1F67" w:rsidRDefault="00E9123E" w:rsidP="001611EF">
      <w:pPr>
        <w:autoSpaceDE w:val="0"/>
        <w:autoSpaceDN w:val="0"/>
        <w:adjustRightInd w:val="0"/>
        <w:rPr>
          <w:color w:val="000000"/>
          <w:sz w:val="20"/>
          <w:szCs w:val="20"/>
          <w:lang w:eastAsia="zh-CN"/>
        </w:rPr>
      </w:pPr>
      <w:r w:rsidRPr="006E1F67">
        <w:rPr>
          <w:rStyle w:val="FootnoteReference"/>
          <w:sz w:val="20"/>
          <w:szCs w:val="20"/>
        </w:rPr>
        <w:footnoteRef/>
      </w:r>
      <w:r w:rsidRPr="006E1F67">
        <w:rPr>
          <w:sz w:val="20"/>
          <w:szCs w:val="20"/>
          <w:lang w:eastAsia="zh-CN"/>
        </w:rPr>
        <w:t xml:space="preserve"> </w:t>
      </w:r>
      <w:r>
        <w:rPr>
          <w:sz w:val="20"/>
          <w:szCs w:val="20"/>
          <w:lang w:eastAsia="zh-CN"/>
        </w:rPr>
        <w:tab/>
      </w:r>
      <w:r>
        <w:rPr>
          <w:rFonts w:hint="eastAsia"/>
          <w:sz w:val="20"/>
          <w:szCs w:val="20"/>
          <w:lang w:eastAsia="zh-CN"/>
        </w:rPr>
        <w:t>南亚和东南亚网络国家臭氧和海关官员对接研讨会和边境对话（</w:t>
      </w:r>
      <w:r>
        <w:rPr>
          <w:rFonts w:hint="eastAsia"/>
          <w:sz w:val="20"/>
          <w:szCs w:val="20"/>
          <w:lang w:eastAsia="zh-CN"/>
        </w:rPr>
        <w:t>2</w:t>
      </w:r>
      <w:r>
        <w:rPr>
          <w:sz w:val="20"/>
          <w:szCs w:val="20"/>
          <w:lang w:eastAsia="zh-CN"/>
        </w:rPr>
        <w:t>018</w:t>
      </w:r>
      <w:r>
        <w:rPr>
          <w:rFonts w:hint="eastAsia"/>
          <w:sz w:val="20"/>
          <w:szCs w:val="20"/>
          <w:lang w:eastAsia="zh-CN"/>
        </w:rPr>
        <w:t>年</w:t>
      </w:r>
      <w:r>
        <w:rPr>
          <w:rFonts w:hint="eastAsia"/>
          <w:sz w:val="20"/>
          <w:szCs w:val="20"/>
          <w:lang w:eastAsia="zh-CN"/>
        </w:rPr>
        <w:t>1</w:t>
      </w:r>
      <w:r>
        <w:rPr>
          <w:sz w:val="20"/>
          <w:szCs w:val="20"/>
          <w:lang w:eastAsia="zh-CN"/>
        </w:rPr>
        <w:t>0</w:t>
      </w:r>
      <w:r>
        <w:rPr>
          <w:rFonts w:hint="eastAsia"/>
          <w:sz w:val="20"/>
          <w:szCs w:val="20"/>
          <w:lang w:eastAsia="zh-CN"/>
        </w:rPr>
        <w:t>月，泰国）。</w:t>
      </w:r>
    </w:p>
  </w:footnote>
  <w:footnote w:id="43">
    <w:p w14:paraId="134122CB" w14:textId="01A0C7F0" w:rsidR="00E9123E" w:rsidRPr="00D0276B" w:rsidRDefault="00E9123E" w:rsidP="004B6081">
      <w:pPr>
        <w:pStyle w:val="FootnoteText"/>
        <w:rPr>
          <w:lang w:val="en-US" w:eastAsia="zh-CN"/>
        </w:rPr>
      </w:pPr>
      <w:r>
        <w:rPr>
          <w:rStyle w:val="FootnoteReference"/>
        </w:rPr>
        <w:footnoteRef/>
      </w:r>
      <w:r>
        <w:rPr>
          <w:lang w:eastAsia="zh-CN"/>
        </w:rPr>
        <w:t xml:space="preserve"> </w:t>
      </w:r>
      <w:r>
        <w:rPr>
          <w:lang w:eastAsia="zh-CN"/>
        </w:rPr>
        <w:tab/>
      </w:r>
      <w:r>
        <w:rPr>
          <w:rFonts w:hint="eastAsia"/>
          <w:lang w:eastAsia="zh-CN"/>
        </w:rPr>
        <w:t>英语非洲网络南部非洲发展共同体国家臭氧机构和海关对接研讨会和边境对话（</w:t>
      </w:r>
      <w:r>
        <w:rPr>
          <w:rFonts w:hint="eastAsia"/>
          <w:lang w:eastAsia="zh-CN"/>
        </w:rPr>
        <w:t>2</w:t>
      </w:r>
      <w:r>
        <w:rPr>
          <w:lang w:eastAsia="zh-CN"/>
        </w:rPr>
        <w:t>018</w:t>
      </w:r>
      <w:r>
        <w:rPr>
          <w:rFonts w:hint="eastAsia"/>
          <w:lang w:eastAsia="zh-CN"/>
        </w:rPr>
        <w:t>年</w:t>
      </w:r>
      <w:r>
        <w:rPr>
          <w:rFonts w:hint="eastAsia"/>
          <w:lang w:eastAsia="zh-CN"/>
        </w:rPr>
        <w:t>1</w:t>
      </w:r>
      <w:r>
        <w:rPr>
          <w:lang w:eastAsia="zh-CN"/>
        </w:rPr>
        <w:t>0</w:t>
      </w:r>
      <w:r>
        <w:rPr>
          <w:rFonts w:hint="eastAsia"/>
          <w:lang w:eastAsia="zh-CN"/>
        </w:rPr>
        <w:t>月</w:t>
      </w:r>
      <w:r>
        <w:rPr>
          <w:rFonts w:hint="eastAsia"/>
          <w:lang w:eastAsia="zh-CN"/>
        </w:rPr>
        <w:t>2</w:t>
      </w:r>
      <w:r>
        <w:rPr>
          <w:lang w:eastAsia="zh-CN"/>
        </w:rPr>
        <w:t>4</w:t>
      </w:r>
      <w:r>
        <w:rPr>
          <w:rFonts w:hint="eastAsia"/>
          <w:lang w:eastAsia="zh-CN"/>
        </w:rPr>
        <w:t>日至</w:t>
      </w:r>
      <w:r>
        <w:rPr>
          <w:rFonts w:hint="eastAsia"/>
          <w:lang w:eastAsia="zh-CN"/>
        </w:rPr>
        <w:t>2</w:t>
      </w:r>
      <w:r>
        <w:rPr>
          <w:lang w:eastAsia="zh-CN"/>
        </w:rPr>
        <w:t>6</w:t>
      </w:r>
      <w:r>
        <w:rPr>
          <w:rFonts w:hint="eastAsia"/>
          <w:lang w:eastAsia="zh-CN"/>
        </w:rPr>
        <w:t>日，南非约翰内斯堡）。</w:t>
      </w:r>
    </w:p>
  </w:footnote>
  <w:footnote w:id="44">
    <w:p w14:paraId="6883575D" w14:textId="153491F1" w:rsidR="00E9123E" w:rsidRPr="001D5499" w:rsidRDefault="00E9123E" w:rsidP="004B6081">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英语非洲网络东非区域国家臭氧机构和海关对接研讨会和边境对话（</w:t>
      </w:r>
      <w:r>
        <w:rPr>
          <w:rFonts w:hint="eastAsia"/>
          <w:lang w:eastAsia="zh-CN"/>
        </w:rPr>
        <w:t>2</w:t>
      </w:r>
      <w:r>
        <w:rPr>
          <w:lang w:eastAsia="zh-CN"/>
        </w:rPr>
        <w:t>019</w:t>
      </w:r>
      <w:r>
        <w:rPr>
          <w:rFonts w:hint="eastAsia"/>
          <w:lang w:eastAsia="zh-CN"/>
        </w:rPr>
        <w:t>年</w:t>
      </w:r>
      <w:r>
        <w:rPr>
          <w:rFonts w:hint="eastAsia"/>
          <w:lang w:eastAsia="zh-CN"/>
        </w:rPr>
        <w:t>1</w:t>
      </w:r>
      <w:r>
        <w:rPr>
          <w:lang w:eastAsia="zh-CN"/>
        </w:rPr>
        <w:t>1</w:t>
      </w:r>
      <w:r>
        <w:rPr>
          <w:rFonts w:hint="eastAsia"/>
          <w:lang w:eastAsia="zh-CN"/>
        </w:rPr>
        <w:t>月</w:t>
      </w:r>
      <w:r>
        <w:rPr>
          <w:rFonts w:hint="eastAsia"/>
          <w:lang w:eastAsia="zh-CN"/>
        </w:rPr>
        <w:t>2</w:t>
      </w:r>
      <w:r>
        <w:rPr>
          <w:lang w:eastAsia="zh-CN"/>
        </w:rPr>
        <w:t>0</w:t>
      </w:r>
      <w:r>
        <w:rPr>
          <w:rFonts w:hint="eastAsia"/>
          <w:lang w:eastAsia="zh-CN"/>
        </w:rPr>
        <w:t>日至</w:t>
      </w:r>
      <w:r>
        <w:rPr>
          <w:rFonts w:hint="eastAsia"/>
          <w:lang w:eastAsia="zh-CN"/>
        </w:rPr>
        <w:t>2</w:t>
      </w:r>
      <w:r>
        <w:rPr>
          <w:lang w:eastAsia="zh-CN"/>
        </w:rPr>
        <w:t>2</w:t>
      </w:r>
      <w:r>
        <w:rPr>
          <w:rFonts w:hint="eastAsia"/>
          <w:lang w:eastAsia="zh-CN"/>
        </w:rPr>
        <w:t>日，乌干达坎帕拉）。</w:t>
      </w:r>
    </w:p>
  </w:footnote>
  <w:footnote w:id="45">
    <w:p w14:paraId="45201F60" w14:textId="233BFBC2" w:rsidR="00E9123E" w:rsidRPr="006E1F67" w:rsidRDefault="00E9123E" w:rsidP="00144537">
      <w:pPr>
        <w:autoSpaceDE w:val="0"/>
        <w:autoSpaceDN w:val="0"/>
        <w:adjustRightInd w:val="0"/>
        <w:rPr>
          <w:sz w:val="20"/>
          <w:szCs w:val="20"/>
          <w:lang w:eastAsia="zh-CN"/>
        </w:rPr>
      </w:pPr>
      <w:r w:rsidRPr="006E1F67">
        <w:rPr>
          <w:rStyle w:val="FootnoteReference"/>
          <w:sz w:val="20"/>
          <w:szCs w:val="20"/>
        </w:rPr>
        <w:footnoteRef/>
      </w:r>
      <w:r w:rsidRPr="006E1F67">
        <w:rPr>
          <w:sz w:val="20"/>
          <w:szCs w:val="20"/>
          <w:lang w:eastAsia="zh-CN"/>
        </w:rPr>
        <w:t xml:space="preserve"> </w:t>
      </w:r>
      <w:r>
        <w:rPr>
          <w:sz w:val="20"/>
          <w:szCs w:val="20"/>
          <w:lang w:eastAsia="zh-CN"/>
        </w:rPr>
        <w:tab/>
        <w:t>2003</w:t>
      </w:r>
      <w:r>
        <w:rPr>
          <w:rFonts w:hint="eastAsia"/>
          <w:sz w:val="20"/>
          <w:szCs w:val="20"/>
          <w:lang w:eastAsia="zh-CN"/>
        </w:rPr>
        <w:t>年东南亚和太平洋</w:t>
      </w:r>
      <w:r>
        <w:rPr>
          <w:rFonts w:hint="eastAsia"/>
          <w:sz w:val="20"/>
          <w:szCs w:val="20"/>
          <w:lang w:eastAsia="zh-CN"/>
        </w:rPr>
        <w:t>ODS</w:t>
      </w:r>
      <w:r>
        <w:rPr>
          <w:rFonts w:hint="eastAsia"/>
          <w:sz w:val="20"/>
          <w:szCs w:val="20"/>
          <w:lang w:eastAsia="zh-CN"/>
        </w:rPr>
        <w:t>干事网络会议（</w:t>
      </w:r>
      <w:r>
        <w:rPr>
          <w:rFonts w:hint="eastAsia"/>
          <w:sz w:val="20"/>
          <w:szCs w:val="20"/>
          <w:lang w:eastAsia="zh-CN"/>
        </w:rPr>
        <w:t>2</w:t>
      </w:r>
      <w:r>
        <w:rPr>
          <w:sz w:val="20"/>
          <w:szCs w:val="20"/>
          <w:lang w:eastAsia="zh-CN"/>
        </w:rPr>
        <w:t>003</w:t>
      </w:r>
      <w:r>
        <w:rPr>
          <w:rFonts w:hint="eastAsia"/>
          <w:sz w:val="20"/>
          <w:szCs w:val="20"/>
          <w:lang w:eastAsia="zh-CN"/>
        </w:rPr>
        <w:t>年</w:t>
      </w:r>
      <w:r>
        <w:rPr>
          <w:rFonts w:hint="eastAsia"/>
          <w:sz w:val="20"/>
          <w:szCs w:val="20"/>
          <w:lang w:eastAsia="zh-CN"/>
        </w:rPr>
        <w:t>1</w:t>
      </w:r>
      <w:r>
        <w:rPr>
          <w:sz w:val="20"/>
          <w:szCs w:val="20"/>
          <w:lang w:eastAsia="zh-CN"/>
        </w:rPr>
        <w:t>0</w:t>
      </w:r>
      <w:r>
        <w:rPr>
          <w:rFonts w:hint="eastAsia"/>
          <w:sz w:val="20"/>
          <w:szCs w:val="20"/>
          <w:lang w:eastAsia="zh-CN"/>
        </w:rPr>
        <w:t>月</w:t>
      </w:r>
      <w:r>
        <w:rPr>
          <w:rFonts w:hint="eastAsia"/>
          <w:sz w:val="20"/>
          <w:szCs w:val="20"/>
          <w:lang w:eastAsia="zh-CN"/>
        </w:rPr>
        <w:t>8</w:t>
      </w:r>
      <w:r>
        <w:rPr>
          <w:rFonts w:hint="eastAsia"/>
          <w:sz w:val="20"/>
          <w:szCs w:val="20"/>
          <w:lang w:eastAsia="zh-CN"/>
        </w:rPr>
        <w:t>日至</w:t>
      </w:r>
      <w:r>
        <w:rPr>
          <w:rFonts w:hint="eastAsia"/>
          <w:sz w:val="20"/>
          <w:szCs w:val="20"/>
          <w:lang w:eastAsia="zh-CN"/>
        </w:rPr>
        <w:t>1</w:t>
      </w:r>
      <w:r>
        <w:rPr>
          <w:sz w:val="20"/>
          <w:szCs w:val="20"/>
          <w:lang w:eastAsia="zh-CN"/>
        </w:rPr>
        <w:t>1</w:t>
      </w:r>
      <w:r>
        <w:rPr>
          <w:rFonts w:hint="eastAsia"/>
          <w:sz w:val="20"/>
          <w:szCs w:val="20"/>
          <w:lang w:eastAsia="zh-CN"/>
        </w:rPr>
        <w:t>日，泰国普吉岛）。</w:t>
      </w:r>
    </w:p>
  </w:footnote>
  <w:footnote w:id="46">
    <w:p w14:paraId="61A065CF" w14:textId="77777777" w:rsidR="00E9123E" w:rsidRPr="006E1F67" w:rsidRDefault="00E9123E" w:rsidP="00FE1307">
      <w:pPr>
        <w:autoSpaceDE w:val="0"/>
        <w:autoSpaceDN w:val="0"/>
        <w:adjustRightInd w:val="0"/>
        <w:rPr>
          <w:sz w:val="20"/>
          <w:szCs w:val="20"/>
          <w:lang w:eastAsia="zh-CN"/>
        </w:rPr>
      </w:pPr>
      <w:r w:rsidRPr="006E1F67">
        <w:rPr>
          <w:rStyle w:val="FootnoteReference"/>
          <w:sz w:val="20"/>
          <w:szCs w:val="20"/>
        </w:rPr>
        <w:footnoteRef/>
      </w:r>
      <w:r w:rsidRPr="006E1F67">
        <w:rPr>
          <w:sz w:val="20"/>
          <w:szCs w:val="20"/>
          <w:lang w:eastAsia="zh-CN"/>
        </w:rPr>
        <w:t xml:space="preserve"> </w:t>
      </w:r>
      <w:r>
        <w:rPr>
          <w:sz w:val="20"/>
          <w:szCs w:val="20"/>
          <w:lang w:eastAsia="zh-CN"/>
        </w:rPr>
        <w:tab/>
      </w:r>
      <w:r>
        <w:rPr>
          <w:rFonts w:hint="eastAsia"/>
          <w:sz w:val="20"/>
          <w:szCs w:val="20"/>
          <w:lang w:eastAsia="zh-CN"/>
        </w:rPr>
        <w:t>墨西哥和中美洲、南美洲和西班牙语加勒比</w:t>
      </w:r>
      <w:r>
        <w:rPr>
          <w:rFonts w:hint="eastAsia"/>
          <w:sz w:val="20"/>
          <w:szCs w:val="20"/>
          <w:lang w:eastAsia="zh-CN"/>
        </w:rPr>
        <w:t>ODS</w:t>
      </w:r>
      <w:r>
        <w:rPr>
          <w:rFonts w:hint="eastAsia"/>
          <w:sz w:val="20"/>
          <w:szCs w:val="20"/>
          <w:lang w:eastAsia="zh-CN"/>
        </w:rPr>
        <w:t>干事网络联席主要会议（</w:t>
      </w:r>
      <w:r>
        <w:rPr>
          <w:rFonts w:hint="eastAsia"/>
          <w:sz w:val="20"/>
          <w:szCs w:val="20"/>
          <w:lang w:eastAsia="zh-CN"/>
        </w:rPr>
        <w:t>2</w:t>
      </w:r>
      <w:r>
        <w:rPr>
          <w:sz w:val="20"/>
          <w:szCs w:val="20"/>
          <w:lang w:eastAsia="zh-CN"/>
        </w:rPr>
        <w:t>003</w:t>
      </w:r>
      <w:r>
        <w:rPr>
          <w:rFonts w:hint="eastAsia"/>
          <w:sz w:val="20"/>
          <w:szCs w:val="20"/>
          <w:lang w:eastAsia="zh-CN"/>
        </w:rPr>
        <w:t>年</w:t>
      </w:r>
      <w:r>
        <w:rPr>
          <w:rFonts w:hint="eastAsia"/>
          <w:sz w:val="20"/>
          <w:szCs w:val="20"/>
          <w:lang w:eastAsia="zh-CN"/>
        </w:rPr>
        <w:t>5</w:t>
      </w:r>
      <w:r>
        <w:rPr>
          <w:rFonts w:hint="eastAsia"/>
          <w:sz w:val="20"/>
          <w:szCs w:val="20"/>
          <w:lang w:eastAsia="zh-CN"/>
        </w:rPr>
        <w:t>月</w:t>
      </w:r>
      <w:r>
        <w:rPr>
          <w:rFonts w:hint="eastAsia"/>
          <w:sz w:val="20"/>
          <w:szCs w:val="20"/>
          <w:lang w:eastAsia="zh-CN"/>
        </w:rPr>
        <w:t>5</w:t>
      </w:r>
      <w:r>
        <w:rPr>
          <w:rFonts w:hint="eastAsia"/>
          <w:sz w:val="20"/>
          <w:szCs w:val="20"/>
          <w:lang w:eastAsia="zh-CN"/>
        </w:rPr>
        <w:t>日至</w:t>
      </w:r>
      <w:r>
        <w:rPr>
          <w:rFonts w:hint="eastAsia"/>
          <w:sz w:val="20"/>
          <w:szCs w:val="20"/>
          <w:lang w:eastAsia="zh-CN"/>
        </w:rPr>
        <w:t>8</w:t>
      </w:r>
      <w:r>
        <w:rPr>
          <w:rFonts w:hint="eastAsia"/>
          <w:sz w:val="20"/>
          <w:szCs w:val="20"/>
          <w:lang w:eastAsia="zh-CN"/>
        </w:rPr>
        <w:t>日，哥伦比亚波哥大）。</w:t>
      </w:r>
    </w:p>
  </w:footnote>
  <w:footnote w:id="47">
    <w:p w14:paraId="078A520B" w14:textId="77777777" w:rsidR="00E9123E" w:rsidRPr="006E1F67" w:rsidRDefault="00E9123E" w:rsidP="00FE1307">
      <w:pPr>
        <w:autoSpaceDE w:val="0"/>
        <w:autoSpaceDN w:val="0"/>
        <w:adjustRightInd w:val="0"/>
        <w:rPr>
          <w:sz w:val="20"/>
          <w:szCs w:val="20"/>
          <w:lang w:eastAsia="zh-CN"/>
        </w:rPr>
      </w:pPr>
      <w:r w:rsidRPr="006E1F67">
        <w:rPr>
          <w:rStyle w:val="FootnoteReference"/>
          <w:sz w:val="20"/>
          <w:szCs w:val="20"/>
        </w:rPr>
        <w:footnoteRef/>
      </w:r>
      <w:r w:rsidRPr="006E1F67">
        <w:rPr>
          <w:sz w:val="20"/>
          <w:szCs w:val="20"/>
          <w:lang w:eastAsia="zh-CN"/>
        </w:rPr>
        <w:t xml:space="preserve"> </w:t>
      </w:r>
      <w:r>
        <w:rPr>
          <w:sz w:val="20"/>
          <w:szCs w:val="20"/>
          <w:lang w:eastAsia="zh-CN"/>
        </w:rPr>
        <w:tab/>
      </w:r>
      <w:r>
        <w:rPr>
          <w:rFonts w:hint="eastAsia"/>
          <w:sz w:val="20"/>
          <w:szCs w:val="20"/>
          <w:lang w:eastAsia="zh-CN"/>
        </w:rPr>
        <w:t>第</w:t>
      </w:r>
      <w:r>
        <w:rPr>
          <w:rFonts w:hint="eastAsia"/>
          <w:sz w:val="20"/>
          <w:szCs w:val="20"/>
          <w:lang w:eastAsia="zh-CN"/>
        </w:rPr>
        <w:t>1</w:t>
      </w:r>
      <w:r>
        <w:rPr>
          <w:sz w:val="20"/>
          <w:szCs w:val="20"/>
          <w:lang w:eastAsia="zh-CN"/>
        </w:rPr>
        <w:t>1</w:t>
      </w:r>
      <w:r>
        <w:rPr>
          <w:rFonts w:hint="eastAsia"/>
          <w:sz w:val="20"/>
          <w:szCs w:val="20"/>
          <w:lang w:eastAsia="zh-CN"/>
        </w:rPr>
        <w:t>次英语非洲国家臭氧干事会议（</w:t>
      </w:r>
      <w:r>
        <w:rPr>
          <w:rFonts w:hint="eastAsia"/>
          <w:sz w:val="20"/>
          <w:szCs w:val="20"/>
          <w:lang w:eastAsia="zh-CN"/>
        </w:rPr>
        <w:t>2</w:t>
      </w:r>
      <w:r>
        <w:rPr>
          <w:sz w:val="20"/>
          <w:szCs w:val="20"/>
          <w:lang w:eastAsia="zh-CN"/>
        </w:rPr>
        <w:t>005</w:t>
      </w:r>
      <w:r>
        <w:rPr>
          <w:rFonts w:hint="eastAsia"/>
          <w:sz w:val="20"/>
          <w:szCs w:val="20"/>
          <w:lang w:eastAsia="zh-CN"/>
        </w:rPr>
        <w:t>年</w:t>
      </w:r>
      <w:r>
        <w:rPr>
          <w:rFonts w:hint="eastAsia"/>
          <w:sz w:val="20"/>
          <w:szCs w:val="20"/>
          <w:lang w:eastAsia="zh-CN"/>
        </w:rPr>
        <w:t>6</w:t>
      </w:r>
      <w:r>
        <w:rPr>
          <w:rFonts w:hint="eastAsia"/>
          <w:sz w:val="20"/>
          <w:szCs w:val="20"/>
          <w:lang w:eastAsia="zh-CN"/>
        </w:rPr>
        <w:t>月</w:t>
      </w:r>
      <w:r>
        <w:rPr>
          <w:rFonts w:hint="eastAsia"/>
          <w:sz w:val="20"/>
          <w:szCs w:val="20"/>
          <w:lang w:eastAsia="zh-CN"/>
        </w:rPr>
        <w:t>1</w:t>
      </w:r>
      <w:r>
        <w:rPr>
          <w:sz w:val="20"/>
          <w:szCs w:val="20"/>
          <w:lang w:eastAsia="zh-CN"/>
        </w:rPr>
        <w:t>3</w:t>
      </w:r>
      <w:r>
        <w:rPr>
          <w:rFonts w:hint="eastAsia"/>
          <w:sz w:val="20"/>
          <w:szCs w:val="20"/>
          <w:lang w:eastAsia="zh-CN"/>
        </w:rPr>
        <w:t>日至</w:t>
      </w:r>
      <w:r>
        <w:rPr>
          <w:rFonts w:hint="eastAsia"/>
          <w:sz w:val="20"/>
          <w:szCs w:val="20"/>
          <w:lang w:eastAsia="zh-CN"/>
        </w:rPr>
        <w:t>1</w:t>
      </w:r>
      <w:r>
        <w:rPr>
          <w:sz w:val="20"/>
          <w:szCs w:val="20"/>
          <w:lang w:eastAsia="zh-CN"/>
        </w:rPr>
        <w:t>6</w:t>
      </w:r>
      <w:r>
        <w:rPr>
          <w:rFonts w:hint="eastAsia"/>
          <w:sz w:val="20"/>
          <w:szCs w:val="20"/>
          <w:lang w:eastAsia="zh-CN"/>
        </w:rPr>
        <w:t>日，肯尼亚蒙巴萨）的报告。</w:t>
      </w:r>
    </w:p>
  </w:footnote>
  <w:footnote w:id="48">
    <w:p w14:paraId="4FF6873D" w14:textId="1920C952" w:rsidR="00E9123E" w:rsidRPr="006E1F67" w:rsidRDefault="00E9123E" w:rsidP="00597130">
      <w:pPr>
        <w:pStyle w:val="FootnoteText"/>
        <w:rPr>
          <w:lang w:eastAsia="zh-CN"/>
        </w:rPr>
      </w:pPr>
      <w:r w:rsidRPr="006E1F67">
        <w:rPr>
          <w:rStyle w:val="FootnoteReference"/>
        </w:rPr>
        <w:footnoteRef/>
      </w:r>
      <w:r w:rsidRPr="006E1F67">
        <w:rPr>
          <w:lang w:eastAsia="zh-CN"/>
        </w:rPr>
        <w:t xml:space="preserve"> </w:t>
      </w:r>
      <w:r>
        <w:rPr>
          <w:lang w:eastAsia="zh-CN"/>
        </w:rPr>
        <w:tab/>
        <w:t>2006</w:t>
      </w:r>
      <w:r>
        <w:rPr>
          <w:rFonts w:hint="eastAsia"/>
          <w:lang w:eastAsia="zh-CN"/>
        </w:rPr>
        <w:t>年南亚以及东南亚和太平洋网络联席会议（</w:t>
      </w:r>
      <w:r>
        <w:rPr>
          <w:rFonts w:hint="eastAsia"/>
          <w:lang w:eastAsia="zh-CN"/>
        </w:rPr>
        <w:t>2</w:t>
      </w:r>
      <w:r>
        <w:rPr>
          <w:lang w:eastAsia="zh-CN"/>
        </w:rPr>
        <w:t>006</w:t>
      </w:r>
      <w:r>
        <w:rPr>
          <w:rFonts w:hint="eastAsia"/>
          <w:lang w:eastAsia="zh-CN"/>
        </w:rPr>
        <w:t>年</w:t>
      </w:r>
      <w:r>
        <w:rPr>
          <w:rFonts w:hint="eastAsia"/>
          <w:lang w:eastAsia="zh-CN"/>
        </w:rPr>
        <w:t>5</w:t>
      </w:r>
      <w:r>
        <w:rPr>
          <w:rFonts w:hint="eastAsia"/>
          <w:lang w:eastAsia="zh-CN"/>
        </w:rPr>
        <w:t>月</w:t>
      </w:r>
      <w:r>
        <w:rPr>
          <w:rFonts w:hint="eastAsia"/>
          <w:lang w:eastAsia="zh-CN"/>
        </w:rPr>
        <w:t>2</w:t>
      </w:r>
      <w:r>
        <w:rPr>
          <w:lang w:eastAsia="zh-CN"/>
        </w:rPr>
        <w:t>2</w:t>
      </w:r>
      <w:r>
        <w:rPr>
          <w:rFonts w:hint="eastAsia"/>
          <w:lang w:eastAsia="zh-CN"/>
        </w:rPr>
        <w:t>日至</w:t>
      </w:r>
      <w:r>
        <w:rPr>
          <w:rFonts w:hint="eastAsia"/>
          <w:lang w:eastAsia="zh-CN"/>
        </w:rPr>
        <w:t>2</w:t>
      </w:r>
      <w:r>
        <w:rPr>
          <w:lang w:eastAsia="zh-CN"/>
        </w:rPr>
        <w:t>4</w:t>
      </w:r>
      <w:r>
        <w:rPr>
          <w:rFonts w:hint="eastAsia"/>
          <w:lang w:eastAsia="zh-CN"/>
        </w:rPr>
        <w:t>日，泰国曼谷）。</w:t>
      </w:r>
    </w:p>
  </w:footnote>
  <w:footnote w:id="49">
    <w:p w14:paraId="3FAEFE23" w14:textId="6EED602F" w:rsidR="00E9123E" w:rsidRPr="0027242C" w:rsidRDefault="00E9123E" w:rsidP="00597130">
      <w:pPr>
        <w:pStyle w:val="FootnoteText"/>
        <w:contextualSpacing/>
        <w:rPr>
          <w:lang w:eastAsia="zh-CN"/>
        </w:rPr>
      </w:pPr>
      <w:r w:rsidRPr="0027242C">
        <w:rPr>
          <w:rStyle w:val="FootnoteReference"/>
        </w:rPr>
        <w:footnoteRef/>
      </w:r>
      <w:r w:rsidRPr="0027242C">
        <w:rPr>
          <w:lang w:eastAsia="zh-CN"/>
        </w:rPr>
        <w:t xml:space="preserve"> </w:t>
      </w:r>
      <w:r>
        <w:rPr>
          <w:lang w:eastAsia="zh-CN"/>
        </w:rPr>
        <w:tab/>
      </w:r>
      <w:r>
        <w:rPr>
          <w:rFonts w:hint="eastAsia"/>
          <w:lang w:eastAsia="zh-CN"/>
        </w:rPr>
        <w:t>关于在军事应用当中淘汰</w:t>
      </w:r>
      <w:r>
        <w:rPr>
          <w:rFonts w:hint="eastAsia"/>
          <w:lang w:eastAsia="zh-CN"/>
        </w:rPr>
        <w:t>ODS</w:t>
      </w:r>
      <w:r>
        <w:rPr>
          <w:rFonts w:hint="eastAsia"/>
          <w:lang w:eastAsia="zh-CN"/>
        </w:rPr>
        <w:t>的次区域研讨会（</w:t>
      </w:r>
      <w:r>
        <w:rPr>
          <w:rFonts w:hint="eastAsia"/>
          <w:lang w:eastAsia="zh-CN"/>
        </w:rPr>
        <w:t>2</w:t>
      </w:r>
      <w:r>
        <w:rPr>
          <w:lang w:eastAsia="zh-CN"/>
        </w:rPr>
        <w:t>009</w:t>
      </w:r>
      <w:r>
        <w:rPr>
          <w:rFonts w:hint="eastAsia"/>
          <w:lang w:eastAsia="zh-CN"/>
        </w:rPr>
        <w:t>年</w:t>
      </w:r>
      <w:r>
        <w:rPr>
          <w:rFonts w:hint="eastAsia"/>
          <w:lang w:eastAsia="zh-CN"/>
        </w:rPr>
        <w:t>4</w:t>
      </w:r>
      <w:r>
        <w:rPr>
          <w:rFonts w:hint="eastAsia"/>
          <w:lang w:eastAsia="zh-CN"/>
        </w:rPr>
        <w:t>月</w:t>
      </w:r>
      <w:r>
        <w:rPr>
          <w:rFonts w:hint="eastAsia"/>
          <w:lang w:eastAsia="zh-CN"/>
        </w:rPr>
        <w:t>1</w:t>
      </w:r>
      <w:r>
        <w:rPr>
          <w:lang w:eastAsia="zh-CN"/>
        </w:rPr>
        <w:t>6</w:t>
      </w:r>
      <w:r>
        <w:rPr>
          <w:rFonts w:hint="eastAsia"/>
          <w:lang w:eastAsia="zh-CN"/>
        </w:rPr>
        <w:t>日至</w:t>
      </w:r>
      <w:r>
        <w:rPr>
          <w:rFonts w:hint="eastAsia"/>
          <w:lang w:eastAsia="zh-CN"/>
        </w:rPr>
        <w:t>1</w:t>
      </w:r>
      <w:r>
        <w:rPr>
          <w:lang w:eastAsia="zh-CN"/>
        </w:rPr>
        <w:t>7</w:t>
      </w:r>
      <w:r>
        <w:rPr>
          <w:rFonts w:hint="eastAsia"/>
          <w:lang w:eastAsia="zh-CN"/>
        </w:rPr>
        <w:t>日，斯里兰卡科隆坡）。</w:t>
      </w:r>
    </w:p>
  </w:footnote>
  <w:footnote w:id="50">
    <w:p w14:paraId="0E8238AD" w14:textId="1481D45D" w:rsidR="00E9123E" w:rsidRPr="0027242C" w:rsidRDefault="00E9123E" w:rsidP="00243D4F">
      <w:pPr>
        <w:pStyle w:val="FootnoteText"/>
        <w:contextualSpacing/>
        <w:rPr>
          <w:lang w:eastAsia="zh-CN"/>
        </w:rPr>
      </w:pPr>
      <w:r w:rsidRPr="0027242C">
        <w:rPr>
          <w:rStyle w:val="FootnoteReference"/>
        </w:rPr>
        <w:footnoteRef/>
      </w:r>
      <w:r w:rsidRPr="0027242C">
        <w:rPr>
          <w:lang w:eastAsia="zh-CN"/>
        </w:rPr>
        <w:t xml:space="preserve"> </w:t>
      </w:r>
      <w:r>
        <w:rPr>
          <w:lang w:eastAsia="zh-CN"/>
        </w:rPr>
        <w:tab/>
      </w:r>
      <w:r>
        <w:rPr>
          <w:rFonts w:hint="eastAsia"/>
          <w:lang w:eastAsia="zh-CN"/>
        </w:rPr>
        <w:t>拉丁美洲和加勒比网络会议（</w:t>
      </w:r>
      <w:r>
        <w:rPr>
          <w:rFonts w:hint="eastAsia"/>
          <w:lang w:eastAsia="zh-CN"/>
        </w:rPr>
        <w:t>2</w:t>
      </w:r>
      <w:r>
        <w:rPr>
          <w:lang w:eastAsia="zh-CN"/>
        </w:rPr>
        <w:t>016</w:t>
      </w:r>
      <w:r>
        <w:rPr>
          <w:rFonts w:hint="eastAsia"/>
          <w:lang w:eastAsia="zh-CN"/>
        </w:rPr>
        <w:t>年</w:t>
      </w:r>
      <w:r>
        <w:rPr>
          <w:rFonts w:hint="eastAsia"/>
          <w:lang w:eastAsia="zh-CN"/>
        </w:rPr>
        <w:t>5</w:t>
      </w:r>
      <w:r>
        <w:rPr>
          <w:rFonts w:hint="eastAsia"/>
          <w:lang w:eastAsia="zh-CN"/>
        </w:rPr>
        <w:t>月</w:t>
      </w:r>
      <w:r>
        <w:rPr>
          <w:rFonts w:hint="eastAsia"/>
          <w:lang w:eastAsia="zh-CN"/>
        </w:rPr>
        <w:t>1</w:t>
      </w:r>
      <w:r>
        <w:rPr>
          <w:lang w:eastAsia="zh-CN"/>
        </w:rPr>
        <w:t>3</w:t>
      </w:r>
      <w:r>
        <w:rPr>
          <w:rFonts w:hint="eastAsia"/>
          <w:lang w:eastAsia="zh-CN"/>
        </w:rPr>
        <w:t>日至</w:t>
      </w:r>
      <w:r>
        <w:rPr>
          <w:rFonts w:hint="eastAsia"/>
          <w:lang w:eastAsia="zh-CN"/>
        </w:rPr>
        <w:t>1</w:t>
      </w:r>
      <w:r>
        <w:rPr>
          <w:lang w:eastAsia="zh-CN"/>
        </w:rPr>
        <w:t>9</w:t>
      </w:r>
      <w:r>
        <w:rPr>
          <w:rFonts w:hint="eastAsia"/>
          <w:lang w:eastAsia="zh-CN"/>
        </w:rPr>
        <w:t>日，智利圣地亚哥）。</w:t>
      </w:r>
    </w:p>
  </w:footnote>
  <w:footnote w:id="51">
    <w:p w14:paraId="29C98522" w14:textId="36C6BA03" w:rsidR="00E9123E" w:rsidRPr="00243D4F" w:rsidRDefault="00E9123E" w:rsidP="00243D4F">
      <w:pPr>
        <w:pStyle w:val="Default"/>
        <w:contextualSpacing/>
        <w:jc w:val="both"/>
        <w:rPr>
          <w:sz w:val="20"/>
          <w:szCs w:val="20"/>
          <w:lang w:eastAsia="zh-CN"/>
        </w:rPr>
      </w:pPr>
      <w:r w:rsidRPr="00243D4F">
        <w:rPr>
          <w:rStyle w:val="FootnoteReference"/>
          <w:sz w:val="20"/>
          <w:szCs w:val="20"/>
        </w:rPr>
        <w:footnoteRef/>
      </w:r>
      <w:r w:rsidRPr="00243D4F">
        <w:rPr>
          <w:sz w:val="20"/>
          <w:szCs w:val="20"/>
          <w:lang w:eastAsia="zh-CN"/>
        </w:rPr>
        <w:t xml:space="preserve"> </w:t>
      </w:r>
      <w:r w:rsidRPr="00243D4F">
        <w:rPr>
          <w:sz w:val="20"/>
          <w:szCs w:val="20"/>
          <w:lang w:eastAsia="zh-CN"/>
        </w:rPr>
        <w:tab/>
      </w:r>
      <w:r w:rsidRPr="00243D4F">
        <w:rPr>
          <w:rFonts w:eastAsia="SimSun"/>
          <w:sz w:val="20"/>
          <w:szCs w:val="20"/>
          <w:lang w:eastAsia="zh-CN"/>
        </w:rPr>
        <w:t>东南亚国家臭氧干事网络会议（</w:t>
      </w:r>
      <w:r w:rsidRPr="00243D4F">
        <w:rPr>
          <w:rFonts w:eastAsia="SimSun"/>
          <w:sz w:val="20"/>
          <w:szCs w:val="20"/>
          <w:lang w:eastAsia="zh-CN"/>
        </w:rPr>
        <w:t>2019</w:t>
      </w:r>
      <w:r w:rsidRPr="00243D4F">
        <w:rPr>
          <w:rFonts w:eastAsia="SimSun"/>
          <w:sz w:val="20"/>
          <w:szCs w:val="20"/>
          <w:lang w:eastAsia="zh-CN"/>
        </w:rPr>
        <w:t>年</w:t>
      </w:r>
      <w:r w:rsidRPr="00243D4F">
        <w:rPr>
          <w:rFonts w:eastAsia="SimSun"/>
          <w:sz w:val="20"/>
          <w:szCs w:val="20"/>
          <w:lang w:eastAsia="zh-CN"/>
        </w:rPr>
        <w:t>2</w:t>
      </w:r>
      <w:r w:rsidRPr="00243D4F">
        <w:rPr>
          <w:rFonts w:eastAsia="SimSun"/>
          <w:sz w:val="20"/>
          <w:szCs w:val="20"/>
          <w:lang w:eastAsia="zh-CN"/>
        </w:rPr>
        <w:t>月</w:t>
      </w:r>
      <w:r w:rsidRPr="00243D4F">
        <w:rPr>
          <w:rFonts w:eastAsia="SimSun"/>
          <w:sz w:val="20"/>
          <w:szCs w:val="20"/>
          <w:lang w:eastAsia="zh-CN"/>
        </w:rPr>
        <w:t>20</w:t>
      </w:r>
      <w:r w:rsidRPr="00243D4F">
        <w:rPr>
          <w:rFonts w:eastAsia="SimSun"/>
          <w:sz w:val="20"/>
          <w:szCs w:val="20"/>
          <w:lang w:eastAsia="zh-CN"/>
        </w:rPr>
        <w:t>日，巴黎）的建议</w:t>
      </w:r>
      <w:r w:rsidRPr="00243D4F">
        <w:rPr>
          <w:rFonts w:eastAsia="SimSun"/>
          <w:sz w:val="20"/>
          <w:szCs w:val="20"/>
          <w:lang w:eastAsia="zh-CN"/>
        </w:rPr>
        <w:t>/</w:t>
      </w:r>
      <w:r w:rsidRPr="00243D4F">
        <w:rPr>
          <w:rFonts w:eastAsia="SimSun"/>
          <w:sz w:val="20"/>
          <w:szCs w:val="20"/>
          <w:lang w:eastAsia="zh-CN"/>
        </w:rPr>
        <w:t>结论。</w:t>
      </w:r>
    </w:p>
  </w:footnote>
  <w:footnote w:id="52">
    <w:p w14:paraId="3649E9B1" w14:textId="16066980" w:rsidR="00E9123E" w:rsidRPr="0027242C" w:rsidRDefault="00E9123E" w:rsidP="009F4D27">
      <w:pPr>
        <w:autoSpaceDE w:val="0"/>
        <w:autoSpaceDN w:val="0"/>
        <w:adjustRightInd w:val="0"/>
        <w:spacing w:line="259" w:lineRule="auto"/>
        <w:contextualSpacing/>
        <w:rPr>
          <w:sz w:val="20"/>
          <w:szCs w:val="20"/>
          <w:lang w:eastAsia="zh-CN"/>
        </w:rPr>
      </w:pPr>
      <w:r w:rsidRPr="0027242C">
        <w:rPr>
          <w:rStyle w:val="FootnoteReference"/>
          <w:sz w:val="20"/>
          <w:szCs w:val="20"/>
        </w:rPr>
        <w:footnoteRef/>
      </w:r>
      <w:r w:rsidRPr="0027242C">
        <w:rPr>
          <w:sz w:val="20"/>
          <w:szCs w:val="20"/>
          <w:lang w:eastAsia="zh-CN"/>
        </w:rPr>
        <w:t xml:space="preserve"> </w:t>
      </w:r>
      <w:r>
        <w:rPr>
          <w:sz w:val="20"/>
          <w:szCs w:val="20"/>
          <w:lang w:eastAsia="zh-CN"/>
        </w:rPr>
        <w:tab/>
      </w:r>
      <w:r>
        <w:rPr>
          <w:rFonts w:hint="eastAsia"/>
          <w:sz w:val="20"/>
          <w:szCs w:val="20"/>
          <w:lang w:eastAsia="zh-CN"/>
        </w:rPr>
        <w:t>亚洲和太平洋臭氧干事网络联席会议（</w:t>
      </w:r>
      <w:r>
        <w:rPr>
          <w:rFonts w:hint="eastAsia"/>
          <w:sz w:val="20"/>
          <w:szCs w:val="20"/>
          <w:lang w:eastAsia="zh-CN"/>
        </w:rPr>
        <w:t>2</w:t>
      </w:r>
      <w:r>
        <w:rPr>
          <w:sz w:val="20"/>
          <w:szCs w:val="20"/>
          <w:lang w:eastAsia="zh-CN"/>
        </w:rPr>
        <w:t>013</w:t>
      </w:r>
      <w:r>
        <w:rPr>
          <w:rFonts w:hint="eastAsia"/>
          <w:sz w:val="20"/>
          <w:szCs w:val="20"/>
          <w:lang w:eastAsia="zh-CN"/>
        </w:rPr>
        <w:t>年</w:t>
      </w:r>
      <w:r>
        <w:rPr>
          <w:rFonts w:hint="eastAsia"/>
          <w:sz w:val="20"/>
          <w:szCs w:val="20"/>
          <w:lang w:eastAsia="zh-CN"/>
        </w:rPr>
        <w:t>5</w:t>
      </w:r>
      <w:r>
        <w:rPr>
          <w:rFonts w:hint="eastAsia"/>
          <w:sz w:val="20"/>
          <w:szCs w:val="20"/>
          <w:lang w:eastAsia="zh-CN"/>
        </w:rPr>
        <w:t>月，澳大利亚黄金海岸）。</w:t>
      </w:r>
    </w:p>
  </w:footnote>
  <w:footnote w:id="53">
    <w:p w14:paraId="668450E1" w14:textId="794BB04C" w:rsidR="00E9123E" w:rsidRPr="009F4D27" w:rsidRDefault="00E9123E" w:rsidP="009F4D27">
      <w:pPr>
        <w:autoSpaceDE w:val="0"/>
        <w:autoSpaceDN w:val="0"/>
        <w:adjustRightInd w:val="0"/>
        <w:contextualSpacing/>
        <w:rPr>
          <w:sz w:val="20"/>
          <w:szCs w:val="20"/>
          <w:lang w:eastAsia="zh-CN"/>
        </w:rPr>
      </w:pPr>
      <w:r w:rsidRPr="0027242C">
        <w:rPr>
          <w:rStyle w:val="FootnoteReference"/>
          <w:sz w:val="20"/>
          <w:szCs w:val="20"/>
        </w:rPr>
        <w:footnoteRef/>
      </w:r>
      <w:r w:rsidRPr="0027242C">
        <w:rPr>
          <w:sz w:val="20"/>
          <w:szCs w:val="20"/>
          <w:lang w:eastAsia="zh-CN"/>
        </w:rPr>
        <w:t xml:space="preserve"> </w:t>
      </w:r>
      <w:r>
        <w:rPr>
          <w:sz w:val="20"/>
          <w:szCs w:val="20"/>
          <w:lang w:eastAsia="zh-CN"/>
        </w:rPr>
        <w:tab/>
      </w:r>
      <w:r>
        <w:rPr>
          <w:rFonts w:hint="eastAsia"/>
          <w:sz w:val="20"/>
          <w:szCs w:val="20"/>
          <w:lang w:eastAsia="zh-CN"/>
        </w:rPr>
        <w:t>欧洲和中亚区域绿色海关研讨会以及欧洲和中亚执法网络会议（</w:t>
      </w:r>
      <w:r>
        <w:rPr>
          <w:rFonts w:hint="eastAsia"/>
          <w:sz w:val="20"/>
          <w:szCs w:val="20"/>
          <w:lang w:eastAsia="zh-CN"/>
        </w:rPr>
        <w:t>2</w:t>
      </w:r>
      <w:r>
        <w:rPr>
          <w:sz w:val="20"/>
          <w:szCs w:val="20"/>
          <w:lang w:eastAsia="zh-CN"/>
        </w:rPr>
        <w:t>010</w:t>
      </w:r>
      <w:r>
        <w:rPr>
          <w:rFonts w:hint="eastAsia"/>
          <w:sz w:val="20"/>
          <w:szCs w:val="20"/>
          <w:lang w:eastAsia="zh-CN"/>
        </w:rPr>
        <w:t>年</w:t>
      </w:r>
      <w:r>
        <w:rPr>
          <w:rFonts w:hint="eastAsia"/>
          <w:sz w:val="20"/>
          <w:szCs w:val="20"/>
          <w:lang w:eastAsia="zh-CN"/>
        </w:rPr>
        <w:t>1</w:t>
      </w:r>
      <w:r>
        <w:rPr>
          <w:sz w:val="20"/>
          <w:szCs w:val="20"/>
          <w:lang w:eastAsia="zh-CN"/>
        </w:rPr>
        <w:t>0</w:t>
      </w:r>
      <w:r>
        <w:rPr>
          <w:rFonts w:hint="eastAsia"/>
          <w:sz w:val="20"/>
          <w:szCs w:val="20"/>
          <w:lang w:eastAsia="zh-CN"/>
        </w:rPr>
        <w:t>月</w:t>
      </w:r>
      <w:r>
        <w:rPr>
          <w:rFonts w:hint="eastAsia"/>
          <w:sz w:val="20"/>
          <w:szCs w:val="20"/>
          <w:lang w:eastAsia="zh-CN"/>
        </w:rPr>
        <w:t>1</w:t>
      </w:r>
      <w:r>
        <w:rPr>
          <w:sz w:val="20"/>
          <w:szCs w:val="20"/>
          <w:lang w:eastAsia="zh-CN"/>
        </w:rPr>
        <w:t>1</w:t>
      </w:r>
      <w:r>
        <w:rPr>
          <w:rFonts w:hint="eastAsia"/>
          <w:sz w:val="20"/>
          <w:szCs w:val="20"/>
          <w:lang w:eastAsia="zh-CN"/>
        </w:rPr>
        <w:t>日至</w:t>
      </w:r>
      <w:r>
        <w:rPr>
          <w:rFonts w:hint="eastAsia"/>
          <w:sz w:val="20"/>
          <w:szCs w:val="20"/>
          <w:lang w:eastAsia="zh-CN"/>
        </w:rPr>
        <w:t>1</w:t>
      </w:r>
      <w:r>
        <w:rPr>
          <w:sz w:val="20"/>
          <w:szCs w:val="20"/>
          <w:lang w:eastAsia="zh-CN"/>
        </w:rPr>
        <w:t>5</w:t>
      </w:r>
      <w:r>
        <w:rPr>
          <w:rFonts w:hint="eastAsia"/>
          <w:sz w:val="20"/>
          <w:szCs w:val="20"/>
          <w:lang w:eastAsia="zh-CN"/>
        </w:rPr>
        <w:t>日，土库曼斯坦</w:t>
      </w:r>
      <w:r w:rsidRPr="009F4D27">
        <w:rPr>
          <w:rFonts w:hint="eastAsia"/>
          <w:sz w:val="20"/>
          <w:szCs w:val="20"/>
          <w:lang w:eastAsia="zh-CN"/>
        </w:rPr>
        <w:t>阿什哈巴德</w:t>
      </w:r>
      <w:r>
        <w:rPr>
          <w:rFonts w:hint="eastAsia"/>
          <w:sz w:val="20"/>
          <w:szCs w:val="20"/>
          <w:lang w:eastAsia="zh-CN"/>
        </w:rPr>
        <w:t>）。</w:t>
      </w:r>
    </w:p>
  </w:footnote>
  <w:footnote w:id="54">
    <w:p w14:paraId="6E3339E8" w14:textId="25CB906C" w:rsidR="00E9123E" w:rsidRPr="0027242C" w:rsidRDefault="00E9123E" w:rsidP="009F4D27">
      <w:pPr>
        <w:autoSpaceDE w:val="0"/>
        <w:autoSpaceDN w:val="0"/>
        <w:adjustRightInd w:val="0"/>
        <w:contextualSpacing/>
        <w:rPr>
          <w:sz w:val="20"/>
          <w:szCs w:val="20"/>
          <w:lang w:eastAsia="zh-CN"/>
        </w:rPr>
      </w:pPr>
      <w:r w:rsidRPr="0027242C">
        <w:rPr>
          <w:rStyle w:val="FootnoteReference"/>
          <w:sz w:val="20"/>
          <w:szCs w:val="20"/>
        </w:rPr>
        <w:footnoteRef/>
      </w:r>
      <w:r w:rsidRPr="0027242C">
        <w:rPr>
          <w:sz w:val="20"/>
          <w:szCs w:val="20"/>
          <w:lang w:eastAsia="zh-CN"/>
        </w:rPr>
        <w:t xml:space="preserve"> </w:t>
      </w:r>
      <w:r>
        <w:rPr>
          <w:sz w:val="20"/>
          <w:szCs w:val="20"/>
          <w:lang w:eastAsia="zh-CN"/>
        </w:rPr>
        <w:tab/>
      </w:r>
      <w:r>
        <w:rPr>
          <w:rFonts w:hint="eastAsia"/>
          <w:sz w:val="20"/>
          <w:szCs w:val="20"/>
          <w:lang w:eastAsia="zh-CN"/>
        </w:rPr>
        <w:t>英语国家</w:t>
      </w:r>
      <w:r>
        <w:rPr>
          <w:rFonts w:hint="eastAsia"/>
          <w:sz w:val="20"/>
          <w:szCs w:val="20"/>
          <w:lang w:eastAsia="zh-CN"/>
        </w:rPr>
        <w:t>ODS</w:t>
      </w:r>
      <w:r>
        <w:rPr>
          <w:rFonts w:hint="eastAsia"/>
          <w:sz w:val="20"/>
          <w:szCs w:val="20"/>
          <w:lang w:eastAsia="zh-CN"/>
        </w:rPr>
        <w:t>干事网络主要会议（</w:t>
      </w:r>
      <w:r>
        <w:rPr>
          <w:rFonts w:hint="eastAsia"/>
          <w:sz w:val="20"/>
          <w:szCs w:val="20"/>
          <w:lang w:eastAsia="zh-CN"/>
        </w:rPr>
        <w:t>2</w:t>
      </w:r>
      <w:r>
        <w:rPr>
          <w:sz w:val="20"/>
          <w:szCs w:val="20"/>
          <w:lang w:eastAsia="zh-CN"/>
        </w:rPr>
        <w:t>001</w:t>
      </w:r>
      <w:r>
        <w:rPr>
          <w:rFonts w:hint="eastAsia"/>
          <w:sz w:val="20"/>
          <w:szCs w:val="20"/>
          <w:lang w:eastAsia="zh-CN"/>
        </w:rPr>
        <w:t>年</w:t>
      </w:r>
      <w:r>
        <w:rPr>
          <w:rFonts w:hint="eastAsia"/>
          <w:sz w:val="20"/>
          <w:szCs w:val="20"/>
          <w:lang w:eastAsia="zh-CN"/>
        </w:rPr>
        <w:t>1</w:t>
      </w:r>
      <w:r>
        <w:rPr>
          <w:sz w:val="20"/>
          <w:szCs w:val="20"/>
          <w:lang w:eastAsia="zh-CN"/>
        </w:rPr>
        <w:t>1</w:t>
      </w:r>
      <w:r>
        <w:rPr>
          <w:rFonts w:hint="eastAsia"/>
          <w:sz w:val="20"/>
          <w:szCs w:val="20"/>
          <w:lang w:eastAsia="zh-CN"/>
        </w:rPr>
        <w:t>月</w:t>
      </w:r>
      <w:r>
        <w:rPr>
          <w:rFonts w:hint="eastAsia"/>
          <w:sz w:val="20"/>
          <w:szCs w:val="20"/>
          <w:lang w:eastAsia="zh-CN"/>
        </w:rPr>
        <w:t>1</w:t>
      </w:r>
      <w:r>
        <w:rPr>
          <w:sz w:val="20"/>
          <w:szCs w:val="20"/>
          <w:lang w:eastAsia="zh-CN"/>
        </w:rPr>
        <w:t>9</w:t>
      </w:r>
      <w:r>
        <w:rPr>
          <w:rFonts w:hint="eastAsia"/>
          <w:sz w:val="20"/>
          <w:szCs w:val="20"/>
          <w:lang w:eastAsia="zh-CN"/>
        </w:rPr>
        <w:t>日至</w:t>
      </w:r>
      <w:r>
        <w:rPr>
          <w:rFonts w:hint="eastAsia"/>
          <w:sz w:val="20"/>
          <w:szCs w:val="20"/>
          <w:lang w:eastAsia="zh-CN"/>
        </w:rPr>
        <w:t>2</w:t>
      </w:r>
      <w:r>
        <w:rPr>
          <w:sz w:val="20"/>
          <w:szCs w:val="20"/>
          <w:lang w:eastAsia="zh-CN"/>
        </w:rPr>
        <w:t>0</w:t>
      </w:r>
      <w:r>
        <w:rPr>
          <w:rFonts w:hint="eastAsia"/>
          <w:sz w:val="20"/>
          <w:szCs w:val="20"/>
          <w:lang w:eastAsia="zh-CN"/>
        </w:rPr>
        <w:t>日，加勒比圭亚那）。</w:t>
      </w:r>
    </w:p>
  </w:footnote>
  <w:footnote w:id="55">
    <w:p w14:paraId="3E41591D" w14:textId="7CD82642" w:rsidR="00E9123E" w:rsidRPr="001F50AE" w:rsidRDefault="00E9123E" w:rsidP="00247D2B">
      <w:pPr>
        <w:autoSpaceDE w:val="0"/>
        <w:autoSpaceDN w:val="0"/>
        <w:adjustRightInd w:val="0"/>
        <w:spacing w:line="259" w:lineRule="auto"/>
        <w:contextualSpacing/>
        <w:rPr>
          <w:sz w:val="24"/>
          <w:lang w:eastAsia="zh-CN"/>
        </w:rPr>
      </w:pPr>
      <w:r w:rsidRPr="0027242C">
        <w:rPr>
          <w:rStyle w:val="FootnoteReference"/>
          <w:sz w:val="20"/>
          <w:szCs w:val="20"/>
        </w:rPr>
        <w:footnoteRef/>
      </w:r>
      <w:r w:rsidRPr="0027242C">
        <w:rPr>
          <w:sz w:val="20"/>
          <w:szCs w:val="20"/>
          <w:lang w:eastAsia="zh-CN"/>
        </w:rPr>
        <w:t xml:space="preserve"> </w:t>
      </w:r>
      <w:r>
        <w:rPr>
          <w:sz w:val="20"/>
          <w:szCs w:val="20"/>
          <w:lang w:eastAsia="zh-CN"/>
        </w:rPr>
        <w:tab/>
        <w:t>2008</w:t>
      </w:r>
      <w:r>
        <w:rPr>
          <w:rFonts w:hint="eastAsia"/>
          <w:sz w:val="20"/>
          <w:szCs w:val="20"/>
          <w:lang w:eastAsia="zh-CN"/>
        </w:rPr>
        <w:t>年非洲（英语非洲）和西亚国家臭氧干事网络以及</w:t>
      </w:r>
      <w:r w:rsidRPr="00247D2B">
        <w:rPr>
          <w:sz w:val="20"/>
          <w:szCs w:val="20"/>
          <w:lang w:val="en-US" w:eastAsia="zh-CN"/>
        </w:rPr>
        <w:t>东非和南部非洲共同市场</w:t>
      </w:r>
      <w:r>
        <w:rPr>
          <w:rFonts w:hint="eastAsia"/>
          <w:sz w:val="20"/>
          <w:szCs w:val="20"/>
          <w:lang w:val="en-US" w:eastAsia="zh-CN"/>
        </w:rPr>
        <w:t>海关执法网络联席主要会议（</w:t>
      </w:r>
      <w:r>
        <w:rPr>
          <w:rFonts w:hint="eastAsia"/>
          <w:sz w:val="20"/>
          <w:szCs w:val="20"/>
          <w:lang w:val="en-US" w:eastAsia="zh-CN"/>
        </w:rPr>
        <w:t>2</w:t>
      </w:r>
      <w:r>
        <w:rPr>
          <w:sz w:val="20"/>
          <w:szCs w:val="20"/>
          <w:lang w:val="en-US" w:eastAsia="zh-CN"/>
        </w:rPr>
        <w:t>008</w:t>
      </w:r>
      <w:r>
        <w:rPr>
          <w:rFonts w:hint="eastAsia"/>
          <w:sz w:val="20"/>
          <w:szCs w:val="20"/>
          <w:lang w:val="en-US" w:eastAsia="zh-CN"/>
        </w:rPr>
        <w:t>年</w:t>
      </w:r>
      <w:r>
        <w:rPr>
          <w:rFonts w:hint="eastAsia"/>
          <w:sz w:val="20"/>
          <w:szCs w:val="20"/>
          <w:lang w:val="en-US" w:eastAsia="zh-CN"/>
        </w:rPr>
        <w:t>5</w:t>
      </w:r>
      <w:r>
        <w:rPr>
          <w:rFonts w:hint="eastAsia"/>
          <w:sz w:val="20"/>
          <w:szCs w:val="20"/>
          <w:lang w:val="en-US" w:eastAsia="zh-CN"/>
        </w:rPr>
        <w:t>月，埃及开罗）的报告。</w:t>
      </w:r>
    </w:p>
  </w:footnote>
  <w:footnote w:id="56">
    <w:p w14:paraId="1331F88F" w14:textId="1B3088B4" w:rsidR="00E9123E" w:rsidRPr="000128E4" w:rsidRDefault="00E9123E" w:rsidP="00597130">
      <w:pPr>
        <w:pStyle w:val="FootnoteText"/>
        <w:rPr>
          <w:lang w:eastAsia="zh-CN"/>
        </w:rPr>
      </w:pPr>
      <w:r>
        <w:rPr>
          <w:rStyle w:val="FootnoteReference"/>
        </w:rPr>
        <w:footnoteRef/>
      </w:r>
      <w:r>
        <w:rPr>
          <w:lang w:eastAsia="zh-CN"/>
        </w:rPr>
        <w:t xml:space="preserve"> </w:t>
      </w:r>
      <w:r>
        <w:rPr>
          <w:lang w:eastAsia="zh-CN"/>
        </w:rPr>
        <w:tab/>
        <w:t>UNEP/OzL.Pro/ExCom/33/7</w:t>
      </w:r>
      <w:r>
        <w:rPr>
          <w:rFonts w:hint="eastAsia"/>
          <w:lang w:eastAsia="zh-CN"/>
        </w:rPr>
        <w:t>号文件第</w:t>
      </w:r>
      <w:r>
        <w:rPr>
          <w:lang w:eastAsia="zh-CN"/>
        </w:rPr>
        <w:t xml:space="preserve">60 </w:t>
      </w:r>
      <w:r>
        <w:rPr>
          <w:rFonts w:hint="eastAsia"/>
          <w:lang w:eastAsia="zh-CN"/>
        </w:rPr>
        <w:t>段。</w:t>
      </w:r>
    </w:p>
  </w:footnote>
  <w:footnote w:id="57">
    <w:p w14:paraId="42AAF331" w14:textId="53A39FAC" w:rsidR="00E9123E" w:rsidRPr="007F3C92" w:rsidRDefault="00E9123E" w:rsidP="00C10C5D">
      <w:pPr>
        <w:pStyle w:val="FootnoteText"/>
        <w:rPr>
          <w:lang w:eastAsia="zh-CN"/>
        </w:rPr>
      </w:pPr>
      <w:r w:rsidRPr="007F3C92">
        <w:rPr>
          <w:rStyle w:val="FootnoteReference"/>
        </w:rPr>
        <w:footnoteRef/>
      </w:r>
      <w:r w:rsidRPr="007F3C92">
        <w:rPr>
          <w:lang w:eastAsia="zh-CN"/>
        </w:rPr>
        <w:t xml:space="preserve"> </w:t>
      </w:r>
      <w:r>
        <w:rPr>
          <w:lang w:eastAsia="zh-CN"/>
        </w:rPr>
        <w:tab/>
      </w:r>
      <w:r w:rsidRPr="001352FC">
        <w:rPr>
          <w:rFonts w:hint="eastAsia"/>
          <w:lang w:eastAsia="zh-CN"/>
        </w:rPr>
        <w:t>欧洲和中亚区域绿色海关研讨会以及欧洲和中亚执法网络会议（</w:t>
      </w:r>
      <w:r w:rsidRPr="001352FC">
        <w:rPr>
          <w:rFonts w:hint="eastAsia"/>
          <w:lang w:eastAsia="zh-CN"/>
        </w:rPr>
        <w:t>2</w:t>
      </w:r>
      <w:r w:rsidRPr="001352FC">
        <w:rPr>
          <w:lang w:eastAsia="zh-CN"/>
        </w:rPr>
        <w:t>010</w:t>
      </w:r>
      <w:r w:rsidRPr="001352FC">
        <w:rPr>
          <w:rFonts w:hint="eastAsia"/>
          <w:lang w:eastAsia="zh-CN"/>
        </w:rPr>
        <w:t>年</w:t>
      </w:r>
      <w:r w:rsidRPr="001352FC">
        <w:rPr>
          <w:rFonts w:hint="eastAsia"/>
          <w:lang w:eastAsia="zh-CN"/>
        </w:rPr>
        <w:t>1</w:t>
      </w:r>
      <w:r w:rsidRPr="001352FC">
        <w:rPr>
          <w:lang w:eastAsia="zh-CN"/>
        </w:rPr>
        <w:t>0</w:t>
      </w:r>
      <w:r w:rsidRPr="001352FC">
        <w:rPr>
          <w:rFonts w:hint="eastAsia"/>
          <w:lang w:eastAsia="zh-CN"/>
        </w:rPr>
        <w:t>月</w:t>
      </w:r>
      <w:r w:rsidRPr="001352FC">
        <w:rPr>
          <w:rFonts w:hint="eastAsia"/>
          <w:lang w:eastAsia="zh-CN"/>
        </w:rPr>
        <w:t>1</w:t>
      </w:r>
      <w:r w:rsidRPr="001352FC">
        <w:rPr>
          <w:lang w:eastAsia="zh-CN"/>
        </w:rPr>
        <w:t>1</w:t>
      </w:r>
      <w:r w:rsidRPr="001352FC">
        <w:rPr>
          <w:rFonts w:hint="eastAsia"/>
          <w:lang w:eastAsia="zh-CN"/>
        </w:rPr>
        <w:t>日至</w:t>
      </w:r>
      <w:r w:rsidRPr="001352FC">
        <w:rPr>
          <w:rFonts w:hint="eastAsia"/>
          <w:lang w:eastAsia="zh-CN"/>
        </w:rPr>
        <w:t>1</w:t>
      </w:r>
      <w:r w:rsidRPr="001352FC">
        <w:rPr>
          <w:lang w:eastAsia="zh-CN"/>
        </w:rPr>
        <w:t>5</w:t>
      </w:r>
      <w:r w:rsidRPr="001352FC">
        <w:rPr>
          <w:rFonts w:hint="eastAsia"/>
          <w:lang w:eastAsia="zh-CN"/>
        </w:rPr>
        <w:t>日，土库曼斯坦阿什哈巴德）。</w:t>
      </w:r>
    </w:p>
  </w:footnote>
  <w:footnote w:id="58">
    <w:p w14:paraId="33407BDD" w14:textId="1099F33F" w:rsidR="00E9123E" w:rsidRPr="007F3C92" w:rsidRDefault="00E9123E" w:rsidP="00C10C5D">
      <w:pPr>
        <w:autoSpaceDE w:val="0"/>
        <w:autoSpaceDN w:val="0"/>
        <w:adjustRightInd w:val="0"/>
        <w:rPr>
          <w:sz w:val="20"/>
          <w:szCs w:val="20"/>
          <w:lang w:eastAsia="zh-CN"/>
        </w:rPr>
      </w:pPr>
      <w:r w:rsidRPr="007F3C92">
        <w:rPr>
          <w:rStyle w:val="FootnoteReference"/>
          <w:sz w:val="20"/>
          <w:szCs w:val="20"/>
        </w:rPr>
        <w:footnoteRef/>
      </w:r>
      <w:r w:rsidRPr="007F3C92">
        <w:rPr>
          <w:sz w:val="20"/>
          <w:szCs w:val="20"/>
          <w:lang w:eastAsia="zh-CN"/>
        </w:rPr>
        <w:t xml:space="preserve"> </w:t>
      </w:r>
      <w:r>
        <w:rPr>
          <w:sz w:val="20"/>
          <w:szCs w:val="20"/>
          <w:lang w:eastAsia="zh-CN"/>
        </w:rPr>
        <w:tab/>
      </w:r>
      <w:r>
        <w:rPr>
          <w:rFonts w:hint="eastAsia"/>
          <w:sz w:val="20"/>
          <w:szCs w:val="20"/>
          <w:lang w:eastAsia="zh-CN"/>
        </w:rPr>
        <w:t>候选国家关于使</w:t>
      </w:r>
      <w:r>
        <w:rPr>
          <w:rFonts w:hint="eastAsia"/>
          <w:sz w:val="20"/>
          <w:szCs w:val="20"/>
          <w:lang w:eastAsia="zh-CN"/>
        </w:rPr>
        <w:t>ODS</w:t>
      </w:r>
      <w:r>
        <w:rPr>
          <w:rFonts w:hint="eastAsia"/>
          <w:sz w:val="20"/>
          <w:szCs w:val="20"/>
          <w:lang w:eastAsia="zh-CN"/>
        </w:rPr>
        <w:t>立法与欧盟条例保持一致的专题会议（</w:t>
      </w:r>
      <w:r>
        <w:rPr>
          <w:rFonts w:hint="eastAsia"/>
          <w:sz w:val="20"/>
          <w:szCs w:val="20"/>
          <w:lang w:eastAsia="zh-CN"/>
        </w:rPr>
        <w:t>2</w:t>
      </w:r>
      <w:r>
        <w:rPr>
          <w:sz w:val="20"/>
          <w:szCs w:val="20"/>
          <w:lang w:eastAsia="zh-CN"/>
        </w:rPr>
        <w:t>010</w:t>
      </w:r>
      <w:r>
        <w:rPr>
          <w:rFonts w:hint="eastAsia"/>
          <w:sz w:val="20"/>
          <w:szCs w:val="20"/>
          <w:lang w:eastAsia="zh-CN"/>
        </w:rPr>
        <w:t>年</w:t>
      </w:r>
      <w:r>
        <w:rPr>
          <w:rFonts w:hint="eastAsia"/>
          <w:sz w:val="20"/>
          <w:szCs w:val="20"/>
          <w:lang w:eastAsia="zh-CN"/>
        </w:rPr>
        <w:t>9</w:t>
      </w:r>
      <w:r>
        <w:rPr>
          <w:rFonts w:hint="eastAsia"/>
          <w:sz w:val="20"/>
          <w:szCs w:val="20"/>
          <w:lang w:eastAsia="zh-CN"/>
        </w:rPr>
        <w:t>月，塞尔维亚）。</w:t>
      </w:r>
    </w:p>
  </w:footnote>
  <w:footnote w:id="59">
    <w:p w14:paraId="4BDC97B0" w14:textId="48906038" w:rsidR="00E9123E" w:rsidRPr="002049E9" w:rsidRDefault="00E9123E" w:rsidP="00C10C5D">
      <w:pPr>
        <w:autoSpaceDE w:val="0"/>
        <w:autoSpaceDN w:val="0"/>
        <w:adjustRightInd w:val="0"/>
        <w:rPr>
          <w:sz w:val="20"/>
          <w:szCs w:val="20"/>
          <w:lang w:eastAsia="zh-CN"/>
        </w:rPr>
      </w:pPr>
      <w:r w:rsidRPr="007F3C92">
        <w:rPr>
          <w:rStyle w:val="FootnoteReference"/>
          <w:sz w:val="20"/>
          <w:szCs w:val="20"/>
        </w:rPr>
        <w:footnoteRef/>
      </w:r>
      <w:r w:rsidRPr="007F3C92">
        <w:rPr>
          <w:sz w:val="20"/>
          <w:szCs w:val="20"/>
          <w:lang w:eastAsia="zh-CN"/>
        </w:rPr>
        <w:t xml:space="preserve"> </w:t>
      </w:r>
      <w:r>
        <w:rPr>
          <w:sz w:val="20"/>
          <w:szCs w:val="20"/>
          <w:lang w:eastAsia="zh-CN"/>
        </w:rPr>
        <w:tab/>
      </w:r>
      <w:r>
        <w:rPr>
          <w:rFonts w:hint="eastAsia"/>
          <w:sz w:val="20"/>
          <w:szCs w:val="20"/>
          <w:lang w:eastAsia="zh-CN"/>
        </w:rPr>
        <w:t>欧洲和中亚区域臭氧网络年度会议（</w:t>
      </w:r>
      <w:r>
        <w:rPr>
          <w:rFonts w:hint="eastAsia"/>
          <w:sz w:val="20"/>
          <w:szCs w:val="20"/>
          <w:lang w:eastAsia="zh-CN"/>
        </w:rPr>
        <w:t>2</w:t>
      </w:r>
      <w:r>
        <w:rPr>
          <w:sz w:val="20"/>
          <w:szCs w:val="20"/>
          <w:lang w:eastAsia="zh-CN"/>
        </w:rPr>
        <w:t>015</w:t>
      </w:r>
      <w:r>
        <w:rPr>
          <w:rFonts w:hint="eastAsia"/>
          <w:sz w:val="20"/>
          <w:szCs w:val="20"/>
          <w:lang w:eastAsia="zh-CN"/>
        </w:rPr>
        <w:t>年</w:t>
      </w:r>
      <w:r>
        <w:rPr>
          <w:rFonts w:hint="eastAsia"/>
          <w:sz w:val="20"/>
          <w:szCs w:val="20"/>
          <w:lang w:eastAsia="zh-CN"/>
        </w:rPr>
        <w:t>5</w:t>
      </w:r>
      <w:r>
        <w:rPr>
          <w:rFonts w:hint="eastAsia"/>
          <w:sz w:val="20"/>
          <w:szCs w:val="20"/>
          <w:lang w:eastAsia="zh-CN"/>
        </w:rPr>
        <w:t>月</w:t>
      </w:r>
      <w:r>
        <w:rPr>
          <w:rFonts w:hint="eastAsia"/>
          <w:sz w:val="20"/>
          <w:szCs w:val="20"/>
          <w:lang w:eastAsia="zh-CN"/>
        </w:rPr>
        <w:t>2</w:t>
      </w:r>
      <w:r>
        <w:rPr>
          <w:sz w:val="20"/>
          <w:szCs w:val="20"/>
          <w:lang w:eastAsia="zh-CN"/>
        </w:rPr>
        <w:t>6</w:t>
      </w:r>
      <w:r>
        <w:rPr>
          <w:rFonts w:hint="eastAsia"/>
          <w:sz w:val="20"/>
          <w:szCs w:val="20"/>
          <w:lang w:eastAsia="zh-CN"/>
        </w:rPr>
        <w:t>日至</w:t>
      </w:r>
      <w:r>
        <w:rPr>
          <w:rFonts w:hint="eastAsia"/>
          <w:sz w:val="20"/>
          <w:szCs w:val="20"/>
          <w:lang w:eastAsia="zh-CN"/>
        </w:rPr>
        <w:t>2</w:t>
      </w:r>
      <w:r>
        <w:rPr>
          <w:sz w:val="20"/>
          <w:szCs w:val="20"/>
          <w:lang w:eastAsia="zh-CN"/>
        </w:rPr>
        <w:t>8</w:t>
      </w:r>
      <w:r>
        <w:rPr>
          <w:rFonts w:hint="eastAsia"/>
          <w:sz w:val="20"/>
          <w:szCs w:val="20"/>
          <w:lang w:eastAsia="zh-CN"/>
        </w:rPr>
        <w:t>日，亚美尼亚埃里温）。</w:t>
      </w:r>
    </w:p>
  </w:footnote>
  <w:footnote w:id="60">
    <w:p w14:paraId="524A45F1" w14:textId="16C5FE72" w:rsidR="00E9123E" w:rsidRPr="007F3C92" w:rsidRDefault="00E9123E" w:rsidP="002049E9">
      <w:pPr>
        <w:autoSpaceDE w:val="0"/>
        <w:autoSpaceDN w:val="0"/>
        <w:adjustRightInd w:val="0"/>
        <w:rPr>
          <w:sz w:val="20"/>
          <w:szCs w:val="20"/>
          <w:lang w:eastAsia="zh-CN"/>
        </w:rPr>
      </w:pPr>
      <w:r w:rsidRPr="007F3C92">
        <w:rPr>
          <w:rStyle w:val="FootnoteReference"/>
          <w:sz w:val="20"/>
          <w:szCs w:val="20"/>
        </w:rPr>
        <w:footnoteRef/>
      </w:r>
      <w:r w:rsidRPr="007F3C92">
        <w:rPr>
          <w:sz w:val="20"/>
          <w:szCs w:val="20"/>
          <w:lang w:eastAsia="zh-CN"/>
        </w:rPr>
        <w:t xml:space="preserve"> </w:t>
      </w:r>
      <w:r>
        <w:rPr>
          <w:sz w:val="20"/>
          <w:szCs w:val="20"/>
          <w:lang w:eastAsia="zh-CN"/>
        </w:rPr>
        <w:tab/>
      </w:r>
      <w:r>
        <w:rPr>
          <w:rFonts w:hint="eastAsia"/>
          <w:sz w:val="20"/>
          <w:szCs w:val="20"/>
          <w:lang w:eastAsia="zh-CN"/>
        </w:rPr>
        <w:t>中美洲、南美洲和西班牙语加勒比国家臭氧干事网络会议（</w:t>
      </w:r>
      <w:r>
        <w:rPr>
          <w:rFonts w:hint="eastAsia"/>
          <w:sz w:val="20"/>
          <w:szCs w:val="20"/>
          <w:lang w:eastAsia="zh-CN"/>
        </w:rPr>
        <w:t>2</w:t>
      </w:r>
      <w:r>
        <w:rPr>
          <w:sz w:val="20"/>
          <w:szCs w:val="20"/>
          <w:lang w:eastAsia="zh-CN"/>
        </w:rPr>
        <w:t>014</w:t>
      </w:r>
      <w:r>
        <w:rPr>
          <w:rFonts w:hint="eastAsia"/>
          <w:sz w:val="20"/>
          <w:szCs w:val="20"/>
          <w:lang w:eastAsia="zh-CN"/>
        </w:rPr>
        <w:t>年</w:t>
      </w:r>
      <w:r>
        <w:rPr>
          <w:rFonts w:hint="eastAsia"/>
          <w:sz w:val="20"/>
          <w:szCs w:val="20"/>
          <w:lang w:eastAsia="zh-CN"/>
        </w:rPr>
        <w:t>1</w:t>
      </w:r>
      <w:r>
        <w:rPr>
          <w:sz w:val="20"/>
          <w:szCs w:val="20"/>
          <w:lang w:eastAsia="zh-CN"/>
        </w:rPr>
        <w:t>2</w:t>
      </w:r>
      <w:r>
        <w:rPr>
          <w:rFonts w:hint="eastAsia"/>
          <w:sz w:val="20"/>
          <w:szCs w:val="20"/>
          <w:lang w:eastAsia="zh-CN"/>
        </w:rPr>
        <w:t>月</w:t>
      </w:r>
      <w:r>
        <w:rPr>
          <w:rFonts w:hint="eastAsia"/>
          <w:sz w:val="20"/>
          <w:szCs w:val="20"/>
          <w:lang w:eastAsia="zh-CN"/>
        </w:rPr>
        <w:t>5</w:t>
      </w:r>
      <w:r>
        <w:rPr>
          <w:rFonts w:hint="eastAsia"/>
          <w:sz w:val="20"/>
          <w:szCs w:val="20"/>
          <w:lang w:eastAsia="zh-CN"/>
        </w:rPr>
        <w:t>日，多米尼加共和国）。</w:t>
      </w:r>
      <w:r w:rsidRPr="007F3C92">
        <w:rPr>
          <w:color w:val="000000"/>
          <w:sz w:val="20"/>
          <w:szCs w:val="20"/>
          <w:lang w:eastAsia="zh-CN"/>
        </w:rPr>
        <w:t xml:space="preserve"> </w:t>
      </w:r>
    </w:p>
  </w:footnote>
  <w:footnote w:id="61">
    <w:p w14:paraId="3C25DA26" w14:textId="285D3907" w:rsidR="00E9123E" w:rsidRPr="007F3C92" w:rsidRDefault="00E9123E" w:rsidP="002049E9">
      <w:pPr>
        <w:autoSpaceDE w:val="0"/>
        <w:autoSpaceDN w:val="0"/>
        <w:adjustRightInd w:val="0"/>
        <w:rPr>
          <w:sz w:val="20"/>
          <w:szCs w:val="20"/>
          <w:lang w:eastAsia="zh-CN"/>
        </w:rPr>
      </w:pPr>
      <w:r w:rsidRPr="007F3C92">
        <w:rPr>
          <w:rStyle w:val="FootnoteReference"/>
          <w:sz w:val="20"/>
          <w:szCs w:val="20"/>
        </w:rPr>
        <w:footnoteRef/>
      </w:r>
      <w:r w:rsidRPr="007F3C92">
        <w:rPr>
          <w:sz w:val="20"/>
          <w:szCs w:val="20"/>
          <w:lang w:eastAsia="zh-CN"/>
        </w:rPr>
        <w:t xml:space="preserve"> </w:t>
      </w:r>
      <w:r>
        <w:rPr>
          <w:sz w:val="20"/>
          <w:szCs w:val="20"/>
          <w:lang w:eastAsia="zh-CN"/>
        </w:rPr>
        <w:tab/>
      </w:r>
      <w:r w:rsidRPr="002049E9">
        <w:rPr>
          <w:sz w:val="20"/>
          <w:szCs w:val="20"/>
          <w:lang w:eastAsia="zh-CN"/>
        </w:rPr>
        <w:t>2008</w:t>
      </w:r>
      <w:r w:rsidRPr="002049E9">
        <w:rPr>
          <w:rFonts w:hint="eastAsia"/>
          <w:sz w:val="20"/>
          <w:szCs w:val="20"/>
          <w:lang w:eastAsia="zh-CN"/>
        </w:rPr>
        <w:t>年非洲（英语非洲）和西亚国家臭氧干事网络以及</w:t>
      </w:r>
      <w:r w:rsidRPr="002049E9">
        <w:rPr>
          <w:sz w:val="20"/>
          <w:szCs w:val="20"/>
          <w:lang w:val="en-US" w:eastAsia="zh-CN"/>
        </w:rPr>
        <w:t>东非和南部非洲共同市场</w:t>
      </w:r>
      <w:r w:rsidRPr="002049E9">
        <w:rPr>
          <w:rFonts w:hint="eastAsia"/>
          <w:sz w:val="20"/>
          <w:szCs w:val="20"/>
          <w:lang w:val="en-US" w:eastAsia="zh-CN"/>
        </w:rPr>
        <w:t>海关执法网络联席主要会议（</w:t>
      </w:r>
      <w:r w:rsidRPr="002049E9">
        <w:rPr>
          <w:rFonts w:hint="eastAsia"/>
          <w:sz w:val="20"/>
          <w:szCs w:val="20"/>
          <w:lang w:val="en-US" w:eastAsia="zh-CN"/>
        </w:rPr>
        <w:t>2</w:t>
      </w:r>
      <w:r w:rsidRPr="002049E9">
        <w:rPr>
          <w:sz w:val="20"/>
          <w:szCs w:val="20"/>
          <w:lang w:val="en-US" w:eastAsia="zh-CN"/>
        </w:rPr>
        <w:t>008</w:t>
      </w:r>
      <w:r w:rsidRPr="002049E9">
        <w:rPr>
          <w:rFonts w:hint="eastAsia"/>
          <w:sz w:val="20"/>
          <w:szCs w:val="20"/>
          <w:lang w:val="en-US" w:eastAsia="zh-CN"/>
        </w:rPr>
        <w:t>年</w:t>
      </w:r>
      <w:r w:rsidRPr="002049E9">
        <w:rPr>
          <w:rFonts w:hint="eastAsia"/>
          <w:sz w:val="20"/>
          <w:szCs w:val="20"/>
          <w:lang w:val="en-US" w:eastAsia="zh-CN"/>
        </w:rPr>
        <w:t>5</w:t>
      </w:r>
      <w:r w:rsidRPr="002049E9">
        <w:rPr>
          <w:rFonts w:hint="eastAsia"/>
          <w:sz w:val="20"/>
          <w:szCs w:val="20"/>
          <w:lang w:val="en-US" w:eastAsia="zh-CN"/>
        </w:rPr>
        <w:t>月，埃及开罗）的报告。</w:t>
      </w:r>
    </w:p>
  </w:footnote>
  <w:footnote w:id="62">
    <w:p w14:paraId="04E00086" w14:textId="489FDB82" w:rsidR="00E9123E" w:rsidRPr="007F3C92" w:rsidRDefault="00E9123E" w:rsidP="002049E9">
      <w:pPr>
        <w:pStyle w:val="FootnoteText"/>
        <w:rPr>
          <w:lang w:eastAsia="zh-CN"/>
        </w:rPr>
      </w:pPr>
      <w:r w:rsidRPr="007F3C92">
        <w:rPr>
          <w:rStyle w:val="FootnoteReference"/>
        </w:rPr>
        <w:footnoteRef/>
      </w:r>
      <w:r w:rsidRPr="007F3C92">
        <w:rPr>
          <w:lang w:eastAsia="zh-CN"/>
        </w:rPr>
        <w:t xml:space="preserve"> </w:t>
      </w:r>
      <w:r>
        <w:rPr>
          <w:lang w:eastAsia="zh-CN"/>
        </w:rPr>
        <w:tab/>
      </w:r>
      <w:r>
        <w:rPr>
          <w:rFonts w:hint="eastAsia"/>
          <w:lang w:eastAsia="zh-CN"/>
        </w:rPr>
        <w:t>关于甲基溴替代技术的区域会议（</w:t>
      </w:r>
      <w:r>
        <w:rPr>
          <w:rFonts w:hint="eastAsia"/>
          <w:lang w:eastAsia="zh-CN"/>
        </w:rPr>
        <w:t>2</w:t>
      </w:r>
      <w:r>
        <w:rPr>
          <w:lang w:eastAsia="zh-CN"/>
        </w:rPr>
        <w:t>007</w:t>
      </w:r>
      <w:r>
        <w:rPr>
          <w:rFonts w:hint="eastAsia"/>
          <w:lang w:eastAsia="zh-CN"/>
        </w:rPr>
        <w:t>年</w:t>
      </w:r>
      <w:r>
        <w:rPr>
          <w:rFonts w:hint="eastAsia"/>
          <w:lang w:eastAsia="zh-CN"/>
        </w:rPr>
        <w:t>1</w:t>
      </w:r>
      <w:r>
        <w:rPr>
          <w:lang w:eastAsia="zh-CN"/>
        </w:rPr>
        <w:t>2</w:t>
      </w:r>
      <w:r>
        <w:rPr>
          <w:rFonts w:hint="eastAsia"/>
          <w:lang w:eastAsia="zh-CN"/>
        </w:rPr>
        <w:t>月</w:t>
      </w:r>
      <w:r>
        <w:rPr>
          <w:rFonts w:hint="eastAsia"/>
          <w:lang w:eastAsia="zh-CN"/>
        </w:rPr>
        <w:t>9</w:t>
      </w:r>
      <w:r>
        <w:rPr>
          <w:rFonts w:hint="eastAsia"/>
          <w:lang w:eastAsia="zh-CN"/>
        </w:rPr>
        <w:t>日至</w:t>
      </w:r>
      <w:r>
        <w:rPr>
          <w:rFonts w:hint="eastAsia"/>
          <w:lang w:eastAsia="zh-CN"/>
        </w:rPr>
        <w:t>1</w:t>
      </w:r>
      <w:r>
        <w:rPr>
          <w:lang w:eastAsia="zh-CN"/>
        </w:rPr>
        <w:t>1</w:t>
      </w:r>
      <w:r>
        <w:rPr>
          <w:rFonts w:hint="eastAsia"/>
          <w:lang w:eastAsia="zh-CN"/>
        </w:rPr>
        <w:t>日，埃及）。</w:t>
      </w:r>
    </w:p>
  </w:footnote>
  <w:footnote w:id="63">
    <w:p w14:paraId="63EE23D0" w14:textId="2BCECD57" w:rsidR="00E9123E" w:rsidRPr="007F3C92" w:rsidRDefault="00E9123E" w:rsidP="002049E9">
      <w:pPr>
        <w:autoSpaceDE w:val="0"/>
        <w:autoSpaceDN w:val="0"/>
        <w:adjustRightInd w:val="0"/>
        <w:rPr>
          <w:color w:val="000000"/>
          <w:sz w:val="20"/>
          <w:szCs w:val="20"/>
          <w:lang w:eastAsia="zh-CN"/>
        </w:rPr>
      </w:pPr>
      <w:r w:rsidRPr="007F3C92">
        <w:rPr>
          <w:rStyle w:val="FootnoteReference"/>
          <w:sz w:val="20"/>
          <w:szCs w:val="20"/>
        </w:rPr>
        <w:footnoteRef/>
      </w:r>
      <w:r w:rsidRPr="007F3C92">
        <w:rPr>
          <w:sz w:val="20"/>
          <w:szCs w:val="20"/>
          <w:lang w:eastAsia="zh-CN"/>
        </w:rPr>
        <w:t xml:space="preserve"> </w:t>
      </w:r>
      <w:r>
        <w:rPr>
          <w:sz w:val="20"/>
          <w:szCs w:val="20"/>
          <w:lang w:eastAsia="zh-CN"/>
        </w:rPr>
        <w:tab/>
      </w:r>
      <w:r w:rsidRPr="002049E9">
        <w:rPr>
          <w:rFonts w:hint="eastAsia"/>
          <w:color w:val="000000"/>
          <w:sz w:val="20"/>
          <w:szCs w:val="20"/>
          <w:lang w:val="en-US" w:eastAsia="zh-CN"/>
        </w:rPr>
        <w:t>关于甲基溴问题的全球政策和技术研讨会，</w:t>
      </w:r>
      <w:r w:rsidRPr="002049E9">
        <w:rPr>
          <w:rFonts w:hint="eastAsia"/>
          <w:color w:val="000000"/>
          <w:sz w:val="20"/>
          <w:szCs w:val="20"/>
          <w:lang w:val="en-US" w:eastAsia="zh-CN"/>
        </w:rPr>
        <w:t>2</w:t>
      </w:r>
      <w:r w:rsidRPr="002049E9">
        <w:rPr>
          <w:color w:val="000000"/>
          <w:sz w:val="20"/>
          <w:szCs w:val="20"/>
          <w:lang w:val="en-US" w:eastAsia="zh-CN"/>
        </w:rPr>
        <w:t>015</w:t>
      </w:r>
      <w:r w:rsidRPr="002049E9">
        <w:rPr>
          <w:rFonts w:hint="eastAsia"/>
          <w:color w:val="000000"/>
          <w:sz w:val="20"/>
          <w:szCs w:val="20"/>
          <w:lang w:val="en-US" w:eastAsia="zh-CN"/>
        </w:rPr>
        <w:t>年</w:t>
      </w:r>
      <w:r w:rsidRPr="002049E9">
        <w:rPr>
          <w:rFonts w:hint="eastAsia"/>
          <w:color w:val="000000"/>
          <w:sz w:val="20"/>
          <w:szCs w:val="20"/>
          <w:lang w:val="en-US" w:eastAsia="zh-CN"/>
        </w:rPr>
        <w:t>1</w:t>
      </w:r>
      <w:r w:rsidRPr="002049E9">
        <w:rPr>
          <w:rFonts w:hint="eastAsia"/>
          <w:color w:val="000000"/>
          <w:sz w:val="20"/>
          <w:szCs w:val="20"/>
          <w:lang w:val="en-US" w:eastAsia="zh-CN"/>
        </w:rPr>
        <w:t>月</w:t>
      </w:r>
      <w:r w:rsidRPr="002049E9">
        <w:rPr>
          <w:rFonts w:hint="eastAsia"/>
          <w:color w:val="000000"/>
          <w:sz w:val="20"/>
          <w:szCs w:val="20"/>
          <w:lang w:val="en-US" w:eastAsia="zh-CN"/>
        </w:rPr>
        <w:t>1</w:t>
      </w:r>
      <w:r w:rsidRPr="002049E9">
        <w:rPr>
          <w:rFonts w:hint="eastAsia"/>
          <w:color w:val="000000"/>
          <w:sz w:val="20"/>
          <w:szCs w:val="20"/>
          <w:lang w:val="en-US" w:eastAsia="zh-CN"/>
        </w:rPr>
        <w:t>日前成功实现全部淘汰：方法和挑战（</w:t>
      </w:r>
      <w:r w:rsidRPr="002049E9">
        <w:rPr>
          <w:rFonts w:hint="eastAsia"/>
          <w:color w:val="000000"/>
          <w:sz w:val="20"/>
          <w:szCs w:val="20"/>
          <w:lang w:val="en-US" w:eastAsia="zh-CN"/>
        </w:rPr>
        <w:t>2</w:t>
      </w:r>
      <w:r w:rsidRPr="002049E9">
        <w:rPr>
          <w:color w:val="000000"/>
          <w:sz w:val="20"/>
          <w:szCs w:val="20"/>
          <w:lang w:val="en-US" w:eastAsia="zh-CN"/>
        </w:rPr>
        <w:t>014</w:t>
      </w:r>
      <w:r w:rsidRPr="002049E9">
        <w:rPr>
          <w:rFonts w:hint="eastAsia"/>
          <w:color w:val="000000"/>
          <w:sz w:val="20"/>
          <w:szCs w:val="20"/>
          <w:lang w:val="en-US" w:eastAsia="zh-CN"/>
        </w:rPr>
        <w:t>年</w:t>
      </w:r>
      <w:r w:rsidRPr="002049E9">
        <w:rPr>
          <w:rFonts w:hint="eastAsia"/>
          <w:color w:val="000000"/>
          <w:sz w:val="20"/>
          <w:szCs w:val="20"/>
          <w:lang w:val="en-US" w:eastAsia="zh-CN"/>
        </w:rPr>
        <w:t>2</w:t>
      </w:r>
      <w:r w:rsidRPr="002049E9">
        <w:rPr>
          <w:rFonts w:hint="eastAsia"/>
          <w:color w:val="000000"/>
          <w:sz w:val="20"/>
          <w:szCs w:val="20"/>
          <w:lang w:val="en-US" w:eastAsia="zh-CN"/>
        </w:rPr>
        <w:t>月，埃及沙姆沙伊赫）。</w:t>
      </w:r>
    </w:p>
  </w:footnote>
  <w:footnote w:id="64">
    <w:p w14:paraId="4176439A" w14:textId="1F146678" w:rsidR="00E9123E" w:rsidRPr="001A096D" w:rsidRDefault="00E9123E" w:rsidP="00072BE0">
      <w:pPr>
        <w:autoSpaceDE w:val="0"/>
        <w:autoSpaceDN w:val="0"/>
        <w:adjustRightInd w:val="0"/>
        <w:rPr>
          <w:sz w:val="20"/>
          <w:szCs w:val="20"/>
          <w:lang w:eastAsia="zh-CN"/>
        </w:rPr>
      </w:pPr>
      <w:r w:rsidRPr="001A096D">
        <w:rPr>
          <w:rStyle w:val="FootnoteReference"/>
          <w:sz w:val="20"/>
          <w:szCs w:val="20"/>
        </w:rPr>
        <w:footnoteRef/>
      </w:r>
      <w:r w:rsidRPr="001A096D">
        <w:rPr>
          <w:sz w:val="20"/>
          <w:szCs w:val="20"/>
          <w:lang w:eastAsia="zh-CN"/>
        </w:rPr>
        <w:t xml:space="preserve"> </w:t>
      </w:r>
      <w:r>
        <w:rPr>
          <w:sz w:val="20"/>
          <w:szCs w:val="20"/>
          <w:lang w:eastAsia="zh-CN"/>
        </w:rPr>
        <w:tab/>
      </w:r>
      <w:r>
        <w:rPr>
          <w:rFonts w:hint="eastAsia"/>
          <w:sz w:val="20"/>
          <w:szCs w:val="20"/>
          <w:lang w:eastAsia="zh-CN"/>
        </w:rPr>
        <w:t>南亚国家臭氧干事年度网络会议（</w:t>
      </w:r>
      <w:r>
        <w:rPr>
          <w:rFonts w:hint="eastAsia"/>
          <w:sz w:val="20"/>
          <w:szCs w:val="20"/>
          <w:lang w:eastAsia="zh-CN"/>
        </w:rPr>
        <w:t>2</w:t>
      </w:r>
      <w:r>
        <w:rPr>
          <w:sz w:val="20"/>
          <w:szCs w:val="20"/>
          <w:lang w:eastAsia="zh-CN"/>
        </w:rPr>
        <w:t>017</w:t>
      </w:r>
      <w:r>
        <w:rPr>
          <w:rFonts w:hint="eastAsia"/>
          <w:sz w:val="20"/>
          <w:szCs w:val="20"/>
          <w:lang w:eastAsia="zh-CN"/>
        </w:rPr>
        <w:t>年</w:t>
      </w:r>
      <w:r>
        <w:rPr>
          <w:rFonts w:hint="eastAsia"/>
          <w:sz w:val="20"/>
          <w:szCs w:val="20"/>
          <w:lang w:eastAsia="zh-CN"/>
        </w:rPr>
        <w:t>5</w:t>
      </w:r>
      <w:r>
        <w:rPr>
          <w:rFonts w:hint="eastAsia"/>
          <w:sz w:val="20"/>
          <w:szCs w:val="20"/>
          <w:lang w:eastAsia="zh-CN"/>
        </w:rPr>
        <w:t>月，印度阿格拉）。</w:t>
      </w:r>
    </w:p>
  </w:footnote>
  <w:footnote w:id="65">
    <w:p w14:paraId="138D8932" w14:textId="5F90CEAC" w:rsidR="00E9123E" w:rsidRPr="00072BE0" w:rsidRDefault="00E9123E" w:rsidP="00072BE0">
      <w:pPr>
        <w:pStyle w:val="Default"/>
        <w:jc w:val="both"/>
        <w:rPr>
          <w:sz w:val="20"/>
          <w:szCs w:val="20"/>
          <w:lang w:eastAsia="zh-CN"/>
        </w:rPr>
      </w:pPr>
      <w:r w:rsidRPr="001A096D">
        <w:rPr>
          <w:rStyle w:val="FootnoteReference"/>
          <w:sz w:val="20"/>
          <w:szCs w:val="20"/>
        </w:rPr>
        <w:footnoteRef/>
      </w:r>
      <w:r w:rsidRPr="001A096D">
        <w:rPr>
          <w:sz w:val="20"/>
          <w:szCs w:val="20"/>
          <w:lang w:eastAsia="zh-CN"/>
        </w:rPr>
        <w:t xml:space="preserve"> </w:t>
      </w:r>
      <w:r>
        <w:rPr>
          <w:sz w:val="20"/>
          <w:szCs w:val="20"/>
          <w:lang w:eastAsia="zh-CN"/>
        </w:rPr>
        <w:tab/>
      </w:r>
      <w:r>
        <w:rPr>
          <w:rFonts w:ascii="SimSun" w:eastAsia="SimSun" w:hAnsi="SimSun" w:cs="SimSun" w:hint="eastAsia"/>
          <w:sz w:val="20"/>
          <w:szCs w:val="20"/>
          <w:lang w:eastAsia="zh-CN"/>
        </w:rPr>
        <w:t>在巴黎举行的</w:t>
      </w:r>
      <w:r w:rsidRPr="00072BE0">
        <w:rPr>
          <w:rFonts w:ascii="SimSun" w:eastAsia="SimSun" w:hAnsi="SimSun" w:cs="SimSun" w:hint="eastAsia"/>
          <w:sz w:val="20"/>
          <w:szCs w:val="20"/>
          <w:lang w:val="en-GB" w:eastAsia="zh-CN"/>
        </w:rPr>
        <w:t>东南亚国家臭氧干事网络会议（</w:t>
      </w:r>
      <w:r w:rsidRPr="00072BE0">
        <w:rPr>
          <w:sz w:val="20"/>
          <w:szCs w:val="20"/>
          <w:lang w:val="en-GB" w:eastAsia="zh-CN"/>
        </w:rPr>
        <w:t>2019</w:t>
      </w:r>
      <w:r w:rsidRPr="00072BE0">
        <w:rPr>
          <w:rFonts w:ascii="SimSun" w:eastAsia="SimSun" w:hAnsi="SimSun" w:cs="SimSun" w:hint="eastAsia"/>
          <w:sz w:val="20"/>
          <w:szCs w:val="20"/>
          <w:lang w:val="en-GB" w:eastAsia="zh-CN"/>
        </w:rPr>
        <w:t>年</w:t>
      </w:r>
      <w:r w:rsidRPr="00072BE0">
        <w:rPr>
          <w:sz w:val="20"/>
          <w:szCs w:val="20"/>
          <w:lang w:val="en-GB" w:eastAsia="zh-CN"/>
        </w:rPr>
        <w:t>2</w:t>
      </w:r>
      <w:r w:rsidRPr="00072BE0">
        <w:rPr>
          <w:rFonts w:ascii="SimSun" w:eastAsia="SimSun" w:hAnsi="SimSun" w:cs="SimSun" w:hint="eastAsia"/>
          <w:sz w:val="20"/>
          <w:szCs w:val="20"/>
          <w:lang w:val="en-GB" w:eastAsia="zh-CN"/>
        </w:rPr>
        <w:t>月</w:t>
      </w:r>
      <w:r w:rsidRPr="00072BE0">
        <w:rPr>
          <w:sz w:val="20"/>
          <w:szCs w:val="20"/>
          <w:lang w:val="en-GB" w:eastAsia="zh-CN"/>
        </w:rPr>
        <w:t>20</w:t>
      </w:r>
      <w:r w:rsidRPr="00072BE0">
        <w:rPr>
          <w:rFonts w:ascii="SimSun" w:eastAsia="SimSun" w:hAnsi="SimSun" w:cs="SimSun" w:hint="eastAsia"/>
          <w:sz w:val="20"/>
          <w:szCs w:val="20"/>
          <w:lang w:val="en-GB" w:eastAsia="zh-CN"/>
        </w:rPr>
        <w:t>日，</w:t>
      </w:r>
      <w:r>
        <w:rPr>
          <w:rFonts w:ascii="SimSun" w:eastAsia="SimSun" w:hAnsi="SimSun" w:cs="SimSun" w:hint="eastAsia"/>
          <w:sz w:val="20"/>
          <w:szCs w:val="20"/>
          <w:lang w:val="en-GB" w:eastAsia="zh-CN"/>
        </w:rPr>
        <w:t>法国</w:t>
      </w:r>
      <w:r w:rsidRPr="00072BE0">
        <w:rPr>
          <w:rFonts w:ascii="SimSun" w:eastAsia="SimSun" w:hAnsi="SimSun" w:cs="SimSun" w:hint="eastAsia"/>
          <w:sz w:val="20"/>
          <w:szCs w:val="20"/>
          <w:lang w:val="en-GB" w:eastAsia="zh-CN"/>
        </w:rPr>
        <w:t>）的建议</w:t>
      </w:r>
      <w:r w:rsidRPr="00072BE0">
        <w:rPr>
          <w:sz w:val="20"/>
          <w:szCs w:val="20"/>
          <w:lang w:val="en-GB" w:eastAsia="zh-CN"/>
        </w:rPr>
        <w:t>/</w:t>
      </w:r>
      <w:r w:rsidRPr="00072BE0">
        <w:rPr>
          <w:rFonts w:ascii="SimSun" w:eastAsia="SimSun" w:hAnsi="SimSun" w:cs="SimSun" w:hint="eastAsia"/>
          <w:sz w:val="20"/>
          <w:szCs w:val="20"/>
          <w:lang w:val="en-GB" w:eastAsia="zh-CN"/>
        </w:rPr>
        <w:t>结论。</w:t>
      </w:r>
    </w:p>
  </w:footnote>
  <w:footnote w:id="66">
    <w:p w14:paraId="40F7175B" w14:textId="77777777" w:rsidR="00E9123E" w:rsidRPr="001A096D" w:rsidRDefault="00E9123E" w:rsidP="00072BE0">
      <w:pPr>
        <w:autoSpaceDE w:val="0"/>
        <w:autoSpaceDN w:val="0"/>
        <w:adjustRightInd w:val="0"/>
        <w:rPr>
          <w:bCs/>
          <w:sz w:val="20"/>
          <w:szCs w:val="20"/>
          <w:lang w:eastAsia="zh-CN"/>
        </w:rPr>
      </w:pPr>
      <w:r w:rsidRPr="001A096D">
        <w:rPr>
          <w:rStyle w:val="FootnoteReference"/>
          <w:sz w:val="20"/>
          <w:szCs w:val="20"/>
        </w:rPr>
        <w:footnoteRef/>
      </w:r>
      <w:r w:rsidRPr="001A096D">
        <w:rPr>
          <w:sz w:val="20"/>
          <w:szCs w:val="20"/>
          <w:lang w:eastAsia="zh-CN"/>
        </w:rPr>
        <w:t xml:space="preserve"> </w:t>
      </w:r>
      <w:r>
        <w:rPr>
          <w:sz w:val="20"/>
          <w:szCs w:val="20"/>
          <w:lang w:eastAsia="zh-CN"/>
        </w:rPr>
        <w:tab/>
      </w:r>
      <w:r w:rsidRPr="002049E9">
        <w:rPr>
          <w:rFonts w:hint="eastAsia"/>
          <w:bCs/>
          <w:sz w:val="20"/>
          <w:szCs w:val="20"/>
          <w:lang w:val="en-US" w:eastAsia="zh-CN"/>
        </w:rPr>
        <w:t>第</w:t>
      </w:r>
      <w:r w:rsidRPr="002049E9">
        <w:rPr>
          <w:bCs/>
          <w:sz w:val="20"/>
          <w:szCs w:val="20"/>
          <w:lang w:val="en-US" w:eastAsia="zh-CN"/>
        </w:rPr>
        <w:t>21</w:t>
      </w:r>
      <w:r w:rsidRPr="002049E9">
        <w:rPr>
          <w:bCs/>
          <w:sz w:val="20"/>
          <w:szCs w:val="20"/>
          <w:lang w:val="en-US" w:eastAsia="zh-CN"/>
        </w:rPr>
        <w:t>次非洲国家臭氧干事网络联席专题会议（</w:t>
      </w:r>
      <w:r w:rsidRPr="002049E9">
        <w:rPr>
          <w:bCs/>
          <w:sz w:val="20"/>
          <w:szCs w:val="20"/>
          <w:lang w:val="en-US" w:eastAsia="zh-CN"/>
        </w:rPr>
        <w:t>2018</w:t>
      </w:r>
      <w:r w:rsidRPr="002049E9">
        <w:rPr>
          <w:bCs/>
          <w:sz w:val="20"/>
          <w:szCs w:val="20"/>
          <w:lang w:val="en-US" w:eastAsia="zh-CN"/>
        </w:rPr>
        <w:t>年</w:t>
      </w:r>
      <w:r w:rsidRPr="002049E9">
        <w:rPr>
          <w:bCs/>
          <w:sz w:val="20"/>
          <w:szCs w:val="20"/>
          <w:lang w:val="en-US" w:eastAsia="zh-CN"/>
        </w:rPr>
        <w:t>5</w:t>
      </w:r>
      <w:r w:rsidRPr="002049E9">
        <w:rPr>
          <w:bCs/>
          <w:sz w:val="20"/>
          <w:szCs w:val="20"/>
          <w:lang w:val="en-US" w:eastAsia="zh-CN"/>
        </w:rPr>
        <w:t>月，博茨瓦纳）。</w:t>
      </w:r>
    </w:p>
  </w:footnote>
  <w:footnote w:id="67">
    <w:p w14:paraId="6247CF94" w14:textId="77777777" w:rsidR="00E9123E" w:rsidRPr="001A096D" w:rsidRDefault="00E9123E" w:rsidP="00072BE0">
      <w:pPr>
        <w:autoSpaceDE w:val="0"/>
        <w:autoSpaceDN w:val="0"/>
        <w:adjustRightInd w:val="0"/>
        <w:rPr>
          <w:bCs/>
          <w:color w:val="000000"/>
          <w:sz w:val="20"/>
          <w:szCs w:val="20"/>
          <w:lang w:eastAsia="zh-CN"/>
        </w:rPr>
      </w:pPr>
      <w:r w:rsidRPr="001A096D">
        <w:rPr>
          <w:rStyle w:val="FootnoteReference"/>
          <w:sz w:val="20"/>
          <w:szCs w:val="20"/>
        </w:rPr>
        <w:footnoteRef/>
      </w:r>
      <w:r w:rsidRPr="001A096D">
        <w:rPr>
          <w:sz w:val="20"/>
          <w:szCs w:val="20"/>
          <w:lang w:eastAsia="zh-CN"/>
        </w:rPr>
        <w:t xml:space="preserve"> </w:t>
      </w:r>
      <w:r>
        <w:rPr>
          <w:sz w:val="20"/>
          <w:szCs w:val="20"/>
          <w:lang w:eastAsia="zh-CN"/>
        </w:rPr>
        <w:tab/>
      </w:r>
      <w:r w:rsidRPr="00D90BDB">
        <w:rPr>
          <w:rFonts w:hint="eastAsia"/>
          <w:bCs/>
          <w:color w:val="000000"/>
          <w:sz w:val="20"/>
          <w:szCs w:val="20"/>
          <w:lang w:val="en-US" w:eastAsia="zh-CN"/>
        </w:rPr>
        <w:t>南亚、东南亚和西亚国家臭氧干事网络联席会议（</w:t>
      </w:r>
      <w:r w:rsidRPr="00D90BDB">
        <w:rPr>
          <w:rFonts w:hint="eastAsia"/>
          <w:bCs/>
          <w:color w:val="000000"/>
          <w:sz w:val="20"/>
          <w:szCs w:val="20"/>
          <w:lang w:val="en-US" w:eastAsia="zh-CN"/>
        </w:rPr>
        <w:t>2</w:t>
      </w:r>
      <w:r w:rsidRPr="00D90BDB">
        <w:rPr>
          <w:bCs/>
          <w:color w:val="000000"/>
          <w:sz w:val="20"/>
          <w:szCs w:val="20"/>
          <w:lang w:val="en-US" w:eastAsia="zh-CN"/>
        </w:rPr>
        <w:t>018</w:t>
      </w:r>
      <w:r w:rsidRPr="00D90BDB">
        <w:rPr>
          <w:rFonts w:hint="eastAsia"/>
          <w:bCs/>
          <w:color w:val="000000"/>
          <w:sz w:val="20"/>
          <w:szCs w:val="20"/>
          <w:lang w:val="en-US" w:eastAsia="zh-CN"/>
        </w:rPr>
        <w:t>年</w:t>
      </w:r>
      <w:r w:rsidRPr="00D90BDB">
        <w:rPr>
          <w:rFonts w:hint="eastAsia"/>
          <w:bCs/>
          <w:color w:val="000000"/>
          <w:sz w:val="20"/>
          <w:szCs w:val="20"/>
          <w:lang w:val="en-US" w:eastAsia="zh-CN"/>
        </w:rPr>
        <w:t>4</w:t>
      </w:r>
      <w:r w:rsidRPr="00D90BDB">
        <w:rPr>
          <w:rFonts w:hint="eastAsia"/>
          <w:bCs/>
          <w:color w:val="000000"/>
          <w:sz w:val="20"/>
          <w:szCs w:val="20"/>
          <w:lang w:val="en-US" w:eastAsia="zh-CN"/>
        </w:rPr>
        <w:t>月，中国）。</w:t>
      </w:r>
    </w:p>
  </w:footnote>
  <w:footnote w:id="68">
    <w:p w14:paraId="72E89AF0" w14:textId="77777777" w:rsidR="00E9123E" w:rsidRPr="007601AF" w:rsidRDefault="00E9123E" w:rsidP="00B5711F">
      <w:pPr>
        <w:pStyle w:val="FootnoteText"/>
        <w:rPr>
          <w:lang w:eastAsia="zh-CN"/>
        </w:rPr>
      </w:pPr>
      <w:r>
        <w:rPr>
          <w:rStyle w:val="FootnoteReference"/>
        </w:rPr>
        <w:footnoteRef/>
      </w:r>
      <w:r>
        <w:rPr>
          <w:lang w:eastAsia="zh-CN"/>
        </w:rPr>
        <w:t xml:space="preserve"> </w:t>
      </w:r>
      <w:r>
        <w:rPr>
          <w:lang w:eastAsia="zh-CN"/>
        </w:rPr>
        <w:tab/>
      </w:r>
      <w:r w:rsidRPr="00D90BDB">
        <w:rPr>
          <w:lang w:val="en-US" w:eastAsia="zh-CN"/>
        </w:rPr>
        <w:t>区域网络评价最后报告（</w:t>
      </w:r>
      <w:r w:rsidRPr="00D90BDB">
        <w:rPr>
          <w:lang w:val="en-US" w:eastAsia="zh-CN"/>
        </w:rPr>
        <w:t>UNEP/OzL.Pro/ExCom/33/7</w:t>
      </w:r>
      <w:r w:rsidRPr="00D90BDB">
        <w:rPr>
          <w:lang w:val="en-US" w:eastAsia="zh-CN"/>
        </w:rPr>
        <w:t>）。</w:t>
      </w:r>
    </w:p>
  </w:footnote>
  <w:footnote w:id="69">
    <w:p w14:paraId="6709F99E" w14:textId="77777777" w:rsidR="00E9123E" w:rsidRPr="001A096D" w:rsidRDefault="00E9123E" w:rsidP="00B5711F">
      <w:pPr>
        <w:pStyle w:val="FootnoteText"/>
        <w:rPr>
          <w:lang w:eastAsia="zh-CN"/>
        </w:rPr>
      </w:pPr>
      <w:r w:rsidRPr="001A096D">
        <w:rPr>
          <w:rStyle w:val="FootnoteReference"/>
        </w:rPr>
        <w:footnoteRef/>
      </w:r>
      <w:r>
        <w:rPr>
          <w:lang w:eastAsia="zh-CN"/>
        </w:rPr>
        <w:t xml:space="preserve"> </w:t>
      </w:r>
      <w:r>
        <w:rPr>
          <w:lang w:eastAsia="zh-CN"/>
        </w:rPr>
        <w:tab/>
        <w:t>UNEP/OzL.</w:t>
      </w:r>
      <w:r w:rsidRPr="001A096D">
        <w:rPr>
          <w:lang w:eastAsia="zh-CN"/>
        </w:rPr>
        <w:t>Pro/</w:t>
      </w:r>
      <w:r>
        <w:rPr>
          <w:lang w:eastAsia="zh-CN"/>
        </w:rPr>
        <w:t>ExCom</w:t>
      </w:r>
      <w:r w:rsidRPr="001A096D">
        <w:rPr>
          <w:lang w:eastAsia="zh-CN"/>
        </w:rPr>
        <w:t>/84/12</w:t>
      </w:r>
      <w:r>
        <w:rPr>
          <w:rFonts w:hint="eastAsia"/>
          <w:lang w:eastAsia="zh-CN"/>
        </w:rPr>
        <w:t>。</w:t>
      </w:r>
    </w:p>
  </w:footnote>
  <w:footnote w:id="70">
    <w:p w14:paraId="192A988D" w14:textId="37CAF6B0" w:rsidR="00E9123E" w:rsidRPr="001A096D" w:rsidRDefault="00E9123E" w:rsidP="0069171C">
      <w:pPr>
        <w:pStyle w:val="FootnoteText"/>
        <w:rPr>
          <w:lang w:eastAsia="zh-CN"/>
        </w:rPr>
      </w:pPr>
      <w:r w:rsidRPr="001A096D">
        <w:rPr>
          <w:rStyle w:val="FootnoteReference"/>
        </w:rPr>
        <w:footnoteRef/>
      </w:r>
      <w:r w:rsidRPr="001A096D">
        <w:rPr>
          <w:lang w:eastAsia="zh-CN"/>
        </w:rPr>
        <w:t xml:space="preserve"> </w:t>
      </w:r>
      <w:r>
        <w:rPr>
          <w:lang w:eastAsia="zh-CN"/>
        </w:rPr>
        <w:tab/>
      </w:r>
      <w:r>
        <w:rPr>
          <w:rFonts w:hint="eastAsia"/>
          <w:lang w:eastAsia="zh-CN"/>
        </w:rPr>
        <w:t>加勒比臭氧干事网络蒙特利尔议定书区域研讨会（</w:t>
      </w:r>
      <w:r>
        <w:rPr>
          <w:rFonts w:hint="eastAsia"/>
          <w:lang w:eastAsia="zh-CN"/>
        </w:rPr>
        <w:t>2</w:t>
      </w:r>
      <w:r>
        <w:rPr>
          <w:lang w:eastAsia="zh-CN"/>
        </w:rPr>
        <w:t>008</w:t>
      </w:r>
      <w:r>
        <w:rPr>
          <w:rFonts w:hint="eastAsia"/>
          <w:lang w:eastAsia="zh-CN"/>
        </w:rPr>
        <w:t>年</w:t>
      </w:r>
      <w:r>
        <w:rPr>
          <w:rFonts w:hint="eastAsia"/>
          <w:lang w:eastAsia="zh-CN"/>
        </w:rPr>
        <w:t>5</w:t>
      </w:r>
      <w:r>
        <w:rPr>
          <w:rFonts w:hint="eastAsia"/>
          <w:lang w:eastAsia="zh-CN"/>
        </w:rPr>
        <w:t>月</w:t>
      </w:r>
      <w:r>
        <w:rPr>
          <w:rFonts w:hint="eastAsia"/>
          <w:lang w:eastAsia="zh-CN"/>
        </w:rPr>
        <w:t>2</w:t>
      </w:r>
      <w:r>
        <w:rPr>
          <w:lang w:eastAsia="zh-CN"/>
        </w:rPr>
        <w:t>8</w:t>
      </w:r>
      <w:r>
        <w:rPr>
          <w:rFonts w:hint="eastAsia"/>
          <w:lang w:eastAsia="zh-CN"/>
        </w:rPr>
        <w:t>日至</w:t>
      </w:r>
      <w:r>
        <w:rPr>
          <w:rFonts w:hint="eastAsia"/>
          <w:lang w:eastAsia="zh-CN"/>
        </w:rPr>
        <w:t>3</w:t>
      </w:r>
      <w:r>
        <w:rPr>
          <w:lang w:eastAsia="zh-CN"/>
        </w:rPr>
        <w:t>0</w:t>
      </w:r>
      <w:r>
        <w:rPr>
          <w:rFonts w:hint="eastAsia"/>
          <w:lang w:eastAsia="zh-CN"/>
        </w:rPr>
        <w:t>日，圭亚那乔治敦）。</w:t>
      </w:r>
    </w:p>
  </w:footnote>
  <w:footnote w:id="71">
    <w:p w14:paraId="6EE9E225" w14:textId="77777777" w:rsidR="00E9123E" w:rsidRPr="001A096D" w:rsidRDefault="00E9123E" w:rsidP="00060AF8">
      <w:pPr>
        <w:autoSpaceDE w:val="0"/>
        <w:autoSpaceDN w:val="0"/>
        <w:adjustRightInd w:val="0"/>
        <w:rPr>
          <w:sz w:val="20"/>
          <w:szCs w:val="20"/>
          <w:lang w:eastAsia="zh-CN"/>
        </w:rPr>
      </w:pPr>
      <w:r w:rsidRPr="001A096D">
        <w:rPr>
          <w:rStyle w:val="FootnoteReference"/>
          <w:sz w:val="20"/>
          <w:szCs w:val="20"/>
        </w:rPr>
        <w:footnoteRef/>
      </w:r>
      <w:r w:rsidRPr="001A096D">
        <w:rPr>
          <w:sz w:val="20"/>
          <w:szCs w:val="20"/>
          <w:lang w:eastAsia="zh-CN"/>
        </w:rPr>
        <w:t xml:space="preserve"> </w:t>
      </w:r>
      <w:r>
        <w:rPr>
          <w:sz w:val="20"/>
          <w:szCs w:val="20"/>
          <w:lang w:eastAsia="zh-CN"/>
        </w:rPr>
        <w:tab/>
      </w:r>
      <w:r>
        <w:rPr>
          <w:rFonts w:hint="eastAsia"/>
          <w:sz w:val="20"/>
          <w:szCs w:val="20"/>
          <w:lang w:eastAsia="zh-CN"/>
        </w:rPr>
        <w:t>关于氟氯烃淘汰管理计划执行情况和</w:t>
      </w:r>
      <w:r>
        <w:rPr>
          <w:rFonts w:hint="eastAsia"/>
          <w:sz w:val="20"/>
          <w:szCs w:val="20"/>
          <w:lang w:eastAsia="zh-CN"/>
        </w:rPr>
        <w:t>ODS</w:t>
      </w:r>
      <w:r>
        <w:rPr>
          <w:rFonts w:hint="eastAsia"/>
          <w:sz w:val="20"/>
          <w:szCs w:val="20"/>
          <w:lang w:eastAsia="zh-CN"/>
        </w:rPr>
        <w:t>替代品调查的专题会议（</w:t>
      </w:r>
      <w:r>
        <w:rPr>
          <w:rFonts w:hint="eastAsia"/>
          <w:sz w:val="20"/>
          <w:szCs w:val="20"/>
          <w:lang w:eastAsia="zh-CN"/>
        </w:rPr>
        <w:t>2</w:t>
      </w:r>
      <w:r>
        <w:rPr>
          <w:sz w:val="20"/>
          <w:szCs w:val="20"/>
          <w:lang w:eastAsia="zh-CN"/>
        </w:rPr>
        <w:t>016</w:t>
      </w:r>
      <w:r>
        <w:rPr>
          <w:rFonts w:hint="eastAsia"/>
          <w:sz w:val="20"/>
          <w:szCs w:val="20"/>
          <w:lang w:eastAsia="zh-CN"/>
        </w:rPr>
        <w:t>年</w:t>
      </w:r>
      <w:r>
        <w:rPr>
          <w:rFonts w:hint="eastAsia"/>
          <w:sz w:val="20"/>
          <w:szCs w:val="20"/>
          <w:lang w:eastAsia="zh-CN"/>
        </w:rPr>
        <w:t>1</w:t>
      </w:r>
      <w:r>
        <w:rPr>
          <w:sz w:val="20"/>
          <w:szCs w:val="20"/>
          <w:lang w:eastAsia="zh-CN"/>
        </w:rPr>
        <w:t>1</w:t>
      </w:r>
      <w:r>
        <w:rPr>
          <w:rFonts w:hint="eastAsia"/>
          <w:sz w:val="20"/>
          <w:szCs w:val="20"/>
          <w:lang w:eastAsia="zh-CN"/>
        </w:rPr>
        <w:t>月</w:t>
      </w:r>
      <w:r>
        <w:rPr>
          <w:rFonts w:hint="eastAsia"/>
          <w:sz w:val="20"/>
          <w:szCs w:val="20"/>
          <w:lang w:eastAsia="zh-CN"/>
        </w:rPr>
        <w:t>8</w:t>
      </w:r>
      <w:r>
        <w:rPr>
          <w:rFonts w:hint="eastAsia"/>
          <w:sz w:val="20"/>
          <w:szCs w:val="20"/>
          <w:lang w:eastAsia="zh-CN"/>
        </w:rPr>
        <w:t>日至</w:t>
      </w:r>
      <w:r>
        <w:rPr>
          <w:rFonts w:hint="eastAsia"/>
          <w:sz w:val="20"/>
          <w:szCs w:val="20"/>
          <w:lang w:eastAsia="zh-CN"/>
        </w:rPr>
        <w:t>1</w:t>
      </w:r>
      <w:r>
        <w:rPr>
          <w:sz w:val="20"/>
          <w:szCs w:val="20"/>
          <w:lang w:eastAsia="zh-CN"/>
        </w:rPr>
        <w:t>0</w:t>
      </w:r>
      <w:r>
        <w:rPr>
          <w:rFonts w:hint="eastAsia"/>
          <w:sz w:val="20"/>
          <w:szCs w:val="20"/>
          <w:lang w:eastAsia="zh-CN"/>
        </w:rPr>
        <w:t>日，摩尔多瓦共和国</w:t>
      </w:r>
      <w:r w:rsidRPr="00E31691">
        <w:rPr>
          <w:rFonts w:hint="eastAsia"/>
          <w:sz w:val="20"/>
          <w:szCs w:val="20"/>
          <w:lang w:eastAsia="zh-CN"/>
        </w:rPr>
        <w:t>基希讷乌</w:t>
      </w:r>
      <w:r>
        <w:rPr>
          <w:rFonts w:hint="eastAsia"/>
          <w:sz w:val="20"/>
          <w:szCs w:val="20"/>
          <w:lang w:eastAsia="zh-CN"/>
        </w:rPr>
        <w:t>）。</w:t>
      </w:r>
    </w:p>
  </w:footnote>
  <w:footnote w:id="72">
    <w:p w14:paraId="1D95989C" w14:textId="77777777" w:rsidR="00E9123E" w:rsidRPr="00E31691" w:rsidRDefault="00E9123E" w:rsidP="00060AF8">
      <w:pPr>
        <w:autoSpaceDE w:val="0"/>
        <w:autoSpaceDN w:val="0"/>
        <w:adjustRightInd w:val="0"/>
        <w:rPr>
          <w:sz w:val="20"/>
          <w:szCs w:val="20"/>
          <w:lang w:eastAsia="zh-CN"/>
        </w:rPr>
      </w:pPr>
      <w:r w:rsidRPr="001A096D">
        <w:rPr>
          <w:rStyle w:val="FootnoteReference"/>
          <w:sz w:val="20"/>
          <w:szCs w:val="20"/>
        </w:rPr>
        <w:footnoteRef/>
      </w:r>
      <w:r w:rsidRPr="001A096D">
        <w:rPr>
          <w:sz w:val="20"/>
          <w:szCs w:val="20"/>
          <w:lang w:eastAsia="zh-CN"/>
        </w:rPr>
        <w:t xml:space="preserve"> </w:t>
      </w:r>
      <w:r>
        <w:rPr>
          <w:sz w:val="20"/>
          <w:szCs w:val="20"/>
          <w:lang w:eastAsia="zh-CN"/>
        </w:rPr>
        <w:tab/>
      </w:r>
      <w:r>
        <w:rPr>
          <w:rFonts w:hint="eastAsia"/>
          <w:sz w:val="20"/>
          <w:szCs w:val="20"/>
          <w:lang w:eastAsia="zh-CN"/>
        </w:rPr>
        <w:t>欧洲和中亚臭氧干事会议（</w:t>
      </w:r>
      <w:r>
        <w:rPr>
          <w:rFonts w:hint="eastAsia"/>
          <w:sz w:val="20"/>
          <w:szCs w:val="20"/>
          <w:lang w:eastAsia="zh-CN"/>
        </w:rPr>
        <w:t>2</w:t>
      </w:r>
      <w:r>
        <w:rPr>
          <w:sz w:val="20"/>
          <w:szCs w:val="20"/>
          <w:lang w:eastAsia="zh-CN"/>
        </w:rPr>
        <w:t>018</w:t>
      </w:r>
      <w:r>
        <w:rPr>
          <w:rFonts w:hint="eastAsia"/>
          <w:sz w:val="20"/>
          <w:szCs w:val="20"/>
          <w:lang w:eastAsia="zh-CN"/>
        </w:rPr>
        <w:t>年</w:t>
      </w:r>
      <w:r>
        <w:rPr>
          <w:rFonts w:hint="eastAsia"/>
          <w:sz w:val="20"/>
          <w:szCs w:val="20"/>
          <w:lang w:eastAsia="zh-CN"/>
        </w:rPr>
        <w:t>1</w:t>
      </w:r>
      <w:r>
        <w:rPr>
          <w:sz w:val="20"/>
          <w:szCs w:val="20"/>
          <w:lang w:eastAsia="zh-CN"/>
        </w:rPr>
        <w:t>0</w:t>
      </w:r>
      <w:r>
        <w:rPr>
          <w:rFonts w:hint="eastAsia"/>
          <w:sz w:val="20"/>
          <w:szCs w:val="20"/>
          <w:lang w:eastAsia="zh-CN"/>
        </w:rPr>
        <w:t>月</w:t>
      </w:r>
      <w:r>
        <w:rPr>
          <w:rFonts w:hint="eastAsia"/>
          <w:sz w:val="20"/>
          <w:szCs w:val="20"/>
          <w:lang w:eastAsia="zh-CN"/>
        </w:rPr>
        <w:t>1</w:t>
      </w:r>
      <w:r>
        <w:rPr>
          <w:sz w:val="20"/>
          <w:szCs w:val="20"/>
          <w:lang w:eastAsia="zh-CN"/>
        </w:rPr>
        <w:t>1</w:t>
      </w:r>
      <w:r>
        <w:rPr>
          <w:rFonts w:hint="eastAsia"/>
          <w:sz w:val="20"/>
          <w:szCs w:val="20"/>
          <w:lang w:eastAsia="zh-CN"/>
        </w:rPr>
        <w:t>日至</w:t>
      </w:r>
      <w:r>
        <w:rPr>
          <w:rFonts w:hint="eastAsia"/>
          <w:sz w:val="20"/>
          <w:szCs w:val="20"/>
          <w:lang w:eastAsia="zh-CN"/>
        </w:rPr>
        <w:t>1</w:t>
      </w:r>
      <w:r>
        <w:rPr>
          <w:sz w:val="20"/>
          <w:szCs w:val="20"/>
          <w:lang w:eastAsia="zh-CN"/>
        </w:rPr>
        <w:t>2</w:t>
      </w:r>
      <w:r>
        <w:rPr>
          <w:rFonts w:hint="eastAsia"/>
          <w:sz w:val="20"/>
          <w:szCs w:val="20"/>
          <w:lang w:eastAsia="zh-CN"/>
        </w:rPr>
        <w:t>日，土耳其</w:t>
      </w:r>
      <w:r w:rsidRPr="00E31691">
        <w:rPr>
          <w:rFonts w:hint="eastAsia"/>
          <w:sz w:val="20"/>
          <w:szCs w:val="20"/>
          <w:lang w:eastAsia="zh-CN"/>
        </w:rPr>
        <w:t>安塔利亚</w:t>
      </w:r>
      <w:r>
        <w:rPr>
          <w:rFonts w:hint="eastAsia"/>
          <w:sz w:val="20"/>
          <w:szCs w:val="20"/>
          <w:lang w:eastAsia="zh-CN"/>
        </w:rPr>
        <w:t>）。</w:t>
      </w:r>
    </w:p>
  </w:footnote>
  <w:footnote w:id="73">
    <w:p w14:paraId="2144333C" w14:textId="77777777" w:rsidR="00E9123E" w:rsidRPr="001A096D" w:rsidRDefault="00E9123E" w:rsidP="009C1B6A">
      <w:pPr>
        <w:pStyle w:val="FootnoteText"/>
        <w:rPr>
          <w:lang w:eastAsia="zh-CN"/>
        </w:rPr>
      </w:pPr>
      <w:r w:rsidRPr="001A096D">
        <w:rPr>
          <w:rStyle w:val="FootnoteReference"/>
        </w:rPr>
        <w:footnoteRef/>
      </w:r>
      <w:r w:rsidRPr="001A096D">
        <w:rPr>
          <w:lang w:eastAsia="zh-CN"/>
        </w:rPr>
        <w:t xml:space="preserve"> </w:t>
      </w:r>
      <w:r>
        <w:rPr>
          <w:lang w:eastAsia="zh-CN"/>
        </w:rPr>
        <w:tab/>
      </w:r>
      <w:r w:rsidRPr="00E31691">
        <w:rPr>
          <w:lang w:eastAsia="zh-CN"/>
        </w:rPr>
        <w:t>欧洲和中亚臭氧干事会议（</w:t>
      </w:r>
      <w:r w:rsidRPr="00E31691">
        <w:rPr>
          <w:rFonts w:hint="eastAsia"/>
          <w:lang w:eastAsia="zh-CN"/>
        </w:rPr>
        <w:t>2</w:t>
      </w:r>
      <w:r w:rsidRPr="00E31691">
        <w:rPr>
          <w:lang w:eastAsia="zh-CN"/>
        </w:rPr>
        <w:t>018</w:t>
      </w:r>
      <w:r w:rsidRPr="00E31691">
        <w:rPr>
          <w:lang w:eastAsia="zh-CN"/>
        </w:rPr>
        <w:t>年</w:t>
      </w:r>
      <w:r w:rsidRPr="00E31691">
        <w:rPr>
          <w:rFonts w:hint="eastAsia"/>
          <w:lang w:eastAsia="zh-CN"/>
        </w:rPr>
        <w:t>1</w:t>
      </w:r>
      <w:r w:rsidRPr="00E31691">
        <w:rPr>
          <w:lang w:eastAsia="zh-CN"/>
        </w:rPr>
        <w:t>0</w:t>
      </w:r>
      <w:r w:rsidRPr="00E31691">
        <w:rPr>
          <w:lang w:eastAsia="zh-CN"/>
        </w:rPr>
        <w:t>月</w:t>
      </w:r>
      <w:r w:rsidRPr="00E31691">
        <w:rPr>
          <w:rFonts w:hint="eastAsia"/>
          <w:lang w:eastAsia="zh-CN"/>
        </w:rPr>
        <w:t>1</w:t>
      </w:r>
      <w:r w:rsidRPr="00E31691">
        <w:rPr>
          <w:lang w:eastAsia="zh-CN"/>
        </w:rPr>
        <w:t>1</w:t>
      </w:r>
      <w:r w:rsidRPr="00E31691">
        <w:rPr>
          <w:lang w:eastAsia="zh-CN"/>
        </w:rPr>
        <w:t>日至</w:t>
      </w:r>
      <w:r w:rsidRPr="00E31691">
        <w:rPr>
          <w:rFonts w:hint="eastAsia"/>
          <w:lang w:eastAsia="zh-CN"/>
        </w:rPr>
        <w:t>1</w:t>
      </w:r>
      <w:r w:rsidRPr="00E31691">
        <w:rPr>
          <w:lang w:eastAsia="zh-CN"/>
        </w:rPr>
        <w:t>2</w:t>
      </w:r>
      <w:r w:rsidRPr="00E31691">
        <w:rPr>
          <w:lang w:eastAsia="zh-CN"/>
        </w:rPr>
        <w:t>日，土耳其</w:t>
      </w:r>
      <w:r w:rsidRPr="00E31691">
        <w:rPr>
          <w:rFonts w:hint="eastAsia"/>
          <w:lang w:eastAsia="zh-CN"/>
        </w:rPr>
        <w:t>安塔利亚）。</w:t>
      </w:r>
    </w:p>
  </w:footnote>
  <w:footnote w:id="74">
    <w:p w14:paraId="68D5A6A9" w14:textId="77777777" w:rsidR="00E9123E" w:rsidRPr="001A096D" w:rsidRDefault="00E9123E" w:rsidP="005C7372">
      <w:pPr>
        <w:pStyle w:val="FootnoteText"/>
        <w:rPr>
          <w:lang w:val="en-US" w:eastAsia="zh-CN"/>
        </w:rPr>
      </w:pPr>
      <w:r w:rsidRPr="001A096D">
        <w:rPr>
          <w:rStyle w:val="FootnoteReference"/>
        </w:rPr>
        <w:footnoteRef/>
      </w:r>
      <w:r w:rsidRPr="001A096D">
        <w:rPr>
          <w:lang w:eastAsia="zh-CN"/>
        </w:rPr>
        <w:t xml:space="preserve"> </w:t>
      </w:r>
      <w:r>
        <w:rPr>
          <w:lang w:eastAsia="zh-CN"/>
        </w:rPr>
        <w:tab/>
      </w:r>
      <w:r w:rsidRPr="00D90BDB">
        <w:rPr>
          <w:rFonts w:hint="eastAsia"/>
          <w:lang w:val="es-ES" w:eastAsia="zh-CN"/>
        </w:rPr>
        <w:t>拉丁美洲和加勒比国家臭氧干事网络会议</w:t>
      </w:r>
      <w:r w:rsidRPr="00F14827">
        <w:rPr>
          <w:rFonts w:hint="eastAsia"/>
          <w:lang w:eastAsia="zh-CN"/>
        </w:rPr>
        <w:t>（</w:t>
      </w:r>
      <w:r w:rsidRPr="00F14827">
        <w:rPr>
          <w:rFonts w:hint="eastAsia"/>
          <w:lang w:eastAsia="zh-CN"/>
        </w:rPr>
        <w:t>2</w:t>
      </w:r>
      <w:r w:rsidRPr="00F14827">
        <w:rPr>
          <w:lang w:eastAsia="zh-CN"/>
        </w:rPr>
        <w:t>018</w:t>
      </w:r>
      <w:r w:rsidRPr="00D90BDB">
        <w:rPr>
          <w:rFonts w:hint="eastAsia"/>
          <w:lang w:val="es-ES" w:eastAsia="zh-CN"/>
        </w:rPr>
        <w:t>年</w:t>
      </w:r>
      <w:r w:rsidRPr="00F14827">
        <w:rPr>
          <w:rFonts w:hint="eastAsia"/>
          <w:lang w:eastAsia="zh-CN"/>
        </w:rPr>
        <w:t>1</w:t>
      </w:r>
      <w:r w:rsidRPr="00F14827">
        <w:rPr>
          <w:lang w:eastAsia="zh-CN"/>
        </w:rPr>
        <w:t>1</w:t>
      </w:r>
      <w:r w:rsidRPr="00D90BDB">
        <w:rPr>
          <w:rFonts w:hint="eastAsia"/>
          <w:lang w:val="es-ES" w:eastAsia="zh-CN"/>
        </w:rPr>
        <w:t>月</w:t>
      </w:r>
      <w:r w:rsidRPr="00F14827">
        <w:rPr>
          <w:rFonts w:hint="eastAsia"/>
          <w:lang w:eastAsia="zh-CN"/>
        </w:rPr>
        <w:t>，</w:t>
      </w:r>
      <w:r w:rsidRPr="00D90BDB">
        <w:rPr>
          <w:rFonts w:hint="eastAsia"/>
          <w:lang w:val="es-ES" w:eastAsia="zh-CN"/>
        </w:rPr>
        <w:t>厄瓜多尔基多</w:t>
      </w:r>
      <w:r w:rsidRPr="00F14827">
        <w:rPr>
          <w:rFonts w:hint="eastAsia"/>
          <w:lang w:eastAsia="zh-CN"/>
        </w:rPr>
        <w:t>）</w:t>
      </w:r>
      <w:r w:rsidRPr="00D90BDB">
        <w:rPr>
          <w:rFonts w:hint="eastAsia"/>
          <w:lang w:val="es-ES" w:eastAsia="zh-CN"/>
        </w:rPr>
        <w:t>。</w:t>
      </w:r>
    </w:p>
  </w:footnote>
  <w:footnote w:id="75">
    <w:p w14:paraId="5052B4F1" w14:textId="77777777" w:rsidR="00E9123E" w:rsidRPr="00764820" w:rsidRDefault="00E9123E" w:rsidP="005C7372">
      <w:pPr>
        <w:pStyle w:val="FootnoteText"/>
        <w:rPr>
          <w:lang w:val="en-US" w:eastAsia="zh-CN"/>
        </w:rPr>
      </w:pPr>
      <w:r w:rsidRPr="001A096D">
        <w:rPr>
          <w:rStyle w:val="FootnoteReference"/>
        </w:rPr>
        <w:footnoteRef/>
      </w:r>
      <w:r w:rsidRPr="001A096D">
        <w:rPr>
          <w:lang w:eastAsia="zh-CN"/>
        </w:rPr>
        <w:t xml:space="preserve"> </w:t>
      </w:r>
      <w:r>
        <w:rPr>
          <w:lang w:eastAsia="zh-CN"/>
        </w:rPr>
        <w:tab/>
      </w:r>
      <w:r w:rsidRPr="001A096D">
        <w:rPr>
          <w:color w:val="000000"/>
          <w:lang w:eastAsia="zh-CN"/>
        </w:rPr>
        <w:t>UNEP/OzL.Pro/</w:t>
      </w:r>
      <w:r>
        <w:rPr>
          <w:color w:val="000000"/>
          <w:lang w:eastAsia="zh-CN"/>
        </w:rPr>
        <w:t>ExCom</w:t>
      </w:r>
      <w:r w:rsidRPr="001A096D">
        <w:rPr>
          <w:color w:val="000000"/>
          <w:lang w:eastAsia="zh-CN"/>
        </w:rPr>
        <w:t>/81/9</w:t>
      </w:r>
      <w:r>
        <w:rPr>
          <w:rFonts w:hint="eastAsia"/>
          <w:color w:val="000000"/>
          <w:lang w:eastAsia="zh-CN"/>
        </w:rPr>
        <w:t>。</w:t>
      </w:r>
    </w:p>
  </w:footnote>
  <w:footnote w:id="76">
    <w:p w14:paraId="74FAC884" w14:textId="77777777" w:rsidR="00E9123E" w:rsidRPr="00764820" w:rsidRDefault="00E9123E" w:rsidP="005C7372">
      <w:pPr>
        <w:autoSpaceDE w:val="0"/>
        <w:autoSpaceDN w:val="0"/>
        <w:adjustRightInd w:val="0"/>
        <w:rPr>
          <w:bCs/>
          <w:sz w:val="20"/>
          <w:szCs w:val="20"/>
          <w:lang w:eastAsia="zh-CN"/>
        </w:rPr>
      </w:pPr>
      <w:r w:rsidRPr="00764820">
        <w:rPr>
          <w:rStyle w:val="FootnoteReference"/>
          <w:sz w:val="20"/>
          <w:szCs w:val="20"/>
        </w:rPr>
        <w:footnoteRef/>
      </w:r>
      <w:r w:rsidRPr="00764820">
        <w:rPr>
          <w:sz w:val="20"/>
          <w:szCs w:val="20"/>
          <w:lang w:eastAsia="zh-CN"/>
        </w:rPr>
        <w:t xml:space="preserve"> </w:t>
      </w:r>
      <w:r>
        <w:rPr>
          <w:sz w:val="20"/>
          <w:szCs w:val="20"/>
          <w:lang w:eastAsia="zh-CN"/>
        </w:rPr>
        <w:tab/>
      </w:r>
      <w:r w:rsidRPr="00E31691">
        <w:rPr>
          <w:sz w:val="20"/>
          <w:szCs w:val="20"/>
          <w:lang w:val="en-US" w:eastAsia="zh-CN"/>
        </w:rPr>
        <w:t>东南亚国家臭氧干事网络会议（</w:t>
      </w:r>
      <w:r w:rsidRPr="00E31691">
        <w:rPr>
          <w:sz w:val="20"/>
          <w:szCs w:val="20"/>
          <w:lang w:val="en-US" w:eastAsia="zh-CN"/>
        </w:rPr>
        <w:t>2019</w:t>
      </w:r>
      <w:r w:rsidRPr="00E31691">
        <w:rPr>
          <w:sz w:val="20"/>
          <w:szCs w:val="20"/>
          <w:lang w:val="en-US" w:eastAsia="zh-CN"/>
        </w:rPr>
        <w:t>年</w:t>
      </w:r>
      <w:r w:rsidRPr="00E31691">
        <w:rPr>
          <w:sz w:val="20"/>
          <w:szCs w:val="20"/>
          <w:lang w:val="en-US" w:eastAsia="zh-CN"/>
        </w:rPr>
        <w:t>2</w:t>
      </w:r>
      <w:r w:rsidRPr="00E31691">
        <w:rPr>
          <w:sz w:val="20"/>
          <w:szCs w:val="20"/>
          <w:lang w:val="en-US" w:eastAsia="zh-CN"/>
        </w:rPr>
        <w:t>月</w:t>
      </w:r>
      <w:r>
        <w:rPr>
          <w:rFonts w:hint="eastAsia"/>
          <w:sz w:val="20"/>
          <w:szCs w:val="20"/>
          <w:lang w:val="en-US" w:eastAsia="zh-CN"/>
        </w:rPr>
        <w:t>，法国</w:t>
      </w:r>
      <w:r w:rsidRPr="00E31691">
        <w:rPr>
          <w:sz w:val="20"/>
          <w:szCs w:val="20"/>
          <w:lang w:val="en-US" w:eastAsia="zh-CN"/>
        </w:rPr>
        <w:t>巴黎）</w:t>
      </w:r>
      <w:r>
        <w:rPr>
          <w:rFonts w:hint="eastAsia"/>
          <w:bCs/>
          <w:color w:val="000000"/>
          <w:sz w:val="20"/>
          <w:szCs w:val="20"/>
          <w:lang w:eastAsia="zh-CN"/>
        </w:rPr>
        <w:t>。</w:t>
      </w:r>
    </w:p>
  </w:footnote>
  <w:footnote w:id="77">
    <w:p w14:paraId="6EAD5885" w14:textId="54B02EC1" w:rsidR="00E9123E" w:rsidRPr="005C7372" w:rsidRDefault="00E9123E" w:rsidP="005C7372">
      <w:pPr>
        <w:pStyle w:val="Default"/>
        <w:jc w:val="both"/>
        <w:rPr>
          <w:sz w:val="20"/>
          <w:szCs w:val="20"/>
          <w:lang w:eastAsia="zh-CN"/>
        </w:rPr>
      </w:pPr>
      <w:r w:rsidRPr="00764820">
        <w:rPr>
          <w:rStyle w:val="FootnoteReference"/>
          <w:sz w:val="20"/>
          <w:szCs w:val="20"/>
        </w:rPr>
        <w:footnoteRef/>
      </w:r>
      <w:r w:rsidRPr="00764820">
        <w:rPr>
          <w:sz w:val="20"/>
          <w:szCs w:val="20"/>
          <w:lang w:eastAsia="zh-CN"/>
        </w:rPr>
        <w:t xml:space="preserve"> </w:t>
      </w:r>
      <w:r>
        <w:rPr>
          <w:sz w:val="20"/>
          <w:szCs w:val="20"/>
          <w:lang w:eastAsia="zh-CN"/>
        </w:rPr>
        <w:tab/>
      </w:r>
      <w:r w:rsidRPr="005C7372">
        <w:rPr>
          <w:rFonts w:eastAsia="SimSun"/>
          <w:sz w:val="20"/>
          <w:szCs w:val="20"/>
          <w:lang w:eastAsia="zh-CN"/>
        </w:rPr>
        <w:t>太平洋岛屿国家网络会议（</w:t>
      </w:r>
      <w:r w:rsidRPr="005C7372">
        <w:rPr>
          <w:rFonts w:eastAsia="SimSun"/>
          <w:sz w:val="20"/>
          <w:szCs w:val="20"/>
          <w:lang w:eastAsia="zh-CN"/>
        </w:rPr>
        <w:t>2019</w:t>
      </w:r>
      <w:r w:rsidRPr="005C7372">
        <w:rPr>
          <w:rFonts w:eastAsia="SimSun"/>
          <w:sz w:val="20"/>
          <w:szCs w:val="20"/>
          <w:lang w:eastAsia="zh-CN"/>
        </w:rPr>
        <w:t>年</w:t>
      </w:r>
      <w:r w:rsidRPr="005C7372">
        <w:rPr>
          <w:rFonts w:eastAsia="SimSun"/>
          <w:sz w:val="20"/>
          <w:szCs w:val="20"/>
          <w:lang w:eastAsia="zh-CN"/>
        </w:rPr>
        <w:t>2</w:t>
      </w:r>
      <w:r w:rsidRPr="005C7372">
        <w:rPr>
          <w:rFonts w:eastAsia="SimSun"/>
          <w:sz w:val="20"/>
          <w:szCs w:val="20"/>
          <w:lang w:eastAsia="zh-CN"/>
        </w:rPr>
        <w:t>月，法国）</w:t>
      </w:r>
      <w:r>
        <w:rPr>
          <w:rFonts w:eastAsia="SimSun" w:hint="eastAsia"/>
          <w:sz w:val="20"/>
          <w:szCs w:val="20"/>
          <w:lang w:eastAsia="zh-CN"/>
        </w:rPr>
        <w:t>，“各国的成功做法、挑战、优先事项、执行蒙特利尔议定书，包括执行氟氯烃淘汰管理计划的必要性和扶持活动”。</w:t>
      </w:r>
    </w:p>
  </w:footnote>
  <w:footnote w:id="78">
    <w:p w14:paraId="5298FCCA" w14:textId="77777777" w:rsidR="00E9123E" w:rsidRPr="00A50E37" w:rsidRDefault="00E9123E" w:rsidP="00D95EDE">
      <w:pPr>
        <w:pStyle w:val="FootnoteText"/>
        <w:rPr>
          <w:lang w:val="en-US"/>
        </w:rPr>
      </w:pPr>
      <w:r w:rsidRPr="00764820">
        <w:rPr>
          <w:rStyle w:val="FootnoteReference"/>
        </w:rPr>
        <w:footnoteRef/>
      </w:r>
      <w:r w:rsidRPr="00764820">
        <w:t xml:space="preserve"> </w:t>
      </w:r>
      <w:r>
        <w:tab/>
      </w:r>
      <w:hyperlink r:id="rId10" w:history="1">
        <w:r w:rsidRPr="002800FC">
          <w:rPr>
            <w:rStyle w:val="Hyperlink"/>
            <w:lang w:val="en-US"/>
          </w:rPr>
          <w:t>https://ozone.unep.org/women-making-their-mark-cooling-sector</w:t>
        </w:r>
      </w:hyperlink>
      <w:r w:rsidRPr="00764820">
        <w:rPr>
          <w:lang w:val="en-US"/>
        </w:rPr>
        <w:t xml:space="preserve">  </w:t>
      </w:r>
      <w:hyperlink r:id="rId11" w:history="1">
        <w:r w:rsidRPr="00764820">
          <w:rPr>
            <w:rStyle w:val="Hyperlink"/>
            <w:lang w:val="en-US"/>
          </w:rPr>
          <w:t>https://ozone.unep.org/sites/default/files/2020-01/gender-in-the-ozone-treaties-rev-jan20.pdf</w:t>
        </w:r>
      </w:hyperlink>
      <w:r>
        <w:rPr>
          <w:rFonts w:hint="eastAsia"/>
          <w:sz w:val="18"/>
          <w:szCs w:val="18"/>
          <w:lang w:val="en-US"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A0517" w14:textId="77777777" w:rsidR="00E9123E" w:rsidRPr="001F50AE" w:rsidRDefault="00E9123E" w:rsidP="00696E80">
    <w:pPr>
      <w:rPr>
        <w:sz w:val="24"/>
      </w:rPr>
    </w:pPr>
    <w:r w:rsidRPr="001F50AE">
      <w:rPr>
        <w:sz w:val="24"/>
      </w:rPr>
      <w:fldChar w:fldCharType="begin"/>
    </w:r>
    <w:r w:rsidRPr="001F50AE">
      <w:rPr>
        <w:sz w:val="24"/>
      </w:rPr>
      <w:instrText xml:space="preserve"> DOCPROPERTY "Document number"  \* MERGEFORMAT </w:instrText>
    </w:r>
    <w:r w:rsidRPr="001F50AE">
      <w:rPr>
        <w:sz w:val="24"/>
      </w:rPr>
      <w:fldChar w:fldCharType="separate"/>
    </w:r>
    <w:r w:rsidRPr="001F50AE">
      <w:rPr>
        <w:sz w:val="24"/>
      </w:rPr>
      <w:t>UNEP/OzL.Pro/ExCom/86/11</w:t>
    </w:r>
    <w:r w:rsidRPr="001F50AE">
      <w:rPr>
        <w:sz w:val="24"/>
      </w:rPr>
      <w:fldChar w:fldCharType="end"/>
    </w:r>
  </w:p>
  <w:p w14:paraId="2F142BF4" w14:textId="0CA3E5D0" w:rsidR="00E9123E" w:rsidRPr="001F50AE" w:rsidRDefault="00E9123E">
    <w:pPr>
      <w:pStyle w:val="Header"/>
      <w:rPr>
        <w:sz w:val="24"/>
      </w:rPr>
    </w:pPr>
  </w:p>
  <w:p w14:paraId="06B40A1F" w14:textId="77777777" w:rsidR="00E9123E" w:rsidRPr="001F50AE" w:rsidRDefault="00E9123E">
    <w:pPr>
      <w:pStyle w:val="Header"/>
      <w:rPr>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17D5F" w14:textId="77777777" w:rsidR="00E9123E" w:rsidRPr="001F50AE" w:rsidRDefault="00E9123E" w:rsidP="00696E80">
    <w:pPr>
      <w:jc w:val="right"/>
      <w:rPr>
        <w:sz w:val="24"/>
      </w:rPr>
    </w:pPr>
    <w:r w:rsidRPr="001F50AE">
      <w:rPr>
        <w:sz w:val="24"/>
      </w:rPr>
      <w:fldChar w:fldCharType="begin"/>
    </w:r>
    <w:r w:rsidRPr="001F50AE">
      <w:rPr>
        <w:sz w:val="24"/>
      </w:rPr>
      <w:instrText xml:space="preserve"> DOCPROPERTY "Document number"  \* MERGEFORMAT </w:instrText>
    </w:r>
    <w:r w:rsidRPr="001F50AE">
      <w:rPr>
        <w:sz w:val="24"/>
      </w:rPr>
      <w:fldChar w:fldCharType="separate"/>
    </w:r>
    <w:r w:rsidRPr="001F50AE">
      <w:rPr>
        <w:sz w:val="24"/>
      </w:rPr>
      <w:t>UNEP/OzL.Pro/ExCom/86/11</w:t>
    </w:r>
    <w:r w:rsidRPr="001F50AE">
      <w:rPr>
        <w:sz w:val="24"/>
      </w:rPr>
      <w:fldChar w:fldCharType="end"/>
    </w:r>
  </w:p>
  <w:p w14:paraId="41974E87" w14:textId="13FC7148" w:rsidR="00E9123E" w:rsidRPr="001F50AE" w:rsidRDefault="00E9123E">
    <w:pPr>
      <w:pStyle w:val="Header"/>
      <w:rPr>
        <w:sz w:val="24"/>
      </w:rPr>
    </w:pPr>
  </w:p>
  <w:p w14:paraId="569296D8" w14:textId="77777777" w:rsidR="00E9123E" w:rsidRPr="001F50AE" w:rsidRDefault="00E9123E">
    <w:pPr>
      <w:pStyle w:val="Header"/>
      <w:rPr>
        <w:sz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A0CE13" w14:textId="77777777" w:rsidR="00E9123E" w:rsidRPr="001F50AE" w:rsidRDefault="00E9123E">
    <w:pPr>
      <w:rPr>
        <w:sz w:val="24"/>
      </w:rPr>
    </w:pPr>
    <w:r w:rsidRPr="001F50AE">
      <w:rPr>
        <w:sz w:val="24"/>
      </w:rPr>
      <w:fldChar w:fldCharType="begin"/>
    </w:r>
    <w:r w:rsidRPr="001F50AE">
      <w:rPr>
        <w:sz w:val="24"/>
      </w:rPr>
      <w:instrText xml:space="preserve"> DOCPROPERTY "Document number"  \* MERGEFORMAT </w:instrText>
    </w:r>
    <w:r w:rsidRPr="001F50AE">
      <w:rPr>
        <w:sz w:val="24"/>
      </w:rPr>
      <w:fldChar w:fldCharType="separate"/>
    </w:r>
    <w:r w:rsidRPr="001F50AE">
      <w:rPr>
        <w:sz w:val="24"/>
      </w:rPr>
      <w:t>UNEP/OzL.Pro/ExCom/86/11</w:t>
    </w:r>
    <w:r w:rsidRPr="001F50AE">
      <w:rPr>
        <w:sz w:val="24"/>
      </w:rPr>
      <w:fldChar w:fldCharType="end"/>
    </w:r>
  </w:p>
  <w:p w14:paraId="510E7A81" w14:textId="7B634A17" w:rsidR="00E9123E" w:rsidRPr="001F50AE" w:rsidRDefault="00E9123E">
    <w:pPr>
      <w:rPr>
        <w:sz w:val="24"/>
      </w:rPr>
    </w:pPr>
    <w:r w:rsidRPr="001F50AE">
      <w:rPr>
        <w:sz w:val="24"/>
      </w:rPr>
      <w:t>Annex V</w:t>
    </w:r>
  </w:p>
  <w:p w14:paraId="337E8B45" w14:textId="77777777" w:rsidR="00E9123E" w:rsidRPr="001F50AE" w:rsidRDefault="00E9123E">
    <w:pPr>
      <w:rPr>
        <w:sz w:val="24"/>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0BB53" w14:textId="77777777" w:rsidR="00E9123E" w:rsidRPr="001F50AE" w:rsidRDefault="00E9123E">
    <w:pPr>
      <w:jc w:val="right"/>
      <w:rPr>
        <w:sz w:val="24"/>
      </w:rPr>
    </w:pPr>
    <w:r w:rsidRPr="001F50AE">
      <w:rPr>
        <w:sz w:val="24"/>
      </w:rPr>
      <w:fldChar w:fldCharType="begin"/>
    </w:r>
    <w:r w:rsidRPr="001F50AE">
      <w:rPr>
        <w:sz w:val="24"/>
      </w:rPr>
      <w:instrText xml:space="preserve"> DOCPROPERTY "Document number"  \* MERGEFORMAT </w:instrText>
    </w:r>
    <w:r w:rsidRPr="001F50AE">
      <w:rPr>
        <w:sz w:val="24"/>
      </w:rPr>
      <w:fldChar w:fldCharType="separate"/>
    </w:r>
    <w:r w:rsidRPr="001F50AE">
      <w:rPr>
        <w:sz w:val="24"/>
      </w:rPr>
      <w:t>UNEP/OzL.Pro/ExCom/86/11</w:t>
    </w:r>
    <w:r w:rsidRPr="001F50AE">
      <w:rPr>
        <w:sz w:val="24"/>
      </w:rPr>
      <w:fldChar w:fldCharType="end"/>
    </w:r>
  </w:p>
  <w:p w14:paraId="0EDF35B3" w14:textId="52211ADF" w:rsidR="00E9123E" w:rsidRPr="001F50AE" w:rsidRDefault="00E9123E" w:rsidP="003928C6">
    <w:pPr>
      <w:jc w:val="right"/>
      <w:rPr>
        <w:sz w:val="24"/>
      </w:rPr>
    </w:pPr>
    <w:r w:rsidRPr="001F50AE">
      <w:rPr>
        <w:sz w:val="24"/>
      </w:rPr>
      <w:t>Annex V</w:t>
    </w:r>
  </w:p>
  <w:p w14:paraId="241BBFA3" w14:textId="77777777" w:rsidR="00E9123E" w:rsidRPr="001F50AE" w:rsidRDefault="00E9123E">
    <w:pPr>
      <w:pStyle w:val="Header"/>
      <w:rPr>
        <w:sz w:val="24"/>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7B689" w14:textId="77777777" w:rsidR="00E9123E" w:rsidRPr="001F50AE" w:rsidRDefault="00E9123E" w:rsidP="003928C6">
    <w:pPr>
      <w:jc w:val="right"/>
      <w:rPr>
        <w:sz w:val="24"/>
      </w:rPr>
    </w:pPr>
    <w:r w:rsidRPr="001F50AE">
      <w:rPr>
        <w:sz w:val="24"/>
      </w:rPr>
      <w:fldChar w:fldCharType="begin"/>
    </w:r>
    <w:r w:rsidRPr="001F50AE">
      <w:rPr>
        <w:sz w:val="24"/>
      </w:rPr>
      <w:instrText xml:space="preserve"> DOCPROPERTY "Document number"  \* MERGEFORMAT </w:instrText>
    </w:r>
    <w:r w:rsidRPr="001F50AE">
      <w:rPr>
        <w:sz w:val="24"/>
      </w:rPr>
      <w:fldChar w:fldCharType="separate"/>
    </w:r>
    <w:r w:rsidRPr="001F50AE">
      <w:rPr>
        <w:sz w:val="24"/>
      </w:rPr>
      <w:t>UNEP/OzL.Pro/ExCom/86/11</w:t>
    </w:r>
    <w:r w:rsidRPr="001F50AE">
      <w:rPr>
        <w:sz w:val="24"/>
      </w:rPr>
      <w:fldChar w:fldCharType="end"/>
    </w:r>
  </w:p>
  <w:p w14:paraId="157292DE" w14:textId="69EE367F" w:rsidR="00E9123E" w:rsidRPr="001F50AE" w:rsidRDefault="00E9123E" w:rsidP="003928C6">
    <w:pPr>
      <w:pStyle w:val="Header"/>
      <w:jc w:val="right"/>
      <w:rPr>
        <w:sz w:val="24"/>
      </w:rPr>
    </w:pPr>
    <w:r w:rsidRPr="001F50AE">
      <w:rPr>
        <w:sz w:val="24"/>
      </w:rPr>
      <w:t>Annex V</w:t>
    </w:r>
  </w:p>
  <w:p w14:paraId="6779141B" w14:textId="77777777" w:rsidR="00E9123E" w:rsidRPr="001F50AE" w:rsidRDefault="00E9123E">
    <w:pPr>
      <w:pStyle w:val="Header"/>
      <w:rPr>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31F5B0E"/>
    <w:multiLevelType w:val="hybridMultilevel"/>
    <w:tmpl w:val="F4E0D4AA"/>
    <w:lvl w:ilvl="0" w:tplc="BA0C10B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AC747C"/>
    <w:multiLevelType w:val="hybridMultilevel"/>
    <w:tmpl w:val="82FEBB46"/>
    <w:lvl w:ilvl="0" w:tplc="0409000F">
      <w:start w:val="1"/>
      <w:numFmt w:val="decimal"/>
      <w:lvlText w:val="%1."/>
      <w:lvlJc w:val="left"/>
      <w:pPr>
        <w:ind w:left="4045"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3A6DC2"/>
    <w:multiLevelType w:val="hybridMultilevel"/>
    <w:tmpl w:val="768665B2"/>
    <w:lvl w:ilvl="0" w:tplc="C0146AC6">
      <w:start w:val="1"/>
      <w:numFmt w:val="decimal"/>
      <w:lvlText w:val="%1."/>
      <w:lvlJc w:val="left"/>
      <w:pPr>
        <w:ind w:left="4045" w:hanging="360"/>
      </w:pPr>
      <w:rPr>
        <w:b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0E75E8"/>
    <w:multiLevelType w:val="hybridMultilevel"/>
    <w:tmpl w:val="315E50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D327887"/>
    <w:multiLevelType w:val="hybridMultilevel"/>
    <w:tmpl w:val="31923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4651E0"/>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9A5649"/>
    <w:multiLevelType w:val="hybridMultilevel"/>
    <w:tmpl w:val="11B6C630"/>
    <w:lvl w:ilvl="0" w:tplc="99B8D596">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4AF2429"/>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DC0F48"/>
    <w:multiLevelType w:val="hybridMultilevel"/>
    <w:tmpl w:val="C9569CF6"/>
    <w:lvl w:ilvl="0" w:tplc="99B8D596">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CA10D20"/>
    <w:multiLevelType w:val="hybridMultilevel"/>
    <w:tmpl w:val="514A0B1A"/>
    <w:lvl w:ilvl="0" w:tplc="99B8D596">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22349AE"/>
    <w:multiLevelType w:val="hybridMultilevel"/>
    <w:tmpl w:val="DA325BC8"/>
    <w:lvl w:ilvl="0" w:tplc="C0146AC6">
      <w:start w:val="1"/>
      <w:numFmt w:val="decimal"/>
      <w:lvlText w:val="%1."/>
      <w:lvlJc w:val="left"/>
      <w:pPr>
        <w:ind w:left="4045" w:hanging="360"/>
      </w:pPr>
      <w:rPr>
        <w:b w:val="0"/>
        <w:sz w:val="22"/>
      </w:rPr>
    </w:lvl>
    <w:lvl w:ilvl="1" w:tplc="86B43B4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8149F7"/>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14" w15:restartNumberingAfterBreak="0">
    <w:nsid w:val="25E2185C"/>
    <w:multiLevelType w:val="hybridMultilevel"/>
    <w:tmpl w:val="846C889E"/>
    <w:lvl w:ilvl="0" w:tplc="99B8D596">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8521E21"/>
    <w:multiLevelType w:val="hybridMultilevel"/>
    <w:tmpl w:val="FD4CFDF4"/>
    <w:lvl w:ilvl="0" w:tplc="BA0C10BA">
      <w:start w:val="3"/>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93E7180"/>
    <w:multiLevelType w:val="hybridMultilevel"/>
    <w:tmpl w:val="08C00138"/>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1F6661B"/>
    <w:multiLevelType w:val="hybridMultilevel"/>
    <w:tmpl w:val="5AC6D3B0"/>
    <w:lvl w:ilvl="0" w:tplc="AE86DE5E">
      <w:start w:val="1"/>
      <w:numFmt w:val="decimal"/>
      <w:lvlText w:val="%1."/>
      <w:lvlJc w:val="left"/>
      <w:pPr>
        <w:ind w:left="360" w:hanging="360"/>
      </w:pPr>
      <w:rPr>
        <w:rFonts w:hint="default"/>
        <w:b w:val="0"/>
      </w:rPr>
    </w:lvl>
    <w:lvl w:ilvl="1" w:tplc="812AC1BC">
      <w:start w:val="1"/>
      <w:numFmt w:val="lowerLetter"/>
      <w:lvlText w:val="(%2)"/>
      <w:lvlJc w:val="left"/>
      <w:pPr>
        <w:ind w:left="1080" w:hanging="360"/>
      </w:pPr>
      <w:rPr>
        <w:rFonts w:hint="default"/>
        <w:b w:val="0"/>
        <w:i w:val="0"/>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7D80CB9"/>
    <w:multiLevelType w:val="hybridMultilevel"/>
    <w:tmpl w:val="F0F203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8FF3B70"/>
    <w:multiLevelType w:val="hybridMultilevel"/>
    <w:tmpl w:val="05909D9C"/>
    <w:lvl w:ilvl="0" w:tplc="04090005">
      <w:start w:val="1"/>
      <w:numFmt w:val="bullet"/>
      <w:lvlText w:val=""/>
      <w:lvlJc w:val="left"/>
      <w:pPr>
        <w:ind w:left="1052" w:hanging="360"/>
      </w:pPr>
      <w:rPr>
        <w:rFonts w:ascii="Wingdings" w:hAnsi="Wingdings"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22" w15:restartNumberingAfterBreak="0">
    <w:nsid w:val="3E3B0E7C"/>
    <w:multiLevelType w:val="multilevel"/>
    <w:tmpl w:val="AAB2F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ED189C"/>
    <w:multiLevelType w:val="hybridMultilevel"/>
    <w:tmpl w:val="7714CFE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1CF7128"/>
    <w:multiLevelType w:val="hybridMultilevel"/>
    <w:tmpl w:val="2D8E172A"/>
    <w:lvl w:ilvl="0" w:tplc="F2F09AE4">
      <w:start w:val="1"/>
      <w:numFmt w:val="decimal"/>
      <w:lvlText w:val="%1."/>
      <w:lvlJc w:val="left"/>
      <w:pPr>
        <w:ind w:left="720" w:hanging="360"/>
      </w:pPr>
      <w:rPr>
        <w:b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192C2B"/>
    <w:multiLevelType w:val="hybridMultilevel"/>
    <w:tmpl w:val="E2CA0484"/>
    <w:lvl w:ilvl="0" w:tplc="1E86567A">
      <w:start w:val="15"/>
      <w:numFmt w:val="bullet"/>
      <w:lvlText w:val="-"/>
      <w:lvlJc w:val="left"/>
      <w:pPr>
        <w:ind w:left="1052" w:hanging="360"/>
      </w:pPr>
      <w:rPr>
        <w:rFonts w:ascii="Times New Roman" w:eastAsia="Times New Roman" w:hAnsi="Times New Roman" w:cs="Times New Roman"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26" w15:restartNumberingAfterBreak="0">
    <w:nsid w:val="48A40375"/>
    <w:multiLevelType w:val="hybridMultilevel"/>
    <w:tmpl w:val="A1EE93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927259C"/>
    <w:multiLevelType w:val="hybridMultilevel"/>
    <w:tmpl w:val="351A8B5E"/>
    <w:lvl w:ilvl="0" w:tplc="04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28" w15:restartNumberingAfterBreak="0">
    <w:nsid w:val="4D9469F8"/>
    <w:multiLevelType w:val="hybridMultilevel"/>
    <w:tmpl w:val="48CE7EFA"/>
    <w:lvl w:ilvl="0" w:tplc="04090001">
      <w:start w:val="1"/>
      <w:numFmt w:val="bullet"/>
      <w:lvlText w:val=""/>
      <w:lvlJc w:val="left"/>
      <w:pPr>
        <w:ind w:left="1052" w:hanging="360"/>
      </w:pPr>
      <w:rPr>
        <w:rFonts w:ascii="Symbol" w:hAnsi="Symbol"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2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19743BE"/>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B9068EB"/>
    <w:multiLevelType w:val="hybridMultilevel"/>
    <w:tmpl w:val="74EACF1A"/>
    <w:lvl w:ilvl="0" w:tplc="04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34" w15:restartNumberingAfterBreak="0">
    <w:nsid w:val="5DF55296"/>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5400BD"/>
    <w:multiLevelType w:val="hybridMultilevel"/>
    <w:tmpl w:val="0BEA64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720784B"/>
    <w:multiLevelType w:val="hybridMultilevel"/>
    <w:tmpl w:val="26862A8E"/>
    <w:lvl w:ilvl="0" w:tplc="F6388EB6">
      <w:start w:val="72"/>
      <w:numFmt w:val="decimal"/>
      <w:lvlText w:val="%1."/>
      <w:lvlJc w:val="left"/>
      <w:pPr>
        <w:ind w:left="360" w:hanging="360"/>
      </w:pPr>
      <w:rPr>
        <w:rFonts w:hint="default"/>
      </w:rPr>
    </w:lvl>
    <w:lvl w:ilvl="1" w:tplc="99B8D596">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AD118E5"/>
    <w:multiLevelType w:val="hybridMultilevel"/>
    <w:tmpl w:val="9834A5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5C976DB"/>
    <w:multiLevelType w:val="hybridMultilevel"/>
    <w:tmpl w:val="5FFA6472"/>
    <w:lvl w:ilvl="0" w:tplc="F2A69056">
      <w:start w:val="1"/>
      <w:numFmt w:val="bullet"/>
      <w:lvlText w:val=""/>
      <w:lvlJc w:val="left"/>
      <w:pPr>
        <w:ind w:left="360" w:hanging="360"/>
      </w:pPr>
      <w:rPr>
        <w:rFonts w:ascii="Symbol" w:hAnsi="Symbol" w:hint="default"/>
        <w:lang w:val="en-US"/>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9CB3CF1"/>
    <w:multiLevelType w:val="hybridMultilevel"/>
    <w:tmpl w:val="43382BA8"/>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EA5470"/>
    <w:multiLevelType w:val="multilevel"/>
    <w:tmpl w:val="1D9C3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0B7447"/>
    <w:multiLevelType w:val="hybridMultilevel"/>
    <w:tmpl w:val="B9D6BE8A"/>
    <w:lvl w:ilvl="0" w:tplc="3D64B936">
      <w:start w:val="1"/>
      <w:numFmt w:val="decimal"/>
      <w:lvlText w:val="%1."/>
      <w:lvlJc w:val="left"/>
      <w:pPr>
        <w:ind w:left="4045" w:hanging="360"/>
      </w:pPr>
      <w:rPr>
        <w:b w:val="0"/>
        <w:sz w:val="24"/>
        <w:szCs w:val="24"/>
      </w:rPr>
    </w:lvl>
    <w:lvl w:ilvl="1" w:tplc="86B43B4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17"/>
  </w:num>
  <w:num w:numId="6">
    <w:abstractNumId w:val="29"/>
  </w:num>
  <w:num w:numId="7">
    <w:abstractNumId w:val="31"/>
  </w:num>
  <w:num w:numId="8">
    <w:abstractNumId w:val="42"/>
  </w:num>
  <w:num w:numId="9">
    <w:abstractNumId w:val="19"/>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1"/>
  </w:num>
  <w:num w:numId="13">
    <w:abstractNumId w:val="23"/>
  </w:num>
  <w:num w:numId="14">
    <w:abstractNumId w:val="9"/>
  </w:num>
  <w:num w:numId="15">
    <w:abstractNumId w:val="10"/>
  </w:num>
  <w:num w:numId="16">
    <w:abstractNumId w:val="7"/>
  </w:num>
  <w:num w:numId="17">
    <w:abstractNumId w:val="14"/>
  </w:num>
  <w:num w:numId="18">
    <w:abstractNumId w:val="37"/>
  </w:num>
  <w:num w:numId="19">
    <w:abstractNumId w:val="38"/>
  </w:num>
  <w:num w:numId="20">
    <w:abstractNumId w:val="20"/>
  </w:num>
  <w:num w:numId="21">
    <w:abstractNumId w:val="15"/>
  </w:num>
  <w:num w:numId="22">
    <w:abstractNumId w:val="1"/>
  </w:num>
  <w:num w:numId="23">
    <w:abstractNumId w:val="2"/>
  </w:num>
  <w:num w:numId="24">
    <w:abstractNumId w:val="5"/>
  </w:num>
  <w:num w:numId="25">
    <w:abstractNumId w:val="36"/>
  </w:num>
  <w:num w:numId="26">
    <w:abstractNumId w:val="3"/>
  </w:num>
  <w:num w:numId="27">
    <w:abstractNumId w:val="18"/>
  </w:num>
  <w:num w:numId="28">
    <w:abstractNumId w:val="24"/>
  </w:num>
  <w:num w:numId="29">
    <w:abstractNumId w:val="25"/>
  </w:num>
  <w:num w:numId="30">
    <w:abstractNumId w:val="21"/>
  </w:num>
  <w:num w:numId="31">
    <w:abstractNumId w:val="34"/>
  </w:num>
  <w:num w:numId="32">
    <w:abstractNumId w:val="39"/>
  </w:num>
  <w:num w:numId="33">
    <w:abstractNumId w:val="16"/>
  </w:num>
  <w:num w:numId="34">
    <w:abstractNumId w:val="6"/>
  </w:num>
  <w:num w:numId="35">
    <w:abstractNumId w:val="30"/>
  </w:num>
  <w:num w:numId="36">
    <w:abstractNumId w:val="8"/>
  </w:num>
  <w:num w:numId="37">
    <w:abstractNumId w:val="12"/>
  </w:num>
  <w:num w:numId="38">
    <w:abstractNumId w:val="11"/>
  </w:num>
  <w:num w:numId="39">
    <w:abstractNumId w:val="4"/>
  </w:num>
  <w:num w:numId="40">
    <w:abstractNumId w:val="27"/>
  </w:num>
  <w:num w:numId="41">
    <w:abstractNumId w:val="28"/>
  </w:num>
  <w:num w:numId="42">
    <w:abstractNumId w:val="33"/>
  </w:num>
  <w:num w:numId="43">
    <w:abstractNumId w:val="35"/>
  </w:num>
  <w:num w:numId="44">
    <w:abstractNumId w:val="26"/>
  </w:num>
  <w:num w:numId="45">
    <w:abstractNumId w:val="22"/>
  </w:num>
  <w:num w:numId="46">
    <w:abstractNumId w:val="4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2"/>
  <w:embedSystemFonts/>
  <w:hideSpellingErrors/>
  <w:hideGrammaticalErrors/>
  <w:activeWritingStyle w:appName="MSWord" w:lang="es-ES" w:vendorID="64" w:dllVersion="6" w:nlCheck="1" w:checkStyle="0"/>
  <w:activeWritingStyle w:appName="MSWord" w:lang="en-US" w:vendorID="64" w:dllVersion="6" w:nlCheck="1" w:checkStyle="0"/>
  <w:activeWritingStyle w:appName="MSWord" w:lang="en-GB" w:vendorID="64" w:dllVersion="6" w:nlCheck="1" w:checkStyle="0"/>
  <w:activeWritingStyle w:appName="MSWord" w:lang="en-CA" w:vendorID="64" w:dllVersion="6" w:nlCheck="1" w:checkStyle="0"/>
  <w:activeWritingStyle w:appName="MSWord" w:lang="fr-FR" w:vendorID="64" w:dllVersion="6" w:nlCheck="1" w:checkStyle="0"/>
  <w:activeWritingStyle w:appName="MSWord" w:lang="es-419" w:vendorID="64" w:dllVersion="6" w:nlCheck="1" w:checkStyle="0"/>
  <w:activeWritingStyle w:appName="MSWord" w:lang="fr-CA" w:vendorID="64" w:dllVersion="6" w:nlCheck="1" w:checkStyle="0"/>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s-ES" w:vendorID="64" w:dllVersion="4096" w:nlCheck="1" w:checkStyle="0"/>
  <w:activeWritingStyle w:appName="MSWord" w:lang="fr-CA" w:vendorID="64" w:dllVersion="4096" w:nlCheck="1" w:checkStyle="0"/>
  <w:activeWritingStyle w:appName="MSWord" w:lang="es-ES_tradnl" w:vendorID="64" w:dllVersion="4096" w:nlCheck="1" w:checkStyle="0"/>
  <w:activeWritingStyle w:appName="MSWord" w:lang="en-GB" w:vendorID="64" w:dllVersion="131078" w:nlCheck="1" w:checkStyle="0"/>
  <w:activeWritingStyle w:appName="MSWord" w:lang="es-ES" w:vendorID="64" w:dllVersion="131078" w:nlCheck="1" w:checkStyle="0"/>
  <w:activeWritingStyle w:appName="MSWord" w:lang="en-US" w:vendorID="64" w:dllVersion="131078" w:nlCheck="1" w:checkStyle="0"/>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C50D20"/>
    <w:rsid w:val="00000FED"/>
    <w:rsid w:val="0000434E"/>
    <w:rsid w:val="000077F5"/>
    <w:rsid w:val="000154AD"/>
    <w:rsid w:val="00020648"/>
    <w:rsid w:val="00020F9F"/>
    <w:rsid w:val="00020FFA"/>
    <w:rsid w:val="000211A9"/>
    <w:rsid w:val="0002548E"/>
    <w:rsid w:val="00031260"/>
    <w:rsid w:val="00032B68"/>
    <w:rsid w:val="0003681A"/>
    <w:rsid w:val="000372B7"/>
    <w:rsid w:val="00044D01"/>
    <w:rsid w:val="00050F6E"/>
    <w:rsid w:val="000518B8"/>
    <w:rsid w:val="00054A24"/>
    <w:rsid w:val="00060AF8"/>
    <w:rsid w:val="00061EC2"/>
    <w:rsid w:val="00062A0F"/>
    <w:rsid w:val="00072BE0"/>
    <w:rsid w:val="00080ED0"/>
    <w:rsid w:val="00081434"/>
    <w:rsid w:val="00084B10"/>
    <w:rsid w:val="0008509D"/>
    <w:rsid w:val="00085B8F"/>
    <w:rsid w:val="00090481"/>
    <w:rsid w:val="00090615"/>
    <w:rsid w:val="00090B17"/>
    <w:rsid w:val="000A1926"/>
    <w:rsid w:val="000A3826"/>
    <w:rsid w:val="000A6C26"/>
    <w:rsid w:val="000C095B"/>
    <w:rsid w:val="000C35B1"/>
    <w:rsid w:val="000D2D80"/>
    <w:rsid w:val="000D4FEC"/>
    <w:rsid w:val="000D52A4"/>
    <w:rsid w:val="000E07BC"/>
    <w:rsid w:val="000E24DE"/>
    <w:rsid w:val="000E4D6F"/>
    <w:rsid w:val="000E6BF9"/>
    <w:rsid w:val="000F1CD4"/>
    <w:rsid w:val="000F4103"/>
    <w:rsid w:val="000F70A7"/>
    <w:rsid w:val="0010132D"/>
    <w:rsid w:val="00111021"/>
    <w:rsid w:val="00111053"/>
    <w:rsid w:val="00113530"/>
    <w:rsid w:val="00113CCA"/>
    <w:rsid w:val="00122F25"/>
    <w:rsid w:val="00124356"/>
    <w:rsid w:val="00131C9A"/>
    <w:rsid w:val="001352FC"/>
    <w:rsid w:val="00135980"/>
    <w:rsid w:val="001359B9"/>
    <w:rsid w:val="00144537"/>
    <w:rsid w:val="00152E71"/>
    <w:rsid w:val="00156E4C"/>
    <w:rsid w:val="001611EF"/>
    <w:rsid w:val="00164719"/>
    <w:rsid w:val="00166FC4"/>
    <w:rsid w:val="001677AC"/>
    <w:rsid w:val="00170FCE"/>
    <w:rsid w:val="00171303"/>
    <w:rsid w:val="00173F80"/>
    <w:rsid w:val="001800A9"/>
    <w:rsid w:val="001804EA"/>
    <w:rsid w:val="001832ED"/>
    <w:rsid w:val="001878E6"/>
    <w:rsid w:val="00190A61"/>
    <w:rsid w:val="00196000"/>
    <w:rsid w:val="001A3342"/>
    <w:rsid w:val="001A3E3D"/>
    <w:rsid w:val="001A7049"/>
    <w:rsid w:val="001B16BE"/>
    <w:rsid w:val="001B1E40"/>
    <w:rsid w:val="001C764E"/>
    <w:rsid w:val="001D4507"/>
    <w:rsid w:val="001E1052"/>
    <w:rsid w:val="001E21B1"/>
    <w:rsid w:val="001E2F93"/>
    <w:rsid w:val="001E4554"/>
    <w:rsid w:val="001E4DC4"/>
    <w:rsid w:val="001E61E5"/>
    <w:rsid w:val="001F2159"/>
    <w:rsid w:val="001F50AE"/>
    <w:rsid w:val="001F7997"/>
    <w:rsid w:val="002049E9"/>
    <w:rsid w:val="002104E7"/>
    <w:rsid w:val="00210B8B"/>
    <w:rsid w:val="002115FE"/>
    <w:rsid w:val="00212F39"/>
    <w:rsid w:val="00214863"/>
    <w:rsid w:val="002156B4"/>
    <w:rsid w:val="00224FCD"/>
    <w:rsid w:val="00240570"/>
    <w:rsid w:val="00243D4F"/>
    <w:rsid w:val="00247D2B"/>
    <w:rsid w:val="00253222"/>
    <w:rsid w:val="0025635B"/>
    <w:rsid w:val="00262847"/>
    <w:rsid w:val="00265952"/>
    <w:rsid w:val="00265EE1"/>
    <w:rsid w:val="002677BD"/>
    <w:rsid w:val="00272F74"/>
    <w:rsid w:val="00281AD5"/>
    <w:rsid w:val="00281BB2"/>
    <w:rsid w:val="002967C6"/>
    <w:rsid w:val="002A1A21"/>
    <w:rsid w:val="002B2398"/>
    <w:rsid w:val="002B254E"/>
    <w:rsid w:val="002B72E9"/>
    <w:rsid w:val="002C25C5"/>
    <w:rsid w:val="002C5F51"/>
    <w:rsid w:val="002C6BFB"/>
    <w:rsid w:val="002C7998"/>
    <w:rsid w:val="002F1E53"/>
    <w:rsid w:val="002F2CAA"/>
    <w:rsid w:val="0030052C"/>
    <w:rsid w:val="0030520A"/>
    <w:rsid w:val="00305894"/>
    <w:rsid w:val="00315167"/>
    <w:rsid w:val="00317201"/>
    <w:rsid w:val="003223C1"/>
    <w:rsid w:val="003306E1"/>
    <w:rsid w:val="003320E4"/>
    <w:rsid w:val="0033525D"/>
    <w:rsid w:val="003414F3"/>
    <w:rsid w:val="00354D4C"/>
    <w:rsid w:val="0035591A"/>
    <w:rsid w:val="0035613E"/>
    <w:rsid w:val="00356E96"/>
    <w:rsid w:val="00363EE9"/>
    <w:rsid w:val="0036700F"/>
    <w:rsid w:val="00372181"/>
    <w:rsid w:val="00376128"/>
    <w:rsid w:val="0037742E"/>
    <w:rsid w:val="00377D56"/>
    <w:rsid w:val="00381A2C"/>
    <w:rsid w:val="0038245A"/>
    <w:rsid w:val="00382F6B"/>
    <w:rsid w:val="003840E6"/>
    <w:rsid w:val="003849C2"/>
    <w:rsid w:val="00385CFC"/>
    <w:rsid w:val="0039104C"/>
    <w:rsid w:val="003922C1"/>
    <w:rsid w:val="003928C6"/>
    <w:rsid w:val="0039337A"/>
    <w:rsid w:val="003A3189"/>
    <w:rsid w:val="003A3CA7"/>
    <w:rsid w:val="003B33BD"/>
    <w:rsid w:val="003B569D"/>
    <w:rsid w:val="003B5F9B"/>
    <w:rsid w:val="003C3C0E"/>
    <w:rsid w:val="003C7B1F"/>
    <w:rsid w:val="003D00A3"/>
    <w:rsid w:val="003D42A6"/>
    <w:rsid w:val="003D4F21"/>
    <w:rsid w:val="003D4FAC"/>
    <w:rsid w:val="003E0410"/>
    <w:rsid w:val="003E28A8"/>
    <w:rsid w:val="003E7906"/>
    <w:rsid w:val="003F3C50"/>
    <w:rsid w:val="003F4937"/>
    <w:rsid w:val="00400133"/>
    <w:rsid w:val="00405B2D"/>
    <w:rsid w:val="00406A6A"/>
    <w:rsid w:val="00406B22"/>
    <w:rsid w:val="00424085"/>
    <w:rsid w:val="00430127"/>
    <w:rsid w:val="004328A7"/>
    <w:rsid w:val="00432A74"/>
    <w:rsid w:val="00434C74"/>
    <w:rsid w:val="00456EB4"/>
    <w:rsid w:val="00460204"/>
    <w:rsid w:val="004606BC"/>
    <w:rsid w:val="004617D8"/>
    <w:rsid w:val="00462D52"/>
    <w:rsid w:val="004718F3"/>
    <w:rsid w:val="00473EA7"/>
    <w:rsid w:val="00475040"/>
    <w:rsid w:val="004757C4"/>
    <w:rsid w:val="004772DF"/>
    <w:rsid w:val="00480563"/>
    <w:rsid w:val="00481075"/>
    <w:rsid w:val="004851DD"/>
    <w:rsid w:val="00493D40"/>
    <w:rsid w:val="004967B6"/>
    <w:rsid w:val="004A215B"/>
    <w:rsid w:val="004A504B"/>
    <w:rsid w:val="004A6911"/>
    <w:rsid w:val="004B30C2"/>
    <w:rsid w:val="004B54E0"/>
    <w:rsid w:val="004B6081"/>
    <w:rsid w:val="004B7384"/>
    <w:rsid w:val="004B7CA5"/>
    <w:rsid w:val="004C4269"/>
    <w:rsid w:val="004D3C22"/>
    <w:rsid w:val="004D6236"/>
    <w:rsid w:val="004D7F90"/>
    <w:rsid w:val="004E43B1"/>
    <w:rsid w:val="004E4DBB"/>
    <w:rsid w:val="004E4E41"/>
    <w:rsid w:val="004E7F9C"/>
    <w:rsid w:val="004F1EC6"/>
    <w:rsid w:val="004F3493"/>
    <w:rsid w:val="004F5143"/>
    <w:rsid w:val="004F6AD3"/>
    <w:rsid w:val="00512B09"/>
    <w:rsid w:val="00520B4E"/>
    <w:rsid w:val="00521DD6"/>
    <w:rsid w:val="005220ED"/>
    <w:rsid w:val="00533796"/>
    <w:rsid w:val="00537343"/>
    <w:rsid w:val="00553E27"/>
    <w:rsid w:val="00555D75"/>
    <w:rsid w:val="00557562"/>
    <w:rsid w:val="00560DF0"/>
    <w:rsid w:val="00562F1B"/>
    <w:rsid w:val="00563932"/>
    <w:rsid w:val="0056759C"/>
    <w:rsid w:val="00573867"/>
    <w:rsid w:val="00573D99"/>
    <w:rsid w:val="00592401"/>
    <w:rsid w:val="00594D46"/>
    <w:rsid w:val="0059513E"/>
    <w:rsid w:val="005951CA"/>
    <w:rsid w:val="00596D81"/>
    <w:rsid w:val="00597130"/>
    <w:rsid w:val="005A5EF8"/>
    <w:rsid w:val="005A6D9F"/>
    <w:rsid w:val="005B3286"/>
    <w:rsid w:val="005B48FF"/>
    <w:rsid w:val="005C18FB"/>
    <w:rsid w:val="005C362D"/>
    <w:rsid w:val="005C5A06"/>
    <w:rsid w:val="005C7372"/>
    <w:rsid w:val="005D3020"/>
    <w:rsid w:val="005D363F"/>
    <w:rsid w:val="005D5A86"/>
    <w:rsid w:val="005E2438"/>
    <w:rsid w:val="005E5856"/>
    <w:rsid w:val="006010E3"/>
    <w:rsid w:val="006026CE"/>
    <w:rsid w:val="00604C15"/>
    <w:rsid w:val="00605159"/>
    <w:rsid w:val="006144EC"/>
    <w:rsid w:val="006158D5"/>
    <w:rsid w:val="00616C7E"/>
    <w:rsid w:val="0062388E"/>
    <w:rsid w:val="00625D83"/>
    <w:rsid w:val="00646DF3"/>
    <w:rsid w:val="006535DE"/>
    <w:rsid w:val="006623E7"/>
    <w:rsid w:val="00662B80"/>
    <w:rsid w:val="0066361C"/>
    <w:rsid w:val="00663A53"/>
    <w:rsid w:val="0066661D"/>
    <w:rsid w:val="00670F6C"/>
    <w:rsid w:val="0067127C"/>
    <w:rsid w:val="0067186D"/>
    <w:rsid w:val="006806C8"/>
    <w:rsid w:val="00683103"/>
    <w:rsid w:val="006852C7"/>
    <w:rsid w:val="006852CE"/>
    <w:rsid w:val="0069171C"/>
    <w:rsid w:val="00692D14"/>
    <w:rsid w:val="006957A3"/>
    <w:rsid w:val="00696591"/>
    <w:rsid w:val="00696A36"/>
    <w:rsid w:val="00696E80"/>
    <w:rsid w:val="006A5556"/>
    <w:rsid w:val="006B56C3"/>
    <w:rsid w:val="006B65C7"/>
    <w:rsid w:val="006C1727"/>
    <w:rsid w:val="006C32FD"/>
    <w:rsid w:val="006C39CE"/>
    <w:rsid w:val="006C4EDB"/>
    <w:rsid w:val="006C6607"/>
    <w:rsid w:val="006D0FCC"/>
    <w:rsid w:val="006D21F5"/>
    <w:rsid w:val="006E126D"/>
    <w:rsid w:val="006E1FC3"/>
    <w:rsid w:val="006E732E"/>
    <w:rsid w:val="006F442A"/>
    <w:rsid w:val="006F7E05"/>
    <w:rsid w:val="00703A8D"/>
    <w:rsid w:val="00704CE9"/>
    <w:rsid w:val="0070616B"/>
    <w:rsid w:val="00706295"/>
    <w:rsid w:val="00706FDA"/>
    <w:rsid w:val="0071052F"/>
    <w:rsid w:val="00711F9A"/>
    <w:rsid w:val="00713810"/>
    <w:rsid w:val="007303A5"/>
    <w:rsid w:val="00730B3E"/>
    <w:rsid w:val="00733BC6"/>
    <w:rsid w:val="0073420B"/>
    <w:rsid w:val="00736D80"/>
    <w:rsid w:val="007403BC"/>
    <w:rsid w:val="00745409"/>
    <w:rsid w:val="0074760E"/>
    <w:rsid w:val="00751DAD"/>
    <w:rsid w:val="0075300D"/>
    <w:rsid w:val="00754ABA"/>
    <w:rsid w:val="00757CB1"/>
    <w:rsid w:val="007673ED"/>
    <w:rsid w:val="00772D7D"/>
    <w:rsid w:val="007765F3"/>
    <w:rsid w:val="007774A7"/>
    <w:rsid w:val="007807D5"/>
    <w:rsid w:val="00791893"/>
    <w:rsid w:val="007A0787"/>
    <w:rsid w:val="007A1546"/>
    <w:rsid w:val="007A228C"/>
    <w:rsid w:val="007A368E"/>
    <w:rsid w:val="007A5868"/>
    <w:rsid w:val="007A5AC3"/>
    <w:rsid w:val="007B04CE"/>
    <w:rsid w:val="007B6871"/>
    <w:rsid w:val="007B7A2F"/>
    <w:rsid w:val="007C3CB4"/>
    <w:rsid w:val="007C3D33"/>
    <w:rsid w:val="007C75E4"/>
    <w:rsid w:val="007D294A"/>
    <w:rsid w:val="007D38F8"/>
    <w:rsid w:val="007D47D2"/>
    <w:rsid w:val="007D54D1"/>
    <w:rsid w:val="007D5651"/>
    <w:rsid w:val="007D6EC0"/>
    <w:rsid w:val="007D7E1D"/>
    <w:rsid w:val="007F3C66"/>
    <w:rsid w:val="007F4E69"/>
    <w:rsid w:val="00800AB3"/>
    <w:rsid w:val="00802163"/>
    <w:rsid w:val="00803D03"/>
    <w:rsid w:val="00831979"/>
    <w:rsid w:val="00843307"/>
    <w:rsid w:val="00846806"/>
    <w:rsid w:val="00846D31"/>
    <w:rsid w:val="00851352"/>
    <w:rsid w:val="008542FB"/>
    <w:rsid w:val="00857077"/>
    <w:rsid w:val="00863230"/>
    <w:rsid w:val="008659E2"/>
    <w:rsid w:val="00865BD0"/>
    <w:rsid w:val="008717D8"/>
    <w:rsid w:val="0087215C"/>
    <w:rsid w:val="00872CC9"/>
    <w:rsid w:val="00875D25"/>
    <w:rsid w:val="00880E35"/>
    <w:rsid w:val="00883EC3"/>
    <w:rsid w:val="008875FE"/>
    <w:rsid w:val="00887F8E"/>
    <w:rsid w:val="00896234"/>
    <w:rsid w:val="00897E43"/>
    <w:rsid w:val="008B4156"/>
    <w:rsid w:val="008B5A4D"/>
    <w:rsid w:val="008C5738"/>
    <w:rsid w:val="008C7EAD"/>
    <w:rsid w:val="008D0CFE"/>
    <w:rsid w:val="008D567D"/>
    <w:rsid w:val="008D6152"/>
    <w:rsid w:val="008E3628"/>
    <w:rsid w:val="008F0F81"/>
    <w:rsid w:val="008F129B"/>
    <w:rsid w:val="008F27BF"/>
    <w:rsid w:val="008F2C37"/>
    <w:rsid w:val="0090241E"/>
    <w:rsid w:val="009142EC"/>
    <w:rsid w:val="009154C3"/>
    <w:rsid w:val="009215A7"/>
    <w:rsid w:val="00923540"/>
    <w:rsid w:val="009238A1"/>
    <w:rsid w:val="00926767"/>
    <w:rsid w:val="0093574E"/>
    <w:rsid w:val="009361D5"/>
    <w:rsid w:val="009428A4"/>
    <w:rsid w:val="0095025C"/>
    <w:rsid w:val="009659F4"/>
    <w:rsid w:val="00967A8D"/>
    <w:rsid w:val="00970D60"/>
    <w:rsid w:val="0099390E"/>
    <w:rsid w:val="009960E5"/>
    <w:rsid w:val="009A1D3E"/>
    <w:rsid w:val="009A44DF"/>
    <w:rsid w:val="009A7ADC"/>
    <w:rsid w:val="009C19B7"/>
    <w:rsid w:val="009C1B6A"/>
    <w:rsid w:val="009C5ABB"/>
    <w:rsid w:val="009D3103"/>
    <w:rsid w:val="009D7C51"/>
    <w:rsid w:val="009E196C"/>
    <w:rsid w:val="009E22BC"/>
    <w:rsid w:val="009E4184"/>
    <w:rsid w:val="009E7958"/>
    <w:rsid w:val="009F36BF"/>
    <w:rsid w:val="009F4294"/>
    <w:rsid w:val="009F4D27"/>
    <w:rsid w:val="009F7C05"/>
    <w:rsid w:val="00A111B6"/>
    <w:rsid w:val="00A26D27"/>
    <w:rsid w:val="00A3114E"/>
    <w:rsid w:val="00A376EE"/>
    <w:rsid w:val="00A42A99"/>
    <w:rsid w:val="00A44769"/>
    <w:rsid w:val="00A50D11"/>
    <w:rsid w:val="00A5151A"/>
    <w:rsid w:val="00A57E0A"/>
    <w:rsid w:val="00A57F98"/>
    <w:rsid w:val="00A823F6"/>
    <w:rsid w:val="00A8719E"/>
    <w:rsid w:val="00AA0A89"/>
    <w:rsid w:val="00AA247E"/>
    <w:rsid w:val="00AA34F7"/>
    <w:rsid w:val="00AA6429"/>
    <w:rsid w:val="00AA7EB5"/>
    <w:rsid w:val="00AB37C2"/>
    <w:rsid w:val="00AC01AA"/>
    <w:rsid w:val="00AC216C"/>
    <w:rsid w:val="00AC4F72"/>
    <w:rsid w:val="00AD3AA4"/>
    <w:rsid w:val="00AD4D9E"/>
    <w:rsid w:val="00AD5FED"/>
    <w:rsid w:val="00AD6BF7"/>
    <w:rsid w:val="00AE3E5D"/>
    <w:rsid w:val="00AF00BC"/>
    <w:rsid w:val="00AF1FB8"/>
    <w:rsid w:val="00AF3BD8"/>
    <w:rsid w:val="00AF741A"/>
    <w:rsid w:val="00B01ADB"/>
    <w:rsid w:val="00B04161"/>
    <w:rsid w:val="00B056F9"/>
    <w:rsid w:val="00B1013A"/>
    <w:rsid w:val="00B10ACA"/>
    <w:rsid w:val="00B11E3D"/>
    <w:rsid w:val="00B1315F"/>
    <w:rsid w:val="00B15B7F"/>
    <w:rsid w:val="00B17A81"/>
    <w:rsid w:val="00B17E82"/>
    <w:rsid w:val="00B23710"/>
    <w:rsid w:val="00B336E4"/>
    <w:rsid w:val="00B37081"/>
    <w:rsid w:val="00B4238D"/>
    <w:rsid w:val="00B4575A"/>
    <w:rsid w:val="00B55F6C"/>
    <w:rsid w:val="00B5639D"/>
    <w:rsid w:val="00B5711F"/>
    <w:rsid w:val="00B575BA"/>
    <w:rsid w:val="00B65C93"/>
    <w:rsid w:val="00B71608"/>
    <w:rsid w:val="00B76429"/>
    <w:rsid w:val="00B83DA4"/>
    <w:rsid w:val="00B8582B"/>
    <w:rsid w:val="00B956D4"/>
    <w:rsid w:val="00B97446"/>
    <w:rsid w:val="00BA7432"/>
    <w:rsid w:val="00BB2197"/>
    <w:rsid w:val="00BB2764"/>
    <w:rsid w:val="00BC10B3"/>
    <w:rsid w:val="00BC1AA0"/>
    <w:rsid w:val="00BC2495"/>
    <w:rsid w:val="00BC28F3"/>
    <w:rsid w:val="00BC79AE"/>
    <w:rsid w:val="00BC7EB9"/>
    <w:rsid w:val="00BD2643"/>
    <w:rsid w:val="00BD56B1"/>
    <w:rsid w:val="00BD6558"/>
    <w:rsid w:val="00BE047C"/>
    <w:rsid w:val="00BE0876"/>
    <w:rsid w:val="00BE0EDA"/>
    <w:rsid w:val="00BF00BB"/>
    <w:rsid w:val="00BF19B6"/>
    <w:rsid w:val="00BF2365"/>
    <w:rsid w:val="00BF2F76"/>
    <w:rsid w:val="00BF3022"/>
    <w:rsid w:val="00BF3214"/>
    <w:rsid w:val="00BF3CD6"/>
    <w:rsid w:val="00BF5573"/>
    <w:rsid w:val="00C001D3"/>
    <w:rsid w:val="00C050D1"/>
    <w:rsid w:val="00C05541"/>
    <w:rsid w:val="00C10C5D"/>
    <w:rsid w:val="00C131AC"/>
    <w:rsid w:val="00C15867"/>
    <w:rsid w:val="00C2296D"/>
    <w:rsid w:val="00C23155"/>
    <w:rsid w:val="00C25058"/>
    <w:rsid w:val="00C40C41"/>
    <w:rsid w:val="00C45885"/>
    <w:rsid w:val="00C50D20"/>
    <w:rsid w:val="00C50F22"/>
    <w:rsid w:val="00C57971"/>
    <w:rsid w:val="00C63EA9"/>
    <w:rsid w:val="00C65BD7"/>
    <w:rsid w:val="00C710C0"/>
    <w:rsid w:val="00C7406A"/>
    <w:rsid w:val="00C76BA4"/>
    <w:rsid w:val="00C806A2"/>
    <w:rsid w:val="00C82912"/>
    <w:rsid w:val="00C83A48"/>
    <w:rsid w:val="00C84FC9"/>
    <w:rsid w:val="00C85865"/>
    <w:rsid w:val="00C85E85"/>
    <w:rsid w:val="00C90B7F"/>
    <w:rsid w:val="00CA2EAE"/>
    <w:rsid w:val="00CA464B"/>
    <w:rsid w:val="00CA4742"/>
    <w:rsid w:val="00CA4AC1"/>
    <w:rsid w:val="00CB0316"/>
    <w:rsid w:val="00CB0B11"/>
    <w:rsid w:val="00CB2194"/>
    <w:rsid w:val="00CB3FBE"/>
    <w:rsid w:val="00CB426A"/>
    <w:rsid w:val="00CB5354"/>
    <w:rsid w:val="00CC3C9E"/>
    <w:rsid w:val="00CC64C0"/>
    <w:rsid w:val="00CC6A14"/>
    <w:rsid w:val="00CC6EB1"/>
    <w:rsid w:val="00CC70A3"/>
    <w:rsid w:val="00CD4442"/>
    <w:rsid w:val="00CD53C3"/>
    <w:rsid w:val="00CD574E"/>
    <w:rsid w:val="00CD5F94"/>
    <w:rsid w:val="00CD6E00"/>
    <w:rsid w:val="00CE09EE"/>
    <w:rsid w:val="00CE232B"/>
    <w:rsid w:val="00CE4C22"/>
    <w:rsid w:val="00CE643F"/>
    <w:rsid w:val="00CE65D8"/>
    <w:rsid w:val="00CE7173"/>
    <w:rsid w:val="00CF142B"/>
    <w:rsid w:val="00CF41EC"/>
    <w:rsid w:val="00CF5D04"/>
    <w:rsid w:val="00D034FB"/>
    <w:rsid w:val="00D04DE4"/>
    <w:rsid w:val="00D063F1"/>
    <w:rsid w:val="00D14F22"/>
    <w:rsid w:val="00D22E70"/>
    <w:rsid w:val="00D26D33"/>
    <w:rsid w:val="00D361D9"/>
    <w:rsid w:val="00D4414A"/>
    <w:rsid w:val="00D4741C"/>
    <w:rsid w:val="00D553D8"/>
    <w:rsid w:val="00D57918"/>
    <w:rsid w:val="00D662F8"/>
    <w:rsid w:val="00D71307"/>
    <w:rsid w:val="00D73DC6"/>
    <w:rsid w:val="00D74C1A"/>
    <w:rsid w:val="00D754C1"/>
    <w:rsid w:val="00D77393"/>
    <w:rsid w:val="00D77A35"/>
    <w:rsid w:val="00D81B3E"/>
    <w:rsid w:val="00D90BDB"/>
    <w:rsid w:val="00D90C70"/>
    <w:rsid w:val="00D90E49"/>
    <w:rsid w:val="00D95EDE"/>
    <w:rsid w:val="00D96ADE"/>
    <w:rsid w:val="00DA0CE2"/>
    <w:rsid w:val="00DA1C3E"/>
    <w:rsid w:val="00DC4B69"/>
    <w:rsid w:val="00DC6A10"/>
    <w:rsid w:val="00DE0B3F"/>
    <w:rsid w:val="00DE657E"/>
    <w:rsid w:val="00DF2B28"/>
    <w:rsid w:val="00DF4704"/>
    <w:rsid w:val="00E000D1"/>
    <w:rsid w:val="00E024AA"/>
    <w:rsid w:val="00E0352E"/>
    <w:rsid w:val="00E05D67"/>
    <w:rsid w:val="00E117B4"/>
    <w:rsid w:val="00E146E9"/>
    <w:rsid w:val="00E15C77"/>
    <w:rsid w:val="00E250F1"/>
    <w:rsid w:val="00E2688D"/>
    <w:rsid w:val="00E31691"/>
    <w:rsid w:val="00E32BAC"/>
    <w:rsid w:val="00E353F5"/>
    <w:rsid w:val="00E3550D"/>
    <w:rsid w:val="00E36F30"/>
    <w:rsid w:val="00E37F99"/>
    <w:rsid w:val="00E52838"/>
    <w:rsid w:val="00E54B0D"/>
    <w:rsid w:val="00E614E0"/>
    <w:rsid w:val="00E73F7F"/>
    <w:rsid w:val="00E7633C"/>
    <w:rsid w:val="00E85409"/>
    <w:rsid w:val="00E85DD6"/>
    <w:rsid w:val="00E9123E"/>
    <w:rsid w:val="00E967A9"/>
    <w:rsid w:val="00E96B0E"/>
    <w:rsid w:val="00EA121F"/>
    <w:rsid w:val="00EA14BC"/>
    <w:rsid w:val="00EA3984"/>
    <w:rsid w:val="00EA429F"/>
    <w:rsid w:val="00EA45A7"/>
    <w:rsid w:val="00EA4F9E"/>
    <w:rsid w:val="00EA5BA5"/>
    <w:rsid w:val="00EA63CA"/>
    <w:rsid w:val="00EA6D3B"/>
    <w:rsid w:val="00EB00AD"/>
    <w:rsid w:val="00EB136C"/>
    <w:rsid w:val="00EB143D"/>
    <w:rsid w:val="00EB3A28"/>
    <w:rsid w:val="00EB480E"/>
    <w:rsid w:val="00EB4E6E"/>
    <w:rsid w:val="00EB53AE"/>
    <w:rsid w:val="00EB5EC6"/>
    <w:rsid w:val="00EB7FC9"/>
    <w:rsid w:val="00EC2CED"/>
    <w:rsid w:val="00ED27E8"/>
    <w:rsid w:val="00ED7137"/>
    <w:rsid w:val="00EE2FF6"/>
    <w:rsid w:val="00EE6396"/>
    <w:rsid w:val="00EF06EA"/>
    <w:rsid w:val="00F05D49"/>
    <w:rsid w:val="00F14827"/>
    <w:rsid w:val="00F21088"/>
    <w:rsid w:val="00F327E7"/>
    <w:rsid w:val="00F35746"/>
    <w:rsid w:val="00F447C7"/>
    <w:rsid w:val="00F454EE"/>
    <w:rsid w:val="00F459B4"/>
    <w:rsid w:val="00F5211B"/>
    <w:rsid w:val="00F554A9"/>
    <w:rsid w:val="00F563C2"/>
    <w:rsid w:val="00F572B7"/>
    <w:rsid w:val="00F716FD"/>
    <w:rsid w:val="00F750E0"/>
    <w:rsid w:val="00F7689A"/>
    <w:rsid w:val="00F80355"/>
    <w:rsid w:val="00F87C43"/>
    <w:rsid w:val="00FA0B0F"/>
    <w:rsid w:val="00FA18E3"/>
    <w:rsid w:val="00FB04F8"/>
    <w:rsid w:val="00FB0C81"/>
    <w:rsid w:val="00FB1A5E"/>
    <w:rsid w:val="00FB1D59"/>
    <w:rsid w:val="00FC0363"/>
    <w:rsid w:val="00FC2200"/>
    <w:rsid w:val="00FC2540"/>
    <w:rsid w:val="00FC399F"/>
    <w:rsid w:val="00FC646F"/>
    <w:rsid w:val="00FD1CDE"/>
    <w:rsid w:val="00FD5D89"/>
    <w:rsid w:val="00FE1307"/>
    <w:rsid w:val="00FE1B8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B3E2B9E"/>
  <w15:docId w15:val="{98794FBF-67ED-4E4F-8F18-2FA071055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238D"/>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uiPriority w:val="9"/>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qFormat/>
    <w:rsid w:val="00597130"/>
    <w:rPr>
      <w:sz w:val="22"/>
      <w:szCs w:val="22"/>
      <w:lang w:val="en-GB"/>
    </w:rPr>
  </w:style>
  <w:style w:type="character" w:customStyle="1" w:styleId="Heading3Char">
    <w:name w:val="Heading 3 Char"/>
    <w:basedOn w:val="DefaultParagraphFont"/>
    <w:uiPriority w:val="9"/>
    <w:semiHidden/>
    <w:rsid w:val="00597130"/>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
    <w:basedOn w:val="DefaultParagraphFont"/>
    <w:link w:val="Heading4"/>
    <w:uiPriority w:val="9"/>
    <w:rsid w:val="00597130"/>
    <w:rPr>
      <w:sz w:val="22"/>
      <w:szCs w:val="22"/>
      <w:lang w:val="en-GB"/>
    </w:rPr>
  </w:style>
  <w:style w:type="character" w:customStyle="1" w:styleId="Heading5Char">
    <w:name w:val="Heading 5 Char"/>
    <w:basedOn w:val="DefaultParagraphFont"/>
    <w:link w:val="Heading5"/>
    <w:rsid w:val="00597130"/>
    <w:rPr>
      <w:sz w:val="22"/>
      <w:szCs w:val="22"/>
      <w:lang w:val="en-GB"/>
    </w:rPr>
  </w:style>
  <w:style w:type="character" w:customStyle="1" w:styleId="Heading6Char">
    <w:name w:val="Heading 6 Char"/>
    <w:basedOn w:val="DefaultParagraphFont"/>
    <w:link w:val="Heading6"/>
    <w:rsid w:val="00597130"/>
    <w:rPr>
      <w:rFonts w:ascii="Arial" w:hAnsi="Arial"/>
      <w:i/>
      <w:sz w:val="22"/>
      <w:szCs w:val="22"/>
      <w:lang w:val="en-GB"/>
    </w:rPr>
  </w:style>
  <w:style w:type="character" w:customStyle="1" w:styleId="Heading7Char">
    <w:name w:val="Heading 7 Char"/>
    <w:basedOn w:val="DefaultParagraphFont"/>
    <w:link w:val="Heading7"/>
    <w:rsid w:val="00597130"/>
    <w:rPr>
      <w:rFonts w:ascii="Arial" w:hAnsi="Arial"/>
      <w:sz w:val="22"/>
      <w:szCs w:val="22"/>
      <w:lang w:val="en-GB"/>
    </w:rPr>
  </w:style>
  <w:style w:type="character" w:customStyle="1" w:styleId="Heading8Char">
    <w:name w:val="Heading 8 Char"/>
    <w:basedOn w:val="DefaultParagraphFont"/>
    <w:link w:val="Heading8"/>
    <w:rsid w:val="00597130"/>
    <w:rPr>
      <w:b/>
      <w:sz w:val="22"/>
      <w:szCs w:val="22"/>
      <w:lang w:val="en-GB"/>
    </w:rPr>
  </w:style>
  <w:style w:type="character" w:customStyle="1" w:styleId="Heading9Char">
    <w:name w:val="Heading 9 Char"/>
    <w:basedOn w:val="DefaultParagraphFont"/>
    <w:link w:val="Heading9"/>
    <w:rsid w:val="00597130"/>
    <w:rPr>
      <w:rFonts w:ascii="Arial" w:hAnsi="Arial"/>
      <w:i/>
      <w:sz w:val="18"/>
      <w:szCs w:val="22"/>
      <w:lang w:val="en-GB"/>
    </w:rPr>
  </w:style>
  <w:style w:type="character" w:customStyle="1" w:styleId="HeaderChar">
    <w:name w:val="Header Char"/>
    <w:basedOn w:val="DefaultParagraphFont"/>
    <w:link w:val="Header"/>
    <w:rsid w:val="00597130"/>
    <w:rPr>
      <w:sz w:val="22"/>
      <w:szCs w:val="22"/>
      <w:lang w:val="en-GB"/>
    </w:rPr>
  </w:style>
  <w:style w:type="character" w:customStyle="1" w:styleId="FooterChar">
    <w:name w:val="Footer Char"/>
    <w:basedOn w:val="DefaultParagraphFont"/>
    <w:link w:val="Footer"/>
    <w:uiPriority w:val="99"/>
    <w:rsid w:val="00597130"/>
    <w:rPr>
      <w:sz w:val="22"/>
      <w:szCs w:val="22"/>
      <w:lang w:val="en-GB"/>
    </w:rPr>
  </w:style>
  <w:style w:type="character" w:customStyle="1" w:styleId="BodyText3Char">
    <w:name w:val="Body Text 3 Char"/>
    <w:basedOn w:val="DefaultParagraphFont"/>
    <w:link w:val="BodyText3"/>
    <w:semiHidden/>
    <w:rsid w:val="00597130"/>
    <w:rPr>
      <w:sz w:val="16"/>
      <w:szCs w:val="16"/>
      <w:lang w:val="en-GB"/>
    </w:rPr>
  </w:style>
  <w:style w:type="character" w:customStyle="1" w:styleId="BodyTextIndent3Char">
    <w:name w:val="Body Text Indent 3 Char"/>
    <w:basedOn w:val="DefaultParagraphFont"/>
    <w:link w:val="BodyTextIndent3"/>
    <w:semiHidden/>
    <w:rsid w:val="00597130"/>
    <w:rPr>
      <w:sz w:val="16"/>
      <w:szCs w:val="16"/>
      <w:lang w:val="en-GB"/>
    </w:rPr>
  </w:style>
  <w:style w:type="character" w:customStyle="1" w:styleId="PlainTextChar">
    <w:name w:val="Plain Text Char"/>
    <w:basedOn w:val="DefaultParagraphFont"/>
    <w:link w:val="PlainText"/>
    <w:semiHidden/>
    <w:rsid w:val="00597130"/>
    <w:rPr>
      <w:rFonts w:ascii="Courier New" w:hAnsi="Courier New" w:cs="Courier New"/>
      <w:szCs w:val="22"/>
      <w:lang w:val="en-GB"/>
    </w:rPr>
  </w:style>
  <w:style w:type="character" w:customStyle="1" w:styleId="SubtitleChar">
    <w:name w:val="Subtitle Char"/>
    <w:basedOn w:val="DefaultParagraphFont"/>
    <w:link w:val="Subtitle"/>
    <w:rsid w:val="00597130"/>
    <w:rPr>
      <w:rFonts w:ascii="Arial" w:hAnsi="Arial" w:cs="Arial"/>
      <w:sz w:val="22"/>
      <w:szCs w:val="22"/>
      <w:lang w:val="en-GB"/>
    </w:rPr>
  </w:style>
  <w:style w:type="character" w:customStyle="1" w:styleId="TitleChar">
    <w:name w:val="Title Char"/>
    <w:basedOn w:val="DefaultParagraphFont"/>
    <w:link w:val="Title"/>
    <w:uiPriority w:val="10"/>
    <w:rsid w:val="00597130"/>
    <w:rPr>
      <w:rFonts w:ascii="Arial" w:hAnsi="Arial" w:cs="Arial"/>
      <w:b/>
      <w:bCs/>
      <w:kern w:val="28"/>
      <w:sz w:val="22"/>
      <w:szCs w:val="22"/>
      <w:lang w:val="en-GB"/>
    </w:rPr>
  </w:style>
  <w:style w:type="character" w:customStyle="1" w:styleId="DateChar">
    <w:name w:val="Date Char"/>
    <w:basedOn w:val="DefaultParagraphFont"/>
    <w:link w:val="Date"/>
    <w:rsid w:val="00597130"/>
    <w:rPr>
      <w:sz w:val="22"/>
      <w:szCs w:val="22"/>
      <w:lang w:val="en-GB"/>
    </w:rPr>
  </w:style>
  <w:style w:type="paragraph" w:customStyle="1" w:styleId="lisa">
    <w:name w:val="lisa"/>
    <w:basedOn w:val="Normal"/>
    <w:rsid w:val="00597130"/>
    <w:pPr>
      <w:widowControl w:val="0"/>
      <w:numPr>
        <w:ilvl w:val="1"/>
        <w:numId w:val="10"/>
      </w:numPr>
      <w:spacing w:after="240"/>
      <w:outlineLvl w:val="1"/>
    </w:pPr>
    <w:rPr>
      <w:b/>
      <w:szCs w:val="24"/>
    </w:rPr>
  </w:style>
  <w:style w:type="character" w:styleId="Hyperlink">
    <w:name w:val="Hyperlink"/>
    <w:basedOn w:val="DefaultParagraphFont"/>
    <w:uiPriority w:val="99"/>
    <w:unhideWhenUsed/>
    <w:rsid w:val="00597130"/>
    <w:rPr>
      <w:color w:val="0000FF"/>
      <w:u w:val="single"/>
    </w:rPr>
  </w:style>
  <w:style w:type="paragraph" w:customStyle="1" w:styleId="IIntroduction">
    <w:name w:val="I. Introduction"/>
    <w:basedOn w:val="Normal"/>
    <w:rsid w:val="00597130"/>
    <w:pPr>
      <w:numPr>
        <w:numId w:val="11"/>
      </w:numPr>
      <w:spacing w:before="240" w:after="240"/>
    </w:pPr>
    <w:rPr>
      <w:b/>
      <w:sz w:val="24"/>
      <w:szCs w:val="20"/>
    </w:rPr>
  </w:style>
  <w:style w:type="paragraph" w:styleId="ListParagraph">
    <w:name w:val="List Paragraph"/>
    <w:aliases w:val="List of Tables,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597130"/>
    <w:pPr>
      <w:ind w:left="720"/>
      <w:contextualSpacing/>
      <w:jc w:val="left"/>
    </w:pPr>
    <w:rPr>
      <w:sz w:val="24"/>
      <w:szCs w:val="20"/>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597130"/>
    <w:pPr>
      <w:spacing w:after="160" w:line="240" w:lineRule="exact"/>
    </w:pPr>
    <w:rPr>
      <w:sz w:val="20"/>
      <w:szCs w:val="20"/>
      <w:vertAlign w:val="superscript"/>
      <w:lang w:val="en-US"/>
    </w:rPr>
  </w:style>
  <w:style w:type="character" w:styleId="PageNumber">
    <w:name w:val="page number"/>
    <w:basedOn w:val="DefaultParagraphFont"/>
    <w:uiPriority w:val="99"/>
    <w:semiHidden/>
    <w:unhideWhenUsed/>
    <w:rsid w:val="00597130"/>
  </w:style>
  <w:style w:type="character" w:customStyle="1" w:styleId="apple-converted-space">
    <w:name w:val="apple-converted-space"/>
    <w:basedOn w:val="DefaultParagraphFont"/>
    <w:rsid w:val="00597130"/>
  </w:style>
  <w:style w:type="paragraph" w:styleId="Revision">
    <w:name w:val="Revision"/>
    <w:hidden/>
    <w:uiPriority w:val="99"/>
    <w:semiHidden/>
    <w:rsid w:val="00597130"/>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597130"/>
    <w:rPr>
      <w:sz w:val="22"/>
      <w:szCs w:val="22"/>
      <w:lang w:val="en-GB"/>
    </w:rPr>
  </w:style>
  <w:style w:type="paragraph" w:customStyle="1" w:styleId="Footer1">
    <w:name w:val="Footer1"/>
    <w:basedOn w:val="Normal"/>
    <w:rsid w:val="00597130"/>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table" w:customStyle="1" w:styleId="GridTable4-Accent12">
    <w:name w:val="Grid Table 4 - Accent 12"/>
    <w:uiPriority w:val="99"/>
    <w:rsid w:val="00597130"/>
    <w:rPr>
      <w:rFonts w:eastAsia="Calibri"/>
      <w:lang w:val="hu-HU"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rPr>
      <w:cantSplit/>
    </w:trPr>
    <w:tcPr>
      <w:vAlign w:val="center"/>
    </w:tcPr>
    <w:tblStylePr w:type="firstRow">
      <w:rPr>
        <w:rFonts w:cs="Times New Roman"/>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GridTable4-Accent13">
    <w:name w:val="Grid Table 4 - Accent 13"/>
    <w:basedOn w:val="TableNormal"/>
    <w:uiPriority w:val="49"/>
    <w:rsid w:val="00597130"/>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UnresolvedMention1">
    <w:name w:val="Unresolved Mention1"/>
    <w:basedOn w:val="DefaultParagraphFont"/>
    <w:uiPriority w:val="99"/>
    <w:semiHidden/>
    <w:unhideWhenUsed/>
    <w:rsid w:val="00597130"/>
    <w:rPr>
      <w:color w:val="605E5C"/>
      <w:shd w:val="clear" w:color="auto" w:fill="E1DFDD"/>
    </w:rPr>
  </w:style>
  <w:style w:type="paragraph" w:styleId="NormalWeb">
    <w:name w:val="Normal (Web)"/>
    <w:basedOn w:val="Normal"/>
    <w:uiPriority w:val="99"/>
    <w:unhideWhenUsed/>
    <w:qFormat/>
    <w:rsid w:val="00597130"/>
    <w:pPr>
      <w:spacing w:before="100" w:beforeAutospacing="1" w:after="100" w:afterAutospacing="1"/>
      <w:jc w:val="left"/>
    </w:pPr>
    <w:rPr>
      <w:sz w:val="24"/>
      <w:szCs w:val="24"/>
      <w:lang w:val="en-US"/>
    </w:rPr>
  </w:style>
  <w:style w:type="character" w:styleId="Emphasis">
    <w:name w:val="Emphasis"/>
    <w:basedOn w:val="DefaultParagraphFont"/>
    <w:uiPriority w:val="20"/>
    <w:qFormat/>
    <w:rsid w:val="00597130"/>
    <w:rPr>
      <w:i/>
      <w:iCs/>
    </w:rPr>
  </w:style>
  <w:style w:type="paragraph" w:customStyle="1" w:styleId="Default">
    <w:name w:val="Default"/>
    <w:rsid w:val="00597130"/>
    <w:pPr>
      <w:autoSpaceDE w:val="0"/>
      <w:autoSpaceDN w:val="0"/>
      <w:adjustRightInd w:val="0"/>
    </w:pPr>
    <w:rPr>
      <w:rFonts w:eastAsiaTheme="minorHAnsi"/>
      <w:color w:val="000000"/>
      <w:sz w:val="24"/>
      <w:szCs w:val="24"/>
    </w:rPr>
  </w:style>
  <w:style w:type="table" w:customStyle="1" w:styleId="GridTable4-Accent51">
    <w:name w:val="Grid Table 4 - Accent 51"/>
    <w:basedOn w:val="TableNormal"/>
    <w:uiPriority w:val="49"/>
    <w:rsid w:val="00597130"/>
    <w:rPr>
      <w:rFonts w:asciiTheme="minorHAnsi" w:eastAsiaTheme="minorHAnsi" w:hAnsiTheme="minorHAnsi" w:cstheme="minorBidi"/>
      <w:sz w:val="24"/>
      <w:szCs w:val="24"/>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Style13">
    <w:name w:val="Style13"/>
    <w:basedOn w:val="Heading4"/>
    <w:autoRedefine/>
    <w:qFormat/>
    <w:rsid w:val="00597130"/>
    <w:pPr>
      <w:numPr>
        <w:ilvl w:val="0"/>
        <w:numId w:val="0"/>
      </w:numPr>
      <w:ind w:left="708"/>
      <w:jc w:val="left"/>
    </w:pPr>
    <w:rPr>
      <w:i/>
      <w:sz w:val="24"/>
      <w:szCs w:val="24"/>
      <w:lang w:val="en-US"/>
    </w:rPr>
  </w:style>
  <w:style w:type="paragraph" w:customStyle="1" w:styleId="Style14">
    <w:name w:val="Style14"/>
    <w:basedOn w:val="Heading3"/>
    <w:autoRedefine/>
    <w:qFormat/>
    <w:rsid w:val="00597130"/>
    <w:pPr>
      <w:keepNext/>
      <w:keepLines/>
      <w:numPr>
        <w:ilvl w:val="0"/>
        <w:numId w:val="0"/>
      </w:numPr>
      <w:tabs>
        <w:tab w:val="left" w:pos="720"/>
      </w:tabs>
      <w:autoSpaceDE w:val="0"/>
      <w:autoSpaceDN w:val="0"/>
      <w:adjustRightInd w:val="0"/>
      <w:spacing w:before="120"/>
      <w:ind w:right="29"/>
      <w:jc w:val="left"/>
    </w:pPr>
    <w:rPr>
      <w:rFonts w:eastAsia="MS Mincho"/>
      <w:b/>
      <w:snapToGrid w:val="0"/>
    </w:rPr>
  </w:style>
  <w:style w:type="paragraph" w:customStyle="1" w:styleId="Heading3Sub">
    <w:name w:val="Heading 3 Sub"/>
    <w:basedOn w:val="Heading3"/>
    <w:autoRedefine/>
    <w:qFormat/>
    <w:rsid w:val="00597130"/>
    <w:pPr>
      <w:keepNext/>
      <w:keepLines/>
      <w:numPr>
        <w:ilvl w:val="0"/>
        <w:numId w:val="0"/>
      </w:numPr>
      <w:tabs>
        <w:tab w:val="left" w:pos="0"/>
      </w:tabs>
      <w:autoSpaceDE w:val="0"/>
      <w:autoSpaceDN w:val="0"/>
      <w:adjustRightInd w:val="0"/>
      <w:spacing w:before="120" w:after="0"/>
      <w:ind w:left="1702" w:right="29" w:hanging="851"/>
      <w:jc w:val="left"/>
    </w:pPr>
    <w:rPr>
      <w:rFonts w:eastAsia="MS Mincho"/>
      <w:i/>
      <w:snapToGrid w:val="0"/>
    </w:rPr>
  </w:style>
  <w:style w:type="paragraph" w:customStyle="1" w:styleId="Style11">
    <w:name w:val="Style11"/>
    <w:basedOn w:val="Heading4"/>
    <w:autoRedefine/>
    <w:qFormat/>
    <w:rsid w:val="00597130"/>
    <w:pPr>
      <w:numPr>
        <w:ilvl w:val="0"/>
        <w:numId w:val="0"/>
      </w:numPr>
      <w:ind w:left="708"/>
      <w:jc w:val="left"/>
    </w:pPr>
    <w:rPr>
      <w:i/>
      <w:sz w:val="24"/>
      <w:szCs w:val="28"/>
      <w:lang w:val="en-US"/>
    </w:rPr>
  </w:style>
  <w:style w:type="paragraph" w:customStyle="1" w:styleId="Style12">
    <w:name w:val="Style12"/>
    <w:basedOn w:val="Heading4"/>
    <w:autoRedefine/>
    <w:qFormat/>
    <w:rsid w:val="00597130"/>
    <w:pPr>
      <w:numPr>
        <w:ilvl w:val="0"/>
        <w:numId w:val="0"/>
      </w:numPr>
      <w:ind w:left="708"/>
      <w:jc w:val="left"/>
    </w:pPr>
    <w:rPr>
      <w:i/>
      <w:sz w:val="24"/>
      <w:szCs w:val="24"/>
      <w:lang w:val="en-US"/>
    </w:rPr>
  </w:style>
  <w:style w:type="paragraph" w:customStyle="1" w:styleId="Style2">
    <w:name w:val="Style2"/>
    <w:basedOn w:val="Title"/>
    <w:autoRedefine/>
    <w:qFormat/>
    <w:rsid w:val="00597130"/>
    <w:pPr>
      <w:spacing w:before="0" w:after="0"/>
      <w:contextualSpacing/>
      <w:outlineLvl w:val="9"/>
    </w:pPr>
    <w:rPr>
      <w:rFonts w:ascii="Times New Roman" w:eastAsia="Calibri" w:hAnsi="Times New Roman" w:cstheme="majorBidi"/>
      <w:b w:val="0"/>
      <w:bCs w:val="0"/>
      <w:spacing w:val="-10"/>
      <w:sz w:val="28"/>
      <w:szCs w:val="56"/>
      <w:lang w:val="es-CO"/>
    </w:rPr>
  </w:style>
  <w:style w:type="paragraph" w:customStyle="1" w:styleId="Style16">
    <w:name w:val="Style16"/>
    <w:basedOn w:val="Heading2"/>
    <w:qFormat/>
    <w:rsid w:val="00597130"/>
    <w:pPr>
      <w:keepNext/>
      <w:numPr>
        <w:ilvl w:val="0"/>
        <w:numId w:val="0"/>
      </w:numPr>
      <w:tabs>
        <w:tab w:val="left" w:pos="720"/>
      </w:tabs>
      <w:autoSpaceDE w:val="0"/>
      <w:autoSpaceDN w:val="0"/>
      <w:adjustRightInd w:val="0"/>
      <w:spacing w:before="240"/>
      <w:ind w:left="1080" w:right="29" w:hanging="360"/>
      <w:jc w:val="left"/>
    </w:pPr>
    <w:rPr>
      <w:b/>
      <w:snapToGrid w:val="0"/>
      <w:color w:val="000000"/>
      <w:sz w:val="24"/>
      <w:szCs w:val="24"/>
      <w:lang w:val="en-US" w:eastAsia="fr-FR"/>
    </w:rPr>
  </w:style>
  <w:style w:type="paragraph" w:customStyle="1" w:styleId="Style17">
    <w:name w:val="Style17"/>
    <w:basedOn w:val="Heading2"/>
    <w:autoRedefine/>
    <w:qFormat/>
    <w:rsid w:val="00597130"/>
    <w:pPr>
      <w:keepNext/>
      <w:numPr>
        <w:ilvl w:val="0"/>
        <w:numId w:val="0"/>
      </w:numPr>
      <w:tabs>
        <w:tab w:val="left" w:pos="720"/>
      </w:tabs>
      <w:autoSpaceDE w:val="0"/>
      <w:autoSpaceDN w:val="0"/>
      <w:adjustRightInd w:val="0"/>
      <w:spacing w:before="240"/>
      <w:ind w:left="1440" w:right="29"/>
      <w:jc w:val="left"/>
    </w:pPr>
    <w:rPr>
      <w:b/>
      <w:snapToGrid w:val="0"/>
      <w:color w:val="000000"/>
      <w:sz w:val="24"/>
      <w:szCs w:val="24"/>
      <w:lang w:val="en-US" w:eastAsia="fr-FR"/>
    </w:rPr>
  </w:style>
  <w:style w:type="paragraph" w:customStyle="1" w:styleId="Style18">
    <w:name w:val="Style18"/>
    <w:basedOn w:val="Heading2"/>
    <w:autoRedefine/>
    <w:qFormat/>
    <w:rsid w:val="00597130"/>
    <w:pPr>
      <w:keepNext/>
      <w:numPr>
        <w:ilvl w:val="0"/>
        <w:numId w:val="0"/>
      </w:numPr>
      <w:tabs>
        <w:tab w:val="left" w:pos="720"/>
      </w:tabs>
      <w:autoSpaceDE w:val="0"/>
      <w:autoSpaceDN w:val="0"/>
      <w:adjustRightInd w:val="0"/>
      <w:spacing w:before="240"/>
      <w:ind w:left="1440" w:right="29"/>
      <w:jc w:val="left"/>
    </w:pPr>
    <w:rPr>
      <w:b/>
      <w:snapToGrid w:val="0"/>
      <w:color w:val="000000"/>
      <w:sz w:val="24"/>
      <w:szCs w:val="24"/>
      <w:lang w:val="en-US" w:eastAsia="fr-FR"/>
    </w:rPr>
  </w:style>
  <w:style w:type="paragraph" w:customStyle="1" w:styleId="Ttulo3hmt">
    <w:name w:val="TÌtulo 3hmt"/>
    <w:basedOn w:val="Default"/>
    <w:next w:val="Default"/>
    <w:uiPriority w:val="99"/>
    <w:rsid w:val="00597130"/>
    <w:rPr>
      <w:rFonts w:ascii="Verdana" w:hAnsi="Verdana" w:cstheme="minorBidi"/>
      <w:color w:val="auto"/>
    </w:rPr>
  </w:style>
  <w:style w:type="paragraph" w:customStyle="1" w:styleId="Textum">
    <w:name w:val="Textum"/>
    <w:basedOn w:val="Default"/>
    <w:next w:val="Default"/>
    <w:uiPriority w:val="99"/>
    <w:rsid w:val="00597130"/>
    <w:rPr>
      <w:rFonts w:ascii="Verdana" w:hAnsi="Verdana" w:cstheme="minorBidi"/>
      <w:color w:val="auto"/>
    </w:rPr>
  </w:style>
  <w:style w:type="character" w:styleId="FollowedHyperlink">
    <w:name w:val="FollowedHyperlink"/>
    <w:basedOn w:val="DefaultParagraphFont"/>
    <w:uiPriority w:val="99"/>
    <w:semiHidden/>
    <w:unhideWhenUsed/>
    <w:rsid w:val="00597130"/>
    <w:rPr>
      <w:color w:val="800080" w:themeColor="followedHyperlink"/>
      <w:u w:val="single"/>
    </w:rPr>
  </w:style>
  <w:style w:type="paragraph" w:styleId="TOC1">
    <w:name w:val="toc 1"/>
    <w:basedOn w:val="Normal"/>
    <w:next w:val="Normal"/>
    <w:autoRedefine/>
    <w:uiPriority w:val="39"/>
    <w:qFormat/>
    <w:rsid w:val="00597130"/>
    <w:pPr>
      <w:spacing w:before="360"/>
      <w:jc w:val="left"/>
    </w:pPr>
    <w:rPr>
      <w:rFonts w:asciiTheme="majorHAnsi" w:hAnsiTheme="majorHAnsi" w:cstheme="majorHAnsi"/>
      <w:b/>
      <w:bCs/>
      <w:caps/>
      <w:color w:val="000000"/>
      <w:szCs w:val="24"/>
      <w:lang w:eastAsia="zh-CN"/>
    </w:rPr>
  </w:style>
  <w:style w:type="paragraph" w:styleId="ListContinue2">
    <w:name w:val="List Continue 2"/>
    <w:basedOn w:val="Normal"/>
    <w:uiPriority w:val="99"/>
    <w:unhideWhenUsed/>
    <w:rsid w:val="00597130"/>
    <w:pPr>
      <w:spacing w:after="120"/>
      <w:ind w:left="566"/>
      <w:contextualSpacing/>
    </w:pPr>
  </w:style>
  <w:style w:type="paragraph" w:styleId="ListNumber">
    <w:name w:val="List Number"/>
    <w:basedOn w:val="Normal"/>
    <w:uiPriority w:val="99"/>
    <w:unhideWhenUsed/>
    <w:rsid w:val="00597130"/>
    <w:pPr>
      <w:tabs>
        <w:tab w:val="num" w:pos="360"/>
      </w:tabs>
      <w:ind w:left="360" w:hanging="360"/>
      <w:contextualSpacing/>
    </w:pPr>
  </w:style>
  <w:style w:type="paragraph" w:styleId="ListContinue4">
    <w:name w:val="List Continue 4"/>
    <w:basedOn w:val="Normal"/>
    <w:uiPriority w:val="99"/>
    <w:unhideWhenUsed/>
    <w:rsid w:val="00597130"/>
    <w:pPr>
      <w:spacing w:after="120"/>
      <w:ind w:left="1132"/>
      <w:contextualSpacing/>
    </w:pPr>
  </w:style>
  <w:style w:type="paragraph" w:styleId="ListContinue3">
    <w:name w:val="List Continue 3"/>
    <w:basedOn w:val="ListParagraph"/>
    <w:next w:val="ListContinue"/>
    <w:autoRedefine/>
    <w:uiPriority w:val="99"/>
    <w:unhideWhenUsed/>
    <w:rsid w:val="00597130"/>
    <w:pPr>
      <w:spacing w:before="120" w:after="240"/>
      <w:ind w:left="0"/>
    </w:pPr>
  </w:style>
  <w:style w:type="paragraph" w:styleId="ListContinue">
    <w:name w:val="List Continue"/>
    <w:basedOn w:val="Normal"/>
    <w:uiPriority w:val="99"/>
    <w:semiHidden/>
    <w:unhideWhenUsed/>
    <w:rsid w:val="00597130"/>
    <w:pPr>
      <w:spacing w:after="120"/>
      <w:ind w:left="283"/>
      <w:contextualSpacing/>
    </w:pPr>
  </w:style>
  <w:style w:type="character" w:customStyle="1" w:styleId="UnresolvedMention2">
    <w:name w:val="Unresolved Mention2"/>
    <w:basedOn w:val="DefaultParagraphFont"/>
    <w:uiPriority w:val="99"/>
    <w:semiHidden/>
    <w:unhideWhenUsed/>
    <w:rsid w:val="00597130"/>
    <w:rPr>
      <w:color w:val="605E5C"/>
      <w:shd w:val="clear" w:color="auto" w:fill="E1DFDD"/>
    </w:rPr>
  </w:style>
  <w:style w:type="character" w:customStyle="1" w:styleId="ListParagraphChar">
    <w:name w:val="List Paragraph Char"/>
    <w:aliases w:val="List of Tables Char,List Paragraph (numbered (a)) Char Char,List Paragraph Char Char Char Char,List Paragraph (numbered (a)) Char1,Use Case List Paragraph Char,List Paragraph2 Char,Numbered List Paragraph Char,Bullet paras Char"/>
    <w:basedOn w:val="DefaultParagraphFont"/>
    <w:link w:val="ListParagraph"/>
    <w:uiPriority w:val="34"/>
    <w:locked/>
    <w:rsid w:val="00597130"/>
    <w:rPr>
      <w:sz w:val="24"/>
    </w:rPr>
  </w:style>
  <w:style w:type="character" w:customStyle="1" w:styleId="UnresolvedMention">
    <w:name w:val="Unresolved Mention"/>
    <w:basedOn w:val="DefaultParagraphFont"/>
    <w:uiPriority w:val="99"/>
    <w:semiHidden/>
    <w:unhideWhenUsed/>
    <w:rsid w:val="004B7C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3082897">
      <w:bodyDiv w:val="1"/>
      <w:marLeft w:val="0"/>
      <w:marRight w:val="0"/>
      <w:marTop w:val="0"/>
      <w:marBottom w:val="0"/>
      <w:divBdr>
        <w:top w:val="none" w:sz="0" w:space="0" w:color="auto"/>
        <w:left w:val="none" w:sz="0" w:space="0" w:color="auto"/>
        <w:bottom w:val="none" w:sz="0" w:space="0" w:color="auto"/>
        <w:right w:val="none" w:sz="0" w:space="0" w:color="auto"/>
      </w:divBdr>
    </w:div>
    <w:div w:id="1206021094">
      <w:bodyDiv w:val="1"/>
      <w:marLeft w:val="0"/>
      <w:marRight w:val="0"/>
      <w:marTop w:val="0"/>
      <w:marBottom w:val="0"/>
      <w:divBdr>
        <w:top w:val="none" w:sz="0" w:space="0" w:color="auto"/>
        <w:left w:val="none" w:sz="0" w:space="0" w:color="auto"/>
        <w:bottom w:val="none" w:sz="0" w:space="0" w:color="auto"/>
        <w:right w:val="none" w:sz="0" w:space="0" w:color="auto"/>
      </w:divBdr>
    </w:div>
    <w:div w:id="179902889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8" Type="http://schemas.openxmlformats.org/officeDocument/2006/relationships/hyperlink" Target="http://www.ozonactionmeetings.org/introductory-training-package-new-national-ozone-officers" TargetMode="External"/><Relationship Id="rId3" Type="http://schemas.openxmlformats.org/officeDocument/2006/relationships/hyperlink" Target="http://www.multilateralfund.org" TargetMode="External"/><Relationship Id="rId7" Type="http://schemas.openxmlformats.org/officeDocument/2006/relationships/hyperlink" Target="https://www.unenvironment.org/ozonaction/news/news/ozonactions-ipic-system-helps-prevent-illegal-shipment-72-tonnes-hcfc-22" TargetMode="External"/><Relationship Id="rId2" Type="http://schemas.openxmlformats.org/officeDocument/2006/relationships/hyperlink" Target="http://www.ozone.unep.org" TargetMode="External"/><Relationship Id="rId1" Type="http://schemas.openxmlformats.org/officeDocument/2006/relationships/hyperlink" Target="https://www.unenvironment.org/ozonaction" TargetMode="External"/><Relationship Id="rId6" Type="http://schemas.openxmlformats.org/officeDocument/2006/relationships/hyperlink" Target="http://www.multilateralfund.org/MeetingsandDocuments/executive-committee-resources/Shared%20Documents/2018Primer.pdf" TargetMode="External"/><Relationship Id="rId11" Type="http://schemas.openxmlformats.org/officeDocument/2006/relationships/hyperlink" Target="https://ozone.unep.org/sites/default/files/2020-01/gender-in-the-ozone-treaties-rev-jan20.pdf" TargetMode="External"/><Relationship Id="rId5" Type="http://schemas.openxmlformats.org/officeDocument/2006/relationships/hyperlink" Target="https://www.ozone.unep.org/meeting" TargetMode="External"/><Relationship Id="rId10" Type="http://schemas.openxmlformats.org/officeDocument/2006/relationships/hyperlink" Target="https://ozone.unep.org/women-making-their-mark-cooling-sector" TargetMode="External"/><Relationship Id="rId4" Type="http://schemas.openxmlformats.org/officeDocument/2006/relationships/hyperlink" Target="http://www.ozonactionmeetings.org/ozonaction-meeting-portal" TargetMode="External"/><Relationship Id="rId9" Type="http://schemas.openxmlformats.org/officeDocument/2006/relationships/hyperlink" Target="http://www.ozonactionmeetings.org/training-programme-new-national-ozone-officers-asia-and-pacific-networks-bangkok-thailand-26-29-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C0169958848A478DF191449BB3F335" ma:contentTypeVersion="2" ma:contentTypeDescription="Create a new document." ma:contentTypeScope="" ma:versionID="1b777bd9e5057736a7dbfa50ee9aff96">
  <xsd:schema xmlns:xsd="http://www.w3.org/2001/XMLSchema" xmlns:p="http://schemas.microsoft.com/office/2006/metadata/properties" xmlns:ns2="dce579b6-ee48-4930-8ef4-fe326d357435" xmlns:ns3="322d07b1-c5d0-4422-b2ab-6229d1d17e27" targetNamespace="http://schemas.microsoft.com/office/2006/metadata/properties" ma:root="true" ma:fieldsID="cf9b56efcee0689d47060a7cc198665e" ns2:_="" ns3:_="">
    <xsd:import namespace="dce579b6-ee48-4930-8ef4-fe326d357435"/>
    <xsd:import namespace="322d07b1-c5d0-4422-b2ab-6229d1d17e27"/>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22d07b1-c5d0-4422-b2ab-6229d1d17e27"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osted_x0020_after_x0020_IAP xmlns="322d07b1-c5d0-4422-b2ab-6229d1d17e27">true</Posted_x0020_after_x0020_IAP>
    <Document_x0020_Number xmlns="dce579b6-ee48-4930-8ef4-fe326d357435">UNEP/OzL.Pro/ExCom/86/11</Document_x0020_Number>
  </documentManagement>
</p:properties>
</file>

<file path=customXml/itemProps1.xml><?xml version="1.0" encoding="utf-8"?>
<ds:datastoreItem xmlns:ds="http://schemas.openxmlformats.org/officeDocument/2006/customXml" ds:itemID="{3E765232-7783-41F9-9339-5473344785DF}"/>
</file>

<file path=customXml/itemProps2.xml><?xml version="1.0" encoding="utf-8"?>
<ds:datastoreItem xmlns:ds="http://schemas.openxmlformats.org/officeDocument/2006/customXml" ds:itemID="{95D451B2-8404-4944-9F31-45505E4ED8C1}"/>
</file>

<file path=customXml/itemProps3.xml><?xml version="1.0" encoding="utf-8"?>
<ds:datastoreItem xmlns:ds="http://schemas.openxmlformats.org/officeDocument/2006/customXml" ds:itemID="{BD8DD64E-4FD5-4EB6-9FEB-3993DA08B872}"/>
</file>

<file path=customXml/itemProps4.xml><?xml version="1.0" encoding="utf-8"?>
<ds:datastoreItem xmlns:ds="http://schemas.openxmlformats.org/officeDocument/2006/customXml" ds:itemID="{BDD99E5F-B9B7-4893-AA79-6E475683717E}"/>
</file>

<file path=docProps/app.xml><?xml version="1.0" encoding="utf-8"?>
<Properties xmlns="http://schemas.openxmlformats.org/officeDocument/2006/extended-properties" xmlns:vt="http://schemas.openxmlformats.org/officeDocument/2006/docPropsVTypes">
  <Template>Eec86G</Template>
  <TotalTime>1034</TotalTime>
  <Pages>23</Pages>
  <Words>3529</Words>
  <Characters>20121</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评价国家臭氧干事区域网络（案头研究和第二阶段的工作范围）</vt:lpstr>
    </vt:vector>
  </TitlesOfParts>
  <Company>UNMFS</Company>
  <LinksUpToDate>false</LinksUpToDate>
  <CharactersWithSpaces>23603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评价国家臭氧干事区域网络（案头研究和第二阶段的工作范围）</dc:title>
  <dc:subject/>
  <dc:creator>Joel Pare-Julien</dc:creator>
  <cp:keywords/>
  <dc:description/>
  <cp:lastModifiedBy>HB</cp:lastModifiedBy>
  <cp:revision>43</cp:revision>
  <cp:lastPrinted>2001-05-26T16:40:00Z</cp:lastPrinted>
  <dcterms:created xsi:type="dcterms:W3CDTF">2021-03-04T13:07:00Z</dcterms:created>
  <dcterms:modified xsi:type="dcterms:W3CDTF">2021-03-12T17:55:00Z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UNEP/OzL.Pro/ExCom/86/11</vt:lpwstr>
  </property>
  <property fmtid="{D5CDD505-2E9C-101B-9397-08002B2CF9AE}" pid="3" name="Revision date">
    <vt:lpwstr>3/3/2021</vt:lpwstr>
  </property>
  <property fmtid="{D5CDD505-2E9C-101B-9397-08002B2CF9AE}" pid="4" name="ContentTypeId">
    <vt:lpwstr>0x0101009FC0169958848A478DF191449BB3F335</vt:lpwstr>
  </property>
</Properties>
</file>