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charts/chart2.xml" ContentType="application/vnd.openxmlformats-officedocument.drawingml.chart+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Override PartName="/customXml/itemProps4.xml" ContentType="application/vnd.openxmlformats-officedocument.customXmlProperties+xml"/>
  <Default Extension="png" ContentType="image/png"/>
  <Default Extension="bin" ContentType="application/vnd.openxmlformats-officedocument.oleObject"/>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2D337D" w14:paraId="0A1FCD80" w14:textId="77777777" w:rsidTr="009C59F7">
        <w:trPr>
          <w:trHeight w:val="720"/>
        </w:trPr>
        <w:tc>
          <w:tcPr>
            <w:tcW w:w="5490" w:type="dxa"/>
            <w:gridSpan w:val="2"/>
            <w:tcBorders>
              <w:bottom w:val="single" w:sz="18" w:space="0" w:color="auto"/>
            </w:tcBorders>
          </w:tcPr>
          <w:p w14:paraId="67C90693" w14:textId="77777777" w:rsidR="00C15867" w:rsidRPr="002D337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D337D">
              <w:rPr>
                <w:rFonts w:ascii="Univers" w:hAnsi="Univers"/>
                <w:b/>
                <w:sz w:val="28"/>
                <w:szCs w:val="28"/>
              </w:rPr>
              <w:t>UNITED</w:t>
            </w:r>
            <w:r w:rsidRPr="002D337D">
              <w:rPr>
                <w:rFonts w:ascii="Univers" w:hAnsi="Univers"/>
                <w:b/>
                <w:sz w:val="28"/>
                <w:szCs w:val="28"/>
              </w:rPr>
              <w:br/>
              <w:t>NATIONS</w:t>
            </w:r>
          </w:p>
        </w:tc>
        <w:tc>
          <w:tcPr>
            <w:tcW w:w="4590" w:type="dxa"/>
            <w:tcBorders>
              <w:bottom w:val="single" w:sz="18" w:space="0" w:color="auto"/>
            </w:tcBorders>
          </w:tcPr>
          <w:p w14:paraId="260E354F" w14:textId="77777777" w:rsidR="00C15867" w:rsidRPr="002D337D" w:rsidRDefault="00C15867" w:rsidP="009C59F7">
            <w:pPr>
              <w:jc w:val="right"/>
              <w:rPr>
                <w:sz w:val="52"/>
                <w:szCs w:val="52"/>
              </w:rPr>
            </w:pPr>
            <w:r w:rsidRPr="002D337D">
              <w:rPr>
                <w:rFonts w:ascii="Univers Bold" w:hAnsi="Univers Bold"/>
                <w:b/>
                <w:sz w:val="72"/>
              </w:rPr>
              <w:t>EP</w:t>
            </w:r>
          </w:p>
        </w:tc>
      </w:tr>
      <w:tr w:rsidR="00C15867" w:rsidRPr="002D337D" w14:paraId="5E4C293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11B6B04" w14:textId="77777777" w:rsidR="00C15867" w:rsidRPr="002D337D" w:rsidRDefault="00DA0CE2" w:rsidP="009C59F7">
            <w:pPr>
              <w:spacing w:before="120"/>
            </w:pPr>
            <w:r w:rsidRPr="002D337D">
              <w:rPr>
                <w:noProof/>
                <w:lang w:val="en-CA" w:eastAsia="en-CA"/>
              </w:rPr>
              <w:drawing>
                <wp:anchor distT="0" distB="0" distL="114300" distR="114300" simplePos="0" relativeHeight="251659264" behindDoc="0" locked="0" layoutInCell="1" allowOverlap="1" wp14:anchorId="21215721" wp14:editId="17184C88">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2D337D">
              <w:rPr>
                <w:noProof/>
                <w:lang w:val="en-CA" w:eastAsia="en-CA"/>
              </w:rPr>
              <w:drawing>
                <wp:anchor distT="0" distB="0" distL="114300" distR="114300" simplePos="0" relativeHeight="251660288" behindDoc="1" locked="0" layoutInCell="0" allowOverlap="1" wp14:anchorId="1A3CB215" wp14:editId="25889DB5">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13E51ED2" w14:textId="77777777" w:rsidR="00C15867" w:rsidRPr="002D337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D337D">
              <w:rPr>
                <w:rFonts w:ascii="Univers" w:hAnsi="Univers"/>
                <w:b/>
                <w:sz w:val="32"/>
              </w:rPr>
              <w:t>United Nations</w:t>
            </w:r>
          </w:p>
          <w:p w14:paraId="57DC11C4" w14:textId="77777777" w:rsidR="00C15867" w:rsidRPr="002D337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D337D">
              <w:rPr>
                <w:rFonts w:ascii="Univers" w:hAnsi="Univers"/>
                <w:b/>
                <w:sz w:val="32"/>
              </w:rPr>
              <w:t>Environment</w:t>
            </w:r>
          </w:p>
          <w:p w14:paraId="30A26961" w14:textId="77777777" w:rsidR="00C15867" w:rsidRPr="002D337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D337D">
              <w:rPr>
                <w:rFonts w:ascii="Univers" w:hAnsi="Univers"/>
                <w:b/>
                <w:sz w:val="32"/>
              </w:rPr>
              <w:t>Programme</w:t>
            </w:r>
          </w:p>
          <w:p w14:paraId="61B16FE0" w14:textId="77777777" w:rsidR="00C15867" w:rsidRPr="002D337D" w:rsidRDefault="00C15867" w:rsidP="009C59F7">
            <w:pPr>
              <w:spacing w:before="720"/>
              <w:ind w:left="158"/>
            </w:pPr>
          </w:p>
        </w:tc>
        <w:tc>
          <w:tcPr>
            <w:tcW w:w="4590" w:type="dxa"/>
            <w:tcBorders>
              <w:top w:val="nil"/>
              <w:left w:val="nil"/>
              <w:bottom w:val="single" w:sz="36" w:space="0" w:color="auto"/>
              <w:right w:val="nil"/>
            </w:tcBorders>
          </w:tcPr>
          <w:p w14:paraId="6F1DC2B5" w14:textId="77777777" w:rsidR="00C15867" w:rsidRPr="002D337D" w:rsidRDefault="00C15867" w:rsidP="009C59F7">
            <w:r w:rsidRPr="002D337D">
              <w:t>Distr.</w:t>
            </w:r>
          </w:p>
          <w:p w14:paraId="63C38DE4" w14:textId="77777777" w:rsidR="00923540" w:rsidRPr="002D337D" w:rsidRDefault="00923540" w:rsidP="00923540">
            <w:r w:rsidRPr="002D337D">
              <w:t>GENERAL</w:t>
            </w:r>
          </w:p>
          <w:p w14:paraId="602752A5" w14:textId="77777777" w:rsidR="00C15867" w:rsidRPr="002D337D" w:rsidRDefault="00C15867" w:rsidP="009C59F7"/>
          <w:p w14:paraId="5F9A7695" w14:textId="77777777" w:rsidR="00C15867" w:rsidRPr="002D337D" w:rsidRDefault="00C15867" w:rsidP="009C59F7"/>
          <w:p w14:paraId="43C40885" w14:textId="29C0B289" w:rsidR="00C15867" w:rsidRPr="002D337D" w:rsidRDefault="001804EA" w:rsidP="009C59F7">
            <w:fldSimple w:instr=" DOCPROPERTY &quot;Document number&quot;  \* MERGEFORMAT ">
              <w:r w:rsidR="003D7753" w:rsidRPr="002D337D">
                <w:t>UNEP/OzL.Pro/ExCom/82/29</w:t>
              </w:r>
            </w:fldSimple>
          </w:p>
          <w:p w14:paraId="5287C0B7" w14:textId="3C044863" w:rsidR="00C15867" w:rsidRPr="002D337D" w:rsidRDefault="00BC2495" w:rsidP="009C59F7">
            <w:r w:rsidRPr="002D337D">
              <w:fldChar w:fldCharType="begin"/>
            </w:r>
            <w:r w:rsidR="00851352" w:rsidRPr="002D337D">
              <w:instrText xml:space="preserve"> DOCPROPERTY "Revision date" \@ "d MMMM YYYY"  \* MERGEFORMAT </w:instrText>
            </w:r>
            <w:r w:rsidRPr="002D337D">
              <w:fldChar w:fldCharType="separate"/>
            </w:r>
            <w:r w:rsidR="00813541">
              <w:t>1 November 2018</w:t>
            </w:r>
            <w:r w:rsidRPr="002D337D">
              <w:fldChar w:fldCharType="end"/>
            </w:r>
          </w:p>
          <w:p w14:paraId="3CF9039F" w14:textId="77777777" w:rsidR="00C15867" w:rsidRPr="002D337D" w:rsidRDefault="00C15867" w:rsidP="009C59F7">
            <w:pPr>
              <w:rPr>
                <w:caps/>
              </w:rPr>
            </w:pPr>
          </w:p>
          <w:p w14:paraId="380CCE1E" w14:textId="77777777" w:rsidR="00C15867" w:rsidRPr="002D337D" w:rsidRDefault="00C15867" w:rsidP="009C59F7">
            <w:r w:rsidRPr="002D337D">
              <w:t>ORIGINAL: ENGLISH</w:t>
            </w:r>
          </w:p>
        </w:tc>
      </w:tr>
    </w:tbl>
    <w:p w14:paraId="2AD523E7" w14:textId="77777777" w:rsidR="009E196C" w:rsidRPr="002D337D" w:rsidRDefault="00C15867" w:rsidP="009E196C">
      <w:pPr>
        <w:jc w:val="left"/>
      </w:pPr>
      <w:r w:rsidRPr="002D337D">
        <w:t>EXECUTIVE COMMITTEE OF</w:t>
      </w:r>
      <w:r w:rsidRPr="002D337D">
        <w:br/>
        <w:t xml:space="preserve">  THE MULTILATERAL FUND FOR THE</w:t>
      </w:r>
      <w:r w:rsidRPr="002D337D">
        <w:br/>
        <w:t xml:space="preserve">  IMPLEMENTATION OF THE MONTREAL PROTOCOL</w:t>
      </w:r>
      <w:r w:rsidRPr="002D337D">
        <w:br/>
      </w:r>
      <w:r w:rsidR="009E196C" w:rsidRPr="002D337D">
        <w:rPr>
          <w:lang w:val="en-CA"/>
        </w:rPr>
        <w:t>Eighty-</w:t>
      </w:r>
      <w:r w:rsidR="00533796" w:rsidRPr="002D337D">
        <w:rPr>
          <w:lang w:val="en-CA"/>
        </w:rPr>
        <w:t>second</w:t>
      </w:r>
      <w:r w:rsidR="009E196C" w:rsidRPr="002D337D">
        <w:rPr>
          <w:lang w:val="en-CA"/>
        </w:rPr>
        <w:t xml:space="preserve"> </w:t>
      </w:r>
      <w:r w:rsidR="009E196C" w:rsidRPr="002D337D">
        <w:t>Meeting</w:t>
      </w:r>
    </w:p>
    <w:p w14:paraId="4DCF2C5C" w14:textId="77777777" w:rsidR="009E196C" w:rsidRPr="002D337D" w:rsidRDefault="009E196C" w:rsidP="009E196C">
      <w:pPr>
        <w:jc w:val="left"/>
        <w:rPr>
          <w:lang w:val="en-CA"/>
        </w:rPr>
      </w:pPr>
      <w:r w:rsidRPr="002D337D">
        <w:rPr>
          <w:lang w:val="en-CA"/>
        </w:rPr>
        <w:t xml:space="preserve">Montreal, </w:t>
      </w:r>
      <w:r w:rsidR="00533796" w:rsidRPr="002D337D">
        <w:rPr>
          <w:lang w:val="en-CA"/>
        </w:rPr>
        <w:t>3</w:t>
      </w:r>
      <w:r w:rsidRPr="002D337D">
        <w:t>-</w:t>
      </w:r>
      <w:r w:rsidR="00533796" w:rsidRPr="002D337D">
        <w:t>7</w:t>
      </w:r>
      <w:r w:rsidRPr="002D337D">
        <w:t xml:space="preserve"> </w:t>
      </w:r>
      <w:r w:rsidR="00533796" w:rsidRPr="002D337D">
        <w:t>December</w:t>
      </w:r>
      <w:r w:rsidRPr="002D337D">
        <w:t xml:space="preserve"> 2018</w:t>
      </w:r>
    </w:p>
    <w:p w14:paraId="1FE59E4A" w14:textId="77777777" w:rsidR="00C15867" w:rsidRPr="002D337D" w:rsidRDefault="00C15867" w:rsidP="009960E5">
      <w:pPr>
        <w:jc w:val="left"/>
        <w:rPr>
          <w:lang w:val="en-US"/>
        </w:rPr>
      </w:pPr>
    </w:p>
    <w:p w14:paraId="46F640B1" w14:textId="77777777" w:rsidR="004E7F9C" w:rsidRPr="002D337D" w:rsidRDefault="004E7F9C" w:rsidP="004E7F9C">
      <w:pPr>
        <w:pStyle w:val="Title1"/>
      </w:pPr>
    </w:p>
    <w:p w14:paraId="701CAEE6" w14:textId="77777777" w:rsidR="004E7F9C" w:rsidRPr="002D337D" w:rsidRDefault="004E7F9C" w:rsidP="004E7F9C">
      <w:pPr>
        <w:pStyle w:val="Title1"/>
      </w:pPr>
    </w:p>
    <w:p w14:paraId="371FED89" w14:textId="77777777" w:rsidR="003D7753" w:rsidRPr="002D337D" w:rsidRDefault="003D7753" w:rsidP="003D7753">
      <w:pPr>
        <w:pStyle w:val="Title2"/>
        <w:rPr>
          <w:caps w:val="0"/>
          <w:lang w:val="en-CA"/>
        </w:rPr>
      </w:pPr>
      <w:r w:rsidRPr="002D337D">
        <w:rPr>
          <w:caps w:val="0"/>
          <w:lang w:val="en-CA"/>
        </w:rPr>
        <w:t>UNIDO BUSINESS PLAN FOR 2019</w:t>
      </w:r>
      <w:r w:rsidRPr="002D337D">
        <w:t>–</w:t>
      </w:r>
      <w:r w:rsidRPr="002D337D">
        <w:rPr>
          <w:caps w:val="0"/>
          <w:lang w:val="en-CA"/>
        </w:rPr>
        <w:t>2021</w:t>
      </w:r>
    </w:p>
    <w:p w14:paraId="5EE87403" w14:textId="77777777" w:rsidR="003D7753" w:rsidRPr="002D337D" w:rsidRDefault="003D7753" w:rsidP="003D7753">
      <w:pPr>
        <w:jc w:val="center"/>
        <w:rPr>
          <w:b/>
          <w:lang w:val="en-CA"/>
        </w:rPr>
      </w:pPr>
    </w:p>
    <w:p w14:paraId="16B78FBA" w14:textId="77777777" w:rsidR="003D7753" w:rsidRPr="002D337D" w:rsidRDefault="003D7753" w:rsidP="003D7753">
      <w:pPr>
        <w:pStyle w:val="Heading1"/>
        <w:rPr>
          <w:lang w:val="en-CA"/>
        </w:rPr>
      </w:pPr>
      <w:r w:rsidRPr="002D337D">
        <w:rPr>
          <w:lang w:val="en-CA"/>
        </w:rPr>
        <w:t>This document presents the UNIDO business plan for 2019</w:t>
      </w:r>
      <w:r w:rsidRPr="002D337D">
        <w:t>–</w:t>
      </w:r>
      <w:r w:rsidRPr="002D337D">
        <w:rPr>
          <w:lang w:val="en-CA"/>
        </w:rPr>
        <w:t>2021</w:t>
      </w:r>
      <w:r w:rsidRPr="002D337D">
        <w:rPr>
          <w:rStyle w:val="FootnoteReference"/>
          <w:lang w:val="en-CA"/>
        </w:rPr>
        <w:footnoteReference w:id="1"/>
      </w:r>
      <w:r w:rsidRPr="002D337D">
        <w:rPr>
          <w:lang w:val="en-CA"/>
        </w:rPr>
        <w:t xml:space="preserve"> and includes: the planned activities for the phase-out of controlled substances under the Montreal Protocol (controlled substances) during the 2019</w:t>
      </w:r>
      <w:r w:rsidRPr="002D337D">
        <w:t>–</w:t>
      </w:r>
      <w:r w:rsidRPr="002D337D">
        <w:rPr>
          <w:lang w:val="en-CA"/>
        </w:rPr>
        <w:t>2021 period; the business plan performance indicators; and a recommendation for consideration by the Executive Committee. The narrative of UNIDO’s business plan for 2019</w:t>
      </w:r>
      <w:r w:rsidRPr="002D337D">
        <w:t>–</w:t>
      </w:r>
      <w:r w:rsidRPr="002D337D">
        <w:rPr>
          <w:lang w:val="en-CA"/>
        </w:rPr>
        <w:t xml:space="preserve">2021 is attached to the present document. </w:t>
      </w:r>
    </w:p>
    <w:p w14:paraId="1B1196FC" w14:textId="77777777" w:rsidR="003D7753" w:rsidRPr="002D337D" w:rsidRDefault="003D7753" w:rsidP="003D7753">
      <w:pPr>
        <w:rPr>
          <w:b/>
        </w:rPr>
      </w:pPr>
      <w:r w:rsidRPr="002D337D">
        <w:rPr>
          <w:b/>
        </w:rPr>
        <w:t>Planned activities during 2019–2021</w:t>
      </w:r>
    </w:p>
    <w:p w14:paraId="0CD9EECF" w14:textId="77777777" w:rsidR="003D7753" w:rsidRPr="002D337D" w:rsidRDefault="003D7753" w:rsidP="003D7753">
      <w:pPr>
        <w:rPr>
          <w:lang w:val="en-CA"/>
        </w:rPr>
      </w:pPr>
    </w:p>
    <w:p w14:paraId="1FAB2396" w14:textId="77777777" w:rsidR="003D7753" w:rsidRPr="002D337D" w:rsidRDefault="003D7753" w:rsidP="003D7753">
      <w:pPr>
        <w:pStyle w:val="Heading1"/>
        <w:rPr>
          <w:lang w:val="en-CA"/>
        </w:rPr>
      </w:pPr>
      <w:r w:rsidRPr="002D337D">
        <w:rPr>
          <w:lang w:val="en-CA"/>
        </w:rPr>
        <w:t xml:space="preserve">Table 1 sets out, by year, the value of activities included in UNIDO’s business plan. </w:t>
      </w:r>
    </w:p>
    <w:p w14:paraId="038107AA" w14:textId="77777777" w:rsidR="003D7753" w:rsidRPr="002D337D" w:rsidRDefault="003D7753" w:rsidP="003D7753">
      <w:pPr>
        <w:pStyle w:val="subhead"/>
        <w:keepNext/>
        <w:jc w:val="both"/>
        <w:rPr>
          <w:b/>
          <w:sz w:val="22"/>
          <w:szCs w:val="22"/>
          <w:lang w:val="en-CA"/>
        </w:rPr>
      </w:pPr>
      <w:r w:rsidRPr="002D337D">
        <w:rPr>
          <w:b/>
          <w:sz w:val="22"/>
          <w:szCs w:val="22"/>
          <w:lang w:val="en-CA"/>
        </w:rPr>
        <w:t>Table 1: Resource allocation in the UNIDO business plan for 2019</w:t>
      </w:r>
      <w:r w:rsidRPr="002D337D">
        <w:rPr>
          <w:b/>
        </w:rPr>
        <w:t>–</w:t>
      </w:r>
      <w:r w:rsidRPr="002D337D">
        <w:rPr>
          <w:b/>
          <w:sz w:val="22"/>
          <w:szCs w:val="22"/>
          <w:lang w:val="en-CA"/>
        </w:rPr>
        <w:t>2021 as submitted (US $000s)*</w:t>
      </w:r>
    </w:p>
    <w:tbl>
      <w:tblPr>
        <w:tblW w:w="9214" w:type="dxa"/>
        <w:tblInd w:w="-5" w:type="dxa"/>
        <w:tblLook w:val="04A0" w:firstRow="1" w:lastRow="0" w:firstColumn="1" w:lastColumn="0" w:noHBand="0" w:noVBand="1"/>
      </w:tblPr>
      <w:tblGrid>
        <w:gridCol w:w="3520"/>
        <w:gridCol w:w="1016"/>
        <w:gridCol w:w="993"/>
        <w:gridCol w:w="992"/>
        <w:gridCol w:w="1559"/>
        <w:gridCol w:w="1134"/>
      </w:tblGrid>
      <w:tr w:rsidR="003D7753" w:rsidRPr="002D337D" w14:paraId="1587A0DE" w14:textId="77777777" w:rsidTr="00E00CF1">
        <w:trPr>
          <w:trHeight w:val="264"/>
          <w:tblHeader/>
        </w:trPr>
        <w:tc>
          <w:tcPr>
            <w:tcW w:w="3520" w:type="dxa"/>
            <w:tcBorders>
              <w:top w:val="single" w:sz="4" w:space="0" w:color="auto"/>
              <w:left w:val="single" w:sz="4" w:space="0" w:color="auto"/>
              <w:bottom w:val="single" w:sz="4" w:space="0" w:color="auto"/>
              <w:right w:val="single" w:sz="4" w:space="0" w:color="auto"/>
            </w:tcBorders>
            <w:shd w:val="clear" w:color="auto" w:fill="auto"/>
            <w:noWrap/>
            <w:hideMark/>
          </w:tcPr>
          <w:p w14:paraId="080FB3E4" w14:textId="77777777" w:rsidR="003D7753" w:rsidRPr="002D337D" w:rsidRDefault="003D7753" w:rsidP="00E00CF1">
            <w:pPr>
              <w:jc w:val="center"/>
              <w:rPr>
                <w:b/>
                <w:bCs/>
                <w:sz w:val="20"/>
                <w:szCs w:val="20"/>
                <w:lang w:val="en-CA" w:eastAsia="en-CA"/>
              </w:rPr>
            </w:pPr>
            <w:r w:rsidRPr="002D337D">
              <w:rPr>
                <w:b/>
                <w:bCs/>
                <w:sz w:val="20"/>
                <w:szCs w:val="20"/>
                <w:lang w:val="en-CA" w:eastAsia="en-CA"/>
              </w:rPr>
              <w:t> </w:t>
            </w:r>
          </w:p>
        </w:tc>
        <w:tc>
          <w:tcPr>
            <w:tcW w:w="1016" w:type="dxa"/>
            <w:tcBorders>
              <w:top w:val="single" w:sz="4" w:space="0" w:color="auto"/>
              <w:left w:val="nil"/>
              <w:bottom w:val="single" w:sz="4" w:space="0" w:color="auto"/>
              <w:right w:val="single" w:sz="4" w:space="0" w:color="auto"/>
            </w:tcBorders>
            <w:shd w:val="clear" w:color="auto" w:fill="auto"/>
            <w:noWrap/>
            <w:hideMark/>
          </w:tcPr>
          <w:p w14:paraId="5D74EEF8" w14:textId="77777777" w:rsidR="003D7753" w:rsidRPr="002D337D" w:rsidRDefault="003D7753" w:rsidP="00E00CF1">
            <w:pPr>
              <w:jc w:val="center"/>
              <w:rPr>
                <w:b/>
                <w:bCs/>
                <w:sz w:val="20"/>
                <w:szCs w:val="20"/>
                <w:lang w:val="en-CA" w:eastAsia="en-CA"/>
              </w:rPr>
            </w:pPr>
            <w:r w:rsidRPr="002D337D">
              <w:rPr>
                <w:b/>
                <w:bCs/>
                <w:sz w:val="20"/>
                <w:szCs w:val="20"/>
                <w:lang w:val="en-CA" w:eastAsia="en-CA"/>
              </w:rPr>
              <w:t>2019</w:t>
            </w:r>
          </w:p>
        </w:tc>
        <w:tc>
          <w:tcPr>
            <w:tcW w:w="993" w:type="dxa"/>
            <w:tcBorders>
              <w:top w:val="single" w:sz="4" w:space="0" w:color="auto"/>
              <w:left w:val="nil"/>
              <w:bottom w:val="single" w:sz="4" w:space="0" w:color="auto"/>
              <w:right w:val="single" w:sz="4" w:space="0" w:color="auto"/>
            </w:tcBorders>
            <w:shd w:val="clear" w:color="auto" w:fill="auto"/>
            <w:noWrap/>
            <w:hideMark/>
          </w:tcPr>
          <w:p w14:paraId="6A008253" w14:textId="77777777" w:rsidR="003D7753" w:rsidRPr="002D337D" w:rsidRDefault="003D7753" w:rsidP="00E00CF1">
            <w:pPr>
              <w:jc w:val="center"/>
              <w:rPr>
                <w:b/>
                <w:bCs/>
                <w:sz w:val="20"/>
                <w:szCs w:val="20"/>
                <w:lang w:val="en-CA" w:eastAsia="en-CA"/>
              </w:rPr>
            </w:pPr>
            <w:r w:rsidRPr="002D337D">
              <w:rPr>
                <w:b/>
                <w:bCs/>
                <w:sz w:val="20"/>
                <w:szCs w:val="20"/>
                <w:lang w:val="en-CA" w:eastAsia="en-CA"/>
              </w:rPr>
              <w:t>2020</w:t>
            </w:r>
          </w:p>
        </w:tc>
        <w:tc>
          <w:tcPr>
            <w:tcW w:w="992" w:type="dxa"/>
            <w:tcBorders>
              <w:top w:val="single" w:sz="4" w:space="0" w:color="auto"/>
              <w:left w:val="nil"/>
              <w:bottom w:val="single" w:sz="4" w:space="0" w:color="auto"/>
              <w:right w:val="single" w:sz="4" w:space="0" w:color="auto"/>
            </w:tcBorders>
            <w:shd w:val="clear" w:color="auto" w:fill="auto"/>
            <w:noWrap/>
            <w:hideMark/>
          </w:tcPr>
          <w:p w14:paraId="30948903" w14:textId="77777777" w:rsidR="003D7753" w:rsidRPr="002D337D" w:rsidRDefault="003D7753" w:rsidP="00E00CF1">
            <w:pPr>
              <w:jc w:val="center"/>
              <w:rPr>
                <w:b/>
                <w:bCs/>
                <w:sz w:val="20"/>
                <w:szCs w:val="20"/>
                <w:lang w:val="en-CA" w:eastAsia="en-CA"/>
              </w:rPr>
            </w:pPr>
            <w:r w:rsidRPr="002D337D">
              <w:rPr>
                <w:b/>
                <w:bCs/>
                <w:sz w:val="20"/>
                <w:szCs w:val="20"/>
                <w:lang w:val="en-CA" w:eastAsia="en-CA"/>
              </w:rPr>
              <w:t>2021</w:t>
            </w:r>
          </w:p>
        </w:tc>
        <w:tc>
          <w:tcPr>
            <w:tcW w:w="1559" w:type="dxa"/>
            <w:tcBorders>
              <w:top w:val="single" w:sz="4" w:space="0" w:color="auto"/>
              <w:left w:val="nil"/>
              <w:bottom w:val="single" w:sz="4" w:space="0" w:color="auto"/>
              <w:right w:val="single" w:sz="4" w:space="0" w:color="auto"/>
            </w:tcBorders>
            <w:shd w:val="clear" w:color="auto" w:fill="auto"/>
            <w:noWrap/>
            <w:hideMark/>
          </w:tcPr>
          <w:p w14:paraId="4D591048" w14:textId="77777777" w:rsidR="003D7753" w:rsidRPr="002D337D" w:rsidRDefault="003D7753" w:rsidP="00E00CF1">
            <w:pPr>
              <w:jc w:val="center"/>
              <w:rPr>
                <w:b/>
                <w:bCs/>
                <w:sz w:val="20"/>
                <w:szCs w:val="20"/>
                <w:lang w:val="en-CA" w:eastAsia="en-CA"/>
              </w:rPr>
            </w:pPr>
            <w:r w:rsidRPr="002D337D">
              <w:rPr>
                <w:b/>
                <w:bCs/>
                <w:sz w:val="20"/>
                <w:szCs w:val="20"/>
                <w:lang w:val="en-CA" w:eastAsia="en-CA"/>
              </w:rPr>
              <w:t xml:space="preserve">Total </w:t>
            </w:r>
          </w:p>
          <w:p w14:paraId="6CD26BFA" w14:textId="77777777" w:rsidR="003D7753" w:rsidRPr="002D337D" w:rsidRDefault="003D7753" w:rsidP="00E00CF1">
            <w:pPr>
              <w:jc w:val="center"/>
              <w:rPr>
                <w:b/>
                <w:bCs/>
                <w:sz w:val="20"/>
                <w:szCs w:val="20"/>
                <w:lang w:val="en-CA" w:eastAsia="en-CA"/>
              </w:rPr>
            </w:pPr>
            <w:r w:rsidRPr="002D337D">
              <w:rPr>
                <w:b/>
                <w:bCs/>
                <w:sz w:val="20"/>
                <w:szCs w:val="20"/>
                <w:lang w:val="en-CA" w:eastAsia="en-CA"/>
              </w:rPr>
              <w:t>(2019–2021)</w:t>
            </w:r>
          </w:p>
        </w:tc>
        <w:tc>
          <w:tcPr>
            <w:tcW w:w="1134" w:type="dxa"/>
            <w:tcBorders>
              <w:top w:val="single" w:sz="4" w:space="0" w:color="auto"/>
              <w:left w:val="nil"/>
              <w:bottom w:val="single" w:sz="4" w:space="0" w:color="auto"/>
              <w:right w:val="single" w:sz="4" w:space="0" w:color="auto"/>
            </w:tcBorders>
            <w:shd w:val="clear" w:color="auto" w:fill="auto"/>
            <w:noWrap/>
            <w:hideMark/>
          </w:tcPr>
          <w:p w14:paraId="5F853D25" w14:textId="77777777" w:rsidR="003D7753" w:rsidRPr="002D337D" w:rsidRDefault="003D7753" w:rsidP="00E00CF1">
            <w:pPr>
              <w:jc w:val="center"/>
              <w:rPr>
                <w:b/>
                <w:bCs/>
                <w:sz w:val="20"/>
                <w:szCs w:val="20"/>
                <w:lang w:val="en-CA" w:eastAsia="en-CA"/>
              </w:rPr>
            </w:pPr>
            <w:r w:rsidRPr="002D337D">
              <w:rPr>
                <w:b/>
                <w:bCs/>
                <w:sz w:val="20"/>
                <w:szCs w:val="20"/>
                <w:lang w:val="en-CA" w:eastAsia="en-CA"/>
              </w:rPr>
              <w:t>Total after 2021</w:t>
            </w:r>
          </w:p>
        </w:tc>
      </w:tr>
      <w:tr w:rsidR="003D7753" w:rsidRPr="002D337D" w14:paraId="353D004A" w14:textId="77777777" w:rsidTr="00E00CF1">
        <w:trPr>
          <w:trHeight w:val="264"/>
        </w:trPr>
        <w:tc>
          <w:tcPr>
            <w:tcW w:w="921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F3311C2" w14:textId="77777777" w:rsidR="003D7753" w:rsidRPr="002D337D" w:rsidRDefault="003D7753" w:rsidP="00E00CF1">
            <w:pPr>
              <w:jc w:val="left"/>
              <w:rPr>
                <w:b/>
                <w:bCs/>
                <w:sz w:val="20"/>
                <w:szCs w:val="20"/>
                <w:lang w:val="en-CA" w:eastAsia="en-CA"/>
              </w:rPr>
            </w:pPr>
            <w:r w:rsidRPr="002D337D">
              <w:rPr>
                <w:b/>
                <w:bCs/>
                <w:sz w:val="20"/>
                <w:szCs w:val="20"/>
                <w:lang w:val="en-CA" w:eastAsia="en-CA"/>
              </w:rPr>
              <w:t>Required for compliance</w:t>
            </w:r>
          </w:p>
        </w:tc>
      </w:tr>
      <w:tr w:rsidR="003D7753" w:rsidRPr="002D337D" w14:paraId="2D55146E" w14:textId="77777777" w:rsidTr="00E00CF1">
        <w:trPr>
          <w:trHeight w:val="264"/>
        </w:trPr>
        <w:tc>
          <w:tcPr>
            <w:tcW w:w="3520" w:type="dxa"/>
            <w:tcBorders>
              <w:top w:val="nil"/>
              <w:left w:val="single" w:sz="4" w:space="0" w:color="auto"/>
              <w:bottom w:val="single" w:sz="4" w:space="0" w:color="auto"/>
              <w:right w:val="single" w:sz="4" w:space="0" w:color="auto"/>
            </w:tcBorders>
            <w:shd w:val="clear" w:color="auto" w:fill="auto"/>
            <w:noWrap/>
            <w:hideMark/>
          </w:tcPr>
          <w:p w14:paraId="0040F54C" w14:textId="77777777" w:rsidR="003D7753" w:rsidRPr="002D337D" w:rsidRDefault="003D7753" w:rsidP="00E00CF1">
            <w:pPr>
              <w:jc w:val="left"/>
              <w:rPr>
                <w:sz w:val="20"/>
                <w:szCs w:val="20"/>
                <w:lang w:val="en-CA" w:eastAsia="en-CA"/>
              </w:rPr>
            </w:pPr>
            <w:r w:rsidRPr="002D337D">
              <w:rPr>
                <w:sz w:val="20"/>
                <w:szCs w:val="20"/>
                <w:lang w:val="en-CA" w:eastAsia="en-CA"/>
              </w:rPr>
              <w:t>Approved HCFC phase-out management plans (HPMPs)</w:t>
            </w:r>
          </w:p>
        </w:tc>
        <w:tc>
          <w:tcPr>
            <w:tcW w:w="1016" w:type="dxa"/>
            <w:tcBorders>
              <w:top w:val="nil"/>
              <w:left w:val="nil"/>
              <w:bottom w:val="single" w:sz="4" w:space="0" w:color="auto"/>
              <w:right w:val="single" w:sz="4" w:space="0" w:color="auto"/>
            </w:tcBorders>
            <w:shd w:val="clear" w:color="auto" w:fill="auto"/>
            <w:noWrap/>
            <w:hideMark/>
          </w:tcPr>
          <w:p w14:paraId="570F12FD" w14:textId="77777777" w:rsidR="003D7753" w:rsidRPr="002D337D" w:rsidRDefault="003D7753" w:rsidP="00E00CF1">
            <w:pPr>
              <w:jc w:val="right"/>
              <w:rPr>
                <w:sz w:val="20"/>
                <w:szCs w:val="20"/>
                <w:lang w:val="en-CA" w:eastAsia="en-CA"/>
              </w:rPr>
            </w:pPr>
            <w:r w:rsidRPr="002D337D">
              <w:rPr>
                <w:sz w:val="20"/>
                <w:szCs w:val="20"/>
                <w:lang w:val="en-CA" w:eastAsia="en-CA"/>
              </w:rPr>
              <w:t>42,300</w:t>
            </w:r>
          </w:p>
        </w:tc>
        <w:tc>
          <w:tcPr>
            <w:tcW w:w="993" w:type="dxa"/>
            <w:tcBorders>
              <w:top w:val="nil"/>
              <w:left w:val="nil"/>
              <w:bottom w:val="single" w:sz="4" w:space="0" w:color="auto"/>
              <w:right w:val="single" w:sz="4" w:space="0" w:color="auto"/>
            </w:tcBorders>
            <w:shd w:val="clear" w:color="auto" w:fill="auto"/>
            <w:noWrap/>
            <w:hideMark/>
          </w:tcPr>
          <w:p w14:paraId="78585E75" w14:textId="77777777" w:rsidR="003D7753" w:rsidRPr="002D337D" w:rsidRDefault="003D7753" w:rsidP="00E00CF1">
            <w:pPr>
              <w:jc w:val="right"/>
              <w:rPr>
                <w:sz w:val="20"/>
                <w:szCs w:val="20"/>
                <w:lang w:val="en-CA" w:eastAsia="en-CA"/>
              </w:rPr>
            </w:pPr>
            <w:r w:rsidRPr="002D337D">
              <w:rPr>
                <w:sz w:val="20"/>
                <w:szCs w:val="20"/>
                <w:lang w:val="en-CA" w:eastAsia="en-CA"/>
              </w:rPr>
              <w:t>36,758</w:t>
            </w:r>
          </w:p>
        </w:tc>
        <w:tc>
          <w:tcPr>
            <w:tcW w:w="992" w:type="dxa"/>
            <w:tcBorders>
              <w:top w:val="nil"/>
              <w:left w:val="nil"/>
              <w:bottom w:val="single" w:sz="4" w:space="0" w:color="auto"/>
              <w:right w:val="single" w:sz="4" w:space="0" w:color="auto"/>
            </w:tcBorders>
            <w:shd w:val="clear" w:color="auto" w:fill="auto"/>
            <w:noWrap/>
            <w:hideMark/>
          </w:tcPr>
          <w:p w14:paraId="712CA1F7" w14:textId="77777777" w:rsidR="003D7753" w:rsidRPr="002D337D" w:rsidRDefault="003D7753" w:rsidP="00E00CF1">
            <w:pPr>
              <w:jc w:val="right"/>
              <w:rPr>
                <w:sz w:val="20"/>
                <w:szCs w:val="20"/>
                <w:lang w:val="en-CA" w:eastAsia="en-CA"/>
              </w:rPr>
            </w:pPr>
            <w:r w:rsidRPr="002D337D">
              <w:rPr>
                <w:sz w:val="20"/>
                <w:szCs w:val="20"/>
                <w:lang w:val="en-CA" w:eastAsia="en-CA"/>
              </w:rPr>
              <w:t>40,825</w:t>
            </w:r>
          </w:p>
        </w:tc>
        <w:tc>
          <w:tcPr>
            <w:tcW w:w="1559" w:type="dxa"/>
            <w:tcBorders>
              <w:top w:val="nil"/>
              <w:left w:val="nil"/>
              <w:bottom w:val="single" w:sz="4" w:space="0" w:color="auto"/>
              <w:right w:val="single" w:sz="4" w:space="0" w:color="auto"/>
            </w:tcBorders>
            <w:shd w:val="clear" w:color="auto" w:fill="auto"/>
            <w:noWrap/>
            <w:hideMark/>
          </w:tcPr>
          <w:p w14:paraId="584E7D7C" w14:textId="77777777" w:rsidR="003D7753" w:rsidRPr="002D337D" w:rsidRDefault="003D7753" w:rsidP="00E00CF1">
            <w:pPr>
              <w:jc w:val="right"/>
              <w:rPr>
                <w:sz w:val="20"/>
                <w:szCs w:val="20"/>
                <w:lang w:val="en-CA" w:eastAsia="en-CA"/>
              </w:rPr>
            </w:pPr>
            <w:r w:rsidRPr="002D337D">
              <w:rPr>
                <w:sz w:val="20"/>
                <w:szCs w:val="20"/>
                <w:lang w:val="en-CA" w:eastAsia="en-CA"/>
              </w:rPr>
              <w:t>119,883</w:t>
            </w:r>
          </w:p>
        </w:tc>
        <w:tc>
          <w:tcPr>
            <w:tcW w:w="1134" w:type="dxa"/>
            <w:tcBorders>
              <w:top w:val="nil"/>
              <w:left w:val="nil"/>
              <w:bottom w:val="single" w:sz="4" w:space="0" w:color="auto"/>
              <w:right w:val="single" w:sz="4" w:space="0" w:color="auto"/>
            </w:tcBorders>
            <w:shd w:val="clear" w:color="auto" w:fill="auto"/>
            <w:noWrap/>
            <w:hideMark/>
          </w:tcPr>
          <w:p w14:paraId="5630E885" w14:textId="77777777" w:rsidR="003D7753" w:rsidRPr="002D337D" w:rsidRDefault="003D7753" w:rsidP="00E00CF1">
            <w:pPr>
              <w:jc w:val="right"/>
              <w:rPr>
                <w:sz w:val="20"/>
                <w:szCs w:val="20"/>
                <w:lang w:val="en-CA" w:eastAsia="en-CA"/>
              </w:rPr>
            </w:pPr>
            <w:r w:rsidRPr="002D337D">
              <w:rPr>
                <w:sz w:val="20"/>
                <w:szCs w:val="20"/>
                <w:lang w:val="en-CA" w:eastAsia="en-CA"/>
              </w:rPr>
              <w:t>74,190</w:t>
            </w:r>
          </w:p>
        </w:tc>
      </w:tr>
      <w:tr w:rsidR="003D7753" w:rsidRPr="002D337D" w14:paraId="0464594F" w14:textId="77777777" w:rsidTr="00E00CF1">
        <w:trPr>
          <w:trHeight w:val="264"/>
        </w:trPr>
        <w:tc>
          <w:tcPr>
            <w:tcW w:w="3520" w:type="dxa"/>
            <w:tcBorders>
              <w:top w:val="nil"/>
              <w:left w:val="single" w:sz="4" w:space="0" w:color="auto"/>
              <w:bottom w:val="single" w:sz="4" w:space="0" w:color="auto"/>
              <w:right w:val="single" w:sz="4" w:space="0" w:color="auto"/>
            </w:tcBorders>
            <w:shd w:val="clear" w:color="auto" w:fill="auto"/>
            <w:noWrap/>
            <w:hideMark/>
          </w:tcPr>
          <w:p w14:paraId="33FD78D5" w14:textId="77777777" w:rsidR="003D7753" w:rsidRPr="002D337D" w:rsidRDefault="003D7753" w:rsidP="00E00CF1">
            <w:pPr>
              <w:jc w:val="left"/>
              <w:rPr>
                <w:sz w:val="20"/>
                <w:szCs w:val="20"/>
                <w:lang w:val="en-CA" w:eastAsia="en-CA"/>
              </w:rPr>
            </w:pPr>
            <w:r w:rsidRPr="002D337D">
              <w:rPr>
                <w:sz w:val="20"/>
                <w:szCs w:val="20"/>
                <w:lang w:val="en-CA" w:eastAsia="en-CA"/>
              </w:rPr>
              <w:t>HPMP stage I</w:t>
            </w:r>
          </w:p>
        </w:tc>
        <w:tc>
          <w:tcPr>
            <w:tcW w:w="1016" w:type="dxa"/>
            <w:tcBorders>
              <w:top w:val="nil"/>
              <w:left w:val="nil"/>
              <w:bottom w:val="single" w:sz="4" w:space="0" w:color="auto"/>
              <w:right w:val="single" w:sz="4" w:space="0" w:color="auto"/>
            </w:tcBorders>
            <w:shd w:val="clear" w:color="auto" w:fill="auto"/>
            <w:noWrap/>
            <w:hideMark/>
          </w:tcPr>
          <w:p w14:paraId="1E11580D" w14:textId="77777777" w:rsidR="003D7753" w:rsidRPr="002D337D" w:rsidRDefault="003D7753" w:rsidP="00E00CF1">
            <w:pPr>
              <w:jc w:val="right"/>
              <w:rPr>
                <w:sz w:val="20"/>
                <w:szCs w:val="20"/>
                <w:lang w:val="en-CA" w:eastAsia="en-CA"/>
              </w:rPr>
            </w:pPr>
            <w:r w:rsidRPr="002D337D">
              <w:rPr>
                <w:sz w:val="20"/>
                <w:szCs w:val="20"/>
                <w:lang w:val="en-CA" w:eastAsia="en-CA"/>
              </w:rPr>
              <w:t>0</w:t>
            </w:r>
          </w:p>
        </w:tc>
        <w:tc>
          <w:tcPr>
            <w:tcW w:w="993" w:type="dxa"/>
            <w:tcBorders>
              <w:top w:val="nil"/>
              <w:left w:val="nil"/>
              <w:bottom w:val="single" w:sz="4" w:space="0" w:color="auto"/>
              <w:right w:val="single" w:sz="4" w:space="0" w:color="auto"/>
            </w:tcBorders>
            <w:shd w:val="clear" w:color="auto" w:fill="auto"/>
            <w:noWrap/>
            <w:hideMark/>
          </w:tcPr>
          <w:p w14:paraId="1A6BA7F1" w14:textId="77777777" w:rsidR="003D7753" w:rsidRPr="002D337D" w:rsidRDefault="003D7753" w:rsidP="00E00CF1">
            <w:pPr>
              <w:jc w:val="right"/>
              <w:rPr>
                <w:sz w:val="20"/>
                <w:szCs w:val="20"/>
                <w:lang w:val="en-CA" w:eastAsia="en-CA"/>
              </w:rPr>
            </w:pPr>
            <w:r w:rsidRPr="002D337D">
              <w:rPr>
                <w:sz w:val="20"/>
                <w:szCs w:val="20"/>
                <w:lang w:val="en-CA" w:eastAsia="en-CA"/>
              </w:rPr>
              <w:t>354</w:t>
            </w:r>
          </w:p>
        </w:tc>
        <w:tc>
          <w:tcPr>
            <w:tcW w:w="992" w:type="dxa"/>
            <w:tcBorders>
              <w:top w:val="nil"/>
              <w:left w:val="nil"/>
              <w:bottom w:val="single" w:sz="4" w:space="0" w:color="auto"/>
              <w:right w:val="single" w:sz="4" w:space="0" w:color="auto"/>
            </w:tcBorders>
            <w:shd w:val="clear" w:color="auto" w:fill="auto"/>
            <w:noWrap/>
            <w:hideMark/>
          </w:tcPr>
          <w:p w14:paraId="2F168B63" w14:textId="77777777" w:rsidR="003D7753" w:rsidRPr="002D337D" w:rsidRDefault="003D7753" w:rsidP="00E00CF1">
            <w:pPr>
              <w:jc w:val="right"/>
              <w:rPr>
                <w:sz w:val="20"/>
                <w:szCs w:val="20"/>
                <w:lang w:val="en-CA" w:eastAsia="en-CA"/>
              </w:rPr>
            </w:pPr>
            <w:r w:rsidRPr="002D337D">
              <w:rPr>
                <w:sz w:val="20"/>
                <w:szCs w:val="20"/>
                <w:lang w:val="en-CA" w:eastAsia="en-CA"/>
              </w:rPr>
              <w:t>0</w:t>
            </w:r>
          </w:p>
        </w:tc>
        <w:tc>
          <w:tcPr>
            <w:tcW w:w="1559" w:type="dxa"/>
            <w:tcBorders>
              <w:top w:val="nil"/>
              <w:left w:val="nil"/>
              <w:bottom w:val="single" w:sz="4" w:space="0" w:color="auto"/>
              <w:right w:val="single" w:sz="4" w:space="0" w:color="auto"/>
            </w:tcBorders>
            <w:shd w:val="clear" w:color="auto" w:fill="auto"/>
            <w:noWrap/>
            <w:hideMark/>
          </w:tcPr>
          <w:p w14:paraId="0EEE2FB5" w14:textId="77777777" w:rsidR="003D7753" w:rsidRPr="002D337D" w:rsidRDefault="003D7753" w:rsidP="00E00CF1">
            <w:pPr>
              <w:jc w:val="right"/>
              <w:rPr>
                <w:sz w:val="20"/>
                <w:szCs w:val="20"/>
                <w:lang w:val="en-CA" w:eastAsia="en-CA"/>
              </w:rPr>
            </w:pPr>
            <w:r w:rsidRPr="002D337D">
              <w:rPr>
                <w:sz w:val="20"/>
                <w:szCs w:val="20"/>
                <w:lang w:val="en-CA" w:eastAsia="en-CA"/>
              </w:rPr>
              <w:t>354</w:t>
            </w:r>
          </w:p>
        </w:tc>
        <w:tc>
          <w:tcPr>
            <w:tcW w:w="1134" w:type="dxa"/>
            <w:tcBorders>
              <w:top w:val="nil"/>
              <w:left w:val="nil"/>
              <w:bottom w:val="single" w:sz="4" w:space="0" w:color="auto"/>
              <w:right w:val="single" w:sz="4" w:space="0" w:color="auto"/>
            </w:tcBorders>
            <w:shd w:val="clear" w:color="auto" w:fill="auto"/>
            <w:noWrap/>
            <w:hideMark/>
          </w:tcPr>
          <w:p w14:paraId="62A8E4F4" w14:textId="77777777" w:rsidR="003D7753" w:rsidRPr="002D337D" w:rsidRDefault="003D7753" w:rsidP="00E00CF1">
            <w:pPr>
              <w:jc w:val="right"/>
              <w:rPr>
                <w:sz w:val="20"/>
                <w:szCs w:val="20"/>
                <w:lang w:val="en-CA" w:eastAsia="en-CA"/>
              </w:rPr>
            </w:pPr>
            <w:r w:rsidRPr="002D337D">
              <w:rPr>
                <w:sz w:val="20"/>
                <w:szCs w:val="20"/>
                <w:lang w:val="en-CA" w:eastAsia="en-CA"/>
              </w:rPr>
              <w:t>500</w:t>
            </w:r>
          </w:p>
        </w:tc>
      </w:tr>
      <w:tr w:rsidR="003D7753" w:rsidRPr="002D337D" w14:paraId="0DDD150C" w14:textId="77777777" w:rsidTr="00E00CF1">
        <w:trPr>
          <w:trHeight w:val="264"/>
        </w:trPr>
        <w:tc>
          <w:tcPr>
            <w:tcW w:w="3520" w:type="dxa"/>
            <w:tcBorders>
              <w:top w:val="nil"/>
              <w:left w:val="single" w:sz="4" w:space="0" w:color="auto"/>
              <w:bottom w:val="single" w:sz="4" w:space="0" w:color="auto"/>
              <w:right w:val="single" w:sz="4" w:space="0" w:color="auto"/>
            </w:tcBorders>
            <w:shd w:val="clear" w:color="auto" w:fill="auto"/>
            <w:noWrap/>
            <w:hideMark/>
          </w:tcPr>
          <w:p w14:paraId="18C2D80F" w14:textId="77777777" w:rsidR="003D7753" w:rsidRPr="002D337D" w:rsidRDefault="003D7753" w:rsidP="00E00CF1">
            <w:pPr>
              <w:jc w:val="left"/>
              <w:rPr>
                <w:sz w:val="20"/>
                <w:szCs w:val="20"/>
                <w:lang w:val="en-CA" w:eastAsia="en-CA"/>
              </w:rPr>
            </w:pPr>
            <w:r w:rsidRPr="002D337D">
              <w:rPr>
                <w:sz w:val="20"/>
                <w:szCs w:val="20"/>
                <w:lang w:val="en-CA" w:eastAsia="en-CA"/>
              </w:rPr>
              <w:t>HPMP stage I - additional funding</w:t>
            </w:r>
          </w:p>
        </w:tc>
        <w:tc>
          <w:tcPr>
            <w:tcW w:w="1016" w:type="dxa"/>
            <w:tcBorders>
              <w:top w:val="nil"/>
              <w:left w:val="nil"/>
              <w:bottom w:val="single" w:sz="4" w:space="0" w:color="auto"/>
              <w:right w:val="single" w:sz="4" w:space="0" w:color="auto"/>
            </w:tcBorders>
            <w:shd w:val="clear" w:color="auto" w:fill="auto"/>
            <w:noWrap/>
            <w:hideMark/>
          </w:tcPr>
          <w:p w14:paraId="05E77F4F" w14:textId="77777777" w:rsidR="003D7753" w:rsidRPr="002D337D" w:rsidRDefault="003D7753" w:rsidP="00E00CF1">
            <w:pPr>
              <w:jc w:val="right"/>
              <w:rPr>
                <w:sz w:val="20"/>
                <w:szCs w:val="20"/>
                <w:lang w:val="en-CA" w:eastAsia="en-CA"/>
              </w:rPr>
            </w:pPr>
            <w:r w:rsidRPr="002D337D">
              <w:rPr>
                <w:sz w:val="20"/>
                <w:szCs w:val="20"/>
                <w:lang w:val="en-CA" w:eastAsia="en-CA"/>
              </w:rPr>
              <w:t>0</w:t>
            </w:r>
          </w:p>
        </w:tc>
        <w:tc>
          <w:tcPr>
            <w:tcW w:w="993" w:type="dxa"/>
            <w:tcBorders>
              <w:top w:val="nil"/>
              <w:left w:val="nil"/>
              <w:bottom w:val="single" w:sz="4" w:space="0" w:color="auto"/>
              <w:right w:val="single" w:sz="4" w:space="0" w:color="auto"/>
            </w:tcBorders>
            <w:shd w:val="clear" w:color="auto" w:fill="auto"/>
            <w:noWrap/>
            <w:hideMark/>
          </w:tcPr>
          <w:p w14:paraId="1D0BB498" w14:textId="77777777" w:rsidR="003D7753" w:rsidRPr="002D337D" w:rsidRDefault="003D7753" w:rsidP="00E00CF1">
            <w:pPr>
              <w:jc w:val="right"/>
              <w:rPr>
                <w:sz w:val="20"/>
                <w:szCs w:val="20"/>
                <w:lang w:val="en-CA" w:eastAsia="en-CA"/>
              </w:rPr>
            </w:pPr>
            <w:r w:rsidRPr="002D337D">
              <w:rPr>
                <w:sz w:val="20"/>
                <w:szCs w:val="20"/>
                <w:lang w:val="en-CA" w:eastAsia="en-CA"/>
              </w:rPr>
              <w:t>459</w:t>
            </w:r>
          </w:p>
        </w:tc>
        <w:tc>
          <w:tcPr>
            <w:tcW w:w="992" w:type="dxa"/>
            <w:tcBorders>
              <w:top w:val="nil"/>
              <w:left w:val="nil"/>
              <w:bottom w:val="single" w:sz="4" w:space="0" w:color="auto"/>
              <w:right w:val="single" w:sz="4" w:space="0" w:color="auto"/>
            </w:tcBorders>
            <w:shd w:val="clear" w:color="auto" w:fill="auto"/>
            <w:noWrap/>
            <w:hideMark/>
          </w:tcPr>
          <w:p w14:paraId="651BFC37" w14:textId="77777777" w:rsidR="003D7753" w:rsidRPr="002D337D" w:rsidRDefault="003D7753" w:rsidP="00E00CF1">
            <w:pPr>
              <w:jc w:val="right"/>
              <w:rPr>
                <w:sz w:val="20"/>
                <w:szCs w:val="20"/>
                <w:lang w:val="en-CA" w:eastAsia="en-CA"/>
              </w:rPr>
            </w:pPr>
            <w:r w:rsidRPr="002D337D">
              <w:rPr>
                <w:sz w:val="20"/>
                <w:szCs w:val="20"/>
                <w:lang w:val="en-CA" w:eastAsia="en-CA"/>
              </w:rPr>
              <w:t>0</w:t>
            </w:r>
          </w:p>
        </w:tc>
        <w:tc>
          <w:tcPr>
            <w:tcW w:w="1559" w:type="dxa"/>
            <w:tcBorders>
              <w:top w:val="nil"/>
              <w:left w:val="nil"/>
              <w:bottom w:val="single" w:sz="4" w:space="0" w:color="auto"/>
              <w:right w:val="single" w:sz="4" w:space="0" w:color="auto"/>
            </w:tcBorders>
            <w:shd w:val="clear" w:color="auto" w:fill="auto"/>
            <w:noWrap/>
            <w:hideMark/>
          </w:tcPr>
          <w:p w14:paraId="7DA7B161" w14:textId="77777777" w:rsidR="003D7753" w:rsidRPr="002D337D" w:rsidRDefault="003D7753" w:rsidP="00E00CF1">
            <w:pPr>
              <w:jc w:val="right"/>
              <w:rPr>
                <w:sz w:val="20"/>
                <w:szCs w:val="20"/>
                <w:lang w:val="en-CA" w:eastAsia="en-CA"/>
              </w:rPr>
            </w:pPr>
            <w:r w:rsidRPr="002D337D">
              <w:rPr>
                <w:sz w:val="20"/>
                <w:szCs w:val="20"/>
                <w:lang w:val="en-CA" w:eastAsia="en-CA"/>
              </w:rPr>
              <w:t>459</w:t>
            </w:r>
          </w:p>
        </w:tc>
        <w:tc>
          <w:tcPr>
            <w:tcW w:w="1134" w:type="dxa"/>
            <w:tcBorders>
              <w:top w:val="nil"/>
              <w:left w:val="nil"/>
              <w:bottom w:val="single" w:sz="4" w:space="0" w:color="auto"/>
              <w:right w:val="single" w:sz="4" w:space="0" w:color="auto"/>
            </w:tcBorders>
            <w:shd w:val="clear" w:color="auto" w:fill="auto"/>
            <w:noWrap/>
            <w:hideMark/>
          </w:tcPr>
          <w:p w14:paraId="254CC98E" w14:textId="77777777" w:rsidR="003D7753" w:rsidRPr="002D337D" w:rsidRDefault="003D7753" w:rsidP="00E00CF1">
            <w:pPr>
              <w:jc w:val="right"/>
              <w:rPr>
                <w:sz w:val="20"/>
                <w:szCs w:val="20"/>
                <w:lang w:val="en-CA" w:eastAsia="en-CA"/>
              </w:rPr>
            </w:pPr>
            <w:r w:rsidRPr="002D337D">
              <w:rPr>
                <w:sz w:val="20"/>
                <w:szCs w:val="20"/>
                <w:lang w:val="en-CA" w:eastAsia="en-CA"/>
              </w:rPr>
              <w:t>0</w:t>
            </w:r>
          </w:p>
        </w:tc>
      </w:tr>
      <w:tr w:rsidR="003D7753" w:rsidRPr="002D337D" w14:paraId="67DC188E" w14:textId="77777777" w:rsidTr="00E00CF1">
        <w:trPr>
          <w:trHeight w:val="264"/>
        </w:trPr>
        <w:tc>
          <w:tcPr>
            <w:tcW w:w="3520" w:type="dxa"/>
            <w:tcBorders>
              <w:top w:val="nil"/>
              <w:left w:val="single" w:sz="4" w:space="0" w:color="auto"/>
              <w:bottom w:val="single" w:sz="4" w:space="0" w:color="auto"/>
              <w:right w:val="single" w:sz="4" w:space="0" w:color="auto"/>
            </w:tcBorders>
            <w:shd w:val="clear" w:color="auto" w:fill="auto"/>
            <w:noWrap/>
            <w:hideMark/>
          </w:tcPr>
          <w:p w14:paraId="757D1345" w14:textId="77777777" w:rsidR="003D7753" w:rsidRPr="002D337D" w:rsidRDefault="003D7753" w:rsidP="00E00CF1">
            <w:pPr>
              <w:jc w:val="left"/>
              <w:rPr>
                <w:sz w:val="20"/>
                <w:szCs w:val="20"/>
                <w:lang w:val="en-CA" w:eastAsia="en-CA"/>
              </w:rPr>
            </w:pPr>
            <w:r w:rsidRPr="002D337D">
              <w:rPr>
                <w:sz w:val="20"/>
                <w:szCs w:val="20"/>
                <w:lang w:val="en-CA" w:eastAsia="en-CA"/>
              </w:rPr>
              <w:t>HPMP project preparation (PRP) – stage II</w:t>
            </w:r>
          </w:p>
        </w:tc>
        <w:tc>
          <w:tcPr>
            <w:tcW w:w="1016" w:type="dxa"/>
            <w:tcBorders>
              <w:top w:val="nil"/>
              <w:left w:val="nil"/>
              <w:bottom w:val="single" w:sz="4" w:space="0" w:color="auto"/>
              <w:right w:val="single" w:sz="4" w:space="0" w:color="auto"/>
            </w:tcBorders>
            <w:shd w:val="clear" w:color="auto" w:fill="auto"/>
            <w:noWrap/>
            <w:hideMark/>
          </w:tcPr>
          <w:p w14:paraId="5A593AD2" w14:textId="77777777" w:rsidR="003D7753" w:rsidRPr="002D337D" w:rsidRDefault="003D7753" w:rsidP="00E00CF1">
            <w:pPr>
              <w:jc w:val="right"/>
              <w:rPr>
                <w:sz w:val="20"/>
                <w:szCs w:val="20"/>
                <w:lang w:val="en-CA" w:eastAsia="en-CA"/>
              </w:rPr>
            </w:pPr>
            <w:r w:rsidRPr="002D337D">
              <w:rPr>
                <w:sz w:val="20"/>
                <w:szCs w:val="20"/>
                <w:lang w:val="en-CA" w:eastAsia="en-CA"/>
              </w:rPr>
              <w:t>712</w:t>
            </w:r>
          </w:p>
        </w:tc>
        <w:tc>
          <w:tcPr>
            <w:tcW w:w="993" w:type="dxa"/>
            <w:tcBorders>
              <w:top w:val="nil"/>
              <w:left w:val="nil"/>
              <w:bottom w:val="single" w:sz="4" w:space="0" w:color="auto"/>
              <w:right w:val="single" w:sz="4" w:space="0" w:color="auto"/>
            </w:tcBorders>
            <w:shd w:val="clear" w:color="auto" w:fill="auto"/>
            <w:noWrap/>
            <w:hideMark/>
          </w:tcPr>
          <w:p w14:paraId="2C3274C4" w14:textId="77777777" w:rsidR="003D7753" w:rsidRPr="002D337D" w:rsidRDefault="003D7753" w:rsidP="00E00CF1">
            <w:pPr>
              <w:jc w:val="right"/>
              <w:rPr>
                <w:sz w:val="20"/>
                <w:szCs w:val="20"/>
                <w:lang w:val="en-CA" w:eastAsia="en-CA"/>
              </w:rPr>
            </w:pPr>
            <w:r w:rsidRPr="002D337D">
              <w:rPr>
                <w:sz w:val="20"/>
                <w:szCs w:val="20"/>
                <w:lang w:val="en-CA" w:eastAsia="en-CA"/>
              </w:rPr>
              <w:t>417</w:t>
            </w:r>
          </w:p>
        </w:tc>
        <w:tc>
          <w:tcPr>
            <w:tcW w:w="992" w:type="dxa"/>
            <w:tcBorders>
              <w:top w:val="nil"/>
              <w:left w:val="nil"/>
              <w:bottom w:val="single" w:sz="4" w:space="0" w:color="auto"/>
              <w:right w:val="single" w:sz="4" w:space="0" w:color="auto"/>
            </w:tcBorders>
            <w:shd w:val="clear" w:color="auto" w:fill="auto"/>
            <w:noWrap/>
            <w:hideMark/>
          </w:tcPr>
          <w:p w14:paraId="26B63AF4" w14:textId="77777777" w:rsidR="003D7753" w:rsidRPr="002D337D" w:rsidRDefault="003D7753" w:rsidP="00E00CF1">
            <w:pPr>
              <w:jc w:val="right"/>
              <w:rPr>
                <w:sz w:val="20"/>
                <w:szCs w:val="20"/>
                <w:lang w:val="en-CA" w:eastAsia="en-CA"/>
              </w:rPr>
            </w:pPr>
            <w:r w:rsidRPr="002D337D">
              <w:rPr>
                <w:sz w:val="20"/>
                <w:szCs w:val="20"/>
                <w:lang w:val="en-CA" w:eastAsia="en-CA"/>
              </w:rPr>
              <w:t>86</w:t>
            </w:r>
          </w:p>
        </w:tc>
        <w:tc>
          <w:tcPr>
            <w:tcW w:w="1559" w:type="dxa"/>
            <w:tcBorders>
              <w:top w:val="nil"/>
              <w:left w:val="nil"/>
              <w:bottom w:val="single" w:sz="4" w:space="0" w:color="auto"/>
              <w:right w:val="single" w:sz="4" w:space="0" w:color="auto"/>
            </w:tcBorders>
            <w:shd w:val="clear" w:color="auto" w:fill="auto"/>
            <w:noWrap/>
            <w:hideMark/>
          </w:tcPr>
          <w:p w14:paraId="38005B83" w14:textId="77777777" w:rsidR="003D7753" w:rsidRPr="002D337D" w:rsidRDefault="003D7753" w:rsidP="00E00CF1">
            <w:pPr>
              <w:jc w:val="right"/>
              <w:rPr>
                <w:sz w:val="20"/>
                <w:szCs w:val="20"/>
                <w:lang w:val="en-CA" w:eastAsia="en-CA"/>
              </w:rPr>
            </w:pPr>
            <w:r w:rsidRPr="002D337D">
              <w:rPr>
                <w:sz w:val="20"/>
                <w:szCs w:val="20"/>
                <w:lang w:val="en-CA" w:eastAsia="en-CA"/>
              </w:rPr>
              <w:t>1,215</w:t>
            </w:r>
          </w:p>
        </w:tc>
        <w:tc>
          <w:tcPr>
            <w:tcW w:w="1134" w:type="dxa"/>
            <w:tcBorders>
              <w:top w:val="nil"/>
              <w:left w:val="nil"/>
              <w:bottom w:val="single" w:sz="4" w:space="0" w:color="auto"/>
              <w:right w:val="single" w:sz="4" w:space="0" w:color="auto"/>
            </w:tcBorders>
            <w:shd w:val="clear" w:color="auto" w:fill="auto"/>
            <w:noWrap/>
            <w:hideMark/>
          </w:tcPr>
          <w:p w14:paraId="00C38543" w14:textId="77777777" w:rsidR="003D7753" w:rsidRPr="002D337D" w:rsidRDefault="003D7753" w:rsidP="00E00CF1">
            <w:pPr>
              <w:jc w:val="right"/>
              <w:rPr>
                <w:sz w:val="20"/>
                <w:szCs w:val="20"/>
                <w:lang w:val="en-CA" w:eastAsia="en-CA"/>
              </w:rPr>
            </w:pPr>
            <w:r w:rsidRPr="002D337D">
              <w:rPr>
                <w:sz w:val="20"/>
                <w:szCs w:val="20"/>
                <w:lang w:val="en-CA" w:eastAsia="en-CA"/>
              </w:rPr>
              <w:t>0</w:t>
            </w:r>
          </w:p>
        </w:tc>
      </w:tr>
      <w:tr w:rsidR="003D7753" w:rsidRPr="002D337D" w14:paraId="799EA98F" w14:textId="77777777" w:rsidTr="00E00CF1">
        <w:trPr>
          <w:trHeight w:val="264"/>
        </w:trPr>
        <w:tc>
          <w:tcPr>
            <w:tcW w:w="3520" w:type="dxa"/>
            <w:tcBorders>
              <w:top w:val="nil"/>
              <w:left w:val="single" w:sz="4" w:space="0" w:color="auto"/>
              <w:bottom w:val="single" w:sz="4" w:space="0" w:color="auto"/>
              <w:right w:val="single" w:sz="4" w:space="0" w:color="auto"/>
            </w:tcBorders>
            <w:shd w:val="clear" w:color="auto" w:fill="auto"/>
            <w:noWrap/>
            <w:hideMark/>
          </w:tcPr>
          <w:p w14:paraId="01A6E8CA" w14:textId="77777777" w:rsidR="003D7753" w:rsidRPr="002D337D" w:rsidRDefault="003D7753" w:rsidP="00E00CF1">
            <w:pPr>
              <w:jc w:val="left"/>
              <w:rPr>
                <w:sz w:val="20"/>
                <w:szCs w:val="20"/>
                <w:lang w:val="en-CA" w:eastAsia="en-CA"/>
              </w:rPr>
            </w:pPr>
            <w:r w:rsidRPr="002D337D">
              <w:rPr>
                <w:sz w:val="20"/>
                <w:szCs w:val="20"/>
                <w:lang w:val="en-CA" w:eastAsia="en-CA"/>
              </w:rPr>
              <w:t xml:space="preserve">HPMP stage II </w:t>
            </w:r>
          </w:p>
        </w:tc>
        <w:tc>
          <w:tcPr>
            <w:tcW w:w="1016" w:type="dxa"/>
            <w:tcBorders>
              <w:top w:val="nil"/>
              <w:left w:val="nil"/>
              <w:bottom w:val="single" w:sz="4" w:space="0" w:color="auto"/>
              <w:right w:val="single" w:sz="4" w:space="0" w:color="auto"/>
            </w:tcBorders>
            <w:shd w:val="clear" w:color="auto" w:fill="auto"/>
            <w:noWrap/>
            <w:hideMark/>
          </w:tcPr>
          <w:p w14:paraId="7B3D4D38" w14:textId="77777777" w:rsidR="003D7753" w:rsidRPr="002D337D" w:rsidRDefault="003D7753" w:rsidP="00E00CF1">
            <w:pPr>
              <w:jc w:val="right"/>
              <w:rPr>
                <w:sz w:val="20"/>
                <w:szCs w:val="20"/>
                <w:lang w:val="en-CA" w:eastAsia="en-CA"/>
              </w:rPr>
            </w:pPr>
            <w:r w:rsidRPr="002D337D">
              <w:rPr>
                <w:sz w:val="20"/>
                <w:szCs w:val="20"/>
                <w:lang w:val="en-CA" w:eastAsia="en-CA"/>
              </w:rPr>
              <w:t>193</w:t>
            </w:r>
          </w:p>
        </w:tc>
        <w:tc>
          <w:tcPr>
            <w:tcW w:w="993" w:type="dxa"/>
            <w:tcBorders>
              <w:top w:val="nil"/>
              <w:left w:val="nil"/>
              <w:bottom w:val="single" w:sz="4" w:space="0" w:color="auto"/>
              <w:right w:val="single" w:sz="4" w:space="0" w:color="auto"/>
            </w:tcBorders>
            <w:shd w:val="clear" w:color="auto" w:fill="auto"/>
            <w:noWrap/>
            <w:hideMark/>
          </w:tcPr>
          <w:p w14:paraId="79C85441" w14:textId="77777777" w:rsidR="003D7753" w:rsidRPr="002D337D" w:rsidRDefault="003D7753" w:rsidP="00E00CF1">
            <w:pPr>
              <w:jc w:val="right"/>
              <w:rPr>
                <w:sz w:val="20"/>
                <w:szCs w:val="20"/>
                <w:lang w:val="en-CA" w:eastAsia="en-CA"/>
              </w:rPr>
            </w:pPr>
            <w:r w:rsidRPr="002D337D">
              <w:rPr>
                <w:sz w:val="20"/>
                <w:szCs w:val="20"/>
                <w:lang w:val="en-CA" w:eastAsia="en-CA"/>
              </w:rPr>
              <w:t>8,944</w:t>
            </w:r>
          </w:p>
        </w:tc>
        <w:tc>
          <w:tcPr>
            <w:tcW w:w="992" w:type="dxa"/>
            <w:tcBorders>
              <w:top w:val="nil"/>
              <w:left w:val="nil"/>
              <w:bottom w:val="single" w:sz="4" w:space="0" w:color="auto"/>
              <w:right w:val="single" w:sz="4" w:space="0" w:color="auto"/>
            </w:tcBorders>
            <w:shd w:val="clear" w:color="auto" w:fill="auto"/>
            <w:noWrap/>
            <w:hideMark/>
          </w:tcPr>
          <w:p w14:paraId="1555312F" w14:textId="77777777" w:rsidR="003D7753" w:rsidRPr="002D337D" w:rsidRDefault="003D7753" w:rsidP="00E00CF1">
            <w:pPr>
              <w:jc w:val="right"/>
              <w:rPr>
                <w:sz w:val="20"/>
                <w:szCs w:val="20"/>
                <w:lang w:val="en-CA" w:eastAsia="en-CA"/>
              </w:rPr>
            </w:pPr>
            <w:r w:rsidRPr="002D337D">
              <w:rPr>
                <w:sz w:val="20"/>
                <w:szCs w:val="20"/>
                <w:lang w:val="en-CA" w:eastAsia="en-CA"/>
              </w:rPr>
              <w:t>2,273</w:t>
            </w:r>
          </w:p>
        </w:tc>
        <w:tc>
          <w:tcPr>
            <w:tcW w:w="1559" w:type="dxa"/>
            <w:tcBorders>
              <w:top w:val="nil"/>
              <w:left w:val="nil"/>
              <w:bottom w:val="single" w:sz="4" w:space="0" w:color="auto"/>
              <w:right w:val="single" w:sz="4" w:space="0" w:color="auto"/>
            </w:tcBorders>
            <w:shd w:val="clear" w:color="auto" w:fill="auto"/>
            <w:noWrap/>
            <w:hideMark/>
          </w:tcPr>
          <w:p w14:paraId="004C9D63" w14:textId="77777777" w:rsidR="003D7753" w:rsidRPr="002D337D" w:rsidRDefault="003D7753" w:rsidP="00E00CF1">
            <w:pPr>
              <w:jc w:val="right"/>
              <w:rPr>
                <w:sz w:val="20"/>
                <w:szCs w:val="20"/>
                <w:lang w:val="en-CA" w:eastAsia="en-CA"/>
              </w:rPr>
            </w:pPr>
            <w:r w:rsidRPr="002D337D">
              <w:rPr>
                <w:sz w:val="20"/>
                <w:szCs w:val="20"/>
                <w:lang w:val="en-CA" w:eastAsia="en-CA"/>
              </w:rPr>
              <w:t>11,409</w:t>
            </w:r>
          </w:p>
        </w:tc>
        <w:tc>
          <w:tcPr>
            <w:tcW w:w="1134" w:type="dxa"/>
            <w:tcBorders>
              <w:top w:val="nil"/>
              <w:left w:val="nil"/>
              <w:bottom w:val="single" w:sz="4" w:space="0" w:color="auto"/>
              <w:right w:val="single" w:sz="4" w:space="0" w:color="auto"/>
            </w:tcBorders>
            <w:shd w:val="clear" w:color="auto" w:fill="auto"/>
            <w:noWrap/>
            <w:hideMark/>
          </w:tcPr>
          <w:p w14:paraId="163E931E" w14:textId="77777777" w:rsidR="003D7753" w:rsidRPr="002D337D" w:rsidRDefault="003D7753" w:rsidP="00E00CF1">
            <w:pPr>
              <w:jc w:val="right"/>
              <w:rPr>
                <w:sz w:val="20"/>
                <w:szCs w:val="20"/>
                <w:lang w:val="en-CA" w:eastAsia="en-CA"/>
              </w:rPr>
            </w:pPr>
            <w:r w:rsidRPr="002D337D">
              <w:rPr>
                <w:sz w:val="20"/>
                <w:szCs w:val="20"/>
                <w:lang w:val="en-CA" w:eastAsia="en-CA"/>
              </w:rPr>
              <w:t>52,842</w:t>
            </w:r>
          </w:p>
        </w:tc>
      </w:tr>
      <w:tr w:rsidR="003D7753" w:rsidRPr="002D337D" w14:paraId="75CC0AFE" w14:textId="77777777" w:rsidTr="00E00CF1">
        <w:trPr>
          <w:trHeight w:val="264"/>
        </w:trPr>
        <w:tc>
          <w:tcPr>
            <w:tcW w:w="3520" w:type="dxa"/>
            <w:tcBorders>
              <w:top w:val="nil"/>
              <w:left w:val="single" w:sz="4" w:space="0" w:color="auto"/>
              <w:bottom w:val="single" w:sz="4" w:space="0" w:color="auto"/>
              <w:right w:val="single" w:sz="4" w:space="0" w:color="auto"/>
            </w:tcBorders>
            <w:shd w:val="clear" w:color="auto" w:fill="auto"/>
            <w:noWrap/>
            <w:hideMark/>
          </w:tcPr>
          <w:p w14:paraId="56DBBBFB" w14:textId="77777777" w:rsidR="003D7753" w:rsidRPr="002D337D" w:rsidRDefault="003D7753" w:rsidP="00E00CF1">
            <w:pPr>
              <w:jc w:val="left"/>
              <w:rPr>
                <w:sz w:val="20"/>
                <w:szCs w:val="20"/>
                <w:lang w:val="en-CA" w:eastAsia="en-CA"/>
              </w:rPr>
            </w:pPr>
            <w:r w:rsidRPr="002D337D">
              <w:rPr>
                <w:sz w:val="20"/>
                <w:szCs w:val="20"/>
                <w:lang w:val="en-CA" w:eastAsia="en-CA"/>
              </w:rPr>
              <w:t>HPMP PRP - stage III</w:t>
            </w:r>
          </w:p>
        </w:tc>
        <w:tc>
          <w:tcPr>
            <w:tcW w:w="1016" w:type="dxa"/>
            <w:tcBorders>
              <w:top w:val="nil"/>
              <w:left w:val="nil"/>
              <w:bottom w:val="single" w:sz="4" w:space="0" w:color="auto"/>
              <w:right w:val="single" w:sz="4" w:space="0" w:color="auto"/>
            </w:tcBorders>
            <w:shd w:val="clear" w:color="auto" w:fill="auto"/>
            <w:noWrap/>
            <w:hideMark/>
          </w:tcPr>
          <w:p w14:paraId="46C760ED" w14:textId="77777777" w:rsidR="003D7753" w:rsidRPr="002D337D" w:rsidRDefault="003D7753" w:rsidP="00E00CF1">
            <w:pPr>
              <w:jc w:val="right"/>
              <w:rPr>
                <w:sz w:val="20"/>
                <w:szCs w:val="20"/>
                <w:lang w:val="en-CA" w:eastAsia="en-CA"/>
              </w:rPr>
            </w:pPr>
            <w:r w:rsidRPr="002D337D">
              <w:rPr>
                <w:sz w:val="20"/>
                <w:szCs w:val="20"/>
                <w:lang w:val="en-CA" w:eastAsia="en-CA"/>
              </w:rPr>
              <w:t>96</w:t>
            </w:r>
          </w:p>
        </w:tc>
        <w:tc>
          <w:tcPr>
            <w:tcW w:w="993" w:type="dxa"/>
            <w:tcBorders>
              <w:top w:val="nil"/>
              <w:left w:val="nil"/>
              <w:bottom w:val="single" w:sz="4" w:space="0" w:color="auto"/>
              <w:right w:val="single" w:sz="4" w:space="0" w:color="auto"/>
            </w:tcBorders>
            <w:shd w:val="clear" w:color="auto" w:fill="auto"/>
            <w:noWrap/>
            <w:hideMark/>
          </w:tcPr>
          <w:p w14:paraId="69DE4EA5" w14:textId="77777777" w:rsidR="003D7753" w:rsidRPr="002D337D" w:rsidRDefault="003D7753" w:rsidP="00E00CF1">
            <w:pPr>
              <w:jc w:val="right"/>
              <w:rPr>
                <w:sz w:val="20"/>
                <w:szCs w:val="20"/>
                <w:lang w:val="en-CA" w:eastAsia="en-CA"/>
              </w:rPr>
            </w:pPr>
            <w:r w:rsidRPr="002D337D">
              <w:rPr>
                <w:sz w:val="20"/>
                <w:szCs w:val="20"/>
                <w:lang w:val="en-CA" w:eastAsia="en-CA"/>
              </w:rPr>
              <w:t>0</w:t>
            </w:r>
          </w:p>
        </w:tc>
        <w:tc>
          <w:tcPr>
            <w:tcW w:w="992" w:type="dxa"/>
            <w:tcBorders>
              <w:top w:val="nil"/>
              <w:left w:val="nil"/>
              <w:bottom w:val="single" w:sz="4" w:space="0" w:color="auto"/>
              <w:right w:val="single" w:sz="4" w:space="0" w:color="auto"/>
            </w:tcBorders>
            <w:shd w:val="clear" w:color="auto" w:fill="auto"/>
            <w:noWrap/>
            <w:hideMark/>
          </w:tcPr>
          <w:p w14:paraId="107BF506" w14:textId="77777777" w:rsidR="003D7753" w:rsidRPr="002D337D" w:rsidRDefault="003D7753" w:rsidP="00E00CF1">
            <w:pPr>
              <w:jc w:val="right"/>
              <w:rPr>
                <w:sz w:val="20"/>
                <w:szCs w:val="20"/>
                <w:lang w:val="en-CA" w:eastAsia="en-CA"/>
              </w:rPr>
            </w:pPr>
            <w:r w:rsidRPr="002D337D">
              <w:rPr>
                <w:sz w:val="20"/>
                <w:szCs w:val="20"/>
                <w:lang w:val="en-CA" w:eastAsia="en-CA"/>
              </w:rPr>
              <w:t>161</w:t>
            </w:r>
          </w:p>
        </w:tc>
        <w:tc>
          <w:tcPr>
            <w:tcW w:w="1559" w:type="dxa"/>
            <w:tcBorders>
              <w:top w:val="nil"/>
              <w:left w:val="nil"/>
              <w:bottom w:val="single" w:sz="4" w:space="0" w:color="auto"/>
              <w:right w:val="single" w:sz="4" w:space="0" w:color="auto"/>
            </w:tcBorders>
            <w:shd w:val="clear" w:color="auto" w:fill="auto"/>
            <w:noWrap/>
            <w:hideMark/>
          </w:tcPr>
          <w:p w14:paraId="7E739BED" w14:textId="77777777" w:rsidR="003D7753" w:rsidRPr="002D337D" w:rsidRDefault="003D7753" w:rsidP="00E00CF1">
            <w:pPr>
              <w:jc w:val="right"/>
              <w:rPr>
                <w:sz w:val="20"/>
                <w:szCs w:val="20"/>
                <w:lang w:val="en-CA" w:eastAsia="en-CA"/>
              </w:rPr>
            </w:pPr>
            <w:r w:rsidRPr="002D337D">
              <w:rPr>
                <w:sz w:val="20"/>
                <w:szCs w:val="20"/>
                <w:lang w:val="en-CA" w:eastAsia="en-CA"/>
              </w:rPr>
              <w:t>257</w:t>
            </w:r>
          </w:p>
        </w:tc>
        <w:tc>
          <w:tcPr>
            <w:tcW w:w="1134" w:type="dxa"/>
            <w:tcBorders>
              <w:top w:val="nil"/>
              <w:left w:val="nil"/>
              <w:bottom w:val="single" w:sz="4" w:space="0" w:color="auto"/>
              <w:right w:val="single" w:sz="4" w:space="0" w:color="auto"/>
            </w:tcBorders>
            <w:shd w:val="clear" w:color="auto" w:fill="auto"/>
            <w:noWrap/>
            <w:hideMark/>
          </w:tcPr>
          <w:p w14:paraId="3431CE81" w14:textId="77777777" w:rsidR="003D7753" w:rsidRPr="002D337D" w:rsidRDefault="003D7753" w:rsidP="00E00CF1">
            <w:pPr>
              <w:jc w:val="right"/>
              <w:rPr>
                <w:sz w:val="20"/>
                <w:szCs w:val="20"/>
                <w:lang w:val="en-CA" w:eastAsia="en-CA"/>
              </w:rPr>
            </w:pPr>
            <w:r w:rsidRPr="002D337D">
              <w:rPr>
                <w:sz w:val="20"/>
                <w:szCs w:val="20"/>
                <w:lang w:val="en-CA" w:eastAsia="en-CA"/>
              </w:rPr>
              <w:t>0</w:t>
            </w:r>
          </w:p>
        </w:tc>
      </w:tr>
      <w:tr w:rsidR="003D7753" w:rsidRPr="002D337D" w14:paraId="4757C96A" w14:textId="77777777" w:rsidTr="00E00CF1">
        <w:trPr>
          <w:trHeight w:val="264"/>
        </w:trPr>
        <w:tc>
          <w:tcPr>
            <w:tcW w:w="3520" w:type="dxa"/>
            <w:tcBorders>
              <w:top w:val="nil"/>
              <w:left w:val="single" w:sz="4" w:space="0" w:color="auto"/>
              <w:bottom w:val="single" w:sz="4" w:space="0" w:color="auto"/>
              <w:right w:val="single" w:sz="4" w:space="0" w:color="auto"/>
            </w:tcBorders>
            <w:shd w:val="clear" w:color="auto" w:fill="auto"/>
            <w:noWrap/>
            <w:hideMark/>
          </w:tcPr>
          <w:p w14:paraId="2FCEB433" w14:textId="77777777" w:rsidR="003D7753" w:rsidRPr="002D337D" w:rsidRDefault="003D7753" w:rsidP="00E00CF1">
            <w:pPr>
              <w:jc w:val="left"/>
              <w:rPr>
                <w:sz w:val="20"/>
                <w:szCs w:val="20"/>
                <w:lang w:val="en-CA" w:eastAsia="en-CA"/>
              </w:rPr>
            </w:pPr>
            <w:r w:rsidRPr="002D337D">
              <w:rPr>
                <w:sz w:val="20"/>
                <w:szCs w:val="20"/>
                <w:lang w:val="en-CA" w:eastAsia="en-CA"/>
              </w:rPr>
              <w:t>HPMP stage III</w:t>
            </w:r>
          </w:p>
        </w:tc>
        <w:tc>
          <w:tcPr>
            <w:tcW w:w="1016" w:type="dxa"/>
            <w:tcBorders>
              <w:top w:val="nil"/>
              <w:left w:val="nil"/>
              <w:bottom w:val="single" w:sz="4" w:space="0" w:color="auto"/>
              <w:right w:val="single" w:sz="4" w:space="0" w:color="auto"/>
            </w:tcBorders>
            <w:shd w:val="clear" w:color="auto" w:fill="auto"/>
            <w:noWrap/>
            <w:hideMark/>
          </w:tcPr>
          <w:p w14:paraId="27E3E12B" w14:textId="77777777" w:rsidR="003D7753" w:rsidRPr="002D337D" w:rsidRDefault="003D7753" w:rsidP="00E00CF1">
            <w:pPr>
              <w:jc w:val="right"/>
              <w:rPr>
                <w:sz w:val="20"/>
                <w:szCs w:val="20"/>
                <w:lang w:val="en-CA" w:eastAsia="en-CA"/>
              </w:rPr>
            </w:pPr>
            <w:r w:rsidRPr="002D337D">
              <w:rPr>
                <w:sz w:val="20"/>
                <w:szCs w:val="20"/>
                <w:lang w:val="en-CA" w:eastAsia="en-CA"/>
              </w:rPr>
              <w:t>0</w:t>
            </w:r>
          </w:p>
        </w:tc>
        <w:tc>
          <w:tcPr>
            <w:tcW w:w="993" w:type="dxa"/>
            <w:tcBorders>
              <w:top w:val="nil"/>
              <w:left w:val="nil"/>
              <w:bottom w:val="single" w:sz="4" w:space="0" w:color="auto"/>
              <w:right w:val="single" w:sz="4" w:space="0" w:color="auto"/>
            </w:tcBorders>
            <w:shd w:val="clear" w:color="auto" w:fill="auto"/>
            <w:noWrap/>
            <w:hideMark/>
          </w:tcPr>
          <w:p w14:paraId="6C4203E3" w14:textId="77777777" w:rsidR="003D7753" w:rsidRPr="002D337D" w:rsidRDefault="003D7753" w:rsidP="00E00CF1">
            <w:pPr>
              <w:jc w:val="right"/>
              <w:rPr>
                <w:sz w:val="20"/>
                <w:szCs w:val="20"/>
                <w:lang w:val="en-CA" w:eastAsia="en-CA"/>
              </w:rPr>
            </w:pPr>
            <w:r w:rsidRPr="002D337D">
              <w:rPr>
                <w:sz w:val="20"/>
                <w:szCs w:val="20"/>
                <w:lang w:val="en-CA" w:eastAsia="en-CA"/>
              </w:rPr>
              <w:t>5,062</w:t>
            </w:r>
          </w:p>
        </w:tc>
        <w:tc>
          <w:tcPr>
            <w:tcW w:w="992" w:type="dxa"/>
            <w:tcBorders>
              <w:top w:val="nil"/>
              <w:left w:val="nil"/>
              <w:bottom w:val="single" w:sz="4" w:space="0" w:color="auto"/>
              <w:right w:val="single" w:sz="4" w:space="0" w:color="auto"/>
            </w:tcBorders>
            <w:shd w:val="clear" w:color="auto" w:fill="auto"/>
            <w:noWrap/>
            <w:hideMark/>
          </w:tcPr>
          <w:p w14:paraId="3B9C106E" w14:textId="77777777" w:rsidR="003D7753" w:rsidRPr="002D337D" w:rsidRDefault="003D7753" w:rsidP="00E00CF1">
            <w:pPr>
              <w:jc w:val="right"/>
              <w:rPr>
                <w:sz w:val="20"/>
                <w:szCs w:val="20"/>
                <w:lang w:val="en-CA" w:eastAsia="en-CA"/>
              </w:rPr>
            </w:pPr>
            <w:r w:rsidRPr="002D337D">
              <w:rPr>
                <w:sz w:val="20"/>
                <w:szCs w:val="20"/>
                <w:lang w:val="en-CA" w:eastAsia="en-CA"/>
              </w:rPr>
              <w:t>0</w:t>
            </w:r>
          </w:p>
        </w:tc>
        <w:tc>
          <w:tcPr>
            <w:tcW w:w="1559" w:type="dxa"/>
            <w:tcBorders>
              <w:top w:val="nil"/>
              <w:left w:val="nil"/>
              <w:bottom w:val="single" w:sz="4" w:space="0" w:color="auto"/>
              <w:right w:val="single" w:sz="4" w:space="0" w:color="auto"/>
            </w:tcBorders>
            <w:shd w:val="clear" w:color="auto" w:fill="auto"/>
            <w:noWrap/>
            <w:hideMark/>
          </w:tcPr>
          <w:p w14:paraId="6D2F1444" w14:textId="77777777" w:rsidR="003D7753" w:rsidRPr="002D337D" w:rsidRDefault="003D7753" w:rsidP="00E00CF1">
            <w:pPr>
              <w:jc w:val="right"/>
              <w:rPr>
                <w:sz w:val="20"/>
                <w:szCs w:val="20"/>
                <w:lang w:val="en-CA" w:eastAsia="en-CA"/>
              </w:rPr>
            </w:pPr>
            <w:r w:rsidRPr="002D337D">
              <w:rPr>
                <w:sz w:val="20"/>
                <w:szCs w:val="20"/>
                <w:lang w:val="en-CA" w:eastAsia="en-CA"/>
              </w:rPr>
              <w:t>5,062</w:t>
            </w:r>
          </w:p>
        </w:tc>
        <w:tc>
          <w:tcPr>
            <w:tcW w:w="1134" w:type="dxa"/>
            <w:tcBorders>
              <w:top w:val="nil"/>
              <w:left w:val="nil"/>
              <w:bottom w:val="single" w:sz="4" w:space="0" w:color="auto"/>
              <w:right w:val="single" w:sz="4" w:space="0" w:color="auto"/>
            </w:tcBorders>
            <w:shd w:val="clear" w:color="auto" w:fill="auto"/>
            <w:noWrap/>
            <w:hideMark/>
          </w:tcPr>
          <w:p w14:paraId="42295968" w14:textId="77777777" w:rsidR="003D7753" w:rsidRPr="002D337D" w:rsidRDefault="003D7753" w:rsidP="00E00CF1">
            <w:pPr>
              <w:jc w:val="right"/>
              <w:rPr>
                <w:sz w:val="20"/>
                <w:szCs w:val="20"/>
                <w:lang w:val="en-CA" w:eastAsia="en-CA"/>
              </w:rPr>
            </w:pPr>
            <w:r w:rsidRPr="002D337D">
              <w:rPr>
                <w:sz w:val="20"/>
                <w:szCs w:val="20"/>
                <w:lang w:val="en-CA" w:eastAsia="en-CA"/>
              </w:rPr>
              <w:t>221,565</w:t>
            </w:r>
          </w:p>
        </w:tc>
      </w:tr>
      <w:tr w:rsidR="003D7753" w:rsidRPr="002D337D" w14:paraId="543B9A9A" w14:textId="77777777" w:rsidTr="00E00CF1">
        <w:trPr>
          <w:trHeight w:val="264"/>
        </w:trPr>
        <w:tc>
          <w:tcPr>
            <w:tcW w:w="3520" w:type="dxa"/>
            <w:tcBorders>
              <w:top w:val="nil"/>
              <w:left w:val="single" w:sz="4" w:space="0" w:color="auto"/>
              <w:bottom w:val="single" w:sz="4" w:space="0" w:color="auto"/>
              <w:right w:val="single" w:sz="4" w:space="0" w:color="auto"/>
            </w:tcBorders>
            <w:shd w:val="clear" w:color="auto" w:fill="auto"/>
            <w:noWrap/>
            <w:hideMark/>
          </w:tcPr>
          <w:p w14:paraId="0DD6D129" w14:textId="77777777" w:rsidR="003D7753" w:rsidRPr="002D337D" w:rsidRDefault="003D7753" w:rsidP="00E00CF1">
            <w:pPr>
              <w:jc w:val="left"/>
              <w:rPr>
                <w:b/>
                <w:bCs/>
                <w:sz w:val="20"/>
                <w:szCs w:val="20"/>
                <w:lang w:val="en-CA" w:eastAsia="en-CA"/>
              </w:rPr>
            </w:pPr>
            <w:r w:rsidRPr="002D337D">
              <w:rPr>
                <w:b/>
                <w:bCs/>
                <w:sz w:val="20"/>
                <w:szCs w:val="20"/>
                <w:lang w:val="en-CA" w:eastAsia="en-CA"/>
              </w:rPr>
              <w:t xml:space="preserve">   Required for compliance subtotal</w:t>
            </w:r>
          </w:p>
        </w:tc>
        <w:tc>
          <w:tcPr>
            <w:tcW w:w="1016" w:type="dxa"/>
            <w:tcBorders>
              <w:top w:val="nil"/>
              <w:left w:val="nil"/>
              <w:bottom w:val="single" w:sz="4" w:space="0" w:color="auto"/>
              <w:right w:val="single" w:sz="4" w:space="0" w:color="auto"/>
            </w:tcBorders>
            <w:shd w:val="clear" w:color="auto" w:fill="auto"/>
            <w:noWrap/>
            <w:hideMark/>
          </w:tcPr>
          <w:p w14:paraId="0522C9B8" w14:textId="77777777" w:rsidR="003D7753" w:rsidRPr="002D337D" w:rsidRDefault="003D7753" w:rsidP="00E00CF1">
            <w:pPr>
              <w:jc w:val="right"/>
              <w:rPr>
                <w:b/>
                <w:bCs/>
                <w:sz w:val="20"/>
                <w:szCs w:val="20"/>
                <w:lang w:val="en-CA" w:eastAsia="en-CA"/>
              </w:rPr>
            </w:pPr>
            <w:r w:rsidRPr="002D337D">
              <w:rPr>
                <w:b/>
                <w:bCs/>
                <w:sz w:val="20"/>
                <w:szCs w:val="20"/>
                <w:lang w:val="en-CA" w:eastAsia="en-CA"/>
              </w:rPr>
              <w:t>43,301</w:t>
            </w:r>
          </w:p>
        </w:tc>
        <w:tc>
          <w:tcPr>
            <w:tcW w:w="993" w:type="dxa"/>
            <w:tcBorders>
              <w:top w:val="nil"/>
              <w:left w:val="nil"/>
              <w:bottom w:val="single" w:sz="4" w:space="0" w:color="auto"/>
              <w:right w:val="single" w:sz="4" w:space="0" w:color="auto"/>
            </w:tcBorders>
            <w:shd w:val="clear" w:color="auto" w:fill="auto"/>
            <w:noWrap/>
            <w:hideMark/>
          </w:tcPr>
          <w:p w14:paraId="22A157AF" w14:textId="77777777" w:rsidR="003D7753" w:rsidRPr="002D337D" w:rsidRDefault="003D7753" w:rsidP="00E00CF1">
            <w:pPr>
              <w:jc w:val="right"/>
              <w:rPr>
                <w:b/>
                <w:bCs/>
                <w:sz w:val="20"/>
                <w:szCs w:val="20"/>
                <w:lang w:val="en-CA" w:eastAsia="en-CA"/>
              </w:rPr>
            </w:pPr>
            <w:r w:rsidRPr="002D337D">
              <w:rPr>
                <w:b/>
                <w:bCs/>
                <w:sz w:val="20"/>
                <w:szCs w:val="20"/>
                <w:lang w:val="en-CA" w:eastAsia="en-CA"/>
              </w:rPr>
              <w:t>51,994</w:t>
            </w:r>
          </w:p>
        </w:tc>
        <w:tc>
          <w:tcPr>
            <w:tcW w:w="992" w:type="dxa"/>
            <w:tcBorders>
              <w:top w:val="nil"/>
              <w:left w:val="nil"/>
              <w:bottom w:val="single" w:sz="4" w:space="0" w:color="auto"/>
              <w:right w:val="single" w:sz="4" w:space="0" w:color="auto"/>
            </w:tcBorders>
            <w:shd w:val="clear" w:color="auto" w:fill="auto"/>
            <w:noWrap/>
            <w:hideMark/>
          </w:tcPr>
          <w:p w14:paraId="22ADA520" w14:textId="77777777" w:rsidR="003D7753" w:rsidRPr="002D337D" w:rsidRDefault="003D7753" w:rsidP="00E00CF1">
            <w:pPr>
              <w:jc w:val="right"/>
              <w:rPr>
                <w:b/>
                <w:bCs/>
                <w:sz w:val="20"/>
                <w:szCs w:val="20"/>
                <w:lang w:val="en-CA" w:eastAsia="en-CA"/>
              </w:rPr>
            </w:pPr>
            <w:r w:rsidRPr="002D337D">
              <w:rPr>
                <w:b/>
                <w:bCs/>
                <w:sz w:val="20"/>
                <w:szCs w:val="20"/>
                <w:lang w:val="en-CA" w:eastAsia="en-CA"/>
              </w:rPr>
              <w:t>43,344</w:t>
            </w:r>
          </w:p>
        </w:tc>
        <w:tc>
          <w:tcPr>
            <w:tcW w:w="1559" w:type="dxa"/>
            <w:tcBorders>
              <w:top w:val="nil"/>
              <w:left w:val="nil"/>
              <w:bottom w:val="single" w:sz="4" w:space="0" w:color="auto"/>
              <w:right w:val="single" w:sz="4" w:space="0" w:color="auto"/>
            </w:tcBorders>
            <w:shd w:val="clear" w:color="auto" w:fill="auto"/>
            <w:noWrap/>
            <w:hideMark/>
          </w:tcPr>
          <w:p w14:paraId="7AA47A36" w14:textId="77777777" w:rsidR="003D7753" w:rsidRPr="002D337D" w:rsidRDefault="003D7753" w:rsidP="00E00CF1">
            <w:pPr>
              <w:jc w:val="right"/>
              <w:rPr>
                <w:b/>
                <w:bCs/>
                <w:sz w:val="20"/>
                <w:szCs w:val="20"/>
                <w:lang w:val="en-CA" w:eastAsia="en-CA"/>
              </w:rPr>
            </w:pPr>
            <w:r w:rsidRPr="002D337D">
              <w:rPr>
                <w:b/>
                <w:bCs/>
                <w:sz w:val="20"/>
                <w:szCs w:val="20"/>
                <w:lang w:val="en-CA" w:eastAsia="en-CA"/>
              </w:rPr>
              <w:t>138,639</w:t>
            </w:r>
          </w:p>
        </w:tc>
        <w:tc>
          <w:tcPr>
            <w:tcW w:w="1134" w:type="dxa"/>
            <w:tcBorders>
              <w:top w:val="nil"/>
              <w:left w:val="nil"/>
              <w:bottom w:val="single" w:sz="4" w:space="0" w:color="auto"/>
              <w:right w:val="single" w:sz="4" w:space="0" w:color="auto"/>
            </w:tcBorders>
            <w:shd w:val="clear" w:color="auto" w:fill="auto"/>
            <w:noWrap/>
            <w:hideMark/>
          </w:tcPr>
          <w:p w14:paraId="12F175A9" w14:textId="77777777" w:rsidR="003D7753" w:rsidRPr="002D337D" w:rsidRDefault="003D7753" w:rsidP="00E00CF1">
            <w:pPr>
              <w:jc w:val="right"/>
              <w:rPr>
                <w:b/>
                <w:bCs/>
                <w:sz w:val="20"/>
                <w:szCs w:val="20"/>
                <w:lang w:val="en-CA" w:eastAsia="en-CA"/>
              </w:rPr>
            </w:pPr>
            <w:r w:rsidRPr="002D337D">
              <w:rPr>
                <w:b/>
                <w:bCs/>
                <w:sz w:val="20"/>
                <w:szCs w:val="20"/>
                <w:lang w:val="en-CA" w:eastAsia="en-CA"/>
              </w:rPr>
              <w:t>349,096</w:t>
            </w:r>
          </w:p>
        </w:tc>
      </w:tr>
      <w:tr w:rsidR="003D7753" w:rsidRPr="002D337D" w14:paraId="570646A1" w14:textId="77777777" w:rsidTr="00E00CF1">
        <w:trPr>
          <w:trHeight w:val="264"/>
        </w:trPr>
        <w:tc>
          <w:tcPr>
            <w:tcW w:w="921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DA6E75B" w14:textId="77777777" w:rsidR="003D7753" w:rsidRPr="002D337D" w:rsidRDefault="003D7753" w:rsidP="00E00CF1">
            <w:pPr>
              <w:jc w:val="left"/>
              <w:rPr>
                <w:b/>
                <w:bCs/>
                <w:sz w:val="20"/>
                <w:szCs w:val="20"/>
                <w:lang w:val="en-CA" w:eastAsia="en-CA"/>
              </w:rPr>
            </w:pPr>
            <w:r w:rsidRPr="002D337D">
              <w:rPr>
                <w:b/>
                <w:bCs/>
                <w:sz w:val="20"/>
                <w:szCs w:val="20"/>
                <w:lang w:val="en-CA" w:eastAsia="en-CA"/>
              </w:rPr>
              <w:t>HFC activities</w:t>
            </w:r>
          </w:p>
        </w:tc>
      </w:tr>
      <w:tr w:rsidR="003D7753" w:rsidRPr="002D337D" w14:paraId="1156C36B" w14:textId="77777777" w:rsidTr="00E00CF1">
        <w:trPr>
          <w:trHeight w:val="264"/>
        </w:trPr>
        <w:tc>
          <w:tcPr>
            <w:tcW w:w="3520" w:type="dxa"/>
            <w:tcBorders>
              <w:top w:val="nil"/>
              <w:left w:val="single" w:sz="4" w:space="0" w:color="auto"/>
              <w:bottom w:val="single" w:sz="4" w:space="0" w:color="auto"/>
              <w:right w:val="single" w:sz="4" w:space="0" w:color="auto"/>
            </w:tcBorders>
            <w:shd w:val="clear" w:color="auto" w:fill="auto"/>
            <w:noWrap/>
            <w:hideMark/>
          </w:tcPr>
          <w:p w14:paraId="26D06DA6" w14:textId="77777777" w:rsidR="003D7753" w:rsidRPr="002D337D" w:rsidRDefault="003D7753" w:rsidP="00E00CF1">
            <w:pPr>
              <w:jc w:val="left"/>
              <w:rPr>
                <w:sz w:val="20"/>
                <w:szCs w:val="20"/>
                <w:lang w:val="en-CA" w:eastAsia="en-CA"/>
              </w:rPr>
            </w:pPr>
            <w:r w:rsidRPr="002D337D">
              <w:rPr>
                <w:sz w:val="20"/>
                <w:szCs w:val="20"/>
                <w:lang w:val="en-CA" w:eastAsia="en-CA"/>
              </w:rPr>
              <w:t>HFC - investment</w:t>
            </w:r>
          </w:p>
        </w:tc>
        <w:tc>
          <w:tcPr>
            <w:tcW w:w="1016" w:type="dxa"/>
            <w:tcBorders>
              <w:top w:val="nil"/>
              <w:left w:val="nil"/>
              <w:bottom w:val="single" w:sz="4" w:space="0" w:color="auto"/>
              <w:right w:val="single" w:sz="4" w:space="0" w:color="auto"/>
            </w:tcBorders>
            <w:shd w:val="clear" w:color="auto" w:fill="auto"/>
            <w:noWrap/>
            <w:hideMark/>
          </w:tcPr>
          <w:p w14:paraId="250B4702" w14:textId="77777777" w:rsidR="003D7753" w:rsidRPr="002D337D" w:rsidRDefault="003D7753" w:rsidP="00E00CF1">
            <w:pPr>
              <w:jc w:val="right"/>
              <w:rPr>
                <w:sz w:val="20"/>
                <w:szCs w:val="20"/>
                <w:lang w:val="en-CA" w:eastAsia="en-CA"/>
              </w:rPr>
            </w:pPr>
            <w:r w:rsidRPr="002D337D">
              <w:rPr>
                <w:sz w:val="20"/>
                <w:szCs w:val="20"/>
                <w:lang w:val="en-CA" w:eastAsia="en-CA"/>
              </w:rPr>
              <w:t>13,012</w:t>
            </w:r>
          </w:p>
        </w:tc>
        <w:tc>
          <w:tcPr>
            <w:tcW w:w="993" w:type="dxa"/>
            <w:tcBorders>
              <w:top w:val="nil"/>
              <w:left w:val="nil"/>
              <w:bottom w:val="single" w:sz="4" w:space="0" w:color="auto"/>
              <w:right w:val="single" w:sz="4" w:space="0" w:color="auto"/>
            </w:tcBorders>
            <w:shd w:val="clear" w:color="auto" w:fill="auto"/>
            <w:noWrap/>
            <w:hideMark/>
          </w:tcPr>
          <w:p w14:paraId="3CAFD911" w14:textId="77777777" w:rsidR="003D7753" w:rsidRPr="002D337D" w:rsidRDefault="003D7753" w:rsidP="00E00CF1">
            <w:pPr>
              <w:jc w:val="right"/>
              <w:rPr>
                <w:sz w:val="20"/>
                <w:szCs w:val="20"/>
                <w:lang w:val="en-CA" w:eastAsia="en-CA"/>
              </w:rPr>
            </w:pPr>
            <w:r w:rsidRPr="002D337D">
              <w:rPr>
                <w:sz w:val="20"/>
                <w:szCs w:val="20"/>
                <w:lang w:val="en-CA" w:eastAsia="en-CA"/>
              </w:rPr>
              <w:t>0</w:t>
            </w:r>
          </w:p>
        </w:tc>
        <w:tc>
          <w:tcPr>
            <w:tcW w:w="992" w:type="dxa"/>
            <w:tcBorders>
              <w:top w:val="nil"/>
              <w:left w:val="nil"/>
              <w:bottom w:val="single" w:sz="4" w:space="0" w:color="auto"/>
              <w:right w:val="single" w:sz="4" w:space="0" w:color="auto"/>
            </w:tcBorders>
            <w:shd w:val="clear" w:color="auto" w:fill="auto"/>
            <w:noWrap/>
            <w:hideMark/>
          </w:tcPr>
          <w:p w14:paraId="412723A3" w14:textId="77777777" w:rsidR="003D7753" w:rsidRPr="002D337D" w:rsidRDefault="003D7753" w:rsidP="00E00CF1">
            <w:pPr>
              <w:jc w:val="right"/>
              <w:rPr>
                <w:sz w:val="20"/>
                <w:szCs w:val="20"/>
                <w:lang w:val="en-CA" w:eastAsia="en-CA"/>
              </w:rPr>
            </w:pPr>
            <w:r w:rsidRPr="002D337D">
              <w:rPr>
                <w:sz w:val="20"/>
                <w:szCs w:val="20"/>
                <w:lang w:val="en-CA" w:eastAsia="en-CA"/>
              </w:rPr>
              <w:t>0</w:t>
            </w:r>
          </w:p>
        </w:tc>
        <w:tc>
          <w:tcPr>
            <w:tcW w:w="1559" w:type="dxa"/>
            <w:tcBorders>
              <w:top w:val="nil"/>
              <w:left w:val="nil"/>
              <w:bottom w:val="single" w:sz="4" w:space="0" w:color="auto"/>
              <w:right w:val="single" w:sz="4" w:space="0" w:color="auto"/>
            </w:tcBorders>
            <w:shd w:val="clear" w:color="auto" w:fill="auto"/>
            <w:noWrap/>
            <w:hideMark/>
          </w:tcPr>
          <w:p w14:paraId="158F027A" w14:textId="77777777" w:rsidR="003D7753" w:rsidRPr="002D337D" w:rsidRDefault="003D7753" w:rsidP="00E00CF1">
            <w:pPr>
              <w:jc w:val="right"/>
              <w:rPr>
                <w:sz w:val="20"/>
                <w:szCs w:val="20"/>
                <w:lang w:val="en-CA" w:eastAsia="en-CA"/>
              </w:rPr>
            </w:pPr>
            <w:r w:rsidRPr="002D337D">
              <w:rPr>
                <w:sz w:val="20"/>
                <w:szCs w:val="20"/>
                <w:lang w:val="en-CA" w:eastAsia="en-CA"/>
              </w:rPr>
              <w:t>13,012</w:t>
            </w:r>
          </w:p>
        </w:tc>
        <w:tc>
          <w:tcPr>
            <w:tcW w:w="1134" w:type="dxa"/>
            <w:tcBorders>
              <w:top w:val="nil"/>
              <w:left w:val="nil"/>
              <w:bottom w:val="single" w:sz="4" w:space="0" w:color="auto"/>
              <w:right w:val="single" w:sz="4" w:space="0" w:color="auto"/>
            </w:tcBorders>
            <w:shd w:val="clear" w:color="auto" w:fill="auto"/>
            <w:noWrap/>
            <w:hideMark/>
          </w:tcPr>
          <w:p w14:paraId="2A5EC921" w14:textId="77777777" w:rsidR="003D7753" w:rsidRPr="002D337D" w:rsidRDefault="003D7753" w:rsidP="00E00CF1">
            <w:pPr>
              <w:jc w:val="right"/>
              <w:rPr>
                <w:sz w:val="20"/>
                <w:szCs w:val="20"/>
                <w:lang w:val="en-CA" w:eastAsia="en-CA"/>
              </w:rPr>
            </w:pPr>
            <w:r w:rsidRPr="002D337D">
              <w:rPr>
                <w:sz w:val="20"/>
                <w:szCs w:val="20"/>
                <w:lang w:val="en-CA" w:eastAsia="en-CA"/>
              </w:rPr>
              <w:t>0</w:t>
            </w:r>
          </w:p>
        </w:tc>
      </w:tr>
      <w:tr w:rsidR="003D7753" w:rsidRPr="002D337D" w14:paraId="728DB16E" w14:textId="77777777" w:rsidTr="00E00CF1">
        <w:trPr>
          <w:trHeight w:val="264"/>
        </w:trPr>
        <w:tc>
          <w:tcPr>
            <w:tcW w:w="3520" w:type="dxa"/>
            <w:tcBorders>
              <w:top w:val="nil"/>
              <w:left w:val="single" w:sz="4" w:space="0" w:color="auto"/>
              <w:bottom w:val="single" w:sz="4" w:space="0" w:color="auto"/>
              <w:right w:val="single" w:sz="4" w:space="0" w:color="auto"/>
            </w:tcBorders>
            <w:shd w:val="clear" w:color="auto" w:fill="auto"/>
            <w:noWrap/>
            <w:hideMark/>
          </w:tcPr>
          <w:p w14:paraId="48939DD6" w14:textId="77777777" w:rsidR="003D7753" w:rsidRPr="002D337D" w:rsidRDefault="003D7753" w:rsidP="00E00CF1">
            <w:pPr>
              <w:jc w:val="left"/>
              <w:rPr>
                <w:sz w:val="20"/>
                <w:szCs w:val="20"/>
                <w:lang w:val="en-CA" w:eastAsia="en-CA"/>
              </w:rPr>
            </w:pPr>
            <w:r w:rsidRPr="002D337D">
              <w:rPr>
                <w:sz w:val="20"/>
                <w:szCs w:val="20"/>
                <w:lang w:val="en-CA" w:eastAsia="en-CA"/>
              </w:rPr>
              <w:lastRenderedPageBreak/>
              <w:t>HFC - investment - PRP</w:t>
            </w:r>
          </w:p>
        </w:tc>
        <w:tc>
          <w:tcPr>
            <w:tcW w:w="1016" w:type="dxa"/>
            <w:tcBorders>
              <w:top w:val="nil"/>
              <w:left w:val="nil"/>
              <w:bottom w:val="single" w:sz="4" w:space="0" w:color="auto"/>
              <w:right w:val="single" w:sz="4" w:space="0" w:color="auto"/>
            </w:tcBorders>
            <w:shd w:val="clear" w:color="auto" w:fill="auto"/>
            <w:noWrap/>
            <w:hideMark/>
          </w:tcPr>
          <w:p w14:paraId="621AFCE6" w14:textId="77777777" w:rsidR="003D7753" w:rsidRPr="002D337D" w:rsidRDefault="003D7753" w:rsidP="00E00CF1">
            <w:pPr>
              <w:jc w:val="right"/>
              <w:rPr>
                <w:sz w:val="20"/>
                <w:szCs w:val="20"/>
                <w:lang w:val="en-CA" w:eastAsia="en-CA"/>
              </w:rPr>
            </w:pPr>
            <w:r w:rsidRPr="002D337D">
              <w:rPr>
                <w:sz w:val="20"/>
                <w:szCs w:val="20"/>
                <w:lang w:val="en-CA" w:eastAsia="en-CA"/>
              </w:rPr>
              <w:t>150</w:t>
            </w:r>
          </w:p>
        </w:tc>
        <w:tc>
          <w:tcPr>
            <w:tcW w:w="993" w:type="dxa"/>
            <w:tcBorders>
              <w:top w:val="nil"/>
              <w:left w:val="nil"/>
              <w:bottom w:val="single" w:sz="4" w:space="0" w:color="auto"/>
              <w:right w:val="single" w:sz="4" w:space="0" w:color="auto"/>
            </w:tcBorders>
            <w:shd w:val="clear" w:color="auto" w:fill="auto"/>
            <w:noWrap/>
            <w:hideMark/>
          </w:tcPr>
          <w:p w14:paraId="4064DB72" w14:textId="77777777" w:rsidR="003D7753" w:rsidRPr="002D337D" w:rsidRDefault="003D7753" w:rsidP="00E00CF1">
            <w:pPr>
              <w:jc w:val="right"/>
              <w:rPr>
                <w:sz w:val="20"/>
                <w:szCs w:val="20"/>
                <w:lang w:val="en-CA" w:eastAsia="en-CA"/>
              </w:rPr>
            </w:pPr>
            <w:r w:rsidRPr="002D337D">
              <w:rPr>
                <w:sz w:val="20"/>
                <w:szCs w:val="20"/>
                <w:lang w:val="en-CA" w:eastAsia="en-CA"/>
              </w:rPr>
              <w:t>0</w:t>
            </w:r>
          </w:p>
        </w:tc>
        <w:tc>
          <w:tcPr>
            <w:tcW w:w="992" w:type="dxa"/>
            <w:tcBorders>
              <w:top w:val="nil"/>
              <w:left w:val="nil"/>
              <w:bottom w:val="single" w:sz="4" w:space="0" w:color="auto"/>
              <w:right w:val="single" w:sz="4" w:space="0" w:color="auto"/>
            </w:tcBorders>
            <w:shd w:val="clear" w:color="auto" w:fill="auto"/>
            <w:noWrap/>
            <w:hideMark/>
          </w:tcPr>
          <w:p w14:paraId="784380B9" w14:textId="77777777" w:rsidR="003D7753" w:rsidRPr="002D337D" w:rsidRDefault="003D7753" w:rsidP="00E00CF1">
            <w:pPr>
              <w:jc w:val="right"/>
              <w:rPr>
                <w:sz w:val="20"/>
                <w:szCs w:val="20"/>
                <w:lang w:val="en-CA" w:eastAsia="en-CA"/>
              </w:rPr>
            </w:pPr>
            <w:r w:rsidRPr="002D337D">
              <w:rPr>
                <w:sz w:val="20"/>
                <w:szCs w:val="20"/>
                <w:lang w:val="en-CA" w:eastAsia="en-CA"/>
              </w:rPr>
              <w:t>0</w:t>
            </w:r>
          </w:p>
        </w:tc>
        <w:tc>
          <w:tcPr>
            <w:tcW w:w="1559" w:type="dxa"/>
            <w:tcBorders>
              <w:top w:val="nil"/>
              <w:left w:val="nil"/>
              <w:bottom w:val="single" w:sz="4" w:space="0" w:color="auto"/>
              <w:right w:val="single" w:sz="4" w:space="0" w:color="auto"/>
            </w:tcBorders>
            <w:shd w:val="clear" w:color="auto" w:fill="auto"/>
            <w:noWrap/>
            <w:hideMark/>
          </w:tcPr>
          <w:p w14:paraId="50AE3104" w14:textId="77777777" w:rsidR="003D7753" w:rsidRPr="002D337D" w:rsidRDefault="003D7753" w:rsidP="00E00CF1">
            <w:pPr>
              <w:jc w:val="right"/>
              <w:rPr>
                <w:sz w:val="20"/>
                <w:szCs w:val="20"/>
                <w:lang w:val="en-CA" w:eastAsia="en-CA"/>
              </w:rPr>
            </w:pPr>
            <w:r w:rsidRPr="002D337D">
              <w:rPr>
                <w:sz w:val="20"/>
                <w:szCs w:val="20"/>
                <w:lang w:val="en-CA" w:eastAsia="en-CA"/>
              </w:rPr>
              <w:t>150</w:t>
            </w:r>
          </w:p>
        </w:tc>
        <w:tc>
          <w:tcPr>
            <w:tcW w:w="1134" w:type="dxa"/>
            <w:tcBorders>
              <w:top w:val="nil"/>
              <w:left w:val="nil"/>
              <w:bottom w:val="single" w:sz="4" w:space="0" w:color="auto"/>
              <w:right w:val="single" w:sz="4" w:space="0" w:color="auto"/>
            </w:tcBorders>
            <w:shd w:val="clear" w:color="auto" w:fill="auto"/>
            <w:noWrap/>
            <w:hideMark/>
          </w:tcPr>
          <w:p w14:paraId="459B5160" w14:textId="77777777" w:rsidR="003D7753" w:rsidRPr="002D337D" w:rsidRDefault="003D7753" w:rsidP="00E00CF1">
            <w:pPr>
              <w:jc w:val="right"/>
              <w:rPr>
                <w:sz w:val="20"/>
                <w:szCs w:val="20"/>
                <w:lang w:val="en-CA" w:eastAsia="en-CA"/>
              </w:rPr>
            </w:pPr>
            <w:r w:rsidRPr="002D337D">
              <w:rPr>
                <w:sz w:val="20"/>
                <w:szCs w:val="20"/>
                <w:lang w:val="en-CA" w:eastAsia="en-CA"/>
              </w:rPr>
              <w:t>0</w:t>
            </w:r>
          </w:p>
        </w:tc>
      </w:tr>
      <w:tr w:rsidR="003D7753" w:rsidRPr="002D337D" w14:paraId="1D292826" w14:textId="77777777" w:rsidTr="00E00CF1">
        <w:trPr>
          <w:trHeight w:val="264"/>
        </w:trPr>
        <w:tc>
          <w:tcPr>
            <w:tcW w:w="3520" w:type="dxa"/>
            <w:tcBorders>
              <w:top w:val="nil"/>
              <w:left w:val="single" w:sz="4" w:space="0" w:color="auto"/>
              <w:bottom w:val="single" w:sz="4" w:space="0" w:color="auto"/>
              <w:right w:val="single" w:sz="4" w:space="0" w:color="auto"/>
            </w:tcBorders>
            <w:shd w:val="clear" w:color="auto" w:fill="auto"/>
            <w:noWrap/>
            <w:hideMark/>
          </w:tcPr>
          <w:p w14:paraId="40DCB5D5" w14:textId="77777777" w:rsidR="003D7753" w:rsidRPr="002D337D" w:rsidRDefault="003D7753" w:rsidP="00E00CF1">
            <w:pPr>
              <w:jc w:val="left"/>
              <w:rPr>
                <w:b/>
                <w:bCs/>
                <w:sz w:val="20"/>
                <w:szCs w:val="20"/>
                <w:lang w:val="en-CA" w:eastAsia="en-CA"/>
              </w:rPr>
            </w:pPr>
            <w:r w:rsidRPr="002D337D">
              <w:rPr>
                <w:b/>
                <w:bCs/>
                <w:sz w:val="20"/>
                <w:szCs w:val="20"/>
                <w:lang w:val="en-CA" w:eastAsia="en-CA"/>
              </w:rPr>
              <w:t xml:space="preserve">   HFC activities subtotal</w:t>
            </w:r>
          </w:p>
        </w:tc>
        <w:tc>
          <w:tcPr>
            <w:tcW w:w="1016" w:type="dxa"/>
            <w:tcBorders>
              <w:top w:val="nil"/>
              <w:left w:val="nil"/>
              <w:bottom w:val="single" w:sz="4" w:space="0" w:color="auto"/>
              <w:right w:val="single" w:sz="4" w:space="0" w:color="auto"/>
            </w:tcBorders>
            <w:shd w:val="clear" w:color="auto" w:fill="auto"/>
            <w:noWrap/>
            <w:hideMark/>
          </w:tcPr>
          <w:p w14:paraId="6E38835E" w14:textId="77777777" w:rsidR="003D7753" w:rsidRPr="002D337D" w:rsidRDefault="003D7753" w:rsidP="00E00CF1">
            <w:pPr>
              <w:jc w:val="right"/>
              <w:rPr>
                <w:b/>
                <w:bCs/>
                <w:sz w:val="20"/>
                <w:szCs w:val="20"/>
                <w:lang w:val="en-CA" w:eastAsia="en-CA"/>
              </w:rPr>
            </w:pPr>
            <w:r w:rsidRPr="002D337D">
              <w:rPr>
                <w:b/>
                <w:bCs/>
                <w:sz w:val="20"/>
                <w:szCs w:val="20"/>
                <w:lang w:val="en-CA" w:eastAsia="en-CA"/>
              </w:rPr>
              <w:t>13,162</w:t>
            </w:r>
          </w:p>
        </w:tc>
        <w:tc>
          <w:tcPr>
            <w:tcW w:w="993" w:type="dxa"/>
            <w:tcBorders>
              <w:top w:val="nil"/>
              <w:left w:val="nil"/>
              <w:bottom w:val="single" w:sz="4" w:space="0" w:color="auto"/>
              <w:right w:val="single" w:sz="4" w:space="0" w:color="auto"/>
            </w:tcBorders>
            <w:shd w:val="clear" w:color="auto" w:fill="auto"/>
            <w:noWrap/>
            <w:hideMark/>
          </w:tcPr>
          <w:p w14:paraId="0914A8EF" w14:textId="77777777" w:rsidR="003D7753" w:rsidRPr="002D337D" w:rsidRDefault="003D7753" w:rsidP="00E00CF1">
            <w:pPr>
              <w:jc w:val="right"/>
              <w:rPr>
                <w:b/>
                <w:bCs/>
                <w:sz w:val="20"/>
                <w:szCs w:val="20"/>
                <w:lang w:val="en-CA" w:eastAsia="en-CA"/>
              </w:rPr>
            </w:pPr>
            <w:r w:rsidRPr="002D337D">
              <w:rPr>
                <w:b/>
                <w:bCs/>
                <w:sz w:val="20"/>
                <w:szCs w:val="20"/>
                <w:lang w:val="en-CA" w:eastAsia="en-CA"/>
              </w:rPr>
              <w:t>0</w:t>
            </w:r>
          </w:p>
        </w:tc>
        <w:tc>
          <w:tcPr>
            <w:tcW w:w="992" w:type="dxa"/>
            <w:tcBorders>
              <w:top w:val="nil"/>
              <w:left w:val="nil"/>
              <w:bottom w:val="single" w:sz="4" w:space="0" w:color="auto"/>
              <w:right w:val="single" w:sz="4" w:space="0" w:color="auto"/>
            </w:tcBorders>
            <w:shd w:val="clear" w:color="auto" w:fill="auto"/>
            <w:noWrap/>
            <w:hideMark/>
          </w:tcPr>
          <w:p w14:paraId="78A18EFF" w14:textId="77777777" w:rsidR="003D7753" w:rsidRPr="002D337D" w:rsidRDefault="003D7753" w:rsidP="00E00CF1">
            <w:pPr>
              <w:jc w:val="right"/>
              <w:rPr>
                <w:b/>
                <w:bCs/>
                <w:sz w:val="20"/>
                <w:szCs w:val="20"/>
                <w:lang w:val="en-CA" w:eastAsia="en-CA"/>
              </w:rPr>
            </w:pPr>
            <w:r w:rsidRPr="002D337D">
              <w:rPr>
                <w:b/>
                <w:bCs/>
                <w:sz w:val="20"/>
                <w:szCs w:val="20"/>
                <w:lang w:val="en-CA" w:eastAsia="en-CA"/>
              </w:rPr>
              <w:t>0</w:t>
            </w:r>
          </w:p>
        </w:tc>
        <w:tc>
          <w:tcPr>
            <w:tcW w:w="1559" w:type="dxa"/>
            <w:tcBorders>
              <w:top w:val="nil"/>
              <w:left w:val="nil"/>
              <w:bottom w:val="single" w:sz="4" w:space="0" w:color="auto"/>
              <w:right w:val="single" w:sz="4" w:space="0" w:color="auto"/>
            </w:tcBorders>
            <w:shd w:val="clear" w:color="auto" w:fill="auto"/>
            <w:noWrap/>
            <w:hideMark/>
          </w:tcPr>
          <w:p w14:paraId="68F7B2FD" w14:textId="77777777" w:rsidR="003D7753" w:rsidRPr="002D337D" w:rsidRDefault="003D7753" w:rsidP="00E00CF1">
            <w:pPr>
              <w:jc w:val="right"/>
              <w:rPr>
                <w:b/>
                <w:bCs/>
                <w:sz w:val="20"/>
                <w:szCs w:val="20"/>
                <w:lang w:val="en-CA" w:eastAsia="en-CA"/>
              </w:rPr>
            </w:pPr>
            <w:r w:rsidRPr="002D337D">
              <w:rPr>
                <w:b/>
                <w:bCs/>
                <w:sz w:val="20"/>
                <w:szCs w:val="20"/>
                <w:lang w:val="en-CA" w:eastAsia="en-CA"/>
              </w:rPr>
              <w:t>13,162</w:t>
            </w:r>
          </w:p>
        </w:tc>
        <w:tc>
          <w:tcPr>
            <w:tcW w:w="1134" w:type="dxa"/>
            <w:tcBorders>
              <w:top w:val="nil"/>
              <w:left w:val="nil"/>
              <w:bottom w:val="single" w:sz="4" w:space="0" w:color="auto"/>
              <w:right w:val="single" w:sz="4" w:space="0" w:color="auto"/>
            </w:tcBorders>
            <w:shd w:val="clear" w:color="auto" w:fill="auto"/>
            <w:noWrap/>
            <w:hideMark/>
          </w:tcPr>
          <w:p w14:paraId="019A728C" w14:textId="77777777" w:rsidR="003D7753" w:rsidRPr="002D337D" w:rsidRDefault="003D7753" w:rsidP="00E00CF1">
            <w:pPr>
              <w:jc w:val="right"/>
              <w:rPr>
                <w:b/>
                <w:bCs/>
                <w:sz w:val="20"/>
                <w:szCs w:val="20"/>
                <w:lang w:val="en-CA" w:eastAsia="en-CA"/>
              </w:rPr>
            </w:pPr>
            <w:r w:rsidRPr="002D337D">
              <w:rPr>
                <w:b/>
                <w:bCs/>
                <w:sz w:val="20"/>
                <w:szCs w:val="20"/>
                <w:lang w:val="en-CA" w:eastAsia="en-CA"/>
              </w:rPr>
              <w:t>0</w:t>
            </w:r>
          </w:p>
        </w:tc>
      </w:tr>
      <w:tr w:rsidR="003D7753" w:rsidRPr="002D337D" w14:paraId="4C4378D4" w14:textId="77777777" w:rsidTr="00E00CF1">
        <w:trPr>
          <w:trHeight w:val="264"/>
        </w:trPr>
        <w:tc>
          <w:tcPr>
            <w:tcW w:w="921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EF5F1A0" w14:textId="77777777" w:rsidR="003D7753" w:rsidRPr="002D337D" w:rsidRDefault="003D7753" w:rsidP="00E00CF1">
            <w:pPr>
              <w:jc w:val="left"/>
              <w:rPr>
                <w:b/>
                <w:bCs/>
                <w:sz w:val="20"/>
                <w:szCs w:val="20"/>
                <w:lang w:val="en-CA" w:eastAsia="en-CA"/>
              </w:rPr>
            </w:pPr>
            <w:r w:rsidRPr="002D337D">
              <w:rPr>
                <w:b/>
                <w:bCs/>
                <w:sz w:val="20"/>
                <w:szCs w:val="20"/>
                <w:lang w:val="en-CA" w:eastAsia="en-CA"/>
              </w:rPr>
              <w:t>Standard activities</w:t>
            </w:r>
          </w:p>
        </w:tc>
      </w:tr>
      <w:tr w:rsidR="003D7753" w:rsidRPr="002D337D" w14:paraId="56599E99" w14:textId="77777777" w:rsidTr="00E00CF1">
        <w:trPr>
          <w:trHeight w:val="264"/>
        </w:trPr>
        <w:tc>
          <w:tcPr>
            <w:tcW w:w="3520" w:type="dxa"/>
            <w:tcBorders>
              <w:top w:val="nil"/>
              <w:left w:val="single" w:sz="4" w:space="0" w:color="auto"/>
              <w:bottom w:val="single" w:sz="4" w:space="0" w:color="auto"/>
              <w:right w:val="single" w:sz="4" w:space="0" w:color="auto"/>
            </w:tcBorders>
            <w:shd w:val="clear" w:color="auto" w:fill="auto"/>
            <w:noWrap/>
            <w:hideMark/>
          </w:tcPr>
          <w:p w14:paraId="537F3C2C" w14:textId="77777777" w:rsidR="003D7753" w:rsidRPr="002D337D" w:rsidRDefault="003D7753" w:rsidP="00E00CF1">
            <w:pPr>
              <w:jc w:val="left"/>
              <w:rPr>
                <w:sz w:val="20"/>
                <w:szCs w:val="20"/>
                <w:lang w:val="en-CA" w:eastAsia="en-CA"/>
              </w:rPr>
            </w:pPr>
            <w:r w:rsidRPr="002D337D">
              <w:rPr>
                <w:sz w:val="20"/>
                <w:szCs w:val="20"/>
                <w:lang w:val="en-CA" w:eastAsia="en-CA"/>
              </w:rPr>
              <w:t>Institutional strengthening (IS)</w:t>
            </w:r>
          </w:p>
        </w:tc>
        <w:tc>
          <w:tcPr>
            <w:tcW w:w="1016" w:type="dxa"/>
            <w:tcBorders>
              <w:top w:val="nil"/>
              <w:left w:val="nil"/>
              <w:bottom w:val="single" w:sz="4" w:space="0" w:color="auto"/>
              <w:right w:val="single" w:sz="4" w:space="0" w:color="auto"/>
            </w:tcBorders>
            <w:shd w:val="clear" w:color="auto" w:fill="auto"/>
            <w:noWrap/>
            <w:hideMark/>
          </w:tcPr>
          <w:p w14:paraId="5334580C" w14:textId="77777777" w:rsidR="003D7753" w:rsidRPr="002D337D" w:rsidRDefault="003D7753" w:rsidP="00E00CF1">
            <w:pPr>
              <w:jc w:val="right"/>
              <w:rPr>
                <w:sz w:val="20"/>
                <w:szCs w:val="20"/>
                <w:lang w:val="en-CA" w:eastAsia="en-CA"/>
              </w:rPr>
            </w:pPr>
            <w:r w:rsidRPr="002D337D">
              <w:rPr>
                <w:sz w:val="20"/>
                <w:szCs w:val="20"/>
                <w:lang w:val="en-CA" w:eastAsia="en-CA"/>
              </w:rPr>
              <w:t>1,406</w:t>
            </w:r>
          </w:p>
        </w:tc>
        <w:tc>
          <w:tcPr>
            <w:tcW w:w="993" w:type="dxa"/>
            <w:tcBorders>
              <w:top w:val="nil"/>
              <w:left w:val="nil"/>
              <w:bottom w:val="single" w:sz="4" w:space="0" w:color="auto"/>
              <w:right w:val="single" w:sz="4" w:space="0" w:color="auto"/>
            </w:tcBorders>
            <w:shd w:val="clear" w:color="auto" w:fill="auto"/>
            <w:noWrap/>
            <w:hideMark/>
          </w:tcPr>
          <w:p w14:paraId="1A22AC10" w14:textId="77777777" w:rsidR="003D7753" w:rsidRPr="002D337D" w:rsidRDefault="003D7753" w:rsidP="00E00CF1">
            <w:pPr>
              <w:jc w:val="right"/>
              <w:rPr>
                <w:sz w:val="20"/>
                <w:szCs w:val="20"/>
                <w:lang w:val="en-CA" w:eastAsia="en-CA"/>
              </w:rPr>
            </w:pPr>
            <w:r w:rsidRPr="002D337D">
              <w:rPr>
                <w:sz w:val="20"/>
                <w:szCs w:val="20"/>
                <w:lang w:val="en-CA" w:eastAsia="en-CA"/>
              </w:rPr>
              <w:t>1,464</w:t>
            </w:r>
          </w:p>
        </w:tc>
        <w:tc>
          <w:tcPr>
            <w:tcW w:w="992" w:type="dxa"/>
            <w:tcBorders>
              <w:top w:val="nil"/>
              <w:left w:val="nil"/>
              <w:bottom w:val="single" w:sz="4" w:space="0" w:color="auto"/>
              <w:right w:val="single" w:sz="4" w:space="0" w:color="auto"/>
            </w:tcBorders>
            <w:shd w:val="clear" w:color="auto" w:fill="auto"/>
            <w:noWrap/>
            <w:hideMark/>
          </w:tcPr>
          <w:p w14:paraId="3F2FA446" w14:textId="77777777" w:rsidR="003D7753" w:rsidRPr="002D337D" w:rsidRDefault="003D7753" w:rsidP="00E00CF1">
            <w:pPr>
              <w:jc w:val="right"/>
              <w:rPr>
                <w:sz w:val="20"/>
                <w:szCs w:val="20"/>
                <w:lang w:val="en-CA" w:eastAsia="en-CA"/>
              </w:rPr>
            </w:pPr>
            <w:r w:rsidRPr="002D337D">
              <w:rPr>
                <w:sz w:val="20"/>
                <w:szCs w:val="20"/>
                <w:lang w:val="en-CA" w:eastAsia="en-CA"/>
              </w:rPr>
              <w:t>1,406</w:t>
            </w:r>
          </w:p>
        </w:tc>
        <w:tc>
          <w:tcPr>
            <w:tcW w:w="1559" w:type="dxa"/>
            <w:tcBorders>
              <w:top w:val="nil"/>
              <w:left w:val="nil"/>
              <w:bottom w:val="single" w:sz="4" w:space="0" w:color="auto"/>
              <w:right w:val="single" w:sz="4" w:space="0" w:color="auto"/>
            </w:tcBorders>
            <w:shd w:val="clear" w:color="auto" w:fill="auto"/>
            <w:noWrap/>
            <w:hideMark/>
          </w:tcPr>
          <w:p w14:paraId="21BDEFB1" w14:textId="77777777" w:rsidR="003D7753" w:rsidRPr="002D337D" w:rsidRDefault="003D7753" w:rsidP="00E00CF1">
            <w:pPr>
              <w:jc w:val="right"/>
              <w:rPr>
                <w:sz w:val="20"/>
                <w:szCs w:val="20"/>
                <w:lang w:val="en-CA" w:eastAsia="en-CA"/>
              </w:rPr>
            </w:pPr>
            <w:r w:rsidRPr="002D337D">
              <w:rPr>
                <w:sz w:val="20"/>
                <w:szCs w:val="20"/>
                <w:lang w:val="en-CA" w:eastAsia="en-CA"/>
              </w:rPr>
              <w:t>4,277</w:t>
            </w:r>
          </w:p>
        </w:tc>
        <w:tc>
          <w:tcPr>
            <w:tcW w:w="1134" w:type="dxa"/>
            <w:tcBorders>
              <w:top w:val="nil"/>
              <w:left w:val="nil"/>
              <w:bottom w:val="single" w:sz="4" w:space="0" w:color="auto"/>
              <w:right w:val="single" w:sz="4" w:space="0" w:color="auto"/>
            </w:tcBorders>
            <w:shd w:val="clear" w:color="auto" w:fill="auto"/>
            <w:noWrap/>
            <w:hideMark/>
          </w:tcPr>
          <w:p w14:paraId="0EA1201D" w14:textId="77777777" w:rsidR="003D7753" w:rsidRPr="002D337D" w:rsidRDefault="003D7753" w:rsidP="00E00CF1">
            <w:pPr>
              <w:jc w:val="right"/>
              <w:rPr>
                <w:sz w:val="20"/>
                <w:szCs w:val="20"/>
                <w:lang w:val="en-CA" w:eastAsia="en-CA"/>
              </w:rPr>
            </w:pPr>
            <w:r w:rsidRPr="002D337D">
              <w:rPr>
                <w:sz w:val="20"/>
                <w:szCs w:val="20"/>
                <w:lang w:val="en-CA" w:eastAsia="en-CA"/>
              </w:rPr>
              <w:t>0</w:t>
            </w:r>
          </w:p>
        </w:tc>
      </w:tr>
      <w:tr w:rsidR="003D7753" w:rsidRPr="002D337D" w14:paraId="1BEA4D6B" w14:textId="77777777" w:rsidTr="00E00CF1">
        <w:trPr>
          <w:trHeight w:val="264"/>
        </w:trPr>
        <w:tc>
          <w:tcPr>
            <w:tcW w:w="3520" w:type="dxa"/>
            <w:tcBorders>
              <w:top w:val="nil"/>
              <w:left w:val="single" w:sz="4" w:space="0" w:color="auto"/>
              <w:bottom w:val="single" w:sz="4" w:space="0" w:color="auto"/>
              <w:right w:val="single" w:sz="4" w:space="0" w:color="auto"/>
            </w:tcBorders>
            <w:shd w:val="clear" w:color="auto" w:fill="auto"/>
            <w:noWrap/>
            <w:hideMark/>
          </w:tcPr>
          <w:p w14:paraId="472637E9" w14:textId="77777777" w:rsidR="003D7753" w:rsidRPr="002D337D" w:rsidRDefault="003D7753" w:rsidP="00E00CF1">
            <w:pPr>
              <w:jc w:val="left"/>
              <w:rPr>
                <w:sz w:val="20"/>
                <w:szCs w:val="20"/>
                <w:lang w:val="en-CA" w:eastAsia="en-CA"/>
              </w:rPr>
            </w:pPr>
            <w:r w:rsidRPr="002D337D">
              <w:rPr>
                <w:sz w:val="20"/>
                <w:szCs w:val="20"/>
                <w:lang w:val="en-CA" w:eastAsia="en-CA"/>
              </w:rPr>
              <w:t>Core unit</w:t>
            </w:r>
          </w:p>
        </w:tc>
        <w:tc>
          <w:tcPr>
            <w:tcW w:w="1016" w:type="dxa"/>
            <w:tcBorders>
              <w:top w:val="nil"/>
              <w:left w:val="nil"/>
              <w:bottom w:val="single" w:sz="4" w:space="0" w:color="auto"/>
              <w:right w:val="single" w:sz="4" w:space="0" w:color="auto"/>
            </w:tcBorders>
            <w:shd w:val="clear" w:color="auto" w:fill="auto"/>
            <w:noWrap/>
            <w:hideMark/>
          </w:tcPr>
          <w:p w14:paraId="203BC7CE" w14:textId="77777777" w:rsidR="003D7753" w:rsidRPr="002D337D" w:rsidRDefault="003D7753" w:rsidP="00E00CF1">
            <w:pPr>
              <w:jc w:val="right"/>
              <w:rPr>
                <w:sz w:val="20"/>
                <w:szCs w:val="20"/>
                <w:lang w:val="en-CA" w:eastAsia="en-CA"/>
              </w:rPr>
            </w:pPr>
            <w:r w:rsidRPr="002D337D">
              <w:rPr>
                <w:sz w:val="20"/>
                <w:szCs w:val="20"/>
                <w:lang w:val="en-CA" w:eastAsia="en-CA"/>
              </w:rPr>
              <w:t>2,098</w:t>
            </w:r>
          </w:p>
        </w:tc>
        <w:tc>
          <w:tcPr>
            <w:tcW w:w="993" w:type="dxa"/>
            <w:tcBorders>
              <w:top w:val="nil"/>
              <w:left w:val="nil"/>
              <w:bottom w:val="single" w:sz="4" w:space="0" w:color="auto"/>
              <w:right w:val="single" w:sz="4" w:space="0" w:color="auto"/>
            </w:tcBorders>
            <w:shd w:val="clear" w:color="auto" w:fill="auto"/>
            <w:noWrap/>
            <w:hideMark/>
          </w:tcPr>
          <w:p w14:paraId="306CDB5D" w14:textId="77777777" w:rsidR="003D7753" w:rsidRPr="002D337D" w:rsidRDefault="003D7753" w:rsidP="00E00CF1">
            <w:pPr>
              <w:jc w:val="right"/>
              <w:rPr>
                <w:sz w:val="20"/>
                <w:szCs w:val="20"/>
                <w:lang w:val="en-CA" w:eastAsia="en-CA"/>
              </w:rPr>
            </w:pPr>
            <w:r w:rsidRPr="002D337D">
              <w:rPr>
                <w:sz w:val="20"/>
                <w:szCs w:val="20"/>
                <w:lang w:val="en-CA" w:eastAsia="en-CA"/>
              </w:rPr>
              <w:t>2,113</w:t>
            </w:r>
          </w:p>
        </w:tc>
        <w:tc>
          <w:tcPr>
            <w:tcW w:w="992" w:type="dxa"/>
            <w:tcBorders>
              <w:top w:val="nil"/>
              <w:left w:val="nil"/>
              <w:bottom w:val="single" w:sz="4" w:space="0" w:color="auto"/>
              <w:right w:val="single" w:sz="4" w:space="0" w:color="auto"/>
            </w:tcBorders>
            <w:shd w:val="clear" w:color="auto" w:fill="auto"/>
            <w:noWrap/>
            <w:hideMark/>
          </w:tcPr>
          <w:p w14:paraId="5B285B18" w14:textId="77777777" w:rsidR="003D7753" w:rsidRPr="002D337D" w:rsidRDefault="003D7753" w:rsidP="00E00CF1">
            <w:pPr>
              <w:jc w:val="right"/>
              <w:rPr>
                <w:sz w:val="20"/>
                <w:szCs w:val="20"/>
                <w:lang w:val="en-CA" w:eastAsia="en-CA"/>
              </w:rPr>
            </w:pPr>
            <w:r w:rsidRPr="002D337D">
              <w:rPr>
                <w:sz w:val="20"/>
                <w:szCs w:val="20"/>
                <w:lang w:val="en-CA" w:eastAsia="en-CA"/>
              </w:rPr>
              <w:t>2,128</w:t>
            </w:r>
          </w:p>
        </w:tc>
        <w:tc>
          <w:tcPr>
            <w:tcW w:w="1559" w:type="dxa"/>
            <w:tcBorders>
              <w:top w:val="nil"/>
              <w:left w:val="nil"/>
              <w:bottom w:val="single" w:sz="4" w:space="0" w:color="auto"/>
              <w:right w:val="single" w:sz="4" w:space="0" w:color="auto"/>
            </w:tcBorders>
            <w:shd w:val="clear" w:color="auto" w:fill="auto"/>
            <w:noWrap/>
            <w:hideMark/>
          </w:tcPr>
          <w:p w14:paraId="363B9F88" w14:textId="77777777" w:rsidR="003D7753" w:rsidRPr="002D337D" w:rsidRDefault="003D7753" w:rsidP="00E00CF1">
            <w:pPr>
              <w:jc w:val="right"/>
              <w:rPr>
                <w:sz w:val="20"/>
                <w:szCs w:val="20"/>
                <w:lang w:val="en-CA" w:eastAsia="en-CA"/>
              </w:rPr>
            </w:pPr>
            <w:r w:rsidRPr="002D337D">
              <w:rPr>
                <w:sz w:val="20"/>
                <w:szCs w:val="20"/>
                <w:lang w:val="en-CA" w:eastAsia="en-CA"/>
              </w:rPr>
              <w:t>6,340</w:t>
            </w:r>
          </w:p>
        </w:tc>
        <w:tc>
          <w:tcPr>
            <w:tcW w:w="1134" w:type="dxa"/>
            <w:tcBorders>
              <w:top w:val="nil"/>
              <w:left w:val="nil"/>
              <w:bottom w:val="single" w:sz="4" w:space="0" w:color="auto"/>
              <w:right w:val="single" w:sz="4" w:space="0" w:color="auto"/>
            </w:tcBorders>
            <w:shd w:val="clear" w:color="auto" w:fill="auto"/>
            <w:noWrap/>
            <w:hideMark/>
          </w:tcPr>
          <w:p w14:paraId="2863E8E4" w14:textId="77777777" w:rsidR="003D7753" w:rsidRPr="002D337D" w:rsidRDefault="003D7753" w:rsidP="00E00CF1">
            <w:pPr>
              <w:jc w:val="right"/>
              <w:rPr>
                <w:sz w:val="20"/>
                <w:szCs w:val="20"/>
                <w:lang w:val="en-CA" w:eastAsia="en-CA"/>
              </w:rPr>
            </w:pPr>
            <w:r w:rsidRPr="002D337D">
              <w:rPr>
                <w:sz w:val="20"/>
                <w:szCs w:val="20"/>
                <w:lang w:val="en-CA" w:eastAsia="en-CA"/>
              </w:rPr>
              <w:t>0</w:t>
            </w:r>
          </w:p>
        </w:tc>
      </w:tr>
      <w:tr w:rsidR="003D7753" w:rsidRPr="002D337D" w14:paraId="18EDFDAB" w14:textId="77777777" w:rsidTr="00E00CF1">
        <w:trPr>
          <w:trHeight w:val="264"/>
        </w:trPr>
        <w:tc>
          <w:tcPr>
            <w:tcW w:w="3520" w:type="dxa"/>
            <w:tcBorders>
              <w:top w:val="nil"/>
              <w:left w:val="single" w:sz="4" w:space="0" w:color="auto"/>
              <w:bottom w:val="single" w:sz="4" w:space="0" w:color="auto"/>
              <w:right w:val="single" w:sz="4" w:space="0" w:color="auto"/>
            </w:tcBorders>
            <w:shd w:val="clear" w:color="auto" w:fill="auto"/>
            <w:noWrap/>
            <w:hideMark/>
          </w:tcPr>
          <w:p w14:paraId="06A8CC81" w14:textId="77777777" w:rsidR="003D7753" w:rsidRPr="002D337D" w:rsidRDefault="003D7753" w:rsidP="00E00CF1">
            <w:pPr>
              <w:jc w:val="left"/>
              <w:rPr>
                <w:b/>
                <w:bCs/>
                <w:sz w:val="20"/>
                <w:szCs w:val="20"/>
                <w:lang w:val="en-CA" w:eastAsia="en-CA"/>
              </w:rPr>
            </w:pPr>
            <w:r w:rsidRPr="002D337D">
              <w:rPr>
                <w:b/>
                <w:bCs/>
                <w:sz w:val="20"/>
                <w:szCs w:val="20"/>
                <w:lang w:val="en-CA" w:eastAsia="en-CA"/>
              </w:rPr>
              <w:t xml:space="preserve">   Standard activities subtotal</w:t>
            </w:r>
          </w:p>
        </w:tc>
        <w:tc>
          <w:tcPr>
            <w:tcW w:w="1016" w:type="dxa"/>
            <w:tcBorders>
              <w:top w:val="nil"/>
              <w:left w:val="nil"/>
              <w:bottom w:val="single" w:sz="4" w:space="0" w:color="auto"/>
              <w:right w:val="single" w:sz="4" w:space="0" w:color="auto"/>
            </w:tcBorders>
            <w:shd w:val="clear" w:color="auto" w:fill="auto"/>
            <w:noWrap/>
            <w:hideMark/>
          </w:tcPr>
          <w:p w14:paraId="14BA210C" w14:textId="77777777" w:rsidR="003D7753" w:rsidRPr="002D337D" w:rsidRDefault="003D7753" w:rsidP="00E00CF1">
            <w:pPr>
              <w:jc w:val="right"/>
              <w:rPr>
                <w:b/>
                <w:bCs/>
                <w:sz w:val="20"/>
                <w:szCs w:val="20"/>
                <w:lang w:val="en-CA" w:eastAsia="en-CA"/>
              </w:rPr>
            </w:pPr>
            <w:r w:rsidRPr="002D337D">
              <w:rPr>
                <w:b/>
                <w:bCs/>
                <w:sz w:val="20"/>
                <w:szCs w:val="20"/>
                <w:lang w:val="en-CA" w:eastAsia="en-CA"/>
              </w:rPr>
              <w:t>3,505</w:t>
            </w:r>
          </w:p>
        </w:tc>
        <w:tc>
          <w:tcPr>
            <w:tcW w:w="993" w:type="dxa"/>
            <w:tcBorders>
              <w:top w:val="nil"/>
              <w:left w:val="nil"/>
              <w:bottom w:val="single" w:sz="4" w:space="0" w:color="auto"/>
              <w:right w:val="single" w:sz="4" w:space="0" w:color="auto"/>
            </w:tcBorders>
            <w:shd w:val="clear" w:color="auto" w:fill="auto"/>
            <w:noWrap/>
            <w:hideMark/>
          </w:tcPr>
          <w:p w14:paraId="439274F8" w14:textId="77777777" w:rsidR="003D7753" w:rsidRPr="002D337D" w:rsidRDefault="003D7753" w:rsidP="00E00CF1">
            <w:pPr>
              <w:jc w:val="right"/>
              <w:rPr>
                <w:b/>
                <w:bCs/>
                <w:sz w:val="20"/>
                <w:szCs w:val="20"/>
                <w:lang w:val="en-CA" w:eastAsia="en-CA"/>
              </w:rPr>
            </w:pPr>
            <w:r w:rsidRPr="002D337D">
              <w:rPr>
                <w:b/>
                <w:bCs/>
                <w:sz w:val="20"/>
                <w:szCs w:val="20"/>
                <w:lang w:val="en-CA" w:eastAsia="en-CA"/>
              </w:rPr>
              <w:t>3,578</w:t>
            </w:r>
          </w:p>
        </w:tc>
        <w:tc>
          <w:tcPr>
            <w:tcW w:w="992" w:type="dxa"/>
            <w:tcBorders>
              <w:top w:val="nil"/>
              <w:left w:val="nil"/>
              <w:bottom w:val="single" w:sz="4" w:space="0" w:color="auto"/>
              <w:right w:val="single" w:sz="4" w:space="0" w:color="auto"/>
            </w:tcBorders>
            <w:shd w:val="clear" w:color="auto" w:fill="auto"/>
            <w:noWrap/>
            <w:hideMark/>
          </w:tcPr>
          <w:p w14:paraId="649E1CFE" w14:textId="77777777" w:rsidR="003D7753" w:rsidRPr="002D337D" w:rsidRDefault="003D7753" w:rsidP="00E00CF1">
            <w:pPr>
              <w:jc w:val="right"/>
              <w:rPr>
                <w:b/>
                <w:bCs/>
                <w:sz w:val="20"/>
                <w:szCs w:val="20"/>
                <w:lang w:val="en-CA" w:eastAsia="en-CA"/>
              </w:rPr>
            </w:pPr>
            <w:r w:rsidRPr="002D337D">
              <w:rPr>
                <w:b/>
                <w:bCs/>
                <w:sz w:val="20"/>
                <w:szCs w:val="20"/>
                <w:lang w:val="en-CA" w:eastAsia="en-CA"/>
              </w:rPr>
              <w:t>3,534</w:t>
            </w:r>
          </w:p>
        </w:tc>
        <w:tc>
          <w:tcPr>
            <w:tcW w:w="1559" w:type="dxa"/>
            <w:tcBorders>
              <w:top w:val="nil"/>
              <w:left w:val="nil"/>
              <w:bottom w:val="single" w:sz="4" w:space="0" w:color="auto"/>
              <w:right w:val="single" w:sz="4" w:space="0" w:color="auto"/>
            </w:tcBorders>
            <w:shd w:val="clear" w:color="auto" w:fill="auto"/>
            <w:noWrap/>
            <w:hideMark/>
          </w:tcPr>
          <w:p w14:paraId="20CB2061" w14:textId="77777777" w:rsidR="003D7753" w:rsidRPr="002D337D" w:rsidRDefault="003D7753" w:rsidP="00E00CF1">
            <w:pPr>
              <w:jc w:val="right"/>
              <w:rPr>
                <w:b/>
                <w:bCs/>
                <w:sz w:val="20"/>
                <w:szCs w:val="20"/>
                <w:lang w:val="en-CA" w:eastAsia="en-CA"/>
              </w:rPr>
            </w:pPr>
            <w:r w:rsidRPr="002D337D">
              <w:rPr>
                <w:b/>
                <w:bCs/>
                <w:sz w:val="20"/>
                <w:szCs w:val="20"/>
                <w:lang w:val="en-CA" w:eastAsia="en-CA"/>
              </w:rPr>
              <w:t>10,616</w:t>
            </w:r>
          </w:p>
        </w:tc>
        <w:tc>
          <w:tcPr>
            <w:tcW w:w="1134" w:type="dxa"/>
            <w:tcBorders>
              <w:top w:val="nil"/>
              <w:left w:val="nil"/>
              <w:bottom w:val="single" w:sz="4" w:space="0" w:color="auto"/>
              <w:right w:val="single" w:sz="4" w:space="0" w:color="auto"/>
            </w:tcBorders>
            <w:shd w:val="clear" w:color="auto" w:fill="auto"/>
            <w:noWrap/>
            <w:hideMark/>
          </w:tcPr>
          <w:p w14:paraId="2BA5F67E" w14:textId="77777777" w:rsidR="003D7753" w:rsidRPr="002D337D" w:rsidRDefault="003D7753" w:rsidP="00E00CF1">
            <w:pPr>
              <w:jc w:val="right"/>
              <w:rPr>
                <w:b/>
                <w:bCs/>
                <w:sz w:val="20"/>
                <w:szCs w:val="20"/>
                <w:lang w:val="en-CA" w:eastAsia="en-CA"/>
              </w:rPr>
            </w:pPr>
            <w:r w:rsidRPr="002D337D">
              <w:rPr>
                <w:b/>
                <w:bCs/>
                <w:sz w:val="20"/>
                <w:szCs w:val="20"/>
                <w:lang w:val="en-CA" w:eastAsia="en-CA"/>
              </w:rPr>
              <w:t>0</w:t>
            </w:r>
          </w:p>
        </w:tc>
      </w:tr>
      <w:tr w:rsidR="003D7753" w:rsidRPr="002D337D" w14:paraId="76C0922D" w14:textId="77777777" w:rsidTr="00E00CF1">
        <w:trPr>
          <w:trHeight w:val="264"/>
        </w:trPr>
        <w:tc>
          <w:tcPr>
            <w:tcW w:w="3520" w:type="dxa"/>
            <w:tcBorders>
              <w:top w:val="nil"/>
              <w:left w:val="single" w:sz="4" w:space="0" w:color="auto"/>
              <w:bottom w:val="single" w:sz="4" w:space="0" w:color="auto"/>
              <w:right w:val="single" w:sz="4" w:space="0" w:color="auto"/>
            </w:tcBorders>
            <w:shd w:val="clear" w:color="auto" w:fill="auto"/>
            <w:noWrap/>
            <w:hideMark/>
          </w:tcPr>
          <w:p w14:paraId="7D293DF1" w14:textId="77777777" w:rsidR="003D7753" w:rsidRPr="002D337D" w:rsidRDefault="003D7753" w:rsidP="00E00CF1">
            <w:pPr>
              <w:jc w:val="left"/>
              <w:rPr>
                <w:b/>
                <w:bCs/>
                <w:sz w:val="20"/>
                <w:szCs w:val="20"/>
                <w:lang w:val="en-CA" w:eastAsia="en-CA"/>
              </w:rPr>
            </w:pPr>
            <w:r w:rsidRPr="002D337D">
              <w:rPr>
                <w:b/>
                <w:bCs/>
                <w:sz w:val="20"/>
                <w:szCs w:val="20"/>
                <w:lang w:val="en-CA" w:eastAsia="en-CA"/>
              </w:rPr>
              <w:t>Grand total</w:t>
            </w:r>
          </w:p>
        </w:tc>
        <w:tc>
          <w:tcPr>
            <w:tcW w:w="1016" w:type="dxa"/>
            <w:tcBorders>
              <w:top w:val="nil"/>
              <w:left w:val="nil"/>
              <w:bottom w:val="single" w:sz="4" w:space="0" w:color="auto"/>
              <w:right w:val="single" w:sz="4" w:space="0" w:color="auto"/>
            </w:tcBorders>
            <w:shd w:val="clear" w:color="auto" w:fill="auto"/>
            <w:noWrap/>
            <w:hideMark/>
          </w:tcPr>
          <w:p w14:paraId="323A48ED" w14:textId="77777777" w:rsidR="003D7753" w:rsidRPr="002D337D" w:rsidRDefault="003D7753" w:rsidP="00E00CF1">
            <w:pPr>
              <w:jc w:val="right"/>
              <w:rPr>
                <w:b/>
                <w:bCs/>
                <w:sz w:val="20"/>
                <w:szCs w:val="20"/>
                <w:lang w:val="en-CA" w:eastAsia="en-CA"/>
              </w:rPr>
            </w:pPr>
            <w:r w:rsidRPr="002D337D">
              <w:rPr>
                <w:b/>
                <w:bCs/>
                <w:sz w:val="20"/>
                <w:szCs w:val="20"/>
                <w:lang w:val="en-CA" w:eastAsia="en-CA"/>
              </w:rPr>
              <w:t>59,968</w:t>
            </w:r>
          </w:p>
        </w:tc>
        <w:tc>
          <w:tcPr>
            <w:tcW w:w="993" w:type="dxa"/>
            <w:tcBorders>
              <w:top w:val="nil"/>
              <w:left w:val="nil"/>
              <w:bottom w:val="single" w:sz="4" w:space="0" w:color="auto"/>
              <w:right w:val="single" w:sz="4" w:space="0" w:color="auto"/>
            </w:tcBorders>
            <w:shd w:val="clear" w:color="auto" w:fill="auto"/>
            <w:noWrap/>
            <w:hideMark/>
          </w:tcPr>
          <w:p w14:paraId="010C880A" w14:textId="77777777" w:rsidR="003D7753" w:rsidRPr="002D337D" w:rsidRDefault="003D7753" w:rsidP="00E00CF1">
            <w:pPr>
              <w:jc w:val="right"/>
              <w:rPr>
                <w:b/>
                <w:bCs/>
                <w:sz w:val="20"/>
                <w:szCs w:val="20"/>
                <w:lang w:val="en-CA" w:eastAsia="en-CA"/>
              </w:rPr>
            </w:pPr>
            <w:r w:rsidRPr="002D337D">
              <w:rPr>
                <w:b/>
                <w:bCs/>
                <w:sz w:val="20"/>
                <w:szCs w:val="20"/>
                <w:lang w:val="en-CA" w:eastAsia="en-CA"/>
              </w:rPr>
              <w:t>55,572</w:t>
            </w:r>
          </w:p>
        </w:tc>
        <w:tc>
          <w:tcPr>
            <w:tcW w:w="992" w:type="dxa"/>
            <w:tcBorders>
              <w:top w:val="nil"/>
              <w:left w:val="nil"/>
              <w:bottom w:val="single" w:sz="4" w:space="0" w:color="auto"/>
              <w:right w:val="single" w:sz="4" w:space="0" w:color="auto"/>
            </w:tcBorders>
            <w:shd w:val="clear" w:color="auto" w:fill="auto"/>
            <w:noWrap/>
            <w:hideMark/>
          </w:tcPr>
          <w:p w14:paraId="58CB963D" w14:textId="77777777" w:rsidR="003D7753" w:rsidRPr="002D337D" w:rsidRDefault="003D7753" w:rsidP="00E00CF1">
            <w:pPr>
              <w:jc w:val="right"/>
              <w:rPr>
                <w:b/>
                <w:bCs/>
                <w:sz w:val="20"/>
                <w:szCs w:val="20"/>
                <w:lang w:val="en-CA" w:eastAsia="en-CA"/>
              </w:rPr>
            </w:pPr>
            <w:r w:rsidRPr="002D337D">
              <w:rPr>
                <w:b/>
                <w:bCs/>
                <w:sz w:val="20"/>
                <w:szCs w:val="20"/>
                <w:lang w:val="en-CA" w:eastAsia="en-CA"/>
              </w:rPr>
              <w:t>46,878</w:t>
            </w:r>
          </w:p>
        </w:tc>
        <w:tc>
          <w:tcPr>
            <w:tcW w:w="1559" w:type="dxa"/>
            <w:tcBorders>
              <w:top w:val="nil"/>
              <w:left w:val="nil"/>
              <w:bottom w:val="single" w:sz="4" w:space="0" w:color="auto"/>
              <w:right w:val="single" w:sz="4" w:space="0" w:color="auto"/>
            </w:tcBorders>
            <w:shd w:val="clear" w:color="auto" w:fill="auto"/>
            <w:noWrap/>
            <w:hideMark/>
          </w:tcPr>
          <w:p w14:paraId="154F7B41" w14:textId="77777777" w:rsidR="003D7753" w:rsidRPr="002D337D" w:rsidRDefault="003D7753" w:rsidP="00E00CF1">
            <w:pPr>
              <w:jc w:val="right"/>
              <w:rPr>
                <w:b/>
                <w:bCs/>
                <w:sz w:val="20"/>
                <w:szCs w:val="20"/>
                <w:lang w:val="en-CA" w:eastAsia="en-CA"/>
              </w:rPr>
            </w:pPr>
            <w:r w:rsidRPr="002D337D">
              <w:rPr>
                <w:b/>
                <w:bCs/>
                <w:sz w:val="20"/>
                <w:szCs w:val="20"/>
                <w:lang w:val="en-CA" w:eastAsia="en-CA"/>
              </w:rPr>
              <w:t>162,418</w:t>
            </w:r>
          </w:p>
        </w:tc>
        <w:tc>
          <w:tcPr>
            <w:tcW w:w="1134" w:type="dxa"/>
            <w:tcBorders>
              <w:top w:val="nil"/>
              <w:left w:val="nil"/>
              <w:bottom w:val="single" w:sz="4" w:space="0" w:color="auto"/>
              <w:right w:val="single" w:sz="4" w:space="0" w:color="auto"/>
            </w:tcBorders>
            <w:shd w:val="clear" w:color="auto" w:fill="auto"/>
            <w:noWrap/>
            <w:hideMark/>
          </w:tcPr>
          <w:p w14:paraId="25382A6E" w14:textId="77777777" w:rsidR="003D7753" w:rsidRPr="002D337D" w:rsidRDefault="003D7753" w:rsidP="00E00CF1">
            <w:pPr>
              <w:jc w:val="right"/>
              <w:rPr>
                <w:b/>
                <w:bCs/>
                <w:sz w:val="20"/>
                <w:szCs w:val="20"/>
                <w:lang w:val="en-CA" w:eastAsia="en-CA"/>
              </w:rPr>
            </w:pPr>
            <w:r w:rsidRPr="002D337D">
              <w:rPr>
                <w:b/>
                <w:bCs/>
                <w:sz w:val="20"/>
                <w:szCs w:val="20"/>
                <w:lang w:val="en-CA" w:eastAsia="en-CA"/>
              </w:rPr>
              <w:t>349,096</w:t>
            </w:r>
          </w:p>
        </w:tc>
      </w:tr>
    </w:tbl>
    <w:p w14:paraId="54B4CED8" w14:textId="77777777" w:rsidR="003D7753" w:rsidRPr="002D337D" w:rsidRDefault="003D7753" w:rsidP="003D7753">
      <w:pPr>
        <w:rPr>
          <w:sz w:val="18"/>
          <w:szCs w:val="18"/>
          <w:lang w:val="en-CA"/>
        </w:rPr>
      </w:pPr>
      <w:r w:rsidRPr="002D337D">
        <w:rPr>
          <w:sz w:val="18"/>
          <w:szCs w:val="18"/>
          <w:lang w:val="en-CA"/>
        </w:rPr>
        <w:t>* Including agency support cost where applicable.</w:t>
      </w:r>
    </w:p>
    <w:p w14:paraId="3770101B" w14:textId="77777777" w:rsidR="003D7753" w:rsidRPr="002D337D" w:rsidRDefault="003D7753" w:rsidP="003D7753">
      <w:pPr>
        <w:rPr>
          <w:lang w:val="en-CA"/>
        </w:rPr>
      </w:pPr>
    </w:p>
    <w:p w14:paraId="6126BB44" w14:textId="77777777" w:rsidR="003D7753" w:rsidRPr="002D337D" w:rsidRDefault="003D7753" w:rsidP="003D7753">
      <w:pPr>
        <w:pStyle w:val="Heading1"/>
        <w:keepNext/>
        <w:numPr>
          <w:ilvl w:val="0"/>
          <w:numId w:val="0"/>
        </w:numPr>
        <w:rPr>
          <w:b/>
        </w:rPr>
      </w:pPr>
      <w:r w:rsidRPr="002D337D">
        <w:rPr>
          <w:b/>
        </w:rPr>
        <w:t>Secretariat’s comments on activities required for compliance</w:t>
      </w:r>
    </w:p>
    <w:p w14:paraId="25EB0947" w14:textId="77777777" w:rsidR="003D7753" w:rsidRPr="002D337D" w:rsidRDefault="003D7753" w:rsidP="003D7753">
      <w:pPr>
        <w:rPr>
          <w:u w:val="single"/>
        </w:rPr>
      </w:pPr>
      <w:r w:rsidRPr="002D337D">
        <w:rPr>
          <w:u w:val="single"/>
        </w:rPr>
        <w:t>Stage I of HPMPs</w:t>
      </w:r>
    </w:p>
    <w:p w14:paraId="44CFC002" w14:textId="77777777" w:rsidR="003D7753" w:rsidRPr="002D337D" w:rsidRDefault="003D7753" w:rsidP="003D7753">
      <w:pPr>
        <w:rPr>
          <w:u w:val="single"/>
        </w:rPr>
      </w:pPr>
    </w:p>
    <w:p w14:paraId="7105F70C" w14:textId="77777777" w:rsidR="003D7753" w:rsidRPr="002D337D" w:rsidRDefault="003D7753" w:rsidP="003D7753">
      <w:pPr>
        <w:pStyle w:val="Heading1"/>
        <w:rPr>
          <w:lang w:val="en-CA"/>
        </w:rPr>
      </w:pPr>
      <w:r w:rsidRPr="002D337D">
        <w:rPr>
          <w:lang w:val="en-CA"/>
        </w:rPr>
        <w:t>A total of US $853,978, of which US $353,978 is for 2019</w:t>
      </w:r>
      <w:r w:rsidRPr="002D337D">
        <w:t>–</w:t>
      </w:r>
      <w:r w:rsidRPr="002D337D">
        <w:rPr>
          <w:lang w:val="en-CA"/>
        </w:rPr>
        <w:t>2021, is included in UNIDO’s business plan for Syrian Arab Republic</w:t>
      </w:r>
      <w:r w:rsidRPr="002D337D">
        <w:rPr>
          <w:rStyle w:val="FootnoteReference"/>
          <w:lang w:val="en-CA"/>
        </w:rPr>
        <w:footnoteReference w:id="2"/>
      </w:r>
      <w:r w:rsidRPr="002D337D">
        <w:rPr>
          <w:lang w:val="en-CA"/>
        </w:rPr>
        <w:t>. However, its stage I of HPMP has not yet been approved and it has not been submitted to the 82</w:t>
      </w:r>
      <w:r w:rsidRPr="002D337D">
        <w:rPr>
          <w:vertAlign w:val="superscript"/>
          <w:lang w:val="en-CA"/>
        </w:rPr>
        <w:t>nd</w:t>
      </w:r>
      <w:r w:rsidRPr="002D337D">
        <w:rPr>
          <w:lang w:val="en-CA"/>
        </w:rPr>
        <w:t xml:space="preserve"> meeting.</w:t>
      </w:r>
    </w:p>
    <w:p w14:paraId="0CE37DE6" w14:textId="77777777" w:rsidR="003D7753" w:rsidRPr="002D337D" w:rsidRDefault="003D7753" w:rsidP="003D7753">
      <w:pPr>
        <w:pStyle w:val="Heading1"/>
        <w:rPr>
          <w:lang w:val="en-CA"/>
        </w:rPr>
      </w:pPr>
      <w:r w:rsidRPr="002D337D">
        <w:rPr>
          <w:lang w:val="en-CA"/>
        </w:rPr>
        <w:t>UNIDO’s business plan includes additional project outside its stage I of HPMP for Bahrain amounting to US $459,364 for 2019</w:t>
      </w:r>
      <w:r w:rsidRPr="002D337D">
        <w:t>–</w:t>
      </w:r>
      <w:r w:rsidRPr="002D337D">
        <w:rPr>
          <w:lang w:val="en-CA"/>
        </w:rPr>
        <w:t xml:space="preserve">2021. This request falls under different decisions of the Executive Committee that allow the country to submit additional projects during the implementation of stage I. </w:t>
      </w:r>
    </w:p>
    <w:p w14:paraId="0E61A1D2" w14:textId="77777777" w:rsidR="003D7753" w:rsidRPr="002D337D" w:rsidRDefault="003D7753" w:rsidP="003D7753">
      <w:pPr>
        <w:pStyle w:val="Heading1"/>
        <w:numPr>
          <w:ilvl w:val="0"/>
          <w:numId w:val="0"/>
        </w:numPr>
        <w:rPr>
          <w:u w:val="single"/>
          <w:lang w:val="en-CA"/>
        </w:rPr>
      </w:pPr>
      <w:r w:rsidRPr="002D337D">
        <w:rPr>
          <w:u w:val="single"/>
          <w:lang w:val="en-CA"/>
        </w:rPr>
        <w:t xml:space="preserve">Stage II of HPMPs </w:t>
      </w:r>
    </w:p>
    <w:p w14:paraId="5289B0C8" w14:textId="77777777" w:rsidR="003D7753" w:rsidRPr="002D337D" w:rsidRDefault="003D7753" w:rsidP="003D7753">
      <w:pPr>
        <w:pStyle w:val="Heading1"/>
        <w:rPr>
          <w:lang w:val="en-CA"/>
        </w:rPr>
      </w:pPr>
      <w:r w:rsidRPr="002D337D">
        <w:rPr>
          <w:lang w:val="en-CA"/>
        </w:rPr>
        <w:t>The total levels of funding for stage II of HPMPs in low-volume-consuming (LVC) countries to meet a 35 per cent reduction of the HCFC baseline amount to US $63,996 for 2019</w:t>
      </w:r>
      <w:r w:rsidRPr="002D337D">
        <w:t>–</w:t>
      </w:r>
      <w:r w:rsidRPr="002D337D">
        <w:rPr>
          <w:lang w:val="en-CA"/>
        </w:rPr>
        <w:t>2021, and to US $6.79 million (including US $2.61 million for 2019</w:t>
      </w:r>
      <w:r w:rsidRPr="002D337D">
        <w:t>–</w:t>
      </w:r>
      <w:r w:rsidRPr="002D337D">
        <w:rPr>
          <w:lang w:val="en-CA"/>
        </w:rPr>
        <w:t>2021) to meet a 67.5 per cent reduction.</w:t>
      </w:r>
    </w:p>
    <w:p w14:paraId="074FCB0A" w14:textId="77777777" w:rsidR="003D7753" w:rsidRPr="002D337D" w:rsidRDefault="003D7753" w:rsidP="003D7753">
      <w:pPr>
        <w:pStyle w:val="Heading1"/>
        <w:rPr>
          <w:lang w:val="en-CA"/>
        </w:rPr>
      </w:pPr>
      <w:r w:rsidRPr="002D337D">
        <w:rPr>
          <w:lang w:val="en-CA"/>
        </w:rPr>
        <w:t>The funding distribution of stage II of HPMPs for non-LVC countries by sector is provided in Table 2.</w:t>
      </w:r>
    </w:p>
    <w:p w14:paraId="1B2D0511" w14:textId="77777777" w:rsidR="003D7753" w:rsidRPr="002D337D" w:rsidRDefault="003D7753" w:rsidP="003D7753">
      <w:pPr>
        <w:rPr>
          <w:b/>
          <w:lang w:val="en-CA"/>
        </w:rPr>
      </w:pPr>
      <w:r w:rsidRPr="002D337D">
        <w:rPr>
          <w:b/>
          <w:lang w:val="en-CA"/>
        </w:rPr>
        <w:t>Table 2: Funding distribution of stage II of HPMPs in non-LVC countries by sector (US $000)</w:t>
      </w:r>
    </w:p>
    <w:tbl>
      <w:tblPr>
        <w:tblW w:w="949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1418"/>
        <w:gridCol w:w="1559"/>
        <w:gridCol w:w="1417"/>
        <w:gridCol w:w="2127"/>
      </w:tblGrid>
      <w:tr w:rsidR="003D7753" w:rsidRPr="002D337D" w14:paraId="13FB5410" w14:textId="77777777" w:rsidTr="00E00CF1">
        <w:trPr>
          <w:trHeight w:val="276"/>
        </w:trPr>
        <w:tc>
          <w:tcPr>
            <w:tcW w:w="2977" w:type="dxa"/>
            <w:shd w:val="clear" w:color="auto" w:fill="auto"/>
            <w:noWrap/>
            <w:vAlign w:val="center"/>
            <w:hideMark/>
          </w:tcPr>
          <w:p w14:paraId="29282D20" w14:textId="77777777" w:rsidR="003D7753" w:rsidRPr="002D337D" w:rsidRDefault="003D7753" w:rsidP="00E00CF1">
            <w:pPr>
              <w:jc w:val="center"/>
              <w:rPr>
                <w:b/>
                <w:bCs/>
                <w:sz w:val="20"/>
                <w:szCs w:val="20"/>
                <w:lang w:val="en-CA" w:eastAsia="en-CA"/>
              </w:rPr>
            </w:pPr>
            <w:r w:rsidRPr="002D337D">
              <w:rPr>
                <w:b/>
                <w:bCs/>
                <w:sz w:val="20"/>
                <w:szCs w:val="20"/>
                <w:lang w:val="en-US" w:eastAsia="en-CA"/>
              </w:rPr>
              <w:t>Sector</w:t>
            </w:r>
          </w:p>
        </w:tc>
        <w:tc>
          <w:tcPr>
            <w:tcW w:w="1418" w:type="dxa"/>
            <w:shd w:val="clear" w:color="auto" w:fill="auto"/>
            <w:vAlign w:val="center"/>
            <w:hideMark/>
          </w:tcPr>
          <w:p w14:paraId="0557F733" w14:textId="77777777" w:rsidR="003D7753" w:rsidRPr="002D337D" w:rsidRDefault="003D7753" w:rsidP="00E00CF1">
            <w:pPr>
              <w:jc w:val="center"/>
              <w:rPr>
                <w:b/>
                <w:bCs/>
                <w:sz w:val="20"/>
                <w:szCs w:val="20"/>
                <w:lang w:val="en-CA" w:eastAsia="en-CA"/>
              </w:rPr>
            </w:pPr>
            <w:r w:rsidRPr="002D337D">
              <w:rPr>
                <w:b/>
                <w:bCs/>
                <w:sz w:val="20"/>
                <w:szCs w:val="20"/>
                <w:lang w:val="en-US" w:eastAsia="en-CA"/>
              </w:rPr>
              <w:t>2019</w:t>
            </w:r>
            <w:r w:rsidRPr="002D337D">
              <w:rPr>
                <w:b/>
                <w:bCs/>
                <w:sz w:val="20"/>
                <w:szCs w:val="20"/>
                <w:lang w:val="en-CA" w:eastAsia="en-CA"/>
              </w:rPr>
              <w:t>–</w:t>
            </w:r>
            <w:r w:rsidRPr="002D337D">
              <w:rPr>
                <w:b/>
                <w:bCs/>
                <w:sz w:val="20"/>
                <w:szCs w:val="20"/>
                <w:lang w:val="en-US" w:eastAsia="en-CA"/>
              </w:rPr>
              <w:t>2021</w:t>
            </w:r>
          </w:p>
        </w:tc>
        <w:tc>
          <w:tcPr>
            <w:tcW w:w="1559" w:type="dxa"/>
            <w:shd w:val="clear" w:color="auto" w:fill="auto"/>
            <w:vAlign w:val="center"/>
            <w:hideMark/>
          </w:tcPr>
          <w:p w14:paraId="1AB31973" w14:textId="77777777" w:rsidR="003D7753" w:rsidRPr="002D337D" w:rsidRDefault="003D7753" w:rsidP="00E00CF1">
            <w:pPr>
              <w:jc w:val="center"/>
              <w:rPr>
                <w:b/>
                <w:bCs/>
                <w:sz w:val="20"/>
                <w:szCs w:val="20"/>
                <w:lang w:val="en-CA" w:eastAsia="en-CA"/>
              </w:rPr>
            </w:pPr>
            <w:r w:rsidRPr="002D337D">
              <w:rPr>
                <w:b/>
                <w:bCs/>
                <w:sz w:val="20"/>
                <w:szCs w:val="20"/>
                <w:lang w:val="en-US" w:eastAsia="en-CA"/>
              </w:rPr>
              <w:t>After 2021</w:t>
            </w:r>
          </w:p>
        </w:tc>
        <w:tc>
          <w:tcPr>
            <w:tcW w:w="1417" w:type="dxa"/>
            <w:shd w:val="clear" w:color="auto" w:fill="auto"/>
            <w:noWrap/>
            <w:vAlign w:val="center"/>
            <w:hideMark/>
          </w:tcPr>
          <w:p w14:paraId="63E413E9" w14:textId="77777777" w:rsidR="003D7753" w:rsidRPr="002D337D" w:rsidRDefault="003D7753" w:rsidP="00E00CF1">
            <w:pPr>
              <w:jc w:val="center"/>
              <w:rPr>
                <w:b/>
                <w:bCs/>
                <w:sz w:val="20"/>
                <w:szCs w:val="20"/>
                <w:lang w:val="en-CA" w:eastAsia="en-CA"/>
              </w:rPr>
            </w:pPr>
            <w:r w:rsidRPr="002D337D">
              <w:rPr>
                <w:b/>
                <w:bCs/>
                <w:sz w:val="20"/>
                <w:szCs w:val="20"/>
                <w:lang w:val="en-US" w:eastAsia="en-CA"/>
              </w:rPr>
              <w:t>Total</w:t>
            </w:r>
          </w:p>
        </w:tc>
        <w:tc>
          <w:tcPr>
            <w:tcW w:w="2127" w:type="dxa"/>
            <w:shd w:val="clear" w:color="auto" w:fill="auto"/>
            <w:vAlign w:val="center"/>
            <w:hideMark/>
          </w:tcPr>
          <w:p w14:paraId="3FDCC842" w14:textId="77777777" w:rsidR="003D7753" w:rsidRPr="002D337D" w:rsidRDefault="003D7753" w:rsidP="00E00CF1">
            <w:pPr>
              <w:jc w:val="center"/>
              <w:rPr>
                <w:b/>
                <w:bCs/>
                <w:sz w:val="20"/>
                <w:szCs w:val="20"/>
                <w:lang w:val="en-CA" w:eastAsia="en-CA"/>
              </w:rPr>
            </w:pPr>
            <w:r w:rsidRPr="002D337D">
              <w:rPr>
                <w:b/>
                <w:bCs/>
                <w:sz w:val="20"/>
                <w:szCs w:val="20"/>
                <w:lang w:val="en-US" w:eastAsia="en-CA"/>
              </w:rPr>
              <w:t>Per cent of total (%)</w:t>
            </w:r>
          </w:p>
        </w:tc>
      </w:tr>
      <w:tr w:rsidR="003D7753" w:rsidRPr="002D337D" w14:paraId="6178E50C" w14:textId="77777777" w:rsidTr="00E00CF1">
        <w:trPr>
          <w:trHeight w:val="276"/>
        </w:trPr>
        <w:tc>
          <w:tcPr>
            <w:tcW w:w="2977" w:type="dxa"/>
            <w:shd w:val="clear" w:color="auto" w:fill="auto"/>
            <w:noWrap/>
            <w:vAlign w:val="center"/>
            <w:hideMark/>
          </w:tcPr>
          <w:p w14:paraId="2BD49340" w14:textId="77777777" w:rsidR="003D7753" w:rsidRPr="002D337D" w:rsidRDefault="003D7753" w:rsidP="00E00CF1">
            <w:pPr>
              <w:jc w:val="left"/>
              <w:rPr>
                <w:sz w:val="20"/>
                <w:szCs w:val="20"/>
                <w:lang w:val="en-CA" w:eastAsia="en-CA"/>
              </w:rPr>
            </w:pPr>
            <w:r w:rsidRPr="002D337D">
              <w:rPr>
                <w:sz w:val="20"/>
                <w:szCs w:val="20"/>
                <w:lang w:val="en-US" w:eastAsia="en-CA"/>
              </w:rPr>
              <w:t xml:space="preserve">Rigid foam </w:t>
            </w:r>
          </w:p>
        </w:tc>
        <w:tc>
          <w:tcPr>
            <w:tcW w:w="1418" w:type="dxa"/>
            <w:shd w:val="clear" w:color="auto" w:fill="auto"/>
            <w:noWrap/>
            <w:vAlign w:val="center"/>
            <w:hideMark/>
          </w:tcPr>
          <w:p w14:paraId="1521C2E3" w14:textId="77777777" w:rsidR="003D7753" w:rsidRPr="002D337D" w:rsidRDefault="003D7753" w:rsidP="00E00CF1">
            <w:pPr>
              <w:jc w:val="right"/>
              <w:rPr>
                <w:sz w:val="20"/>
                <w:szCs w:val="20"/>
                <w:lang w:val="en-CA" w:eastAsia="en-CA"/>
              </w:rPr>
            </w:pPr>
            <w:r w:rsidRPr="002D337D">
              <w:rPr>
                <w:sz w:val="20"/>
                <w:szCs w:val="20"/>
                <w:lang w:val="en-CA" w:eastAsia="en-CA"/>
              </w:rPr>
              <w:t>1,092</w:t>
            </w:r>
          </w:p>
        </w:tc>
        <w:tc>
          <w:tcPr>
            <w:tcW w:w="1559" w:type="dxa"/>
            <w:shd w:val="clear" w:color="auto" w:fill="auto"/>
            <w:noWrap/>
            <w:vAlign w:val="center"/>
            <w:hideMark/>
          </w:tcPr>
          <w:p w14:paraId="4B3E40A0" w14:textId="77777777" w:rsidR="003D7753" w:rsidRPr="002D337D" w:rsidRDefault="003D7753" w:rsidP="00E00CF1">
            <w:pPr>
              <w:jc w:val="right"/>
              <w:rPr>
                <w:sz w:val="20"/>
                <w:szCs w:val="20"/>
                <w:lang w:val="en-CA" w:eastAsia="en-CA"/>
              </w:rPr>
            </w:pPr>
            <w:r w:rsidRPr="002D337D">
              <w:rPr>
                <w:sz w:val="20"/>
                <w:szCs w:val="20"/>
                <w:lang w:val="en-CA" w:eastAsia="en-CA"/>
              </w:rPr>
              <w:t>514</w:t>
            </w:r>
          </w:p>
        </w:tc>
        <w:tc>
          <w:tcPr>
            <w:tcW w:w="1417" w:type="dxa"/>
            <w:shd w:val="clear" w:color="auto" w:fill="auto"/>
            <w:noWrap/>
            <w:vAlign w:val="center"/>
            <w:hideMark/>
          </w:tcPr>
          <w:p w14:paraId="2E4222E0" w14:textId="77777777" w:rsidR="003D7753" w:rsidRPr="002D337D" w:rsidRDefault="003D7753" w:rsidP="00E00CF1">
            <w:pPr>
              <w:jc w:val="right"/>
              <w:rPr>
                <w:sz w:val="20"/>
                <w:szCs w:val="20"/>
                <w:lang w:val="en-CA" w:eastAsia="en-CA"/>
              </w:rPr>
            </w:pPr>
            <w:r w:rsidRPr="002D337D">
              <w:rPr>
                <w:sz w:val="20"/>
                <w:szCs w:val="20"/>
                <w:lang w:val="en-CA" w:eastAsia="en-CA"/>
              </w:rPr>
              <w:t>1,606</w:t>
            </w:r>
          </w:p>
        </w:tc>
        <w:tc>
          <w:tcPr>
            <w:tcW w:w="2127" w:type="dxa"/>
            <w:shd w:val="clear" w:color="auto" w:fill="auto"/>
            <w:noWrap/>
            <w:vAlign w:val="center"/>
            <w:hideMark/>
          </w:tcPr>
          <w:p w14:paraId="3A40C2AB" w14:textId="77777777" w:rsidR="003D7753" w:rsidRPr="002D337D" w:rsidRDefault="003D7753" w:rsidP="00E00CF1">
            <w:pPr>
              <w:jc w:val="right"/>
              <w:rPr>
                <w:sz w:val="20"/>
                <w:szCs w:val="20"/>
                <w:lang w:val="en-CA" w:eastAsia="en-CA"/>
              </w:rPr>
            </w:pPr>
            <w:r w:rsidRPr="002D337D">
              <w:rPr>
                <w:sz w:val="20"/>
                <w:szCs w:val="20"/>
                <w:lang w:val="en-CA" w:eastAsia="en-CA"/>
              </w:rPr>
              <w:t>2.8</w:t>
            </w:r>
          </w:p>
        </w:tc>
      </w:tr>
      <w:tr w:rsidR="003D7753" w:rsidRPr="002D337D" w14:paraId="171FFCF1" w14:textId="77777777" w:rsidTr="00E00CF1">
        <w:trPr>
          <w:trHeight w:val="276"/>
        </w:trPr>
        <w:tc>
          <w:tcPr>
            <w:tcW w:w="2977" w:type="dxa"/>
            <w:shd w:val="clear" w:color="auto" w:fill="auto"/>
            <w:noWrap/>
            <w:vAlign w:val="center"/>
            <w:hideMark/>
          </w:tcPr>
          <w:p w14:paraId="75F7EFC6" w14:textId="77777777" w:rsidR="003D7753" w:rsidRPr="002D337D" w:rsidRDefault="003D7753" w:rsidP="00E00CF1">
            <w:pPr>
              <w:jc w:val="left"/>
              <w:rPr>
                <w:sz w:val="20"/>
                <w:szCs w:val="20"/>
                <w:lang w:val="en-CA" w:eastAsia="en-CA"/>
              </w:rPr>
            </w:pPr>
            <w:r w:rsidRPr="002D337D">
              <w:rPr>
                <w:sz w:val="20"/>
                <w:szCs w:val="20"/>
                <w:lang w:val="en-US" w:eastAsia="en-CA"/>
              </w:rPr>
              <w:t>Refrigeration air-conditioning</w:t>
            </w:r>
          </w:p>
        </w:tc>
        <w:tc>
          <w:tcPr>
            <w:tcW w:w="1418" w:type="dxa"/>
            <w:shd w:val="clear" w:color="auto" w:fill="auto"/>
            <w:noWrap/>
            <w:vAlign w:val="center"/>
            <w:hideMark/>
          </w:tcPr>
          <w:p w14:paraId="43B666C8" w14:textId="77777777" w:rsidR="003D7753" w:rsidRPr="002D337D" w:rsidRDefault="003D7753" w:rsidP="00E00CF1">
            <w:pPr>
              <w:jc w:val="right"/>
              <w:rPr>
                <w:sz w:val="20"/>
                <w:szCs w:val="20"/>
                <w:lang w:val="en-CA" w:eastAsia="en-CA"/>
              </w:rPr>
            </w:pPr>
            <w:r w:rsidRPr="002D337D">
              <w:rPr>
                <w:sz w:val="20"/>
                <w:szCs w:val="20"/>
                <w:lang w:val="en-CA" w:eastAsia="en-CA"/>
              </w:rPr>
              <w:t>853</w:t>
            </w:r>
          </w:p>
        </w:tc>
        <w:tc>
          <w:tcPr>
            <w:tcW w:w="1559" w:type="dxa"/>
            <w:shd w:val="clear" w:color="auto" w:fill="auto"/>
            <w:noWrap/>
            <w:vAlign w:val="center"/>
            <w:hideMark/>
          </w:tcPr>
          <w:p w14:paraId="4791D734" w14:textId="77777777" w:rsidR="003D7753" w:rsidRPr="002D337D" w:rsidRDefault="003D7753" w:rsidP="00E00CF1">
            <w:pPr>
              <w:jc w:val="right"/>
              <w:rPr>
                <w:sz w:val="20"/>
                <w:szCs w:val="20"/>
                <w:lang w:val="en-CA" w:eastAsia="en-CA"/>
              </w:rPr>
            </w:pPr>
            <w:r w:rsidRPr="002D337D">
              <w:rPr>
                <w:sz w:val="20"/>
                <w:szCs w:val="20"/>
                <w:lang w:val="en-CA" w:eastAsia="en-CA"/>
              </w:rPr>
              <w:t>0</w:t>
            </w:r>
          </w:p>
        </w:tc>
        <w:tc>
          <w:tcPr>
            <w:tcW w:w="1417" w:type="dxa"/>
            <w:shd w:val="clear" w:color="auto" w:fill="auto"/>
            <w:noWrap/>
            <w:vAlign w:val="center"/>
            <w:hideMark/>
          </w:tcPr>
          <w:p w14:paraId="40F9C9D8" w14:textId="77777777" w:rsidR="003D7753" w:rsidRPr="002D337D" w:rsidRDefault="003D7753" w:rsidP="00E00CF1">
            <w:pPr>
              <w:jc w:val="right"/>
              <w:rPr>
                <w:sz w:val="20"/>
                <w:szCs w:val="20"/>
                <w:lang w:val="en-CA" w:eastAsia="en-CA"/>
              </w:rPr>
            </w:pPr>
            <w:r w:rsidRPr="002D337D">
              <w:rPr>
                <w:sz w:val="20"/>
                <w:szCs w:val="20"/>
                <w:lang w:val="en-CA" w:eastAsia="en-CA"/>
              </w:rPr>
              <w:t>853</w:t>
            </w:r>
          </w:p>
        </w:tc>
        <w:tc>
          <w:tcPr>
            <w:tcW w:w="2127" w:type="dxa"/>
            <w:shd w:val="clear" w:color="auto" w:fill="auto"/>
            <w:noWrap/>
            <w:vAlign w:val="center"/>
            <w:hideMark/>
          </w:tcPr>
          <w:p w14:paraId="49C14925" w14:textId="77777777" w:rsidR="003D7753" w:rsidRPr="002D337D" w:rsidRDefault="003D7753" w:rsidP="00E00CF1">
            <w:pPr>
              <w:jc w:val="right"/>
              <w:rPr>
                <w:sz w:val="20"/>
                <w:szCs w:val="20"/>
                <w:lang w:val="en-CA" w:eastAsia="en-CA"/>
              </w:rPr>
            </w:pPr>
            <w:r w:rsidRPr="002D337D">
              <w:rPr>
                <w:sz w:val="20"/>
                <w:szCs w:val="20"/>
                <w:lang w:val="en-CA" w:eastAsia="en-CA"/>
              </w:rPr>
              <w:t>1.5</w:t>
            </w:r>
          </w:p>
        </w:tc>
      </w:tr>
      <w:tr w:rsidR="003D7753" w:rsidRPr="002D337D" w14:paraId="2AE24FD0" w14:textId="77777777" w:rsidTr="00E00CF1">
        <w:trPr>
          <w:trHeight w:val="276"/>
        </w:trPr>
        <w:tc>
          <w:tcPr>
            <w:tcW w:w="2977" w:type="dxa"/>
            <w:shd w:val="clear" w:color="auto" w:fill="auto"/>
            <w:noWrap/>
            <w:vAlign w:val="center"/>
            <w:hideMark/>
          </w:tcPr>
          <w:p w14:paraId="41375DA0" w14:textId="77777777" w:rsidR="003D7753" w:rsidRPr="002D337D" w:rsidRDefault="003D7753" w:rsidP="00E00CF1">
            <w:pPr>
              <w:jc w:val="left"/>
              <w:rPr>
                <w:sz w:val="20"/>
                <w:szCs w:val="20"/>
                <w:lang w:val="en-CA" w:eastAsia="en-CA"/>
              </w:rPr>
            </w:pPr>
            <w:r w:rsidRPr="002D337D">
              <w:rPr>
                <w:sz w:val="20"/>
                <w:szCs w:val="20"/>
                <w:lang w:val="en-CA" w:eastAsia="en-CA"/>
              </w:rPr>
              <w:t>Refrigeration assembly</w:t>
            </w:r>
          </w:p>
        </w:tc>
        <w:tc>
          <w:tcPr>
            <w:tcW w:w="1418" w:type="dxa"/>
            <w:shd w:val="clear" w:color="auto" w:fill="auto"/>
            <w:noWrap/>
            <w:vAlign w:val="center"/>
            <w:hideMark/>
          </w:tcPr>
          <w:p w14:paraId="040FA62F" w14:textId="77777777" w:rsidR="003D7753" w:rsidRPr="002D337D" w:rsidRDefault="003D7753" w:rsidP="00E00CF1">
            <w:pPr>
              <w:jc w:val="right"/>
              <w:rPr>
                <w:sz w:val="20"/>
                <w:szCs w:val="20"/>
                <w:lang w:val="en-CA" w:eastAsia="en-CA"/>
              </w:rPr>
            </w:pPr>
            <w:r w:rsidRPr="002D337D">
              <w:rPr>
                <w:sz w:val="20"/>
                <w:szCs w:val="20"/>
                <w:lang w:val="en-CA" w:eastAsia="en-CA"/>
              </w:rPr>
              <w:t>178</w:t>
            </w:r>
          </w:p>
        </w:tc>
        <w:tc>
          <w:tcPr>
            <w:tcW w:w="1559" w:type="dxa"/>
            <w:shd w:val="clear" w:color="auto" w:fill="auto"/>
            <w:noWrap/>
            <w:vAlign w:val="center"/>
            <w:hideMark/>
          </w:tcPr>
          <w:p w14:paraId="6767117E" w14:textId="77777777" w:rsidR="003D7753" w:rsidRPr="002D337D" w:rsidRDefault="003D7753" w:rsidP="00E00CF1">
            <w:pPr>
              <w:jc w:val="right"/>
              <w:rPr>
                <w:sz w:val="20"/>
                <w:szCs w:val="20"/>
                <w:lang w:val="en-CA" w:eastAsia="en-CA"/>
              </w:rPr>
            </w:pPr>
            <w:r w:rsidRPr="002D337D">
              <w:rPr>
                <w:sz w:val="20"/>
                <w:szCs w:val="20"/>
                <w:lang w:val="en-CA" w:eastAsia="en-CA"/>
              </w:rPr>
              <w:t>467</w:t>
            </w:r>
          </w:p>
        </w:tc>
        <w:tc>
          <w:tcPr>
            <w:tcW w:w="1417" w:type="dxa"/>
            <w:shd w:val="clear" w:color="auto" w:fill="auto"/>
            <w:noWrap/>
            <w:vAlign w:val="center"/>
            <w:hideMark/>
          </w:tcPr>
          <w:p w14:paraId="7817065B" w14:textId="77777777" w:rsidR="003D7753" w:rsidRPr="002D337D" w:rsidRDefault="003D7753" w:rsidP="00E00CF1">
            <w:pPr>
              <w:jc w:val="right"/>
              <w:rPr>
                <w:sz w:val="20"/>
                <w:szCs w:val="20"/>
                <w:lang w:val="en-CA" w:eastAsia="en-CA"/>
              </w:rPr>
            </w:pPr>
            <w:r w:rsidRPr="002D337D">
              <w:rPr>
                <w:sz w:val="20"/>
                <w:szCs w:val="20"/>
                <w:lang w:val="en-CA" w:eastAsia="en-CA"/>
              </w:rPr>
              <w:t>645</w:t>
            </w:r>
          </w:p>
        </w:tc>
        <w:tc>
          <w:tcPr>
            <w:tcW w:w="2127" w:type="dxa"/>
            <w:shd w:val="clear" w:color="auto" w:fill="auto"/>
            <w:noWrap/>
            <w:vAlign w:val="center"/>
            <w:hideMark/>
          </w:tcPr>
          <w:p w14:paraId="265BCD5E" w14:textId="77777777" w:rsidR="003D7753" w:rsidRPr="002D337D" w:rsidRDefault="003D7753" w:rsidP="00E00CF1">
            <w:pPr>
              <w:jc w:val="right"/>
              <w:rPr>
                <w:sz w:val="20"/>
                <w:szCs w:val="20"/>
                <w:lang w:val="en-CA" w:eastAsia="en-CA"/>
              </w:rPr>
            </w:pPr>
            <w:r w:rsidRPr="002D337D">
              <w:rPr>
                <w:sz w:val="20"/>
                <w:szCs w:val="20"/>
                <w:lang w:val="en-CA" w:eastAsia="en-CA"/>
              </w:rPr>
              <w:t>1.1</w:t>
            </w:r>
          </w:p>
        </w:tc>
      </w:tr>
      <w:tr w:rsidR="003D7753" w:rsidRPr="002D337D" w14:paraId="6D71A50D" w14:textId="77777777" w:rsidTr="00E00CF1">
        <w:trPr>
          <w:trHeight w:val="276"/>
        </w:trPr>
        <w:tc>
          <w:tcPr>
            <w:tcW w:w="2977" w:type="dxa"/>
            <w:shd w:val="clear" w:color="auto" w:fill="auto"/>
            <w:noWrap/>
            <w:vAlign w:val="center"/>
            <w:hideMark/>
          </w:tcPr>
          <w:p w14:paraId="471CAF09" w14:textId="77777777" w:rsidR="003D7753" w:rsidRPr="002D337D" w:rsidRDefault="003D7753" w:rsidP="00E00CF1">
            <w:pPr>
              <w:jc w:val="left"/>
              <w:rPr>
                <w:sz w:val="20"/>
                <w:szCs w:val="20"/>
                <w:lang w:val="en-CA" w:eastAsia="en-CA"/>
              </w:rPr>
            </w:pPr>
            <w:r w:rsidRPr="002D337D">
              <w:rPr>
                <w:sz w:val="20"/>
                <w:szCs w:val="20"/>
                <w:lang w:val="en-CA" w:eastAsia="en-CA"/>
              </w:rPr>
              <w:t>Refrigeration manufacturing</w:t>
            </w:r>
          </w:p>
        </w:tc>
        <w:tc>
          <w:tcPr>
            <w:tcW w:w="1418" w:type="dxa"/>
            <w:shd w:val="clear" w:color="auto" w:fill="auto"/>
            <w:noWrap/>
            <w:vAlign w:val="center"/>
            <w:hideMark/>
          </w:tcPr>
          <w:p w14:paraId="3273C942" w14:textId="77777777" w:rsidR="003D7753" w:rsidRPr="002D337D" w:rsidRDefault="003D7753" w:rsidP="00E00CF1">
            <w:pPr>
              <w:jc w:val="right"/>
              <w:rPr>
                <w:sz w:val="20"/>
                <w:szCs w:val="20"/>
                <w:lang w:val="en-CA" w:eastAsia="en-CA"/>
              </w:rPr>
            </w:pPr>
            <w:r w:rsidRPr="002D337D">
              <w:rPr>
                <w:sz w:val="20"/>
                <w:szCs w:val="20"/>
                <w:lang w:val="en-CA" w:eastAsia="en-CA"/>
              </w:rPr>
              <w:t>1,303</w:t>
            </w:r>
          </w:p>
        </w:tc>
        <w:tc>
          <w:tcPr>
            <w:tcW w:w="1559" w:type="dxa"/>
            <w:shd w:val="clear" w:color="auto" w:fill="auto"/>
            <w:noWrap/>
            <w:vAlign w:val="center"/>
            <w:hideMark/>
          </w:tcPr>
          <w:p w14:paraId="1EFCAC6A" w14:textId="77777777" w:rsidR="003D7753" w:rsidRPr="002D337D" w:rsidRDefault="003D7753" w:rsidP="00E00CF1">
            <w:pPr>
              <w:jc w:val="right"/>
              <w:rPr>
                <w:sz w:val="20"/>
                <w:szCs w:val="20"/>
                <w:lang w:val="en-CA" w:eastAsia="en-CA"/>
              </w:rPr>
            </w:pPr>
            <w:r w:rsidRPr="002D337D">
              <w:rPr>
                <w:sz w:val="20"/>
                <w:szCs w:val="20"/>
                <w:lang w:val="en-CA" w:eastAsia="en-CA"/>
              </w:rPr>
              <w:t>30,413</w:t>
            </w:r>
          </w:p>
        </w:tc>
        <w:tc>
          <w:tcPr>
            <w:tcW w:w="1417" w:type="dxa"/>
            <w:shd w:val="clear" w:color="auto" w:fill="auto"/>
            <w:noWrap/>
            <w:vAlign w:val="center"/>
            <w:hideMark/>
          </w:tcPr>
          <w:p w14:paraId="5E6F2444" w14:textId="77777777" w:rsidR="003D7753" w:rsidRPr="002D337D" w:rsidRDefault="003D7753" w:rsidP="00E00CF1">
            <w:pPr>
              <w:jc w:val="right"/>
              <w:rPr>
                <w:sz w:val="20"/>
                <w:szCs w:val="20"/>
                <w:lang w:val="en-CA" w:eastAsia="en-CA"/>
              </w:rPr>
            </w:pPr>
            <w:r w:rsidRPr="002D337D">
              <w:rPr>
                <w:sz w:val="20"/>
                <w:szCs w:val="20"/>
                <w:lang w:val="en-CA" w:eastAsia="en-CA"/>
              </w:rPr>
              <w:t>31,716</w:t>
            </w:r>
          </w:p>
        </w:tc>
        <w:tc>
          <w:tcPr>
            <w:tcW w:w="2127" w:type="dxa"/>
            <w:shd w:val="clear" w:color="auto" w:fill="auto"/>
            <w:noWrap/>
            <w:vAlign w:val="center"/>
            <w:hideMark/>
          </w:tcPr>
          <w:p w14:paraId="68CF22A9" w14:textId="77777777" w:rsidR="003D7753" w:rsidRPr="002D337D" w:rsidRDefault="003D7753" w:rsidP="00E00CF1">
            <w:pPr>
              <w:jc w:val="right"/>
              <w:rPr>
                <w:sz w:val="20"/>
                <w:szCs w:val="20"/>
                <w:lang w:val="en-CA" w:eastAsia="en-CA"/>
              </w:rPr>
            </w:pPr>
            <w:r w:rsidRPr="002D337D">
              <w:rPr>
                <w:sz w:val="20"/>
                <w:szCs w:val="20"/>
                <w:lang w:val="en-CA" w:eastAsia="en-CA"/>
              </w:rPr>
              <w:t>55.3</w:t>
            </w:r>
          </w:p>
        </w:tc>
      </w:tr>
      <w:tr w:rsidR="003D7753" w:rsidRPr="002D337D" w14:paraId="0638BA95" w14:textId="77777777" w:rsidTr="00E00CF1">
        <w:trPr>
          <w:trHeight w:val="276"/>
        </w:trPr>
        <w:tc>
          <w:tcPr>
            <w:tcW w:w="2977" w:type="dxa"/>
            <w:shd w:val="clear" w:color="auto" w:fill="auto"/>
            <w:noWrap/>
            <w:vAlign w:val="center"/>
            <w:hideMark/>
          </w:tcPr>
          <w:p w14:paraId="3BD5E6FF" w14:textId="77777777" w:rsidR="003D7753" w:rsidRPr="002D337D" w:rsidRDefault="003D7753" w:rsidP="00E00CF1">
            <w:pPr>
              <w:jc w:val="left"/>
              <w:rPr>
                <w:sz w:val="20"/>
                <w:szCs w:val="20"/>
                <w:lang w:val="en-CA" w:eastAsia="en-CA"/>
              </w:rPr>
            </w:pPr>
            <w:r w:rsidRPr="002D337D">
              <w:rPr>
                <w:sz w:val="20"/>
                <w:szCs w:val="20"/>
                <w:lang w:val="en-US" w:eastAsia="en-CA"/>
              </w:rPr>
              <w:t>Refrigeration servicing</w:t>
            </w:r>
          </w:p>
        </w:tc>
        <w:tc>
          <w:tcPr>
            <w:tcW w:w="1418" w:type="dxa"/>
            <w:shd w:val="clear" w:color="auto" w:fill="auto"/>
            <w:noWrap/>
            <w:vAlign w:val="center"/>
            <w:hideMark/>
          </w:tcPr>
          <w:p w14:paraId="180BA778" w14:textId="77777777" w:rsidR="003D7753" w:rsidRPr="002D337D" w:rsidRDefault="003D7753" w:rsidP="00E00CF1">
            <w:pPr>
              <w:jc w:val="right"/>
              <w:rPr>
                <w:sz w:val="20"/>
                <w:szCs w:val="20"/>
                <w:lang w:val="en-CA" w:eastAsia="en-CA"/>
              </w:rPr>
            </w:pPr>
            <w:r w:rsidRPr="002D337D">
              <w:rPr>
                <w:sz w:val="20"/>
                <w:szCs w:val="20"/>
                <w:lang w:val="en-CA" w:eastAsia="en-CA"/>
              </w:rPr>
              <w:t>5,310</w:t>
            </w:r>
          </w:p>
        </w:tc>
        <w:tc>
          <w:tcPr>
            <w:tcW w:w="1559" w:type="dxa"/>
            <w:shd w:val="clear" w:color="auto" w:fill="auto"/>
            <w:noWrap/>
            <w:vAlign w:val="center"/>
            <w:hideMark/>
          </w:tcPr>
          <w:p w14:paraId="1224707A" w14:textId="77777777" w:rsidR="003D7753" w:rsidRPr="002D337D" w:rsidRDefault="003D7753" w:rsidP="00E00CF1">
            <w:pPr>
              <w:jc w:val="right"/>
              <w:rPr>
                <w:sz w:val="20"/>
                <w:szCs w:val="20"/>
                <w:lang w:val="en-CA" w:eastAsia="en-CA"/>
              </w:rPr>
            </w:pPr>
            <w:r w:rsidRPr="002D337D">
              <w:rPr>
                <w:sz w:val="20"/>
                <w:szCs w:val="20"/>
                <w:lang w:val="en-CA" w:eastAsia="en-CA"/>
              </w:rPr>
              <w:t>17,265</w:t>
            </w:r>
          </w:p>
        </w:tc>
        <w:tc>
          <w:tcPr>
            <w:tcW w:w="1417" w:type="dxa"/>
            <w:shd w:val="clear" w:color="auto" w:fill="auto"/>
            <w:noWrap/>
            <w:vAlign w:val="center"/>
            <w:hideMark/>
          </w:tcPr>
          <w:p w14:paraId="1AFBAF8C" w14:textId="77777777" w:rsidR="003D7753" w:rsidRPr="002D337D" w:rsidRDefault="003D7753" w:rsidP="00E00CF1">
            <w:pPr>
              <w:jc w:val="right"/>
              <w:rPr>
                <w:sz w:val="20"/>
                <w:szCs w:val="20"/>
                <w:lang w:val="en-CA" w:eastAsia="en-CA"/>
              </w:rPr>
            </w:pPr>
            <w:r w:rsidRPr="002D337D">
              <w:rPr>
                <w:sz w:val="20"/>
                <w:szCs w:val="20"/>
                <w:lang w:val="en-CA" w:eastAsia="en-CA"/>
              </w:rPr>
              <w:t>22,575</w:t>
            </w:r>
          </w:p>
        </w:tc>
        <w:tc>
          <w:tcPr>
            <w:tcW w:w="2127" w:type="dxa"/>
            <w:shd w:val="clear" w:color="auto" w:fill="auto"/>
            <w:noWrap/>
            <w:vAlign w:val="center"/>
            <w:hideMark/>
          </w:tcPr>
          <w:p w14:paraId="448A3C51" w14:textId="77777777" w:rsidR="003D7753" w:rsidRPr="002D337D" w:rsidRDefault="003D7753" w:rsidP="00E00CF1">
            <w:pPr>
              <w:jc w:val="right"/>
              <w:rPr>
                <w:sz w:val="20"/>
                <w:szCs w:val="20"/>
                <w:lang w:val="en-CA" w:eastAsia="en-CA"/>
              </w:rPr>
            </w:pPr>
            <w:r w:rsidRPr="002D337D">
              <w:rPr>
                <w:sz w:val="20"/>
                <w:szCs w:val="20"/>
                <w:lang w:val="en-CA" w:eastAsia="en-CA"/>
              </w:rPr>
              <w:t>39.3</w:t>
            </w:r>
          </w:p>
        </w:tc>
      </w:tr>
      <w:tr w:rsidR="003D7753" w:rsidRPr="002D337D" w14:paraId="6F56D19C" w14:textId="77777777" w:rsidTr="00E00CF1">
        <w:trPr>
          <w:trHeight w:val="276"/>
        </w:trPr>
        <w:tc>
          <w:tcPr>
            <w:tcW w:w="2977" w:type="dxa"/>
            <w:shd w:val="clear" w:color="auto" w:fill="auto"/>
            <w:noWrap/>
            <w:vAlign w:val="center"/>
            <w:hideMark/>
          </w:tcPr>
          <w:p w14:paraId="495AA0B9" w14:textId="77777777" w:rsidR="003D7753" w:rsidRPr="002D337D" w:rsidRDefault="003D7753" w:rsidP="00E00CF1">
            <w:pPr>
              <w:jc w:val="left"/>
              <w:rPr>
                <w:b/>
                <w:bCs/>
                <w:sz w:val="20"/>
                <w:szCs w:val="20"/>
                <w:lang w:val="en-CA" w:eastAsia="en-CA"/>
              </w:rPr>
            </w:pPr>
            <w:r w:rsidRPr="002D337D">
              <w:rPr>
                <w:b/>
                <w:bCs/>
                <w:sz w:val="20"/>
                <w:szCs w:val="20"/>
                <w:lang w:val="en-US" w:eastAsia="en-CA"/>
              </w:rPr>
              <w:t>Total</w:t>
            </w:r>
          </w:p>
        </w:tc>
        <w:tc>
          <w:tcPr>
            <w:tcW w:w="1418" w:type="dxa"/>
            <w:shd w:val="clear" w:color="auto" w:fill="auto"/>
            <w:noWrap/>
            <w:vAlign w:val="center"/>
            <w:hideMark/>
          </w:tcPr>
          <w:p w14:paraId="34D4B4B2" w14:textId="77777777" w:rsidR="003D7753" w:rsidRPr="002D337D" w:rsidRDefault="003D7753" w:rsidP="00E00CF1">
            <w:pPr>
              <w:jc w:val="right"/>
              <w:rPr>
                <w:b/>
                <w:bCs/>
                <w:sz w:val="20"/>
                <w:szCs w:val="20"/>
                <w:lang w:val="en-CA" w:eastAsia="en-CA"/>
              </w:rPr>
            </w:pPr>
            <w:r w:rsidRPr="002D337D">
              <w:rPr>
                <w:b/>
                <w:bCs/>
                <w:sz w:val="20"/>
                <w:szCs w:val="20"/>
                <w:lang w:val="en-CA" w:eastAsia="en-CA"/>
              </w:rPr>
              <w:t>8,736</w:t>
            </w:r>
          </w:p>
        </w:tc>
        <w:tc>
          <w:tcPr>
            <w:tcW w:w="1559" w:type="dxa"/>
            <w:shd w:val="clear" w:color="auto" w:fill="auto"/>
            <w:noWrap/>
            <w:vAlign w:val="center"/>
            <w:hideMark/>
          </w:tcPr>
          <w:p w14:paraId="5F24E22F" w14:textId="77777777" w:rsidR="003D7753" w:rsidRPr="002D337D" w:rsidRDefault="003D7753" w:rsidP="00E00CF1">
            <w:pPr>
              <w:jc w:val="right"/>
              <w:rPr>
                <w:b/>
                <w:bCs/>
                <w:sz w:val="20"/>
                <w:szCs w:val="20"/>
                <w:lang w:val="en-CA" w:eastAsia="en-CA"/>
              </w:rPr>
            </w:pPr>
            <w:r w:rsidRPr="002D337D">
              <w:rPr>
                <w:b/>
                <w:bCs/>
                <w:sz w:val="20"/>
                <w:szCs w:val="20"/>
                <w:lang w:val="en-CA" w:eastAsia="en-CA"/>
              </w:rPr>
              <w:t>48,659</w:t>
            </w:r>
          </w:p>
        </w:tc>
        <w:tc>
          <w:tcPr>
            <w:tcW w:w="1417" w:type="dxa"/>
            <w:shd w:val="clear" w:color="auto" w:fill="auto"/>
            <w:noWrap/>
            <w:vAlign w:val="center"/>
            <w:hideMark/>
          </w:tcPr>
          <w:p w14:paraId="250616E4" w14:textId="77777777" w:rsidR="003D7753" w:rsidRPr="002D337D" w:rsidRDefault="003D7753" w:rsidP="00E00CF1">
            <w:pPr>
              <w:jc w:val="right"/>
              <w:rPr>
                <w:b/>
                <w:bCs/>
                <w:sz w:val="20"/>
                <w:szCs w:val="20"/>
                <w:lang w:val="en-CA" w:eastAsia="en-CA"/>
              </w:rPr>
            </w:pPr>
            <w:r w:rsidRPr="002D337D">
              <w:rPr>
                <w:b/>
                <w:bCs/>
                <w:sz w:val="20"/>
                <w:szCs w:val="20"/>
                <w:lang w:val="en-CA" w:eastAsia="en-CA"/>
              </w:rPr>
              <w:t>57,395</w:t>
            </w:r>
          </w:p>
        </w:tc>
        <w:tc>
          <w:tcPr>
            <w:tcW w:w="2127" w:type="dxa"/>
            <w:shd w:val="clear" w:color="auto" w:fill="auto"/>
            <w:noWrap/>
            <w:vAlign w:val="center"/>
            <w:hideMark/>
          </w:tcPr>
          <w:p w14:paraId="75A8FF4B" w14:textId="77777777" w:rsidR="003D7753" w:rsidRPr="002D337D" w:rsidRDefault="003D7753" w:rsidP="00E00CF1">
            <w:pPr>
              <w:jc w:val="right"/>
              <w:rPr>
                <w:b/>
                <w:bCs/>
                <w:sz w:val="20"/>
                <w:szCs w:val="20"/>
                <w:lang w:val="en-CA" w:eastAsia="en-CA"/>
              </w:rPr>
            </w:pPr>
            <w:r w:rsidRPr="002D337D">
              <w:rPr>
                <w:b/>
                <w:bCs/>
                <w:sz w:val="20"/>
                <w:szCs w:val="20"/>
                <w:lang w:val="en-CA" w:eastAsia="en-CA"/>
              </w:rPr>
              <w:t>100.0</w:t>
            </w:r>
          </w:p>
        </w:tc>
      </w:tr>
    </w:tbl>
    <w:p w14:paraId="70B44721" w14:textId="77777777" w:rsidR="003D7753" w:rsidRPr="002D337D" w:rsidRDefault="003D7753" w:rsidP="003D7753">
      <w:pPr>
        <w:jc w:val="left"/>
        <w:rPr>
          <w:b/>
          <w:lang w:val="en-CA"/>
        </w:rPr>
      </w:pPr>
    </w:p>
    <w:p w14:paraId="4F19A7C3" w14:textId="77777777" w:rsidR="003D7753" w:rsidRPr="002D337D" w:rsidRDefault="003D7753" w:rsidP="003D7753">
      <w:pPr>
        <w:keepNext/>
        <w:rPr>
          <w:u w:val="single"/>
        </w:rPr>
      </w:pPr>
      <w:r w:rsidRPr="002D337D">
        <w:rPr>
          <w:u w:val="single"/>
        </w:rPr>
        <w:t>HFC-related activities</w:t>
      </w:r>
    </w:p>
    <w:p w14:paraId="2645B789" w14:textId="77777777" w:rsidR="003D7753" w:rsidRPr="002D337D" w:rsidRDefault="003D7753" w:rsidP="003D7753">
      <w:pPr>
        <w:keepNext/>
        <w:rPr>
          <w:b/>
        </w:rPr>
      </w:pPr>
    </w:p>
    <w:p w14:paraId="5B9ED87C" w14:textId="77777777" w:rsidR="003D7753" w:rsidRPr="002D337D" w:rsidRDefault="003D7753" w:rsidP="003D7753">
      <w:pPr>
        <w:pStyle w:val="Heading1"/>
      </w:pPr>
      <w:r w:rsidRPr="002D337D">
        <w:t xml:space="preserve">HFC activities include investment activities amounting to US $13.01 million in 2019 for four countries (Argentina, Brazil, China and Islamic Republic of Iran) and preparation projects for two countries (the Democratic People’s Republic of Korea and Mexico) amounting to US $149,800 in 2019. All of these activities, with the exception of the Democratic People’s Republic of Korea, were submitted with the required letter from the government concerned indicating its intent to make best efforts to ratify the Kigali Amendment as early as possible, if it has not done so, in line with decision 79/46(d)(i). However, projects </w:t>
      </w:r>
      <w:r w:rsidRPr="002D337D">
        <w:lastRenderedPageBreak/>
        <w:t>related to the Democratic People’s Republic of Korea have been removed from the 2019–2021 business plan pursuant to decision 80/34(c)(iii)b.</w:t>
      </w:r>
    </w:p>
    <w:p w14:paraId="77E40574" w14:textId="77777777" w:rsidR="003D7753" w:rsidRPr="002D337D" w:rsidRDefault="003D7753" w:rsidP="003D7753">
      <w:pPr>
        <w:rPr>
          <w:u w:val="single"/>
          <w:lang w:val="en-CA"/>
        </w:rPr>
      </w:pPr>
      <w:r w:rsidRPr="002D337D">
        <w:rPr>
          <w:u w:val="single"/>
          <w:lang w:val="en-CA"/>
        </w:rPr>
        <w:t>Core unit costs</w:t>
      </w:r>
    </w:p>
    <w:p w14:paraId="01B22F60" w14:textId="77777777" w:rsidR="003D7753" w:rsidRPr="002D337D" w:rsidRDefault="003D7753" w:rsidP="003D7753">
      <w:pPr>
        <w:rPr>
          <w:lang w:val="en-CA"/>
        </w:rPr>
      </w:pPr>
    </w:p>
    <w:p w14:paraId="2BD02FA5" w14:textId="77777777" w:rsidR="003D7753" w:rsidRPr="002D337D" w:rsidRDefault="003D7753" w:rsidP="003D7753">
      <w:pPr>
        <w:pStyle w:val="Heading1"/>
        <w:rPr>
          <w:lang w:val="en-CA"/>
        </w:rPr>
      </w:pPr>
      <w:r w:rsidRPr="002D337D">
        <w:rPr>
          <w:lang w:val="en-CA"/>
        </w:rPr>
        <w:t>The core unit costs</w:t>
      </w:r>
      <w:r w:rsidRPr="002D337D">
        <w:rPr>
          <w:rStyle w:val="FootnoteReference"/>
          <w:lang w:val="en-CA"/>
        </w:rPr>
        <w:footnoteReference w:id="3"/>
      </w:r>
      <w:r w:rsidRPr="002D337D">
        <w:rPr>
          <w:lang w:val="en-CA"/>
        </w:rPr>
        <w:t xml:space="preserve"> are expected to increase at an annual rate of 0.7 per cent as agreed.</w:t>
      </w:r>
    </w:p>
    <w:p w14:paraId="6CC0A881" w14:textId="77777777" w:rsidR="003D7753" w:rsidRPr="002D337D" w:rsidRDefault="003D7753" w:rsidP="003D7753">
      <w:pPr>
        <w:spacing w:after="240"/>
        <w:rPr>
          <w:b/>
          <w:lang w:val="en-CA"/>
        </w:rPr>
      </w:pPr>
      <w:r w:rsidRPr="002D337D">
        <w:rPr>
          <w:b/>
          <w:bCs/>
          <w:lang w:val="en-CA"/>
        </w:rPr>
        <w:t>Proposed adjustments by the S</w:t>
      </w:r>
      <w:bookmarkStart w:id="0" w:name="_GoBack"/>
      <w:bookmarkEnd w:id="0"/>
      <w:r w:rsidRPr="002D337D">
        <w:rPr>
          <w:b/>
          <w:bCs/>
          <w:lang w:val="en-CA"/>
        </w:rPr>
        <w:t>ecretariat</w:t>
      </w:r>
    </w:p>
    <w:p w14:paraId="360D4C5C" w14:textId="77777777" w:rsidR="003D7753" w:rsidRPr="002D337D" w:rsidRDefault="003D7753" w:rsidP="003D7753">
      <w:pPr>
        <w:pStyle w:val="Heading1"/>
        <w:rPr>
          <w:lang w:val="en-CA"/>
        </w:rPr>
      </w:pPr>
      <w:r w:rsidRPr="002D337D">
        <w:rPr>
          <w:lang w:val="en-CA"/>
        </w:rPr>
        <w:t xml:space="preserve">During the IACM, adjustments to the business plans of bilateral and implementing agencies were agreed based on relevant decisions of the Executive Committee. In reviewing the revised UNIDO business plan for 2019–2021, the Secretariat noted that the following adjustments were not included: </w:t>
      </w:r>
    </w:p>
    <w:p w14:paraId="373723B0" w14:textId="77777777" w:rsidR="003D7753" w:rsidRPr="002D337D" w:rsidRDefault="003D7753" w:rsidP="003D7753">
      <w:pPr>
        <w:keepNext/>
        <w:rPr>
          <w:b/>
          <w:bCs/>
          <w:lang w:val="en-CA"/>
        </w:rPr>
      </w:pPr>
      <w:r w:rsidRPr="002D337D">
        <w:rPr>
          <w:b/>
          <w:lang w:val="en-CA"/>
        </w:rPr>
        <w:t xml:space="preserve">Table 3: </w:t>
      </w:r>
      <w:r w:rsidRPr="002D337D">
        <w:rPr>
          <w:b/>
          <w:bCs/>
          <w:lang w:val="en-CA"/>
        </w:rPr>
        <w:t>Adjustments to the UNIDO business plan for 2019–2021 (US $000)</w:t>
      </w:r>
    </w:p>
    <w:tbl>
      <w:tblPr>
        <w:tblStyle w:val="TableGrid"/>
        <w:tblW w:w="0" w:type="auto"/>
        <w:tblLook w:val="04A0" w:firstRow="1" w:lastRow="0" w:firstColumn="1" w:lastColumn="0" w:noHBand="0" w:noVBand="1"/>
      </w:tblPr>
      <w:tblGrid>
        <w:gridCol w:w="6722"/>
        <w:gridCol w:w="1271"/>
        <w:gridCol w:w="1357"/>
      </w:tblGrid>
      <w:tr w:rsidR="003D7753" w:rsidRPr="002D337D" w14:paraId="398D519B" w14:textId="77777777" w:rsidTr="00E00CF1">
        <w:tc>
          <w:tcPr>
            <w:tcW w:w="6722" w:type="dxa"/>
          </w:tcPr>
          <w:p w14:paraId="5960EE9A" w14:textId="77777777" w:rsidR="003D7753" w:rsidRPr="002D337D" w:rsidRDefault="003D7753" w:rsidP="00E00CF1">
            <w:pPr>
              <w:keepNext/>
              <w:rPr>
                <w:b/>
                <w:lang w:val="en-CA"/>
              </w:rPr>
            </w:pPr>
            <w:r w:rsidRPr="002D337D">
              <w:rPr>
                <w:b/>
                <w:lang w:val="en-CA"/>
              </w:rPr>
              <w:t>Adjustment</w:t>
            </w:r>
          </w:p>
        </w:tc>
        <w:tc>
          <w:tcPr>
            <w:tcW w:w="1271" w:type="dxa"/>
          </w:tcPr>
          <w:p w14:paraId="76AE77B6" w14:textId="77777777" w:rsidR="003D7753" w:rsidRPr="002D337D" w:rsidRDefault="003D7753" w:rsidP="00E00CF1">
            <w:pPr>
              <w:keepNext/>
              <w:jc w:val="center"/>
              <w:rPr>
                <w:b/>
                <w:lang w:val="en-CA"/>
              </w:rPr>
            </w:pPr>
            <w:r w:rsidRPr="002D337D">
              <w:rPr>
                <w:b/>
                <w:lang w:val="en-CA"/>
              </w:rPr>
              <w:t xml:space="preserve">2019–2021 </w:t>
            </w:r>
          </w:p>
        </w:tc>
        <w:tc>
          <w:tcPr>
            <w:tcW w:w="1357" w:type="dxa"/>
          </w:tcPr>
          <w:p w14:paraId="1E33854B" w14:textId="77777777" w:rsidR="003D7753" w:rsidRPr="002D337D" w:rsidRDefault="003D7753" w:rsidP="00E00CF1">
            <w:pPr>
              <w:keepNext/>
              <w:jc w:val="center"/>
              <w:rPr>
                <w:b/>
                <w:lang w:val="en-CA"/>
              </w:rPr>
            </w:pPr>
            <w:r w:rsidRPr="002D337D">
              <w:rPr>
                <w:b/>
                <w:lang w:val="en-CA"/>
              </w:rPr>
              <w:t>After 2021</w:t>
            </w:r>
          </w:p>
        </w:tc>
      </w:tr>
      <w:tr w:rsidR="003D7753" w:rsidRPr="002D337D" w14:paraId="5AED9FD4" w14:textId="77777777" w:rsidTr="00E00CF1">
        <w:tc>
          <w:tcPr>
            <w:tcW w:w="6722" w:type="dxa"/>
          </w:tcPr>
          <w:p w14:paraId="7D808C75" w14:textId="77777777" w:rsidR="003D7753" w:rsidRPr="002D337D" w:rsidRDefault="003D7753" w:rsidP="00E00CF1">
            <w:pPr>
              <w:keepNext/>
              <w:rPr>
                <w:lang w:val="en-CA"/>
              </w:rPr>
            </w:pPr>
            <w:r w:rsidRPr="002D337D">
              <w:rPr>
                <w:lang w:val="en-CA"/>
              </w:rPr>
              <w:t>HPMP values to reflect the actual amounts approved under the agreements including tranches of HPMPs that were not submitted to the 82</w:t>
            </w:r>
            <w:r w:rsidRPr="002D337D">
              <w:rPr>
                <w:vertAlign w:val="superscript"/>
                <w:lang w:val="en-CA"/>
              </w:rPr>
              <w:t>nd</w:t>
            </w:r>
            <w:r w:rsidRPr="002D337D">
              <w:rPr>
                <w:lang w:val="en-CA"/>
              </w:rPr>
              <w:t xml:space="preserve"> meeting</w:t>
            </w:r>
          </w:p>
        </w:tc>
        <w:tc>
          <w:tcPr>
            <w:tcW w:w="1271" w:type="dxa"/>
          </w:tcPr>
          <w:p w14:paraId="47996CF3" w14:textId="77777777" w:rsidR="003D7753" w:rsidRPr="002D337D" w:rsidRDefault="003D7753" w:rsidP="00E00CF1">
            <w:pPr>
              <w:keepNext/>
              <w:jc w:val="right"/>
              <w:rPr>
                <w:lang w:val="en-CA"/>
              </w:rPr>
            </w:pPr>
            <w:r w:rsidRPr="002D337D">
              <w:rPr>
                <w:lang w:val="en-CA"/>
              </w:rPr>
              <w:t>687</w:t>
            </w:r>
          </w:p>
        </w:tc>
        <w:tc>
          <w:tcPr>
            <w:tcW w:w="1357" w:type="dxa"/>
          </w:tcPr>
          <w:p w14:paraId="63F57746" w14:textId="77777777" w:rsidR="003D7753" w:rsidRPr="002D337D" w:rsidRDefault="003D7753" w:rsidP="00E00CF1">
            <w:pPr>
              <w:keepNext/>
              <w:jc w:val="right"/>
              <w:rPr>
                <w:lang w:val="en-CA"/>
              </w:rPr>
            </w:pPr>
            <w:r w:rsidRPr="002D337D">
              <w:rPr>
                <w:lang w:val="en-CA"/>
              </w:rPr>
              <w:t>210</w:t>
            </w:r>
          </w:p>
        </w:tc>
      </w:tr>
      <w:tr w:rsidR="003D7753" w:rsidRPr="002D337D" w14:paraId="04FAC1D2" w14:textId="77777777" w:rsidTr="00E00CF1">
        <w:tc>
          <w:tcPr>
            <w:tcW w:w="6722" w:type="dxa"/>
          </w:tcPr>
          <w:p w14:paraId="69197B54" w14:textId="77777777" w:rsidR="003D7753" w:rsidRPr="002D337D" w:rsidRDefault="003D7753" w:rsidP="00E00CF1">
            <w:pPr>
              <w:keepNext/>
              <w:rPr>
                <w:lang w:val="en-CA"/>
              </w:rPr>
            </w:pPr>
            <w:r w:rsidRPr="002D337D">
              <w:rPr>
                <w:sz w:val="21"/>
                <w:szCs w:val="21"/>
                <w:lang w:val="en-CA"/>
              </w:rPr>
              <w:t>IS pursuant to decision 74/51(c)</w:t>
            </w:r>
          </w:p>
        </w:tc>
        <w:tc>
          <w:tcPr>
            <w:tcW w:w="1271" w:type="dxa"/>
          </w:tcPr>
          <w:p w14:paraId="119D3443" w14:textId="77777777" w:rsidR="003D7753" w:rsidRPr="002D337D" w:rsidRDefault="003D7753" w:rsidP="00E00CF1">
            <w:pPr>
              <w:keepNext/>
              <w:jc w:val="right"/>
              <w:rPr>
                <w:lang w:val="en-CA"/>
              </w:rPr>
            </w:pPr>
            <w:r w:rsidRPr="002D337D">
              <w:rPr>
                <w:lang w:val="en-CA"/>
              </w:rPr>
              <w:t>3</w:t>
            </w:r>
          </w:p>
        </w:tc>
        <w:tc>
          <w:tcPr>
            <w:tcW w:w="1357" w:type="dxa"/>
          </w:tcPr>
          <w:p w14:paraId="56EAB3A6" w14:textId="77777777" w:rsidR="003D7753" w:rsidRPr="002D337D" w:rsidRDefault="003D7753" w:rsidP="00E00CF1">
            <w:pPr>
              <w:keepNext/>
              <w:jc w:val="right"/>
              <w:rPr>
                <w:lang w:val="en-CA"/>
              </w:rPr>
            </w:pPr>
            <w:r w:rsidRPr="002D337D">
              <w:rPr>
                <w:lang w:val="en-CA"/>
              </w:rPr>
              <w:t>0</w:t>
            </w:r>
          </w:p>
        </w:tc>
      </w:tr>
      <w:tr w:rsidR="003D7753" w:rsidRPr="002D337D" w14:paraId="7F897339" w14:textId="77777777" w:rsidTr="00E00CF1">
        <w:tc>
          <w:tcPr>
            <w:tcW w:w="6722" w:type="dxa"/>
          </w:tcPr>
          <w:p w14:paraId="22EA58F4" w14:textId="77777777" w:rsidR="003D7753" w:rsidRPr="002D337D" w:rsidRDefault="003D7753" w:rsidP="00E00CF1">
            <w:pPr>
              <w:rPr>
                <w:lang w:val="en-CA"/>
              </w:rPr>
            </w:pPr>
            <w:r w:rsidRPr="002D337D">
              <w:rPr>
                <w:lang w:val="en-CA"/>
              </w:rPr>
              <w:t>PRP for stage II of HPMPs pursuant to decision 71/42</w:t>
            </w:r>
          </w:p>
        </w:tc>
        <w:tc>
          <w:tcPr>
            <w:tcW w:w="1271" w:type="dxa"/>
          </w:tcPr>
          <w:p w14:paraId="13633CF2" w14:textId="77777777" w:rsidR="003D7753" w:rsidRPr="002D337D" w:rsidRDefault="003D7753" w:rsidP="00E00CF1">
            <w:pPr>
              <w:jc w:val="right"/>
              <w:rPr>
                <w:lang w:val="en-CA"/>
              </w:rPr>
            </w:pPr>
            <w:r w:rsidRPr="002D337D">
              <w:rPr>
                <w:lang w:val="en-CA"/>
              </w:rPr>
              <w:t>(268)</w:t>
            </w:r>
          </w:p>
        </w:tc>
        <w:tc>
          <w:tcPr>
            <w:tcW w:w="1357" w:type="dxa"/>
          </w:tcPr>
          <w:p w14:paraId="6125BB25" w14:textId="77777777" w:rsidR="003D7753" w:rsidRPr="002D337D" w:rsidRDefault="003D7753" w:rsidP="00E00CF1">
            <w:pPr>
              <w:jc w:val="right"/>
              <w:rPr>
                <w:lang w:val="en-CA"/>
              </w:rPr>
            </w:pPr>
            <w:r w:rsidRPr="002D337D">
              <w:rPr>
                <w:lang w:val="en-CA"/>
              </w:rPr>
              <w:t>0</w:t>
            </w:r>
          </w:p>
        </w:tc>
      </w:tr>
      <w:tr w:rsidR="003D7753" w:rsidRPr="002D337D" w14:paraId="0D1CF2C5" w14:textId="77777777" w:rsidTr="00E00CF1">
        <w:tc>
          <w:tcPr>
            <w:tcW w:w="6722" w:type="dxa"/>
          </w:tcPr>
          <w:p w14:paraId="57164A6A" w14:textId="77777777" w:rsidR="003D7753" w:rsidRPr="002D337D" w:rsidRDefault="003D7753" w:rsidP="00E00CF1">
            <w:pPr>
              <w:rPr>
                <w:lang w:val="en-CA"/>
              </w:rPr>
            </w:pPr>
            <w:r w:rsidRPr="002D337D">
              <w:rPr>
                <w:lang w:val="en-CA"/>
              </w:rPr>
              <w:t>Stage III of HPMPs and PRP pursuant to decision 80/34(c)(iii)a.</w:t>
            </w:r>
          </w:p>
        </w:tc>
        <w:tc>
          <w:tcPr>
            <w:tcW w:w="1271" w:type="dxa"/>
          </w:tcPr>
          <w:p w14:paraId="0D31B654" w14:textId="77777777" w:rsidR="003D7753" w:rsidRPr="002D337D" w:rsidRDefault="003D7753" w:rsidP="00E00CF1">
            <w:pPr>
              <w:jc w:val="right"/>
              <w:rPr>
                <w:lang w:val="en-CA"/>
              </w:rPr>
            </w:pPr>
            <w:r w:rsidRPr="002D337D">
              <w:rPr>
                <w:lang w:val="en-CA"/>
              </w:rPr>
              <w:t>(5,319)</w:t>
            </w:r>
          </w:p>
        </w:tc>
        <w:tc>
          <w:tcPr>
            <w:tcW w:w="1357" w:type="dxa"/>
          </w:tcPr>
          <w:p w14:paraId="472C649F" w14:textId="77777777" w:rsidR="003D7753" w:rsidRPr="002D337D" w:rsidRDefault="003D7753" w:rsidP="00E00CF1">
            <w:pPr>
              <w:jc w:val="right"/>
              <w:rPr>
                <w:lang w:val="en-CA"/>
              </w:rPr>
            </w:pPr>
            <w:r w:rsidRPr="002D337D">
              <w:rPr>
                <w:lang w:val="en-CA"/>
              </w:rPr>
              <w:t>(221,565)</w:t>
            </w:r>
          </w:p>
        </w:tc>
      </w:tr>
      <w:tr w:rsidR="003D7753" w:rsidRPr="002D337D" w14:paraId="50810083" w14:textId="77777777" w:rsidTr="00E00CF1">
        <w:tc>
          <w:tcPr>
            <w:tcW w:w="6722" w:type="dxa"/>
          </w:tcPr>
          <w:p w14:paraId="2A9A1C3A" w14:textId="52696DC6" w:rsidR="003D7753" w:rsidRPr="002D337D" w:rsidRDefault="003D7753" w:rsidP="00E00CF1">
            <w:pPr>
              <w:rPr>
                <w:lang w:val="en-CA"/>
              </w:rPr>
            </w:pPr>
            <w:r w:rsidRPr="002D337D">
              <w:rPr>
                <w:lang w:val="en-CA"/>
              </w:rPr>
              <w:t>Activities related to the Democratic People’s Republic of Korea pursuant to decision 80/34(c)(iii)b. (stage I</w:t>
            </w:r>
            <w:r w:rsidR="002D337D" w:rsidRPr="002D337D">
              <w:rPr>
                <w:lang w:val="en-CA"/>
              </w:rPr>
              <w:t xml:space="preserve"> of HPMP</w:t>
            </w:r>
            <w:r w:rsidRPr="002D337D">
              <w:rPr>
                <w:lang w:val="en-CA"/>
              </w:rPr>
              <w:t xml:space="preserve">, stage II </w:t>
            </w:r>
            <w:r w:rsidR="002D337D" w:rsidRPr="002D337D">
              <w:rPr>
                <w:lang w:val="en-CA"/>
              </w:rPr>
              <w:t xml:space="preserve">of HPMP </w:t>
            </w:r>
            <w:r w:rsidRPr="002D337D">
              <w:rPr>
                <w:lang w:val="en-CA"/>
              </w:rPr>
              <w:t>and PRP, HFC investment and IS)</w:t>
            </w:r>
          </w:p>
        </w:tc>
        <w:tc>
          <w:tcPr>
            <w:tcW w:w="1271" w:type="dxa"/>
          </w:tcPr>
          <w:p w14:paraId="75399A6F" w14:textId="77777777" w:rsidR="003D7753" w:rsidRPr="002D337D" w:rsidRDefault="003D7753" w:rsidP="00E00CF1">
            <w:pPr>
              <w:jc w:val="right"/>
              <w:rPr>
                <w:lang w:val="en-CA"/>
              </w:rPr>
            </w:pPr>
            <w:r w:rsidRPr="002D337D">
              <w:rPr>
                <w:lang w:val="en-CA"/>
              </w:rPr>
              <w:t>(193)</w:t>
            </w:r>
          </w:p>
        </w:tc>
        <w:tc>
          <w:tcPr>
            <w:tcW w:w="1357" w:type="dxa"/>
          </w:tcPr>
          <w:p w14:paraId="3DE68B76" w14:textId="77777777" w:rsidR="003D7753" w:rsidRPr="002D337D" w:rsidRDefault="003D7753" w:rsidP="00E00CF1">
            <w:pPr>
              <w:jc w:val="right"/>
              <w:rPr>
                <w:lang w:val="en-CA"/>
              </w:rPr>
            </w:pPr>
            <w:r w:rsidRPr="002D337D">
              <w:rPr>
                <w:lang w:val="en-CA"/>
              </w:rPr>
              <w:t>(1,751)</w:t>
            </w:r>
          </w:p>
        </w:tc>
      </w:tr>
      <w:tr w:rsidR="003D7753" w:rsidRPr="002D337D" w14:paraId="109788EB" w14:textId="77777777" w:rsidTr="00E00CF1">
        <w:tc>
          <w:tcPr>
            <w:tcW w:w="6722" w:type="dxa"/>
          </w:tcPr>
          <w:p w14:paraId="7FFD88D6" w14:textId="77777777" w:rsidR="003D7753" w:rsidRPr="002D337D" w:rsidRDefault="003D7753" w:rsidP="00E00CF1">
            <w:pPr>
              <w:rPr>
                <w:lang w:val="en-CA"/>
              </w:rPr>
            </w:pPr>
            <w:r w:rsidRPr="002D337D">
              <w:rPr>
                <w:lang w:val="en-CA"/>
              </w:rPr>
              <w:t xml:space="preserve">HFC investment PRP </w:t>
            </w:r>
          </w:p>
        </w:tc>
        <w:tc>
          <w:tcPr>
            <w:tcW w:w="1271" w:type="dxa"/>
          </w:tcPr>
          <w:p w14:paraId="3C77857C" w14:textId="77777777" w:rsidR="003D7753" w:rsidRPr="002D337D" w:rsidRDefault="003D7753" w:rsidP="00E00CF1">
            <w:pPr>
              <w:jc w:val="right"/>
              <w:rPr>
                <w:lang w:val="en-CA"/>
              </w:rPr>
            </w:pPr>
            <w:r w:rsidRPr="002D337D">
              <w:rPr>
                <w:lang w:val="en-CA"/>
              </w:rPr>
              <w:t>(43)</w:t>
            </w:r>
          </w:p>
        </w:tc>
        <w:tc>
          <w:tcPr>
            <w:tcW w:w="1357" w:type="dxa"/>
          </w:tcPr>
          <w:p w14:paraId="5048B6BE" w14:textId="77777777" w:rsidR="003D7753" w:rsidRPr="002D337D" w:rsidRDefault="003D7753" w:rsidP="00E00CF1">
            <w:pPr>
              <w:jc w:val="right"/>
              <w:rPr>
                <w:lang w:val="en-CA"/>
              </w:rPr>
            </w:pPr>
            <w:r w:rsidRPr="002D337D">
              <w:rPr>
                <w:lang w:val="en-CA"/>
              </w:rPr>
              <w:t>0</w:t>
            </w:r>
          </w:p>
        </w:tc>
      </w:tr>
    </w:tbl>
    <w:p w14:paraId="206C5672" w14:textId="77777777" w:rsidR="003D7753" w:rsidRPr="002D337D" w:rsidRDefault="003D7753" w:rsidP="003D7753">
      <w:pPr>
        <w:rPr>
          <w:b/>
          <w:bCs/>
          <w:caps/>
          <w:lang w:val="en-CA"/>
        </w:rPr>
      </w:pPr>
    </w:p>
    <w:p w14:paraId="773D1A4B" w14:textId="77777777" w:rsidR="003D7753" w:rsidRPr="002D337D" w:rsidRDefault="003D7753" w:rsidP="003D7753">
      <w:pPr>
        <w:pStyle w:val="Heading1"/>
        <w:rPr>
          <w:b/>
          <w:lang w:val="en-CA"/>
        </w:rPr>
      </w:pPr>
      <w:r w:rsidRPr="002D337D">
        <w:t xml:space="preserve">Table 4 presents the results of the Secretariat’s proposed adjustments to the UNIDO business plan for 2019–2021, which are also addressed in the context of the </w:t>
      </w:r>
      <w:r w:rsidRPr="002D337D">
        <w:rPr>
          <w:lang w:val="en-CA"/>
        </w:rPr>
        <w:t>Consolidated business plan of the Multilateral Fund for 2019–2021.</w:t>
      </w:r>
      <w:r w:rsidRPr="002D337D">
        <w:rPr>
          <w:rStyle w:val="FootnoteReference"/>
        </w:rPr>
        <w:footnoteReference w:id="4"/>
      </w:r>
    </w:p>
    <w:p w14:paraId="7E26A900" w14:textId="77777777" w:rsidR="003D7753" w:rsidRPr="002D337D" w:rsidRDefault="003D7753" w:rsidP="003D7753">
      <w:pPr>
        <w:pStyle w:val="Heading1"/>
        <w:keepNext/>
        <w:numPr>
          <w:ilvl w:val="0"/>
          <w:numId w:val="0"/>
        </w:numPr>
        <w:spacing w:after="0"/>
        <w:rPr>
          <w:b/>
          <w:lang w:val="en-CA"/>
        </w:rPr>
      </w:pPr>
      <w:r w:rsidRPr="002D337D">
        <w:rPr>
          <w:b/>
          <w:lang w:val="en-CA"/>
        </w:rPr>
        <w:t>Table 4: Resource allocation in UNIDO’s adjusted business plan for 2019–2021 (US $000s)*</w:t>
      </w:r>
    </w:p>
    <w:tbl>
      <w:tblPr>
        <w:tblW w:w="9350" w:type="dxa"/>
        <w:tblLook w:val="04A0" w:firstRow="1" w:lastRow="0" w:firstColumn="1" w:lastColumn="0" w:noHBand="0" w:noVBand="1"/>
      </w:tblPr>
      <w:tblGrid>
        <w:gridCol w:w="3397"/>
        <w:gridCol w:w="1134"/>
        <w:gridCol w:w="1134"/>
        <w:gridCol w:w="1134"/>
        <w:gridCol w:w="1275"/>
        <w:gridCol w:w="1276"/>
      </w:tblGrid>
      <w:tr w:rsidR="003D7753" w:rsidRPr="002D337D" w14:paraId="6B525E36" w14:textId="77777777" w:rsidTr="00E00CF1">
        <w:trPr>
          <w:trHeight w:val="378"/>
          <w:tblHeader/>
        </w:trPr>
        <w:tc>
          <w:tcPr>
            <w:tcW w:w="3397" w:type="dxa"/>
            <w:tcBorders>
              <w:top w:val="single" w:sz="4" w:space="0" w:color="auto"/>
              <w:left w:val="single" w:sz="4" w:space="0" w:color="auto"/>
              <w:bottom w:val="single" w:sz="4" w:space="0" w:color="auto"/>
              <w:right w:val="single" w:sz="4" w:space="0" w:color="auto"/>
            </w:tcBorders>
            <w:shd w:val="clear" w:color="auto" w:fill="auto"/>
            <w:noWrap/>
            <w:hideMark/>
          </w:tcPr>
          <w:p w14:paraId="2C2E6BA6" w14:textId="77777777" w:rsidR="003D7753" w:rsidRPr="002D337D" w:rsidRDefault="003D7753" w:rsidP="00E00CF1">
            <w:pPr>
              <w:jc w:val="center"/>
              <w:rPr>
                <w:b/>
                <w:bCs/>
                <w:sz w:val="20"/>
                <w:szCs w:val="20"/>
                <w:lang w:val="en-CA" w:eastAsia="en-CA"/>
              </w:rPr>
            </w:pPr>
            <w:r w:rsidRPr="002D337D">
              <w:rPr>
                <w:b/>
                <w:bCs/>
                <w:sz w:val="20"/>
                <w:szCs w:val="20"/>
                <w:lang w:val="en-CA" w:eastAsia="en-CA"/>
              </w:rPr>
              <w:t> </w:t>
            </w:r>
          </w:p>
        </w:tc>
        <w:tc>
          <w:tcPr>
            <w:tcW w:w="1134" w:type="dxa"/>
            <w:tcBorders>
              <w:top w:val="single" w:sz="4" w:space="0" w:color="auto"/>
              <w:left w:val="nil"/>
              <w:bottom w:val="single" w:sz="4" w:space="0" w:color="auto"/>
              <w:right w:val="single" w:sz="4" w:space="0" w:color="auto"/>
            </w:tcBorders>
            <w:shd w:val="clear" w:color="auto" w:fill="auto"/>
            <w:noWrap/>
            <w:hideMark/>
          </w:tcPr>
          <w:p w14:paraId="0BE48285" w14:textId="77777777" w:rsidR="003D7753" w:rsidRPr="002D337D" w:rsidRDefault="003D7753" w:rsidP="00E00CF1">
            <w:pPr>
              <w:jc w:val="center"/>
              <w:rPr>
                <w:b/>
                <w:bCs/>
                <w:sz w:val="20"/>
                <w:szCs w:val="20"/>
                <w:lang w:val="en-CA" w:eastAsia="en-CA"/>
              </w:rPr>
            </w:pPr>
            <w:r w:rsidRPr="002D337D">
              <w:rPr>
                <w:b/>
                <w:bCs/>
                <w:sz w:val="20"/>
                <w:szCs w:val="20"/>
                <w:lang w:val="en-CA" w:eastAsia="en-CA"/>
              </w:rPr>
              <w:t>2019</w:t>
            </w:r>
          </w:p>
        </w:tc>
        <w:tc>
          <w:tcPr>
            <w:tcW w:w="1134" w:type="dxa"/>
            <w:tcBorders>
              <w:top w:val="single" w:sz="4" w:space="0" w:color="auto"/>
              <w:left w:val="nil"/>
              <w:bottom w:val="single" w:sz="4" w:space="0" w:color="auto"/>
              <w:right w:val="single" w:sz="4" w:space="0" w:color="auto"/>
            </w:tcBorders>
            <w:shd w:val="clear" w:color="auto" w:fill="auto"/>
            <w:noWrap/>
            <w:hideMark/>
          </w:tcPr>
          <w:p w14:paraId="586FD92B" w14:textId="77777777" w:rsidR="003D7753" w:rsidRPr="002D337D" w:rsidRDefault="003D7753" w:rsidP="00E00CF1">
            <w:pPr>
              <w:jc w:val="center"/>
              <w:rPr>
                <w:b/>
                <w:bCs/>
                <w:sz w:val="20"/>
                <w:szCs w:val="20"/>
                <w:lang w:val="en-CA" w:eastAsia="en-CA"/>
              </w:rPr>
            </w:pPr>
            <w:r w:rsidRPr="002D337D">
              <w:rPr>
                <w:b/>
                <w:bCs/>
                <w:sz w:val="20"/>
                <w:szCs w:val="20"/>
                <w:lang w:val="en-CA" w:eastAsia="en-CA"/>
              </w:rPr>
              <w:t>2020</w:t>
            </w:r>
          </w:p>
        </w:tc>
        <w:tc>
          <w:tcPr>
            <w:tcW w:w="1134" w:type="dxa"/>
            <w:tcBorders>
              <w:top w:val="single" w:sz="4" w:space="0" w:color="auto"/>
              <w:left w:val="nil"/>
              <w:bottom w:val="single" w:sz="4" w:space="0" w:color="auto"/>
              <w:right w:val="single" w:sz="4" w:space="0" w:color="auto"/>
            </w:tcBorders>
            <w:shd w:val="clear" w:color="auto" w:fill="auto"/>
            <w:noWrap/>
            <w:hideMark/>
          </w:tcPr>
          <w:p w14:paraId="55EB30F1" w14:textId="77777777" w:rsidR="003D7753" w:rsidRPr="002D337D" w:rsidRDefault="003D7753" w:rsidP="00E00CF1">
            <w:pPr>
              <w:jc w:val="center"/>
              <w:rPr>
                <w:b/>
                <w:bCs/>
                <w:sz w:val="20"/>
                <w:szCs w:val="20"/>
                <w:lang w:val="en-CA" w:eastAsia="en-CA"/>
              </w:rPr>
            </w:pPr>
            <w:r w:rsidRPr="002D337D">
              <w:rPr>
                <w:b/>
                <w:bCs/>
                <w:sz w:val="20"/>
                <w:szCs w:val="20"/>
                <w:lang w:val="en-CA" w:eastAsia="en-CA"/>
              </w:rPr>
              <w:t>2021</w:t>
            </w:r>
          </w:p>
        </w:tc>
        <w:tc>
          <w:tcPr>
            <w:tcW w:w="1275" w:type="dxa"/>
            <w:tcBorders>
              <w:top w:val="single" w:sz="4" w:space="0" w:color="auto"/>
              <w:left w:val="nil"/>
              <w:bottom w:val="single" w:sz="4" w:space="0" w:color="auto"/>
              <w:right w:val="single" w:sz="4" w:space="0" w:color="auto"/>
            </w:tcBorders>
            <w:shd w:val="clear" w:color="auto" w:fill="auto"/>
            <w:noWrap/>
            <w:hideMark/>
          </w:tcPr>
          <w:p w14:paraId="3AC18417" w14:textId="77777777" w:rsidR="003D7753" w:rsidRPr="002D337D" w:rsidRDefault="003D7753" w:rsidP="00E00CF1">
            <w:pPr>
              <w:jc w:val="center"/>
              <w:rPr>
                <w:b/>
                <w:bCs/>
                <w:sz w:val="20"/>
                <w:szCs w:val="20"/>
                <w:lang w:val="en-CA" w:eastAsia="en-CA"/>
              </w:rPr>
            </w:pPr>
            <w:r w:rsidRPr="002D337D">
              <w:rPr>
                <w:b/>
                <w:bCs/>
                <w:sz w:val="20"/>
                <w:szCs w:val="20"/>
                <w:lang w:val="en-CA" w:eastAsia="en-CA"/>
              </w:rPr>
              <w:t xml:space="preserve">Total </w:t>
            </w:r>
          </w:p>
          <w:p w14:paraId="2CF52778" w14:textId="77777777" w:rsidR="003D7753" w:rsidRPr="002D337D" w:rsidRDefault="003D7753" w:rsidP="00E00CF1">
            <w:pPr>
              <w:jc w:val="center"/>
              <w:rPr>
                <w:b/>
                <w:bCs/>
                <w:sz w:val="20"/>
                <w:szCs w:val="20"/>
                <w:lang w:val="en-CA" w:eastAsia="en-CA"/>
              </w:rPr>
            </w:pPr>
            <w:r w:rsidRPr="002D337D">
              <w:rPr>
                <w:b/>
                <w:bCs/>
                <w:sz w:val="20"/>
                <w:szCs w:val="20"/>
                <w:lang w:val="en-CA" w:eastAsia="en-CA"/>
              </w:rPr>
              <w:t>(2019–2021)</w:t>
            </w:r>
          </w:p>
        </w:tc>
        <w:tc>
          <w:tcPr>
            <w:tcW w:w="1276" w:type="dxa"/>
            <w:tcBorders>
              <w:top w:val="single" w:sz="4" w:space="0" w:color="auto"/>
              <w:left w:val="nil"/>
              <w:bottom w:val="single" w:sz="4" w:space="0" w:color="auto"/>
              <w:right w:val="single" w:sz="4" w:space="0" w:color="auto"/>
            </w:tcBorders>
            <w:shd w:val="clear" w:color="auto" w:fill="auto"/>
            <w:noWrap/>
            <w:hideMark/>
          </w:tcPr>
          <w:p w14:paraId="53F7FA83" w14:textId="77777777" w:rsidR="003D7753" w:rsidRPr="002D337D" w:rsidRDefault="003D7753" w:rsidP="00E00CF1">
            <w:pPr>
              <w:jc w:val="center"/>
              <w:rPr>
                <w:b/>
                <w:bCs/>
                <w:sz w:val="20"/>
                <w:szCs w:val="20"/>
                <w:lang w:val="en-CA" w:eastAsia="en-CA"/>
              </w:rPr>
            </w:pPr>
            <w:r w:rsidRPr="002D337D">
              <w:rPr>
                <w:b/>
                <w:bCs/>
                <w:sz w:val="20"/>
                <w:szCs w:val="20"/>
                <w:lang w:val="en-CA" w:eastAsia="en-CA"/>
              </w:rPr>
              <w:t>Total after 2021</w:t>
            </w:r>
          </w:p>
        </w:tc>
      </w:tr>
      <w:tr w:rsidR="003D7753" w:rsidRPr="002D337D" w14:paraId="454C35E6" w14:textId="77777777" w:rsidTr="00E00CF1">
        <w:trPr>
          <w:trHeight w:val="264"/>
        </w:trPr>
        <w:tc>
          <w:tcPr>
            <w:tcW w:w="935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1F529AA" w14:textId="77777777" w:rsidR="003D7753" w:rsidRPr="002D337D" w:rsidRDefault="003D7753" w:rsidP="00E00CF1">
            <w:pPr>
              <w:jc w:val="left"/>
              <w:rPr>
                <w:b/>
                <w:bCs/>
                <w:sz w:val="20"/>
                <w:szCs w:val="20"/>
                <w:lang w:val="en-CA" w:eastAsia="en-CA"/>
              </w:rPr>
            </w:pPr>
            <w:r w:rsidRPr="002D337D">
              <w:rPr>
                <w:b/>
                <w:bCs/>
                <w:sz w:val="20"/>
                <w:szCs w:val="20"/>
                <w:lang w:val="en-CA" w:eastAsia="en-CA"/>
              </w:rPr>
              <w:t>Required for compliance</w:t>
            </w:r>
          </w:p>
        </w:tc>
      </w:tr>
      <w:tr w:rsidR="003D7753" w:rsidRPr="002D337D" w14:paraId="4DF3B7B9" w14:textId="77777777" w:rsidTr="00E00CF1">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14:paraId="17BC9BEA" w14:textId="77777777" w:rsidR="003D7753" w:rsidRPr="002D337D" w:rsidRDefault="003D7753" w:rsidP="00E00CF1">
            <w:pPr>
              <w:jc w:val="left"/>
              <w:rPr>
                <w:sz w:val="20"/>
                <w:szCs w:val="20"/>
                <w:lang w:val="en-CA" w:eastAsia="en-CA"/>
              </w:rPr>
            </w:pPr>
            <w:r w:rsidRPr="002D337D">
              <w:rPr>
                <w:sz w:val="20"/>
                <w:szCs w:val="20"/>
                <w:lang w:val="en-CA" w:eastAsia="en-CA"/>
              </w:rPr>
              <w:t>Approved HPMPs</w:t>
            </w:r>
          </w:p>
        </w:tc>
        <w:tc>
          <w:tcPr>
            <w:tcW w:w="1134" w:type="dxa"/>
            <w:tcBorders>
              <w:top w:val="nil"/>
              <w:left w:val="nil"/>
              <w:bottom w:val="single" w:sz="4" w:space="0" w:color="auto"/>
              <w:right w:val="single" w:sz="4" w:space="0" w:color="auto"/>
            </w:tcBorders>
            <w:shd w:val="clear" w:color="auto" w:fill="auto"/>
            <w:noWrap/>
            <w:hideMark/>
          </w:tcPr>
          <w:p w14:paraId="39B60DF1" w14:textId="77777777" w:rsidR="003D7753" w:rsidRPr="002D337D" w:rsidRDefault="003D7753" w:rsidP="00E00CF1">
            <w:pPr>
              <w:jc w:val="right"/>
              <w:rPr>
                <w:sz w:val="20"/>
                <w:szCs w:val="20"/>
                <w:lang w:val="en-CA" w:eastAsia="en-CA"/>
              </w:rPr>
            </w:pPr>
            <w:r w:rsidRPr="002D337D">
              <w:rPr>
                <w:sz w:val="20"/>
                <w:szCs w:val="20"/>
                <w:lang w:val="en-CA" w:eastAsia="en-CA"/>
              </w:rPr>
              <w:t>43,929</w:t>
            </w:r>
          </w:p>
        </w:tc>
        <w:tc>
          <w:tcPr>
            <w:tcW w:w="1134" w:type="dxa"/>
            <w:tcBorders>
              <w:top w:val="nil"/>
              <w:left w:val="nil"/>
              <w:bottom w:val="single" w:sz="4" w:space="0" w:color="auto"/>
              <w:right w:val="single" w:sz="4" w:space="0" w:color="auto"/>
            </w:tcBorders>
            <w:shd w:val="clear" w:color="auto" w:fill="auto"/>
            <w:noWrap/>
            <w:hideMark/>
          </w:tcPr>
          <w:p w14:paraId="1841974B" w14:textId="77777777" w:rsidR="003D7753" w:rsidRPr="002D337D" w:rsidRDefault="003D7753" w:rsidP="00E00CF1">
            <w:pPr>
              <w:jc w:val="right"/>
              <w:rPr>
                <w:sz w:val="20"/>
                <w:szCs w:val="20"/>
                <w:lang w:val="en-CA" w:eastAsia="en-CA"/>
              </w:rPr>
            </w:pPr>
            <w:r w:rsidRPr="002D337D">
              <w:rPr>
                <w:sz w:val="20"/>
                <w:szCs w:val="20"/>
                <w:lang w:val="en-CA" w:eastAsia="en-CA"/>
              </w:rPr>
              <w:t>36,621</w:t>
            </w:r>
          </w:p>
        </w:tc>
        <w:tc>
          <w:tcPr>
            <w:tcW w:w="1134" w:type="dxa"/>
            <w:tcBorders>
              <w:top w:val="nil"/>
              <w:left w:val="nil"/>
              <w:bottom w:val="single" w:sz="4" w:space="0" w:color="auto"/>
              <w:right w:val="single" w:sz="4" w:space="0" w:color="auto"/>
            </w:tcBorders>
            <w:shd w:val="clear" w:color="auto" w:fill="auto"/>
            <w:noWrap/>
            <w:hideMark/>
          </w:tcPr>
          <w:p w14:paraId="2755C953" w14:textId="77777777" w:rsidR="003D7753" w:rsidRPr="002D337D" w:rsidRDefault="003D7753" w:rsidP="00E00CF1">
            <w:pPr>
              <w:jc w:val="right"/>
              <w:rPr>
                <w:sz w:val="20"/>
                <w:szCs w:val="20"/>
                <w:lang w:val="en-CA" w:eastAsia="en-CA"/>
              </w:rPr>
            </w:pPr>
            <w:r w:rsidRPr="002D337D">
              <w:rPr>
                <w:sz w:val="20"/>
                <w:szCs w:val="20"/>
                <w:lang w:val="en-CA" w:eastAsia="en-CA"/>
              </w:rPr>
              <w:t>39,977</w:t>
            </w:r>
          </w:p>
        </w:tc>
        <w:tc>
          <w:tcPr>
            <w:tcW w:w="1275" w:type="dxa"/>
            <w:tcBorders>
              <w:top w:val="nil"/>
              <w:left w:val="nil"/>
              <w:bottom w:val="single" w:sz="4" w:space="0" w:color="auto"/>
              <w:right w:val="single" w:sz="4" w:space="0" w:color="auto"/>
            </w:tcBorders>
            <w:shd w:val="clear" w:color="auto" w:fill="auto"/>
            <w:noWrap/>
            <w:hideMark/>
          </w:tcPr>
          <w:p w14:paraId="21194E05" w14:textId="77777777" w:rsidR="003D7753" w:rsidRPr="002D337D" w:rsidRDefault="003D7753" w:rsidP="00E00CF1">
            <w:pPr>
              <w:jc w:val="right"/>
              <w:rPr>
                <w:sz w:val="20"/>
                <w:szCs w:val="20"/>
                <w:lang w:val="en-CA" w:eastAsia="en-CA"/>
              </w:rPr>
            </w:pPr>
            <w:r w:rsidRPr="002D337D">
              <w:rPr>
                <w:sz w:val="20"/>
                <w:szCs w:val="20"/>
                <w:lang w:val="en-CA" w:eastAsia="en-CA"/>
              </w:rPr>
              <w:t>120,528</w:t>
            </w:r>
          </w:p>
        </w:tc>
        <w:tc>
          <w:tcPr>
            <w:tcW w:w="1276" w:type="dxa"/>
            <w:tcBorders>
              <w:top w:val="nil"/>
              <w:left w:val="nil"/>
              <w:bottom w:val="single" w:sz="4" w:space="0" w:color="auto"/>
              <w:right w:val="single" w:sz="4" w:space="0" w:color="auto"/>
            </w:tcBorders>
            <w:shd w:val="clear" w:color="auto" w:fill="auto"/>
            <w:noWrap/>
            <w:hideMark/>
          </w:tcPr>
          <w:p w14:paraId="62D2D9A0" w14:textId="77777777" w:rsidR="003D7753" w:rsidRPr="002D337D" w:rsidRDefault="003D7753" w:rsidP="00E00CF1">
            <w:pPr>
              <w:jc w:val="right"/>
              <w:rPr>
                <w:sz w:val="20"/>
                <w:szCs w:val="20"/>
                <w:lang w:val="en-CA" w:eastAsia="en-CA"/>
              </w:rPr>
            </w:pPr>
            <w:r w:rsidRPr="002D337D">
              <w:rPr>
                <w:sz w:val="20"/>
                <w:szCs w:val="20"/>
                <w:lang w:val="en-CA" w:eastAsia="en-CA"/>
              </w:rPr>
              <w:t>74,400</w:t>
            </w:r>
          </w:p>
        </w:tc>
      </w:tr>
      <w:tr w:rsidR="003D7753" w:rsidRPr="002D337D" w14:paraId="3DA15485" w14:textId="77777777" w:rsidTr="00E00CF1">
        <w:trPr>
          <w:trHeight w:val="154"/>
        </w:trPr>
        <w:tc>
          <w:tcPr>
            <w:tcW w:w="3397" w:type="dxa"/>
            <w:tcBorders>
              <w:top w:val="nil"/>
              <w:left w:val="single" w:sz="4" w:space="0" w:color="auto"/>
              <w:bottom w:val="single" w:sz="4" w:space="0" w:color="auto"/>
              <w:right w:val="single" w:sz="4" w:space="0" w:color="auto"/>
            </w:tcBorders>
            <w:shd w:val="clear" w:color="auto" w:fill="auto"/>
            <w:noWrap/>
            <w:hideMark/>
          </w:tcPr>
          <w:p w14:paraId="19DC23EE" w14:textId="77777777" w:rsidR="003D7753" w:rsidRPr="002D337D" w:rsidRDefault="003D7753" w:rsidP="00E00CF1">
            <w:pPr>
              <w:jc w:val="left"/>
              <w:rPr>
                <w:sz w:val="20"/>
                <w:szCs w:val="20"/>
                <w:lang w:val="en-CA" w:eastAsia="en-CA"/>
              </w:rPr>
            </w:pPr>
            <w:r w:rsidRPr="002D337D">
              <w:rPr>
                <w:sz w:val="20"/>
                <w:szCs w:val="20"/>
                <w:lang w:val="en-CA" w:eastAsia="en-CA"/>
              </w:rPr>
              <w:t>HPMP stage I</w:t>
            </w:r>
          </w:p>
        </w:tc>
        <w:tc>
          <w:tcPr>
            <w:tcW w:w="1134" w:type="dxa"/>
            <w:tcBorders>
              <w:top w:val="nil"/>
              <w:left w:val="nil"/>
              <w:bottom w:val="single" w:sz="4" w:space="0" w:color="auto"/>
              <w:right w:val="single" w:sz="4" w:space="0" w:color="auto"/>
            </w:tcBorders>
            <w:shd w:val="clear" w:color="auto" w:fill="auto"/>
            <w:noWrap/>
            <w:hideMark/>
          </w:tcPr>
          <w:p w14:paraId="2D5B0E45" w14:textId="77777777" w:rsidR="003D7753" w:rsidRPr="002D337D" w:rsidRDefault="003D7753" w:rsidP="00E00CF1">
            <w:pPr>
              <w:jc w:val="right"/>
              <w:rPr>
                <w:sz w:val="20"/>
                <w:szCs w:val="20"/>
                <w:lang w:val="en-CA" w:eastAsia="en-CA"/>
              </w:rPr>
            </w:pPr>
            <w:r w:rsidRPr="002D337D">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193F385F" w14:textId="77777777" w:rsidR="003D7753" w:rsidRPr="002D337D" w:rsidRDefault="003D7753" w:rsidP="00E00CF1">
            <w:pPr>
              <w:jc w:val="right"/>
              <w:rPr>
                <w:sz w:val="20"/>
                <w:szCs w:val="20"/>
                <w:lang w:val="en-CA" w:eastAsia="en-CA"/>
              </w:rPr>
            </w:pPr>
            <w:r w:rsidRPr="002D337D">
              <w:rPr>
                <w:sz w:val="20"/>
                <w:szCs w:val="20"/>
                <w:lang w:val="en-CA" w:eastAsia="en-CA"/>
              </w:rPr>
              <w:t>354</w:t>
            </w:r>
          </w:p>
        </w:tc>
        <w:tc>
          <w:tcPr>
            <w:tcW w:w="1134" w:type="dxa"/>
            <w:tcBorders>
              <w:top w:val="nil"/>
              <w:left w:val="nil"/>
              <w:bottom w:val="single" w:sz="4" w:space="0" w:color="auto"/>
              <w:right w:val="single" w:sz="4" w:space="0" w:color="auto"/>
            </w:tcBorders>
            <w:shd w:val="clear" w:color="auto" w:fill="auto"/>
            <w:noWrap/>
            <w:hideMark/>
          </w:tcPr>
          <w:p w14:paraId="29625D0B" w14:textId="77777777" w:rsidR="003D7753" w:rsidRPr="002D337D" w:rsidRDefault="003D7753" w:rsidP="00E00CF1">
            <w:pPr>
              <w:jc w:val="right"/>
              <w:rPr>
                <w:sz w:val="20"/>
                <w:szCs w:val="20"/>
                <w:lang w:val="en-CA" w:eastAsia="en-CA"/>
              </w:rPr>
            </w:pPr>
            <w:r w:rsidRPr="002D337D">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hideMark/>
          </w:tcPr>
          <w:p w14:paraId="3D98423E" w14:textId="77777777" w:rsidR="003D7753" w:rsidRPr="002D337D" w:rsidRDefault="003D7753" w:rsidP="00E00CF1">
            <w:pPr>
              <w:jc w:val="right"/>
              <w:rPr>
                <w:sz w:val="20"/>
                <w:szCs w:val="20"/>
                <w:lang w:val="en-CA" w:eastAsia="en-CA"/>
              </w:rPr>
            </w:pPr>
            <w:r w:rsidRPr="002D337D">
              <w:rPr>
                <w:sz w:val="20"/>
                <w:szCs w:val="20"/>
                <w:lang w:val="en-CA" w:eastAsia="en-CA"/>
              </w:rPr>
              <w:t>354</w:t>
            </w:r>
          </w:p>
        </w:tc>
        <w:tc>
          <w:tcPr>
            <w:tcW w:w="1276" w:type="dxa"/>
            <w:tcBorders>
              <w:top w:val="nil"/>
              <w:left w:val="nil"/>
              <w:bottom w:val="single" w:sz="4" w:space="0" w:color="auto"/>
              <w:right w:val="single" w:sz="4" w:space="0" w:color="auto"/>
            </w:tcBorders>
            <w:shd w:val="clear" w:color="auto" w:fill="auto"/>
            <w:noWrap/>
            <w:hideMark/>
          </w:tcPr>
          <w:p w14:paraId="153216CC" w14:textId="77777777" w:rsidR="003D7753" w:rsidRPr="002D337D" w:rsidRDefault="003D7753" w:rsidP="00E00CF1">
            <w:pPr>
              <w:jc w:val="right"/>
              <w:rPr>
                <w:sz w:val="20"/>
                <w:szCs w:val="20"/>
                <w:lang w:val="en-CA" w:eastAsia="en-CA"/>
              </w:rPr>
            </w:pPr>
            <w:r w:rsidRPr="002D337D">
              <w:rPr>
                <w:sz w:val="20"/>
                <w:szCs w:val="20"/>
                <w:lang w:val="en-CA" w:eastAsia="en-CA"/>
              </w:rPr>
              <w:t>500</w:t>
            </w:r>
          </w:p>
        </w:tc>
      </w:tr>
      <w:tr w:rsidR="003D7753" w:rsidRPr="002D337D" w14:paraId="4ACF92A5" w14:textId="77777777" w:rsidTr="00E00CF1">
        <w:trPr>
          <w:trHeight w:val="59"/>
        </w:trPr>
        <w:tc>
          <w:tcPr>
            <w:tcW w:w="3397" w:type="dxa"/>
            <w:tcBorders>
              <w:top w:val="nil"/>
              <w:left w:val="single" w:sz="4" w:space="0" w:color="auto"/>
              <w:bottom w:val="single" w:sz="4" w:space="0" w:color="auto"/>
              <w:right w:val="single" w:sz="4" w:space="0" w:color="auto"/>
            </w:tcBorders>
            <w:shd w:val="clear" w:color="auto" w:fill="auto"/>
            <w:noWrap/>
            <w:hideMark/>
          </w:tcPr>
          <w:p w14:paraId="713445EF" w14:textId="77777777" w:rsidR="003D7753" w:rsidRPr="002D337D" w:rsidRDefault="003D7753" w:rsidP="00E00CF1">
            <w:pPr>
              <w:jc w:val="left"/>
              <w:rPr>
                <w:sz w:val="20"/>
                <w:szCs w:val="20"/>
                <w:lang w:val="en-CA" w:eastAsia="en-CA"/>
              </w:rPr>
            </w:pPr>
            <w:r w:rsidRPr="002D337D">
              <w:rPr>
                <w:sz w:val="20"/>
                <w:szCs w:val="20"/>
                <w:lang w:val="en-CA" w:eastAsia="en-CA"/>
              </w:rPr>
              <w:t>HPMP stage I - additional funding</w:t>
            </w:r>
          </w:p>
        </w:tc>
        <w:tc>
          <w:tcPr>
            <w:tcW w:w="1134" w:type="dxa"/>
            <w:tcBorders>
              <w:top w:val="nil"/>
              <w:left w:val="nil"/>
              <w:bottom w:val="single" w:sz="4" w:space="0" w:color="auto"/>
              <w:right w:val="single" w:sz="4" w:space="0" w:color="auto"/>
            </w:tcBorders>
            <w:shd w:val="clear" w:color="auto" w:fill="auto"/>
            <w:noWrap/>
            <w:hideMark/>
          </w:tcPr>
          <w:p w14:paraId="7D6BD6EF" w14:textId="77777777" w:rsidR="003D7753" w:rsidRPr="002D337D" w:rsidRDefault="003D7753" w:rsidP="00E00CF1">
            <w:pPr>
              <w:jc w:val="right"/>
              <w:rPr>
                <w:sz w:val="20"/>
                <w:szCs w:val="20"/>
                <w:lang w:val="en-CA" w:eastAsia="en-CA"/>
              </w:rPr>
            </w:pPr>
            <w:r w:rsidRPr="002D337D">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2D218B6E" w14:textId="77777777" w:rsidR="003D7753" w:rsidRPr="002D337D" w:rsidRDefault="003D7753" w:rsidP="00E00CF1">
            <w:pPr>
              <w:jc w:val="right"/>
              <w:rPr>
                <w:sz w:val="20"/>
                <w:szCs w:val="20"/>
                <w:lang w:val="en-CA" w:eastAsia="en-CA"/>
              </w:rPr>
            </w:pPr>
            <w:r w:rsidRPr="002D337D">
              <w:rPr>
                <w:sz w:val="20"/>
                <w:szCs w:val="20"/>
                <w:lang w:val="en-CA" w:eastAsia="en-CA"/>
              </w:rPr>
              <w:t>459</w:t>
            </w:r>
          </w:p>
        </w:tc>
        <w:tc>
          <w:tcPr>
            <w:tcW w:w="1134" w:type="dxa"/>
            <w:tcBorders>
              <w:top w:val="nil"/>
              <w:left w:val="nil"/>
              <w:bottom w:val="single" w:sz="4" w:space="0" w:color="auto"/>
              <w:right w:val="single" w:sz="4" w:space="0" w:color="auto"/>
            </w:tcBorders>
            <w:shd w:val="clear" w:color="auto" w:fill="auto"/>
            <w:noWrap/>
            <w:hideMark/>
          </w:tcPr>
          <w:p w14:paraId="7AEED77E" w14:textId="77777777" w:rsidR="003D7753" w:rsidRPr="002D337D" w:rsidRDefault="003D7753" w:rsidP="00E00CF1">
            <w:pPr>
              <w:jc w:val="right"/>
              <w:rPr>
                <w:sz w:val="20"/>
                <w:szCs w:val="20"/>
                <w:lang w:val="en-CA" w:eastAsia="en-CA"/>
              </w:rPr>
            </w:pPr>
            <w:r w:rsidRPr="002D337D">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hideMark/>
          </w:tcPr>
          <w:p w14:paraId="37CE097D" w14:textId="77777777" w:rsidR="003D7753" w:rsidRPr="002D337D" w:rsidRDefault="003D7753" w:rsidP="00E00CF1">
            <w:pPr>
              <w:jc w:val="right"/>
              <w:rPr>
                <w:sz w:val="20"/>
                <w:szCs w:val="20"/>
                <w:lang w:val="en-CA" w:eastAsia="en-CA"/>
              </w:rPr>
            </w:pPr>
            <w:r w:rsidRPr="002D337D">
              <w:rPr>
                <w:sz w:val="20"/>
                <w:szCs w:val="20"/>
                <w:lang w:val="en-CA" w:eastAsia="en-CA"/>
              </w:rPr>
              <w:t>459</w:t>
            </w:r>
          </w:p>
        </w:tc>
        <w:tc>
          <w:tcPr>
            <w:tcW w:w="1276" w:type="dxa"/>
            <w:tcBorders>
              <w:top w:val="nil"/>
              <w:left w:val="nil"/>
              <w:bottom w:val="single" w:sz="4" w:space="0" w:color="auto"/>
              <w:right w:val="single" w:sz="4" w:space="0" w:color="auto"/>
            </w:tcBorders>
            <w:shd w:val="clear" w:color="auto" w:fill="auto"/>
            <w:noWrap/>
            <w:hideMark/>
          </w:tcPr>
          <w:p w14:paraId="764EDF0B" w14:textId="77777777" w:rsidR="003D7753" w:rsidRPr="002D337D" w:rsidRDefault="003D7753" w:rsidP="00E00CF1">
            <w:pPr>
              <w:jc w:val="right"/>
              <w:rPr>
                <w:sz w:val="20"/>
                <w:szCs w:val="20"/>
                <w:lang w:val="en-CA" w:eastAsia="en-CA"/>
              </w:rPr>
            </w:pPr>
            <w:r w:rsidRPr="002D337D">
              <w:rPr>
                <w:sz w:val="20"/>
                <w:szCs w:val="20"/>
                <w:lang w:val="en-CA" w:eastAsia="en-CA"/>
              </w:rPr>
              <w:t> </w:t>
            </w:r>
          </w:p>
        </w:tc>
      </w:tr>
      <w:tr w:rsidR="003D7753" w:rsidRPr="002D337D" w14:paraId="0EB74A40" w14:textId="77777777" w:rsidTr="00E00CF1">
        <w:trPr>
          <w:trHeight w:val="105"/>
        </w:trPr>
        <w:tc>
          <w:tcPr>
            <w:tcW w:w="3397" w:type="dxa"/>
            <w:tcBorders>
              <w:top w:val="nil"/>
              <w:left w:val="single" w:sz="4" w:space="0" w:color="auto"/>
              <w:bottom w:val="single" w:sz="4" w:space="0" w:color="auto"/>
              <w:right w:val="single" w:sz="4" w:space="0" w:color="auto"/>
            </w:tcBorders>
            <w:shd w:val="clear" w:color="auto" w:fill="auto"/>
            <w:noWrap/>
            <w:hideMark/>
          </w:tcPr>
          <w:p w14:paraId="1839A247" w14:textId="77777777" w:rsidR="003D7753" w:rsidRPr="002D337D" w:rsidRDefault="003D7753" w:rsidP="00E00CF1">
            <w:pPr>
              <w:jc w:val="left"/>
              <w:rPr>
                <w:sz w:val="20"/>
                <w:szCs w:val="20"/>
                <w:lang w:val="en-CA" w:eastAsia="en-CA"/>
              </w:rPr>
            </w:pPr>
            <w:r w:rsidRPr="002D337D">
              <w:rPr>
                <w:sz w:val="20"/>
                <w:szCs w:val="20"/>
                <w:lang w:val="en-CA" w:eastAsia="en-CA"/>
              </w:rPr>
              <w:t>HPMP PRP - stage II</w:t>
            </w:r>
          </w:p>
        </w:tc>
        <w:tc>
          <w:tcPr>
            <w:tcW w:w="1134" w:type="dxa"/>
            <w:tcBorders>
              <w:top w:val="nil"/>
              <w:left w:val="nil"/>
              <w:bottom w:val="single" w:sz="4" w:space="0" w:color="auto"/>
              <w:right w:val="single" w:sz="4" w:space="0" w:color="auto"/>
            </w:tcBorders>
            <w:shd w:val="clear" w:color="auto" w:fill="auto"/>
            <w:noWrap/>
            <w:hideMark/>
          </w:tcPr>
          <w:p w14:paraId="76134B91" w14:textId="77777777" w:rsidR="003D7753" w:rsidRPr="002D337D" w:rsidRDefault="003D7753" w:rsidP="00E00CF1">
            <w:pPr>
              <w:jc w:val="right"/>
              <w:rPr>
                <w:sz w:val="20"/>
                <w:szCs w:val="20"/>
                <w:lang w:val="en-CA" w:eastAsia="en-CA"/>
              </w:rPr>
            </w:pPr>
            <w:r w:rsidRPr="002D337D">
              <w:rPr>
                <w:sz w:val="20"/>
                <w:szCs w:val="20"/>
                <w:lang w:val="en-CA" w:eastAsia="en-CA"/>
              </w:rPr>
              <w:t>444</w:t>
            </w:r>
          </w:p>
        </w:tc>
        <w:tc>
          <w:tcPr>
            <w:tcW w:w="1134" w:type="dxa"/>
            <w:tcBorders>
              <w:top w:val="nil"/>
              <w:left w:val="nil"/>
              <w:bottom w:val="single" w:sz="4" w:space="0" w:color="auto"/>
              <w:right w:val="single" w:sz="4" w:space="0" w:color="auto"/>
            </w:tcBorders>
            <w:shd w:val="clear" w:color="auto" w:fill="auto"/>
            <w:noWrap/>
            <w:hideMark/>
          </w:tcPr>
          <w:p w14:paraId="5D46E858" w14:textId="77777777" w:rsidR="003D7753" w:rsidRPr="002D337D" w:rsidRDefault="003D7753" w:rsidP="00E00CF1">
            <w:pPr>
              <w:jc w:val="right"/>
              <w:rPr>
                <w:sz w:val="20"/>
                <w:szCs w:val="20"/>
                <w:lang w:val="en-CA" w:eastAsia="en-CA"/>
              </w:rPr>
            </w:pPr>
            <w:r w:rsidRPr="002D337D">
              <w:rPr>
                <w:sz w:val="20"/>
                <w:szCs w:val="20"/>
                <w:lang w:val="en-CA" w:eastAsia="en-CA"/>
              </w:rPr>
              <w:t>342</w:t>
            </w:r>
          </w:p>
        </w:tc>
        <w:tc>
          <w:tcPr>
            <w:tcW w:w="1134" w:type="dxa"/>
            <w:tcBorders>
              <w:top w:val="nil"/>
              <w:left w:val="nil"/>
              <w:bottom w:val="single" w:sz="4" w:space="0" w:color="auto"/>
              <w:right w:val="single" w:sz="4" w:space="0" w:color="auto"/>
            </w:tcBorders>
            <w:shd w:val="clear" w:color="auto" w:fill="auto"/>
            <w:noWrap/>
            <w:hideMark/>
          </w:tcPr>
          <w:p w14:paraId="044C5CC0" w14:textId="77777777" w:rsidR="003D7753" w:rsidRPr="002D337D" w:rsidRDefault="003D7753" w:rsidP="00E00CF1">
            <w:pPr>
              <w:jc w:val="right"/>
              <w:rPr>
                <w:sz w:val="20"/>
                <w:szCs w:val="20"/>
                <w:lang w:val="en-CA" w:eastAsia="en-CA"/>
              </w:rPr>
            </w:pPr>
            <w:r w:rsidRPr="002D337D">
              <w:rPr>
                <w:sz w:val="20"/>
                <w:szCs w:val="20"/>
                <w:lang w:val="en-CA" w:eastAsia="en-CA"/>
              </w:rPr>
              <w:t>86</w:t>
            </w:r>
          </w:p>
        </w:tc>
        <w:tc>
          <w:tcPr>
            <w:tcW w:w="1275" w:type="dxa"/>
            <w:tcBorders>
              <w:top w:val="nil"/>
              <w:left w:val="nil"/>
              <w:bottom w:val="single" w:sz="4" w:space="0" w:color="auto"/>
              <w:right w:val="single" w:sz="4" w:space="0" w:color="auto"/>
            </w:tcBorders>
            <w:shd w:val="clear" w:color="auto" w:fill="auto"/>
            <w:noWrap/>
            <w:hideMark/>
          </w:tcPr>
          <w:p w14:paraId="008EF0FE" w14:textId="77777777" w:rsidR="003D7753" w:rsidRPr="002D337D" w:rsidRDefault="003D7753" w:rsidP="00E00CF1">
            <w:pPr>
              <w:jc w:val="right"/>
              <w:rPr>
                <w:sz w:val="20"/>
                <w:szCs w:val="20"/>
                <w:lang w:val="en-CA" w:eastAsia="en-CA"/>
              </w:rPr>
            </w:pPr>
            <w:r w:rsidRPr="002D337D">
              <w:rPr>
                <w:sz w:val="20"/>
                <w:szCs w:val="20"/>
                <w:lang w:val="en-CA" w:eastAsia="en-CA"/>
              </w:rPr>
              <w:t>872</w:t>
            </w:r>
          </w:p>
        </w:tc>
        <w:tc>
          <w:tcPr>
            <w:tcW w:w="1276" w:type="dxa"/>
            <w:tcBorders>
              <w:top w:val="nil"/>
              <w:left w:val="nil"/>
              <w:bottom w:val="single" w:sz="4" w:space="0" w:color="auto"/>
              <w:right w:val="single" w:sz="4" w:space="0" w:color="auto"/>
            </w:tcBorders>
            <w:shd w:val="clear" w:color="auto" w:fill="auto"/>
            <w:noWrap/>
            <w:hideMark/>
          </w:tcPr>
          <w:p w14:paraId="06BFFF71" w14:textId="77777777" w:rsidR="003D7753" w:rsidRPr="002D337D" w:rsidRDefault="003D7753" w:rsidP="00E00CF1">
            <w:pPr>
              <w:jc w:val="right"/>
              <w:rPr>
                <w:sz w:val="20"/>
                <w:szCs w:val="20"/>
                <w:lang w:val="en-CA" w:eastAsia="en-CA"/>
              </w:rPr>
            </w:pPr>
            <w:r w:rsidRPr="002D337D">
              <w:rPr>
                <w:sz w:val="20"/>
                <w:szCs w:val="20"/>
                <w:lang w:val="en-CA" w:eastAsia="en-CA"/>
              </w:rPr>
              <w:t> </w:t>
            </w:r>
          </w:p>
        </w:tc>
      </w:tr>
      <w:tr w:rsidR="003D7753" w:rsidRPr="002D337D" w14:paraId="07607873" w14:textId="77777777" w:rsidTr="00E00CF1">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28A84112" w14:textId="77777777" w:rsidR="003D7753" w:rsidRPr="002D337D" w:rsidRDefault="003D7753" w:rsidP="00E00CF1">
            <w:pPr>
              <w:jc w:val="left"/>
              <w:rPr>
                <w:sz w:val="20"/>
                <w:szCs w:val="20"/>
                <w:lang w:val="en-CA" w:eastAsia="en-CA"/>
              </w:rPr>
            </w:pPr>
            <w:r w:rsidRPr="002D337D">
              <w:rPr>
                <w:sz w:val="20"/>
                <w:szCs w:val="20"/>
                <w:lang w:val="en-CA" w:eastAsia="en-CA"/>
              </w:rPr>
              <w:t xml:space="preserve">HPMP stage II </w:t>
            </w:r>
          </w:p>
        </w:tc>
        <w:tc>
          <w:tcPr>
            <w:tcW w:w="1134" w:type="dxa"/>
            <w:tcBorders>
              <w:top w:val="nil"/>
              <w:left w:val="nil"/>
              <w:bottom w:val="single" w:sz="4" w:space="0" w:color="auto"/>
              <w:right w:val="single" w:sz="4" w:space="0" w:color="auto"/>
            </w:tcBorders>
            <w:shd w:val="clear" w:color="auto" w:fill="auto"/>
            <w:noWrap/>
            <w:hideMark/>
          </w:tcPr>
          <w:p w14:paraId="59D51A21" w14:textId="77777777" w:rsidR="003D7753" w:rsidRPr="002D337D" w:rsidRDefault="003D7753" w:rsidP="00E00CF1">
            <w:pPr>
              <w:jc w:val="right"/>
              <w:rPr>
                <w:sz w:val="20"/>
                <w:szCs w:val="20"/>
                <w:lang w:val="en-CA" w:eastAsia="en-CA"/>
              </w:rPr>
            </w:pPr>
            <w:r w:rsidRPr="002D337D">
              <w:rPr>
                <w:sz w:val="20"/>
                <w:szCs w:val="20"/>
                <w:lang w:val="en-CA" w:eastAsia="en-CA"/>
              </w:rPr>
              <w:t>193</w:t>
            </w:r>
          </w:p>
        </w:tc>
        <w:tc>
          <w:tcPr>
            <w:tcW w:w="1134" w:type="dxa"/>
            <w:tcBorders>
              <w:top w:val="nil"/>
              <w:left w:val="nil"/>
              <w:bottom w:val="single" w:sz="4" w:space="0" w:color="auto"/>
              <w:right w:val="single" w:sz="4" w:space="0" w:color="auto"/>
            </w:tcBorders>
            <w:shd w:val="clear" w:color="auto" w:fill="auto"/>
            <w:noWrap/>
            <w:hideMark/>
          </w:tcPr>
          <w:p w14:paraId="5F584A3A" w14:textId="77777777" w:rsidR="003D7753" w:rsidRPr="002D337D" w:rsidRDefault="003D7753" w:rsidP="00E00CF1">
            <w:pPr>
              <w:jc w:val="right"/>
              <w:rPr>
                <w:sz w:val="20"/>
                <w:szCs w:val="20"/>
                <w:lang w:val="en-CA" w:eastAsia="en-CA"/>
              </w:rPr>
            </w:pPr>
            <w:r w:rsidRPr="002D337D">
              <w:rPr>
                <w:sz w:val="20"/>
                <w:szCs w:val="20"/>
                <w:lang w:val="en-CA" w:eastAsia="en-CA"/>
              </w:rPr>
              <w:t>8,944</w:t>
            </w:r>
          </w:p>
        </w:tc>
        <w:tc>
          <w:tcPr>
            <w:tcW w:w="1134" w:type="dxa"/>
            <w:tcBorders>
              <w:top w:val="nil"/>
              <w:left w:val="nil"/>
              <w:bottom w:val="single" w:sz="4" w:space="0" w:color="auto"/>
              <w:right w:val="single" w:sz="4" w:space="0" w:color="auto"/>
            </w:tcBorders>
            <w:shd w:val="clear" w:color="auto" w:fill="auto"/>
            <w:noWrap/>
            <w:hideMark/>
          </w:tcPr>
          <w:p w14:paraId="59247A52" w14:textId="77777777" w:rsidR="003D7753" w:rsidRPr="002D337D" w:rsidRDefault="003D7753" w:rsidP="00E00CF1">
            <w:pPr>
              <w:jc w:val="right"/>
              <w:rPr>
                <w:sz w:val="20"/>
                <w:szCs w:val="20"/>
                <w:lang w:val="en-CA" w:eastAsia="en-CA"/>
              </w:rPr>
            </w:pPr>
            <w:r w:rsidRPr="002D337D">
              <w:rPr>
                <w:sz w:val="20"/>
                <w:szCs w:val="20"/>
                <w:lang w:val="en-CA" w:eastAsia="en-CA"/>
              </w:rPr>
              <w:t>2,273</w:t>
            </w:r>
          </w:p>
        </w:tc>
        <w:tc>
          <w:tcPr>
            <w:tcW w:w="1275" w:type="dxa"/>
            <w:tcBorders>
              <w:top w:val="nil"/>
              <w:left w:val="nil"/>
              <w:bottom w:val="single" w:sz="4" w:space="0" w:color="auto"/>
              <w:right w:val="single" w:sz="4" w:space="0" w:color="auto"/>
            </w:tcBorders>
            <w:shd w:val="clear" w:color="auto" w:fill="auto"/>
            <w:noWrap/>
            <w:hideMark/>
          </w:tcPr>
          <w:p w14:paraId="6775812A" w14:textId="77777777" w:rsidR="003D7753" w:rsidRPr="002D337D" w:rsidRDefault="003D7753" w:rsidP="00E00CF1">
            <w:pPr>
              <w:jc w:val="right"/>
              <w:rPr>
                <w:sz w:val="20"/>
                <w:szCs w:val="20"/>
                <w:lang w:val="en-CA" w:eastAsia="en-CA"/>
              </w:rPr>
            </w:pPr>
            <w:r w:rsidRPr="002D337D">
              <w:rPr>
                <w:sz w:val="20"/>
                <w:szCs w:val="20"/>
                <w:lang w:val="en-CA" w:eastAsia="en-CA"/>
              </w:rPr>
              <w:t>11,409</w:t>
            </w:r>
          </w:p>
        </w:tc>
        <w:tc>
          <w:tcPr>
            <w:tcW w:w="1276" w:type="dxa"/>
            <w:tcBorders>
              <w:top w:val="nil"/>
              <w:left w:val="nil"/>
              <w:bottom w:val="single" w:sz="4" w:space="0" w:color="auto"/>
              <w:right w:val="single" w:sz="4" w:space="0" w:color="auto"/>
            </w:tcBorders>
            <w:shd w:val="clear" w:color="auto" w:fill="auto"/>
            <w:noWrap/>
            <w:hideMark/>
          </w:tcPr>
          <w:p w14:paraId="21E91F3F" w14:textId="77777777" w:rsidR="003D7753" w:rsidRPr="002D337D" w:rsidRDefault="003D7753" w:rsidP="00E00CF1">
            <w:pPr>
              <w:jc w:val="right"/>
              <w:rPr>
                <w:sz w:val="20"/>
                <w:szCs w:val="20"/>
                <w:lang w:val="en-CA" w:eastAsia="en-CA"/>
              </w:rPr>
            </w:pPr>
            <w:r w:rsidRPr="002D337D">
              <w:rPr>
                <w:sz w:val="20"/>
                <w:szCs w:val="20"/>
                <w:lang w:val="en-CA" w:eastAsia="en-CA"/>
              </w:rPr>
              <w:t>51,091</w:t>
            </w:r>
          </w:p>
        </w:tc>
      </w:tr>
      <w:tr w:rsidR="003D7753" w:rsidRPr="002D337D" w14:paraId="22345D81" w14:textId="77777777" w:rsidTr="00E00CF1">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1AF98EF9" w14:textId="77777777" w:rsidR="003D7753" w:rsidRPr="002D337D" w:rsidRDefault="003D7753" w:rsidP="00E00CF1">
            <w:pPr>
              <w:jc w:val="left"/>
              <w:rPr>
                <w:sz w:val="20"/>
                <w:szCs w:val="20"/>
                <w:lang w:val="en-CA" w:eastAsia="en-CA"/>
              </w:rPr>
            </w:pPr>
            <w:r w:rsidRPr="002D337D">
              <w:rPr>
                <w:sz w:val="20"/>
                <w:szCs w:val="20"/>
                <w:lang w:val="en-CA" w:eastAsia="en-CA"/>
              </w:rPr>
              <w:t>HPMP PRP - stage III</w:t>
            </w:r>
          </w:p>
        </w:tc>
        <w:tc>
          <w:tcPr>
            <w:tcW w:w="1134" w:type="dxa"/>
            <w:tcBorders>
              <w:top w:val="nil"/>
              <w:left w:val="nil"/>
              <w:bottom w:val="single" w:sz="4" w:space="0" w:color="auto"/>
              <w:right w:val="single" w:sz="4" w:space="0" w:color="auto"/>
            </w:tcBorders>
            <w:shd w:val="clear" w:color="auto" w:fill="auto"/>
            <w:noWrap/>
            <w:hideMark/>
          </w:tcPr>
          <w:p w14:paraId="72EEACF6" w14:textId="77777777" w:rsidR="003D7753" w:rsidRPr="002D337D" w:rsidRDefault="003D7753" w:rsidP="00E00CF1">
            <w:pPr>
              <w:jc w:val="right"/>
              <w:rPr>
                <w:sz w:val="20"/>
                <w:szCs w:val="20"/>
                <w:lang w:val="en-CA" w:eastAsia="en-CA"/>
              </w:rPr>
            </w:pPr>
            <w:r w:rsidRPr="002D337D">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496E56A6" w14:textId="77777777" w:rsidR="003D7753" w:rsidRPr="002D337D" w:rsidRDefault="003D7753" w:rsidP="00E00CF1">
            <w:pPr>
              <w:jc w:val="right"/>
              <w:rPr>
                <w:sz w:val="20"/>
                <w:szCs w:val="20"/>
                <w:lang w:val="en-CA" w:eastAsia="en-CA"/>
              </w:rPr>
            </w:pPr>
            <w:r w:rsidRPr="002D337D">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28FEECC2" w14:textId="77777777" w:rsidR="003D7753" w:rsidRPr="002D337D" w:rsidRDefault="003D7753" w:rsidP="00E00CF1">
            <w:pPr>
              <w:jc w:val="right"/>
              <w:rPr>
                <w:sz w:val="20"/>
                <w:szCs w:val="20"/>
                <w:lang w:val="en-CA" w:eastAsia="en-CA"/>
              </w:rPr>
            </w:pPr>
            <w:r w:rsidRPr="002D337D">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hideMark/>
          </w:tcPr>
          <w:p w14:paraId="56CD88C5" w14:textId="77777777" w:rsidR="003D7753" w:rsidRPr="002D337D" w:rsidRDefault="003D7753" w:rsidP="00E00CF1">
            <w:pPr>
              <w:jc w:val="right"/>
              <w:rPr>
                <w:sz w:val="20"/>
                <w:szCs w:val="20"/>
                <w:lang w:val="en-CA" w:eastAsia="en-CA"/>
              </w:rPr>
            </w:pPr>
            <w:r w:rsidRPr="002D337D">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2604D38C" w14:textId="77777777" w:rsidR="003D7753" w:rsidRPr="002D337D" w:rsidRDefault="003D7753" w:rsidP="00E00CF1">
            <w:pPr>
              <w:jc w:val="right"/>
              <w:rPr>
                <w:sz w:val="20"/>
                <w:szCs w:val="20"/>
                <w:lang w:val="en-CA" w:eastAsia="en-CA"/>
              </w:rPr>
            </w:pPr>
            <w:r w:rsidRPr="002D337D">
              <w:rPr>
                <w:sz w:val="20"/>
                <w:szCs w:val="20"/>
                <w:lang w:val="en-CA" w:eastAsia="en-CA"/>
              </w:rPr>
              <w:t> </w:t>
            </w:r>
          </w:p>
        </w:tc>
      </w:tr>
      <w:tr w:rsidR="003D7753" w:rsidRPr="002D337D" w14:paraId="353D5814" w14:textId="77777777" w:rsidTr="00E00CF1">
        <w:trPr>
          <w:trHeight w:val="100"/>
        </w:trPr>
        <w:tc>
          <w:tcPr>
            <w:tcW w:w="3397" w:type="dxa"/>
            <w:tcBorders>
              <w:top w:val="nil"/>
              <w:left w:val="single" w:sz="4" w:space="0" w:color="auto"/>
              <w:bottom w:val="single" w:sz="4" w:space="0" w:color="auto"/>
              <w:right w:val="single" w:sz="4" w:space="0" w:color="auto"/>
            </w:tcBorders>
            <w:shd w:val="clear" w:color="auto" w:fill="auto"/>
            <w:noWrap/>
            <w:hideMark/>
          </w:tcPr>
          <w:p w14:paraId="4DF3E7D1" w14:textId="77777777" w:rsidR="003D7753" w:rsidRPr="002D337D" w:rsidRDefault="003D7753" w:rsidP="00E00CF1">
            <w:pPr>
              <w:jc w:val="left"/>
              <w:rPr>
                <w:sz w:val="20"/>
                <w:szCs w:val="20"/>
                <w:lang w:val="en-CA" w:eastAsia="en-CA"/>
              </w:rPr>
            </w:pPr>
            <w:r w:rsidRPr="002D337D">
              <w:rPr>
                <w:sz w:val="20"/>
                <w:szCs w:val="20"/>
                <w:lang w:val="en-CA" w:eastAsia="en-CA"/>
              </w:rPr>
              <w:t>HPMP stage III</w:t>
            </w:r>
          </w:p>
        </w:tc>
        <w:tc>
          <w:tcPr>
            <w:tcW w:w="1134" w:type="dxa"/>
            <w:tcBorders>
              <w:top w:val="nil"/>
              <w:left w:val="nil"/>
              <w:bottom w:val="single" w:sz="4" w:space="0" w:color="auto"/>
              <w:right w:val="single" w:sz="4" w:space="0" w:color="auto"/>
            </w:tcBorders>
            <w:shd w:val="clear" w:color="auto" w:fill="auto"/>
            <w:noWrap/>
            <w:hideMark/>
          </w:tcPr>
          <w:p w14:paraId="2111217B" w14:textId="77777777" w:rsidR="003D7753" w:rsidRPr="002D337D" w:rsidRDefault="003D7753" w:rsidP="00E00CF1">
            <w:pPr>
              <w:jc w:val="right"/>
              <w:rPr>
                <w:sz w:val="20"/>
                <w:szCs w:val="20"/>
                <w:lang w:val="en-CA" w:eastAsia="en-CA"/>
              </w:rPr>
            </w:pPr>
            <w:r w:rsidRPr="002D337D">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293E3C62" w14:textId="77777777" w:rsidR="003D7753" w:rsidRPr="002D337D" w:rsidRDefault="003D7753" w:rsidP="00E00CF1">
            <w:pPr>
              <w:jc w:val="right"/>
              <w:rPr>
                <w:sz w:val="20"/>
                <w:szCs w:val="20"/>
                <w:lang w:val="en-CA" w:eastAsia="en-CA"/>
              </w:rPr>
            </w:pPr>
            <w:r w:rsidRPr="002D337D">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539F4721" w14:textId="77777777" w:rsidR="003D7753" w:rsidRPr="002D337D" w:rsidRDefault="003D7753" w:rsidP="00E00CF1">
            <w:pPr>
              <w:jc w:val="right"/>
              <w:rPr>
                <w:sz w:val="20"/>
                <w:szCs w:val="20"/>
                <w:lang w:val="en-CA" w:eastAsia="en-CA"/>
              </w:rPr>
            </w:pPr>
            <w:r w:rsidRPr="002D337D">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hideMark/>
          </w:tcPr>
          <w:p w14:paraId="20789A6D" w14:textId="77777777" w:rsidR="003D7753" w:rsidRPr="002D337D" w:rsidRDefault="003D7753" w:rsidP="00E00CF1">
            <w:pPr>
              <w:jc w:val="right"/>
              <w:rPr>
                <w:sz w:val="20"/>
                <w:szCs w:val="20"/>
                <w:lang w:val="en-CA" w:eastAsia="en-CA"/>
              </w:rPr>
            </w:pPr>
            <w:r w:rsidRPr="002D337D">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4DC90E7B" w14:textId="77777777" w:rsidR="003D7753" w:rsidRPr="002D337D" w:rsidRDefault="003D7753" w:rsidP="00E00CF1">
            <w:pPr>
              <w:jc w:val="right"/>
              <w:rPr>
                <w:sz w:val="20"/>
                <w:szCs w:val="20"/>
                <w:lang w:val="en-CA" w:eastAsia="en-CA"/>
              </w:rPr>
            </w:pPr>
            <w:r w:rsidRPr="002D337D">
              <w:rPr>
                <w:sz w:val="20"/>
                <w:szCs w:val="20"/>
                <w:lang w:val="en-CA" w:eastAsia="en-CA"/>
              </w:rPr>
              <w:t> </w:t>
            </w:r>
          </w:p>
        </w:tc>
      </w:tr>
      <w:tr w:rsidR="003D7753" w:rsidRPr="002D337D" w14:paraId="29E03103" w14:textId="77777777" w:rsidTr="00E00CF1">
        <w:trPr>
          <w:trHeight w:val="105"/>
        </w:trPr>
        <w:tc>
          <w:tcPr>
            <w:tcW w:w="3397" w:type="dxa"/>
            <w:tcBorders>
              <w:top w:val="nil"/>
              <w:left w:val="single" w:sz="4" w:space="0" w:color="auto"/>
              <w:bottom w:val="single" w:sz="4" w:space="0" w:color="auto"/>
              <w:right w:val="single" w:sz="4" w:space="0" w:color="auto"/>
            </w:tcBorders>
            <w:shd w:val="clear" w:color="auto" w:fill="auto"/>
            <w:noWrap/>
            <w:hideMark/>
          </w:tcPr>
          <w:p w14:paraId="0D68D77A" w14:textId="77777777" w:rsidR="003D7753" w:rsidRPr="002D337D" w:rsidRDefault="003D7753" w:rsidP="00E00CF1">
            <w:pPr>
              <w:jc w:val="left"/>
              <w:rPr>
                <w:b/>
                <w:bCs/>
                <w:sz w:val="20"/>
                <w:szCs w:val="20"/>
                <w:lang w:val="en-CA" w:eastAsia="en-CA"/>
              </w:rPr>
            </w:pPr>
            <w:r w:rsidRPr="002D337D">
              <w:rPr>
                <w:b/>
                <w:bCs/>
                <w:sz w:val="20"/>
                <w:szCs w:val="20"/>
                <w:lang w:val="en-CA" w:eastAsia="en-CA"/>
              </w:rPr>
              <w:t xml:space="preserve">   Required for compliance subtotal</w:t>
            </w:r>
          </w:p>
        </w:tc>
        <w:tc>
          <w:tcPr>
            <w:tcW w:w="1134" w:type="dxa"/>
            <w:tcBorders>
              <w:top w:val="nil"/>
              <w:left w:val="nil"/>
              <w:bottom w:val="single" w:sz="4" w:space="0" w:color="auto"/>
              <w:right w:val="single" w:sz="4" w:space="0" w:color="auto"/>
            </w:tcBorders>
            <w:shd w:val="clear" w:color="auto" w:fill="auto"/>
            <w:noWrap/>
            <w:hideMark/>
          </w:tcPr>
          <w:p w14:paraId="0A1F1F7E" w14:textId="77777777" w:rsidR="003D7753" w:rsidRPr="002D337D" w:rsidRDefault="003D7753" w:rsidP="00E00CF1">
            <w:pPr>
              <w:jc w:val="right"/>
              <w:rPr>
                <w:b/>
                <w:bCs/>
                <w:sz w:val="20"/>
                <w:szCs w:val="20"/>
                <w:lang w:val="en-CA" w:eastAsia="en-CA"/>
              </w:rPr>
            </w:pPr>
            <w:r w:rsidRPr="002D337D">
              <w:rPr>
                <w:b/>
                <w:bCs/>
                <w:sz w:val="20"/>
                <w:szCs w:val="20"/>
                <w:lang w:val="en-CA" w:eastAsia="en-CA"/>
              </w:rPr>
              <w:t>44,566</w:t>
            </w:r>
          </w:p>
        </w:tc>
        <w:tc>
          <w:tcPr>
            <w:tcW w:w="1134" w:type="dxa"/>
            <w:tcBorders>
              <w:top w:val="nil"/>
              <w:left w:val="nil"/>
              <w:bottom w:val="single" w:sz="4" w:space="0" w:color="auto"/>
              <w:right w:val="single" w:sz="4" w:space="0" w:color="auto"/>
            </w:tcBorders>
            <w:shd w:val="clear" w:color="auto" w:fill="auto"/>
            <w:noWrap/>
            <w:hideMark/>
          </w:tcPr>
          <w:p w14:paraId="6707D2C7" w14:textId="77777777" w:rsidR="003D7753" w:rsidRPr="002D337D" w:rsidRDefault="003D7753" w:rsidP="00E00CF1">
            <w:pPr>
              <w:jc w:val="right"/>
              <w:rPr>
                <w:b/>
                <w:bCs/>
                <w:sz w:val="20"/>
                <w:szCs w:val="20"/>
                <w:lang w:val="en-CA" w:eastAsia="en-CA"/>
              </w:rPr>
            </w:pPr>
            <w:r w:rsidRPr="002D337D">
              <w:rPr>
                <w:b/>
                <w:bCs/>
                <w:sz w:val="20"/>
                <w:szCs w:val="20"/>
                <w:lang w:val="en-CA" w:eastAsia="en-CA"/>
              </w:rPr>
              <w:t>46,721</w:t>
            </w:r>
          </w:p>
        </w:tc>
        <w:tc>
          <w:tcPr>
            <w:tcW w:w="1134" w:type="dxa"/>
            <w:tcBorders>
              <w:top w:val="nil"/>
              <w:left w:val="nil"/>
              <w:bottom w:val="single" w:sz="4" w:space="0" w:color="auto"/>
              <w:right w:val="single" w:sz="4" w:space="0" w:color="auto"/>
            </w:tcBorders>
            <w:shd w:val="clear" w:color="auto" w:fill="auto"/>
            <w:noWrap/>
            <w:hideMark/>
          </w:tcPr>
          <w:p w14:paraId="322E0A5D" w14:textId="77777777" w:rsidR="003D7753" w:rsidRPr="002D337D" w:rsidRDefault="003D7753" w:rsidP="00E00CF1">
            <w:pPr>
              <w:jc w:val="right"/>
              <w:rPr>
                <w:b/>
                <w:bCs/>
                <w:sz w:val="20"/>
                <w:szCs w:val="20"/>
                <w:lang w:val="en-CA" w:eastAsia="en-CA"/>
              </w:rPr>
            </w:pPr>
            <w:r w:rsidRPr="002D337D">
              <w:rPr>
                <w:b/>
                <w:bCs/>
                <w:sz w:val="20"/>
                <w:szCs w:val="20"/>
                <w:lang w:val="en-CA" w:eastAsia="en-CA"/>
              </w:rPr>
              <w:t>42,335</w:t>
            </w:r>
          </w:p>
        </w:tc>
        <w:tc>
          <w:tcPr>
            <w:tcW w:w="1275" w:type="dxa"/>
            <w:tcBorders>
              <w:top w:val="nil"/>
              <w:left w:val="nil"/>
              <w:bottom w:val="single" w:sz="4" w:space="0" w:color="auto"/>
              <w:right w:val="single" w:sz="4" w:space="0" w:color="auto"/>
            </w:tcBorders>
            <w:shd w:val="clear" w:color="auto" w:fill="auto"/>
            <w:noWrap/>
            <w:hideMark/>
          </w:tcPr>
          <w:p w14:paraId="2B50651B" w14:textId="77777777" w:rsidR="003D7753" w:rsidRPr="002D337D" w:rsidRDefault="003D7753" w:rsidP="00E00CF1">
            <w:pPr>
              <w:jc w:val="right"/>
              <w:rPr>
                <w:b/>
                <w:bCs/>
                <w:sz w:val="20"/>
                <w:szCs w:val="20"/>
                <w:lang w:val="en-CA" w:eastAsia="en-CA"/>
              </w:rPr>
            </w:pPr>
            <w:r w:rsidRPr="002D337D">
              <w:rPr>
                <w:b/>
                <w:bCs/>
                <w:sz w:val="20"/>
                <w:szCs w:val="20"/>
                <w:lang w:val="en-CA" w:eastAsia="en-CA"/>
              </w:rPr>
              <w:t>133,622</w:t>
            </w:r>
          </w:p>
        </w:tc>
        <w:tc>
          <w:tcPr>
            <w:tcW w:w="1276" w:type="dxa"/>
            <w:tcBorders>
              <w:top w:val="nil"/>
              <w:left w:val="nil"/>
              <w:bottom w:val="single" w:sz="4" w:space="0" w:color="auto"/>
              <w:right w:val="single" w:sz="4" w:space="0" w:color="auto"/>
            </w:tcBorders>
            <w:shd w:val="clear" w:color="auto" w:fill="auto"/>
            <w:noWrap/>
            <w:hideMark/>
          </w:tcPr>
          <w:p w14:paraId="4643960C" w14:textId="77777777" w:rsidR="003D7753" w:rsidRPr="002D337D" w:rsidRDefault="003D7753" w:rsidP="00E00CF1">
            <w:pPr>
              <w:jc w:val="right"/>
              <w:rPr>
                <w:b/>
                <w:bCs/>
                <w:sz w:val="20"/>
                <w:szCs w:val="20"/>
                <w:lang w:val="en-CA" w:eastAsia="en-CA"/>
              </w:rPr>
            </w:pPr>
            <w:r w:rsidRPr="002D337D">
              <w:rPr>
                <w:b/>
                <w:bCs/>
                <w:sz w:val="20"/>
                <w:szCs w:val="20"/>
                <w:lang w:val="en-CA" w:eastAsia="en-CA"/>
              </w:rPr>
              <w:t>125,990</w:t>
            </w:r>
          </w:p>
        </w:tc>
      </w:tr>
      <w:tr w:rsidR="003D7753" w:rsidRPr="002D337D" w14:paraId="5BA05B38" w14:textId="77777777" w:rsidTr="00E00CF1">
        <w:trPr>
          <w:trHeight w:val="58"/>
        </w:trPr>
        <w:tc>
          <w:tcPr>
            <w:tcW w:w="935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8C51416" w14:textId="77777777" w:rsidR="003D7753" w:rsidRPr="002D337D" w:rsidRDefault="003D7753" w:rsidP="00E00CF1">
            <w:pPr>
              <w:jc w:val="left"/>
              <w:rPr>
                <w:b/>
                <w:bCs/>
                <w:sz w:val="20"/>
                <w:szCs w:val="20"/>
                <w:lang w:val="en-CA" w:eastAsia="en-CA"/>
              </w:rPr>
            </w:pPr>
            <w:r w:rsidRPr="002D337D">
              <w:rPr>
                <w:b/>
                <w:bCs/>
                <w:sz w:val="20"/>
                <w:szCs w:val="20"/>
                <w:lang w:val="en-CA" w:eastAsia="en-CA"/>
              </w:rPr>
              <w:t>HFC activities</w:t>
            </w:r>
          </w:p>
        </w:tc>
      </w:tr>
      <w:tr w:rsidR="003D7753" w:rsidRPr="002D337D" w14:paraId="3950DEE0" w14:textId="77777777" w:rsidTr="00E00CF1">
        <w:trPr>
          <w:trHeight w:val="83"/>
        </w:trPr>
        <w:tc>
          <w:tcPr>
            <w:tcW w:w="3397" w:type="dxa"/>
            <w:tcBorders>
              <w:top w:val="nil"/>
              <w:left w:val="single" w:sz="4" w:space="0" w:color="auto"/>
              <w:bottom w:val="single" w:sz="4" w:space="0" w:color="auto"/>
              <w:right w:val="single" w:sz="4" w:space="0" w:color="auto"/>
            </w:tcBorders>
            <w:shd w:val="clear" w:color="auto" w:fill="auto"/>
            <w:noWrap/>
            <w:hideMark/>
          </w:tcPr>
          <w:p w14:paraId="31D85B45" w14:textId="77777777" w:rsidR="003D7753" w:rsidRPr="002D337D" w:rsidRDefault="003D7753" w:rsidP="00E00CF1">
            <w:pPr>
              <w:jc w:val="left"/>
              <w:rPr>
                <w:sz w:val="20"/>
                <w:szCs w:val="20"/>
                <w:lang w:val="en-CA" w:eastAsia="en-CA"/>
              </w:rPr>
            </w:pPr>
            <w:r w:rsidRPr="002D337D">
              <w:rPr>
                <w:sz w:val="20"/>
                <w:szCs w:val="20"/>
                <w:lang w:val="en-CA" w:eastAsia="en-CA"/>
              </w:rPr>
              <w:t>HFC - investment</w:t>
            </w:r>
          </w:p>
        </w:tc>
        <w:tc>
          <w:tcPr>
            <w:tcW w:w="1134" w:type="dxa"/>
            <w:tcBorders>
              <w:top w:val="nil"/>
              <w:left w:val="nil"/>
              <w:bottom w:val="single" w:sz="4" w:space="0" w:color="auto"/>
              <w:right w:val="single" w:sz="4" w:space="0" w:color="auto"/>
            </w:tcBorders>
            <w:shd w:val="clear" w:color="auto" w:fill="auto"/>
            <w:noWrap/>
            <w:hideMark/>
          </w:tcPr>
          <w:p w14:paraId="54323D6F" w14:textId="77777777" w:rsidR="003D7753" w:rsidRPr="002D337D" w:rsidRDefault="003D7753" w:rsidP="00E00CF1">
            <w:pPr>
              <w:jc w:val="right"/>
              <w:rPr>
                <w:sz w:val="20"/>
                <w:szCs w:val="20"/>
                <w:lang w:val="en-CA" w:eastAsia="en-CA"/>
              </w:rPr>
            </w:pPr>
            <w:r w:rsidRPr="002D337D">
              <w:rPr>
                <w:sz w:val="20"/>
                <w:szCs w:val="20"/>
                <w:lang w:val="en-CA" w:eastAsia="en-CA"/>
              </w:rPr>
              <w:t>13,012</w:t>
            </w:r>
          </w:p>
        </w:tc>
        <w:tc>
          <w:tcPr>
            <w:tcW w:w="1134" w:type="dxa"/>
            <w:tcBorders>
              <w:top w:val="nil"/>
              <w:left w:val="nil"/>
              <w:bottom w:val="single" w:sz="4" w:space="0" w:color="auto"/>
              <w:right w:val="single" w:sz="4" w:space="0" w:color="auto"/>
            </w:tcBorders>
            <w:shd w:val="clear" w:color="auto" w:fill="auto"/>
            <w:noWrap/>
            <w:hideMark/>
          </w:tcPr>
          <w:p w14:paraId="266B9D39" w14:textId="77777777" w:rsidR="003D7753" w:rsidRPr="002D337D" w:rsidRDefault="003D7753" w:rsidP="00E00CF1">
            <w:pPr>
              <w:jc w:val="right"/>
              <w:rPr>
                <w:sz w:val="20"/>
                <w:szCs w:val="20"/>
                <w:lang w:val="en-CA" w:eastAsia="en-CA"/>
              </w:rPr>
            </w:pPr>
            <w:r w:rsidRPr="002D337D">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097B5BA4" w14:textId="77777777" w:rsidR="003D7753" w:rsidRPr="002D337D" w:rsidRDefault="003D7753" w:rsidP="00E00CF1">
            <w:pPr>
              <w:jc w:val="right"/>
              <w:rPr>
                <w:sz w:val="20"/>
                <w:szCs w:val="20"/>
                <w:lang w:val="en-CA" w:eastAsia="en-CA"/>
              </w:rPr>
            </w:pPr>
            <w:r w:rsidRPr="002D337D">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hideMark/>
          </w:tcPr>
          <w:p w14:paraId="5C776470" w14:textId="77777777" w:rsidR="003D7753" w:rsidRPr="002D337D" w:rsidRDefault="003D7753" w:rsidP="00E00CF1">
            <w:pPr>
              <w:jc w:val="right"/>
              <w:rPr>
                <w:sz w:val="20"/>
                <w:szCs w:val="20"/>
                <w:lang w:val="en-CA" w:eastAsia="en-CA"/>
              </w:rPr>
            </w:pPr>
            <w:r w:rsidRPr="002D337D">
              <w:rPr>
                <w:sz w:val="20"/>
                <w:szCs w:val="20"/>
                <w:lang w:val="en-CA" w:eastAsia="en-CA"/>
              </w:rPr>
              <w:t>13,012</w:t>
            </w:r>
          </w:p>
        </w:tc>
        <w:tc>
          <w:tcPr>
            <w:tcW w:w="1276" w:type="dxa"/>
            <w:tcBorders>
              <w:top w:val="nil"/>
              <w:left w:val="nil"/>
              <w:bottom w:val="single" w:sz="4" w:space="0" w:color="auto"/>
              <w:right w:val="single" w:sz="4" w:space="0" w:color="auto"/>
            </w:tcBorders>
            <w:shd w:val="clear" w:color="auto" w:fill="auto"/>
            <w:noWrap/>
            <w:hideMark/>
          </w:tcPr>
          <w:p w14:paraId="6B550FED" w14:textId="77777777" w:rsidR="003D7753" w:rsidRPr="002D337D" w:rsidRDefault="003D7753" w:rsidP="00E00CF1">
            <w:pPr>
              <w:jc w:val="right"/>
              <w:rPr>
                <w:sz w:val="20"/>
                <w:szCs w:val="20"/>
                <w:lang w:val="en-CA" w:eastAsia="en-CA"/>
              </w:rPr>
            </w:pPr>
            <w:r w:rsidRPr="002D337D">
              <w:rPr>
                <w:sz w:val="20"/>
                <w:szCs w:val="20"/>
                <w:lang w:val="en-CA" w:eastAsia="en-CA"/>
              </w:rPr>
              <w:t>0</w:t>
            </w:r>
          </w:p>
        </w:tc>
      </w:tr>
      <w:tr w:rsidR="003D7753" w:rsidRPr="002D337D" w14:paraId="6A83C4F1" w14:textId="77777777" w:rsidTr="00E00CF1">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6E8300E1" w14:textId="77777777" w:rsidR="003D7753" w:rsidRPr="002D337D" w:rsidRDefault="003D7753" w:rsidP="00E00CF1">
            <w:pPr>
              <w:jc w:val="left"/>
              <w:rPr>
                <w:sz w:val="20"/>
                <w:szCs w:val="20"/>
                <w:lang w:val="en-CA" w:eastAsia="en-CA"/>
              </w:rPr>
            </w:pPr>
            <w:r w:rsidRPr="002D337D">
              <w:rPr>
                <w:sz w:val="20"/>
                <w:szCs w:val="20"/>
                <w:lang w:val="en-CA" w:eastAsia="en-CA"/>
              </w:rPr>
              <w:t>HFC - investment - PRP</w:t>
            </w:r>
          </w:p>
        </w:tc>
        <w:tc>
          <w:tcPr>
            <w:tcW w:w="1134" w:type="dxa"/>
            <w:tcBorders>
              <w:top w:val="nil"/>
              <w:left w:val="nil"/>
              <w:bottom w:val="single" w:sz="4" w:space="0" w:color="auto"/>
              <w:right w:val="single" w:sz="4" w:space="0" w:color="auto"/>
            </w:tcBorders>
            <w:shd w:val="clear" w:color="auto" w:fill="auto"/>
            <w:noWrap/>
            <w:hideMark/>
          </w:tcPr>
          <w:p w14:paraId="32C598D9" w14:textId="77777777" w:rsidR="003D7753" w:rsidRPr="002D337D" w:rsidRDefault="003D7753" w:rsidP="00E00CF1">
            <w:pPr>
              <w:jc w:val="right"/>
              <w:rPr>
                <w:sz w:val="20"/>
                <w:szCs w:val="20"/>
                <w:lang w:val="en-CA" w:eastAsia="en-CA"/>
              </w:rPr>
            </w:pPr>
            <w:r w:rsidRPr="002D337D">
              <w:rPr>
                <w:sz w:val="20"/>
                <w:szCs w:val="20"/>
                <w:lang w:val="en-CA" w:eastAsia="en-CA"/>
              </w:rPr>
              <w:t>32</w:t>
            </w:r>
          </w:p>
        </w:tc>
        <w:tc>
          <w:tcPr>
            <w:tcW w:w="1134" w:type="dxa"/>
            <w:tcBorders>
              <w:top w:val="nil"/>
              <w:left w:val="nil"/>
              <w:bottom w:val="single" w:sz="4" w:space="0" w:color="auto"/>
              <w:right w:val="single" w:sz="4" w:space="0" w:color="auto"/>
            </w:tcBorders>
            <w:shd w:val="clear" w:color="auto" w:fill="auto"/>
            <w:noWrap/>
            <w:hideMark/>
          </w:tcPr>
          <w:p w14:paraId="61857FE4" w14:textId="77777777" w:rsidR="003D7753" w:rsidRPr="002D337D" w:rsidRDefault="003D7753" w:rsidP="00E00CF1">
            <w:pPr>
              <w:jc w:val="right"/>
              <w:rPr>
                <w:sz w:val="20"/>
                <w:szCs w:val="20"/>
                <w:lang w:val="en-CA" w:eastAsia="en-CA"/>
              </w:rPr>
            </w:pPr>
            <w:r w:rsidRPr="002D337D">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59883D78" w14:textId="77777777" w:rsidR="003D7753" w:rsidRPr="002D337D" w:rsidRDefault="003D7753" w:rsidP="00E00CF1">
            <w:pPr>
              <w:jc w:val="right"/>
              <w:rPr>
                <w:sz w:val="20"/>
                <w:szCs w:val="20"/>
                <w:lang w:val="en-CA" w:eastAsia="en-CA"/>
              </w:rPr>
            </w:pPr>
            <w:r w:rsidRPr="002D337D">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hideMark/>
          </w:tcPr>
          <w:p w14:paraId="5AAB1728" w14:textId="77777777" w:rsidR="003D7753" w:rsidRPr="002D337D" w:rsidRDefault="003D7753" w:rsidP="00E00CF1">
            <w:pPr>
              <w:jc w:val="right"/>
              <w:rPr>
                <w:sz w:val="20"/>
                <w:szCs w:val="20"/>
                <w:lang w:val="en-CA" w:eastAsia="en-CA"/>
              </w:rPr>
            </w:pPr>
            <w:r w:rsidRPr="002D337D">
              <w:rPr>
                <w:sz w:val="20"/>
                <w:szCs w:val="20"/>
                <w:lang w:val="en-CA" w:eastAsia="en-CA"/>
              </w:rPr>
              <w:t>32</w:t>
            </w:r>
          </w:p>
        </w:tc>
        <w:tc>
          <w:tcPr>
            <w:tcW w:w="1276" w:type="dxa"/>
            <w:tcBorders>
              <w:top w:val="nil"/>
              <w:left w:val="nil"/>
              <w:bottom w:val="single" w:sz="4" w:space="0" w:color="auto"/>
              <w:right w:val="single" w:sz="4" w:space="0" w:color="auto"/>
            </w:tcBorders>
            <w:shd w:val="clear" w:color="auto" w:fill="auto"/>
            <w:noWrap/>
            <w:hideMark/>
          </w:tcPr>
          <w:p w14:paraId="70A44F51" w14:textId="77777777" w:rsidR="003D7753" w:rsidRPr="002D337D" w:rsidRDefault="003D7753" w:rsidP="00E00CF1">
            <w:pPr>
              <w:jc w:val="right"/>
              <w:rPr>
                <w:sz w:val="20"/>
                <w:szCs w:val="20"/>
                <w:lang w:val="en-CA" w:eastAsia="en-CA"/>
              </w:rPr>
            </w:pPr>
            <w:r w:rsidRPr="002D337D">
              <w:rPr>
                <w:sz w:val="20"/>
                <w:szCs w:val="20"/>
                <w:lang w:val="en-CA" w:eastAsia="en-CA"/>
              </w:rPr>
              <w:t>0</w:t>
            </w:r>
          </w:p>
        </w:tc>
      </w:tr>
      <w:tr w:rsidR="003D7753" w:rsidRPr="002D337D" w14:paraId="2B6A1E1F" w14:textId="77777777" w:rsidTr="00E00CF1">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C274EC1" w14:textId="77777777" w:rsidR="003D7753" w:rsidRPr="002D337D" w:rsidRDefault="003D7753" w:rsidP="00E00CF1">
            <w:pPr>
              <w:jc w:val="left"/>
              <w:rPr>
                <w:b/>
                <w:bCs/>
                <w:sz w:val="20"/>
                <w:szCs w:val="20"/>
                <w:lang w:val="en-CA" w:eastAsia="en-CA"/>
              </w:rPr>
            </w:pPr>
            <w:r w:rsidRPr="002D337D">
              <w:rPr>
                <w:b/>
                <w:bCs/>
                <w:sz w:val="20"/>
                <w:szCs w:val="20"/>
                <w:lang w:val="en-CA" w:eastAsia="en-CA"/>
              </w:rPr>
              <w:t xml:space="preserve">   HFC activities subtotal</w:t>
            </w:r>
          </w:p>
        </w:tc>
        <w:tc>
          <w:tcPr>
            <w:tcW w:w="1134" w:type="dxa"/>
            <w:tcBorders>
              <w:top w:val="nil"/>
              <w:left w:val="nil"/>
              <w:bottom w:val="single" w:sz="4" w:space="0" w:color="auto"/>
              <w:right w:val="single" w:sz="4" w:space="0" w:color="auto"/>
            </w:tcBorders>
            <w:shd w:val="clear" w:color="auto" w:fill="auto"/>
            <w:noWrap/>
            <w:hideMark/>
          </w:tcPr>
          <w:p w14:paraId="6B052FF5" w14:textId="77777777" w:rsidR="003D7753" w:rsidRPr="002D337D" w:rsidRDefault="003D7753" w:rsidP="00E00CF1">
            <w:pPr>
              <w:jc w:val="right"/>
              <w:rPr>
                <w:b/>
                <w:bCs/>
                <w:sz w:val="20"/>
                <w:szCs w:val="20"/>
                <w:lang w:val="en-CA" w:eastAsia="en-CA"/>
              </w:rPr>
            </w:pPr>
            <w:r w:rsidRPr="002D337D">
              <w:rPr>
                <w:b/>
                <w:bCs/>
                <w:sz w:val="20"/>
                <w:szCs w:val="20"/>
                <w:lang w:val="en-CA" w:eastAsia="en-CA"/>
              </w:rPr>
              <w:t>13,045</w:t>
            </w:r>
          </w:p>
        </w:tc>
        <w:tc>
          <w:tcPr>
            <w:tcW w:w="1134" w:type="dxa"/>
            <w:tcBorders>
              <w:top w:val="nil"/>
              <w:left w:val="nil"/>
              <w:bottom w:val="single" w:sz="4" w:space="0" w:color="auto"/>
              <w:right w:val="single" w:sz="4" w:space="0" w:color="auto"/>
            </w:tcBorders>
            <w:shd w:val="clear" w:color="auto" w:fill="auto"/>
            <w:noWrap/>
            <w:hideMark/>
          </w:tcPr>
          <w:p w14:paraId="410DAEC8" w14:textId="77777777" w:rsidR="003D7753" w:rsidRPr="002D337D" w:rsidRDefault="003D7753" w:rsidP="00E00CF1">
            <w:pPr>
              <w:jc w:val="right"/>
              <w:rPr>
                <w:b/>
                <w:bCs/>
                <w:sz w:val="20"/>
                <w:szCs w:val="20"/>
                <w:lang w:val="en-CA" w:eastAsia="en-CA"/>
              </w:rPr>
            </w:pPr>
            <w:r w:rsidRPr="002D337D">
              <w:rPr>
                <w:b/>
                <w:bCs/>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44F71455" w14:textId="77777777" w:rsidR="003D7753" w:rsidRPr="002D337D" w:rsidRDefault="003D7753" w:rsidP="00E00CF1">
            <w:pPr>
              <w:jc w:val="right"/>
              <w:rPr>
                <w:b/>
                <w:bCs/>
                <w:sz w:val="20"/>
                <w:szCs w:val="20"/>
                <w:lang w:val="en-CA" w:eastAsia="en-CA"/>
              </w:rPr>
            </w:pPr>
            <w:r w:rsidRPr="002D337D">
              <w:rPr>
                <w:b/>
                <w:bCs/>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hideMark/>
          </w:tcPr>
          <w:p w14:paraId="55D3ED60" w14:textId="77777777" w:rsidR="003D7753" w:rsidRPr="002D337D" w:rsidRDefault="003D7753" w:rsidP="00E00CF1">
            <w:pPr>
              <w:jc w:val="right"/>
              <w:rPr>
                <w:b/>
                <w:bCs/>
                <w:sz w:val="20"/>
                <w:szCs w:val="20"/>
                <w:lang w:val="en-CA" w:eastAsia="en-CA"/>
              </w:rPr>
            </w:pPr>
            <w:r w:rsidRPr="002D337D">
              <w:rPr>
                <w:b/>
                <w:bCs/>
                <w:sz w:val="20"/>
                <w:szCs w:val="20"/>
                <w:lang w:val="en-CA" w:eastAsia="en-CA"/>
              </w:rPr>
              <w:t>13,045</w:t>
            </w:r>
          </w:p>
        </w:tc>
        <w:tc>
          <w:tcPr>
            <w:tcW w:w="1276" w:type="dxa"/>
            <w:tcBorders>
              <w:top w:val="nil"/>
              <w:left w:val="nil"/>
              <w:bottom w:val="single" w:sz="4" w:space="0" w:color="auto"/>
              <w:right w:val="single" w:sz="4" w:space="0" w:color="auto"/>
            </w:tcBorders>
            <w:shd w:val="clear" w:color="auto" w:fill="auto"/>
            <w:noWrap/>
            <w:hideMark/>
          </w:tcPr>
          <w:p w14:paraId="3E465650" w14:textId="77777777" w:rsidR="003D7753" w:rsidRPr="002D337D" w:rsidRDefault="003D7753" w:rsidP="00E00CF1">
            <w:pPr>
              <w:jc w:val="right"/>
              <w:rPr>
                <w:b/>
                <w:bCs/>
                <w:sz w:val="20"/>
                <w:szCs w:val="20"/>
                <w:lang w:val="en-CA" w:eastAsia="en-CA"/>
              </w:rPr>
            </w:pPr>
            <w:r w:rsidRPr="002D337D">
              <w:rPr>
                <w:b/>
                <w:bCs/>
                <w:sz w:val="20"/>
                <w:szCs w:val="20"/>
                <w:lang w:val="en-CA" w:eastAsia="en-CA"/>
              </w:rPr>
              <w:t>0</w:t>
            </w:r>
          </w:p>
        </w:tc>
      </w:tr>
      <w:tr w:rsidR="003D7753" w:rsidRPr="002D337D" w14:paraId="54BB61CC" w14:textId="77777777" w:rsidTr="00E00CF1">
        <w:trPr>
          <w:trHeight w:val="79"/>
        </w:trPr>
        <w:tc>
          <w:tcPr>
            <w:tcW w:w="935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11243AF" w14:textId="77777777" w:rsidR="003D7753" w:rsidRPr="002D337D" w:rsidRDefault="003D7753" w:rsidP="00E00CF1">
            <w:pPr>
              <w:jc w:val="left"/>
              <w:rPr>
                <w:b/>
                <w:bCs/>
                <w:sz w:val="20"/>
                <w:szCs w:val="20"/>
                <w:lang w:val="en-CA" w:eastAsia="en-CA"/>
              </w:rPr>
            </w:pPr>
            <w:r w:rsidRPr="002D337D">
              <w:rPr>
                <w:b/>
                <w:bCs/>
                <w:sz w:val="20"/>
                <w:szCs w:val="20"/>
                <w:lang w:val="en-CA" w:eastAsia="en-CA"/>
              </w:rPr>
              <w:t>Standard activities</w:t>
            </w:r>
          </w:p>
        </w:tc>
      </w:tr>
      <w:tr w:rsidR="003D7753" w:rsidRPr="002D337D" w14:paraId="1A1BEFF2" w14:textId="77777777" w:rsidTr="00E00CF1">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33A3A50E" w14:textId="77777777" w:rsidR="003D7753" w:rsidRPr="002D337D" w:rsidRDefault="003D7753" w:rsidP="00E00CF1">
            <w:pPr>
              <w:jc w:val="left"/>
              <w:rPr>
                <w:sz w:val="20"/>
                <w:szCs w:val="20"/>
                <w:lang w:val="en-CA" w:eastAsia="en-CA"/>
              </w:rPr>
            </w:pPr>
            <w:r w:rsidRPr="002D337D">
              <w:rPr>
                <w:sz w:val="20"/>
                <w:szCs w:val="20"/>
                <w:lang w:val="en-CA" w:eastAsia="en-CA"/>
              </w:rPr>
              <w:t>IS</w:t>
            </w:r>
          </w:p>
        </w:tc>
        <w:tc>
          <w:tcPr>
            <w:tcW w:w="1134" w:type="dxa"/>
            <w:tcBorders>
              <w:top w:val="nil"/>
              <w:left w:val="nil"/>
              <w:bottom w:val="single" w:sz="4" w:space="0" w:color="auto"/>
              <w:right w:val="single" w:sz="4" w:space="0" w:color="auto"/>
            </w:tcBorders>
            <w:shd w:val="clear" w:color="auto" w:fill="auto"/>
            <w:noWrap/>
            <w:hideMark/>
          </w:tcPr>
          <w:p w14:paraId="27FFCAAD" w14:textId="77777777" w:rsidR="003D7753" w:rsidRPr="002D337D" w:rsidRDefault="003D7753" w:rsidP="00E00CF1">
            <w:pPr>
              <w:jc w:val="right"/>
              <w:rPr>
                <w:sz w:val="20"/>
                <w:szCs w:val="20"/>
                <w:lang w:val="en-CA" w:eastAsia="en-CA"/>
              </w:rPr>
            </w:pPr>
            <w:r w:rsidRPr="002D337D">
              <w:rPr>
                <w:sz w:val="20"/>
                <w:szCs w:val="20"/>
                <w:lang w:val="en-CA" w:eastAsia="en-CA"/>
              </w:rPr>
              <w:t>1,406</w:t>
            </w:r>
          </w:p>
        </w:tc>
        <w:tc>
          <w:tcPr>
            <w:tcW w:w="1134" w:type="dxa"/>
            <w:tcBorders>
              <w:top w:val="nil"/>
              <w:left w:val="nil"/>
              <w:bottom w:val="single" w:sz="4" w:space="0" w:color="auto"/>
              <w:right w:val="single" w:sz="4" w:space="0" w:color="auto"/>
            </w:tcBorders>
            <w:shd w:val="clear" w:color="auto" w:fill="auto"/>
            <w:noWrap/>
            <w:hideMark/>
          </w:tcPr>
          <w:p w14:paraId="1B0F185B" w14:textId="77777777" w:rsidR="003D7753" w:rsidRPr="002D337D" w:rsidRDefault="003D7753" w:rsidP="00E00CF1">
            <w:pPr>
              <w:jc w:val="right"/>
              <w:rPr>
                <w:sz w:val="20"/>
                <w:szCs w:val="20"/>
                <w:lang w:val="en-CA" w:eastAsia="en-CA"/>
              </w:rPr>
            </w:pPr>
            <w:r w:rsidRPr="002D337D">
              <w:rPr>
                <w:sz w:val="20"/>
                <w:szCs w:val="20"/>
                <w:lang w:val="en-CA" w:eastAsia="en-CA"/>
              </w:rPr>
              <w:t>1,467</w:t>
            </w:r>
          </w:p>
        </w:tc>
        <w:tc>
          <w:tcPr>
            <w:tcW w:w="1134" w:type="dxa"/>
            <w:tcBorders>
              <w:top w:val="nil"/>
              <w:left w:val="nil"/>
              <w:bottom w:val="single" w:sz="4" w:space="0" w:color="auto"/>
              <w:right w:val="single" w:sz="4" w:space="0" w:color="auto"/>
            </w:tcBorders>
            <w:shd w:val="clear" w:color="auto" w:fill="auto"/>
            <w:noWrap/>
            <w:hideMark/>
          </w:tcPr>
          <w:p w14:paraId="2D2615CE" w14:textId="77777777" w:rsidR="003D7753" w:rsidRPr="002D337D" w:rsidRDefault="003D7753" w:rsidP="00E00CF1">
            <w:pPr>
              <w:jc w:val="right"/>
              <w:rPr>
                <w:sz w:val="20"/>
                <w:szCs w:val="20"/>
                <w:lang w:val="en-CA" w:eastAsia="en-CA"/>
              </w:rPr>
            </w:pPr>
            <w:r w:rsidRPr="002D337D">
              <w:rPr>
                <w:sz w:val="20"/>
                <w:szCs w:val="20"/>
                <w:lang w:val="en-CA" w:eastAsia="en-CA"/>
              </w:rPr>
              <w:t>1,406</w:t>
            </w:r>
          </w:p>
        </w:tc>
        <w:tc>
          <w:tcPr>
            <w:tcW w:w="1275" w:type="dxa"/>
            <w:tcBorders>
              <w:top w:val="nil"/>
              <w:left w:val="nil"/>
              <w:bottom w:val="single" w:sz="4" w:space="0" w:color="auto"/>
              <w:right w:val="single" w:sz="4" w:space="0" w:color="auto"/>
            </w:tcBorders>
            <w:shd w:val="clear" w:color="auto" w:fill="auto"/>
            <w:noWrap/>
            <w:hideMark/>
          </w:tcPr>
          <w:p w14:paraId="291F42E6" w14:textId="77777777" w:rsidR="003D7753" w:rsidRPr="002D337D" w:rsidRDefault="003D7753" w:rsidP="00E00CF1">
            <w:pPr>
              <w:jc w:val="right"/>
              <w:rPr>
                <w:sz w:val="20"/>
                <w:szCs w:val="20"/>
                <w:lang w:val="en-CA" w:eastAsia="en-CA"/>
              </w:rPr>
            </w:pPr>
            <w:r w:rsidRPr="002D337D">
              <w:rPr>
                <w:sz w:val="20"/>
                <w:szCs w:val="20"/>
                <w:lang w:val="en-CA" w:eastAsia="en-CA"/>
              </w:rPr>
              <w:t>4,280</w:t>
            </w:r>
          </w:p>
        </w:tc>
        <w:tc>
          <w:tcPr>
            <w:tcW w:w="1276" w:type="dxa"/>
            <w:tcBorders>
              <w:top w:val="nil"/>
              <w:left w:val="nil"/>
              <w:bottom w:val="single" w:sz="4" w:space="0" w:color="auto"/>
              <w:right w:val="single" w:sz="4" w:space="0" w:color="auto"/>
            </w:tcBorders>
            <w:shd w:val="clear" w:color="auto" w:fill="auto"/>
            <w:noWrap/>
            <w:hideMark/>
          </w:tcPr>
          <w:p w14:paraId="2F563AD6" w14:textId="77777777" w:rsidR="003D7753" w:rsidRPr="002D337D" w:rsidRDefault="003D7753" w:rsidP="00E00CF1">
            <w:pPr>
              <w:jc w:val="right"/>
              <w:rPr>
                <w:sz w:val="20"/>
                <w:szCs w:val="20"/>
                <w:lang w:val="en-CA" w:eastAsia="en-CA"/>
              </w:rPr>
            </w:pPr>
            <w:r w:rsidRPr="002D337D">
              <w:rPr>
                <w:sz w:val="20"/>
                <w:szCs w:val="20"/>
                <w:lang w:val="en-CA" w:eastAsia="en-CA"/>
              </w:rPr>
              <w:t>0</w:t>
            </w:r>
          </w:p>
        </w:tc>
      </w:tr>
      <w:tr w:rsidR="003D7753" w:rsidRPr="002D337D" w14:paraId="6BD8059F" w14:textId="77777777" w:rsidTr="00E00CF1">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3CD0E657" w14:textId="77777777" w:rsidR="003D7753" w:rsidRPr="002D337D" w:rsidRDefault="003D7753" w:rsidP="00E00CF1">
            <w:pPr>
              <w:jc w:val="left"/>
              <w:rPr>
                <w:sz w:val="20"/>
                <w:szCs w:val="20"/>
                <w:lang w:val="en-CA" w:eastAsia="en-CA"/>
              </w:rPr>
            </w:pPr>
            <w:r w:rsidRPr="002D337D">
              <w:rPr>
                <w:sz w:val="20"/>
                <w:szCs w:val="20"/>
                <w:lang w:val="en-CA" w:eastAsia="en-CA"/>
              </w:rPr>
              <w:t>Core unit</w:t>
            </w:r>
          </w:p>
        </w:tc>
        <w:tc>
          <w:tcPr>
            <w:tcW w:w="1134" w:type="dxa"/>
            <w:tcBorders>
              <w:top w:val="nil"/>
              <w:left w:val="nil"/>
              <w:bottom w:val="single" w:sz="4" w:space="0" w:color="auto"/>
              <w:right w:val="single" w:sz="4" w:space="0" w:color="auto"/>
            </w:tcBorders>
            <w:shd w:val="clear" w:color="auto" w:fill="auto"/>
            <w:noWrap/>
            <w:hideMark/>
          </w:tcPr>
          <w:p w14:paraId="35215FC3" w14:textId="77777777" w:rsidR="003D7753" w:rsidRPr="002D337D" w:rsidRDefault="003D7753" w:rsidP="00E00CF1">
            <w:pPr>
              <w:jc w:val="right"/>
              <w:rPr>
                <w:sz w:val="20"/>
                <w:szCs w:val="20"/>
                <w:lang w:val="en-CA" w:eastAsia="en-CA"/>
              </w:rPr>
            </w:pPr>
            <w:r w:rsidRPr="002D337D">
              <w:rPr>
                <w:sz w:val="20"/>
                <w:szCs w:val="20"/>
                <w:lang w:val="en-CA" w:eastAsia="en-CA"/>
              </w:rPr>
              <w:t>2,098</w:t>
            </w:r>
          </w:p>
        </w:tc>
        <w:tc>
          <w:tcPr>
            <w:tcW w:w="1134" w:type="dxa"/>
            <w:tcBorders>
              <w:top w:val="nil"/>
              <w:left w:val="nil"/>
              <w:bottom w:val="single" w:sz="4" w:space="0" w:color="auto"/>
              <w:right w:val="single" w:sz="4" w:space="0" w:color="auto"/>
            </w:tcBorders>
            <w:shd w:val="clear" w:color="auto" w:fill="auto"/>
            <w:noWrap/>
            <w:hideMark/>
          </w:tcPr>
          <w:p w14:paraId="5C63929B" w14:textId="77777777" w:rsidR="003D7753" w:rsidRPr="002D337D" w:rsidRDefault="003D7753" w:rsidP="00E00CF1">
            <w:pPr>
              <w:jc w:val="right"/>
              <w:rPr>
                <w:sz w:val="20"/>
                <w:szCs w:val="20"/>
                <w:lang w:val="en-CA" w:eastAsia="en-CA"/>
              </w:rPr>
            </w:pPr>
            <w:r w:rsidRPr="002D337D">
              <w:rPr>
                <w:sz w:val="20"/>
                <w:szCs w:val="20"/>
                <w:lang w:val="en-CA" w:eastAsia="en-CA"/>
              </w:rPr>
              <w:t>2,113</w:t>
            </w:r>
          </w:p>
        </w:tc>
        <w:tc>
          <w:tcPr>
            <w:tcW w:w="1134" w:type="dxa"/>
            <w:tcBorders>
              <w:top w:val="nil"/>
              <w:left w:val="nil"/>
              <w:bottom w:val="single" w:sz="4" w:space="0" w:color="auto"/>
              <w:right w:val="single" w:sz="4" w:space="0" w:color="auto"/>
            </w:tcBorders>
            <w:shd w:val="clear" w:color="auto" w:fill="auto"/>
            <w:noWrap/>
            <w:hideMark/>
          </w:tcPr>
          <w:p w14:paraId="72FC2B2F" w14:textId="77777777" w:rsidR="003D7753" w:rsidRPr="002D337D" w:rsidRDefault="003D7753" w:rsidP="00E00CF1">
            <w:pPr>
              <w:jc w:val="right"/>
              <w:rPr>
                <w:sz w:val="20"/>
                <w:szCs w:val="20"/>
                <w:lang w:val="en-CA" w:eastAsia="en-CA"/>
              </w:rPr>
            </w:pPr>
            <w:r w:rsidRPr="002D337D">
              <w:rPr>
                <w:sz w:val="20"/>
                <w:szCs w:val="20"/>
                <w:lang w:val="en-CA" w:eastAsia="en-CA"/>
              </w:rPr>
              <w:t>2,128</w:t>
            </w:r>
          </w:p>
        </w:tc>
        <w:tc>
          <w:tcPr>
            <w:tcW w:w="1275" w:type="dxa"/>
            <w:tcBorders>
              <w:top w:val="nil"/>
              <w:left w:val="nil"/>
              <w:bottom w:val="single" w:sz="4" w:space="0" w:color="auto"/>
              <w:right w:val="single" w:sz="4" w:space="0" w:color="auto"/>
            </w:tcBorders>
            <w:shd w:val="clear" w:color="auto" w:fill="auto"/>
            <w:noWrap/>
            <w:hideMark/>
          </w:tcPr>
          <w:p w14:paraId="4F1192F9" w14:textId="77777777" w:rsidR="003D7753" w:rsidRPr="002D337D" w:rsidRDefault="003D7753" w:rsidP="00E00CF1">
            <w:pPr>
              <w:jc w:val="right"/>
              <w:rPr>
                <w:sz w:val="20"/>
                <w:szCs w:val="20"/>
                <w:lang w:val="en-CA" w:eastAsia="en-CA"/>
              </w:rPr>
            </w:pPr>
            <w:r w:rsidRPr="002D337D">
              <w:rPr>
                <w:sz w:val="20"/>
                <w:szCs w:val="20"/>
                <w:lang w:val="en-CA" w:eastAsia="en-CA"/>
              </w:rPr>
              <w:t>6,340</w:t>
            </w:r>
          </w:p>
        </w:tc>
        <w:tc>
          <w:tcPr>
            <w:tcW w:w="1276" w:type="dxa"/>
            <w:tcBorders>
              <w:top w:val="nil"/>
              <w:left w:val="nil"/>
              <w:bottom w:val="single" w:sz="4" w:space="0" w:color="auto"/>
              <w:right w:val="single" w:sz="4" w:space="0" w:color="auto"/>
            </w:tcBorders>
            <w:shd w:val="clear" w:color="auto" w:fill="auto"/>
            <w:noWrap/>
            <w:hideMark/>
          </w:tcPr>
          <w:p w14:paraId="70403FAF" w14:textId="77777777" w:rsidR="003D7753" w:rsidRPr="002D337D" w:rsidRDefault="003D7753" w:rsidP="00E00CF1">
            <w:pPr>
              <w:jc w:val="right"/>
              <w:rPr>
                <w:sz w:val="20"/>
                <w:szCs w:val="20"/>
                <w:lang w:val="en-CA" w:eastAsia="en-CA"/>
              </w:rPr>
            </w:pPr>
            <w:r w:rsidRPr="002D337D">
              <w:rPr>
                <w:sz w:val="20"/>
                <w:szCs w:val="20"/>
                <w:lang w:val="en-CA" w:eastAsia="en-CA"/>
              </w:rPr>
              <w:t>0</w:t>
            </w:r>
          </w:p>
        </w:tc>
      </w:tr>
      <w:tr w:rsidR="003D7753" w:rsidRPr="002D337D" w14:paraId="4AAFFCB5" w14:textId="77777777" w:rsidTr="00E00CF1">
        <w:trPr>
          <w:trHeight w:val="61"/>
        </w:trPr>
        <w:tc>
          <w:tcPr>
            <w:tcW w:w="3397" w:type="dxa"/>
            <w:tcBorders>
              <w:top w:val="nil"/>
              <w:left w:val="single" w:sz="4" w:space="0" w:color="auto"/>
              <w:bottom w:val="single" w:sz="4" w:space="0" w:color="auto"/>
              <w:right w:val="single" w:sz="4" w:space="0" w:color="auto"/>
            </w:tcBorders>
            <w:shd w:val="clear" w:color="auto" w:fill="auto"/>
            <w:noWrap/>
            <w:hideMark/>
          </w:tcPr>
          <w:p w14:paraId="595C9813" w14:textId="77777777" w:rsidR="003D7753" w:rsidRPr="002D337D" w:rsidRDefault="003D7753" w:rsidP="00E00CF1">
            <w:pPr>
              <w:jc w:val="left"/>
              <w:rPr>
                <w:b/>
                <w:bCs/>
                <w:sz w:val="20"/>
                <w:szCs w:val="20"/>
                <w:lang w:val="en-CA" w:eastAsia="en-CA"/>
              </w:rPr>
            </w:pPr>
            <w:r w:rsidRPr="002D337D">
              <w:rPr>
                <w:b/>
                <w:bCs/>
                <w:sz w:val="20"/>
                <w:szCs w:val="20"/>
                <w:lang w:val="en-CA" w:eastAsia="en-CA"/>
              </w:rPr>
              <w:t xml:space="preserve">   Standard activities subtotal</w:t>
            </w:r>
          </w:p>
        </w:tc>
        <w:tc>
          <w:tcPr>
            <w:tcW w:w="1134" w:type="dxa"/>
            <w:tcBorders>
              <w:top w:val="nil"/>
              <w:left w:val="nil"/>
              <w:bottom w:val="single" w:sz="4" w:space="0" w:color="auto"/>
              <w:right w:val="single" w:sz="4" w:space="0" w:color="auto"/>
            </w:tcBorders>
            <w:shd w:val="clear" w:color="auto" w:fill="auto"/>
            <w:noWrap/>
            <w:hideMark/>
          </w:tcPr>
          <w:p w14:paraId="5042FFB8" w14:textId="77777777" w:rsidR="003D7753" w:rsidRPr="002D337D" w:rsidRDefault="003D7753" w:rsidP="00E00CF1">
            <w:pPr>
              <w:jc w:val="right"/>
              <w:rPr>
                <w:b/>
                <w:bCs/>
                <w:sz w:val="20"/>
                <w:szCs w:val="20"/>
                <w:lang w:val="en-CA" w:eastAsia="en-CA"/>
              </w:rPr>
            </w:pPr>
            <w:r w:rsidRPr="002D337D">
              <w:rPr>
                <w:b/>
                <w:bCs/>
                <w:sz w:val="20"/>
                <w:szCs w:val="20"/>
                <w:lang w:val="en-CA" w:eastAsia="en-CA"/>
              </w:rPr>
              <w:t>3,505</w:t>
            </w:r>
          </w:p>
        </w:tc>
        <w:tc>
          <w:tcPr>
            <w:tcW w:w="1134" w:type="dxa"/>
            <w:tcBorders>
              <w:top w:val="nil"/>
              <w:left w:val="nil"/>
              <w:bottom w:val="single" w:sz="4" w:space="0" w:color="auto"/>
              <w:right w:val="single" w:sz="4" w:space="0" w:color="auto"/>
            </w:tcBorders>
            <w:shd w:val="clear" w:color="auto" w:fill="auto"/>
            <w:noWrap/>
            <w:hideMark/>
          </w:tcPr>
          <w:p w14:paraId="3559287C" w14:textId="77777777" w:rsidR="003D7753" w:rsidRPr="002D337D" w:rsidRDefault="003D7753" w:rsidP="00E00CF1">
            <w:pPr>
              <w:jc w:val="right"/>
              <w:rPr>
                <w:b/>
                <w:bCs/>
                <w:sz w:val="20"/>
                <w:szCs w:val="20"/>
                <w:lang w:val="en-CA" w:eastAsia="en-CA"/>
              </w:rPr>
            </w:pPr>
            <w:r w:rsidRPr="002D337D">
              <w:rPr>
                <w:b/>
                <w:bCs/>
                <w:sz w:val="20"/>
                <w:szCs w:val="20"/>
                <w:lang w:val="en-CA" w:eastAsia="en-CA"/>
              </w:rPr>
              <w:t>3,580</w:t>
            </w:r>
          </w:p>
        </w:tc>
        <w:tc>
          <w:tcPr>
            <w:tcW w:w="1134" w:type="dxa"/>
            <w:tcBorders>
              <w:top w:val="nil"/>
              <w:left w:val="nil"/>
              <w:bottom w:val="single" w:sz="4" w:space="0" w:color="auto"/>
              <w:right w:val="single" w:sz="4" w:space="0" w:color="auto"/>
            </w:tcBorders>
            <w:shd w:val="clear" w:color="auto" w:fill="auto"/>
            <w:noWrap/>
            <w:hideMark/>
          </w:tcPr>
          <w:p w14:paraId="3872F371" w14:textId="77777777" w:rsidR="003D7753" w:rsidRPr="002D337D" w:rsidRDefault="003D7753" w:rsidP="00E00CF1">
            <w:pPr>
              <w:jc w:val="right"/>
              <w:rPr>
                <w:b/>
                <w:bCs/>
                <w:sz w:val="20"/>
                <w:szCs w:val="20"/>
                <w:lang w:val="en-CA" w:eastAsia="en-CA"/>
              </w:rPr>
            </w:pPr>
            <w:r w:rsidRPr="002D337D">
              <w:rPr>
                <w:b/>
                <w:bCs/>
                <w:sz w:val="20"/>
                <w:szCs w:val="20"/>
                <w:lang w:val="en-CA" w:eastAsia="en-CA"/>
              </w:rPr>
              <w:t>3,534</w:t>
            </w:r>
          </w:p>
        </w:tc>
        <w:tc>
          <w:tcPr>
            <w:tcW w:w="1275" w:type="dxa"/>
            <w:tcBorders>
              <w:top w:val="nil"/>
              <w:left w:val="nil"/>
              <w:bottom w:val="single" w:sz="4" w:space="0" w:color="auto"/>
              <w:right w:val="single" w:sz="4" w:space="0" w:color="auto"/>
            </w:tcBorders>
            <w:shd w:val="clear" w:color="auto" w:fill="auto"/>
            <w:noWrap/>
            <w:hideMark/>
          </w:tcPr>
          <w:p w14:paraId="2CF1FA16" w14:textId="77777777" w:rsidR="003D7753" w:rsidRPr="002D337D" w:rsidRDefault="003D7753" w:rsidP="00E00CF1">
            <w:pPr>
              <w:jc w:val="right"/>
              <w:rPr>
                <w:b/>
                <w:bCs/>
                <w:sz w:val="20"/>
                <w:szCs w:val="20"/>
                <w:lang w:val="en-CA" w:eastAsia="en-CA"/>
              </w:rPr>
            </w:pPr>
            <w:r w:rsidRPr="002D337D">
              <w:rPr>
                <w:b/>
                <w:bCs/>
                <w:sz w:val="20"/>
                <w:szCs w:val="20"/>
                <w:lang w:val="en-CA" w:eastAsia="en-CA"/>
              </w:rPr>
              <w:t>10,619</w:t>
            </w:r>
          </w:p>
        </w:tc>
        <w:tc>
          <w:tcPr>
            <w:tcW w:w="1276" w:type="dxa"/>
            <w:tcBorders>
              <w:top w:val="nil"/>
              <w:left w:val="nil"/>
              <w:bottom w:val="single" w:sz="4" w:space="0" w:color="auto"/>
              <w:right w:val="single" w:sz="4" w:space="0" w:color="auto"/>
            </w:tcBorders>
            <w:shd w:val="clear" w:color="auto" w:fill="auto"/>
            <w:noWrap/>
            <w:hideMark/>
          </w:tcPr>
          <w:p w14:paraId="5A13F522" w14:textId="77777777" w:rsidR="003D7753" w:rsidRPr="002D337D" w:rsidRDefault="003D7753" w:rsidP="00E00CF1">
            <w:pPr>
              <w:jc w:val="right"/>
              <w:rPr>
                <w:b/>
                <w:bCs/>
                <w:sz w:val="20"/>
                <w:szCs w:val="20"/>
                <w:lang w:val="en-CA" w:eastAsia="en-CA"/>
              </w:rPr>
            </w:pPr>
            <w:r w:rsidRPr="002D337D">
              <w:rPr>
                <w:b/>
                <w:bCs/>
                <w:sz w:val="20"/>
                <w:szCs w:val="20"/>
                <w:lang w:val="en-CA" w:eastAsia="en-CA"/>
              </w:rPr>
              <w:t>0</w:t>
            </w:r>
          </w:p>
        </w:tc>
      </w:tr>
      <w:tr w:rsidR="003D7753" w:rsidRPr="002D337D" w14:paraId="77FE58DC" w14:textId="77777777" w:rsidTr="00E00CF1">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C7E800C" w14:textId="77777777" w:rsidR="003D7753" w:rsidRPr="002D337D" w:rsidRDefault="003D7753" w:rsidP="00E00CF1">
            <w:pPr>
              <w:jc w:val="left"/>
              <w:rPr>
                <w:b/>
                <w:bCs/>
                <w:sz w:val="20"/>
                <w:szCs w:val="20"/>
                <w:lang w:val="en-CA" w:eastAsia="en-CA"/>
              </w:rPr>
            </w:pPr>
            <w:r w:rsidRPr="002D337D">
              <w:rPr>
                <w:b/>
                <w:bCs/>
                <w:sz w:val="20"/>
                <w:szCs w:val="20"/>
                <w:lang w:val="en-CA" w:eastAsia="en-CA"/>
              </w:rPr>
              <w:t>Grand total</w:t>
            </w:r>
          </w:p>
        </w:tc>
        <w:tc>
          <w:tcPr>
            <w:tcW w:w="1134" w:type="dxa"/>
            <w:tcBorders>
              <w:top w:val="nil"/>
              <w:left w:val="nil"/>
              <w:bottom w:val="single" w:sz="4" w:space="0" w:color="auto"/>
              <w:right w:val="single" w:sz="4" w:space="0" w:color="auto"/>
            </w:tcBorders>
            <w:shd w:val="clear" w:color="auto" w:fill="auto"/>
            <w:noWrap/>
            <w:hideMark/>
          </w:tcPr>
          <w:p w14:paraId="7C033375" w14:textId="77777777" w:rsidR="003D7753" w:rsidRPr="002D337D" w:rsidRDefault="003D7753" w:rsidP="00E00CF1">
            <w:pPr>
              <w:jc w:val="right"/>
              <w:rPr>
                <w:b/>
                <w:bCs/>
                <w:sz w:val="20"/>
                <w:szCs w:val="20"/>
                <w:lang w:val="en-CA" w:eastAsia="en-CA"/>
              </w:rPr>
            </w:pPr>
            <w:r w:rsidRPr="002D337D">
              <w:rPr>
                <w:b/>
                <w:bCs/>
                <w:sz w:val="20"/>
                <w:szCs w:val="20"/>
                <w:lang w:val="en-CA" w:eastAsia="en-CA"/>
              </w:rPr>
              <w:t>61,115</w:t>
            </w:r>
          </w:p>
        </w:tc>
        <w:tc>
          <w:tcPr>
            <w:tcW w:w="1134" w:type="dxa"/>
            <w:tcBorders>
              <w:top w:val="nil"/>
              <w:left w:val="nil"/>
              <w:bottom w:val="single" w:sz="4" w:space="0" w:color="auto"/>
              <w:right w:val="single" w:sz="4" w:space="0" w:color="auto"/>
            </w:tcBorders>
            <w:shd w:val="clear" w:color="auto" w:fill="auto"/>
            <w:noWrap/>
            <w:hideMark/>
          </w:tcPr>
          <w:p w14:paraId="21DA0D50" w14:textId="77777777" w:rsidR="003D7753" w:rsidRPr="002D337D" w:rsidRDefault="003D7753" w:rsidP="00E00CF1">
            <w:pPr>
              <w:jc w:val="right"/>
              <w:rPr>
                <w:b/>
                <w:bCs/>
                <w:sz w:val="20"/>
                <w:szCs w:val="20"/>
                <w:lang w:val="en-CA" w:eastAsia="en-CA"/>
              </w:rPr>
            </w:pPr>
            <w:r w:rsidRPr="002D337D">
              <w:rPr>
                <w:b/>
                <w:bCs/>
                <w:sz w:val="20"/>
                <w:szCs w:val="20"/>
                <w:lang w:val="en-CA" w:eastAsia="en-CA"/>
              </w:rPr>
              <w:t>50,301</w:t>
            </w:r>
          </w:p>
        </w:tc>
        <w:tc>
          <w:tcPr>
            <w:tcW w:w="1134" w:type="dxa"/>
            <w:tcBorders>
              <w:top w:val="nil"/>
              <w:left w:val="nil"/>
              <w:bottom w:val="single" w:sz="4" w:space="0" w:color="auto"/>
              <w:right w:val="single" w:sz="4" w:space="0" w:color="auto"/>
            </w:tcBorders>
            <w:shd w:val="clear" w:color="auto" w:fill="auto"/>
            <w:noWrap/>
            <w:hideMark/>
          </w:tcPr>
          <w:p w14:paraId="453D68A4" w14:textId="77777777" w:rsidR="003D7753" w:rsidRPr="002D337D" w:rsidRDefault="003D7753" w:rsidP="00E00CF1">
            <w:pPr>
              <w:jc w:val="right"/>
              <w:rPr>
                <w:b/>
                <w:bCs/>
                <w:sz w:val="20"/>
                <w:szCs w:val="20"/>
                <w:lang w:val="en-CA" w:eastAsia="en-CA"/>
              </w:rPr>
            </w:pPr>
            <w:r w:rsidRPr="002D337D">
              <w:rPr>
                <w:b/>
                <w:bCs/>
                <w:sz w:val="20"/>
                <w:szCs w:val="20"/>
                <w:lang w:val="en-CA" w:eastAsia="en-CA"/>
              </w:rPr>
              <w:t>45,870</w:t>
            </w:r>
          </w:p>
        </w:tc>
        <w:tc>
          <w:tcPr>
            <w:tcW w:w="1275" w:type="dxa"/>
            <w:tcBorders>
              <w:top w:val="nil"/>
              <w:left w:val="nil"/>
              <w:bottom w:val="single" w:sz="4" w:space="0" w:color="auto"/>
              <w:right w:val="single" w:sz="4" w:space="0" w:color="auto"/>
            </w:tcBorders>
            <w:shd w:val="clear" w:color="auto" w:fill="auto"/>
            <w:noWrap/>
            <w:hideMark/>
          </w:tcPr>
          <w:p w14:paraId="5FE4265B" w14:textId="77777777" w:rsidR="003D7753" w:rsidRPr="002D337D" w:rsidRDefault="003D7753" w:rsidP="00E00CF1">
            <w:pPr>
              <w:jc w:val="right"/>
              <w:rPr>
                <w:b/>
                <w:bCs/>
                <w:sz w:val="20"/>
                <w:szCs w:val="20"/>
                <w:lang w:val="en-CA" w:eastAsia="en-CA"/>
              </w:rPr>
            </w:pPr>
            <w:r w:rsidRPr="002D337D">
              <w:rPr>
                <w:b/>
                <w:bCs/>
                <w:sz w:val="20"/>
                <w:szCs w:val="20"/>
                <w:lang w:val="en-CA" w:eastAsia="en-CA"/>
              </w:rPr>
              <w:t>157,286</w:t>
            </w:r>
          </w:p>
        </w:tc>
        <w:tc>
          <w:tcPr>
            <w:tcW w:w="1276" w:type="dxa"/>
            <w:tcBorders>
              <w:top w:val="nil"/>
              <w:left w:val="nil"/>
              <w:bottom w:val="single" w:sz="4" w:space="0" w:color="auto"/>
              <w:right w:val="single" w:sz="4" w:space="0" w:color="auto"/>
            </w:tcBorders>
            <w:shd w:val="clear" w:color="auto" w:fill="auto"/>
            <w:noWrap/>
            <w:hideMark/>
          </w:tcPr>
          <w:p w14:paraId="4EA05589" w14:textId="77777777" w:rsidR="003D7753" w:rsidRPr="002D337D" w:rsidRDefault="003D7753" w:rsidP="00E00CF1">
            <w:pPr>
              <w:jc w:val="right"/>
              <w:rPr>
                <w:b/>
                <w:bCs/>
                <w:sz w:val="20"/>
                <w:szCs w:val="20"/>
                <w:lang w:val="en-CA" w:eastAsia="en-CA"/>
              </w:rPr>
            </w:pPr>
            <w:r w:rsidRPr="002D337D">
              <w:rPr>
                <w:b/>
                <w:bCs/>
                <w:sz w:val="20"/>
                <w:szCs w:val="20"/>
                <w:lang w:val="en-CA" w:eastAsia="en-CA"/>
              </w:rPr>
              <w:t>125,990</w:t>
            </w:r>
          </w:p>
        </w:tc>
      </w:tr>
    </w:tbl>
    <w:p w14:paraId="73A3E5EE" w14:textId="77777777" w:rsidR="003D7753" w:rsidRPr="002D337D" w:rsidRDefault="003D7753" w:rsidP="003D7753">
      <w:pPr>
        <w:rPr>
          <w:sz w:val="20"/>
          <w:szCs w:val="20"/>
          <w:lang w:val="en-CA"/>
        </w:rPr>
      </w:pPr>
      <w:r w:rsidRPr="002D337D">
        <w:rPr>
          <w:sz w:val="20"/>
          <w:szCs w:val="20"/>
          <w:lang w:val="en-CA"/>
        </w:rPr>
        <w:t>* Including agency support costs where applicable.</w:t>
      </w:r>
    </w:p>
    <w:p w14:paraId="71B8DEF5" w14:textId="77777777" w:rsidR="003D7753" w:rsidRPr="002D337D" w:rsidRDefault="003D7753" w:rsidP="003D7753">
      <w:pPr>
        <w:rPr>
          <w:lang w:val="en-CA"/>
        </w:rPr>
      </w:pPr>
    </w:p>
    <w:p w14:paraId="5C4E54D0" w14:textId="77777777" w:rsidR="003D7753" w:rsidRPr="002D337D" w:rsidRDefault="003D7753" w:rsidP="003D7753">
      <w:pPr>
        <w:pStyle w:val="sub-title"/>
        <w:keepNext/>
        <w:spacing w:after="240"/>
        <w:rPr>
          <w:noProof w:val="0"/>
          <w:lang w:val="en-CA"/>
        </w:rPr>
      </w:pPr>
      <w:r w:rsidRPr="002D337D">
        <w:rPr>
          <w:noProof w:val="0"/>
          <w:lang w:val="en-CA"/>
        </w:rPr>
        <w:t xml:space="preserve">Performance indicators </w:t>
      </w:r>
    </w:p>
    <w:p w14:paraId="44189A7C" w14:textId="77777777" w:rsidR="003D7753" w:rsidRPr="002D337D" w:rsidRDefault="003D7753" w:rsidP="003D7753">
      <w:pPr>
        <w:pStyle w:val="Heading1"/>
        <w:rPr>
          <w:lang w:val="en-CA"/>
        </w:rPr>
      </w:pPr>
      <w:r w:rsidRPr="002D337D">
        <w:t>UNIDO submitted performance indicators pursuant to decision 71/28 in its business plan narrative. The Secretariat informed UNIDO of the targets shown in Table 5.</w:t>
      </w:r>
    </w:p>
    <w:p w14:paraId="7EEB689A" w14:textId="77777777" w:rsidR="003D7753" w:rsidRPr="002D337D" w:rsidRDefault="003D7753" w:rsidP="003D7753">
      <w:pPr>
        <w:pStyle w:val="subhead"/>
        <w:keepNext/>
        <w:jc w:val="left"/>
        <w:rPr>
          <w:b/>
          <w:sz w:val="22"/>
          <w:szCs w:val="22"/>
          <w:lang w:val="en-CA"/>
        </w:rPr>
      </w:pPr>
      <w:r w:rsidRPr="002D337D">
        <w:rPr>
          <w:b/>
          <w:sz w:val="22"/>
          <w:szCs w:val="22"/>
          <w:lang w:val="en-CA"/>
        </w:rPr>
        <w:t>Table 5: Performance indicators for UNIDO for 2019</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7"/>
        <w:gridCol w:w="2186"/>
        <w:gridCol w:w="4403"/>
        <w:gridCol w:w="1614"/>
      </w:tblGrid>
      <w:tr w:rsidR="003D7753" w:rsidRPr="002D337D" w14:paraId="5A2696B9" w14:textId="77777777" w:rsidTr="00E00CF1">
        <w:trPr>
          <w:tblHeader/>
          <w:jc w:val="center"/>
        </w:trPr>
        <w:tc>
          <w:tcPr>
            <w:tcW w:w="1857" w:type="dxa"/>
            <w:shd w:val="clear" w:color="auto" w:fill="auto"/>
            <w:hideMark/>
          </w:tcPr>
          <w:p w14:paraId="2818C8D1" w14:textId="77777777" w:rsidR="003D7753" w:rsidRPr="002D337D" w:rsidRDefault="003D7753" w:rsidP="00E00CF1">
            <w:pPr>
              <w:keepNext/>
              <w:jc w:val="left"/>
              <w:rPr>
                <w:b/>
                <w:bCs/>
                <w:sz w:val="20"/>
                <w:szCs w:val="20"/>
                <w:lang w:val="en-CA" w:eastAsia="en-CA"/>
              </w:rPr>
            </w:pPr>
            <w:r w:rsidRPr="002D337D">
              <w:rPr>
                <w:b/>
                <w:bCs/>
                <w:sz w:val="20"/>
                <w:szCs w:val="20"/>
                <w:lang w:val="en-CA" w:eastAsia="en-CA"/>
              </w:rPr>
              <w:t xml:space="preserve">Type of indicator </w:t>
            </w:r>
          </w:p>
        </w:tc>
        <w:tc>
          <w:tcPr>
            <w:tcW w:w="2186" w:type="dxa"/>
            <w:shd w:val="clear" w:color="auto" w:fill="auto"/>
            <w:hideMark/>
          </w:tcPr>
          <w:p w14:paraId="59DCD0EB" w14:textId="77777777" w:rsidR="003D7753" w:rsidRPr="002D337D" w:rsidRDefault="003D7753" w:rsidP="00E00CF1">
            <w:pPr>
              <w:keepNext/>
              <w:jc w:val="center"/>
              <w:rPr>
                <w:b/>
                <w:bCs/>
                <w:sz w:val="20"/>
                <w:szCs w:val="20"/>
                <w:lang w:val="en-CA" w:eastAsia="en-CA"/>
              </w:rPr>
            </w:pPr>
            <w:r w:rsidRPr="002D337D">
              <w:rPr>
                <w:b/>
                <w:bCs/>
                <w:sz w:val="20"/>
                <w:szCs w:val="20"/>
                <w:lang w:val="en-CA" w:eastAsia="en-CA"/>
              </w:rPr>
              <w:t>Short title</w:t>
            </w:r>
          </w:p>
        </w:tc>
        <w:tc>
          <w:tcPr>
            <w:tcW w:w="4403" w:type="dxa"/>
            <w:shd w:val="clear" w:color="auto" w:fill="auto"/>
            <w:hideMark/>
          </w:tcPr>
          <w:p w14:paraId="07479CCB" w14:textId="77777777" w:rsidR="003D7753" w:rsidRPr="002D337D" w:rsidRDefault="003D7753" w:rsidP="00E00CF1">
            <w:pPr>
              <w:keepNext/>
              <w:jc w:val="center"/>
              <w:rPr>
                <w:b/>
                <w:bCs/>
                <w:sz w:val="20"/>
                <w:szCs w:val="20"/>
                <w:lang w:val="en-CA" w:eastAsia="en-CA"/>
              </w:rPr>
            </w:pPr>
            <w:r w:rsidRPr="002D337D">
              <w:rPr>
                <w:b/>
                <w:bCs/>
                <w:sz w:val="20"/>
                <w:szCs w:val="20"/>
                <w:lang w:val="en-CA" w:eastAsia="en-CA"/>
              </w:rPr>
              <w:t>Calculation</w:t>
            </w:r>
          </w:p>
        </w:tc>
        <w:tc>
          <w:tcPr>
            <w:tcW w:w="1614" w:type="dxa"/>
          </w:tcPr>
          <w:p w14:paraId="6156CDEB" w14:textId="77777777" w:rsidR="003D7753" w:rsidRPr="002D337D" w:rsidRDefault="003D7753" w:rsidP="00E00CF1">
            <w:pPr>
              <w:keepNext/>
              <w:jc w:val="center"/>
              <w:rPr>
                <w:b/>
                <w:bCs/>
                <w:sz w:val="20"/>
                <w:szCs w:val="20"/>
                <w:lang w:val="en-CA" w:eastAsia="en-CA"/>
              </w:rPr>
            </w:pPr>
            <w:r w:rsidRPr="002D337D">
              <w:rPr>
                <w:b/>
                <w:bCs/>
                <w:sz w:val="20"/>
                <w:szCs w:val="20"/>
                <w:lang w:val="en-CA" w:eastAsia="en-CA"/>
              </w:rPr>
              <w:t>2019 target</w:t>
            </w:r>
          </w:p>
        </w:tc>
      </w:tr>
      <w:tr w:rsidR="003D7753" w:rsidRPr="002D337D" w14:paraId="01F33660" w14:textId="77777777" w:rsidTr="00E00CF1">
        <w:trPr>
          <w:jc w:val="center"/>
        </w:trPr>
        <w:tc>
          <w:tcPr>
            <w:tcW w:w="1857" w:type="dxa"/>
            <w:shd w:val="clear" w:color="auto" w:fill="auto"/>
            <w:hideMark/>
          </w:tcPr>
          <w:p w14:paraId="157115B2" w14:textId="77777777" w:rsidR="003D7753" w:rsidRPr="002D337D" w:rsidRDefault="003D7753" w:rsidP="00E00CF1">
            <w:pPr>
              <w:keepNext/>
              <w:jc w:val="left"/>
              <w:rPr>
                <w:sz w:val="20"/>
                <w:szCs w:val="20"/>
                <w:lang w:val="en-CA" w:eastAsia="en-CA"/>
              </w:rPr>
            </w:pPr>
            <w:r w:rsidRPr="002D337D">
              <w:rPr>
                <w:sz w:val="20"/>
                <w:szCs w:val="20"/>
                <w:lang w:val="en-CA" w:eastAsia="en-CA"/>
              </w:rPr>
              <w:t xml:space="preserve">Planning--Approval </w:t>
            </w:r>
          </w:p>
        </w:tc>
        <w:tc>
          <w:tcPr>
            <w:tcW w:w="2186" w:type="dxa"/>
            <w:shd w:val="clear" w:color="auto" w:fill="auto"/>
            <w:hideMark/>
          </w:tcPr>
          <w:p w14:paraId="2E5A0304" w14:textId="77777777" w:rsidR="003D7753" w:rsidRPr="002D337D" w:rsidRDefault="003D7753" w:rsidP="00E00CF1">
            <w:pPr>
              <w:keepNext/>
              <w:jc w:val="left"/>
              <w:rPr>
                <w:sz w:val="20"/>
                <w:szCs w:val="20"/>
                <w:lang w:val="en-CA" w:eastAsia="en-CA"/>
              </w:rPr>
            </w:pPr>
            <w:r w:rsidRPr="002D337D">
              <w:rPr>
                <w:sz w:val="20"/>
                <w:szCs w:val="20"/>
                <w:lang w:val="en-CA" w:eastAsia="en-CA"/>
              </w:rPr>
              <w:t>Tranches approved</w:t>
            </w:r>
          </w:p>
        </w:tc>
        <w:tc>
          <w:tcPr>
            <w:tcW w:w="4403" w:type="dxa"/>
            <w:shd w:val="clear" w:color="auto" w:fill="auto"/>
            <w:hideMark/>
          </w:tcPr>
          <w:p w14:paraId="4E327084" w14:textId="77777777" w:rsidR="003D7753" w:rsidRPr="002D337D" w:rsidRDefault="003D7753" w:rsidP="00E00CF1">
            <w:pPr>
              <w:keepNext/>
              <w:jc w:val="left"/>
              <w:rPr>
                <w:sz w:val="20"/>
                <w:szCs w:val="20"/>
                <w:lang w:val="en-CA" w:eastAsia="en-CA"/>
              </w:rPr>
            </w:pPr>
            <w:r w:rsidRPr="002D337D">
              <w:rPr>
                <w:sz w:val="20"/>
                <w:szCs w:val="20"/>
                <w:lang w:val="en-CA" w:eastAsia="en-CA"/>
              </w:rPr>
              <w:t>Number of tranches approved vs. those planned*</w:t>
            </w:r>
          </w:p>
        </w:tc>
        <w:tc>
          <w:tcPr>
            <w:tcW w:w="1614" w:type="dxa"/>
          </w:tcPr>
          <w:p w14:paraId="00135D69" w14:textId="77777777" w:rsidR="003D7753" w:rsidRPr="002D337D" w:rsidRDefault="003D7753" w:rsidP="00E00CF1">
            <w:pPr>
              <w:keepNext/>
              <w:jc w:val="right"/>
              <w:rPr>
                <w:sz w:val="20"/>
                <w:szCs w:val="20"/>
                <w:lang w:val="en-CA" w:eastAsia="en-CA"/>
              </w:rPr>
            </w:pPr>
            <w:r w:rsidRPr="002D337D">
              <w:rPr>
                <w:sz w:val="20"/>
                <w:szCs w:val="20"/>
                <w:lang w:val="en-CA" w:eastAsia="en-CA"/>
              </w:rPr>
              <w:t>23</w:t>
            </w:r>
          </w:p>
        </w:tc>
      </w:tr>
      <w:tr w:rsidR="003D7753" w:rsidRPr="002D337D" w14:paraId="05B4CB7F" w14:textId="77777777" w:rsidTr="00E00CF1">
        <w:trPr>
          <w:jc w:val="center"/>
        </w:trPr>
        <w:tc>
          <w:tcPr>
            <w:tcW w:w="1857" w:type="dxa"/>
            <w:shd w:val="clear" w:color="auto" w:fill="auto"/>
            <w:hideMark/>
          </w:tcPr>
          <w:p w14:paraId="6A79C150" w14:textId="77777777" w:rsidR="003D7753" w:rsidRPr="002D337D" w:rsidRDefault="003D7753" w:rsidP="00E00CF1">
            <w:pPr>
              <w:keepNext/>
              <w:jc w:val="left"/>
              <w:rPr>
                <w:sz w:val="20"/>
                <w:szCs w:val="20"/>
                <w:lang w:val="en-CA" w:eastAsia="en-CA"/>
              </w:rPr>
            </w:pPr>
            <w:r w:rsidRPr="002D337D">
              <w:rPr>
                <w:sz w:val="20"/>
                <w:szCs w:val="20"/>
                <w:lang w:val="en-CA" w:eastAsia="en-CA"/>
              </w:rPr>
              <w:t xml:space="preserve">Planning--Approval </w:t>
            </w:r>
          </w:p>
        </w:tc>
        <w:tc>
          <w:tcPr>
            <w:tcW w:w="2186" w:type="dxa"/>
            <w:shd w:val="clear" w:color="auto" w:fill="auto"/>
            <w:hideMark/>
          </w:tcPr>
          <w:p w14:paraId="5BFA09A6" w14:textId="77777777" w:rsidR="003D7753" w:rsidRPr="002D337D" w:rsidRDefault="003D7753" w:rsidP="00E00CF1">
            <w:pPr>
              <w:keepNext/>
              <w:jc w:val="left"/>
              <w:rPr>
                <w:sz w:val="20"/>
                <w:szCs w:val="20"/>
                <w:lang w:val="en-CA" w:eastAsia="en-CA"/>
              </w:rPr>
            </w:pPr>
            <w:r w:rsidRPr="002D337D">
              <w:rPr>
                <w:sz w:val="20"/>
                <w:szCs w:val="20"/>
                <w:lang w:val="en-CA" w:eastAsia="en-CA"/>
              </w:rPr>
              <w:t>Projects/activities approved</w:t>
            </w:r>
          </w:p>
        </w:tc>
        <w:tc>
          <w:tcPr>
            <w:tcW w:w="4403" w:type="dxa"/>
            <w:shd w:val="clear" w:color="auto" w:fill="auto"/>
            <w:hideMark/>
          </w:tcPr>
          <w:p w14:paraId="22510909" w14:textId="77777777" w:rsidR="003D7753" w:rsidRPr="002D337D" w:rsidRDefault="003D7753" w:rsidP="00E00CF1">
            <w:pPr>
              <w:keepNext/>
              <w:jc w:val="left"/>
              <w:rPr>
                <w:sz w:val="20"/>
                <w:szCs w:val="20"/>
                <w:lang w:val="en-CA" w:eastAsia="en-CA"/>
              </w:rPr>
            </w:pPr>
            <w:r w:rsidRPr="002D337D">
              <w:rPr>
                <w:sz w:val="20"/>
                <w:szCs w:val="20"/>
                <w:lang w:val="en-CA" w:eastAsia="en-CA"/>
              </w:rPr>
              <w:t>Number of projects/activities approved vs. those planned (including project preparation activities)**</w:t>
            </w:r>
          </w:p>
        </w:tc>
        <w:tc>
          <w:tcPr>
            <w:tcW w:w="1614" w:type="dxa"/>
          </w:tcPr>
          <w:p w14:paraId="19D46F0B" w14:textId="77777777" w:rsidR="003D7753" w:rsidRPr="002D337D" w:rsidRDefault="003D7753" w:rsidP="00E00CF1">
            <w:pPr>
              <w:keepNext/>
              <w:jc w:val="right"/>
              <w:rPr>
                <w:sz w:val="20"/>
                <w:szCs w:val="20"/>
                <w:lang w:val="en-CA" w:eastAsia="en-CA"/>
              </w:rPr>
            </w:pPr>
            <w:r w:rsidRPr="002D337D">
              <w:rPr>
                <w:sz w:val="20"/>
                <w:szCs w:val="20"/>
                <w:lang w:val="en-CA" w:eastAsia="en-CA"/>
              </w:rPr>
              <w:t>28</w:t>
            </w:r>
          </w:p>
        </w:tc>
      </w:tr>
      <w:tr w:rsidR="003D7753" w:rsidRPr="002D337D" w14:paraId="5CE6B04A" w14:textId="77777777" w:rsidTr="00E00CF1">
        <w:trPr>
          <w:jc w:val="center"/>
        </w:trPr>
        <w:tc>
          <w:tcPr>
            <w:tcW w:w="1857" w:type="dxa"/>
            <w:shd w:val="clear" w:color="auto" w:fill="auto"/>
            <w:hideMark/>
          </w:tcPr>
          <w:p w14:paraId="03EF7A18" w14:textId="77777777" w:rsidR="003D7753" w:rsidRPr="002D337D" w:rsidRDefault="003D7753" w:rsidP="00E00CF1">
            <w:pPr>
              <w:jc w:val="left"/>
              <w:rPr>
                <w:sz w:val="20"/>
                <w:szCs w:val="20"/>
                <w:lang w:val="en-CA" w:eastAsia="en-CA"/>
              </w:rPr>
            </w:pPr>
            <w:r w:rsidRPr="002D337D">
              <w:rPr>
                <w:sz w:val="20"/>
                <w:szCs w:val="20"/>
                <w:lang w:val="en-CA" w:eastAsia="en-CA"/>
              </w:rPr>
              <w:t xml:space="preserve">Implementation </w:t>
            </w:r>
          </w:p>
        </w:tc>
        <w:tc>
          <w:tcPr>
            <w:tcW w:w="2186" w:type="dxa"/>
            <w:shd w:val="clear" w:color="auto" w:fill="auto"/>
            <w:hideMark/>
          </w:tcPr>
          <w:p w14:paraId="152B8B9D" w14:textId="77777777" w:rsidR="003D7753" w:rsidRPr="002D337D" w:rsidRDefault="003D7753" w:rsidP="00E00CF1">
            <w:pPr>
              <w:jc w:val="left"/>
              <w:rPr>
                <w:sz w:val="20"/>
                <w:szCs w:val="20"/>
                <w:lang w:val="en-CA" w:eastAsia="en-CA"/>
              </w:rPr>
            </w:pPr>
            <w:r w:rsidRPr="002D337D">
              <w:rPr>
                <w:sz w:val="20"/>
                <w:szCs w:val="20"/>
                <w:lang w:val="en-CA" w:eastAsia="en-CA"/>
              </w:rPr>
              <w:t>Funds disbursed</w:t>
            </w:r>
          </w:p>
        </w:tc>
        <w:tc>
          <w:tcPr>
            <w:tcW w:w="4403" w:type="dxa"/>
            <w:shd w:val="clear" w:color="auto" w:fill="auto"/>
            <w:hideMark/>
          </w:tcPr>
          <w:p w14:paraId="4297D5E9" w14:textId="77777777" w:rsidR="003D7753" w:rsidRPr="002D337D" w:rsidRDefault="003D7753" w:rsidP="00E00CF1">
            <w:pPr>
              <w:jc w:val="left"/>
              <w:rPr>
                <w:sz w:val="20"/>
                <w:szCs w:val="20"/>
                <w:lang w:val="en-CA" w:eastAsia="en-CA"/>
              </w:rPr>
            </w:pPr>
            <w:r w:rsidRPr="002D337D">
              <w:rPr>
                <w:sz w:val="20"/>
                <w:szCs w:val="20"/>
                <w:lang w:val="en-CA" w:eastAsia="en-CA"/>
              </w:rPr>
              <w:t>Based on estimated disbursement in progress report</w:t>
            </w:r>
          </w:p>
        </w:tc>
        <w:tc>
          <w:tcPr>
            <w:tcW w:w="1614" w:type="dxa"/>
          </w:tcPr>
          <w:p w14:paraId="55F6173F" w14:textId="77777777" w:rsidR="003D7753" w:rsidRPr="002D337D" w:rsidRDefault="003D7753" w:rsidP="00E00CF1">
            <w:pPr>
              <w:jc w:val="right"/>
              <w:rPr>
                <w:sz w:val="20"/>
                <w:szCs w:val="20"/>
                <w:lang w:val="en-CA" w:eastAsia="en-CA"/>
              </w:rPr>
            </w:pPr>
            <w:r w:rsidRPr="002D337D">
              <w:rPr>
                <w:sz w:val="20"/>
                <w:szCs w:val="20"/>
                <w:lang w:val="en-CA" w:eastAsia="en-CA"/>
              </w:rPr>
              <w:t>US $23,573,657</w:t>
            </w:r>
          </w:p>
        </w:tc>
      </w:tr>
      <w:tr w:rsidR="003D7753" w:rsidRPr="002D337D" w14:paraId="7F56D401" w14:textId="77777777" w:rsidTr="00E00CF1">
        <w:trPr>
          <w:jc w:val="center"/>
        </w:trPr>
        <w:tc>
          <w:tcPr>
            <w:tcW w:w="1857" w:type="dxa"/>
            <w:shd w:val="clear" w:color="auto" w:fill="auto"/>
            <w:hideMark/>
          </w:tcPr>
          <w:p w14:paraId="1905F003" w14:textId="77777777" w:rsidR="003D7753" w:rsidRPr="002D337D" w:rsidRDefault="003D7753" w:rsidP="00E00CF1">
            <w:pPr>
              <w:jc w:val="left"/>
              <w:rPr>
                <w:sz w:val="20"/>
                <w:szCs w:val="20"/>
                <w:lang w:val="en-CA" w:eastAsia="en-CA"/>
              </w:rPr>
            </w:pPr>
            <w:r w:rsidRPr="002D337D">
              <w:rPr>
                <w:sz w:val="20"/>
                <w:szCs w:val="20"/>
                <w:lang w:val="en-CA" w:eastAsia="en-CA"/>
              </w:rPr>
              <w:t>Implementation</w:t>
            </w:r>
          </w:p>
        </w:tc>
        <w:tc>
          <w:tcPr>
            <w:tcW w:w="2186" w:type="dxa"/>
            <w:shd w:val="clear" w:color="auto" w:fill="auto"/>
            <w:hideMark/>
          </w:tcPr>
          <w:p w14:paraId="13D55080" w14:textId="77777777" w:rsidR="003D7753" w:rsidRPr="002D337D" w:rsidRDefault="003D7753" w:rsidP="00E00CF1">
            <w:pPr>
              <w:jc w:val="left"/>
              <w:rPr>
                <w:sz w:val="20"/>
                <w:szCs w:val="20"/>
                <w:lang w:val="en-CA" w:eastAsia="en-CA"/>
              </w:rPr>
            </w:pPr>
            <w:r w:rsidRPr="002D337D">
              <w:rPr>
                <w:sz w:val="20"/>
                <w:szCs w:val="20"/>
                <w:lang w:val="en-CA" w:eastAsia="en-CA"/>
              </w:rPr>
              <w:t>ODS phase-out</w:t>
            </w:r>
          </w:p>
        </w:tc>
        <w:tc>
          <w:tcPr>
            <w:tcW w:w="4403" w:type="dxa"/>
            <w:shd w:val="clear" w:color="auto" w:fill="auto"/>
            <w:hideMark/>
          </w:tcPr>
          <w:p w14:paraId="797DF4D2" w14:textId="77777777" w:rsidR="003D7753" w:rsidRPr="002D337D" w:rsidRDefault="003D7753" w:rsidP="00E00CF1">
            <w:pPr>
              <w:jc w:val="left"/>
              <w:rPr>
                <w:sz w:val="20"/>
                <w:szCs w:val="20"/>
                <w:lang w:val="en-CA" w:eastAsia="en-CA"/>
              </w:rPr>
            </w:pPr>
            <w:r w:rsidRPr="002D337D">
              <w:rPr>
                <w:sz w:val="20"/>
                <w:szCs w:val="20"/>
                <w:lang w:val="en-CA" w:eastAsia="en-CA"/>
              </w:rPr>
              <w:t>ODS phase-out for the tranche when the next tranche is approved vs. those planned per business plans</w:t>
            </w:r>
          </w:p>
        </w:tc>
        <w:tc>
          <w:tcPr>
            <w:tcW w:w="1614" w:type="dxa"/>
          </w:tcPr>
          <w:p w14:paraId="70261093" w14:textId="77777777" w:rsidR="003D7753" w:rsidRPr="002D337D" w:rsidRDefault="003D7753" w:rsidP="00E00CF1">
            <w:pPr>
              <w:jc w:val="right"/>
              <w:rPr>
                <w:sz w:val="20"/>
                <w:szCs w:val="20"/>
                <w:lang w:val="en-CA" w:eastAsia="en-CA"/>
              </w:rPr>
            </w:pPr>
            <w:r w:rsidRPr="002D337D">
              <w:rPr>
                <w:sz w:val="20"/>
                <w:szCs w:val="20"/>
                <w:lang w:val="en-CA" w:eastAsia="en-CA"/>
              </w:rPr>
              <w:t>651.7 ODP tonnes</w:t>
            </w:r>
          </w:p>
        </w:tc>
      </w:tr>
      <w:tr w:rsidR="003D7753" w:rsidRPr="002D337D" w14:paraId="6431FFA3" w14:textId="77777777" w:rsidTr="00E00CF1">
        <w:trPr>
          <w:jc w:val="center"/>
        </w:trPr>
        <w:tc>
          <w:tcPr>
            <w:tcW w:w="1857" w:type="dxa"/>
            <w:shd w:val="clear" w:color="auto" w:fill="auto"/>
            <w:hideMark/>
          </w:tcPr>
          <w:p w14:paraId="41102D43" w14:textId="77777777" w:rsidR="003D7753" w:rsidRPr="002D337D" w:rsidRDefault="003D7753" w:rsidP="00E00CF1">
            <w:pPr>
              <w:jc w:val="left"/>
              <w:rPr>
                <w:sz w:val="20"/>
                <w:szCs w:val="20"/>
                <w:lang w:val="en-CA" w:eastAsia="en-CA"/>
              </w:rPr>
            </w:pPr>
            <w:r w:rsidRPr="002D337D">
              <w:rPr>
                <w:sz w:val="20"/>
                <w:szCs w:val="20"/>
                <w:lang w:val="en-CA" w:eastAsia="en-CA"/>
              </w:rPr>
              <w:t xml:space="preserve">Implementation </w:t>
            </w:r>
          </w:p>
        </w:tc>
        <w:tc>
          <w:tcPr>
            <w:tcW w:w="2186" w:type="dxa"/>
            <w:shd w:val="clear" w:color="auto" w:fill="auto"/>
            <w:hideMark/>
          </w:tcPr>
          <w:p w14:paraId="24A549C5" w14:textId="77777777" w:rsidR="003D7753" w:rsidRPr="002D337D" w:rsidRDefault="003D7753" w:rsidP="00E00CF1">
            <w:pPr>
              <w:jc w:val="left"/>
              <w:rPr>
                <w:sz w:val="20"/>
                <w:szCs w:val="20"/>
                <w:lang w:val="en-CA" w:eastAsia="en-CA"/>
              </w:rPr>
            </w:pPr>
            <w:r w:rsidRPr="002D337D">
              <w:rPr>
                <w:sz w:val="20"/>
                <w:szCs w:val="20"/>
                <w:lang w:val="en-CA" w:eastAsia="en-CA"/>
              </w:rPr>
              <w:t>Project completion for activities</w:t>
            </w:r>
          </w:p>
        </w:tc>
        <w:tc>
          <w:tcPr>
            <w:tcW w:w="4403" w:type="dxa"/>
            <w:shd w:val="clear" w:color="auto" w:fill="auto"/>
            <w:hideMark/>
          </w:tcPr>
          <w:p w14:paraId="740BC9A7" w14:textId="77777777" w:rsidR="003D7753" w:rsidRPr="002D337D" w:rsidRDefault="003D7753" w:rsidP="00E00CF1">
            <w:pPr>
              <w:jc w:val="left"/>
              <w:rPr>
                <w:sz w:val="20"/>
                <w:szCs w:val="20"/>
                <w:lang w:val="en-CA" w:eastAsia="en-CA"/>
              </w:rPr>
            </w:pPr>
            <w:r w:rsidRPr="002D337D">
              <w:rPr>
                <w:sz w:val="20"/>
                <w:szCs w:val="20"/>
                <w:lang w:val="en-CA" w:eastAsia="en-CA"/>
              </w:rPr>
              <w:t>Project completion  vs. planned in progress reports for all activities (excluding project preparation)</w:t>
            </w:r>
          </w:p>
        </w:tc>
        <w:tc>
          <w:tcPr>
            <w:tcW w:w="1614" w:type="dxa"/>
          </w:tcPr>
          <w:p w14:paraId="034409A0" w14:textId="77777777" w:rsidR="003D7753" w:rsidRPr="002D337D" w:rsidRDefault="003D7753" w:rsidP="00E00CF1">
            <w:pPr>
              <w:jc w:val="right"/>
              <w:rPr>
                <w:sz w:val="20"/>
                <w:szCs w:val="20"/>
                <w:lang w:val="en-CA" w:eastAsia="en-CA"/>
              </w:rPr>
            </w:pPr>
            <w:r w:rsidRPr="002D337D">
              <w:rPr>
                <w:sz w:val="20"/>
                <w:szCs w:val="20"/>
                <w:lang w:val="en-CA" w:eastAsia="en-CA"/>
              </w:rPr>
              <w:t>48</w:t>
            </w:r>
          </w:p>
        </w:tc>
      </w:tr>
      <w:tr w:rsidR="003D7753" w:rsidRPr="002D337D" w14:paraId="53012153" w14:textId="77777777" w:rsidTr="00E00CF1">
        <w:trPr>
          <w:jc w:val="center"/>
        </w:trPr>
        <w:tc>
          <w:tcPr>
            <w:tcW w:w="1857" w:type="dxa"/>
            <w:shd w:val="clear" w:color="auto" w:fill="auto"/>
            <w:hideMark/>
          </w:tcPr>
          <w:p w14:paraId="6D28F91D" w14:textId="77777777" w:rsidR="003D7753" w:rsidRPr="002D337D" w:rsidRDefault="003D7753" w:rsidP="00E00CF1">
            <w:pPr>
              <w:jc w:val="left"/>
              <w:rPr>
                <w:sz w:val="20"/>
                <w:szCs w:val="20"/>
                <w:lang w:val="en-CA" w:eastAsia="en-CA"/>
              </w:rPr>
            </w:pPr>
            <w:r w:rsidRPr="002D337D">
              <w:rPr>
                <w:sz w:val="20"/>
                <w:szCs w:val="20"/>
                <w:lang w:val="en-CA" w:eastAsia="en-CA"/>
              </w:rPr>
              <w:t>Administrative</w:t>
            </w:r>
          </w:p>
        </w:tc>
        <w:tc>
          <w:tcPr>
            <w:tcW w:w="2186" w:type="dxa"/>
            <w:shd w:val="clear" w:color="auto" w:fill="auto"/>
            <w:hideMark/>
          </w:tcPr>
          <w:p w14:paraId="57E9C9C4" w14:textId="77777777" w:rsidR="003D7753" w:rsidRPr="002D337D" w:rsidRDefault="003D7753" w:rsidP="00E00CF1">
            <w:pPr>
              <w:jc w:val="left"/>
              <w:rPr>
                <w:sz w:val="20"/>
                <w:szCs w:val="20"/>
                <w:lang w:val="en-CA" w:eastAsia="en-CA"/>
              </w:rPr>
            </w:pPr>
            <w:r w:rsidRPr="002D337D">
              <w:rPr>
                <w:sz w:val="20"/>
                <w:szCs w:val="20"/>
                <w:lang w:val="en-CA" w:eastAsia="en-CA"/>
              </w:rPr>
              <w:t>Speed of financial completion</w:t>
            </w:r>
          </w:p>
        </w:tc>
        <w:tc>
          <w:tcPr>
            <w:tcW w:w="4403" w:type="dxa"/>
            <w:shd w:val="clear" w:color="auto" w:fill="auto"/>
            <w:hideMark/>
          </w:tcPr>
          <w:p w14:paraId="3EEE4456" w14:textId="77777777" w:rsidR="003D7753" w:rsidRPr="002D337D" w:rsidRDefault="003D7753" w:rsidP="00E00CF1">
            <w:pPr>
              <w:jc w:val="left"/>
              <w:rPr>
                <w:sz w:val="20"/>
                <w:szCs w:val="20"/>
                <w:lang w:val="en-CA" w:eastAsia="en-CA"/>
              </w:rPr>
            </w:pPr>
            <w:r w:rsidRPr="002D337D">
              <w:rPr>
                <w:sz w:val="20"/>
                <w:szCs w:val="20"/>
                <w:lang w:val="en-CA" w:eastAsia="en-CA"/>
              </w:rPr>
              <w:t>The extent to which projects are financially completed 12 months after project completion</w:t>
            </w:r>
          </w:p>
        </w:tc>
        <w:tc>
          <w:tcPr>
            <w:tcW w:w="1614" w:type="dxa"/>
          </w:tcPr>
          <w:p w14:paraId="55C072CE" w14:textId="77777777" w:rsidR="003D7753" w:rsidRPr="002D337D" w:rsidRDefault="003D7753" w:rsidP="00E00CF1">
            <w:pPr>
              <w:jc w:val="right"/>
              <w:rPr>
                <w:sz w:val="20"/>
                <w:szCs w:val="20"/>
                <w:lang w:val="en-CA" w:eastAsia="en-CA"/>
              </w:rPr>
            </w:pPr>
            <w:r w:rsidRPr="002D337D">
              <w:rPr>
                <w:sz w:val="20"/>
                <w:szCs w:val="20"/>
                <w:lang w:val="en-CA" w:eastAsia="en-CA"/>
              </w:rPr>
              <w:t>12 months after operational completion</w:t>
            </w:r>
          </w:p>
        </w:tc>
      </w:tr>
      <w:tr w:rsidR="003D7753" w:rsidRPr="002D337D" w14:paraId="608BD0BD" w14:textId="77777777" w:rsidTr="00E00CF1">
        <w:trPr>
          <w:jc w:val="center"/>
        </w:trPr>
        <w:tc>
          <w:tcPr>
            <w:tcW w:w="1857" w:type="dxa"/>
            <w:shd w:val="clear" w:color="auto" w:fill="auto"/>
            <w:hideMark/>
          </w:tcPr>
          <w:p w14:paraId="6D685AD8" w14:textId="77777777" w:rsidR="003D7753" w:rsidRPr="002D337D" w:rsidRDefault="003D7753" w:rsidP="00E00CF1">
            <w:pPr>
              <w:jc w:val="left"/>
              <w:rPr>
                <w:sz w:val="20"/>
                <w:szCs w:val="20"/>
                <w:lang w:val="en-CA" w:eastAsia="en-CA"/>
              </w:rPr>
            </w:pPr>
            <w:r w:rsidRPr="002D337D">
              <w:rPr>
                <w:sz w:val="20"/>
                <w:szCs w:val="20"/>
                <w:lang w:val="en-CA" w:eastAsia="en-CA"/>
              </w:rPr>
              <w:t xml:space="preserve">Administrative </w:t>
            </w:r>
          </w:p>
        </w:tc>
        <w:tc>
          <w:tcPr>
            <w:tcW w:w="2186" w:type="dxa"/>
            <w:shd w:val="clear" w:color="auto" w:fill="auto"/>
            <w:hideMark/>
          </w:tcPr>
          <w:p w14:paraId="57720DAC" w14:textId="77777777" w:rsidR="003D7753" w:rsidRPr="002D337D" w:rsidRDefault="003D7753" w:rsidP="00E00CF1">
            <w:pPr>
              <w:jc w:val="left"/>
              <w:rPr>
                <w:sz w:val="20"/>
                <w:szCs w:val="20"/>
                <w:lang w:val="en-CA" w:eastAsia="en-CA"/>
              </w:rPr>
            </w:pPr>
            <w:r w:rsidRPr="002D337D">
              <w:rPr>
                <w:sz w:val="20"/>
                <w:szCs w:val="20"/>
                <w:lang w:val="en-CA" w:eastAsia="en-CA"/>
              </w:rPr>
              <w:t>Timely submission of project completion reports</w:t>
            </w:r>
          </w:p>
        </w:tc>
        <w:tc>
          <w:tcPr>
            <w:tcW w:w="4403" w:type="dxa"/>
            <w:shd w:val="clear" w:color="auto" w:fill="auto"/>
            <w:hideMark/>
          </w:tcPr>
          <w:p w14:paraId="4D836D67" w14:textId="77777777" w:rsidR="003D7753" w:rsidRPr="002D337D" w:rsidRDefault="003D7753" w:rsidP="00E00CF1">
            <w:pPr>
              <w:jc w:val="left"/>
              <w:rPr>
                <w:sz w:val="20"/>
                <w:szCs w:val="20"/>
                <w:lang w:val="en-CA" w:eastAsia="en-CA"/>
              </w:rPr>
            </w:pPr>
            <w:r w:rsidRPr="002D337D">
              <w:rPr>
                <w:sz w:val="20"/>
                <w:szCs w:val="20"/>
                <w:lang w:val="en-CA" w:eastAsia="en-CA"/>
              </w:rPr>
              <w:t>Timely submission of project completion reports vs. those agreed</w:t>
            </w:r>
          </w:p>
        </w:tc>
        <w:tc>
          <w:tcPr>
            <w:tcW w:w="1614" w:type="dxa"/>
          </w:tcPr>
          <w:p w14:paraId="4608F42A" w14:textId="77777777" w:rsidR="003D7753" w:rsidRPr="002D337D" w:rsidRDefault="003D7753" w:rsidP="00E00CF1">
            <w:pPr>
              <w:jc w:val="right"/>
              <w:rPr>
                <w:sz w:val="20"/>
                <w:szCs w:val="20"/>
                <w:lang w:val="en-CA" w:eastAsia="en-CA"/>
              </w:rPr>
            </w:pPr>
            <w:r w:rsidRPr="002D337D">
              <w:rPr>
                <w:sz w:val="20"/>
                <w:szCs w:val="20"/>
                <w:lang w:val="en-CA" w:eastAsia="en-CA"/>
              </w:rPr>
              <w:t>32</w:t>
            </w:r>
          </w:p>
        </w:tc>
      </w:tr>
      <w:tr w:rsidR="003D7753" w:rsidRPr="002D337D" w14:paraId="35768F7F" w14:textId="77777777" w:rsidTr="00E00CF1">
        <w:trPr>
          <w:jc w:val="center"/>
        </w:trPr>
        <w:tc>
          <w:tcPr>
            <w:tcW w:w="1857" w:type="dxa"/>
            <w:shd w:val="clear" w:color="auto" w:fill="auto"/>
            <w:hideMark/>
          </w:tcPr>
          <w:p w14:paraId="6ED3C88F" w14:textId="77777777" w:rsidR="003D7753" w:rsidRPr="002D337D" w:rsidRDefault="003D7753" w:rsidP="00E00CF1">
            <w:pPr>
              <w:jc w:val="left"/>
              <w:rPr>
                <w:sz w:val="20"/>
                <w:szCs w:val="20"/>
                <w:lang w:val="en-CA" w:eastAsia="en-CA"/>
              </w:rPr>
            </w:pPr>
            <w:r w:rsidRPr="002D337D">
              <w:rPr>
                <w:sz w:val="20"/>
                <w:szCs w:val="20"/>
                <w:lang w:val="en-CA" w:eastAsia="en-CA"/>
              </w:rPr>
              <w:t xml:space="preserve">Administrative </w:t>
            </w:r>
          </w:p>
        </w:tc>
        <w:tc>
          <w:tcPr>
            <w:tcW w:w="2186" w:type="dxa"/>
            <w:shd w:val="clear" w:color="auto" w:fill="auto"/>
            <w:hideMark/>
          </w:tcPr>
          <w:p w14:paraId="4DC2175A" w14:textId="77777777" w:rsidR="003D7753" w:rsidRPr="002D337D" w:rsidRDefault="003D7753" w:rsidP="00E00CF1">
            <w:pPr>
              <w:jc w:val="left"/>
              <w:rPr>
                <w:sz w:val="20"/>
                <w:szCs w:val="20"/>
                <w:lang w:val="en-CA" w:eastAsia="en-CA"/>
              </w:rPr>
            </w:pPr>
            <w:r w:rsidRPr="002D337D">
              <w:rPr>
                <w:sz w:val="20"/>
                <w:szCs w:val="20"/>
                <w:lang w:val="en-CA" w:eastAsia="en-CA"/>
              </w:rPr>
              <w:t>Timely submission of progress reports</w:t>
            </w:r>
          </w:p>
        </w:tc>
        <w:tc>
          <w:tcPr>
            <w:tcW w:w="4403" w:type="dxa"/>
            <w:shd w:val="clear" w:color="auto" w:fill="auto"/>
            <w:hideMark/>
          </w:tcPr>
          <w:p w14:paraId="2A06A5D9" w14:textId="77777777" w:rsidR="003D7753" w:rsidRPr="002D337D" w:rsidRDefault="003D7753" w:rsidP="00E00CF1">
            <w:pPr>
              <w:jc w:val="left"/>
              <w:rPr>
                <w:sz w:val="20"/>
                <w:szCs w:val="20"/>
                <w:lang w:val="en-CA" w:eastAsia="en-CA"/>
              </w:rPr>
            </w:pPr>
            <w:r w:rsidRPr="002D337D">
              <w:rPr>
                <w:sz w:val="20"/>
                <w:szCs w:val="20"/>
                <w:lang w:val="en-CA" w:eastAsia="en-CA"/>
              </w:rPr>
              <w:t>Timely submission of progress reports and business plans and responses unless otherwise agreed</w:t>
            </w:r>
          </w:p>
        </w:tc>
        <w:tc>
          <w:tcPr>
            <w:tcW w:w="1614" w:type="dxa"/>
          </w:tcPr>
          <w:p w14:paraId="5C153A9D" w14:textId="77777777" w:rsidR="003D7753" w:rsidRPr="002D337D" w:rsidRDefault="003D7753" w:rsidP="00E00CF1">
            <w:pPr>
              <w:jc w:val="right"/>
              <w:rPr>
                <w:sz w:val="20"/>
                <w:szCs w:val="20"/>
                <w:lang w:val="en-CA" w:eastAsia="en-CA"/>
              </w:rPr>
            </w:pPr>
            <w:r w:rsidRPr="002D337D">
              <w:rPr>
                <w:sz w:val="20"/>
                <w:szCs w:val="20"/>
                <w:lang w:val="en-CA" w:eastAsia="en-CA"/>
              </w:rPr>
              <w:t>On time</w:t>
            </w:r>
          </w:p>
        </w:tc>
      </w:tr>
    </w:tbl>
    <w:p w14:paraId="206BDBA6" w14:textId="77777777" w:rsidR="003D7753" w:rsidRPr="002D337D" w:rsidRDefault="003D7753" w:rsidP="003D7753">
      <w:pPr>
        <w:rPr>
          <w:sz w:val="20"/>
        </w:rPr>
      </w:pPr>
      <w:r w:rsidRPr="002D337D">
        <w:rPr>
          <w:sz w:val="20"/>
        </w:rPr>
        <w:t>* The target of an agency would be reduced if it could not submit a tranche owing to another cooperating or lead agency, if agreed by that agency.</w:t>
      </w:r>
    </w:p>
    <w:p w14:paraId="64D620FB" w14:textId="77777777" w:rsidR="003D7753" w:rsidRPr="002D337D" w:rsidRDefault="003D7753" w:rsidP="003D7753">
      <w:pPr>
        <w:rPr>
          <w:sz w:val="20"/>
        </w:rPr>
      </w:pPr>
      <w:r w:rsidRPr="002D337D">
        <w:rPr>
          <w:sz w:val="20"/>
        </w:rPr>
        <w:t xml:space="preserve">** Project preparation should not be assessed if the Executive Committee has not taken a decision on its funding. </w:t>
      </w:r>
    </w:p>
    <w:p w14:paraId="05BC2770" w14:textId="77777777" w:rsidR="003D7753" w:rsidRPr="002D337D" w:rsidRDefault="003D7753" w:rsidP="003D7753">
      <w:pPr>
        <w:rPr>
          <w:lang w:val="en-CA"/>
        </w:rPr>
      </w:pPr>
    </w:p>
    <w:p w14:paraId="1E419688" w14:textId="77777777" w:rsidR="003D7753" w:rsidRPr="002D337D" w:rsidRDefault="003D7753" w:rsidP="003D7753">
      <w:pPr>
        <w:pStyle w:val="sub-title"/>
        <w:keepNext/>
        <w:keepLines/>
        <w:spacing w:after="240"/>
        <w:rPr>
          <w:noProof w:val="0"/>
          <w:lang w:val="en-CA"/>
        </w:rPr>
      </w:pPr>
      <w:r w:rsidRPr="002D337D">
        <w:rPr>
          <w:noProof w:val="0"/>
          <w:lang w:val="en-CA"/>
        </w:rPr>
        <w:t>RECOMMENDATION</w:t>
      </w:r>
    </w:p>
    <w:p w14:paraId="5538A4A4" w14:textId="77777777" w:rsidR="003D7753" w:rsidRPr="002D337D" w:rsidRDefault="003D7753" w:rsidP="003D7753">
      <w:pPr>
        <w:pStyle w:val="Heading1"/>
        <w:rPr>
          <w:lang w:val="en-CA"/>
        </w:rPr>
      </w:pPr>
      <w:r w:rsidRPr="002D337D">
        <w:rPr>
          <w:lang w:val="en-CA"/>
        </w:rPr>
        <w:t>The Executive Committee may wish:</w:t>
      </w:r>
    </w:p>
    <w:p w14:paraId="7910FB1F" w14:textId="77777777" w:rsidR="003D7753" w:rsidRPr="002D337D" w:rsidRDefault="003D7753" w:rsidP="003D7753">
      <w:pPr>
        <w:pStyle w:val="Heading2"/>
        <w:rPr>
          <w:lang w:val="en-CA"/>
        </w:rPr>
      </w:pPr>
      <w:r w:rsidRPr="002D337D">
        <w:rPr>
          <w:lang w:val="en-CA"/>
        </w:rPr>
        <w:t>To note the UNIDO business plan for 2019</w:t>
      </w:r>
      <w:r w:rsidRPr="002D337D">
        <w:t>–</w:t>
      </w:r>
      <w:r w:rsidRPr="002D337D">
        <w:rPr>
          <w:lang w:val="en-CA"/>
        </w:rPr>
        <w:t>2021 contained in document UNEP/OzL.Pro/ExCom/82/29; and</w:t>
      </w:r>
    </w:p>
    <w:p w14:paraId="1B7EC269" w14:textId="77777777" w:rsidR="003D7753" w:rsidRPr="002D337D" w:rsidRDefault="003D7753" w:rsidP="003D7753">
      <w:pPr>
        <w:pStyle w:val="Heading2"/>
      </w:pPr>
      <w:r w:rsidRPr="002D337D">
        <w:rPr>
          <w:lang w:val="en-CA"/>
        </w:rPr>
        <w:t>To approve the performance indicators for UNIDO as set out in Table 5 of document UNEP/OzL.Pro/ExCom/82/29</w:t>
      </w:r>
      <w:r w:rsidRPr="002D337D">
        <w:t>.</w:t>
      </w:r>
    </w:p>
    <w:p w14:paraId="68F4EA38" w14:textId="77777777" w:rsidR="003D7753" w:rsidRPr="002D337D" w:rsidRDefault="003D7753" w:rsidP="003D7753">
      <w:pPr>
        <w:pStyle w:val="Title1"/>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D7753" w:rsidRPr="002D337D" w14:paraId="55D00A28" w14:textId="77777777" w:rsidTr="00E00CF1">
        <w:tc>
          <w:tcPr>
            <w:tcW w:w="1871" w:type="dxa"/>
          </w:tcPr>
          <w:p w14:paraId="16CA4967" w14:textId="77777777" w:rsidR="003D7753" w:rsidRPr="002D337D" w:rsidRDefault="003D7753" w:rsidP="00E00CF1"/>
        </w:tc>
        <w:tc>
          <w:tcPr>
            <w:tcW w:w="1872" w:type="dxa"/>
          </w:tcPr>
          <w:p w14:paraId="696EACD6" w14:textId="77777777" w:rsidR="003D7753" w:rsidRPr="002D337D" w:rsidRDefault="003D7753" w:rsidP="00E00CF1"/>
        </w:tc>
        <w:tc>
          <w:tcPr>
            <w:tcW w:w="1872" w:type="dxa"/>
            <w:tcBorders>
              <w:bottom w:val="single" w:sz="4" w:space="0" w:color="auto"/>
            </w:tcBorders>
          </w:tcPr>
          <w:p w14:paraId="55E98554" w14:textId="77777777" w:rsidR="003D7753" w:rsidRPr="002D337D" w:rsidRDefault="003D7753" w:rsidP="00E00CF1"/>
        </w:tc>
        <w:tc>
          <w:tcPr>
            <w:tcW w:w="1872" w:type="dxa"/>
          </w:tcPr>
          <w:p w14:paraId="7AACBD75" w14:textId="77777777" w:rsidR="003D7753" w:rsidRPr="002D337D" w:rsidRDefault="003D7753" w:rsidP="00E00CF1"/>
        </w:tc>
        <w:tc>
          <w:tcPr>
            <w:tcW w:w="1873" w:type="dxa"/>
          </w:tcPr>
          <w:p w14:paraId="4FED1874" w14:textId="77777777" w:rsidR="003D7753" w:rsidRPr="002D337D" w:rsidRDefault="003D7753" w:rsidP="00E00CF1"/>
        </w:tc>
      </w:tr>
    </w:tbl>
    <w:p w14:paraId="29228F94" w14:textId="77777777" w:rsidR="003D7753" w:rsidRPr="002D337D" w:rsidRDefault="003D7753" w:rsidP="003D7753">
      <w:pPr>
        <w:rPr>
          <w:lang w:val="en-CA"/>
        </w:rPr>
        <w:sectPr w:rsidR="003D7753" w:rsidRPr="002D337D"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bookmarkStart w:id="1" w:name="OLE_LINK1"/>
    <w:p w14:paraId="2DEADB96" w14:textId="77777777" w:rsidR="003D7753" w:rsidRPr="002D337D" w:rsidRDefault="003D7753" w:rsidP="003D7753">
      <w:pPr>
        <w:ind w:left="720" w:hanging="720"/>
        <w:jc w:val="center"/>
      </w:pPr>
      <w:r w:rsidRPr="002D337D">
        <w:object w:dxaOrig="1570" w:dyaOrig="1428" w14:anchorId="77D165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pt;height:52pt" o:ole="" fillcolor="window">
            <v:imagedata r:id="rId15" o:title=""/>
          </v:shape>
          <o:OLEObject Type="Embed" ProgID="Word.Picture.8" ShapeID="_x0000_i1025" DrawAspect="Content" ObjectID="_1602589223" r:id="rId16"/>
        </w:object>
      </w:r>
    </w:p>
    <w:p w14:paraId="25F6D386" w14:textId="77777777" w:rsidR="003D7753" w:rsidRPr="002D337D" w:rsidRDefault="003D7753" w:rsidP="003D7753">
      <w:pPr>
        <w:jc w:val="center"/>
      </w:pPr>
      <w:r w:rsidRPr="002D337D">
        <w:rPr>
          <w:noProof/>
          <w:lang w:val="en-CA" w:eastAsia="en-CA"/>
        </w:rPr>
        <mc:AlternateContent>
          <mc:Choice Requires="wps">
            <w:drawing>
              <wp:anchor distT="0" distB="0" distL="114300" distR="114300" simplePos="0" relativeHeight="251663360" behindDoc="0" locked="0" layoutInCell="1" allowOverlap="1" wp14:anchorId="71711BBD" wp14:editId="1B42082A">
                <wp:simplePos x="0" y="0"/>
                <wp:positionH relativeFrom="column">
                  <wp:posOffset>30480</wp:posOffset>
                </wp:positionH>
                <wp:positionV relativeFrom="paragraph">
                  <wp:posOffset>113030</wp:posOffset>
                </wp:positionV>
                <wp:extent cx="5928360" cy="0"/>
                <wp:effectExtent l="11430" t="8255" r="13335" b="10795"/>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8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4B91982" id="Line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8.9pt" to="469.2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Uje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"/>
            </w:pict>
          </mc:Fallback>
        </mc:AlternateContent>
      </w:r>
    </w:p>
    <w:p w14:paraId="091D80D8" w14:textId="77777777" w:rsidR="003D7753" w:rsidRPr="002D337D" w:rsidRDefault="003D7753" w:rsidP="003D7753">
      <w:pPr>
        <w:pStyle w:val="Heading1"/>
        <w:numPr>
          <w:ilvl w:val="0"/>
          <w:numId w:val="0"/>
        </w:numPr>
        <w:jc w:val="center"/>
        <w:rPr>
          <w:b/>
          <w:sz w:val="28"/>
          <w:szCs w:val="28"/>
        </w:rPr>
      </w:pPr>
      <w:r w:rsidRPr="002D337D">
        <w:rPr>
          <w:sz w:val="28"/>
          <w:szCs w:val="28"/>
        </w:rPr>
        <w:t>UNITED NATIONS INDUSTRIAL DEVELOPMENT ORGANIZATION</w:t>
      </w:r>
    </w:p>
    <w:p w14:paraId="4BE484AF" w14:textId="77777777" w:rsidR="003D7753" w:rsidRPr="002D337D" w:rsidRDefault="003D7753" w:rsidP="003D7753"/>
    <w:p w14:paraId="18C2F97B" w14:textId="77777777" w:rsidR="003D7753" w:rsidRPr="002D337D" w:rsidRDefault="003D7753" w:rsidP="003D7753"/>
    <w:p w14:paraId="0AE9973D" w14:textId="77777777" w:rsidR="003D7753" w:rsidRPr="002D337D" w:rsidRDefault="003D7753" w:rsidP="003D7753"/>
    <w:p w14:paraId="3E5BB170" w14:textId="77777777" w:rsidR="003D7753" w:rsidRPr="002D337D" w:rsidRDefault="003D7753" w:rsidP="003D7753">
      <w:pPr>
        <w:pStyle w:val="Header"/>
      </w:pPr>
    </w:p>
    <w:p w14:paraId="5EB2EAF4" w14:textId="77777777" w:rsidR="003D7753" w:rsidRPr="002D337D" w:rsidRDefault="003D7753" w:rsidP="003D7753">
      <w:pPr>
        <w:pStyle w:val="Title"/>
        <w:rPr>
          <w:sz w:val="24"/>
        </w:rPr>
      </w:pPr>
    </w:p>
    <w:p w14:paraId="10EC879B" w14:textId="77777777" w:rsidR="003D7753" w:rsidRPr="002D337D" w:rsidRDefault="003D7753" w:rsidP="003D7753">
      <w:pPr>
        <w:pStyle w:val="Title"/>
        <w:rPr>
          <w:sz w:val="24"/>
        </w:rPr>
      </w:pPr>
    </w:p>
    <w:p w14:paraId="5D1B0D8A" w14:textId="77777777" w:rsidR="003D7753" w:rsidRPr="002D337D" w:rsidRDefault="003D7753" w:rsidP="003D7753">
      <w:pPr>
        <w:pStyle w:val="Title"/>
        <w:rPr>
          <w:sz w:val="24"/>
        </w:rPr>
      </w:pPr>
    </w:p>
    <w:p w14:paraId="71E344DE" w14:textId="77777777" w:rsidR="003D7753" w:rsidRPr="002D337D" w:rsidRDefault="003D7753" w:rsidP="003D7753">
      <w:pPr>
        <w:pStyle w:val="Title"/>
        <w:rPr>
          <w:sz w:val="24"/>
        </w:rPr>
      </w:pPr>
    </w:p>
    <w:p w14:paraId="36D5DB68" w14:textId="77777777" w:rsidR="003D7753" w:rsidRPr="002D337D" w:rsidRDefault="003D7753" w:rsidP="003D7753">
      <w:pPr>
        <w:pStyle w:val="Title"/>
        <w:rPr>
          <w:sz w:val="24"/>
        </w:rPr>
      </w:pPr>
    </w:p>
    <w:p w14:paraId="454EE7D8" w14:textId="77777777" w:rsidR="003D7753" w:rsidRPr="002D337D" w:rsidRDefault="003D7753" w:rsidP="003D7753">
      <w:pPr>
        <w:pStyle w:val="Title"/>
        <w:rPr>
          <w:sz w:val="24"/>
        </w:rPr>
      </w:pPr>
    </w:p>
    <w:p w14:paraId="7F2112BF" w14:textId="77777777" w:rsidR="003D7753" w:rsidRPr="002D337D" w:rsidRDefault="003D7753" w:rsidP="003D7753">
      <w:pPr>
        <w:pStyle w:val="Title"/>
        <w:spacing w:before="0" w:after="0"/>
        <w:outlineLvl w:val="9"/>
        <w:rPr>
          <w:rFonts w:ascii="Times New Roman" w:hAnsi="Times New Roman" w:cs="Times New Roman"/>
          <w:kern w:val="0"/>
          <w:sz w:val="32"/>
          <w:szCs w:val="32"/>
          <w:lang w:val="en-US"/>
        </w:rPr>
      </w:pPr>
      <w:r w:rsidRPr="002D337D">
        <w:rPr>
          <w:rFonts w:ascii="Times New Roman" w:hAnsi="Times New Roman" w:cs="Times New Roman"/>
          <w:kern w:val="0"/>
          <w:sz w:val="32"/>
          <w:szCs w:val="32"/>
          <w:lang w:val="en-US"/>
        </w:rPr>
        <w:t>UNIDO</w:t>
      </w:r>
    </w:p>
    <w:p w14:paraId="32D91BF4" w14:textId="77777777" w:rsidR="003D7753" w:rsidRPr="002D337D" w:rsidRDefault="003D7753" w:rsidP="003D7753">
      <w:pPr>
        <w:pStyle w:val="Title"/>
        <w:spacing w:before="0" w:after="0"/>
        <w:outlineLvl w:val="9"/>
        <w:rPr>
          <w:rFonts w:ascii="Times New Roman" w:hAnsi="Times New Roman" w:cs="Times New Roman"/>
          <w:kern w:val="0"/>
          <w:sz w:val="32"/>
          <w:szCs w:val="32"/>
          <w:lang w:val="en-US"/>
        </w:rPr>
      </w:pPr>
      <w:r w:rsidRPr="002D337D">
        <w:rPr>
          <w:rFonts w:ascii="Times New Roman" w:hAnsi="Times New Roman" w:cs="Times New Roman"/>
          <w:kern w:val="0"/>
          <w:sz w:val="32"/>
          <w:szCs w:val="32"/>
          <w:lang w:val="en-US"/>
        </w:rPr>
        <w:t>BUSINESS PLAN 2019</w:t>
      </w:r>
    </w:p>
    <w:p w14:paraId="4E122F24" w14:textId="77777777" w:rsidR="003D7753" w:rsidRPr="002D337D" w:rsidRDefault="003D7753" w:rsidP="003D7753">
      <w:pPr>
        <w:jc w:val="center"/>
        <w:rPr>
          <w:b/>
          <w:bCs/>
          <w:sz w:val="32"/>
          <w:szCs w:val="32"/>
        </w:rPr>
      </w:pPr>
    </w:p>
    <w:p w14:paraId="2AA74734" w14:textId="77777777" w:rsidR="003D7753" w:rsidRPr="002D337D" w:rsidRDefault="003D7753" w:rsidP="003D7753">
      <w:pPr>
        <w:jc w:val="center"/>
        <w:rPr>
          <w:b/>
          <w:bCs/>
          <w:sz w:val="32"/>
          <w:szCs w:val="32"/>
        </w:rPr>
      </w:pPr>
    </w:p>
    <w:p w14:paraId="6E636889" w14:textId="77777777" w:rsidR="003D7753" w:rsidRPr="002D337D" w:rsidRDefault="003D7753" w:rsidP="003D7753">
      <w:pPr>
        <w:jc w:val="center"/>
        <w:rPr>
          <w:b/>
          <w:bCs/>
          <w:sz w:val="32"/>
          <w:szCs w:val="32"/>
        </w:rPr>
      </w:pPr>
    </w:p>
    <w:p w14:paraId="76AE3705" w14:textId="77777777" w:rsidR="003D7753" w:rsidRPr="002D337D" w:rsidRDefault="003D7753" w:rsidP="003D7753">
      <w:pPr>
        <w:jc w:val="center"/>
        <w:rPr>
          <w:b/>
          <w:bCs/>
          <w:sz w:val="32"/>
          <w:szCs w:val="32"/>
        </w:rPr>
      </w:pPr>
    </w:p>
    <w:p w14:paraId="1481A059" w14:textId="77777777" w:rsidR="003D7753" w:rsidRPr="002D337D" w:rsidRDefault="003D7753" w:rsidP="003D7753">
      <w:pPr>
        <w:jc w:val="center"/>
        <w:rPr>
          <w:b/>
          <w:bCs/>
          <w:sz w:val="32"/>
          <w:szCs w:val="32"/>
        </w:rPr>
      </w:pPr>
    </w:p>
    <w:p w14:paraId="4BF12E9A" w14:textId="77777777" w:rsidR="003D7753" w:rsidRPr="002D337D" w:rsidRDefault="003D7753" w:rsidP="003D7753">
      <w:pPr>
        <w:jc w:val="center"/>
        <w:rPr>
          <w:b/>
          <w:bCs/>
          <w:sz w:val="32"/>
          <w:szCs w:val="32"/>
        </w:rPr>
      </w:pPr>
    </w:p>
    <w:p w14:paraId="7E95B397" w14:textId="77777777" w:rsidR="003D7753" w:rsidRPr="002D337D" w:rsidRDefault="003D7753" w:rsidP="003D7753">
      <w:pPr>
        <w:jc w:val="center"/>
        <w:rPr>
          <w:b/>
          <w:bCs/>
          <w:sz w:val="32"/>
          <w:szCs w:val="32"/>
        </w:rPr>
      </w:pPr>
    </w:p>
    <w:p w14:paraId="5017AC67" w14:textId="77777777" w:rsidR="003D7753" w:rsidRPr="002D337D" w:rsidRDefault="003D7753" w:rsidP="003D7753">
      <w:pPr>
        <w:jc w:val="center"/>
        <w:rPr>
          <w:b/>
          <w:bCs/>
          <w:sz w:val="32"/>
          <w:szCs w:val="32"/>
        </w:rPr>
      </w:pPr>
    </w:p>
    <w:p w14:paraId="373DD1B2" w14:textId="77777777" w:rsidR="003D7753" w:rsidRPr="002D337D" w:rsidRDefault="003D7753" w:rsidP="003D7753">
      <w:pPr>
        <w:jc w:val="center"/>
        <w:rPr>
          <w:b/>
          <w:bCs/>
          <w:sz w:val="32"/>
          <w:szCs w:val="32"/>
        </w:rPr>
      </w:pPr>
    </w:p>
    <w:p w14:paraId="59A2712E" w14:textId="77777777" w:rsidR="003D7753" w:rsidRPr="002D337D" w:rsidRDefault="003D7753" w:rsidP="003D7753">
      <w:pPr>
        <w:jc w:val="center"/>
        <w:rPr>
          <w:b/>
          <w:bCs/>
          <w:sz w:val="32"/>
          <w:szCs w:val="32"/>
        </w:rPr>
      </w:pPr>
    </w:p>
    <w:p w14:paraId="47DCD18B" w14:textId="77777777" w:rsidR="003D7753" w:rsidRPr="002D337D" w:rsidRDefault="003D7753" w:rsidP="003D7753">
      <w:pPr>
        <w:jc w:val="center"/>
        <w:rPr>
          <w:b/>
          <w:bCs/>
          <w:sz w:val="32"/>
          <w:szCs w:val="32"/>
        </w:rPr>
      </w:pPr>
    </w:p>
    <w:p w14:paraId="7D5FA78C" w14:textId="77777777" w:rsidR="003D7753" w:rsidRPr="002D337D" w:rsidRDefault="003D7753" w:rsidP="003D7753">
      <w:pPr>
        <w:jc w:val="center"/>
        <w:rPr>
          <w:b/>
          <w:bCs/>
          <w:sz w:val="32"/>
          <w:szCs w:val="32"/>
        </w:rPr>
      </w:pPr>
    </w:p>
    <w:p w14:paraId="59AB8ED5" w14:textId="77777777" w:rsidR="003D7753" w:rsidRPr="002D337D" w:rsidRDefault="003D7753" w:rsidP="003D7753">
      <w:pPr>
        <w:jc w:val="center"/>
        <w:rPr>
          <w:b/>
          <w:bCs/>
          <w:sz w:val="32"/>
          <w:szCs w:val="32"/>
        </w:rPr>
      </w:pPr>
    </w:p>
    <w:p w14:paraId="25936DA7" w14:textId="77777777" w:rsidR="003D7753" w:rsidRPr="002D337D" w:rsidRDefault="003D7753" w:rsidP="003D7753">
      <w:pPr>
        <w:jc w:val="center"/>
        <w:rPr>
          <w:b/>
          <w:bCs/>
          <w:sz w:val="32"/>
          <w:szCs w:val="32"/>
        </w:rPr>
      </w:pPr>
    </w:p>
    <w:p w14:paraId="23E26534" w14:textId="77777777" w:rsidR="003D7753" w:rsidRPr="002D337D" w:rsidRDefault="003D7753" w:rsidP="003D7753">
      <w:pPr>
        <w:jc w:val="center"/>
        <w:rPr>
          <w:b/>
          <w:bCs/>
          <w:sz w:val="32"/>
          <w:szCs w:val="32"/>
        </w:rPr>
      </w:pPr>
    </w:p>
    <w:p w14:paraId="3F5144F2" w14:textId="77777777" w:rsidR="003D7753" w:rsidRPr="002D337D" w:rsidRDefault="003D7753" w:rsidP="003D7753">
      <w:pPr>
        <w:jc w:val="center"/>
        <w:rPr>
          <w:b/>
          <w:bCs/>
          <w:sz w:val="32"/>
          <w:szCs w:val="32"/>
        </w:rPr>
      </w:pPr>
    </w:p>
    <w:p w14:paraId="2BCED593" w14:textId="77777777" w:rsidR="003D7753" w:rsidRPr="002D337D" w:rsidRDefault="003D7753" w:rsidP="003D7753">
      <w:pPr>
        <w:jc w:val="center"/>
        <w:rPr>
          <w:b/>
          <w:bCs/>
          <w:sz w:val="32"/>
          <w:szCs w:val="32"/>
        </w:rPr>
      </w:pPr>
    </w:p>
    <w:p w14:paraId="38E44431" w14:textId="77777777" w:rsidR="003D7753" w:rsidRPr="002D337D" w:rsidRDefault="003D7753" w:rsidP="003D7753">
      <w:pPr>
        <w:jc w:val="center"/>
        <w:rPr>
          <w:b/>
          <w:bCs/>
          <w:sz w:val="32"/>
          <w:szCs w:val="32"/>
        </w:rPr>
      </w:pPr>
    </w:p>
    <w:p w14:paraId="2818D2D6" w14:textId="77777777" w:rsidR="003D7753" w:rsidRPr="002D337D" w:rsidRDefault="003D7753" w:rsidP="003D7753">
      <w:pPr>
        <w:jc w:val="center"/>
        <w:rPr>
          <w:b/>
          <w:bCs/>
          <w:sz w:val="32"/>
          <w:szCs w:val="32"/>
        </w:rPr>
      </w:pPr>
    </w:p>
    <w:p w14:paraId="5B5D16B6" w14:textId="77777777" w:rsidR="003D7753" w:rsidRPr="002D337D" w:rsidRDefault="003D7753" w:rsidP="003D7753">
      <w:pPr>
        <w:jc w:val="center"/>
        <w:rPr>
          <w:b/>
          <w:bCs/>
          <w:sz w:val="32"/>
          <w:szCs w:val="32"/>
        </w:rPr>
      </w:pPr>
    </w:p>
    <w:p w14:paraId="1D3D1C16" w14:textId="77777777" w:rsidR="003D7753" w:rsidRPr="002D337D" w:rsidRDefault="003D7753" w:rsidP="003D7753">
      <w:pPr>
        <w:pStyle w:val="Heading1"/>
        <w:keepNext/>
        <w:numPr>
          <w:ilvl w:val="0"/>
          <w:numId w:val="0"/>
        </w:numPr>
        <w:spacing w:after="0"/>
        <w:jc w:val="left"/>
        <w:rPr>
          <w:b/>
          <w:bCs/>
          <w:sz w:val="24"/>
          <w:szCs w:val="24"/>
        </w:rPr>
      </w:pPr>
      <w:r w:rsidRPr="002D337D">
        <w:rPr>
          <w:b/>
          <w:bCs/>
          <w:sz w:val="24"/>
          <w:szCs w:val="24"/>
        </w:rPr>
        <w:t>EXECUTIVE SUMMARY</w:t>
      </w:r>
    </w:p>
    <w:p w14:paraId="4C6B34E9" w14:textId="77777777" w:rsidR="003D7753" w:rsidRPr="002D337D" w:rsidRDefault="003D7753" w:rsidP="003D7753">
      <w:pPr>
        <w:spacing w:line="300" w:lineRule="atLeast"/>
        <w:rPr>
          <w:shd w:val="clear" w:color="auto" w:fill="C0C0C0"/>
        </w:rPr>
      </w:pPr>
    </w:p>
    <w:p w14:paraId="47D99BF8" w14:textId="77777777" w:rsidR="003D7753" w:rsidRPr="002D337D" w:rsidRDefault="003D7753" w:rsidP="003D7753">
      <w:pPr>
        <w:autoSpaceDE w:val="0"/>
        <w:autoSpaceDN w:val="0"/>
        <w:adjustRightInd w:val="0"/>
        <w:rPr>
          <w:sz w:val="24"/>
          <w:szCs w:val="24"/>
        </w:rPr>
      </w:pPr>
      <w:r w:rsidRPr="002D337D">
        <w:rPr>
          <w:sz w:val="24"/>
          <w:szCs w:val="24"/>
        </w:rPr>
        <w:t xml:space="preserve">The 2019 Business Plan of UNIDO together with the forecast for 2020 and 2021 represents the Rolling Business Plan of Montreal Protocol activities of the Organization. Funding estimates up to 2021 and beyond have also been provided. This provides useful information for Executive Committee members on the funding needed to reach the 2020 control measures for HCFCs. </w:t>
      </w:r>
    </w:p>
    <w:p w14:paraId="02416452" w14:textId="77777777" w:rsidR="003D7753" w:rsidRPr="002D337D" w:rsidRDefault="003D7753" w:rsidP="003D7753">
      <w:pPr>
        <w:autoSpaceDE w:val="0"/>
        <w:autoSpaceDN w:val="0"/>
        <w:adjustRightInd w:val="0"/>
        <w:rPr>
          <w:sz w:val="24"/>
          <w:szCs w:val="24"/>
        </w:rPr>
      </w:pPr>
    </w:p>
    <w:p w14:paraId="21B24E7F" w14:textId="77777777" w:rsidR="003D7753" w:rsidRPr="002D337D" w:rsidRDefault="003D7753" w:rsidP="003D7753">
      <w:pPr>
        <w:autoSpaceDE w:val="0"/>
        <w:autoSpaceDN w:val="0"/>
        <w:adjustRightInd w:val="0"/>
        <w:rPr>
          <w:sz w:val="24"/>
          <w:szCs w:val="24"/>
        </w:rPr>
      </w:pPr>
      <w:r w:rsidRPr="002D337D">
        <w:rPr>
          <w:sz w:val="24"/>
          <w:szCs w:val="24"/>
        </w:rPr>
        <w:t>UNIDO’s Business Plan was prepared based on the previous rolling business plan, taking into consideration the approvals and experience of previous years, the requests received from Article 5 countries, priorities established and the decisions taken by the Executive Committee, in particular Decision 81/31, 81/53, 79/45, 78/3(g), 77/27(c), 75/3(b)(i), 74/50, 74/18(b), 72/40, 74/21, 74/50(c), 71/18, 71/42 and 57/6(c). It also reflects the discussions held in Montreal during the Inter-Agency Coordination Meeting from 4 to 6 September 2018. It is also largely inspired from the historical decision of the 19</w:t>
      </w:r>
      <w:r w:rsidRPr="002D337D">
        <w:rPr>
          <w:sz w:val="24"/>
          <w:szCs w:val="24"/>
          <w:vertAlign w:val="superscript"/>
        </w:rPr>
        <w:t>th</w:t>
      </w:r>
      <w:r w:rsidRPr="002D337D">
        <w:rPr>
          <w:sz w:val="24"/>
          <w:szCs w:val="24"/>
        </w:rPr>
        <w:t xml:space="preserve"> Meeting of the Parties agreeing on the acceleration of the phase</w:t>
      </w:r>
      <w:r w:rsidRPr="002D337D">
        <w:rPr>
          <w:sz w:val="24"/>
          <w:szCs w:val="24"/>
        </w:rPr>
        <w:noBreakHyphen/>
        <w:t>out of HCFCs, and the relevant ExCom decisions on HPMPs, HCFC investment, demonstration projects and activities to facilitate the early ratification of the Kigali Amendment. The countries’ needs have been calculated based on approved HPMPs and based on reported HCFC Baseline consumption.</w:t>
      </w:r>
    </w:p>
    <w:p w14:paraId="507A1429" w14:textId="77777777" w:rsidR="003D7753" w:rsidRPr="002D337D" w:rsidRDefault="003D7753" w:rsidP="003D7753">
      <w:pPr>
        <w:spacing w:line="300" w:lineRule="atLeast"/>
        <w:ind w:firstLine="720"/>
        <w:rPr>
          <w:sz w:val="24"/>
          <w:szCs w:val="24"/>
          <w:shd w:val="clear" w:color="auto" w:fill="C0C0C0"/>
        </w:rPr>
      </w:pPr>
    </w:p>
    <w:p w14:paraId="7664584F" w14:textId="77777777" w:rsidR="003D7753" w:rsidRPr="002D337D" w:rsidRDefault="003D7753" w:rsidP="003D7753">
      <w:pPr>
        <w:spacing w:line="300" w:lineRule="atLeast"/>
        <w:ind w:firstLine="720"/>
        <w:rPr>
          <w:sz w:val="24"/>
          <w:szCs w:val="24"/>
        </w:rPr>
      </w:pPr>
      <w:r w:rsidRPr="002D337D">
        <w:rPr>
          <w:sz w:val="24"/>
          <w:szCs w:val="24"/>
        </w:rPr>
        <w:t>In 2019, UNIDO will submit for approval by the Executive Committee forward commitments amounting to USD 42.3 million. New activities are focusing mainly on preparation for HCFC phase-out plans, the renewal of institutional strengthening projects that amount to USD 4.5 million. In addition in 2019 UNIDO is planning to submit new activities for HFC Phase</w:t>
      </w:r>
      <w:r w:rsidRPr="002D337D">
        <w:rPr>
          <w:sz w:val="24"/>
          <w:szCs w:val="24"/>
        </w:rPr>
        <w:noBreakHyphen/>
        <w:t>down amounting to USD 13 million. As listed in the business plan, about 72 % (USD 43.3 million) of UNIDO’s 2019 Business Plan is focusing on the phase out of HCFCs without accounting for the institutional strengthening projects.</w:t>
      </w:r>
    </w:p>
    <w:p w14:paraId="029CD2BA" w14:textId="77777777" w:rsidR="003D7753" w:rsidRPr="002D337D" w:rsidRDefault="003D7753" w:rsidP="003D7753">
      <w:pPr>
        <w:spacing w:line="300" w:lineRule="atLeast"/>
        <w:ind w:firstLine="720"/>
        <w:rPr>
          <w:sz w:val="24"/>
          <w:szCs w:val="24"/>
        </w:rPr>
      </w:pPr>
    </w:p>
    <w:p w14:paraId="554CDF25" w14:textId="77777777" w:rsidR="003D7753" w:rsidRPr="002D337D" w:rsidRDefault="003D7753" w:rsidP="003D7753">
      <w:pPr>
        <w:spacing w:line="300" w:lineRule="atLeast"/>
        <w:ind w:left="48" w:firstLine="672"/>
        <w:rPr>
          <w:sz w:val="24"/>
          <w:szCs w:val="24"/>
          <w:shd w:val="clear" w:color="auto" w:fill="C0C0C0"/>
        </w:rPr>
      </w:pPr>
      <w:r w:rsidRPr="002D337D">
        <w:rPr>
          <w:sz w:val="24"/>
          <w:szCs w:val="24"/>
        </w:rPr>
        <w:t>Decision 79/41 has maintained the administrative cost regime adopted by Decisions 67/15, namely, for new projects with a value over USD 250,000 as well as for institutional strengthening and project preparation activities are subject to 7% agency fee. Support cost for Agreements made before the 67</w:t>
      </w:r>
      <w:r w:rsidRPr="002D337D">
        <w:rPr>
          <w:sz w:val="24"/>
          <w:szCs w:val="24"/>
          <w:vertAlign w:val="superscript"/>
        </w:rPr>
        <w:t>th</w:t>
      </w:r>
      <w:r w:rsidRPr="002D337D">
        <w:rPr>
          <w:sz w:val="24"/>
          <w:szCs w:val="24"/>
        </w:rPr>
        <w:t xml:space="preserve"> Meeting of the Executive Committee remained valid, except for the second and subsequent tranches of HPMPs approved at the 66</w:t>
      </w:r>
      <w:r w:rsidRPr="002D337D">
        <w:rPr>
          <w:sz w:val="24"/>
          <w:szCs w:val="24"/>
          <w:vertAlign w:val="superscript"/>
        </w:rPr>
        <w:t>th</w:t>
      </w:r>
      <w:r w:rsidRPr="002D337D">
        <w:rPr>
          <w:sz w:val="24"/>
          <w:szCs w:val="24"/>
        </w:rPr>
        <w:t xml:space="preserve"> Meeting of the Executive Committee, where the 7,5% agency fee has been reduced to 7 % in line with Decision 72/20. For new projects with a value at or below USD 250,000, the agency fee of 9 % was maintained. Furthermore, for Core Unit Funding an annual increase of maximum 0.7% is allowed for the current triennium. For this reason and in line with the Fund Secretariat’s recommendation, Core Unit Costs for the years 2019-2021 have been budgeted based on a maximum 0.7 % increase. Thus, </w:t>
      </w:r>
      <w:r w:rsidRPr="002D337D">
        <w:rPr>
          <w:bCs/>
          <w:sz w:val="24"/>
          <w:szCs w:val="24"/>
        </w:rPr>
        <w:t xml:space="preserve">USD 2,098,457 </w:t>
      </w:r>
      <w:r w:rsidRPr="002D337D">
        <w:rPr>
          <w:sz w:val="24"/>
          <w:szCs w:val="24"/>
        </w:rPr>
        <w:t>has been allocated in the 2019 Business Plan for the Core Unit for the year 2020.</w:t>
      </w:r>
    </w:p>
    <w:p w14:paraId="0119636B" w14:textId="77777777" w:rsidR="003D7753" w:rsidRPr="002D337D" w:rsidRDefault="003D7753" w:rsidP="003D7753">
      <w:pPr>
        <w:spacing w:line="300" w:lineRule="atLeast"/>
        <w:rPr>
          <w:sz w:val="24"/>
          <w:szCs w:val="24"/>
          <w:shd w:val="clear" w:color="auto" w:fill="C0C0C0"/>
        </w:rPr>
      </w:pPr>
    </w:p>
    <w:p w14:paraId="4607A33D" w14:textId="77777777" w:rsidR="003D7753" w:rsidRPr="002D337D" w:rsidRDefault="003D7753" w:rsidP="003D7753">
      <w:pPr>
        <w:spacing w:line="300" w:lineRule="atLeast"/>
        <w:ind w:firstLine="720"/>
        <w:rPr>
          <w:b/>
          <w:bCs/>
          <w:sz w:val="24"/>
          <w:szCs w:val="24"/>
        </w:rPr>
      </w:pPr>
      <w:r w:rsidRPr="002D337D">
        <w:rPr>
          <w:sz w:val="24"/>
          <w:szCs w:val="24"/>
        </w:rPr>
        <w:t xml:space="preserve">The total amount foreseen in UNIDO's 2019 Business Plan, including forward commitments, new investment, non-investment activities, project preparation and funding of </w:t>
      </w:r>
      <w:r w:rsidRPr="002D337D">
        <w:rPr>
          <w:sz w:val="24"/>
          <w:szCs w:val="24"/>
        </w:rPr>
        <w:lastRenderedPageBreak/>
        <w:t xml:space="preserve">core unit is </w:t>
      </w:r>
      <w:r w:rsidRPr="002D337D">
        <w:rPr>
          <w:bCs/>
          <w:sz w:val="24"/>
          <w:szCs w:val="24"/>
        </w:rPr>
        <w:t xml:space="preserve">USD 46,805,927 </w:t>
      </w:r>
      <w:r w:rsidRPr="002D337D">
        <w:rPr>
          <w:sz w:val="24"/>
          <w:szCs w:val="24"/>
        </w:rPr>
        <w:t>including support costs and with an impact of 706</w:t>
      </w:r>
      <w:r w:rsidRPr="002D337D">
        <w:rPr>
          <w:bCs/>
          <w:sz w:val="24"/>
          <w:szCs w:val="24"/>
        </w:rPr>
        <w:t xml:space="preserve"> ODP</w:t>
      </w:r>
      <w:r w:rsidRPr="002D337D">
        <w:rPr>
          <w:sz w:val="24"/>
          <w:szCs w:val="24"/>
        </w:rPr>
        <w:t xml:space="preserve"> tonnes for HCFC Phase-out activities plus USD 13,162,284 for HFC Phase-down activities with an estimated impact of 525 MT.</w:t>
      </w:r>
    </w:p>
    <w:p w14:paraId="2E0E2AD0" w14:textId="77777777" w:rsidR="003D7753" w:rsidRPr="002D337D" w:rsidRDefault="003D7753" w:rsidP="003D7753">
      <w:pPr>
        <w:spacing w:line="300" w:lineRule="atLeast"/>
        <w:rPr>
          <w:sz w:val="24"/>
          <w:szCs w:val="24"/>
        </w:rPr>
      </w:pPr>
    </w:p>
    <w:p w14:paraId="708D2FB9" w14:textId="77777777" w:rsidR="003D7753" w:rsidRPr="002D337D" w:rsidRDefault="003D7753" w:rsidP="003D7753">
      <w:pPr>
        <w:rPr>
          <w:sz w:val="24"/>
          <w:szCs w:val="24"/>
        </w:rPr>
      </w:pPr>
      <w:r w:rsidRPr="002D337D">
        <w:rPr>
          <w:sz w:val="24"/>
          <w:szCs w:val="24"/>
        </w:rPr>
        <w:t xml:space="preserve">USD </w:t>
      </w:r>
      <w:r w:rsidRPr="002D337D">
        <w:rPr>
          <w:iCs/>
          <w:sz w:val="24"/>
          <w:szCs w:val="24"/>
        </w:rPr>
        <w:t xml:space="preserve">55,571,910 </w:t>
      </w:r>
      <w:r w:rsidRPr="002D337D">
        <w:rPr>
          <w:sz w:val="24"/>
          <w:szCs w:val="24"/>
        </w:rPr>
        <w:t>worth of projects are earmarked for 2020 with an impact of 975</w:t>
      </w:r>
      <w:r w:rsidRPr="002D337D">
        <w:rPr>
          <w:iCs/>
          <w:sz w:val="24"/>
          <w:szCs w:val="24"/>
        </w:rPr>
        <w:t xml:space="preserve"> </w:t>
      </w:r>
      <w:r w:rsidRPr="002D337D">
        <w:rPr>
          <w:sz w:val="24"/>
          <w:szCs w:val="24"/>
        </w:rPr>
        <w:t xml:space="preserve">ODP tonnes, while for 2021 USD </w:t>
      </w:r>
      <w:r w:rsidRPr="002D337D">
        <w:rPr>
          <w:iCs/>
          <w:sz w:val="24"/>
          <w:szCs w:val="24"/>
        </w:rPr>
        <w:t xml:space="preserve">46,877,804 </w:t>
      </w:r>
      <w:r w:rsidRPr="002D337D">
        <w:rPr>
          <w:sz w:val="24"/>
          <w:szCs w:val="24"/>
        </w:rPr>
        <w:t>with an impact of 713</w:t>
      </w:r>
      <w:r w:rsidRPr="002D337D">
        <w:rPr>
          <w:iCs/>
          <w:sz w:val="24"/>
          <w:szCs w:val="24"/>
        </w:rPr>
        <w:t xml:space="preserve"> </w:t>
      </w:r>
      <w:r w:rsidRPr="002D337D">
        <w:rPr>
          <w:sz w:val="24"/>
          <w:szCs w:val="24"/>
        </w:rPr>
        <w:t>ODP tonnes are forecasted for HCFC Phase-out activities.</w:t>
      </w:r>
    </w:p>
    <w:p w14:paraId="736CB4F4" w14:textId="77777777" w:rsidR="003D7753" w:rsidRPr="002D337D" w:rsidRDefault="003D7753" w:rsidP="003D7753">
      <w:pPr>
        <w:spacing w:line="300" w:lineRule="atLeast"/>
        <w:rPr>
          <w:sz w:val="24"/>
          <w:szCs w:val="24"/>
        </w:rPr>
      </w:pPr>
    </w:p>
    <w:p w14:paraId="2C66F272" w14:textId="77777777" w:rsidR="003D7753" w:rsidRPr="002D337D" w:rsidRDefault="003D7753" w:rsidP="003D7753">
      <w:pPr>
        <w:pStyle w:val="Heading2"/>
        <w:keepNext/>
        <w:widowControl/>
        <w:numPr>
          <w:ilvl w:val="0"/>
          <w:numId w:val="0"/>
        </w:numPr>
        <w:spacing w:after="0" w:line="300" w:lineRule="atLeast"/>
        <w:jc w:val="left"/>
        <w:rPr>
          <w:b/>
          <w:bCs/>
          <w:sz w:val="24"/>
          <w:szCs w:val="24"/>
        </w:rPr>
      </w:pPr>
      <w:bookmarkStart w:id="2" w:name="_Toc65486211"/>
      <w:r w:rsidRPr="002D337D">
        <w:rPr>
          <w:b/>
          <w:bCs/>
          <w:sz w:val="24"/>
          <w:szCs w:val="24"/>
        </w:rPr>
        <w:t>1.</w:t>
      </w:r>
      <w:r w:rsidRPr="002D337D">
        <w:rPr>
          <w:b/>
          <w:bCs/>
          <w:sz w:val="24"/>
          <w:szCs w:val="24"/>
        </w:rPr>
        <w:tab/>
        <w:t>CONTEXT</w:t>
      </w:r>
      <w:bookmarkEnd w:id="2"/>
    </w:p>
    <w:p w14:paraId="046FD85C" w14:textId="77777777" w:rsidR="003D7753" w:rsidRPr="002D337D" w:rsidRDefault="003D7753" w:rsidP="003D7753">
      <w:pPr>
        <w:keepNext/>
        <w:spacing w:line="300" w:lineRule="atLeast"/>
        <w:rPr>
          <w:sz w:val="24"/>
          <w:szCs w:val="24"/>
        </w:rPr>
      </w:pPr>
    </w:p>
    <w:p w14:paraId="51CBE5D6" w14:textId="77777777" w:rsidR="003D7753" w:rsidRPr="002D337D" w:rsidRDefault="003D7753" w:rsidP="003D7753">
      <w:pPr>
        <w:keepNext/>
        <w:spacing w:line="300" w:lineRule="atLeast"/>
        <w:ind w:firstLine="720"/>
        <w:rPr>
          <w:sz w:val="24"/>
          <w:szCs w:val="24"/>
        </w:rPr>
      </w:pPr>
      <w:r w:rsidRPr="002D337D">
        <w:rPr>
          <w:sz w:val="24"/>
          <w:szCs w:val="24"/>
        </w:rPr>
        <w:t>UNIDO prepared its business plan for 2019 to 2021 based on ExCom Decisions 57/6(c), 71/18, 71/42, 72/40, 74/50, 74/18(b), 74/21, 74/50(c), 75/3(b)(i), 77/27(c), 78/3(g), 79/45, 81/31, 81/53 as well as the Government requests received from Article 5 countries. An inter-agency coordination meeting was held between 4 and 6</w:t>
      </w:r>
      <w:r w:rsidRPr="002D337D">
        <w:rPr>
          <w:color w:val="000000"/>
          <w:sz w:val="24"/>
          <w:szCs w:val="24"/>
        </w:rPr>
        <w:t xml:space="preserve"> September 2018</w:t>
      </w:r>
      <w:r w:rsidRPr="002D337D">
        <w:rPr>
          <w:sz w:val="24"/>
          <w:szCs w:val="24"/>
        </w:rPr>
        <w:t xml:space="preserve"> in Montreal, Canada. Considering the draft business plans submitted by all implementing and bilateral agencies and the compliance-oriented model, the Secretariat identified the countries that are in need of assistance in order to comply with the various phase-out schedules, for which no activities were included in the business plans of implementing agencies and pointed out cases where a duplication of activities occurred among the various implementing agencies. The countries’ needs have been calculated for most countries based on the actual HCFC baseline data as well as based on approved HPMP Agreements. </w:t>
      </w:r>
    </w:p>
    <w:p w14:paraId="163D2739" w14:textId="77777777" w:rsidR="003D7753" w:rsidRPr="002D337D" w:rsidRDefault="003D7753" w:rsidP="003D7753">
      <w:pPr>
        <w:spacing w:line="300" w:lineRule="atLeast"/>
        <w:ind w:firstLine="720"/>
        <w:rPr>
          <w:sz w:val="24"/>
          <w:szCs w:val="24"/>
        </w:rPr>
      </w:pPr>
    </w:p>
    <w:p w14:paraId="43167F70" w14:textId="77777777" w:rsidR="003D7753" w:rsidRPr="002D337D" w:rsidRDefault="003D7753" w:rsidP="003D7753">
      <w:pPr>
        <w:spacing w:line="300" w:lineRule="atLeast"/>
        <w:ind w:firstLine="720"/>
        <w:rPr>
          <w:sz w:val="24"/>
          <w:szCs w:val="24"/>
        </w:rPr>
      </w:pPr>
      <w:r w:rsidRPr="002D337D">
        <w:rPr>
          <w:sz w:val="24"/>
          <w:szCs w:val="24"/>
        </w:rPr>
        <w:t>The Business Plan is also largely inspired from the historical decision of the 19</w:t>
      </w:r>
      <w:r w:rsidRPr="002D337D">
        <w:rPr>
          <w:sz w:val="24"/>
          <w:szCs w:val="24"/>
          <w:vertAlign w:val="superscript"/>
        </w:rPr>
        <w:t>th</w:t>
      </w:r>
      <w:r w:rsidRPr="002D337D">
        <w:rPr>
          <w:sz w:val="24"/>
          <w:szCs w:val="24"/>
        </w:rPr>
        <w:t xml:space="preserve"> Meeting of the Parties agreeing on the acceleration of the phase-out of HCFCs, and the Decision 74/50 on the draft criteria for funding HCFC phase-out in the consumption sector for Stage II of HCFC Phase-Out Management Plans and other relevant ExCom decisions on HPMPs and HCFC investment and demonstration projects. In addition, the Kigali Amendment of the Montreal Protocol and related ExCom decisions also had an important impact on UNIDO’s planning.</w:t>
      </w:r>
    </w:p>
    <w:p w14:paraId="5123BB56" w14:textId="77777777" w:rsidR="003D7753" w:rsidRPr="002D337D" w:rsidRDefault="003D7753" w:rsidP="003D7753">
      <w:pPr>
        <w:spacing w:line="300" w:lineRule="atLeast"/>
        <w:ind w:firstLine="720"/>
        <w:rPr>
          <w:sz w:val="24"/>
          <w:szCs w:val="24"/>
        </w:rPr>
      </w:pPr>
    </w:p>
    <w:p w14:paraId="62D6AF4D" w14:textId="77777777" w:rsidR="003D7753" w:rsidRPr="002D337D" w:rsidRDefault="003D7753" w:rsidP="003D7753">
      <w:pPr>
        <w:spacing w:line="300" w:lineRule="atLeast"/>
        <w:ind w:firstLine="720"/>
        <w:rPr>
          <w:sz w:val="24"/>
          <w:szCs w:val="24"/>
        </w:rPr>
      </w:pPr>
      <w:r w:rsidRPr="002D337D">
        <w:rPr>
          <w:sz w:val="24"/>
          <w:szCs w:val="24"/>
        </w:rPr>
        <w:t>As agreed with the Secretariat, activities which were part of UNIDO’s 2018 business plan, but could not be submitted either to the 81</w:t>
      </w:r>
      <w:r w:rsidRPr="002D337D">
        <w:rPr>
          <w:sz w:val="24"/>
          <w:szCs w:val="24"/>
          <w:vertAlign w:val="superscript"/>
        </w:rPr>
        <w:t>st</w:t>
      </w:r>
      <w:r w:rsidRPr="002D337D">
        <w:rPr>
          <w:sz w:val="24"/>
          <w:szCs w:val="24"/>
        </w:rPr>
        <w:t xml:space="preserve"> or to the 82</w:t>
      </w:r>
      <w:r w:rsidRPr="002D337D">
        <w:rPr>
          <w:sz w:val="24"/>
          <w:szCs w:val="24"/>
          <w:vertAlign w:val="superscript"/>
        </w:rPr>
        <w:t>nd</w:t>
      </w:r>
      <w:r w:rsidRPr="002D337D">
        <w:rPr>
          <w:sz w:val="24"/>
          <w:szCs w:val="24"/>
        </w:rPr>
        <w:t xml:space="preserve"> Meeting of the Executive Committee, are reflected in the present business plan. Furthermore, any projects submitted to, but not approved at the 82</w:t>
      </w:r>
      <w:r w:rsidRPr="002D337D">
        <w:rPr>
          <w:sz w:val="24"/>
          <w:szCs w:val="24"/>
          <w:vertAlign w:val="superscript"/>
        </w:rPr>
        <w:t>nd</w:t>
      </w:r>
      <w:r w:rsidRPr="002D337D">
        <w:rPr>
          <w:sz w:val="24"/>
          <w:szCs w:val="24"/>
        </w:rPr>
        <w:t xml:space="preserve"> Meeting should be added afterwards to the 2019 Business Plan.</w:t>
      </w:r>
    </w:p>
    <w:p w14:paraId="61100DBD" w14:textId="77777777" w:rsidR="003D7753" w:rsidRPr="002D337D" w:rsidRDefault="003D7753" w:rsidP="003D7753">
      <w:pPr>
        <w:spacing w:line="300" w:lineRule="atLeast"/>
      </w:pPr>
    </w:p>
    <w:p w14:paraId="3FEBF3A9" w14:textId="77777777" w:rsidR="003D7753" w:rsidRPr="002D337D" w:rsidRDefault="003D7753" w:rsidP="003D7753">
      <w:r w:rsidRPr="002D337D">
        <w:br w:type="page"/>
      </w:r>
    </w:p>
    <w:p w14:paraId="52F76BB5" w14:textId="77777777" w:rsidR="003D7753" w:rsidRPr="002D337D" w:rsidRDefault="003D7753" w:rsidP="003D7753">
      <w:pPr>
        <w:pStyle w:val="Heading2"/>
        <w:keepNext/>
        <w:widowControl/>
        <w:numPr>
          <w:ilvl w:val="0"/>
          <w:numId w:val="0"/>
        </w:numPr>
        <w:spacing w:after="0" w:line="300" w:lineRule="atLeast"/>
        <w:jc w:val="left"/>
        <w:rPr>
          <w:b/>
          <w:bCs/>
          <w:sz w:val="24"/>
          <w:szCs w:val="24"/>
        </w:rPr>
      </w:pPr>
      <w:bookmarkStart w:id="3" w:name="_Toc65486212"/>
      <w:r w:rsidRPr="002D337D">
        <w:rPr>
          <w:b/>
          <w:bCs/>
          <w:sz w:val="24"/>
          <w:szCs w:val="24"/>
        </w:rPr>
        <w:lastRenderedPageBreak/>
        <w:t>2.</w:t>
      </w:r>
      <w:r w:rsidRPr="002D337D">
        <w:rPr>
          <w:b/>
          <w:bCs/>
          <w:sz w:val="24"/>
          <w:szCs w:val="24"/>
        </w:rPr>
        <w:tab/>
        <w:t>RESOURCE ALLOCATION</w:t>
      </w:r>
      <w:bookmarkEnd w:id="3"/>
    </w:p>
    <w:p w14:paraId="78EBED6B" w14:textId="77777777" w:rsidR="003D7753" w:rsidRPr="002D337D" w:rsidRDefault="003D7753" w:rsidP="003D7753">
      <w:pPr>
        <w:spacing w:line="300" w:lineRule="atLeast"/>
        <w:rPr>
          <w:sz w:val="24"/>
          <w:szCs w:val="24"/>
        </w:rPr>
      </w:pPr>
    </w:p>
    <w:p w14:paraId="0E002CF1" w14:textId="77777777" w:rsidR="003D7753" w:rsidRPr="002D337D" w:rsidRDefault="003D7753" w:rsidP="003D7753">
      <w:pPr>
        <w:ind w:firstLine="720"/>
        <w:rPr>
          <w:sz w:val="24"/>
          <w:szCs w:val="24"/>
        </w:rPr>
      </w:pPr>
      <w:r w:rsidRPr="002D337D">
        <w:rPr>
          <w:sz w:val="24"/>
          <w:szCs w:val="24"/>
        </w:rPr>
        <w:t xml:space="preserve">In 2019, UNIDO is planning to submit USD 57 million worth of projects, the majority of which is focused on phase-out of HCFCs, plus core unit funding in the value of about USD 2.098 million. </w:t>
      </w:r>
    </w:p>
    <w:p w14:paraId="37C8D1D3" w14:textId="77777777" w:rsidR="003D7753" w:rsidRPr="002D337D" w:rsidRDefault="003D7753" w:rsidP="003D7753">
      <w:pPr>
        <w:rPr>
          <w:sz w:val="24"/>
          <w:szCs w:val="24"/>
        </w:rPr>
      </w:pPr>
    </w:p>
    <w:p w14:paraId="2E264EF0" w14:textId="77777777" w:rsidR="003D7753" w:rsidRPr="002D337D" w:rsidRDefault="003D7753" w:rsidP="003D7753">
      <w:pPr>
        <w:keepNext/>
        <w:keepLines/>
        <w:tabs>
          <w:tab w:val="left" w:pos="720"/>
        </w:tabs>
        <w:autoSpaceDE w:val="0"/>
        <w:autoSpaceDN w:val="0"/>
        <w:adjustRightInd w:val="0"/>
        <w:spacing w:line="300" w:lineRule="atLeast"/>
        <w:rPr>
          <w:sz w:val="24"/>
          <w:szCs w:val="24"/>
        </w:rPr>
      </w:pPr>
      <w:r w:rsidRPr="002D337D">
        <w:rPr>
          <w:sz w:val="24"/>
          <w:szCs w:val="24"/>
        </w:rPr>
        <w:tab/>
        <w:t>HCFC phase-out activities form large part of UNIDO’s 2019 Business Plan. Most HPMPs for non-LVCs include investment projects for the conversion of manufacturing enterprises to HCFC-free alternatives taking into consideration new technological developments to ensure sustainable conversion of HCFC-based manufacturing enterprises.</w:t>
      </w:r>
    </w:p>
    <w:p w14:paraId="0EAF2B60" w14:textId="77777777" w:rsidR="003D7753" w:rsidRPr="002D337D" w:rsidRDefault="003D7753" w:rsidP="003D7753">
      <w:pPr>
        <w:keepNext/>
        <w:keepLines/>
        <w:tabs>
          <w:tab w:val="left" w:pos="720"/>
        </w:tabs>
        <w:autoSpaceDE w:val="0"/>
        <w:autoSpaceDN w:val="0"/>
        <w:adjustRightInd w:val="0"/>
        <w:spacing w:line="300" w:lineRule="atLeast"/>
        <w:rPr>
          <w:sz w:val="24"/>
          <w:szCs w:val="24"/>
        </w:rPr>
      </w:pPr>
    </w:p>
    <w:p w14:paraId="711FC1B6" w14:textId="77777777" w:rsidR="003D7753" w:rsidRPr="002D337D" w:rsidRDefault="003D7753" w:rsidP="003D7753">
      <w:pPr>
        <w:keepNext/>
        <w:keepLines/>
        <w:tabs>
          <w:tab w:val="left" w:pos="720"/>
        </w:tabs>
        <w:autoSpaceDE w:val="0"/>
        <w:autoSpaceDN w:val="0"/>
        <w:adjustRightInd w:val="0"/>
        <w:spacing w:line="300" w:lineRule="atLeast"/>
        <w:rPr>
          <w:sz w:val="24"/>
          <w:szCs w:val="24"/>
        </w:rPr>
      </w:pPr>
      <w:r w:rsidRPr="002D337D">
        <w:rPr>
          <w:sz w:val="24"/>
          <w:szCs w:val="24"/>
        </w:rPr>
        <w:tab/>
        <w:t>In line with earlier discussions, funding requests for the preparation of Stage II HPMPs should be submitted 2 years before the last tranche of Stage I. However, there are exceptions, in particular in non-LVC countries with extended commitments, whereby no funding is scheduled between 2016 and 2019. In such cases, project preparation is required 1 or 2 years before the penultimate tranche of Stage I. UNIDO made careful consideration of each country to ensure smooth implementation, without interruptions between Stage I and Stage II activities.</w:t>
      </w:r>
    </w:p>
    <w:p w14:paraId="6A575A07" w14:textId="77777777" w:rsidR="003D7753" w:rsidRPr="002D337D" w:rsidRDefault="003D7753" w:rsidP="003D7753">
      <w:pPr>
        <w:keepNext/>
        <w:keepLines/>
        <w:tabs>
          <w:tab w:val="left" w:pos="720"/>
        </w:tabs>
        <w:autoSpaceDE w:val="0"/>
        <w:autoSpaceDN w:val="0"/>
        <w:adjustRightInd w:val="0"/>
        <w:spacing w:line="300" w:lineRule="atLeast"/>
        <w:rPr>
          <w:sz w:val="24"/>
          <w:szCs w:val="24"/>
        </w:rPr>
      </w:pPr>
    </w:p>
    <w:p w14:paraId="3425A293" w14:textId="77777777" w:rsidR="003D7753" w:rsidRPr="002D337D" w:rsidRDefault="003D7753" w:rsidP="003D7753">
      <w:pPr>
        <w:autoSpaceDE w:val="0"/>
        <w:autoSpaceDN w:val="0"/>
        <w:adjustRightInd w:val="0"/>
        <w:ind w:firstLine="720"/>
        <w:rPr>
          <w:sz w:val="24"/>
          <w:szCs w:val="24"/>
        </w:rPr>
      </w:pPr>
      <w:r w:rsidRPr="002D337D">
        <w:rPr>
          <w:sz w:val="24"/>
          <w:szCs w:val="24"/>
        </w:rPr>
        <w:t>Furthermore, renewal of institutional strengthening projects also form part of UNIDO’s 2019-2021 Business Plan. Estimates for funding needs for institutional strengthening projects have provided in 2020 for those countries (Macedonia, Montenegro and Turkmenistan), which have institutional strengthening projects incorporated in their ongoing HPMP.</w:t>
      </w:r>
    </w:p>
    <w:p w14:paraId="22DAA7B0" w14:textId="77777777" w:rsidR="003D7753" w:rsidRPr="002D337D" w:rsidRDefault="003D7753" w:rsidP="003D7753">
      <w:pPr>
        <w:autoSpaceDE w:val="0"/>
        <w:autoSpaceDN w:val="0"/>
        <w:adjustRightInd w:val="0"/>
        <w:ind w:firstLine="720"/>
        <w:rPr>
          <w:sz w:val="24"/>
          <w:szCs w:val="24"/>
        </w:rPr>
      </w:pPr>
    </w:p>
    <w:p w14:paraId="395FCCF3" w14:textId="77777777" w:rsidR="003D7753" w:rsidRPr="002D337D" w:rsidRDefault="003D7753" w:rsidP="003D7753">
      <w:pPr>
        <w:autoSpaceDE w:val="0"/>
        <w:autoSpaceDN w:val="0"/>
        <w:adjustRightInd w:val="0"/>
        <w:ind w:firstLine="720"/>
        <w:rPr>
          <w:sz w:val="24"/>
          <w:szCs w:val="24"/>
        </w:rPr>
      </w:pPr>
      <w:r w:rsidRPr="002D337D">
        <w:rPr>
          <w:sz w:val="24"/>
          <w:szCs w:val="24"/>
        </w:rPr>
        <w:t>In addition in 2019 UNIDO is planning to submit new activities for HFC Phase-down to facilitate early ratification of Kigali amendment and initial actions towards the phase down of HFC.</w:t>
      </w:r>
    </w:p>
    <w:p w14:paraId="2B466118" w14:textId="77777777" w:rsidR="003D7753" w:rsidRPr="002D337D" w:rsidRDefault="003D7753" w:rsidP="003D7753">
      <w:pPr>
        <w:autoSpaceDE w:val="0"/>
        <w:autoSpaceDN w:val="0"/>
        <w:adjustRightInd w:val="0"/>
        <w:ind w:firstLine="720"/>
        <w:rPr>
          <w:sz w:val="24"/>
          <w:szCs w:val="24"/>
        </w:rPr>
      </w:pPr>
    </w:p>
    <w:p w14:paraId="46078EE4" w14:textId="77777777" w:rsidR="003D7753" w:rsidRPr="002D337D" w:rsidRDefault="003D7753" w:rsidP="003D7753">
      <w:pPr>
        <w:spacing w:line="300" w:lineRule="atLeast"/>
        <w:ind w:firstLine="720"/>
        <w:rPr>
          <w:sz w:val="24"/>
          <w:szCs w:val="24"/>
        </w:rPr>
      </w:pPr>
      <w:r w:rsidRPr="002D337D">
        <w:rPr>
          <w:bCs/>
          <w:sz w:val="24"/>
          <w:szCs w:val="24"/>
        </w:rPr>
        <w:t>The total budget for 2019 for the above activities is USD 59,968,211 including USD 2,098,457 core unit funding for UNIDO. Table 1 below summarizes the resource allocation of UNIDO’s 2019 Business</w:t>
      </w:r>
      <w:r w:rsidRPr="002D337D">
        <w:rPr>
          <w:sz w:val="24"/>
          <w:szCs w:val="24"/>
        </w:rPr>
        <w:t xml:space="preserve"> Plan. </w:t>
      </w:r>
    </w:p>
    <w:p w14:paraId="2B018B02" w14:textId="77777777" w:rsidR="003D7753" w:rsidRPr="002D337D" w:rsidRDefault="003D7753" w:rsidP="003D7753">
      <w:pPr>
        <w:spacing w:line="300" w:lineRule="atLeast"/>
        <w:ind w:firstLine="720"/>
        <w:rPr>
          <w:sz w:val="24"/>
          <w:szCs w:val="24"/>
        </w:rPr>
      </w:pPr>
    </w:p>
    <w:p w14:paraId="753E9ED2" w14:textId="77777777" w:rsidR="003D7753" w:rsidRPr="002D337D" w:rsidRDefault="003D7753" w:rsidP="003D7753">
      <w:pPr>
        <w:spacing w:line="300" w:lineRule="atLeast"/>
        <w:ind w:firstLine="720"/>
        <w:rPr>
          <w:sz w:val="24"/>
          <w:szCs w:val="24"/>
        </w:rPr>
      </w:pPr>
    </w:p>
    <w:p w14:paraId="7E5FC8FC" w14:textId="77777777" w:rsidR="003D7753" w:rsidRPr="002D337D" w:rsidRDefault="003D7753" w:rsidP="003D7753">
      <w:pPr>
        <w:spacing w:line="300" w:lineRule="atLeast"/>
        <w:ind w:firstLine="720"/>
        <w:rPr>
          <w:sz w:val="24"/>
          <w:szCs w:val="24"/>
        </w:rPr>
      </w:pPr>
    </w:p>
    <w:p w14:paraId="3BAE5E90" w14:textId="77777777" w:rsidR="003D7753" w:rsidRPr="002D337D" w:rsidRDefault="003D7753" w:rsidP="003D7753">
      <w:pPr>
        <w:spacing w:line="300" w:lineRule="atLeast"/>
        <w:ind w:firstLine="720"/>
        <w:rPr>
          <w:sz w:val="24"/>
          <w:szCs w:val="24"/>
        </w:rPr>
      </w:pPr>
    </w:p>
    <w:p w14:paraId="2B6E8D42" w14:textId="77777777" w:rsidR="003D7753" w:rsidRPr="002D337D" w:rsidRDefault="003D7753" w:rsidP="003D7753">
      <w:pPr>
        <w:spacing w:line="300" w:lineRule="atLeast"/>
        <w:ind w:firstLine="720"/>
        <w:rPr>
          <w:sz w:val="24"/>
          <w:szCs w:val="24"/>
        </w:rPr>
      </w:pPr>
    </w:p>
    <w:p w14:paraId="4B2DF9BD" w14:textId="77777777" w:rsidR="003D7753" w:rsidRPr="002D337D" w:rsidRDefault="003D7753" w:rsidP="003D7753">
      <w:pPr>
        <w:spacing w:line="300" w:lineRule="atLeast"/>
        <w:ind w:firstLine="720"/>
        <w:rPr>
          <w:sz w:val="24"/>
          <w:szCs w:val="24"/>
        </w:rPr>
      </w:pPr>
    </w:p>
    <w:p w14:paraId="3DD29C8E" w14:textId="77777777" w:rsidR="003D7753" w:rsidRPr="002D337D" w:rsidRDefault="003D7753" w:rsidP="003D7753">
      <w:pPr>
        <w:spacing w:line="300" w:lineRule="atLeast"/>
        <w:ind w:firstLine="720"/>
        <w:rPr>
          <w:sz w:val="24"/>
          <w:szCs w:val="24"/>
        </w:rPr>
      </w:pPr>
    </w:p>
    <w:p w14:paraId="53CCC5B5" w14:textId="77777777" w:rsidR="003D7753" w:rsidRPr="002D337D" w:rsidRDefault="003D7753" w:rsidP="003D7753">
      <w:pPr>
        <w:spacing w:line="300" w:lineRule="atLeast"/>
        <w:ind w:firstLine="720"/>
        <w:rPr>
          <w:sz w:val="24"/>
          <w:szCs w:val="24"/>
        </w:rPr>
      </w:pPr>
    </w:p>
    <w:p w14:paraId="71C98D96" w14:textId="77777777" w:rsidR="003D7753" w:rsidRPr="002D337D" w:rsidRDefault="003D7753" w:rsidP="003D7753">
      <w:pPr>
        <w:spacing w:line="300" w:lineRule="atLeast"/>
        <w:ind w:firstLine="720"/>
        <w:rPr>
          <w:sz w:val="24"/>
          <w:szCs w:val="24"/>
        </w:rPr>
      </w:pPr>
    </w:p>
    <w:p w14:paraId="5C49B5B7" w14:textId="77777777" w:rsidR="003D7753" w:rsidRPr="002D337D" w:rsidRDefault="003D7753" w:rsidP="003D7753">
      <w:pPr>
        <w:spacing w:line="300" w:lineRule="atLeast"/>
        <w:ind w:firstLine="720"/>
        <w:rPr>
          <w:sz w:val="24"/>
          <w:szCs w:val="24"/>
        </w:rPr>
      </w:pPr>
    </w:p>
    <w:p w14:paraId="12CD21FF" w14:textId="77777777" w:rsidR="003D7753" w:rsidRPr="002D337D" w:rsidRDefault="003D7753" w:rsidP="003D7753">
      <w:pPr>
        <w:spacing w:line="300" w:lineRule="atLeast"/>
        <w:ind w:firstLine="720"/>
        <w:rPr>
          <w:sz w:val="24"/>
          <w:szCs w:val="24"/>
        </w:rPr>
      </w:pPr>
    </w:p>
    <w:p w14:paraId="629DF86B" w14:textId="77777777" w:rsidR="003D7753" w:rsidRPr="002D337D" w:rsidRDefault="003D7753" w:rsidP="003D7753">
      <w:pPr>
        <w:keepNext/>
        <w:keepLines/>
        <w:rPr>
          <w:b/>
          <w:sz w:val="24"/>
          <w:szCs w:val="24"/>
        </w:rPr>
      </w:pPr>
      <w:r w:rsidRPr="002D337D">
        <w:rPr>
          <w:b/>
          <w:sz w:val="24"/>
          <w:szCs w:val="24"/>
        </w:rPr>
        <w:lastRenderedPageBreak/>
        <w:t>Table 1:</w:t>
      </w:r>
      <w:r w:rsidRPr="002D337D">
        <w:rPr>
          <w:b/>
          <w:sz w:val="24"/>
          <w:szCs w:val="24"/>
        </w:rPr>
        <w:tab/>
        <w:t>Resource allocation</w:t>
      </w:r>
    </w:p>
    <w:p w14:paraId="61501755" w14:textId="77777777" w:rsidR="003D7753" w:rsidRPr="002D337D" w:rsidRDefault="003D7753" w:rsidP="003D7753">
      <w:pPr>
        <w:keepNext/>
        <w:keepLines/>
        <w:rPr>
          <w:b/>
        </w:rPr>
      </w:pPr>
    </w:p>
    <w:tbl>
      <w:tblPr>
        <w:tblW w:w="8361" w:type="dxa"/>
        <w:tblInd w:w="93" w:type="dxa"/>
        <w:tblLook w:val="04A0" w:firstRow="1" w:lastRow="0" w:firstColumn="1" w:lastColumn="0" w:noHBand="0" w:noVBand="1"/>
      </w:tblPr>
      <w:tblGrid>
        <w:gridCol w:w="1064"/>
        <w:gridCol w:w="3368"/>
        <w:gridCol w:w="2127"/>
        <w:gridCol w:w="1802"/>
      </w:tblGrid>
      <w:tr w:rsidR="003D7753" w:rsidRPr="002D337D" w14:paraId="56D64D7F" w14:textId="77777777" w:rsidTr="00E00CF1">
        <w:trPr>
          <w:cantSplit/>
          <w:trHeight w:val="226"/>
        </w:trPr>
        <w:tc>
          <w:tcPr>
            <w:tcW w:w="1064" w:type="dxa"/>
            <w:vMerge w:val="restart"/>
            <w:tcBorders>
              <w:top w:val="single" w:sz="8" w:space="0" w:color="auto"/>
              <w:left w:val="single" w:sz="8" w:space="0" w:color="auto"/>
              <w:bottom w:val="single" w:sz="4" w:space="0" w:color="auto"/>
              <w:right w:val="single" w:sz="4" w:space="0" w:color="auto"/>
            </w:tcBorders>
            <w:shd w:val="clear" w:color="auto" w:fill="auto"/>
            <w:hideMark/>
          </w:tcPr>
          <w:p w14:paraId="589BF863" w14:textId="77777777" w:rsidR="003D7753" w:rsidRPr="002D337D" w:rsidRDefault="003D7753" w:rsidP="00E00CF1">
            <w:pPr>
              <w:jc w:val="center"/>
              <w:rPr>
                <w:b/>
                <w:bCs/>
                <w:color w:val="000000"/>
                <w:sz w:val="24"/>
                <w:szCs w:val="24"/>
              </w:rPr>
            </w:pPr>
            <w:bookmarkStart w:id="4" w:name="RANGE!C4"/>
            <w:bookmarkEnd w:id="4"/>
            <w:r w:rsidRPr="002D337D">
              <w:rPr>
                <w:b/>
                <w:bCs/>
                <w:color w:val="000000"/>
                <w:sz w:val="24"/>
                <w:szCs w:val="24"/>
              </w:rPr>
              <w:t>Pos.</w:t>
            </w:r>
          </w:p>
        </w:tc>
        <w:tc>
          <w:tcPr>
            <w:tcW w:w="3368" w:type="dxa"/>
            <w:vMerge w:val="restart"/>
            <w:tcBorders>
              <w:top w:val="single" w:sz="8" w:space="0" w:color="auto"/>
              <w:left w:val="single" w:sz="4" w:space="0" w:color="auto"/>
              <w:bottom w:val="single" w:sz="4" w:space="0" w:color="auto"/>
              <w:right w:val="single" w:sz="4" w:space="0" w:color="auto"/>
            </w:tcBorders>
            <w:shd w:val="clear" w:color="auto" w:fill="auto"/>
            <w:hideMark/>
          </w:tcPr>
          <w:p w14:paraId="7294C601" w14:textId="77777777" w:rsidR="003D7753" w:rsidRPr="002D337D" w:rsidRDefault="003D7753" w:rsidP="00E00CF1">
            <w:pPr>
              <w:jc w:val="center"/>
              <w:rPr>
                <w:b/>
                <w:bCs/>
                <w:color w:val="000000"/>
                <w:sz w:val="24"/>
                <w:szCs w:val="24"/>
              </w:rPr>
            </w:pPr>
            <w:r w:rsidRPr="002D337D">
              <w:rPr>
                <w:b/>
                <w:bCs/>
                <w:color w:val="000000"/>
                <w:sz w:val="24"/>
                <w:szCs w:val="24"/>
              </w:rPr>
              <w:t>Type/sector</w:t>
            </w:r>
          </w:p>
        </w:tc>
        <w:tc>
          <w:tcPr>
            <w:tcW w:w="2127" w:type="dxa"/>
            <w:tcBorders>
              <w:top w:val="single" w:sz="8" w:space="0" w:color="auto"/>
              <w:left w:val="nil"/>
              <w:bottom w:val="single" w:sz="4" w:space="0" w:color="auto"/>
              <w:right w:val="single" w:sz="4" w:space="0" w:color="auto"/>
            </w:tcBorders>
            <w:shd w:val="clear" w:color="auto" w:fill="auto"/>
            <w:hideMark/>
          </w:tcPr>
          <w:p w14:paraId="507CFE9C" w14:textId="77777777" w:rsidR="003D7753" w:rsidRPr="002D337D" w:rsidRDefault="003D7753" w:rsidP="00E00CF1">
            <w:pPr>
              <w:jc w:val="center"/>
              <w:rPr>
                <w:b/>
                <w:bCs/>
                <w:color w:val="000000"/>
                <w:sz w:val="24"/>
                <w:szCs w:val="24"/>
              </w:rPr>
            </w:pPr>
            <w:r w:rsidRPr="002D337D">
              <w:rPr>
                <w:b/>
                <w:bCs/>
                <w:color w:val="000000"/>
                <w:sz w:val="24"/>
                <w:szCs w:val="24"/>
              </w:rPr>
              <w:t>Value ($)</w:t>
            </w:r>
          </w:p>
        </w:tc>
        <w:tc>
          <w:tcPr>
            <w:tcW w:w="1802" w:type="dxa"/>
            <w:vMerge w:val="restart"/>
            <w:tcBorders>
              <w:top w:val="single" w:sz="8" w:space="0" w:color="auto"/>
              <w:left w:val="single" w:sz="4" w:space="0" w:color="auto"/>
              <w:bottom w:val="single" w:sz="4" w:space="0" w:color="auto"/>
              <w:right w:val="single" w:sz="8" w:space="0" w:color="auto"/>
            </w:tcBorders>
            <w:shd w:val="clear" w:color="auto" w:fill="auto"/>
            <w:hideMark/>
          </w:tcPr>
          <w:p w14:paraId="66409663" w14:textId="77777777" w:rsidR="003D7753" w:rsidRPr="002D337D" w:rsidRDefault="003D7753" w:rsidP="00E00CF1">
            <w:pPr>
              <w:jc w:val="center"/>
              <w:rPr>
                <w:b/>
                <w:bCs/>
                <w:color w:val="000000"/>
                <w:sz w:val="24"/>
                <w:szCs w:val="24"/>
              </w:rPr>
            </w:pPr>
            <w:r w:rsidRPr="002D337D">
              <w:rPr>
                <w:b/>
                <w:bCs/>
                <w:color w:val="000000"/>
                <w:sz w:val="24"/>
                <w:szCs w:val="24"/>
              </w:rPr>
              <w:t>Share of Business Plan allocation (%)</w:t>
            </w:r>
          </w:p>
        </w:tc>
      </w:tr>
      <w:tr w:rsidR="003D7753" w:rsidRPr="002D337D" w14:paraId="1C443224" w14:textId="77777777" w:rsidTr="00E00CF1">
        <w:trPr>
          <w:trHeight w:val="339"/>
        </w:trPr>
        <w:tc>
          <w:tcPr>
            <w:tcW w:w="1064" w:type="dxa"/>
            <w:vMerge/>
            <w:tcBorders>
              <w:top w:val="single" w:sz="8" w:space="0" w:color="auto"/>
              <w:left w:val="single" w:sz="8" w:space="0" w:color="auto"/>
              <w:bottom w:val="single" w:sz="4" w:space="0" w:color="auto"/>
              <w:right w:val="single" w:sz="4" w:space="0" w:color="auto"/>
            </w:tcBorders>
            <w:vAlign w:val="center"/>
            <w:hideMark/>
          </w:tcPr>
          <w:p w14:paraId="7667F2CD" w14:textId="77777777" w:rsidR="003D7753" w:rsidRPr="002D337D" w:rsidRDefault="003D7753" w:rsidP="00E00CF1">
            <w:pPr>
              <w:rPr>
                <w:b/>
                <w:bCs/>
                <w:color w:val="000000"/>
                <w:sz w:val="24"/>
                <w:szCs w:val="24"/>
              </w:rPr>
            </w:pPr>
          </w:p>
        </w:tc>
        <w:tc>
          <w:tcPr>
            <w:tcW w:w="3368" w:type="dxa"/>
            <w:vMerge/>
            <w:tcBorders>
              <w:top w:val="single" w:sz="8" w:space="0" w:color="auto"/>
              <w:left w:val="single" w:sz="4" w:space="0" w:color="auto"/>
              <w:bottom w:val="single" w:sz="4" w:space="0" w:color="auto"/>
              <w:right w:val="single" w:sz="4" w:space="0" w:color="auto"/>
            </w:tcBorders>
            <w:vAlign w:val="center"/>
            <w:hideMark/>
          </w:tcPr>
          <w:p w14:paraId="0CDA915F" w14:textId="77777777" w:rsidR="003D7753" w:rsidRPr="002D337D" w:rsidRDefault="003D7753" w:rsidP="00E00CF1">
            <w:pPr>
              <w:rPr>
                <w:b/>
                <w:bCs/>
                <w:color w:val="000000"/>
                <w:sz w:val="24"/>
                <w:szCs w:val="24"/>
              </w:rPr>
            </w:pPr>
          </w:p>
        </w:tc>
        <w:tc>
          <w:tcPr>
            <w:tcW w:w="2127" w:type="dxa"/>
            <w:tcBorders>
              <w:top w:val="nil"/>
              <w:left w:val="nil"/>
              <w:bottom w:val="single" w:sz="4" w:space="0" w:color="auto"/>
              <w:right w:val="single" w:sz="4" w:space="0" w:color="auto"/>
            </w:tcBorders>
            <w:shd w:val="clear" w:color="auto" w:fill="auto"/>
            <w:hideMark/>
          </w:tcPr>
          <w:p w14:paraId="38079665" w14:textId="77777777" w:rsidR="003D7753" w:rsidRPr="002D337D" w:rsidRDefault="003D7753" w:rsidP="00E00CF1">
            <w:pPr>
              <w:jc w:val="center"/>
              <w:rPr>
                <w:b/>
                <w:bCs/>
                <w:color w:val="000000"/>
                <w:sz w:val="24"/>
                <w:szCs w:val="24"/>
              </w:rPr>
            </w:pPr>
            <w:r w:rsidRPr="002D337D">
              <w:rPr>
                <w:b/>
                <w:bCs/>
                <w:color w:val="000000"/>
                <w:sz w:val="24"/>
                <w:szCs w:val="24"/>
              </w:rPr>
              <w:t>Incl. support costs</w:t>
            </w:r>
          </w:p>
        </w:tc>
        <w:tc>
          <w:tcPr>
            <w:tcW w:w="1802" w:type="dxa"/>
            <w:vMerge/>
            <w:tcBorders>
              <w:top w:val="single" w:sz="8" w:space="0" w:color="auto"/>
              <w:left w:val="single" w:sz="4" w:space="0" w:color="auto"/>
              <w:bottom w:val="single" w:sz="4" w:space="0" w:color="auto"/>
              <w:right w:val="single" w:sz="8" w:space="0" w:color="auto"/>
            </w:tcBorders>
            <w:vAlign w:val="center"/>
            <w:hideMark/>
          </w:tcPr>
          <w:p w14:paraId="162172F7" w14:textId="77777777" w:rsidR="003D7753" w:rsidRPr="002D337D" w:rsidRDefault="003D7753" w:rsidP="00E00CF1">
            <w:pPr>
              <w:rPr>
                <w:b/>
                <w:bCs/>
                <w:color w:val="000000"/>
                <w:sz w:val="24"/>
                <w:szCs w:val="24"/>
              </w:rPr>
            </w:pPr>
          </w:p>
        </w:tc>
      </w:tr>
      <w:tr w:rsidR="003D7753" w:rsidRPr="002D337D" w14:paraId="7067F9AF" w14:textId="77777777" w:rsidTr="00E00CF1">
        <w:trPr>
          <w:trHeight w:val="453"/>
        </w:trPr>
        <w:tc>
          <w:tcPr>
            <w:tcW w:w="1064" w:type="dxa"/>
            <w:tcBorders>
              <w:top w:val="nil"/>
              <w:left w:val="single" w:sz="8" w:space="0" w:color="auto"/>
              <w:bottom w:val="single" w:sz="4" w:space="0" w:color="auto"/>
              <w:right w:val="single" w:sz="4" w:space="0" w:color="auto"/>
            </w:tcBorders>
            <w:shd w:val="clear" w:color="auto" w:fill="auto"/>
            <w:hideMark/>
          </w:tcPr>
          <w:p w14:paraId="7F4462B2" w14:textId="77777777" w:rsidR="003D7753" w:rsidRPr="002D337D" w:rsidRDefault="003D7753" w:rsidP="00E00CF1">
            <w:pPr>
              <w:jc w:val="center"/>
              <w:rPr>
                <w:color w:val="000000"/>
                <w:sz w:val="24"/>
                <w:szCs w:val="24"/>
              </w:rPr>
            </w:pPr>
            <w:r w:rsidRPr="002D337D">
              <w:rPr>
                <w:color w:val="000000"/>
                <w:sz w:val="24"/>
                <w:szCs w:val="24"/>
              </w:rPr>
              <w:t>(a)</w:t>
            </w:r>
          </w:p>
        </w:tc>
        <w:tc>
          <w:tcPr>
            <w:tcW w:w="3368" w:type="dxa"/>
            <w:tcBorders>
              <w:top w:val="nil"/>
              <w:left w:val="nil"/>
              <w:bottom w:val="single" w:sz="4" w:space="0" w:color="auto"/>
              <w:right w:val="single" w:sz="4" w:space="0" w:color="auto"/>
            </w:tcBorders>
            <w:shd w:val="clear" w:color="auto" w:fill="auto"/>
            <w:hideMark/>
          </w:tcPr>
          <w:p w14:paraId="7D8B3BC6" w14:textId="77777777" w:rsidR="003D7753" w:rsidRPr="002D337D" w:rsidRDefault="003D7753" w:rsidP="00E00CF1">
            <w:pPr>
              <w:rPr>
                <w:color w:val="000000"/>
                <w:sz w:val="24"/>
                <w:szCs w:val="24"/>
              </w:rPr>
            </w:pPr>
            <w:r w:rsidRPr="002D337D">
              <w:rPr>
                <w:color w:val="000000"/>
                <w:sz w:val="24"/>
                <w:szCs w:val="24"/>
              </w:rPr>
              <w:t xml:space="preserve">Consumption sector (HPMPs and HCFC phase-out projects) including forward commitments and excluding PRPs </w:t>
            </w:r>
          </w:p>
        </w:tc>
        <w:tc>
          <w:tcPr>
            <w:tcW w:w="2127" w:type="dxa"/>
            <w:tcBorders>
              <w:top w:val="nil"/>
              <w:left w:val="nil"/>
              <w:bottom w:val="nil"/>
              <w:right w:val="nil"/>
            </w:tcBorders>
            <w:shd w:val="clear" w:color="auto" w:fill="auto"/>
            <w:noWrap/>
            <w:hideMark/>
          </w:tcPr>
          <w:p w14:paraId="61811789" w14:textId="77777777" w:rsidR="003D7753" w:rsidRPr="002D337D" w:rsidRDefault="003D7753" w:rsidP="00E00CF1">
            <w:pPr>
              <w:rPr>
                <w:rFonts w:ascii="Calibri" w:hAnsi="Calibri"/>
                <w:color w:val="000000"/>
                <w:sz w:val="24"/>
                <w:szCs w:val="24"/>
              </w:rPr>
            </w:pPr>
            <w:r w:rsidRPr="002D337D">
              <w:rPr>
                <w:rFonts w:ascii="Calibri" w:hAnsi="Calibri"/>
                <w:color w:val="000000"/>
                <w:sz w:val="24"/>
                <w:szCs w:val="24"/>
              </w:rPr>
              <w:t xml:space="preserve">               42,492,617 </w:t>
            </w:r>
          </w:p>
        </w:tc>
        <w:tc>
          <w:tcPr>
            <w:tcW w:w="1802" w:type="dxa"/>
            <w:tcBorders>
              <w:top w:val="nil"/>
              <w:left w:val="single" w:sz="4" w:space="0" w:color="auto"/>
              <w:bottom w:val="single" w:sz="4" w:space="0" w:color="auto"/>
              <w:right w:val="single" w:sz="8" w:space="0" w:color="auto"/>
            </w:tcBorders>
            <w:shd w:val="clear" w:color="auto" w:fill="auto"/>
            <w:hideMark/>
          </w:tcPr>
          <w:p w14:paraId="3070BF4F" w14:textId="77777777" w:rsidR="003D7753" w:rsidRPr="002D337D" w:rsidRDefault="003D7753" w:rsidP="00E00CF1">
            <w:pPr>
              <w:jc w:val="center"/>
              <w:rPr>
                <w:color w:val="000000"/>
                <w:sz w:val="24"/>
                <w:szCs w:val="24"/>
              </w:rPr>
            </w:pPr>
            <w:r w:rsidRPr="002D337D">
              <w:rPr>
                <w:color w:val="000000"/>
                <w:sz w:val="24"/>
                <w:szCs w:val="24"/>
              </w:rPr>
              <w:t>71%</w:t>
            </w:r>
          </w:p>
        </w:tc>
      </w:tr>
      <w:tr w:rsidR="003D7753" w:rsidRPr="002D337D" w14:paraId="1F578952" w14:textId="77777777" w:rsidTr="00E00CF1">
        <w:trPr>
          <w:trHeight w:val="566"/>
        </w:trPr>
        <w:tc>
          <w:tcPr>
            <w:tcW w:w="1064" w:type="dxa"/>
            <w:tcBorders>
              <w:top w:val="nil"/>
              <w:left w:val="single" w:sz="8" w:space="0" w:color="auto"/>
              <w:bottom w:val="single" w:sz="4" w:space="0" w:color="auto"/>
              <w:right w:val="single" w:sz="4" w:space="0" w:color="auto"/>
            </w:tcBorders>
            <w:shd w:val="clear" w:color="auto" w:fill="auto"/>
            <w:hideMark/>
          </w:tcPr>
          <w:p w14:paraId="5FE2B36C" w14:textId="77777777" w:rsidR="003D7753" w:rsidRPr="002D337D" w:rsidRDefault="003D7753" w:rsidP="00E00CF1">
            <w:pPr>
              <w:jc w:val="center"/>
              <w:rPr>
                <w:color w:val="000000"/>
                <w:sz w:val="24"/>
                <w:szCs w:val="24"/>
              </w:rPr>
            </w:pPr>
            <w:r w:rsidRPr="002D337D">
              <w:rPr>
                <w:color w:val="000000"/>
                <w:sz w:val="24"/>
                <w:szCs w:val="24"/>
              </w:rPr>
              <w:t xml:space="preserve">(b) </w:t>
            </w:r>
          </w:p>
        </w:tc>
        <w:tc>
          <w:tcPr>
            <w:tcW w:w="3368" w:type="dxa"/>
            <w:tcBorders>
              <w:top w:val="nil"/>
              <w:left w:val="nil"/>
              <w:bottom w:val="single" w:sz="4" w:space="0" w:color="auto"/>
              <w:right w:val="single" w:sz="4" w:space="0" w:color="auto"/>
            </w:tcBorders>
            <w:shd w:val="clear" w:color="auto" w:fill="auto"/>
            <w:hideMark/>
          </w:tcPr>
          <w:p w14:paraId="170A1206" w14:textId="77777777" w:rsidR="003D7753" w:rsidRPr="002D337D" w:rsidRDefault="003D7753" w:rsidP="00E00CF1">
            <w:pPr>
              <w:rPr>
                <w:color w:val="000000"/>
                <w:sz w:val="24"/>
                <w:szCs w:val="24"/>
              </w:rPr>
            </w:pPr>
            <w:r w:rsidRPr="002D337D">
              <w:rPr>
                <w:color w:val="000000"/>
                <w:sz w:val="24"/>
                <w:szCs w:val="24"/>
              </w:rPr>
              <w:t>Non-investment projects (INS)</w:t>
            </w:r>
          </w:p>
        </w:tc>
        <w:tc>
          <w:tcPr>
            <w:tcW w:w="2127" w:type="dxa"/>
            <w:tcBorders>
              <w:top w:val="single" w:sz="4" w:space="0" w:color="auto"/>
              <w:left w:val="nil"/>
              <w:bottom w:val="single" w:sz="4" w:space="0" w:color="auto"/>
              <w:right w:val="single" w:sz="4" w:space="0" w:color="auto"/>
            </w:tcBorders>
            <w:shd w:val="clear" w:color="auto" w:fill="auto"/>
            <w:noWrap/>
            <w:hideMark/>
          </w:tcPr>
          <w:p w14:paraId="78623735" w14:textId="77777777" w:rsidR="003D7753" w:rsidRPr="002D337D" w:rsidRDefault="003D7753" w:rsidP="00E00CF1">
            <w:pPr>
              <w:rPr>
                <w:rFonts w:ascii="Calibri" w:hAnsi="Calibri"/>
                <w:color w:val="000000"/>
                <w:sz w:val="24"/>
                <w:szCs w:val="24"/>
              </w:rPr>
            </w:pPr>
            <w:r w:rsidRPr="002D337D">
              <w:rPr>
                <w:rFonts w:ascii="Calibri" w:hAnsi="Calibri"/>
                <w:color w:val="000000"/>
                <w:sz w:val="24"/>
                <w:szCs w:val="24"/>
              </w:rPr>
              <w:t xml:space="preserve">                 1,406,203 </w:t>
            </w:r>
          </w:p>
        </w:tc>
        <w:tc>
          <w:tcPr>
            <w:tcW w:w="1802" w:type="dxa"/>
            <w:tcBorders>
              <w:top w:val="nil"/>
              <w:left w:val="nil"/>
              <w:bottom w:val="single" w:sz="4" w:space="0" w:color="auto"/>
              <w:right w:val="single" w:sz="8" w:space="0" w:color="auto"/>
            </w:tcBorders>
            <w:shd w:val="clear" w:color="auto" w:fill="auto"/>
            <w:hideMark/>
          </w:tcPr>
          <w:p w14:paraId="6AECF3F2" w14:textId="77777777" w:rsidR="003D7753" w:rsidRPr="002D337D" w:rsidRDefault="003D7753" w:rsidP="00E00CF1">
            <w:pPr>
              <w:jc w:val="center"/>
              <w:rPr>
                <w:color w:val="000000"/>
                <w:sz w:val="24"/>
                <w:szCs w:val="24"/>
              </w:rPr>
            </w:pPr>
            <w:r w:rsidRPr="002D337D">
              <w:rPr>
                <w:color w:val="000000"/>
                <w:sz w:val="24"/>
                <w:szCs w:val="24"/>
              </w:rPr>
              <w:t>2%</w:t>
            </w:r>
          </w:p>
        </w:tc>
      </w:tr>
      <w:tr w:rsidR="003D7753" w:rsidRPr="002D337D" w14:paraId="718D2D2C" w14:textId="77777777" w:rsidTr="00E00CF1">
        <w:trPr>
          <w:trHeight w:val="566"/>
        </w:trPr>
        <w:tc>
          <w:tcPr>
            <w:tcW w:w="1064" w:type="dxa"/>
            <w:tcBorders>
              <w:top w:val="nil"/>
              <w:left w:val="single" w:sz="8" w:space="0" w:color="auto"/>
              <w:bottom w:val="single" w:sz="4" w:space="0" w:color="auto"/>
              <w:right w:val="single" w:sz="4" w:space="0" w:color="auto"/>
            </w:tcBorders>
            <w:shd w:val="clear" w:color="auto" w:fill="auto"/>
            <w:hideMark/>
          </w:tcPr>
          <w:p w14:paraId="7C3BD2BF" w14:textId="77777777" w:rsidR="003D7753" w:rsidRPr="002D337D" w:rsidRDefault="003D7753" w:rsidP="00E00CF1">
            <w:pPr>
              <w:jc w:val="center"/>
              <w:rPr>
                <w:color w:val="000000"/>
                <w:sz w:val="24"/>
                <w:szCs w:val="24"/>
              </w:rPr>
            </w:pPr>
            <w:r w:rsidRPr="002D337D">
              <w:rPr>
                <w:color w:val="000000"/>
                <w:sz w:val="24"/>
                <w:szCs w:val="24"/>
              </w:rPr>
              <w:t>(c)</w:t>
            </w:r>
          </w:p>
        </w:tc>
        <w:tc>
          <w:tcPr>
            <w:tcW w:w="3368" w:type="dxa"/>
            <w:tcBorders>
              <w:top w:val="nil"/>
              <w:left w:val="nil"/>
              <w:bottom w:val="single" w:sz="4" w:space="0" w:color="auto"/>
              <w:right w:val="single" w:sz="4" w:space="0" w:color="auto"/>
            </w:tcBorders>
            <w:shd w:val="clear" w:color="auto" w:fill="auto"/>
            <w:hideMark/>
          </w:tcPr>
          <w:p w14:paraId="1E10DFED" w14:textId="77777777" w:rsidR="003D7753" w:rsidRPr="002D337D" w:rsidRDefault="003D7753" w:rsidP="00E00CF1">
            <w:pPr>
              <w:rPr>
                <w:color w:val="000000"/>
                <w:sz w:val="24"/>
                <w:szCs w:val="24"/>
              </w:rPr>
            </w:pPr>
            <w:r w:rsidRPr="002D337D">
              <w:rPr>
                <w:color w:val="000000"/>
                <w:sz w:val="24"/>
                <w:szCs w:val="24"/>
              </w:rPr>
              <w:t>Preparation of Stage II and III HPMP activities</w:t>
            </w:r>
          </w:p>
        </w:tc>
        <w:tc>
          <w:tcPr>
            <w:tcW w:w="2127" w:type="dxa"/>
            <w:tcBorders>
              <w:top w:val="nil"/>
              <w:left w:val="nil"/>
              <w:bottom w:val="nil"/>
              <w:right w:val="nil"/>
            </w:tcBorders>
            <w:shd w:val="clear" w:color="auto" w:fill="auto"/>
            <w:noWrap/>
            <w:hideMark/>
          </w:tcPr>
          <w:p w14:paraId="086B485D" w14:textId="77777777" w:rsidR="003D7753" w:rsidRPr="002D337D" w:rsidRDefault="003D7753" w:rsidP="00E00CF1">
            <w:pPr>
              <w:rPr>
                <w:rFonts w:ascii="Calibri" w:hAnsi="Calibri"/>
                <w:color w:val="000000"/>
                <w:sz w:val="24"/>
                <w:szCs w:val="24"/>
              </w:rPr>
            </w:pPr>
            <w:r w:rsidRPr="002D337D">
              <w:rPr>
                <w:rFonts w:ascii="Calibri" w:hAnsi="Calibri"/>
                <w:color w:val="000000"/>
                <w:sz w:val="24"/>
                <w:szCs w:val="24"/>
              </w:rPr>
              <w:t xml:space="preserve">                    808,650 </w:t>
            </w:r>
          </w:p>
        </w:tc>
        <w:tc>
          <w:tcPr>
            <w:tcW w:w="1802" w:type="dxa"/>
            <w:tcBorders>
              <w:top w:val="nil"/>
              <w:left w:val="single" w:sz="4" w:space="0" w:color="auto"/>
              <w:bottom w:val="single" w:sz="4" w:space="0" w:color="auto"/>
              <w:right w:val="single" w:sz="8" w:space="0" w:color="auto"/>
            </w:tcBorders>
            <w:shd w:val="clear" w:color="auto" w:fill="auto"/>
            <w:hideMark/>
          </w:tcPr>
          <w:p w14:paraId="16C3D348" w14:textId="77777777" w:rsidR="003D7753" w:rsidRPr="002D337D" w:rsidRDefault="003D7753" w:rsidP="00E00CF1">
            <w:pPr>
              <w:jc w:val="center"/>
              <w:rPr>
                <w:color w:val="000000"/>
                <w:sz w:val="24"/>
                <w:szCs w:val="24"/>
              </w:rPr>
            </w:pPr>
            <w:r w:rsidRPr="002D337D">
              <w:rPr>
                <w:color w:val="000000"/>
                <w:sz w:val="24"/>
                <w:szCs w:val="24"/>
              </w:rPr>
              <w:t>1%</w:t>
            </w:r>
          </w:p>
        </w:tc>
      </w:tr>
      <w:tr w:rsidR="003D7753" w:rsidRPr="002D337D" w14:paraId="6993A250" w14:textId="77777777" w:rsidTr="00E00CF1">
        <w:trPr>
          <w:trHeight w:val="339"/>
        </w:trPr>
        <w:tc>
          <w:tcPr>
            <w:tcW w:w="1064" w:type="dxa"/>
            <w:tcBorders>
              <w:top w:val="nil"/>
              <w:left w:val="single" w:sz="8" w:space="0" w:color="auto"/>
              <w:bottom w:val="single" w:sz="4" w:space="0" w:color="auto"/>
              <w:right w:val="single" w:sz="4" w:space="0" w:color="auto"/>
            </w:tcBorders>
            <w:shd w:val="clear" w:color="auto" w:fill="auto"/>
            <w:hideMark/>
          </w:tcPr>
          <w:p w14:paraId="500ADDC8" w14:textId="77777777" w:rsidR="003D7753" w:rsidRPr="002D337D" w:rsidRDefault="003D7753" w:rsidP="00E00CF1">
            <w:pPr>
              <w:jc w:val="center"/>
              <w:rPr>
                <w:color w:val="000000"/>
                <w:sz w:val="24"/>
                <w:szCs w:val="24"/>
              </w:rPr>
            </w:pPr>
            <w:r w:rsidRPr="002D337D">
              <w:rPr>
                <w:color w:val="000000"/>
                <w:sz w:val="24"/>
                <w:szCs w:val="24"/>
              </w:rPr>
              <w:t>(d)</w:t>
            </w:r>
          </w:p>
        </w:tc>
        <w:tc>
          <w:tcPr>
            <w:tcW w:w="3368" w:type="dxa"/>
            <w:tcBorders>
              <w:top w:val="nil"/>
              <w:left w:val="nil"/>
              <w:bottom w:val="single" w:sz="4" w:space="0" w:color="auto"/>
              <w:right w:val="single" w:sz="4" w:space="0" w:color="auto"/>
            </w:tcBorders>
            <w:shd w:val="clear" w:color="auto" w:fill="auto"/>
            <w:hideMark/>
          </w:tcPr>
          <w:p w14:paraId="4BEB119B" w14:textId="77777777" w:rsidR="003D7753" w:rsidRPr="002D337D" w:rsidRDefault="003D7753" w:rsidP="00E00CF1">
            <w:pPr>
              <w:rPr>
                <w:color w:val="000000"/>
                <w:sz w:val="24"/>
                <w:szCs w:val="24"/>
              </w:rPr>
            </w:pPr>
            <w:r w:rsidRPr="002D337D">
              <w:rPr>
                <w:color w:val="000000"/>
                <w:sz w:val="24"/>
                <w:szCs w:val="24"/>
              </w:rPr>
              <w:t>HFC activities (all)</w:t>
            </w:r>
          </w:p>
        </w:tc>
        <w:tc>
          <w:tcPr>
            <w:tcW w:w="2127" w:type="dxa"/>
            <w:tcBorders>
              <w:top w:val="single" w:sz="4" w:space="0" w:color="auto"/>
              <w:left w:val="nil"/>
              <w:bottom w:val="single" w:sz="4" w:space="0" w:color="auto"/>
              <w:right w:val="single" w:sz="4" w:space="0" w:color="auto"/>
            </w:tcBorders>
            <w:shd w:val="clear" w:color="auto" w:fill="auto"/>
            <w:noWrap/>
            <w:hideMark/>
          </w:tcPr>
          <w:p w14:paraId="140F39E2" w14:textId="77777777" w:rsidR="003D7753" w:rsidRPr="002D337D" w:rsidRDefault="003D7753" w:rsidP="00E00CF1">
            <w:pPr>
              <w:rPr>
                <w:rFonts w:ascii="Calibri" w:hAnsi="Calibri"/>
                <w:color w:val="000000"/>
                <w:sz w:val="24"/>
                <w:szCs w:val="24"/>
              </w:rPr>
            </w:pPr>
            <w:r w:rsidRPr="002D337D">
              <w:rPr>
                <w:rFonts w:ascii="Calibri" w:hAnsi="Calibri"/>
                <w:color w:val="000000"/>
                <w:sz w:val="24"/>
                <w:szCs w:val="24"/>
              </w:rPr>
              <w:t xml:space="preserve">               13,162,284 </w:t>
            </w:r>
          </w:p>
        </w:tc>
        <w:tc>
          <w:tcPr>
            <w:tcW w:w="1802" w:type="dxa"/>
            <w:tcBorders>
              <w:top w:val="nil"/>
              <w:left w:val="nil"/>
              <w:bottom w:val="single" w:sz="4" w:space="0" w:color="auto"/>
              <w:right w:val="single" w:sz="8" w:space="0" w:color="auto"/>
            </w:tcBorders>
            <w:shd w:val="clear" w:color="auto" w:fill="auto"/>
            <w:hideMark/>
          </w:tcPr>
          <w:p w14:paraId="272C4D06" w14:textId="77777777" w:rsidR="003D7753" w:rsidRPr="002D337D" w:rsidRDefault="003D7753" w:rsidP="00E00CF1">
            <w:pPr>
              <w:jc w:val="center"/>
              <w:rPr>
                <w:color w:val="000000"/>
                <w:sz w:val="24"/>
                <w:szCs w:val="24"/>
              </w:rPr>
            </w:pPr>
            <w:r w:rsidRPr="002D337D">
              <w:rPr>
                <w:color w:val="000000"/>
                <w:sz w:val="24"/>
                <w:szCs w:val="24"/>
              </w:rPr>
              <w:t>22%</w:t>
            </w:r>
          </w:p>
        </w:tc>
      </w:tr>
      <w:tr w:rsidR="003D7753" w:rsidRPr="002D337D" w14:paraId="6C5AB9FB" w14:textId="77777777" w:rsidTr="00E00CF1">
        <w:trPr>
          <w:trHeight w:val="339"/>
        </w:trPr>
        <w:tc>
          <w:tcPr>
            <w:tcW w:w="1064" w:type="dxa"/>
            <w:tcBorders>
              <w:top w:val="nil"/>
              <w:left w:val="single" w:sz="8" w:space="0" w:color="auto"/>
              <w:bottom w:val="single" w:sz="4" w:space="0" w:color="auto"/>
              <w:right w:val="single" w:sz="4" w:space="0" w:color="auto"/>
            </w:tcBorders>
            <w:shd w:val="clear" w:color="auto" w:fill="auto"/>
            <w:hideMark/>
          </w:tcPr>
          <w:p w14:paraId="5FC6CDAC" w14:textId="77777777" w:rsidR="003D7753" w:rsidRPr="002D337D" w:rsidRDefault="003D7753" w:rsidP="00E00CF1">
            <w:pPr>
              <w:jc w:val="center"/>
              <w:rPr>
                <w:color w:val="000000"/>
                <w:sz w:val="24"/>
                <w:szCs w:val="24"/>
              </w:rPr>
            </w:pPr>
            <w:r w:rsidRPr="002D337D">
              <w:rPr>
                <w:color w:val="000000"/>
                <w:sz w:val="24"/>
                <w:szCs w:val="24"/>
              </w:rPr>
              <w:t>(e)</w:t>
            </w:r>
          </w:p>
        </w:tc>
        <w:tc>
          <w:tcPr>
            <w:tcW w:w="3368" w:type="dxa"/>
            <w:tcBorders>
              <w:top w:val="nil"/>
              <w:left w:val="nil"/>
              <w:bottom w:val="single" w:sz="4" w:space="0" w:color="auto"/>
              <w:right w:val="single" w:sz="4" w:space="0" w:color="auto"/>
            </w:tcBorders>
            <w:shd w:val="clear" w:color="auto" w:fill="auto"/>
            <w:hideMark/>
          </w:tcPr>
          <w:p w14:paraId="68CD2DED" w14:textId="77777777" w:rsidR="003D7753" w:rsidRPr="002D337D" w:rsidRDefault="003D7753" w:rsidP="00E00CF1">
            <w:pPr>
              <w:rPr>
                <w:color w:val="000000"/>
                <w:sz w:val="24"/>
                <w:szCs w:val="24"/>
              </w:rPr>
            </w:pPr>
            <w:r w:rsidRPr="002D337D">
              <w:rPr>
                <w:color w:val="000000"/>
                <w:sz w:val="24"/>
                <w:szCs w:val="24"/>
              </w:rPr>
              <w:t>Funding of core unit</w:t>
            </w:r>
          </w:p>
        </w:tc>
        <w:tc>
          <w:tcPr>
            <w:tcW w:w="2127" w:type="dxa"/>
            <w:tcBorders>
              <w:top w:val="nil"/>
              <w:left w:val="nil"/>
              <w:bottom w:val="single" w:sz="4" w:space="0" w:color="auto"/>
              <w:right w:val="single" w:sz="4" w:space="0" w:color="auto"/>
            </w:tcBorders>
            <w:shd w:val="clear" w:color="auto" w:fill="auto"/>
            <w:noWrap/>
            <w:hideMark/>
          </w:tcPr>
          <w:p w14:paraId="2267D343" w14:textId="77777777" w:rsidR="003D7753" w:rsidRPr="002D337D" w:rsidRDefault="003D7753" w:rsidP="00E00CF1">
            <w:pPr>
              <w:rPr>
                <w:rFonts w:ascii="Calibri" w:hAnsi="Calibri"/>
                <w:color w:val="000000"/>
                <w:sz w:val="24"/>
                <w:szCs w:val="24"/>
              </w:rPr>
            </w:pPr>
            <w:r w:rsidRPr="002D337D">
              <w:rPr>
                <w:rFonts w:ascii="Calibri" w:hAnsi="Calibri"/>
                <w:color w:val="000000"/>
                <w:sz w:val="24"/>
                <w:szCs w:val="24"/>
              </w:rPr>
              <w:t xml:space="preserve">                 2,098,457 </w:t>
            </w:r>
          </w:p>
        </w:tc>
        <w:tc>
          <w:tcPr>
            <w:tcW w:w="1802" w:type="dxa"/>
            <w:tcBorders>
              <w:top w:val="nil"/>
              <w:left w:val="nil"/>
              <w:bottom w:val="single" w:sz="4" w:space="0" w:color="auto"/>
              <w:right w:val="single" w:sz="8" w:space="0" w:color="auto"/>
            </w:tcBorders>
            <w:shd w:val="clear" w:color="auto" w:fill="auto"/>
            <w:hideMark/>
          </w:tcPr>
          <w:p w14:paraId="042075FA" w14:textId="77777777" w:rsidR="003D7753" w:rsidRPr="002D337D" w:rsidRDefault="003D7753" w:rsidP="00E00CF1">
            <w:pPr>
              <w:jc w:val="center"/>
              <w:rPr>
                <w:color w:val="000000"/>
                <w:sz w:val="24"/>
                <w:szCs w:val="24"/>
              </w:rPr>
            </w:pPr>
            <w:r w:rsidRPr="002D337D">
              <w:rPr>
                <w:color w:val="000000"/>
                <w:sz w:val="24"/>
                <w:szCs w:val="24"/>
              </w:rPr>
              <w:t>4%</w:t>
            </w:r>
          </w:p>
        </w:tc>
      </w:tr>
      <w:tr w:rsidR="003D7753" w:rsidRPr="002D337D" w14:paraId="5FEA9E52" w14:textId="77777777" w:rsidTr="00E00CF1">
        <w:trPr>
          <w:trHeight w:val="118"/>
        </w:trPr>
        <w:tc>
          <w:tcPr>
            <w:tcW w:w="1064" w:type="dxa"/>
            <w:tcBorders>
              <w:top w:val="nil"/>
              <w:left w:val="single" w:sz="8" w:space="0" w:color="auto"/>
              <w:bottom w:val="single" w:sz="8" w:space="0" w:color="auto"/>
              <w:right w:val="single" w:sz="4" w:space="0" w:color="auto"/>
            </w:tcBorders>
            <w:shd w:val="clear" w:color="auto" w:fill="auto"/>
            <w:hideMark/>
          </w:tcPr>
          <w:p w14:paraId="6F9DBAEE" w14:textId="77777777" w:rsidR="003D7753" w:rsidRPr="002D337D" w:rsidRDefault="003D7753" w:rsidP="00E00CF1">
            <w:pPr>
              <w:rPr>
                <w:color w:val="000000"/>
                <w:sz w:val="24"/>
                <w:szCs w:val="24"/>
              </w:rPr>
            </w:pPr>
            <w:r w:rsidRPr="002D337D">
              <w:rPr>
                <w:color w:val="000000"/>
                <w:sz w:val="24"/>
                <w:szCs w:val="24"/>
              </w:rPr>
              <w:t> </w:t>
            </w:r>
          </w:p>
        </w:tc>
        <w:tc>
          <w:tcPr>
            <w:tcW w:w="3368" w:type="dxa"/>
            <w:tcBorders>
              <w:top w:val="nil"/>
              <w:left w:val="nil"/>
              <w:bottom w:val="single" w:sz="8" w:space="0" w:color="auto"/>
              <w:right w:val="single" w:sz="4" w:space="0" w:color="auto"/>
            </w:tcBorders>
            <w:shd w:val="clear" w:color="auto" w:fill="auto"/>
            <w:hideMark/>
          </w:tcPr>
          <w:p w14:paraId="11193A45" w14:textId="77777777" w:rsidR="003D7753" w:rsidRPr="002D337D" w:rsidRDefault="003D7753" w:rsidP="00E00CF1">
            <w:pPr>
              <w:rPr>
                <w:b/>
                <w:bCs/>
                <w:color w:val="000000"/>
                <w:sz w:val="24"/>
                <w:szCs w:val="24"/>
              </w:rPr>
            </w:pPr>
            <w:r w:rsidRPr="002D337D">
              <w:rPr>
                <w:b/>
                <w:bCs/>
                <w:color w:val="000000"/>
                <w:sz w:val="24"/>
                <w:szCs w:val="24"/>
              </w:rPr>
              <w:t xml:space="preserve">Total </w:t>
            </w:r>
          </w:p>
        </w:tc>
        <w:tc>
          <w:tcPr>
            <w:tcW w:w="2127" w:type="dxa"/>
            <w:tcBorders>
              <w:top w:val="nil"/>
              <w:left w:val="nil"/>
              <w:bottom w:val="single" w:sz="8" w:space="0" w:color="auto"/>
              <w:right w:val="single" w:sz="4" w:space="0" w:color="auto"/>
            </w:tcBorders>
            <w:shd w:val="clear" w:color="auto" w:fill="auto"/>
            <w:hideMark/>
          </w:tcPr>
          <w:p w14:paraId="0FDD1BA5" w14:textId="77777777" w:rsidR="003D7753" w:rsidRPr="002D337D" w:rsidRDefault="003D7753" w:rsidP="00E00CF1">
            <w:pPr>
              <w:jc w:val="center"/>
              <w:rPr>
                <w:b/>
                <w:bCs/>
                <w:color w:val="000000"/>
                <w:sz w:val="24"/>
                <w:szCs w:val="24"/>
              </w:rPr>
            </w:pPr>
            <w:r w:rsidRPr="002D337D">
              <w:rPr>
                <w:b/>
                <w:bCs/>
                <w:color w:val="000000"/>
                <w:sz w:val="24"/>
                <w:szCs w:val="24"/>
              </w:rPr>
              <w:t>59,968,211</w:t>
            </w:r>
          </w:p>
        </w:tc>
        <w:tc>
          <w:tcPr>
            <w:tcW w:w="1802" w:type="dxa"/>
            <w:tcBorders>
              <w:top w:val="nil"/>
              <w:left w:val="nil"/>
              <w:bottom w:val="single" w:sz="8" w:space="0" w:color="auto"/>
              <w:right w:val="single" w:sz="8" w:space="0" w:color="auto"/>
            </w:tcBorders>
            <w:shd w:val="clear" w:color="auto" w:fill="auto"/>
            <w:hideMark/>
          </w:tcPr>
          <w:p w14:paraId="307A53B9" w14:textId="77777777" w:rsidR="003D7753" w:rsidRPr="002D337D" w:rsidRDefault="003D7753" w:rsidP="00E00CF1">
            <w:pPr>
              <w:jc w:val="center"/>
              <w:rPr>
                <w:b/>
                <w:bCs/>
                <w:color w:val="000000"/>
                <w:sz w:val="24"/>
                <w:szCs w:val="24"/>
              </w:rPr>
            </w:pPr>
            <w:r w:rsidRPr="002D337D">
              <w:rPr>
                <w:b/>
                <w:bCs/>
                <w:color w:val="000000"/>
                <w:sz w:val="24"/>
                <w:szCs w:val="24"/>
              </w:rPr>
              <w:t>100</w:t>
            </w:r>
          </w:p>
        </w:tc>
      </w:tr>
    </w:tbl>
    <w:p w14:paraId="46C89FE2" w14:textId="77777777" w:rsidR="003D7753" w:rsidRPr="002D337D" w:rsidRDefault="003D7753" w:rsidP="003D7753">
      <w:pPr>
        <w:rPr>
          <w:b/>
        </w:rPr>
      </w:pPr>
    </w:p>
    <w:p w14:paraId="19AA70C1" w14:textId="77777777" w:rsidR="003D7753" w:rsidRPr="002D337D" w:rsidRDefault="003D7753" w:rsidP="003D7753">
      <w:pPr>
        <w:spacing w:line="300" w:lineRule="atLeast"/>
        <w:rPr>
          <w:b/>
          <w:sz w:val="24"/>
          <w:szCs w:val="24"/>
        </w:rPr>
      </w:pPr>
      <w:r w:rsidRPr="002D337D">
        <w:rPr>
          <w:b/>
          <w:sz w:val="24"/>
          <w:szCs w:val="24"/>
        </w:rPr>
        <w:t>Resource Allocation as per Table 1</w:t>
      </w:r>
    </w:p>
    <w:p w14:paraId="3AB452D0" w14:textId="77777777" w:rsidR="003D7753" w:rsidRPr="002D337D" w:rsidRDefault="003D7753" w:rsidP="003D7753">
      <w:pPr>
        <w:spacing w:line="300" w:lineRule="atLeast"/>
        <w:rPr>
          <w:b/>
        </w:rPr>
      </w:pPr>
    </w:p>
    <w:p w14:paraId="32D9BFF8" w14:textId="77777777" w:rsidR="003D7753" w:rsidRPr="002D337D" w:rsidRDefault="003D7753" w:rsidP="003D7753">
      <w:pPr>
        <w:spacing w:line="300" w:lineRule="atLeast"/>
        <w:rPr>
          <w:sz w:val="24"/>
          <w:szCs w:val="24"/>
        </w:rPr>
      </w:pPr>
      <w:r w:rsidRPr="002D337D">
        <w:rPr>
          <w:noProof/>
          <w:lang w:val="en-CA" w:eastAsia="en-CA"/>
        </w:rPr>
        <w:drawing>
          <wp:anchor distT="0" distB="0" distL="114300" distR="114300" simplePos="0" relativeHeight="251662336" behindDoc="1" locked="0" layoutInCell="1" allowOverlap="1" wp14:anchorId="4F3FF951" wp14:editId="644C6BE5">
            <wp:simplePos x="0" y="0"/>
            <wp:positionH relativeFrom="column">
              <wp:posOffset>95250</wp:posOffset>
            </wp:positionH>
            <wp:positionV relativeFrom="paragraph">
              <wp:posOffset>-4445</wp:posOffset>
            </wp:positionV>
            <wp:extent cx="5581650" cy="3914775"/>
            <wp:effectExtent l="0" t="0" r="19050" b="9525"/>
            <wp:wrapTight wrapText="bothSides">
              <wp:wrapPolygon edited="0">
                <wp:start x="0" y="0"/>
                <wp:lineTo x="0" y="21547"/>
                <wp:lineTo x="21600" y="21547"/>
                <wp:lineTo x="21600" y="0"/>
                <wp:lineTo x="0" y="0"/>
              </wp:wrapPolygon>
            </wp:wrapTight>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bookmarkStart w:id="5" w:name="_Toc65486213"/>
      <w:r w:rsidRPr="002D337D">
        <w:rPr>
          <w:sz w:val="24"/>
          <w:szCs w:val="24"/>
        </w:rPr>
        <w:t>The details of the 2019-2021 rolling Business Plan are spelled out in the Business Plan Database.</w:t>
      </w:r>
    </w:p>
    <w:bookmarkEnd w:id="5"/>
    <w:p w14:paraId="66A64EBB" w14:textId="77777777" w:rsidR="003D7753" w:rsidRPr="002D337D" w:rsidRDefault="003D7753" w:rsidP="003D7753">
      <w:pPr>
        <w:rPr>
          <w:b/>
          <w:bCs/>
          <w:sz w:val="24"/>
          <w:szCs w:val="24"/>
        </w:rPr>
      </w:pPr>
    </w:p>
    <w:p w14:paraId="15273A45" w14:textId="77777777" w:rsidR="003D7753" w:rsidRPr="002D337D" w:rsidRDefault="003D7753" w:rsidP="003D7753">
      <w:pPr>
        <w:pStyle w:val="Heading2"/>
        <w:keepNext/>
        <w:widowControl/>
        <w:numPr>
          <w:ilvl w:val="0"/>
          <w:numId w:val="0"/>
        </w:numPr>
        <w:spacing w:after="0" w:line="300" w:lineRule="atLeast"/>
        <w:jc w:val="left"/>
        <w:rPr>
          <w:b/>
          <w:bCs/>
          <w:sz w:val="24"/>
          <w:szCs w:val="24"/>
        </w:rPr>
      </w:pPr>
      <w:r w:rsidRPr="002D337D">
        <w:rPr>
          <w:b/>
          <w:bCs/>
          <w:sz w:val="24"/>
          <w:szCs w:val="24"/>
        </w:rPr>
        <w:lastRenderedPageBreak/>
        <w:t>3.</w:t>
      </w:r>
      <w:r w:rsidRPr="002D337D">
        <w:rPr>
          <w:b/>
          <w:bCs/>
          <w:sz w:val="24"/>
          <w:szCs w:val="24"/>
        </w:rPr>
        <w:tab/>
        <w:t xml:space="preserve">GENERAL OVERVIEW ON ASSISTANCE TO COUNTRIES IN NON-COMPLIANCE </w:t>
      </w:r>
    </w:p>
    <w:p w14:paraId="1CF336D8" w14:textId="77777777" w:rsidR="003D7753" w:rsidRPr="002D337D" w:rsidRDefault="003D7753" w:rsidP="003D7753">
      <w:pPr>
        <w:keepNext/>
        <w:spacing w:line="300" w:lineRule="atLeast"/>
        <w:ind w:firstLine="720"/>
      </w:pPr>
    </w:p>
    <w:p w14:paraId="398BC4C6" w14:textId="77777777" w:rsidR="003D7753" w:rsidRPr="002D337D" w:rsidRDefault="003D7753" w:rsidP="003D7753">
      <w:pPr>
        <w:pStyle w:val="Default"/>
        <w:keepNext/>
        <w:jc w:val="both"/>
        <w:rPr>
          <w:iCs/>
        </w:rPr>
      </w:pPr>
      <w:r w:rsidRPr="002D337D">
        <w:rPr>
          <w:iCs/>
        </w:rPr>
        <w:t>In UNIDO’s portfolio, there is currently no country being in non-compliance with the HCFC phase-out schedule. UNIDO has been providing continuous assistance to countries that had been in non-compliance in previous years.</w:t>
      </w:r>
    </w:p>
    <w:p w14:paraId="4208C4A2" w14:textId="77777777" w:rsidR="003D7753" w:rsidRPr="002D337D" w:rsidRDefault="003D7753" w:rsidP="003D7753">
      <w:pPr>
        <w:pStyle w:val="Default"/>
        <w:jc w:val="both"/>
        <w:rPr>
          <w:iCs/>
        </w:rPr>
      </w:pPr>
    </w:p>
    <w:p w14:paraId="656C597C" w14:textId="77777777" w:rsidR="003D7753" w:rsidRPr="002D337D" w:rsidRDefault="003D7753" w:rsidP="003D7753">
      <w:pPr>
        <w:pStyle w:val="Default"/>
        <w:jc w:val="both"/>
        <w:rPr>
          <w:iCs/>
        </w:rPr>
      </w:pPr>
      <w:r w:rsidRPr="002D337D">
        <w:rPr>
          <w:iCs/>
        </w:rPr>
        <w:t>All activities presented in UNIDO’s business plan aim at providing assistance to A5 countries to comply with their obligations towards the Montreal Protocol. Should there be any countries in non-compliance under UNIDO’s responsibility, UNIDO will work closely with the countries concerned to bring them back to compliance and will assist them to report the required data to the Ozone Secretariat.</w:t>
      </w:r>
    </w:p>
    <w:p w14:paraId="08B1D3B3" w14:textId="77777777" w:rsidR="003D7753" w:rsidRPr="002D337D" w:rsidRDefault="003D7753" w:rsidP="003D7753">
      <w:pPr>
        <w:rPr>
          <w:b/>
          <w:bCs/>
        </w:rPr>
      </w:pPr>
      <w:bookmarkStart w:id="6" w:name="_Toc65486224"/>
    </w:p>
    <w:p w14:paraId="291331DA" w14:textId="77777777" w:rsidR="003D7753" w:rsidRPr="002D337D" w:rsidRDefault="003D7753" w:rsidP="003D7753">
      <w:pPr>
        <w:rPr>
          <w:b/>
          <w:bCs/>
        </w:rPr>
      </w:pPr>
    </w:p>
    <w:p w14:paraId="606C3808" w14:textId="77777777" w:rsidR="003D7753" w:rsidRPr="002D337D" w:rsidRDefault="003D7753" w:rsidP="003D7753">
      <w:pPr>
        <w:rPr>
          <w:b/>
          <w:bCs/>
        </w:rPr>
      </w:pPr>
      <w:r w:rsidRPr="002D337D">
        <w:rPr>
          <w:b/>
          <w:bCs/>
        </w:rPr>
        <w:br w:type="page"/>
      </w:r>
    </w:p>
    <w:p w14:paraId="32AE81D2" w14:textId="77777777" w:rsidR="003D7753" w:rsidRPr="002D337D" w:rsidRDefault="003D7753" w:rsidP="003D7753">
      <w:pPr>
        <w:pStyle w:val="Heading2"/>
        <w:keepNext/>
        <w:widowControl/>
        <w:numPr>
          <w:ilvl w:val="0"/>
          <w:numId w:val="0"/>
        </w:numPr>
        <w:spacing w:after="0" w:line="300" w:lineRule="atLeast"/>
        <w:jc w:val="left"/>
        <w:rPr>
          <w:b/>
          <w:bCs/>
          <w:sz w:val="24"/>
          <w:szCs w:val="24"/>
        </w:rPr>
      </w:pPr>
      <w:r w:rsidRPr="002D337D">
        <w:rPr>
          <w:b/>
          <w:bCs/>
          <w:sz w:val="24"/>
          <w:szCs w:val="24"/>
        </w:rPr>
        <w:lastRenderedPageBreak/>
        <w:t>4.</w:t>
      </w:r>
      <w:r w:rsidRPr="002D337D">
        <w:rPr>
          <w:b/>
          <w:bCs/>
          <w:sz w:val="24"/>
          <w:szCs w:val="24"/>
        </w:rPr>
        <w:tab/>
        <w:t>PROGRAMME EXPANSION</w:t>
      </w:r>
      <w:bookmarkEnd w:id="6"/>
    </w:p>
    <w:p w14:paraId="6BB712E1" w14:textId="77777777" w:rsidR="003D7753" w:rsidRPr="002D337D" w:rsidRDefault="003D7753" w:rsidP="003D7753">
      <w:pPr>
        <w:rPr>
          <w:sz w:val="24"/>
          <w:szCs w:val="24"/>
        </w:rPr>
      </w:pPr>
    </w:p>
    <w:p w14:paraId="695C276A" w14:textId="77777777" w:rsidR="003D7753" w:rsidRPr="002D337D" w:rsidRDefault="003D7753" w:rsidP="003D7753">
      <w:pPr>
        <w:keepNext/>
        <w:keepLines/>
        <w:spacing w:line="300" w:lineRule="atLeast"/>
        <w:ind w:firstLine="720"/>
        <w:rPr>
          <w:sz w:val="24"/>
          <w:szCs w:val="24"/>
        </w:rPr>
      </w:pPr>
      <w:r w:rsidRPr="002D337D">
        <w:rPr>
          <w:sz w:val="24"/>
          <w:szCs w:val="24"/>
        </w:rPr>
        <w:t>In the years 2019 to 2021 UNIDO aims to enhance its assistance to Article 5 countries by strengthening its project portfolio through the implementation of HCFC phase-out management plans and HCFC phase-out investment projects.</w:t>
      </w:r>
    </w:p>
    <w:p w14:paraId="0F60FA15" w14:textId="77777777" w:rsidR="003D7753" w:rsidRPr="002D337D" w:rsidRDefault="003D7753" w:rsidP="003D7753">
      <w:pPr>
        <w:spacing w:line="300" w:lineRule="atLeast"/>
        <w:ind w:firstLine="720"/>
        <w:rPr>
          <w:sz w:val="24"/>
          <w:szCs w:val="24"/>
        </w:rPr>
      </w:pPr>
    </w:p>
    <w:p w14:paraId="1666B2AD" w14:textId="77777777" w:rsidR="003D7753" w:rsidRPr="002D337D" w:rsidRDefault="003D7753" w:rsidP="003D7753">
      <w:pPr>
        <w:spacing w:line="300" w:lineRule="atLeast"/>
        <w:ind w:firstLine="720"/>
        <w:rPr>
          <w:sz w:val="24"/>
          <w:szCs w:val="24"/>
        </w:rPr>
      </w:pPr>
      <w:r w:rsidRPr="002D337D">
        <w:rPr>
          <w:sz w:val="24"/>
          <w:szCs w:val="24"/>
        </w:rPr>
        <w:t xml:space="preserve">UNIDO continues providing support with Stage II HPMPs to all the countries assisted during Stage I. </w:t>
      </w:r>
    </w:p>
    <w:p w14:paraId="7CE14F6A" w14:textId="77777777" w:rsidR="003D7753" w:rsidRPr="002D337D" w:rsidRDefault="003D7753" w:rsidP="003D7753">
      <w:pPr>
        <w:pStyle w:val="BodyText2"/>
        <w:spacing w:line="240" w:lineRule="auto"/>
        <w:rPr>
          <w:szCs w:val="24"/>
          <w:lang w:val="en-US"/>
        </w:rPr>
      </w:pPr>
    </w:p>
    <w:p w14:paraId="6AB09B07" w14:textId="77777777" w:rsidR="003D7753" w:rsidRPr="002D337D" w:rsidRDefault="003D7753" w:rsidP="003D7753">
      <w:pPr>
        <w:keepNext/>
        <w:keepLines/>
        <w:spacing w:line="300" w:lineRule="atLeast"/>
        <w:ind w:firstLine="720"/>
        <w:rPr>
          <w:sz w:val="24"/>
          <w:szCs w:val="24"/>
        </w:rPr>
      </w:pPr>
      <w:r w:rsidRPr="002D337D">
        <w:rPr>
          <w:sz w:val="24"/>
          <w:szCs w:val="24"/>
        </w:rPr>
        <w:t>The main objective of this Business Plan is to assist Article 5 countries in meeting their obligations under the Montreal Protocol, in particular the 35% reduction target in 2020 for HCFCs. However, in some cases UNIDO, in agreement with the beneficiary countries, has set more ambitious objectives and targets 67.5% reduction.</w:t>
      </w:r>
    </w:p>
    <w:p w14:paraId="14384FC2" w14:textId="77777777" w:rsidR="003D7753" w:rsidRPr="002D337D" w:rsidRDefault="003D7753" w:rsidP="003D7753">
      <w:pPr>
        <w:spacing w:line="300" w:lineRule="atLeast"/>
        <w:ind w:firstLine="720"/>
        <w:rPr>
          <w:sz w:val="24"/>
          <w:szCs w:val="24"/>
        </w:rPr>
      </w:pPr>
    </w:p>
    <w:p w14:paraId="4F5894C0" w14:textId="77777777" w:rsidR="003D7753" w:rsidRPr="002D337D" w:rsidRDefault="003D7753" w:rsidP="003D7753">
      <w:pPr>
        <w:keepNext/>
        <w:spacing w:line="300" w:lineRule="atLeast"/>
        <w:ind w:firstLine="720"/>
        <w:rPr>
          <w:sz w:val="24"/>
          <w:szCs w:val="24"/>
        </w:rPr>
      </w:pPr>
      <w:r w:rsidRPr="002D337D">
        <w:rPr>
          <w:sz w:val="24"/>
          <w:szCs w:val="24"/>
        </w:rPr>
        <w:t>The analysis of the activities of UNIDO’s Business Plan reveals that the major share of UNIDO’s MP project portfolio consists of HPMPs including HCFC investment activities in different sub-sectors.</w:t>
      </w:r>
    </w:p>
    <w:p w14:paraId="144F6A56" w14:textId="77777777" w:rsidR="003D7753" w:rsidRPr="002D337D" w:rsidRDefault="003D7753" w:rsidP="003D7753">
      <w:pPr>
        <w:spacing w:line="300" w:lineRule="atLeast"/>
        <w:rPr>
          <w:sz w:val="24"/>
          <w:szCs w:val="24"/>
        </w:rPr>
      </w:pPr>
    </w:p>
    <w:p w14:paraId="45AF1DE3" w14:textId="77777777" w:rsidR="003D7753" w:rsidRPr="002D337D" w:rsidRDefault="003D7753" w:rsidP="003D7753">
      <w:pPr>
        <w:spacing w:line="300" w:lineRule="atLeast"/>
        <w:ind w:firstLine="720"/>
        <w:rPr>
          <w:sz w:val="24"/>
          <w:szCs w:val="24"/>
        </w:rPr>
      </w:pPr>
      <w:r w:rsidRPr="002D337D">
        <w:rPr>
          <w:sz w:val="24"/>
          <w:szCs w:val="24"/>
        </w:rPr>
        <w:t xml:space="preserve">In 2019, UNIDO will continue to cover all regions (Latin America and the Caribbean, Africa, Asia and Pacific, Europe) with planned activities in various sectors and countries (including project preparation and non-investment activities) including new activities for HFC phase-down. </w:t>
      </w:r>
    </w:p>
    <w:p w14:paraId="6A1A7397" w14:textId="77777777" w:rsidR="003D7753" w:rsidRPr="002D337D" w:rsidRDefault="003D7753" w:rsidP="003D7753">
      <w:pPr>
        <w:spacing w:line="300" w:lineRule="atLeast"/>
        <w:ind w:firstLine="720"/>
        <w:rPr>
          <w:sz w:val="24"/>
          <w:szCs w:val="24"/>
        </w:rPr>
      </w:pPr>
    </w:p>
    <w:p w14:paraId="13D157CD" w14:textId="77777777" w:rsidR="003D7753" w:rsidRPr="002D337D" w:rsidRDefault="003D7753" w:rsidP="003D7753">
      <w:pPr>
        <w:pStyle w:val="Heading4"/>
        <w:numPr>
          <w:ilvl w:val="0"/>
          <w:numId w:val="0"/>
        </w:numPr>
        <w:spacing w:before="0" w:after="0" w:line="300" w:lineRule="atLeast"/>
        <w:jc w:val="left"/>
        <w:rPr>
          <w:b/>
          <w:bCs/>
          <w:sz w:val="24"/>
          <w:szCs w:val="24"/>
        </w:rPr>
      </w:pPr>
      <w:r w:rsidRPr="002D337D">
        <w:rPr>
          <w:b/>
          <w:bCs/>
          <w:sz w:val="24"/>
          <w:szCs w:val="24"/>
        </w:rPr>
        <w:t>Africa</w:t>
      </w:r>
    </w:p>
    <w:p w14:paraId="6122152F" w14:textId="77777777" w:rsidR="003D7753" w:rsidRPr="002D337D" w:rsidRDefault="003D7753" w:rsidP="003D7753">
      <w:pPr>
        <w:keepNext/>
        <w:keepLines/>
        <w:spacing w:line="300" w:lineRule="atLeast"/>
        <w:rPr>
          <w:sz w:val="24"/>
          <w:szCs w:val="24"/>
        </w:rPr>
      </w:pPr>
    </w:p>
    <w:p w14:paraId="73939160" w14:textId="77777777" w:rsidR="003D7753" w:rsidRPr="002D337D" w:rsidRDefault="003D7753" w:rsidP="003D7753">
      <w:pPr>
        <w:keepNext/>
        <w:keepLines/>
        <w:spacing w:line="300" w:lineRule="atLeast"/>
        <w:rPr>
          <w:sz w:val="24"/>
          <w:szCs w:val="24"/>
        </w:rPr>
      </w:pPr>
      <w:r w:rsidRPr="002D337D">
        <w:rPr>
          <w:sz w:val="24"/>
          <w:szCs w:val="24"/>
        </w:rPr>
        <w:t>In Africa, funding requests for seventeen countries, with a total value of USD 3,127,249 will be submitted in 2019. The main concentration will be in HPMPs, as well as preparatory assistance projects for HPMP Stage II. UNIDO is cooperating with UNEP on several HPMPs in African countries.</w:t>
      </w:r>
    </w:p>
    <w:p w14:paraId="7F3CFFE4" w14:textId="77777777" w:rsidR="003D7753" w:rsidRPr="002D337D" w:rsidRDefault="003D7753" w:rsidP="003D7753">
      <w:pPr>
        <w:rPr>
          <w:sz w:val="24"/>
          <w:szCs w:val="24"/>
        </w:rPr>
      </w:pPr>
    </w:p>
    <w:p w14:paraId="6231BCF2" w14:textId="77777777" w:rsidR="003D7753" w:rsidRPr="002D337D" w:rsidRDefault="003D7753" w:rsidP="003D7753">
      <w:pPr>
        <w:pStyle w:val="Heading4"/>
        <w:numPr>
          <w:ilvl w:val="0"/>
          <w:numId w:val="0"/>
        </w:numPr>
        <w:spacing w:before="0" w:after="0" w:line="300" w:lineRule="atLeast"/>
        <w:jc w:val="left"/>
        <w:rPr>
          <w:b/>
          <w:bCs/>
          <w:sz w:val="24"/>
          <w:szCs w:val="24"/>
        </w:rPr>
      </w:pPr>
      <w:r w:rsidRPr="002D337D">
        <w:rPr>
          <w:b/>
          <w:bCs/>
          <w:sz w:val="24"/>
          <w:szCs w:val="24"/>
        </w:rPr>
        <w:t>Asia and the Pacific</w:t>
      </w:r>
    </w:p>
    <w:p w14:paraId="292A7824" w14:textId="77777777" w:rsidR="003D7753" w:rsidRPr="002D337D" w:rsidRDefault="003D7753" w:rsidP="003D7753">
      <w:pPr>
        <w:pStyle w:val="BodyText2"/>
        <w:rPr>
          <w:szCs w:val="24"/>
          <w:lang w:val="en-US"/>
        </w:rPr>
      </w:pPr>
    </w:p>
    <w:p w14:paraId="5D4FC9F4" w14:textId="77777777" w:rsidR="003D7753" w:rsidRPr="002D337D" w:rsidRDefault="003D7753" w:rsidP="003D7753">
      <w:pPr>
        <w:pStyle w:val="BodyText2"/>
        <w:rPr>
          <w:szCs w:val="24"/>
        </w:rPr>
      </w:pPr>
      <w:r w:rsidRPr="002D337D">
        <w:rPr>
          <w:szCs w:val="24"/>
          <w:lang w:val="en-US"/>
        </w:rPr>
        <w:t xml:space="preserve">In Asia requests for funding for </w:t>
      </w:r>
      <w:r w:rsidRPr="002D337D">
        <w:rPr>
          <w:szCs w:val="24"/>
        </w:rPr>
        <w:t xml:space="preserve">eight countries </w:t>
      </w:r>
      <w:r w:rsidRPr="002D337D">
        <w:rPr>
          <w:szCs w:val="24"/>
          <w:lang w:val="en-US"/>
        </w:rPr>
        <w:t xml:space="preserve">with a value of </w:t>
      </w:r>
      <w:r w:rsidRPr="002D337D">
        <w:rPr>
          <w:szCs w:val="24"/>
        </w:rPr>
        <w:t xml:space="preserve">USD 39,098,319 </w:t>
      </w:r>
      <w:r w:rsidRPr="002D337D">
        <w:rPr>
          <w:szCs w:val="24"/>
          <w:lang w:val="en-US"/>
        </w:rPr>
        <w:t>will be submitted in 2019. This represents about 68</w:t>
      </w:r>
      <w:r w:rsidRPr="002D337D">
        <w:rPr>
          <w:szCs w:val="24"/>
        </w:rPr>
        <w:t xml:space="preserve"> %</w:t>
      </w:r>
      <w:r w:rsidRPr="002D337D">
        <w:rPr>
          <w:szCs w:val="24"/>
          <w:lang w:val="en-US"/>
        </w:rPr>
        <w:t xml:space="preserve"> of the total Business Plan for 2019 excluding Core Unit funding. </w:t>
      </w:r>
      <w:r w:rsidRPr="002D337D">
        <w:rPr>
          <w:szCs w:val="24"/>
        </w:rPr>
        <w:t>The main concentration will be in HPMPs, HCFC investment projects, as well as preparatory assistance projects for HPMP Stage II</w:t>
      </w:r>
      <w:r w:rsidRPr="002D337D">
        <w:rPr>
          <w:szCs w:val="24"/>
          <w:lang w:val="en-US"/>
        </w:rPr>
        <w:t xml:space="preserve">. The plan includes two investment project and one preparatory assistance for HFC related activities. </w:t>
      </w:r>
    </w:p>
    <w:p w14:paraId="37C2C0C4" w14:textId="77777777" w:rsidR="003D7753" w:rsidRPr="002D337D" w:rsidRDefault="003D7753" w:rsidP="003D7753">
      <w:pPr>
        <w:pStyle w:val="Heading4"/>
        <w:numPr>
          <w:ilvl w:val="0"/>
          <w:numId w:val="0"/>
        </w:numPr>
        <w:spacing w:before="0" w:after="0" w:line="300" w:lineRule="atLeast"/>
        <w:jc w:val="left"/>
        <w:rPr>
          <w:b/>
          <w:bCs/>
          <w:sz w:val="24"/>
          <w:szCs w:val="24"/>
        </w:rPr>
      </w:pPr>
    </w:p>
    <w:p w14:paraId="59037D6A" w14:textId="7E344EDF" w:rsidR="003D7753" w:rsidRPr="002D337D" w:rsidRDefault="003D7753" w:rsidP="003D7753">
      <w:pPr>
        <w:pStyle w:val="Heading4"/>
        <w:numPr>
          <w:ilvl w:val="0"/>
          <w:numId w:val="0"/>
        </w:numPr>
        <w:spacing w:before="0" w:after="0" w:line="300" w:lineRule="atLeast"/>
        <w:jc w:val="left"/>
        <w:rPr>
          <w:b/>
          <w:bCs/>
          <w:sz w:val="24"/>
          <w:szCs w:val="24"/>
        </w:rPr>
      </w:pPr>
      <w:r w:rsidRPr="002D337D">
        <w:rPr>
          <w:b/>
          <w:bCs/>
          <w:sz w:val="24"/>
          <w:szCs w:val="24"/>
        </w:rPr>
        <w:t>Europe</w:t>
      </w:r>
    </w:p>
    <w:p w14:paraId="75EF3B4C" w14:textId="77777777" w:rsidR="003D7753" w:rsidRPr="002D337D" w:rsidRDefault="003D7753" w:rsidP="003D7753">
      <w:pPr>
        <w:spacing w:line="300" w:lineRule="atLeast"/>
        <w:rPr>
          <w:sz w:val="24"/>
          <w:szCs w:val="24"/>
        </w:rPr>
      </w:pPr>
    </w:p>
    <w:p w14:paraId="33BC29B2" w14:textId="4569ED81" w:rsidR="003D7753" w:rsidRPr="002D337D" w:rsidRDefault="003D7753" w:rsidP="003D7753">
      <w:pPr>
        <w:spacing w:line="300" w:lineRule="atLeast"/>
        <w:rPr>
          <w:sz w:val="24"/>
          <w:szCs w:val="24"/>
        </w:rPr>
      </w:pPr>
      <w:r w:rsidRPr="002D337D">
        <w:rPr>
          <w:sz w:val="24"/>
          <w:szCs w:val="24"/>
        </w:rPr>
        <w:t xml:space="preserve">In Europe, requests for five countries with a value of USD 779,367 will be submitted in 2019, targeting the phase-out of HCFCs and institutional strengthening. </w:t>
      </w:r>
    </w:p>
    <w:p w14:paraId="5498643C" w14:textId="77777777" w:rsidR="003D7753" w:rsidRPr="002D337D" w:rsidRDefault="003D7753" w:rsidP="003D7753">
      <w:pPr>
        <w:pStyle w:val="Heading4"/>
        <w:numPr>
          <w:ilvl w:val="0"/>
          <w:numId w:val="0"/>
        </w:numPr>
        <w:spacing w:before="0" w:after="0" w:line="300" w:lineRule="atLeast"/>
        <w:jc w:val="left"/>
        <w:rPr>
          <w:b/>
          <w:bCs/>
          <w:sz w:val="24"/>
          <w:szCs w:val="24"/>
        </w:rPr>
      </w:pPr>
      <w:r w:rsidRPr="002D337D">
        <w:rPr>
          <w:b/>
          <w:bCs/>
          <w:sz w:val="24"/>
          <w:szCs w:val="24"/>
        </w:rPr>
        <w:lastRenderedPageBreak/>
        <w:t>Latin America and the Caribbean</w:t>
      </w:r>
    </w:p>
    <w:p w14:paraId="754A3214" w14:textId="77777777" w:rsidR="003D7753" w:rsidRPr="002D337D" w:rsidRDefault="003D7753" w:rsidP="003D7753">
      <w:pPr>
        <w:spacing w:line="300" w:lineRule="atLeast"/>
        <w:rPr>
          <w:sz w:val="24"/>
          <w:szCs w:val="24"/>
        </w:rPr>
      </w:pPr>
    </w:p>
    <w:p w14:paraId="3A7012C4" w14:textId="77777777" w:rsidR="003D7753" w:rsidRPr="002D337D" w:rsidRDefault="003D7753" w:rsidP="003D7753">
      <w:pPr>
        <w:spacing w:line="300" w:lineRule="atLeast"/>
        <w:rPr>
          <w:sz w:val="24"/>
          <w:szCs w:val="24"/>
        </w:rPr>
      </w:pPr>
      <w:r w:rsidRPr="002D337D">
        <w:rPr>
          <w:sz w:val="24"/>
          <w:szCs w:val="24"/>
        </w:rPr>
        <w:t>In Latin America and the Caribbean Region the planned requests to be submitted in 2019 amount to USD 14,864,820. This includes three HPMPs stage II, four preparatory assistance for HPMPs Stage II and III activities, as well as two projects and one preparatory assistance for HFC related activities in Argentina, Brazil and Mexico respectively.</w:t>
      </w:r>
    </w:p>
    <w:p w14:paraId="788CB973" w14:textId="77777777" w:rsidR="003D7753" w:rsidRPr="002D337D" w:rsidRDefault="003D7753" w:rsidP="003D7753">
      <w:pPr>
        <w:spacing w:line="300" w:lineRule="atLeast"/>
        <w:rPr>
          <w:bCs/>
          <w:sz w:val="24"/>
          <w:szCs w:val="24"/>
        </w:rPr>
      </w:pPr>
    </w:p>
    <w:p w14:paraId="49B35F39" w14:textId="77777777" w:rsidR="003D7753" w:rsidRPr="002D337D" w:rsidRDefault="003D7753" w:rsidP="003D7753">
      <w:pPr>
        <w:spacing w:line="300" w:lineRule="atLeast"/>
        <w:rPr>
          <w:b/>
          <w:bCs/>
        </w:rPr>
      </w:pPr>
      <w:r w:rsidRPr="002D337D">
        <w:rPr>
          <w:b/>
          <w:bCs/>
          <w:sz w:val="24"/>
          <w:szCs w:val="24"/>
        </w:rPr>
        <w:t>UNIDO’s 2019 Business Plan by Region</w:t>
      </w:r>
      <w:r w:rsidRPr="002D337D">
        <w:rPr>
          <w:b/>
          <w:bCs/>
        </w:rPr>
        <w:t xml:space="preserve"> </w:t>
      </w:r>
    </w:p>
    <w:p w14:paraId="0158DDA9" w14:textId="77777777" w:rsidR="003D7753" w:rsidRPr="002D337D" w:rsidRDefault="003D7753" w:rsidP="003D7753">
      <w:pPr>
        <w:spacing w:line="300" w:lineRule="atLeast"/>
        <w:rPr>
          <w:b/>
          <w:bCs/>
        </w:rPr>
      </w:pPr>
    </w:p>
    <w:p w14:paraId="493C489A" w14:textId="77777777" w:rsidR="003D7753" w:rsidRPr="002D337D" w:rsidRDefault="003D7753" w:rsidP="003D7753">
      <w:pPr>
        <w:rPr>
          <w:b/>
        </w:rPr>
      </w:pPr>
      <w:r w:rsidRPr="002D337D">
        <w:rPr>
          <w:noProof/>
          <w:lang w:val="en-CA" w:eastAsia="en-CA"/>
        </w:rPr>
        <w:drawing>
          <wp:inline distT="0" distB="0" distL="0" distR="0" wp14:anchorId="62D4175E" wp14:editId="7D914F8E">
            <wp:extent cx="5210175" cy="3305175"/>
            <wp:effectExtent l="0" t="0" r="9525"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bookmarkStart w:id="7" w:name="_Toc65486225"/>
    </w:p>
    <w:p w14:paraId="28BA1C3B" w14:textId="77777777" w:rsidR="003D7753" w:rsidRPr="002D337D" w:rsidRDefault="003D7753" w:rsidP="003D7753">
      <w:pPr>
        <w:rPr>
          <w:b/>
        </w:rPr>
      </w:pPr>
    </w:p>
    <w:p w14:paraId="06D9D20A" w14:textId="77777777" w:rsidR="003D7753" w:rsidRPr="002D337D" w:rsidRDefault="003D7753" w:rsidP="003D7753">
      <w:pPr>
        <w:rPr>
          <w:b/>
        </w:rPr>
      </w:pPr>
    </w:p>
    <w:p w14:paraId="6D5B6B7F" w14:textId="77777777" w:rsidR="003D7753" w:rsidRPr="002D337D" w:rsidRDefault="003D7753" w:rsidP="003D7753">
      <w:pPr>
        <w:rPr>
          <w:b/>
        </w:rPr>
      </w:pPr>
    </w:p>
    <w:p w14:paraId="6737EB3C" w14:textId="77777777" w:rsidR="003D7753" w:rsidRPr="002D337D" w:rsidRDefault="003D7753" w:rsidP="003D7753">
      <w:pPr>
        <w:rPr>
          <w:b/>
        </w:rPr>
      </w:pPr>
    </w:p>
    <w:p w14:paraId="67483FA0" w14:textId="77777777" w:rsidR="003D7753" w:rsidRPr="002D337D" w:rsidRDefault="003D7753" w:rsidP="003D7753">
      <w:pPr>
        <w:rPr>
          <w:b/>
        </w:rPr>
      </w:pPr>
    </w:p>
    <w:p w14:paraId="59BDCD5E" w14:textId="77777777" w:rsidR="003D7753" w:rsidRPr="002D337D" w:rsidRDefault="003D7753" w:rsidP="003D7753">
      <w:pPr>
        <w:rPr>
          <w:b/>
        </w:rPr>
      </w:pPr>
    </w:p>
    <w:p w14:paraId="617C6CBB" w14:textId="77777777" w:rsidR="003D7753" w:rsidRPr="002D337D" w:rsidRDefault="003D7753" w:rsidP="003D7753">
      <w:pPr>
        <w:rPr>
          <w:b/>
        </w:rPr>
      </w:pPr>
    </w:p>
    <w:p w14:paraId="7D643D1D" w14:textId="77777777" w:rsidR="003D7753" w:rsidRPr="002D337D" w:rsidRDefault="003D7753" w:rsidP="003D7753">
      <w:pPr>
        <w:rPr>
          <w:b/>
        </w:rPr>
      </w:pPr>
    </w:p>
    <w:p w14:paraId="0989730E" w14:textId="77777777" w:rsidR="003D7753" w:rsidRPr="002D337D" w:rsidRDefault="003D7753" w:rsidP="003D7753">
      <w:pPr>
        <w:rPr>
          <w:b/>
        </w:rPr>
      </w:pPr>
    </w:p>
    <w:p w14:paraId="790F9AC0" w14:textId="77777777" w:rsidR="003D7753" w:rsidRPr="002D337D" w:rsidRDefault="003D7753" w:rsidP="003D7753">
      <w:pPr>
        <w:rPr>
          <w:b/>
        </w:rPr>
      </w:pPr>
    </w:p>
    <w:p w14:paraId="66B0C091" w14:textId="77777777" w:rsidR="003D7753" w:rsidRPr="002D337D" w:rsidRDefault="003D7753" w:rsidP="003D7753">
      <w:pPr>
        <w:rPr>
          <w:b/>
        </w:rPr>
      </w:pPr>
    </w:p>
    <w:p w14:paraId="25D86E97" w14:textId="77777777" w:rsidR="003D7753" w:rsidRPr="002D337D" w:rsidRDefault="003D7753" w:rsidP="003D7753">
      <w:pPr>
        <w:rPr>
          <w:b/>
        </w:rPr>
      </w:pPr>
    </w:p>
    <w:p w14:paraId="7B17709E" w14:textId="77777777" w:rsidR="003D7753" w:rsidRPr="002D337D" w:rsidRDefault="003D7753" w:rsidP="003D7753">
      <w:pPr>
        <w:rPr>
          <w:b/>
        </w:rPr>
      </w:pPr>
    </w:p>
    <w:p w14:paraId="4D484E77" w14:textId="77777777" w:rsidR="003D7753" w:rsidRPr="002D337D" w:rsidRDefault="003D7753" w:rsidP="003D7753">
      <w:pPr>
        <w:rPr>
          <w:b/>
        </w:rPr>
      </w:pPr>
    </w:p>
    <w:p w14:paraId="69F708D0" w14:textId="77777777" w:rsidR="003D7753" w:rsidRPr="002D337D" w:rsidRDefault="003D7753" w:rsidP="003D7753">
      <w:pPr>
        <w:rPr>
          <w:b/>
        </w:rPr>
      </w:pPr>
    </w:p>
    <w:p w14:paraId="451A0EBF" w14:textId="77777777" w:rsidR="003D7753" w:rsidRPr="002D337D" w:rsidRDefault="003D7753" w:rsidP="003D7753">
      <w:pPr>
        <w:pStyle w:val="Heading2"/>
        <w:keepNext/>
        <w:widowControl/>
        <w:numPr>
          <w:ilvl w:val="0"/>
          <w:numId w:val="0"/>
        </w:numPr>
        <w:spacing w:after="0" w:line="300" w:lineRule="atLeast"/>
        <w:jc w:val="left"/>
        <w:rPr>
          <w:b/>
          <w:bCs/>
          <w:sz w:val="24"/>
          <w:szCs w:val="24"/>
        </w:rPr>
      </w:pPr>
      <w:r w:rsidRPr="002D337D">
        <w:rPr>
          <w:b/>
          <w:bCs/>
          <w:sz w:val="24"/>
          <w:szCs w:val="24"/>
        </w:rPr>
        <w:lastRenderedPageBreak/>
        <w:t>5.</w:t>
      </w:r>
      <w:r w:rsidRPr="002D337D">
        <w:rPr>
          <w:b/>
          <w:bCs/>
          <w:sz w:val="24"/>
          <w:szCs w:val="24"/>
        </w:rPr>
        <w:tab/>
        <w:t>PERFORMANCE INDICATORS</w:t>
      </w:r>
    </w:p>
    <w:p w14:paraId="13B4808B" w14:textId="77777777" w:rsidR="003D7753" w:rsidRPr="002D337D" w:rsidRDefault="003D7753" w:rsidP="003D7753">
      <w:pPr>
        <w:keepNext/>
        <w:keepLines/>
        <w:spacing w:line="300" w:lineRule="atLeast"/>
      </w:pPr>
    </w:p>
    <w:p w14:paraId="0EB40F18" w14:textId="77777777" w:rsidR="003D7753" w:rsidRPr="002D337D" w:rsidRDefault="003D7753" w:rsidP="003D7753">
      <w:pPr>
        <w:keepNext/>
        <w:keepLines/>
        <w:autoSpaceDE w:val="0"/>
        <w:autoSpaceDN w:val="0"/>
        <w:adjustRightInd w:val="0"/>
        <w:spacing w:line="300" w:lineRule="atLeast"/>
        <w:rPr>
          <w:sz w:val="24"/>
          <w:szCs w:val="24"/>
        </w:rPr>
      </w:pPr>
      <w:r w:rsidRPr="002D337D">
        <w:rPr>
          <w:sz w:val="24"/>
          <w:szCs w:val="24"/>
        </w:rPr>
        <w:t>The 71</w:t>
      </w:r>
      <w:r w:rsidRPr="002D337D">
        <w:rPr>
          <w:sz w:val="24"/>
          <w:szCs w:val="24"/>
          <w:vertAlign w:val="superscript"/>
        </w:rPr>
        <w:t>st</w:t>
      </w:r>
      <w:r w:rsidRPr="002D337D">
        <w:rPr>
          <w:sz w:val="24"/>
          <w:szCs w:val="24"/>
        </w:rPr>
        <w:t xml:space="preserve"> Meeting of the Executive Committee has reviewed the performance indicators. The new weightings, based on Decision 71/28, are indicated in the below table.</w:t>
      </w:r>
    </w:p>
    <w:p w14:paraId="2CB3C0D8" w14:textId="77777777" w:rsidR="003D7753" w:rsidRPr="002D337D" w:rsidRDefault="003D7753" w:rsidP="003D7753">
      <w:pPr>
        <w:autoSpaceDE w:val="0"/>
        <w:autoSpaceDN w:val="0"/>
        <w:adjustRightInd w:val="0"/>
        <w:spacing w:line="300" w:lineRule="atLeas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5"/>
        <w:gridCol w:w="1923"/>
        <w:gridCol w:w="2423"/>
        <w:gridCol w:w="1283"/>
        <w:gridCol w:w="1296"/>
      </w:tblGrid>
      <w:tr w:rsidR="003D7753" w:rsidRPr="002D337D" w14:paraId="557BD787" w14:textId="77777777" w:rsidTr="00E00CF1">
        <w:trPr>
          <w:trHeight w:val="276"/>
          <w:tblHeader/>
        </w:trPr>
        <w:tc>
          <w:tcPr>
            <w:tcW w:w="1325" w:type="pct"/>
            <w:vAlign w:val="center"/>
          </w:tcPr>
          <w:p w14:paraId="06F9EFFF" w14:textId="77777777" w:rsidR="003D7753" w:rsidRPr="002D337D" w:rsidRDefault="003D7753" w:rsidP="00E00CF1">
            <w:pPr>
              <w:spacing w:line="300" w:lineRule="atLeast"/>
              <w:jc w:val="center"/>
              <w:rPr>
                <w:b/>
                <w:bCs/>
                <w:sz w:val="24"/>
                <w:szCs w:val="24"/>
              </w:rPr>
            </w:pPr>
            <w:r w:rsidRPr="002D337D">
              <w:rPr>
                <w:b/>
                <w:bCs/>
                <w:sz w:val="24"/>
                <w:szCs w:val="24"/>
              </w:rPr>
              <w:t>Type of  Indicator</w:t>
            </w:r>
          </w:p>
        </w:tc>
        <w:tc>
          <w:tcPr>
            <w:tcW w:w="1004" w:type="pct"/>
            <w:vAlign w:val="center"/>
          </w:tcPr>
          <w:p w14:paraId="3D78AEBA" w14:textId="77777777" w:rsidR="003D7753" w:rsidRPr="002D337D" w:rsidRDefault="003D7753" w:rsidP="00E00CF1">
            <w:pPr>
              <w:spacing w:line="300" w:lineRule="atLeast"/>
              <w:jc w:val="center"/>
              <w:rPr>
                <w:b/>
                <w:bCs/>
                <w:sz w:val="24"/>
                <w:szCs w:val="24"/>
              </w:rPr>
            </w:pPr>
            <w:r w:rsidRPr="002D337D">
              <w:rPr>
                <w:b/>
                <w:bCs/>
                <w:sz w:val="24"/>
                <w:szCs w:val="24"/>
              </w:rPr>
              <w:t>Short title</w:t>
            </w:r>
          </w:p>
        </w:tc>
        <w:tc>
          <w:tcPr>
            <w:tcW w:w="1324" w:type="pct"/>
            <w:vAlign w:val="center"/>
          </w:tcPr>
          <w:p w14:paraId="59D3EC09" w14:textId="77777777" w:rsidR="003D7753" w:rsidRPr="002D337D" w:rsidRDefault="003D7753" w:rsidP="00E00CF1">
            <w:pPr>
              <w:spacing w:line="300" w:lineRule="atLeast"/>
              <w:jc w:val="center"/>
              <w:rPr>
                <w:b/>
                <w:bCs/>
                <w:sz w:val="24"/>
                <w:szCs w:val="24"/>
              </w:rPr>
            </w:pPr>
            <w:r w:rsidRPr="002D337D">
              <w:rPr>
                <w:b/>
                <w:bCs/>
                <w:sz w:val="24"/>
                <w:szCs w:val="24"/>
              </w:rPr>
              <w:t>Calculation</w:t>
            </w:r>
          </w:p>
        </w:tc>
        <w:tc>
          <w:tcPr>
            <w:tcW w:w="670" w:type="pct"/>
            <w:vAlign w:val="center"/>
          </w:tcPr>
          <w:p w14:paraId="321306A3" w14:textId="77777777" w:rsidR="003D7753" w:rsidRPr="002D337D" w:rsidRDefault="003D7753" w:rsidP="00E00CF1">
            <w:pPr>
              <w:spacing w:line="300" w:lineRule="atLeast"/>
              <w:jc w:val="center"/>
              <w:rPr>
                <w:b/>
                <w:bCs/>
                <w:sz w:val="24"/>
                <w:szCs w:val="24"/>
              </w:rPr>
            </w:pPr>
            <w:r w:rsidRPr="002D337D">
              <w:rPr>
                <w:b/>
                <w:bCs/>
                <w:sz w:val="24"/>
                <w:szCs w:val="24"/>
              </w:rPr>
              <w:t>Weighting</w:t>
            </w:r>
          </w:p>
        </w:tc>
        <w:tc>
          <w:tcPr>
            <w:tcW w:w="677" w:type="pct"/>
            <w:vAlign w:val="center"/>
          </w:tcPr>
          <w:p w14:paraId="1EF26E3D" w14:textId="77777777" w:rsidR="003D7753" w:rsidRPr="002D337D" w:rsidRDefault="003D7753" w:rsidP="00E00CF1">
            <w:pPr>
              <w:spacing w:line="300" w:lineRule="atLeast"/>
              <w:jc w:val="center"/>
              <w:rPr>
                <w:b/>
                <w:bCs/>
                <w:sz w:val="24"/>
                <w:szCs w:val="24"/>
              </w:rPr>
            </w:pPr>
            <w:r w:rsidRPr="002D337D">
              <w:rPr>
                <w:b/>
                <w:bCs/>
                <w:sz w:val="24"/>
                <w:szCs w:val="24"/>
              </w:rPr>
              <w:t>Target 2019</w:t>
            </w:r>
          </w:p>
        </w:tc>
      </w:tr>
      <w:tr w:rsidR="003D7753" w:rsidRPr="002D337D" w14:paraId="4C60A1B4" w14:textId="77777777" w:rsidTr="00E00CF1">
        <w:trPr>
          <w:trHeight w:val="737"/>
        </w:trPr>
        <w:tc>
          <w:tcPr>
            <w:tcW w:w="1325" w:type="pct"/>
            <w:vAlign w:val="center"/>
          </w:tcPr>
          <w:p w14:paraId="0B0826D2" w14:textId="77777777" w:rsidR="003D7753" w:rsidRPr="002D337D" w:rsidRDefault="003D7753" w:rsidP="00E00CF1">
            <w:pPr>
              <w:spacing w:line="300" w:lineRule="atLeast"/>
              <w:rPr>
                <w:sz w:val="24"/>
                <w:szCs w:val="24"/>
              </w:rPr>
            </w:pPr>
            <w:r w:rsidRPr="002D337D">
              <w:rPr>
                <w:sz w:val="24"/>
                <w:szCs w:val="24"/>
              </w:rPr>
              <w:t>Planning--Approval</w:t>
            </w:r>
          </w:p>
        </w:tc>
        <w:tc>
          <w:tcPr>
            <w:tcW w:w="1004" w:type="pct"/>
            <w:vAlign w:val="center"/>
          </w:tcPr>
          <w:p w14:paraId="52C5F26C" w14:textId="77777777" w:rsidR="003D7753" w:rsidRPr="002D337D" w:rsidRDefault="003D7753" w:rsidP="00E00CF1">
            <w:pPr>
              <w:spacing w:line="300" w:lineRule="atLeast"/>
              <w:rPr>
                <w:sz w:val="24"/>
                <w:szCs w:val="24"/>
              </w:rPr>
            </w:pPr>
            <w:r w:rsidRPr="002D337D">
              <w:rPr>
                <w:sz w:val="24"/>
                <w:szCs w:val="24"/>
              </w:rPr>
              <w:t>Tranches approved</w:t>
            </w:r>
          </w:p>
        </w:tc>
        <w:tc>
          <w:tcPr>
            <w:tcW w:w="1324" w:type="pct"/>
          </w:tcPr>
          <w:p w14:paraId="0EF1F28D" w14:textId="77777777" w:rsidR="003D7753" w:rsidRPr="002D337D" w:rsidRDefault="003D7753" w:rsidP="00E00CF1">
            <w:pPr>
              <w:spacing w:line="300" w:lineRule="atLeast"/>
              <w:rPr>
                <w:sz w:val="24"/>
                <w:szCs w:val="24"/>
              </w:rPr>
            </w:pPr>
            <w:r w:rsidRPr="002D337D">
              <w:rPr>
                <w:sz w:val="24"/>
                <w:szCs w:val="24"/>
              </w:rPr>
              <w:t>Number of tranches approved vs. those planned</w:t>
            </w:r>
          </w:p>
        </w:tc>
        <w:tc>
          <w:tcPr>
            <w:tcW w:w="670" w:type="pct"/>
            <w:vAlign w:val="center"/>
          </w:tcPr>
          <w:p w14:paraId="72F2D27A" w14:textId="77777777" w:rsidR="003D7753" w:rsidRPr="002D337D" w:rsidRDefault="003D7753" w:rsidP="00E00CF1">
            <w:pPr>
              <w:spacing w:line="300" w:lineRule="atLeast"/>
              <w:jc w:val="center"/>
              <w:rPr>
                <w:sz w:val="24"/>
                <w:szCs w:val="24"/>
              </w:rPr>
            </w:pPr>
            <w:r w:rsidRPr="002D337D">
              <w:rPr>
                <w:sz w:val="24"/>
                <w:szCs w:val="24"/>
              </w:rPr>
              <w:t>10</w:t>
            </w:r>
          </w:p>
        </w:tc>
        <w:tc>
          <w:tcPr>
            <w:tcW w:w="677" w:type="pct"/>
            <w:vAlign w:val="center"/>
          </w:tcPr>
          <w:p w14:paraId="6881888E" w14:textId="77777777" w:rsidR="003D7753" w:rsidRPr="002D337D" w:rsidRDefault="003D7753" w:rsidP="00E00CF1">
            <w:pPr>
              <w:spacing w:line="300" w:lineRule="atLeast"/>
              <w:jc w:val="center"/>
              <w:rPr>
                <w:sz w:val="24"/>
                <w:szCs w:val="24"/>
              </w:rPr>
            </w:pPr>
            <w:r w:rsidRPr="002D337D">
              <w:rPr>
                <w:sz w:val="24"/>
                <w:szCs w:val="24"/>
              </w:rPr>
              <w:t>21</w:t>
            </w:r>
          </w:p>
        </w:tc>
      </w:tr>
      <w:tr w:rsidR="003D7753" w:rsidRPr="002D337D" w14:paraId="6B77F0EE" w14:textId="77777777" w:rsidTr="00E00CF1">
        <w:trPr>
          <w:trHeight w:val="737"/>
        </w:trPr>
        <w:tc>
          <w:tcPr>
            <w:tcW w:w="1325" w:type="pct"/>
            <w:vAlign w:val="center"/>
          </w:tcPr>
          <w:p w14:paraId="3228425E" w14:textId="77777777" w:rsidR="003D7753" w:rsidRPr="002D337D" w:rsidRDefault="003D7753" w:rsidP="00E00CF1">
            <w:pPr>
              <w:spacing w:line="300" w:lineRule="atLeast"/>
              <w:rPr>
                <w:sz w:val="24"/>
                <w:szCs w:val="24"/>
              </w:rPr>
            </w:pPr>
            <w:r w:rsidRPr="002D337D">
              <w:rPr>
                <w:sz w:val="24"/>
                <w:szCs w:val="24"/>
              </w:rPr>
              <w:t>Planning--Approval</w:t>
            </w:r>
          </w:p>
        </w:tc>
        <w:tc>
          <w:tcPr>
            <w:tcW w:w="1004" w:type="pct"/>
            <w:vAlign w:val="center"/>
          </w:tcPr>
          <w:p w14:paraId="4D86F108" w14:textId="77777777" w:rsidR="003D7753" w:rsidRPr="002D337D" w:rsidRDefault="003D7753" w:rsidP="00E00CF1">
            <w:pPr>
              <w:spacing w:line="300" w:lineRule="atLeast"/>
              <w:rPr>
                <w:sz w:val="24"/>
                <w:szCs w:val="24"/>
              </w:rPr>
            </w:pPr>
            <w:r w:rsidRPr="002D337D">
              <w:rPr>
                <w:sz w:val="24"/>
                <w:szCs w:val="24"/>
              </w:rPr>
              <w:t xml:space="preserve">Projects/activities </w:t>
            </w:r>
          </w:p>
          <w:p w14:paraId="4CD9946D" w14:textId="77777777" w:rsidR="003D7753" w:rsidRPr="002D337D" w:rsidRDefault="003D7753" w:rsidP="00E00CF1">
            <w:pPr>
              <w:spacing w:line="300" w:lineRule="atLeast"/>
              <w:rPr>
                <w:sz w:val="24"/>
                <w:szCs w:val="24"/>
              </w:rPr>
            </w:pPr>
            <w:r w:rsidRPr="002D337D">
              <w:rPr>
                <w:sz w:val="24"/>
                <w:szCs w:val="24"/>
              </w:rPr>
              <w:t>Approved</w:t>
            </w:r>
          </w:p>
        </w:tc>
        <w:tc>
          <w:tcPr>
            <w:tcW w:w="1324" w:type="pct"/>
          </w:tcPr>
          <w:p w14:paraId="521FEF3D" w14:textId="77777777" w:rsidR="003D7753" w:rsidRPr="002D337D" w:rsidRDefault="003D7753" w:rsidP="00E00CF1">
            <w:pPr>
              <w:spacing w:line="300" w:lineRule="atLeast"/>
              <w:rPr>
                <w:sz w:val="24"/>
                <w:szCs w:val="24"/>
              </w:rPr>
            </w:pPr>
            <w:r w:rsidRPr="002D337D">
              <w:rPr>
                <w:sz w:val="24"/>
                <w:szCs w:val="24"/>
              </w:rPr>
              <w:t xml:space="preserve">Number of projects/activities approved vs. those </w:t>
            </w:r>
          </w:p>
          <w:p w14:paraId="2E29E89A" w14:textId="77777777" w:rsidR="003D7753" w:rsidRPr="002D337D" w:rsidRDefault="003D7753" w:rsidP="00E00CF1">
            <w:pPr>
              <w:spacing w:line="300" w:lineRule="atLeast"/>
              <w:rPr>
                <w:sz w:val="24"/>
                <w:szCs w:val="24"/>
              </w:rPr>
            </w:pPr>
            <w:r w:rsidRPr="002D337D">
              <w:rPr>
                <w:sz w:val="24"/>
                <w:szCs w:val="24"/>
              </w:rPr>
              <w:t xml:space="preserve">planned (including project preparation </w:t>
            </w:r>
          </w:p>
          <w:p w14:paraId="18CD35F0" w14:textId="77777777" w:rsidR="003D7753" w:rsidRPr="002D337D" w:rsidRDefault="003D7753" w:rsidP="00E00CF1">
            <w:pPr>
              <w:spacing w:line="300" w:lineRule="atLeast"/>
              <w:rPr>
                <w:sz w:val="24"/>
                <w:szCs w:val="24"/>
              </w:rPr>
            </w:pPr>
            <w:r w:rsidRPr="002D337D">
              <w:rPr>
                <w:sz w:val="24"/>
                <w:szCs w:val="24"/>
              </w:rPr>
              <w:t>activities)</w:t>
            </w:r>
          </w:p>
        </w:tc>
        <w:tc>
          <w:tcPr>
            <w:tcW w:w="670" w:type="pct"/>
            <w:vAlign w:val="center"/>
          </w:tcPr>
          <w:p w14:paraId="139AF170" w14:textId="77777777" w:rsidR="003D7753" w:rsidRPr="002D337D" w:rsidRDefault="003D7753" w:rsidP="00E00CF1">
            <w:pPr>
              <w:spacing w:line="300" w:lineRule="atLeast"/>
              <w:jc w:val="center"/>
              <w:rPr>
                <w:sz w:val="24"/>
                <w:szCs w:val="24"/>
              </w:rPr>
            </w:pPr>
            <w:r w:rsidRPr="002D337D">
              <w:rPr>
                <w:sz w:val="24"/>
                <w:szCs w:val="24"/>
              </w:rPr>
              <w:t>10</w:t>
            </w:r>
          </w:p>
        </w:tc>
        <w:tc>
          <w:tcPr>
            <w:tcW w:w="677" w:type="pct"/>
            <w:vAlign w:val="center"/>
          </w:tcPr>
          <w:p w14:paraId="3A2D0079" w14:textId="77777777" w:rsidR="003D7753" w:rsidRPr="002D337D" w:rsidRDefault="003D7753" w:rsidP="00E00CF1">
            <w:pPr>
              <w:spacing w:line="300" w:lineRule="atLeast"/>
              <w:jc w:val="center"/>
              <w:rPr>
                <w:sz w:val="24"/>
                <w:szCs w:val="24"/>
              </w:rPr>
            </w:pPr>
            <w:r w:rsidRPr="002D337D">
              <w:rPr>
                <w:sz w:val="24"/>
                <w:szCs w:val="24"/>
              </w:rPr>
              <w:t>22</w:t>
            </w:r>
          </w:p>
        </w:tc>
      </w:tr>
      <w:tr w:rsidR="003D7753" w:rsidRPr="002D337D" w14:paraId="5B48B057" w14:textId="77777777" w:rsidTr="00E00CF1">
        <w:trPr>
          <w:trHeight w:val="737"/>
        </w:trPr>
        <w:tc>
          <w:tcPr>
            <w:tcW w:w="1325" w:type="pct"/>
            <w:vAlign w:val="center"/>
          </w:tcPr>
          <w:p w14:paraId="7362C588" w14:textId="77777777" w:rsidR="003D7753" w:rsidRPr="002D337D" w:rsidRDefault="003D7753" w:rsidP="00E00CF1">
            <w:pPr>
              <w:spacing w:line="300" w:lineRule="atLeast"/>
              <w:rPr>
                <w:sz w:val="24"/>
                <w:szCs w:val="24"/>
              </w:rPr>
            </w:pPr>
          </w:p>
        </w:tc>
        <w:tc>
          <w:tcPr>
            <w:tcW w:w="1004" w:type="pct"/>
            <w:vAlign w:val="center"/>
          </w:tcPr>
          <w:p w14:paraId="2F40E1FA" w14:textId="77777777" w:rsidR="003D7753" w:rsidRPr="002D337D" w:rsidRDefault="003D7753" w:rsidP="00E00CF1">
            <w:pPr>
              <w:spacing w:line="300" w:lineRule="atLeast"/>
              <w:rPr>
                <w:sz w:val="24"/>
                <w:szCs w:val="24"/>
              </w:rPr>
            </w:pPr>
            <w:r w:rsidRPr="002D337D">
              <w:rPr>
                <w:b/>
                <w:sz w:val="24"/>
                <w:szCs w:val="24"/>
              </w:rPr>
              <w:t>Sub-total</w:t>
            </w:r>
          </w:p>
        </w:tc>
        <w:tc>
          <w:tcPr>
            <w:tcW w:w="1324" w:type="pct"/>
          </w:tcPr>
          <w:p w14:paraId="6729F920" w14:textId="77777777" w:rsidR="003D7753" w:rsidRPr="002D337D" w:rsidRDefault="003D7753" w:rsidP="00E00CF1">
            <w:pPr>
              <w:spacing w:line="300" w:lineRule="atLeast"/>
              <w:rPr>
                <w:sz w:val="24"/>
                <w:szCs w:val="24"/>
              </w:rPr>
            </w:pPr>
          </w:p>
        </w:tc>
        <w:tc>
          <w:tcPr>
            <w:tcW w:w="670" w:type="pct"/>
            <w:vAlign w:val="center"/>
          </w:tcPr>
          <w:p w14:paraId="50474180" w14:textId="77777777" w:rsidR="003D7753" w:rsidRPr="002D337D" w:rsidRDefault="003D7753" w:rsidP="00E00CF1">
            <w:pPr>
              <w:spacing w:line="300" w:lineRule="atLeast"/>
              <w:jc w:val="center"/>
              <w:rPr>
                <w:b/>
                <w:sz w:val="24"/>
                <w:szCs w:val="24"/>
              </w:rPr>
            </w:pPr>
            <w:r w:rsidRPr="002D337D">
              <w:rPr>
                <w:b/>
                <w:sz w:val="24"/>
                <w:szCs w:val="24"/>
              </w:rPr>
              <w:t>20</w:t>
            </w:r>
          </w:p>
        </w:tc>
        <w:tc>
          <w:tcPr>
            <w:tcW w:w="677" w:type="pct"/>
            <w:vAlign w:val="center"/>
          </w:tcPr>
          <w:p w14:paraId="58A8B586" w14:textId="77777777" w:rsidR="003D7753" w:rsidRPr="002D337D" w:rsidRDefault="003D7753" w:rsidP="00E00CF1">
            <w:pPr>
              <w:spacing w:line="300" w:lineRule="atLeast"/>
              <w:jc w:val="center"/>
              <w:rPr>
                <w:sz w:val="24"/>
                <w:szCs w:val="24"/>
              </w:rPr>
            </w:pPr>
          </w:p>
        </w:tc>
      </w:tr>
      <w:tr w:rsidR="003D7753" w:rsidRPr="002D337D" w14:paraId="08CEC7B3" w14:textId="77777777" w:rsidTr="00E00CF1">
        <w:trPr>
          <w:trHeight w:val="737"/>
        </w:trPr>
        <w:tc>
          <w:tcPr>
            <w:tcW w:w="1325" w:type="pct"/>
            <w:vAlign w:val="center"/>
          </w:tcPr>
          <w:p w14:paraId="0EA1F192" w14:textId="77777777" w:rsidR="003D7753" w:rsidRPr="002D337D" w:rsidRDefault="003D7753" w:rsidP="00E00CF1">
            <w:pPr>
              <w:spacing w:line="300" w:lineRule="atLeast"/>
              <w:rPr>
                <w:sz w:val="24"/>
                <w:szCs w:val="24"/>
              </w:rPr>
            </w:pPr>
            <w:r w:rsidRPr="002D337D">
              <w:rPr>
                <w:sz w:val="24"/>
                <w:szCs w:val="24"/>
              </w:rPr>
              <w:t>Implementation</w:t>
            </w:r>
          </w:p>
        </w:tc>
        <w:tc>
          <w:tcPr>
            <w:tcW w:w="1004" w:type="pct"/>
            <w:vAlign w:val="center"/>
          </w:tcPr>
          <w:p w14:paraId="75BD1A18" w14:textId="77777777" w:rsidR="003D7753" w:rsidRPr="002D337D" w:rsidRDefault="003D7753" w:rsidP="00E00CF1">
            <w:pPr>
              <w:spacing w:line="300" w:lineRule="atLeast"/>
              <w:rPr>
                <w:sz w:val="24"/>
                <w:szCs w:val="24"/>
              </w:rPr>
            </w:pPr>
            <w:r w:rsidRPr="002D337D">
              <w:rPr>
                <w:sz w:val="24"/>
                <w:szCs w:val="24"/>
              </w:rPr>
              <w:t>Funds disbursed</w:t>
            </w:r>
          </w:p>
        </w:tc>
        <w:tc>
          <w:tcPr>
            <w:tcW w:w="1324" w:type="pct"/>
          </w:tcPr>
          <w:p w14:paraId="729F036D" w14:textId="77777777" w:rsidR="003D7753" w:rsidRPr="002D337D" w:rsidRDefault="003D7753" w:rsidP="00E00CF1">
            <w:pPr>
              <w:spacing w:line="300" w:lineRule="atLeast"/>
              <w:rPr>
                <w:sz w:val="24"/>
                <w:szCs w:val="24"/>
              </w:rPr>
            </w:pPr>
            <w:r w:rsidRPr="002D337D">
              <w:rPr>
                <w:sz w:val="24"/>
                <w:szCs w:val="24"/>
              </w:rPr>
              <w:t>Based on estimated disbursement in progress report</w:t>
            </w:r>
          </w:p>
        </w:tc>
        <w:tc>
          <w:tcPr>
            <w:tcW w:w="670" w:type="pct"/>
            <w:vAlign w:val="center"/>
          </w:tcPr>
          <w:p w14:paraId="59535E6A" w14:textId="77777777" w:rsidR="003D7753" w:rsidRPr="002D337D" w:rsidRDefault="003D7753" w:rsidP="00E00CF1">
            <w:pPr>
              <w:spacing w:line="300" w:lineRule="atLeast"/>
              <w:jc w:val="center"/>
              <w:rPr>
                <w:sz w:val="24"/>
                <w:szCs w:val="24"/>
              </w:rPr>
            </w:pPr>
            <w:r w:rsidRPr="002D337D">
              <w:rPr>
                <w:sz w:val="24"/>
                <w:szCs w:val="24"/>
              </w:rPr>
              <w:t>15</w:t>
            </w:r>
          </w:p>
        </w:tc>
        <w:tc>
          <w:tcPr>
            <w:tcW w:w="677" w:type="pct"/>
            <w:vAlign w:val="center"/>
          </w:tcPr>
          <w:p w14:paraId="6E59DF0C" w14:textId="77777777" w:rsidR="003D7753" w:rsidRPr="002D337D" w:rsidRDefault="003D7753" w:rsidP="00E00CF1">
            <w:pPr>
              <w:spacing w:line="300" w:lineRule="atLeast"/>
              <w:jc w:val="center"/>
              <w:rPr>
                <w:sz w:val="24"/>
                <w:szCs w:val="24"/>
              </w:rPr>
            </w:pPr>
            <w:r w:rsidRPr="002D337D">
              <w:rPr>
                <w:sz w:val="24"/>
                <w:szCs w:val="24"/>
              </w:rPr>
              <w:t>USD 23.57 million</w:t>
            </w:r>
          </w:p>
        </w:tc>
      </w:tr>
      <w:tr w:rsidR="003D7753" w:rsidRPr="002D337D" w14:paraId="425CA34F" w14:textId="77777777" w:rsidTr="00E00CF1">
        <w:trPr>
          <w:cantSplit/>
          <w:trHeight w:val="737"/>
        </w:trPr>
        <w:tc>
          <w:tcPr>
            <w:tcW w:w="1325" w:type="pct"/>
            <w:vAlign w:val="center"/>
          </w:tcPr>
          <w:p w14:paraId="7FCFC6B6" w14:textId="77777777" w:rsidR="003D7753" w:rsidRPr="002D337D" w:rsidRDefault="003D7753" w:rsidP="00E00CF1">
            <w:pPr>
              <w:spacing w:line="300" w:lineRule="atLeast"/>
              <w:rPr>
                <w:sz w:val="24"/>
                <w:szCs w:val="24"/>
              </w:rPr>
            </w:pPr>
            <w:r w:rsidRPr="002D337D">
              <w:rPr>
                <w:sz w:val="24"/>
                <w:szCs w:val="24"/>
              </w:rPr>
              <w:t>Implementation</w:t>
            </w:r>
          </w:p>
        </w:tc>
        <w:tc>
          <w:tcPr>
            <w:tcW w:w="1004" w:type="pct"/>
            <w:vAlign w:val="center"/>
          </w:tcPr>
          <w:p w14:paraId="61072628" w14:textId="77777777" w:rsidR="003D7753" w:rsidRPr="002D337D" w:rsidRDefault="003D7753" w:rsidP="00E00CF1">
            <w:pPr>
              <w:spacing w:line="300" w:lineRule="atLeast"/>
              <w:rPr>
                <w:sz w:val="24"/>
                <w:szCs w:val="24"/>
              </w:rPr>
            </w:pPr>
            <w:r w:rsidRPr="002D337D">
              <w:rPr>
                <w:sz w:val="24"/>
                <w:szCs w:val="24"/>
              </w:rPr>
              <w:t>ODS phase-out</w:t>
            </w:r>
          </w:p>
        </w:tc>
        <w:tc>
          <w:tcPr>
            <w:tcW w:w="1324" w:type="pct"/>
          </w:tcPr>
          <w:p w14:paraId="6A4FB80D" w14:textId="77777777" w:rsidR="003D7753" w:rsidRPr="002D337D" w:rsidRDefault="003D7753" w:rsidP="00E00CF1">
            <w:pPr>
              <w:spacing w:line="300" w:lineRule="atLeast"/>
              <w:rPr>
                <w:sz w:val="24"/>
                <w:szCs w:val="24"/>
              </w:rPr>
            </w:pPr>
            <w:r w:rsidRPr="002D337D">
              <w:rPr>
                <w:sz w:val="24"/>
                <w:szCs w:val="24"/>
              </w:rPr>
              <w:t>ODS phase-out for the tranche when the next tranche is approved vs. those planned per business plans</w:t>
            </w:r>
          </w:p>
        </w:tc>
        <w:tc>
          <w:tcPr>
            <w:tcW w:w="670" w:type="pct"/>
            <w:vAlign w:val="center"/>
          </w:tcPr>
          <w:p w14:paraId="0F54BDAA" w14:textId="77777777" w:rsidR="003D7753" w:rsidRPr="002D337D" w:rsidRDefault="003D7753" w:rsidP="00E00CF1">
            <w:pPr>
              <w:spacing w:line="300" w:lineRule="atLeast"/>
              <w:jc w:val="center"/>
              <w:rPr>
                <w:sz w:val="24"/>
                <w:szCs w:val="24"/>
              </w:rPr>
            </w:pPr>
            <w:r w:rsidRPr="002D337D">
              <w:rPr>
                <w:sz w:val="24"/>
                <w:szCs w:val="24"/>
              </w:rPr>
              <w:t>25</w:t>
            </w:r>
          </w:p>
        </w:tc>
        <w:tc>
          <w:tcPr>
            <w:tcW w:w="677" w:type="pct"/>
            <w:vAlign w:val="center"/>
          </w:tcPr>
          <w:p w14:paraId="40FCEEA9" w14:textId="77777777" w:rsidR="003D7753" w:rsidRPr="002D337D" w:rsidRDefault="003D7753" w:rsidP="00E00CF1">
            <w:pPr>
              <w:spacing w:line="300" w:lineRule="atLeast"/>
              <w:jc w:val="center"/>
              <w:rPr>
                <w:sz w:val="24"/>
                <w:szCs w:val="24"/>
              </w:rPr>
            </w:pPr>
            <w:r w:rsidRPr="002D337D">
              <w:rPr>
                <w:sz w:val="24"/>
                <w:szCs w:val="24"/>
              </w:rPr>
              <w:t>702 ODPt</w:t>
            </w:r>
          </w:p>
        </w:tc>
      </w:tr>
      <w:tr w:rsidR="003D7753" w:rsidRPr="002D337D" w14:paraId="7CDEF5E7" w14:textId="77777777" w:rsidTr="00E00CF1">
        <w:trPr>
          <w:trHeight w:val="737"/>
        </w:trPr>
        <w:tc>
          <w:tcPr>
            <w:tcW w:w="1325" w:type="pct"/>
            <w:vAlign w:val="center"/>
          </w:tcPr>
          <w:p w14:paraId="76F1E656" w14:textId="77777777" w:rsidR="003D7753" w:rsidRPr="002D337D" w:rsidRDefault="003D7753" w:rsidP="00E00CF1">
            <w:pPr>
              <w:spacing w:line="300" w:lineRule="atLeast"/>
              <w:rPr>
                <w:sz w:val="24"/>
                <w:szCs w:val="24"/>
              </w:rPr>
            </w:pPr>
            <w:r w:rsidRPr="002D337D">
              <w:rPr>
                <w:sz w:val="24"/>
                <w:szCs w:val="24"/>
              </w:rPr>
              <w:t>Implementation</w:t>
            </w:r>
          </w:p>
        </w:tc>
        <w:tc>
          <w:tcPr>
            <w:tcW w:w="1004" w:type="pct"/>
            <w:vAlign w:val="center"/>
          </w:tcPr>
          <w:p w14:paraId="391E6CE0" w14:textId="77777777" w:rsidR="003D7753" w:rsidRPr="002D337D" w:rsidRDefault="003D7753" w:rsidP="00E00CF1">
            <w:pPr>
              <w:spacing w:line="300" w:lineRule="atLeast"/>
              <w:rPr>
                <w:sz w:val="24"/>
                <w:szCs w:val="24"/>
              </w:rPr>
            </w:pPr>
            <w:r w:rsidRPr="002D337D">
              <w:rPr>
                <w:sz w:val="24"/>
                <w:szCs w:val="24"/>
              </w:rPr>
              <w:t xml:space="preserve">Project completion for </w:t>
            </w:r>
          </w:p>
          <w:p w14:paraId="5F439C20" w14:textId="77777777" w:rsidR="003D7753" w:rsidRPr="002D337D" w:rsidRDefault="003D7753" w:rsidP="00E00CF1">
            <w:pPr>
              <w:spacing w:line="300" w:lineRule="atLeast"/>
              <w:rPr>
                <w:sz w:val="24"/>
                <w:szCs w:val="24"/>
              </w:rPr>
            </w:pPr>
            <w:r w:rsidRPr="002D337D">
              <w:rPr>
                <w:sz w:val="24"/>
                <w:szCs w:val="24"/>
              </w:rPr>
              <w:t>Activities</w:t>
            </w:r>
          </w:p>
        </w:tc>
        <w:tc>
          <w:tcPr>
            <w:tcW w:w="1324" w:type="pct"/>
          </w:tcPr>
          <w:p w14:paraId="3FC94DCB" w14:textId="77777777" w:rsidR="003D7753" w:rsidRPr="002D337D" w:rsidRDefault="003D7753" w:rsidP="00E00CF1">
            <w:pPr>
              <w:spacing w:line="300" w:lineRule="atLeast"/>
              <w:rPr>
                <w:sz w:val="24"/>
                <w:szCs w:val="24"/>
              </w:rPr>
            </w:pPr>
            <w:r w:rsidRPr="002D337D">
              <w:rPr>
                <w:sz w:val="24"/>
                <w:szCs w:val="24"/>
              </w:rPr>
              <w:t xml:space="preserve">Project completion vs. planned in progress </w:t>
            </w:r>
          </w:p>
          <w:p w14:paraId="28BA3A3E" w14:textId="77777777" w:rsidR="003D7753" w:rsidRPr="002D337D" w:rsidRDefault="003D7753" w:rsidP="00E00CF1">
            <w:pPr>
              <w:spacing w:line="300" w:lineRule="atLeast"/>
              <w:rPr>
                <w:sz w:val="24"/>
                <w:szCs w:val="24"/>
              </w:rPr>
            </w:pPr>
            <w:r w:rsidRPr="002D337D">
              <w:rPr>
                <w:sz w:val="24"/>
                <w:szCs w:val="24"/>
              </w:rPr>
              <w:t xml:space="preserve">reports for all activities (excluding project </w:t>
            </w:r>
          </w:p>
          <w:p w14:paraId="0B5919AB" w14:textId="77777777" w:rsidR="003D7753" w:rsidRPr="002D337D" w:rsidRDefault="003D7753" w:rsidP="00E00CF1">
            <w:pPr>
              <w:spacing w:line="300" w:lineRule="atLeast"/>
              <w:rPr>
                <w:sz w:val="24"/>
                <w:szCs w:val="24"/>
              </w:rPr>
            </w:pPr>
            <w:r w:rsidRPr="002D337D">
              <w:rPr>
                <w:sz w:val="24"/>
                <w:szCs w:val="24"/>
              </w:rPr>
              <w:t>preparation)</w:t>
            </w:r>
          </w:p>
        </w:tc>
        <w:tc>
          <w:tcPr>
            <w:tcW w:w="670" w:type="pct"/>
            <w:vAlign w:val="center"/>
          </w:tcPr>
          <w:p w14:paraId="743A70FC" w14:textId="77777777" w:rsidR="003D7753" w:rsidRPr="002D337D" w:rsidRDefault="003D7753" w:rsidP="00E00CF1">
            <w:pPr>
              <w:spacing w:line="300" w:lineRule="atLeast"/>
              <w:jc w:val="center"/>
              <w:rPr>
                <w:sz w:val="24"/>
                <w:szCs w:val="24"/>
              </w:rPr>
            </w:pPr>
            <w:r w:rsidRPr="002D337D">
              <w:rPr>
                <w:sz w:val="24"/>
                <w:szCs w:val="24"/>
              </w:rPr>
              <w:t>20</w:t>
            </w:r>
          </w:p>
        </w:tc>
        <w:tc>
          <w:tcPr>
            <w:tcW w:w="677" w:type="pct"/>
            <w:vAlign w:val="center"/>
          </w:tcPr>
          <w:p w14:paraId="010D78C6" w14:textId="77777777" w:rsidR="003D7753" w:rsidRPr="002D337D" w:rsidRDefault="003D7753" w:rsidP="00E00CF1">
            <w:pPr>
              <w:spacing w:line="300" w:lineRule="atLeast"/>
              <w:jc w:val="center"/>
              <w:rPr>
                <w:sz w:val="24"/>
                <w:szCs w:val="24"/>
              </w:rPr>
            </w:pPr>
            <w:r w:rsidRPr="002D337D">
              <w:rPr>
                <w:sz w:val="24"/>
                <w:szCs w:val="24"/>
              </w:rPr>
              <w:t>48</w:t>
            </w:r>
          </w:p>
        </w:tc>
      </w:tr>
      <w:tr w:rsidR="003D7753" w:rsidRPr="002D337D" w14:paraId="2B552800" w14:textId="77777777" w:rsidTr="00E00CF1">
        <w:trPr>
          <w:trHeight w:val="737"/>
        </w:trPr>
        <w:tc>
          <w:tcPr>
            <w:tcW w:w="1325" w:type="pct"/>
            <w:vAlign w:val="center"/>
          </w:tcPr>
          <w:p w14:paraId="108CA50B" w14:textId="77777777" w:rsidR="003D7753" w:rsidRPr="002D337D" w:rsidRDefault="003D7753" w:rsidP="00E00CF1">
            <w:pPr>
              <w:spacing w:line="300" w:lineRule="atLeast"/>
              <w:rPr>
                <w:sz w:val="24"/>
                <w:szCs w:val="24"/>
              </w:rPr>
            </w:pPr>
          </w:p>
        </w:tc>
        <w:tc>
          <w:tcPr>
            <w:tcW w:w="1004" w:type="pct"/>
            <w:vAlign w:val="center"/>
          </w:tcPr>
          <w:p w14:paraId="7EA45B41" w14:textId="77777777" w:rsidR="003D7753" w:rsidRPr="002D337D" w:rsidRDefault="003D7753" w:rsidP="00E00CF1">
            <w:pPr>
              <w:spacing w:line="300" w:lineRule="atLeast"/>
              <w:rPr>
                <w:sz w:val="24"/>
                <w:szCs w:val="24"/>
              </w:rPr>
            </w:pPr>
            <w:r w:rsidRPr="002D337D">
              <w:rPr>
                <w:b/>
                <w:sz w:val="24"/>
                <w:szCs w:val="24"/>
              </w:rPr>
              <w:t>Sub-total</w:t>
            </w:r>
            <w:r w:rsidRPr="002D337D" w:rsidDel="007A2C77">
              <w:rPr>
                <w:sz w:val="24"/>
                <w:szCs w:val="24"/>
              </w:rPr>
              <w:t xml:space="preserve"> </w:t>
            </w:r>
          </w:p>
        </w:tc>
        <w:tc>
          <w:tcPr>
            <w:tcW w:w="1324" w:type="pct"/>
          </w:tcPr>
          <w:p w14:paraId="024DB8AA" w14:textId="77777777" w:rsidR="003D7753" w:rsidRPr="002D337D" w:rsidRDefault="003D7753" w:rsidP="00E00CF1">
            <w:pPr>
              <w:spacing w:line="300" w:lineRule="atLeast"/>
              <w:rPr>
                <w:sz w:val="24"/>
                <w:szCs w:val="24"/>
              </w:rPr>
            </w:pPr>
          </w:p>
        </w:tc>
        <w:tc>
          <w:tcPr>
            <w:tcW w:w="670" w:type="pct"/>
            <w:vAlign w:val="center"/>
          </w:tcPr>
          <w:p w14:paraId="7AB20288" w14:textId="77777777" w:rsidR="003D7753" w:rsidRPr="002D337D" w:rsidRDefault="003D7753" w:rsidP="00E00CF1">
            <w:pPr>
              <w:spacing w:line="300" w:lineRule="atLeast"/>
              <w:jc w:val="center"/>
              <w:rPr>
                <w:sz w:val="24"/>
                <w:szCs w:val="24"/>
              </w:rPr>
            </w:pPr>
            <w:r w:rsidRPr="002D337D">
              <w:rPr>
                <w:b/>
                <w:sz w:val="24"/>
                <w:szCs w:val="24"/>
              </w:rPr>
              <w:t>60</w:t>
            </w:r>
          </w:p>
        </w:tc>
        <w:tc>
          <w:tcPr>
            <w:tcW w:w="677" w:type="pct"/>
            <w:vAlign w:val="center"/>
          </w:tcPr>
          <w:p w14:paraId="1A182521" w14:textId="77777777" w:rsidR="003D7753" w:rsidRPr="002D337D" w:rsidRDefault="003D7753" w:rsidP="00E00CF1">
            <w:pPr>
              <w:spacing w:line="300" w:lineRule="atLeast"/>
              <w:jc w:val="center"/>
              <w:rPr>
                <w:sz w:val="24"/>
                <w:szCs w:val="24"/>
              </w:rPr>
            </w:pPr>
          </w:p>
        </w:tc>
      </w:tr>
      <w:tr w:rsidR="003D7753" w:rsidRPr="002D337D" w14:paraId="1751856B" w14:textId="77777777" w:rsidTr="00E00CF1">
        <w:trPr>
          <w:trHeight w:val="737"/>
        </w:trPr>
        <w:tc>
          <w:tcPr>
            <w:tcW w:w="1325" w:type="pct"/>
            <w:vAlign w:val="center"/>
          </w:tcPr>
          <w:p w14:paraId="7CEC46A3" w14:textId="77777777" w:rsidR="003D7753" w:rsidRPr="002D337D" w:rsidRDefault="003D7753" w:rsidP="00E00CF1">
            <w:pPr>
              <w:spacing w:line="300" w:lineRule="atLeast"/>
              <w:rPr>
                <w:sz w:val="24"/>
                <w:szCs w:val="24"/>
              </w:rPr>
            </w:pPr>
            <w:r w:rsidRPr="002D337D">
              <w:rPr>
                <w:sz w:val="24"/>
                <w:szCs w:val="24"/>
              </w:rPr>
              <w:t>Administrative</w:t>
            </w:r>
          </w:p>
        </w:tc>
        <w:tc>
          <w:tcPr>
            <w:tcW w:w="1004" w:type="pct"/>
            <w:vAlign w:val="center"/>
          </w:tcPr>
          <w:p w14:paraId="0F5ED5BA" w14:textId="77777777" w:rsidR="003D7753" w:rsidRPr="002D337D" w:rsidRDefault="003D7753" w:rsidP="00E00CF1">
            <w:pPr>
              <w:spacing w:line="300" w:lineRule="atLeast"/>
              <w:rPr>
                <w:sz w:val="24"/>
                <w:szCs w:val="24"/>
              </w:rPr>
            </w:pPr>
            <w:r w:rsidRPr="002D337D">
              <w:rPr>
                <w:sz w:val="24"/>
                <w:szCs w:val="24"/>
              </w:rPr>
              <w:t>Speed of financial completion</w:t>
            </w:r>
          </w:p>
        </w:tc>
        <w:tc>
          <w:tcPr>
            <w:tcW w:w="1324" w:type="pct"/>
          </w:tcPr>
          <w:p w14:paraId="4439F372" w14:textId="77777777" w:rsidR="003D7753" w:rsidRPr="002D337D" w:rsidRDefault="003D7753" w:rsidP="00E00CF1">
            <w:pPr>
              <w:spacing w:line="300" w:lineRule="atLeast"/>
              <w:rPr>
                <w:sz w:val="24"/>
                <w:szCs w:val="24"/>
              </w:rPr>
            </w:pPr>
            <w:r w:rsidRPr="002D337D">
              <w:rPr>
                <w:sz w:val="24"/>
                <w:szCs w:val="24"/>
              </w:rPr>
              <w:t xml:space="preserve">The extent to which projects are financially </w:t>
            </w:r>
          </w:p>
          <w:p w14:paraId="7E3D4310" w14:textId="77777777" w:rsidR="003D7753" w:rsidRPr="002D337D" w:rsidRDefault="003D7753" w:rsidP="00E00CF1">
            <w:pPr>
              <w:spacing w:line="300" w:lineRule="atLeast"/>
              <w:rPr>
                <w:sz w:val="24"/>
                <w:szCs w:val="24"/>
              </w:rPr>
            </w:pPr>
            <w:r w:rsidRPr="002D337D">
              <w:rPr>
                <w:sz w:val="24"/>
                <w:szCs w:val="24"/>
              </w:rPr>
              <w:t>completed 12 months after project completion</w:t>
            </w:r>
          </w:p>
        </w:tc>
        <w:tc>
          <w:tcPr>
            <w:tcW w:w="670" w:type="pct"/>
            <w:vAlign w:val="center"/>
          </w:tcPr>
          <w:p w14:paraId="0F42B72C" w14:textId="77777777" w:rsidR="003D7753" w:rsidRPr="002D337D" w:rsidRDefault="003D7753" w:rsidP="00E00CF1">
            <w:pPr>
              <w:spacing w:line="300" w:lineRule="atLeast"/>
              <w:jc w:val="center"/>
              <w:rPr>
                <w:sz w:val="24"/>
                <w:szCs w:val="24"/>
              </w:rPr>
            </w:pPr>
            <w:r w:rsidRPr="002D337D">
              <w:rPr>
                <w:sz w:val="24"/>
                <w:szCs w:val="24"/>
              </w:rPr>
              <w:t>10</w:t>
            </w:r>
          </w:p>
        </w:tc>
        <w:tc>
          <w:tcPr>
            <w:tcW w:w="677" w:type="pct"/>
            <w:vAlign w:val="center"/>
          </w:tcPr>
          <w:p w14:paraId="0D79DE4A" w14:textId="77777777" w:rsidR="003D7753" w:rsidRPr="002D337D" w:rsidRDefault="003D7753" w:rsidP="00E00CF1">
            <w:pPr>
              <w:spacing w:line="300" w:lineRule="atLeast"/>
              <w:jc w:val="center"/>
              <w:rPr>
                <w:sz w:val="24"/>
                <w:szCs w:val="24"/>
              </w:rPr>
            </w:pPr>
            <w:r w:rsidRPr="002D337D">
              <w:rPr>
                <w:sz w:val="24"/>
                <w:szCs w:val="24"/>
              </w:rPr>
              <w:t>12 months after operational completion</w:t>
            </w:r>
          </w:p>
        </w:tc>
      </w:tr>
      <w:tr w:rsidR="003D7753" w:rsidRPr="002D337D" w14:paraId="55EDF665" w14:textId="77777777" w:rsidTr="00E00CF1">
        <w:trPr>
          <w:cantSplit/>
          <w:trHeight w:val="737"/>
        </w:trPr>
        <w:tc>
          <w:tcPr>
            <w:tcW w:w="1325" w:type="pct"/>
            <w:vAlign w:val="center"/>
          </w:tcPr>
          <w:p w14:paraId="2D7806C1" w14:textId="77777777" w:rsidR="003D7753" w:rsidRPr="002D337D" w:rsidRDefault="003D7753" w:rsidP="00E00CF1">
            <w:pPr>
              <w:rPr>
                <w:sz w:val="24"/>
                <w:szCs w:val="24"/>
              </w:rPr>
            </w:pPr>
            <w:r w:rsidRPr="002D337D">
              <w:rPr>
                <w:sz w:val="24"/>
                <w:szCs w:val="24"/>
              </w:rPr>
              <w:lastRenderedPageBreak/>
              <w:t>Administrative</w:t>
            </w:r>
          </w:p>
        </w:tc>
        <w:tc>
          <w:tcPr>
            <w:tcW w:w="1004" w:type="pct"/>
            <w:vAlign w:val="center"/>
          </w:tcPr>
          <w:p w14:paraId="70A7EC62" w14:textId="77777777" w:rsidR="003D7753" w:rsidRPr="002D337D" w:rsidRDefault="003D7753" w:rsidP="00E00CF1">
            <w:pPr>
              <w:spacing w:line="300" w:lineRule="atLeast"/>
              <w:rPr>
                <w:sz w:val="24"/>
                <w:szCs w:val="24"/>
              </w:rPr>
            </w:pPr>
            <w:r w:rsidRPr="002D337D">
              <w:rPr>
                <w:sz w:val="24"/>
                <w:szCs w:val="24"/>
              </w:rPr>
              <w:t>Timely submission of project completion reports</w:t>
            </w:r>
          </w:p>
        </w:tc>
        <w:tc>
          <w:tcPr>
            <w:tcW w:w="1324" w:type="pct"/>
          </w:tcPr>
          <w:p w14:paraId="7524565F" w14:textId="77777777" w:rsidR="003D7753" w:rsidRPr="002D337D" w:rsidRDefault="003D7753" w:rsidP="00E00CF1">
            <w:pPr>
              <w:spacing w:line="300" w:lineRule="atLeast"/>
              <w:rPr>
                <w:sz w:val="24"/>
                <w:szCs w:val="24"/>
              </w:rPr>
            </w:pPr>
            <w:r w:rsidRPr="002D337D">
              <w:rPr>
                <w:sz w:val="24"/>
                <w:szCs w:val="24"/>
              </w:rPr>
              <w:t>Timely submission of project completion reports vs. those agreed</w:t>
            </w:r>
          </w:p>
        </w:tc>
        <w:tc>
          <w:tcPr>
            <w:tcW w:w="670" w:type="pct"/>
            <w:vAlign w:val="center"/>
          </w:tcPr>
          <w:p w14:paraId="0E127493" w14:textId="77777777" w:rsidR="003D7753" w:rsidRPr="002D337D" w:rsidRDefault="003D7753" w:rsidP="00E00CF1">
            <w:pPr>
              <w:spacing w:line="300" w:lineRule="atLeast"/>
              <w:jc w:val="center"/>
              <w:rPr>
                <w:sz w:val="24"/>
                <w:szCs w:val="24"/>
              </w:rPr>
            </w:pPr>
            <w:r w:rsidRPr="002D337D">
              <w:rPr>
                <w:sz w:val="24"/>
                <w:szCs w:val="24"/>
              </w:rPr>
              <w:t>5</w:t>
            </w:r>
          </w:p>
        </w:tc>
        <w:tc>
          <w:tcPr>
            <w:tcW w:w="677" w:type="pct"/>
            <w:vAlign w:val="center"/>
          </w:tcPr>
          <w:p w14:paraId="750EDAD4" w14:textId="77777777" w:rsidR="003D7753" w:rsidRPr="002D337D" w:rsidRDefault="003D7753" w:rsidP="00E00CF1">
            <w:pPr>
              <w:spacing w:line="300" w:lineRule="atLeast"/>
              <w:jc w:val="center"/>
              <w:rPr>
                <w:sz w:val="24"/>
                <w:szCs w:val="24"/>
              </w:rPr>
            </w:pPr>
            <w:r w:rsidRPr="002D337D">
              <w:rPr>
                <w:sz w:val="24"/>
                <w:szCs w:val="24"/>
              </w:rPr>
              <w:t>On time</w:t>
            </w:r>
          </w:p>
        </w:tc>
      </w:tr>
      <w:tr w:rsidR="003D7753" w:rsidRPr="002D337D" w14:paraId="30135D3C" w14:textId="77777777" w:rsidTr="00E00CF1">
        <w:trPr>
          <w:trHeight w:val="737"/>
        </w:trPr>
        <w:tc>
          <w:tcPr>
            <w:tcW w:w="1325" w:type="pct"/>
            <w:vAlign w:val="center"/>
          </w:tcPr>
          <w:p w14:paraId="25125271" w14:textId="77777777" w:rsidR="003D7753" w:rsidRPr="002D337D" w:rsidRDefault="003D7753" w:rsidP="00E00CF1">
            <w:pPr>
              <w:rPr>
                <w:sz w:val="24"/>
                <w:szCs w:val="24"/>
              </w:rPr>
            </w:pPr>
            <w:r w:rsidRPr="002D337D">
              <w:rPr>
                <w:sz w:val="24"/>
                <w:szCs w:val="24"/>
              </w:rPr>
              <w:t>Administrative</w:t>
            </w:r>
          </w:p>
        </w:tc>
        <w:tc>
          <w:tcPr>
            <w:tcW w:w="1004" w:type="pct"/>
            <w:vAlign w:val="center"/>
          </w:tcPr>
          <w:p w14:paraId="4AF1730C" w14:textId="77777777" w:rsidR="003D7753" w:rsidRPr="002D337D" w:rsidRDefault="003D7753" w:rsidP="00E00CF1">
            <w:pPr>
              <w:spacing w:line="300" w:lineRule="atLeast"/>
              <w:rPr>
                <w:sz w:val="24"/>
                <w:szCs w:val="24"/>
              </w:rPr>
            </w:pPr>
            <w:r w:rsidRPr="002D337D">
              <w:rPr>
                <w:sz w:val="24"/>
                <w:szCs w:val="24"/>
              </w:rPr>
              <w:t xml:space="preserve">Timely submission of progress reports </w:t>
            </w:r>
          </w:p>
        </w:tc>
        <w:tc>
          <w:tcPr>
            <w:tcW w:w="1324" w:type="pct"/>
          </w:tcPr>
          <w:p w14:paraId="2BD75D77" w14:textId="77777777" w:rsidR="003D7753" w:rsidRPr="002D337D" w:rsidRDefault="003D7753" w:rsidP="00E00CF1">
            <w:pPr>
              <w:spacing w:line="300" w:lineRule="atLeast"/>
              <w:rPr>
                <w:sz w:val="24"/>
                <w:szCs w:val="24"/>
              </w:rPr>
            </w:pPr>
            <w:r w:rsidRPr="002D337D">
              <w:rPr>
                <w:sz w:val="24"/>
                <w:szCs w:val="24"/>
              </w:rPr>
              <w:t xml:space="preserve">Timely submission of progress reports and </w:t>
            </w:r>
          </w:p>
          <w:p w14:paraId="00296A5D" w14:textId="77777777" w:rsidR="003D7753" w:rsidRPr="002D337D" w:rsidRDefault="003D7753" w:rsidP="00E00CF1">
            <w:pPr>
              <w:spacing w:line="300" w:lineRule="atLeast"/>
              <w:rPr>
                <w:sz w:val="24"/>
                <w:szCs w:val="24"/>
              </w:rPr>
            </w:pPr>
            <w:r w:rsidRPr="002D337D">
              <w:rPr>
                <w:sz w:val="24"/>
                <w:szCs w:val="24"/>
              </w:rPr>
              <w:t>business plans and responses unless otherwise agreed</w:t>
            </w:r>
          </w:p>
        </w:tc>
        <w:tc>
          <w:tcPr>
            <w:tcW w:w="670" w:type="pct"/>
            <w:vAlign w:val="center"/>
          </w:tcPr>
          <w:p w14:paraId="4FE213E0" w14:textId="77777777" w:rsidR="003D7753" w:rsidRPr="002D337D" w:rsidRDefault="003D7753" w:rsidP="00E00CF1">
            <w:pPr>
              <w:spacing w:line="300" w:lineRule="atLeast"/>
              <w:jc w:val="center"/>
              <w:rPr>
                <w:sz w:val="24"/>
                <w:szCs w:val="24"/>
              </w:rPr>
            </w:pPr>
            <w:r w:rsidRPr="002D337D">
              <w:rPr>
                <w:sz w:val="24"/>
                <w:szCs w:val="24"/>
              </w:rPr>
              <w:t>5</w:t>
            </w:r>
          </w:p>
        </w:tc>
        <w:tc>
          <w:tcPr>
            <w:tcW w:w="677" w:type="pct"/>
            <w:vAlign w:val="center"/>
          </w:tcPr>
          <w:p w14:paraId="2F216B05" w14:textId="77777777" w:rsidR="003D7753" w:rsidRPr="002D337D" w:rsidRDefault="003D7753" w:rsidP="00E00CF1">
            <w:pPr>
              <w:spacing w:line="300" w:lineRule="atLeast"/>
              <w:jc w:val="center"/>
              <w:rPr>
                <w:sz w:val="24"/>
                <w:szCs w:val="24"/>
              </w:rPr>
            </w:pPr>
            <w:r w:rsidRPr="002D337D">
              <w:rPr>
                <w:sz w:val="24"/>
                <w:szCs w:val="24"/>
              </w:rPr>
              <w:t>On time</w:t>
            </w:r>
          </w:p>
        </w:tc>
      </w:tr>
      <w:tr w:rsidR="003D7753" w:rsidRPr="002D337D" w14:paraId="4AABE853" w14:textId="77777777" w:rsidTr="00E00CF1">
        <w:trPr>
          <w:trHeight w:val="575"/>
        </w:trPr>
        <w:tc>
          <w:tcPr>
            <w:tcW w:w="1325" w:type="pct"/>
            <w:vAlign w:val="center"/>
          </w:tcPr>
          <w:p w14:paraId="71EC8609" w14:textId="77777777" w:rsidR="003D7753" w:rsidRPr="002D337D" w:rsidRDefault="003D7753" w:rsidP="00E00CF1">
            <w:pPr>
              <w:rPr>
                <w:sz w:val="24"/>
                <w:szCs w:val="24"/>
              </w:rPr>
            </w:pPr>
          </w:p>
        </w:tc>
        <w:tc>
          <w:tcPr>
            <w:tcW w:w="1004" w:type="pct"/>
            <w:vAlign w:val="center"/>
          </w:tcPr>
          <w:p w14:paraId="19DEECCD" w14:textId="77777777" w:rsidR="003D7753" w:rsidRPr="002D337D" w:rsidRDefault="003D7753" w:rsidP="00E00CF1">
            <w:pPr>
              <w:spacing w:line="300" w:lineRule="atLeast"/>
              <w:rPr>
                <w:b/>
                <w:sz w:val="24"/>
                <w:szCs w:val="24"/>
              </w:rPr>
            </w:pPr>
            <w:r w:rsidRPr="002D337D">
              <w:rPr>
                <w:b/>
                <w:sz w:val="24"/>
                <w:szCs w:val="24"/>
              </w:rPr>
              <w:t>Sub-total</w:t>
            </w:r>
          </w:p>
        </w:tc>
        <w:tc>
          <w:tcPr>
            <w:tcW w:w="1324" w:type="pct"/>
          </w:tcPr>
          <w:p w14:paraId="182F2CBF" w14:textId="77777777" w:rsidR="003D7753" w:rsidRPr="002D337D" w:rsidRDefault="003D7753" w:rsidP="00E00CF1">
            <w:pPr>
              <w:spacing w:line="300" w:lineRule="atLeast"/>
              <w:jc w:val="center"/>
              <w:rPr>
                <w:sz w:val="24"/>
                <w:szCs w:val="24"/>
              </w:rPr>
            </w:pPr>
          </w:p>
        </w:tc>
        <w:tc>
          <w:tcPr>
            <w:tcW w:w="670" w:type="pct"/>
            <w:vAlign w:val="center"/>
          </w:tcPr>
          <w:p w14:paraId="64D45EAC" w14:textId="77777777" w:rsidR="003D7753" w:rsidRPr="002D337D" w:rsidRDefault="003D7753" w:rsidP="00E00CF1">
            <w:pPr>
              <w:spacing w:line="300" w:lineRule="atLeast"/>
              <w:jc w:val="center"/>
              <w:rPr>
                <w:b/>
                <w:sz w:val="24"/>
                <w:szCs w:val="24"/>
              </w:rPr>
            </w:pPr>
            <w:r w:rsidRPr="002D337D">
              <w:rPr>
                <w:b/>
                <w:sz w:val="24"/>
                <w:szCs w:val="24"/>
              </w:rPr>
              <w:t>20</w:t>
            </w:r>
          </w:p>
        </w:tc>
        <w:tc>
          <w:tcPr>
            <w:tcW w:w="677" w:type="pct"/>
            <w:vAlign w:val="center"/>
          </w:tcPr>
          <w:p w14:paraId="4240CAAB" w14:textId="77777777" w:rsidR="003D7753" w:rsidRPr="002D337D" w:rsidRDefault="003D7753" w:rsidP="00E00CF1">
            <w:pPr>
              <w:spacing w:line="300" w:lineRule="atLeast"/>
              <w:jc w:val="center"/>
              <w:rPr>
                <w:sz w:val="24"/>
                <w:szCs w:val="24"/>
              </w:rPr>
            </w:pPr>
          </w:p>
        </w:tc>
      </w:tr>
      <w:tr w:rsidR="003D7753" w:rsidRPr="002D337D" w14:paraId="3C8153C0" w14:textId="77777777" w:rsidTr="00E00CF1">
        <w:trPr>
          <w:trHeight w:val="530"/>
        </w:trPr>
        <w:tc>
          <w:tcPr>
            <w:tcW w:w="1325" w:type="pct"/>
            <w:vAlign w:val="center"/>
          </w:tcPr>
          <w:p w14:paraId="3FFC88B3" w14:textId="77777777" w:rsidR="003D7753" w:rsidRPr="002D337D" w:rsidRDefault="003D7753" w:rsidP="00E00CF1">
            <w:pPr>
              <w:rPr>
                <w:sz w:val="24"/>
                <w:szCs w:val="24"/>
              </w:rPr>
            </w:pPr>
          </w:p>
        </w:tc>
        <w:tc>
          <w:tcPr>
            <w:tcW w:w="1004" w:type="pct"/>
            <w:vAlign w:val="center"/>
          </w:tcPr>
          <w:p w14:paraId="56151EFB" w14:textId="77777777" w:rsidR="003D7753" w:rsidRPr="002D337D" w:rsidRDefault="003D7753" w:rsidP="00E00CF1">
            <w:pPr>
              <w:spacing w:line="300" w:lineRule="atLeast"/>
              <w:rPr>
                <w:b/>
                <w:sz w:val="24"/>
                <w:szCs w:val="24"/>
              </w:rPr>
            </w:pPr>
            <w:r w:rsidRPr="002D337D">
              <w:rPr>
                <w:b/>
                <w:sz w:val="24"/>
                <w:szCs w:val="24"/>
              </w:rPr>
              <w:t>Total</w:t>
            </w:r>
          </w:p>
        </w:tc>
        <w:tc>
          <w:tcPr>
            <w:tcW w:w="1324" w:type="pct"/>
          </w:tcPr>
          <w:p w14:paraId="035268DE" w14:textId="77777777" w:rsidR="003D7753" w:rsidRPr="002D337D" w:rsidRDefault="003D7753" w:rsidP="00E00CF1">
            <w:pPr>
              <w:spacing w:line="300" w:lineRule="atLeast"/>
              <w:jc w:val="center"/>
              <w:rPr>
                <w:sz w:val="24"/>
                <w:szCs w:val="24"/>
              </w:rPr>
            </w:pPr>
          </w:p>
        </w:tc>
        <w:tc>
          <w:tcPr>
            <w:tcW w:w="670" w:type="pct"/>
            <w:vAlign w:val="center"/>
          </w:tcPr>
          <w:p w14:paraId="0B8DAC6C" w14:textId="77777777" w:rsidR="003D7753" w:rsidRPr="002D337D" w:rsidRDefault="003D7753" w:rsidP="00E00CF1">
            <w:pPr>
              <w:spacing w:line="300" w:lineRule="atLeast"/>
              <w:jc w:val="center"/>
              <w:rPr>
                <w:b/>
                <w:sz w:val="24"/>
                <w:szCs w:val="24"/>
              </w:rPr>
            </w:pPr>
            <w:r w:rsidRPr="002D337D">
              <w:rPr>
                <w:b/>
                <w:sz w:val="24"/>
                <w:szCs w:val="24"/>
              </w:rPr>
              <w:t>100</w:t>
            </w:r>
          </w:p>
        </w:tc>
        <w:tc>
          <w:tcPr>
            <w:tcW w:w="677" w:type="pct"/>
            <w:vAlign w:val="center"/>
          </w:tcPr>
          <w:p w14:paraId="551C5F50" w14:textId="77777777" w:rsidR="003D7753" w:rsidRPr="002D337D" w:rsidRDefault="003D7753" w:rsidP="00E00CF1">
            <w:pPr>
              <w:spacing w:line="300" w:lineRule="atLeast"/>
              <w:jc w:val="center"/>
              <w:rPr>
                <w:sz w:val="24"/>
                <w:szCs w:val="24"/>
              </w:rPr>
            </w:pPr>
          </w:p>
        </w:tc>
      </w:tr>
    </w:tbl>
    <w:p w14:paraId="4876B32F" w14:textId="77777777" w:rsidR="003D7753" w:rsidRPr="002D337D" w:rsidRDefault="003D7753" w:rsidP="003D7753">
      <w:pPr>
        <w:autoSpaceDE w:val="0"/>
        <w:autoSpaceDN w:val="0"/>
        <w:adjustRightInd w:val="0"/>
        <w:spacing w:line="300" w:lineRule="atLeast"/>
        <w:ind w:firstLine="720"/>
      </w:pPr>
    </w:p>
    <w:p w14:paraId="0CC4E207" w14:textId="77777777" w:rsidR="003D7753" w:rsidRPr="002D337D" w:rsidRDefault="003D7753" w:rsidP="003D7753">
      <w:pPr>
        <w:autoSpaceDE w:val="0"/>
        <w:autoSpaceDN w:val="0"/>
        <w:adjustRightInd w:val="0"/>
        <w:spacing w:line="300" w:lineRule="atLeast"/>
        <w:ind w:firstLine="720"/>
        <w:rPr>
          <w:sz w:val="24"/>
          <w:szCs w:val="24"/>
        </w:rPr>
      </w:pPr>
      <w:r w:rsidRPr="002D337D">
        <w:rPr>
          <w:sz w:val="24"/>
          <w:szCs w:val="24"/>
        </w:rPr>
        <w:t>Based on Decision 71/28, the performance indicator on milestone activities for MYAs was changed as listed now in the above table.</w:t>
      </w:r>
    </w:p>
    <w:p w14:paraId="781FD2BF" w14:textId="77777777" w:rsidR="003D7753" w:rsidRPr="002D337D" w:rsidRDefault="003D7753" w:rsidP="003D7753">
      <w:pPr>
        <w:autoSpaceDE w:val="0"/>
        <w:autoSpaceDN w:val="0"/>
        <w:adjustRightInd w:val="0"/>
        <w:spacing w:line="300" w:lineRule="atLeast"/>
        <w:rPr>
          <w:sz w:val="24"/>
          <w:szCs w:val="24"/>
        </w:rPr>
      </w:pPr>
    </w:p>
    <w:bookmarkEnd w:id="7"/>
    <w:p w14:paraId="77E4F008" w14:textId="77777777" w:rsidR="003D7753" w:rsidRPr="002D337D" w:rsidRDefault="003D7753" w:rsidP="003D7753">
      <w:pPr>
        <w:rPr>
          <w:b/>
          <w:caps/>
          <w:sz w:val="24"/>
          <w:szCs w:val="24"/>
        </w:rPr>
      </w:pPr>
    </w:p>
    <w:p w14:paraId="24D94C7B" w14:textId="77777777" w:rsidR="003D7753" w:rsidRPr="002D337D" w:rsidRDefault="003D7753" w:rsidP="003D7753">
      <w:pPr>
        <w:pStyle w:val="Heading2"/>
        <w:keepNext/>
        <w:widowControl/>
        <w:numPr>
          <w:ilvl w:val="0"/>
          <w:numId w:val="0"/>
        </w:numPr>
        <w:spacing w:after="0" w:line="300" w:lineRule="atLeast"/>
        <w:jc w:val="left"/>
        <w:rPr>
          <w:b/>
          <w:bCs/>
          <w:sz w:val="24"/>
          <w:szCs w:val="24"/>
        </w:rPr>
      </w:pPr>
      <w:bookmarkStart w:id="8" w:name="OLE_LINK6"/>
      <w:r w:rsidRPr="002D337D">
        <w:rPr>
          <w:b/>
          <w:bCs/>
          <w:sz w:val="24"/>
          <w:szCs w:val="24"/>
        </w:rPr>
        <w:t>6.</w:t>
      </w:r>
      <w:r w:rsidRPr="002D337D">
        <w:rPr>
          <w:b/>
          <w:bCs/>
          <w:sz w:val="24"/>
          <w:szCs w:val="24"/>
        </w:rPr>
        <w:tab/>
        <w:t>INITIATIVES TO ENSURE COMPLIANCE</w:t>
      </w:r>
      <w:bookmarkEnd w:id="8"/>
    </w:p>
    <w:p w14:paraId="3F57E1FA" w14:textId="77777777" w:rsidR="003D7753" w:rsidRPr="002D337D" w:rsidRDefault="003D7753" w:rsidP="003D7753">
      <w:pPr>
        <w:keepNext/>
        <w:spacing w:line="300" w:lineRule="atLeast"/>
        <w:rPr>
          <w:sz w:val="24"/>
          <w:szCs w:val="24"/>
        </w:rPr>
      </w:pPr>
    </w:p>
    <w:p w14:paraId="2984FEC0" w14:textId="77777777" w:rsidR="003D7753" w:rsidRPr="002D337D" w:rsidRDefault="003D7753" w:rsidP="003D7753">
      <w:pPr>
        <w:keepNext/>
        <w:spacing w:line="300" w:lineRule="atLeast"/>
        <w:ind w:firstLine="720"/>
        <w:rPr>
          <w:sz w:val="24"/>
          <w:szCs w:val="24"/>
        </w:rPr>
      </w:pPr>
      <w:r w:rsidRPr="002D337D">
        <w:rPr>
          <w:sz w:val="24"/>
          <w:szCs w:val="24"/>
        </w:rPr>
        <w:t>Successful and timely implementation of ongoing activities is essential for the current compliance period.</w:t>
      </w:r>
    </w:p>
    <w:p w14:paraId="6E2DD7CD" w14:textId="77777777" w:rsidR="003D7753" w:rsidRPr="002D337D" w:rsidRDefault="003D7753" w:rsidP="003D7753">
      <w:pPr>
        <w:keepNext/>
        <w:spacing w:line="300" w:lineRule="atLeast"/>
        <w:rPr>
          <w:sz w:val="24"/>
          <w:szCs w:val="24"/>
        </w:rPr>
      </w:pPr>
    </w:p>
    <w:p w14:paraId="6FBCBB52" w14:textId="77777777" w:rsidR="003D7753" w:rsidRPr="002D337D" w:rsidRDefault="003D7753" w:rsidP="003D7753">
      <w:pPr>
        <w:keepNext/>
        <w:spacing w:line="300" w:lineRule="atLeast"/>
        <w:ind w:firstLine="720"/>
        <w:rPr>
          <w:sz w:val="24"/>
          <w:szCs w:val="24"/>
        </w:rPr>
      </w:pPr>
      <w:r w:rsidRPr="002D337D">
        <w:rPr>
          <w:sz w:val="24"/>
          <w:szCs w:val="24"/>
        </w:rPr>
        <w:t>Special attention is provided to countries that may previously have been in non-compliance and that have decisions outlining plans of actions with time-specific benchmarks for return to compliance.</w:t>
      </w:r>
    </w:p>
    <w:p w14:paraId="366B2FB4" w14:textId="77777777" w:rsidR="003D7753" w:rsidRPr="002D337D" w:rsidRDefault="003D7753" w:rsidP="003D7753">
      <w:pPr>
        <w:spacing w:line="300" w:lineRule="atLeast"/>
        <w:rPr>
          <w:sz w:val="24"/>
          <w:szCs w:val="24"/>
        </w:rPr>
      </w:pPr>
    </w:p>
    <w:p w14:paraId="4911CA0E" w14:textId="77777777" w:rsidR="003D7753" w:rsidRPr="002D337D" w:rsidRDefault="003D7753" w:rsidP="003D7753">
      <w:pPr>
        <w:spacing w:line="300" w:lineRule="atLeast"/>
        <w:ind w:firstLine="720"/>
        <w:rPr>
          <w:sz w:val="24"/>
          <w:szCs w:val="24"/>
        </w:rPr>
      </w:pPr>
      <w:r w:rsidRPr="002D337D">
        <w:rPr>
          <w:sz w:val="24"/>
          <w:szCs w:val="24"/>
        </w:rPr>
        <w:t>UNIDO has continued to provide supportive initiatives in order to ensure timely project completion of projects approved so far, and to facilitate compliance of the recipient countries with their MP obligations, which supported successful project implementation:</w:t>
      </w:r>
    </w:p>
    <w:p w14:paraId="4A8167BB" w14:textId="77777777" w:rsidR="003D7753" w:rsidRPr="002D337D" w:rsidRDefault="003D7753" w:rsidP="003D7753">
      <w:pPr>
        <w:spacing w:line="300" w:lineRule="atLeast"/>
        <w:rPr>
          <w:sz w:val="24"/>
          <w:szCs w:val="24"/>
        </w:rPr>
      </w:pPr>
    </w:p>
    <w:p w14:paraId="6175594F" w14:textId="77777777" w:rsidR="003D7753" w:rsidRPr="002D337D" w:rsidRDefault="003D7753" w:rsidP="003D7753">
      <w:pPr>
        <w:numPr>
          <w:ilvl w:val="0"/>
          <w:numId w:val="22"/>
        </w:numPr>
        <w:tabs>
          <w:tab w:val="clear" w:pos="1080"/>
        </w:tabs>
        <w:spacing w:line="300" w:lineRule="atLeast"/>
        <w:ind w:left="720" w:hanging="408"/>
        <w:rPr>
          <w:sz w:val="24"/>
          <w:szCs w:val="24"/>
        </w:rPr>
      </w:pPr>
      <w:r w:rsidRPr="002D337D">
        <w:rPr>
          <w:sz w:val="24"/>
          <w:szCs w:val="24"/>
        </w:rPr>
        <w:t>Regular follow up of the implementation process is being done by the staff of the ozone office together with UNIDO’s national and international consultants and project managers. This ensures that effective actions on critical issues such as resolving bottlenecks in site preparation, customs clearance, installation, commissioning and safety certification, monitoring of CFC-related equipment are taken.</w:t>
      </w:r>
    </w:p>
    <w:p w14:paraId="6DF00683" w14:textId="77777777" w:rsidR="003D7753" w:rsidRPr="002D337D" w:rsidRDefault="003D7753" w:rsidP="003D7753">
      <w:pPr>
        <w:spacing w:line="300" w:lineRule="atLeast"/>
        <w:rPr>
          <w:sz w:val="24"/>
          <w:szCs w:val="24"/>
        </w:rPr>
      </w:pPr>
    </w:p>
    <w:p w14:paraId="2C36AF20" w14:textId="77777777" w:rsidR="003D7753" w:rsidRPr="002D337D" w:rsidRDefault="003D7753" w:rsidP="003D7753">
      <w:pPr>
        <w:numPr>
          <w:ilvl w:val="0"/>
          <w:numId w:val="22"/>
        </w:numPr>
        <w:tabs>
          <w:tab w:val="clear" w:pos="1080"/>
          <w:tab w:val="num" w:pos="744"/>
        </w:tabs>
        <w:spacing w:line="300" w:lineRule="atLeast"/>
        <w:ind w:left="744" w:hanging="384"/>
        <w:rPr>
          <w:sz w:val="24"/>
          <w:szCs w:val="24"/>
        </w:rPr>
      </w:pPr>
      <w:r w:rsidRPr="002D337D">
        <w:rPr>
          <w:sz w:val="24"/>
          <w:szCs w:val="24"/>
        </w:rPr>
        <w:t>UNIDO is frequently attending Regional Network Meetings and respective workshops providing additional support to our counterpart countries.</w:t>
      </w:r>
    </w:p>
    <w:p w14:paraId="48E928E1" w14:textId="77777777" w:rsidR="003D7753" w:rsidRPr="002D337D" w:rsidRDefault="003D7753" w:rsidP="003D7753">
      <w:pPr>
        <w:spacing w:line="300" w:lineRule="atLeast"/>
        <w:rPr>
          <w:sz w:val="24"/>
          <w:szCs w:val="24"/>
        </w:rPr>
      </w:pPr>
    </w:p>
    <w:p w14:paraId="33D219CE" w14:textId="77777777" w:rsidR="003D7753" w:rsidRPr="002D337D" w:rsidRDefault="003D7753" w:rsidP="003D7753">
      <w:pPr>
        <w:numPr>
          <w:ilvl w:val="0"/>
          <w:numId w:val="22"/>
        </w:numPr>
        <w:tabs>
          <w:tab w:val="clear" w:pos="1080"/>
        </w:tabs>
        <w:spacing w:line="300" w:lineRule="atLeast"/>
        <w:ind w:left="744" w:hanging="408"/>
        <w:rPr>
          <w:sz w:val="24"/>
          <w:szCs w:val="24"/>
        </w:rPr>
      </w:pPr>
      <w:r w:rsidRPr="002D337D">
        <w:rPr>
          <w:sz w:val="24"/>
          <w:szCs w:val="24"/>
        </w:rPr>
        <w:t>Communication and interaction between regional and country offices about the implementation process has ensured the smooth flow of project plans. As in previous years, directors of UNIDO regional and country offices are regularly briefed at UNIDO HQs on ongoing and possible future activities. They are involved in the implementation process and are following up the progress of the programmes. In turn, the representatives brief headquarter staff working in a specific country on the regular activities in the field and problems faced, if any.</w:t>
      </w:r>
    </w:p>
    <w:p w14:paraId="1E34B40D" w14:textId="77777777" w:rsidR="003D7753" w:rsidRPr="002D337D" w:rsidRDefault="003D7753" w:rsidP="003D7753">
      <w:pPr>
        <w:spacing w:line="300" w:lineRule="atLeast"/>
        <w:ind w:left="720" w:hanging="360"/>
        <w:rPr>
          <w:sz w:val="24"/>
          <w:szCs w:val="24"/>
        </w:rPr>
      </w:pPr>
    </w:p>
    <w:p w14:paraId="66EC23BF" w14:textId="77777777" w:rsidR="003D7753" w:rsidRPr="002D337D" w:rsidRDefault="003D7753" w:rsidP="003D7753">
      <w:pPr>
        <w:numPr>
          <w:ilvl w:val="0"/>
          <w:numId w:val="24"/>
        </w:numPr>
        <w:tabs>
          <w:tab w:val="clear" w:pos="1080"/>
          <w:tab w:val="num" w:pos="720"/>
        </w:tabs>
        <w:spacing w:line="300" w:lineRule="atLeast"/>
        <w:ind w:left="744" w:hanging="408"/>
        <w:rPr>
          <w:sz w:val="24"/>
          <w:szCs w:val="24"/>
        </w:rPr>
      </w:pPr>
      <w:r w:rsidRPr="002D337D">
        <w:rPr>
          <w:sz w:val="24"/>
          <w:szCs w:val="24"/>
        </w:rPr>
        <w:t>UNIDO also provides, when requested, support such as policy assistance, putting in place relevant legislation etc. Additionally, UNIDO project managers are visiting the project site, if definitely required.</w:t>
      </w:r>
    </w:p>
    <w:p w14:paraId="0C244C1A" w14:textId="77777777" w:rsidR="003D7753" w:rsidRPr="002D337D" w:rsidRDefault="003D7753" w:rsidP="003D7753">
      <w:pPr>
        <w:spacing w:line="300" w:lineRule="atLeast"/>
        <w:ind w:left="336"/>
        <w:rPr>
          <w:sz w:val="24"/>
          <w:szCs w:val="24"/>
        </w:rPr>
      </w:pPr>
    </w:p>
    <w:p w14:paraId="176E9D47" w14:textId="678842A1" w:rsidR="004E7F9C" w:rsidRPr="002D337D" w:rsidRDefault="003D7753" w:rsidP="003D7753">
      <w:pPr>
        <w:numPr>
          <w:ilvl w:val="0"/>
          <w:numId w:val="24"/>
        </w:numPr>
        <w:tabs>
          <w:tab w:val="clear" w:pos="1080"/>
          <w:tab w:val="num" w:pos="720"/>
        </w:tabs>
        <w:spacing w:line="300" w:lineRule="atLeast"/>
        <w:ind w:left="744" w:hanging="408"/>
        <w:rPr>
          <w:sz w:val="24"/>
          <w:szCs w:val="24"/>
        </w:rPr>
      </w:pPr>
      <w:r w:rsidRPr="002D337D">
        <w:rPr>
          <w:sz w:val="24"/>
          <w:szCs w:val="24"/>
        </w:rPr>
        <w:t>Based on recommendation of the Implementation Committee, additional assistance will be offered to the countries with delays in reporting of its ozone-depleting substance data</w:t>
      </w:r>
      <w:bookmarkEnd w:id="1"/>
    </w:p>
    <w:p w14:paraId="099459AE" w14:textId="77777777" w:rsidR="008C5738" w:rsidRDefault="008C5738" w:rsidP="004E7F9C">
      <w:pPr>
        <w:pStyle w:val="StyleHeader4Para4Left0Firstline0"/>
        <w:numPr>
          <w:ilvl w:val="0"/>
          <w:numId w:val="0"/>
        </w:numPr>
      </w:pPr>
    </w:p>
    <w:p w14:paraId="2AADADAC" w14:textId="77777777" w:rsidR="008C5738" w:rsidRDefault="008C5738" w:rsidP="004E7F9C">
      <w:pPr>
        <w:pStyle w:val="StyleHeader4Para4Left0Firstline0"/>
        <w:numPr>
          <w:ilvl w:val="0"/>
          <w:numId w:val="0"/>
        </w:numPr>
      </w:pPr>
    </w:p>
    <w:sectPr w:rsidR="008C5738" w:rsidSect="003D7753">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647"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2DF0CA" w14:textId="77777777" w:rsidR="003D7753" w:rsidRDefault="003D7753" w:rsidP="004A504B">
      <w:r>
        <w:separator/>
      </w:r>
    </w:p>
  </w:endnote>
  <w:endnote w:type="continuationSeparator" w:id="0">
    <w:p w14:paraId="05D50F54" w14:textId="77777777" w:rsidR="003D7753" w:rsidRDefault="003D775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E709F" w14:textId="49FE21B5" w:rsidR="003D7753" w:rsidRPr="0033525D" w:rsidRDefault="003D7753">
    <w:pPr>
      <w:jc w:val="center"/>
    </w:pPr>
    <w:r>
      <w:fldChar w:fldCharType="begin"/>
    </w:r>
    <w:r>
      <w:instrText xml:space="preserve"> PAGE </w:instrText>
    </w:r>
    <w:r>
      <w:fldChar w:fldCharType="separate"/>
    </w:r>
    <w:r w:rsidR="00813541">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120A7" w14:textId="68EF6599" w:rsidR="003D7753" w:rsidRPr="0033525D" w:rsidRDefault="003D7753">
    <w:pPr>
      <w:jc w:val="center"/>
    </w:pPr>
    <w:r>
      <w:fldChar w:fldCharType="begin"/>
    </w:r>
    <w:r>
      <w:instrText xml:space="preserve"> PAGE </w:instrText>
    </w:r>
    <w:r>
      <w:fldChar w:fldCharType="separate"/>
    </w:r>
    <w:r w:rsidR="00813541">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E3583" w14:textId="77777777" w:rsidR="003D7753" w:rsidRDefault="003D775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1878B47" w14:textId="77777777" w:rsidR="003D7753" w:rsidRDefault="003D775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F1F7C" w14:textId="77777777" w:rsidR="003D7753" w:rsidRDefault="003D7753" w:rsidP="003D7753">
    <w:pPr>
      <w:pStyle w:val="Footer"/>
    </w:pPr>
    <w:r>
      <w:rPr>
        <w:noProof/>
        <w:lang w:val="en-CA" w:eastAsia="en-CA"/>
      </w:rPr>
      <mc:AlternateContent>
        <mc:Choice Requires="wps">
          <w:drawing>
            <wp:anchor distT="0" distB="0" distL="114300" distR="114300" simplePos="0" relativeHeight="251661312" behindDoc="0" locked="0" layoutInCell="1" allowOverlap="1" wp14:anchorId="7819603B" wp14:editId="008DBDB6">
              <wp:simplePos x="0" y="0"/>
              <wp:positionH relativeFrom="column">
                <wp:posOffset>-30480</wp:posOffset>
              </wp:positionH>
              <wp:positionV relativeFrom="paragraph">
                <wp:posOffset>25400</wp:posOffset>
              </wp:positionV>
              <wp:extent cx="5974080" cy="0"/>
              <wp:effectExtent l="7620" t="6350" r="9525" b="1270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4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CA7BFDD" id="Line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2pt" to="468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4pG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"/>
          </w:pict>
        </mc:Fallback>
      </mc:AlternateContent>
    </w:r>
  </w:p>
  <w:p w14:paraId="53E7A107" w14:textId="5583177D" w:rsidR="003D7753" w:rsidRPr="00741EA3" w:rsidRDefault="003D7753" w:rsidP="003D7753">
    <w:pPr>
      <w:pStyle w:val="Footer"/>
      <w:tabs>
        <w:tab w:val="clear" w:pos="8640"/>
        <w:tab w:val="center" w:pos="4680"/>
        <w:tab w:val="right" w:pos="936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813541">
      <w:rPr>
        <w:noProof/>
        <w:sz w:val="20"/>
      </w:rPr>
      <w:t>10</w:t>
    </w:r>
    <w:r>
      <w:rPr>
        <w:sz w:val="20"/>
      </w:rPr>
      <w:fldChar w:fldCharType="end"/>
    </w:r>
    <w:r>
      <w:rPr>
        <w:sz w:val="20"/>
      </w:rPr>
      <w:t xml:space="preserve"> of 11  </w:t>
    </w:r>
    <w:r>
      <w:rPr>
        <w:sz w:val="20"/>
      </w:rPr>
      <w:tab/>
    </w:r>
    <w:r>
      <w:rPr>
        <w:sz w:val="20"/>
      </w:rPr>
      <w:tab/>
    </w:r>
    <w:r>
      <w:rPr>
        <w:sz w:val="20"/>
      </w:rPr>
      <w:tab/>
      <w:t xml:space="preserve">Submission – 08 October 2018 </w:t>
    </w:r>
  </w:p>
  <w:p w14:paraId="6015BC39" w14:textId="3BEF1299" w:rsidR="00DC6A10" w:rsidRPr="0033525D" w:rsidRDefault="00DC6A10">
    <w:pP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77599" w14:textId="77777777" w:rsidR="003D7753" w:rsidRDefault="003D7753" w:rsidP="003D7753">
    <w:pPr>
      <w:pStyle w:val="Footer"/>
    </w:pPr>
    <w:r>
      <w:rPr>
        <w:noProof/>
        <w:lang w:val="en-CA" w:eastAsia="en-CA"/>
      </w:rPr>
      <mc:AlternateContent>
        <mc:Choice Requires="wps">
          <w:drawing>
            <wp:anchor distT="0" distB="0" distL="114300" distR="114300" simplePos="0" relativeHeight="251665408" behindDoc="0" locked="0" layoutInCell="1" allowOverlap="1" wp14:anchorId="261858CD" wp14:editId="0F1379D5">
              <wp:simplePos x="0" y="0"/>
              <wp:positionH relativeFrom="column">
                <wp:posOffset>-30480</wp:posOffset>
              </wp:positionH>
              <wp:positionV relativeFrom="paragraph">
                <wp:posOffset>25400</wp:posOffset>
              </wp:positionV>
              <wp:extent cx="5974080" cy="0"/>
              <wp:effectExtent l="7620" t="6350" r="9525" b="12700"/>
              <wp:wrapNone/>
              <wp:docPr id="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4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7153DF9" id="Line 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2pt" to="468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jSJ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"/>
          </w:pict>
        </mc:Fallback>
      </mc:AlternateContent>
    </w:r>
  </w:p>
  <w:p w14:paraId="747776E0" w14:textId="18DA4EDD" w:rsidR="003D7753" w:rsidRPr="00741EA3" w:rsidRDefault="003D7753" w:rsidP="003D7753">
    <w:pPr>
      <w:pStyle w:val="Footer"/>
      <w:tabs>
        <w:tab w:val="clear" w:pos="8640"/>
        <w:tab w:val="center" w:pos="4680"/>
        <w:tab w:val="right" w:pos="936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813541">
      <w:rPr>
        <w:noProof/>
        <w:sz w:val="20"/>
      </w:rPr>
      <w:t>11</w:t>
    </w:r>
    <w:r>
      <w:rPr>
        <w:sz w:val="20"/>
      </w:rPr>
      <w:fldChar w:fldCharType="end"/>
    </w:r>
    <w:r>
      <w:rPr>
        <w:sz w:val="20"/>
      </w:rPr>
      <w:t xml:space="preserve"> of 11  </w:t>
    </w:r>
    <w:r>
      <w:rPr>
        <w:sz w:val="20"/>
      </w:rPr>
      <w:tab/>
    </w:r>
    <w:r>
      <w:rPr>
        <w:sz w:val="20"/>
      </w:rPr>
      <w:tab/>
    </w:r>
    <w:r>
      <w:rPr>
        <w:sz w:val="20"/>
      </w:rPr>
      <w:tab/>
      <w:t xml:space="preserve">Submission – 08 October 2018 </w:t>
    </w:r>
  </w:p>
  <w:p w14:paraId="611A0B54" w14:textId="5DA95B16" w:rsidR="00DC6A10" w:rsidRPr="0033525D" w:rsidRDefault="00DC6A10">
    <w:pPr>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BDA8A" w14:textId="77777777" w:rsidR="004E7F9C" w:rsidRPr="003D7753" w:rsidRDefault="004E7F9C" w:rsidP="003D775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16E693" w14:textId="77777777" w:rsidR="003D7753" w:rsidRDefault="003D7753" w:rsidP="004A504B">
      <w:r>
        <w:separator/>
      </w:r>
    </w:p>
  </w:footnote>
  <w:footnote w:type="continuationSeparator" w:id="0">
    <w:p w14:paraId="1E591B1D" w14:textId="77777777" w:rsidR="003D7753" w:rsidRDefault="003D7753" w:rsidP="004A504B">
      <w:r>
        <w:continuationSeparator/>
      </w:r>
    </w:p>
  </w:footnote>
  <w:footnote w:id="1">
    <w:p w14:paraId="4AA5F5B1" w14:textId="77777777" w:rsidR="003D7753" w:rsidRPr="002D337D" w:rsidRDefault="003D7753" w:rsidP="003D7753">
      <w:pPr>
        <w:pStyle w:val="FootnoteText"/>
      </w:pPr>
      <w:r w:rsidRPr="002D337D">
        <w:rPr>
          <w:rStyle w:val="FootnoteReference"/>
        </w:rPr>
        <w:footnoteRef/>
      </w:r>
      <w:r w:rsidRPr="002D337D">
        <w:t xml:space="preserve"> A draft business plan for 2019–2021 of UNIDO was discussed at the Inter-agency coordination meeting (IACM) held in Montreal from 4 to 6 September 2018. The business plan contained in this document has addressed the issues raised at the meeting.</w:t>
      </w:r>
    </w:p>
  </w:footnote>
  <w:footnote w:id="2">
    <w:p w14:paraId="5BCF71EC" w14:textId="77777777" w:rsidR="003D7753" w:rsidRPr="002D337D" w:rsidRDefault="003D7753" w:rsidP="003D7753">
      <w:pPr>
        <w:pStyle w:val="FootnoteText"/>
        <w:rPr>
          <w:lang w:val="en-CA"/>
        </w:rPr>
      </w:pPr>
      <w:r w:rsidRPr="002D337D">
        <w:rPr>
          <w:rStyle w:val="FootnoteReference"/>
        </w:rPr>
        <w:footnoteRef/>
      </w:r>
      <w:r w:rsidRPr="002D337D">
        <w:t xml:space="preserve"> </w:t>
      </w:r>
      <w:r w:rsidRPr="002D337D">
        <w:rPr>
          <w:lang w:val="en-CA"/>
        </w:rPr>
        <w:t>Funding was approved for the country for the phase-out of 12.9 ODP tonnes of HCFC in the refrigeration and air</w:t>
      </w:r>
      <w:r w:rsidRPr="002D337D">
        <w:rPr>
          <w:lang w:val="en-CA"/>
        </w:rPr>
        <w:noBreakHyphen/>
        <w:t>conditioning sector as a stand-alone project outside its HPMP, representing 9.6 per cent of the baseline.</w:t>
      </w:r>
    </w:p>
  </w:footnote>
  <w:footnote w:id="3">
    <w:p w14:paraId="405256C8" w14:textId="77777777" w:rsidR="003D7753" w:rsidRPr="002D337D" w:rsidRDefault="003D7753" w:rsidP="003D7753">
      <w:pPr>
        <w:pStyle w:val="FootnoteText"/>
      </w:pPr>
      <w:r w:rsidRPr="002D337D">
        <w:rPr>
          <w:rStyle w:val="FootnoteReference"/>
        </w:rPr>
        <w:footnoteRef/>
      </w:r>
      <w:r w:rsidRPr="002D337D">
        <w:t xml:space="preserve"> UNIDO’s </w:t>
      </w:r>
      <w:r w:rsidRPr="002D337D">
        <w:rPr>
          <w:lang w:val="en-CA"/>
        </w:rPr>
        <w:t>2019 core unit cost request has been submitted to the 82</w:t>
      </w:r>
      <w:r w:rsidRPr="002D337D">
        <w:rPr>
          <w:vertAlign w:val="superscript"/>
          <w:lang w:val="en-CA"/>
        </w:rPr>
        <w:t>nd</w:t>
      </w:r>
      <w:r w:rsidRPr="002D337D">
        <w:rPr>
          <w:lang w:val="en-CA"/>
        </w:rPr>
        <w:t xml:space="preserve"> meeting (UNEP/OzL.Pro/ExCom/82/38).</w:t>
      </w:r>
    </w:p>
  </w:footnote>
  <w:footnote w:id="4">
    <w:p w14:paraId="31D80DA6" w14:textId="77777777" w:rsidR="003D7753" w:rsidRPr="003D249D" w:rsidRDefault="003D7753" w:rsidP="003D7753">
      <w:pPr>
        <w:pStyle w:val="FootnoteText"/>
        <w:rPr>
          <w:lang w:val="en-CA"/>
        </w:rPr>
      </w:pPr>
      <w:r w:rsidRPr="002D337D">
        <w:rPr>
          <w:rStyle w:val="FootnoteReference"/>
        </w:rPr>
        <w:footnoteRef/>
      </w:r>
      <w:r w:rsidRPr="002D337D">
        <w:t xml:space="preserve"> UNEP/OzL.Pro/ExCom/82/25.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06EB9" w14:textId="28A157B6" w:rsidR="003D7753" w:rsidRPr="0033525D" w:rsidRDefault="003D7753">
    <w:fldSimple w:instr=" DOCPROPERTY &quot;Document number&quot;  \* MERGEFORMAT ">
      <w:r w:rsidR="00813541">
        <w:t>UNEP/OzL.Pro/ExCom/82/29</w:t>
      </w:r>
    </w:fldSimple>
  </w:p>
  <w:p w14:paraId="67F48BBE" w14:textId="77777777" w:rsidR="003D7753" w:rsidRPr="0033525D" w:rsidRDefault="003D7753"/>
  <w:p w14:paraId="2BA1DE61" w14:textId="77777777" w:rsidR="003D7753" w:rsidRPr="0033525D" w:rsidRDefault="003D775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A49022" w14:textId="593606F6" w:rsidR="003D7753" w:rsidRPr="0033525D" w:rsidRDefault="003D7753">
    <w:pPr>
      <w:jc w:val="right"/>
    </w:pPr>
    <w:fldSimple w:instr=" DOCPROPERTY &quot;Document number&quot;  \* MERGEFORMAT ">
      <w:r w:rsidR="00813541">
        <w:t>UNEP/OzL.Pro/ExCom/82/29</w:t>
      </w:r>
    </w:fldSimple>
  </w:p>
  <w:p w14:paraId="183A4EC8" w14:textId="77777777" w:rsidR="003D7753" w:rsidRPr="0033525D" w:rsidRDefault="003D7753"/>
  <w:p w14:paraId="0FED0DC0" w14:textId="77777777" w:rsidR="003D7753" w:rsidRPr="0033525D" w:rsidRDefault="003D775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98A95" w14:textId="77777777" w:rsidR="003D7753" w:rsidRDefault="003D7753" w:rsidP="003D7753">
    <w:pPr>
      <w:pStyle w:val="Header"/>
      <w:tabs>
        <w:tab w:val="clear" w:pos="8640"/>
        <w:tab w:val="right" w:pos="9096"/>
      </w:tabs>
      <w:rPr>
        <w:rStyle w:val="PageNumber"/>
        <w:sz w:val="20"/>
      </w:rPr>
    </w:pPr>
    <w:r>
      <w:rPr>
        <w:sz w:val="20"/>
      </w:rPr>
      <w:t>UNIDO BUSINESS PLAN 2019</w:t>
    </w:r>
    <w:r>
      <w:rPr>
        <w:sz w:val="20"/>
      </w:rPr>
      <w:tab/>
    </w:r>
    <w:r>
      <w:rPr>
        <w:rStyle w:val="PageNumber"/>
        <w:sz w:val="20"/>
      </w:rPr>
      <w:tab/>
    </w:r>
  </w:p>
  <w:p w14:paraId="25D65E5B" w14:textId="77777777" w:rsidR="003D7753" w:rsidRDefault="003D7753" w:rsidP="003D7753">
    <w:pPr>
      <w:pStyle w:val="Header"/>
      <w:tabs>
        <w:tab w:val="clear" w:pos="8640"/>
        <w:tab w:val="right" w:pos="7920"/>
      </w:tabs>
    </w:pPr>
    <w:r>
      <w:rPr>
        <w:noProof/>
        <w:lang w:val="en-CA" w:eastAsia="en-CA"/>
      </w:rPr>
      <mc:AlternateContent>
        <mc:Choice Requires="wps">
          <w:drawing>
            <wp:anchor distT="0" distB="0" distL="114300" distR="114300" simplePos="0" relativeHeight="251659264" behindDoc="0" locked="0" layoutInCell="1" allowOverlap="1" wp14:anchorId="2BEE95F0" wp14:editId="7AFAD999">
              <wp:simplePos x="0" y="0"/>
              <wp:positionH relativeFrom="column">
                <wp:posOffset>-15240</wp:posOffset>
              </wp:positionH>
              <wp:positionV relativeFrom="paragraph">
                <wp:posOffset>42545</wp:posOffset>
              </wp:positionV>
              <wp:extent cx="5989320" cy="0"/>
              <wp:effectExtent l="13335" t="13970" r="7620" b="508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9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1C8A8D4" id="Line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3.35pt" to="470.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AkEwIAACgEAAAOAAAAZHJzL2Uyb0RvYy54bWysU8uu2jAQ3VfqP1jeQxJuo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"/>
          </w:pict>
        </mc:Fallback>
      </mc:AlternateContent>
    </w:r>
  </w:p>
  <w:p w14:paraId="57501F17" w14:textId="77777777" w:rsidR="00DC6A10" w:rsidRPr="0033525D" w:rsidRDefault="00DC6A10"/>
  <w:p w14:paraId="37C59AE2" w14:textId="77777777" w:rsidR="00DC6A10" w:rsidRPr="0033525D" w:rsidRDefault="00DC6A1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EF736" w14:textId="77777777" w:rsidR="00DC6A10" w:rsidRPr="0033525D" w:rsidRDefault="00DC6A10"/>
  <w:p w14:paraId="70201A17" w14:textId="77777777" w:rsidR="003D7753" w:rsidRDefault="003D7753" w:rsidP="003D7753">
    <w:pPr>
      <w:pStyle w:val="Header"/>
      <w:tabs>
        <w:tab w:val="clear" w:pos="8640"/>
        <w:tab w:val="right" w:pos="9096"/>
      </w:tabs>
      <w:rPr>
        <w:rStyle w:val="PageNumber"/>
        <w:sz w:val="20"/>
      </w:rPr>
    </w:pPr>
    <w:r>
      <w:rPr>
        <w:sz w:val="20"/>
      </w:rPr>
      <w:t>UNIDO BUSINESS PLAN 2019</w:t>
    </w:r>
    <w:r>
      <w:rPr>
        <w:sz w:val="20"/>
      </w:rPr>
      <w:tab/>
    </w:r>
    <w:r>
      <w:rPr>
        <w:rStyle w:val="PageNumber"/>
        <w:sz w:val="20"/>
      </w:rPr>
      <w:tab/>
    </w:r>
  </w:p>
  <w:p w14:paraId="1A95E4B6" w14:textId="77777777" w:rsidR="003D7753" w:rsidRDefault="003D7753" w:rsidP="003D7753">
    <w:pPr>
      <w:pStyle w:val="Header"/>
      <w:tabs>
        <w:tab w:val="clear" w:pos="8640"/>
        <w:tab w:val="right" w:pos="7920"/>
      </w:tabs>
    </w:pPr>
    <w:r>
      <w:rPr>
        <w:noProof/>
        <w:lang w:val="en-CA" w:eastAsia="en-CA"/>
      </w:rPr>
      <mc:AlternateContent>
        <mc:Choice Requires="wps">
          <w:drawing>
            <wp:anchor distT="0" distB="0" distL="114300" distR="114300" simplePos="0" relativeHeight="251663360" behindDoc="0" locked="0" layoutInCell="1" allowOverlap="1" wp14:anchorId="0373D371" wp14:editId="0D8347CE">
              <wp:simplePos x="0" y="0"/>
              <wp:positionH relativeFrom="column">
                <wp:posOffset>-15240</wp:posOffset>
              </wp:positionH>
              <wp:positionV relativeFrom="paragraph">
                <wp:posOffset>42545</wp:posOffset>
              </wp:positionV>
              <wp:extent cx="5989320" cy="0"/>
              <wp:effectExtent l="13335" t="13970" r="7620" b="5080"/>
              <wp:wrapNone/>
              <wp:docPr id="7"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9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F059FAB" id="Line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3.35pt" to="470.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28XFAIAACg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"/>
          </w:pict>
        </mc:Fallback>
      </mc:AlternateContent>
    </w:r>
  </w:p>
  <w:p w14:paraId="5E7E9214"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1B94D" w14:textId="77777777" w:rsidR="00F87C43" w:rsidRDefault="00F87C4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5C67500"/>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D81EC6"/>
    <w:multiLevelType w:val="hybridMultilevel"/>
    <w:tmpl w:val="AABA4BD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625575D"/>
    <w:multiLevelType w:val="hybridMultilevel"/>
    <w:tmpl w:val="C8108D68"/>
    <w:lvl w:ilvl="0" w:tplc="9F261E20">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1CD016B1"/>
    <w:multiLevelType w:val="hybridMultilevel"/>
    <w:tmpl w:val="1332DE7E"/>
    <w:lvl w:ilvl="0" w:tplc="08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A284C55"/>
    <w:multiLevelType w:val="hybridMultilevel"/>
    <w:tmpl w:val="4002DC66"/>
    <w:lvl w:ilvl="0" w:tplc="9F261E20">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19"/>
  </w:num>
  <w:num w:numId="20">
    <w:abstractNumId w:val="15"/>
  </w:num>
  <w:num w:numId="21">
    <w:abstractNumId w:val="11"/>
  </w:num>
  <w:num w:numId="22">
    <w:abstractNumId w:val="18"/>
  </w:num>
  <w:num w:numId="23">
    <w:abstractNumId w:val="13"/>
  </w:num>
  <w:num w:numId="24">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3D7753"/>
    <w:rsid w:val="00000FED"/>
    <w:rsid w:val="0000434E"/>
    <w:rsid w:val="000211A9"/>
    <w:rsid w:val="00031260"/>
    <w:rsid w:val="0003681A"/>
    <w:rsid w:val="00061EC2"/>
    <w:rsid w:val="00080ED0"/>
    <w:rsid w:val="00085B8F"/>
    <w:rsid w:val="00090481"/>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4863"/>
    <w:rsid w:val="002156B4"/>
    <w:rsid w:val="00253222"/>
    <w:rsid w:val="00262847"/>
    <w:rsid w:val="00281BB2"/>
    <w:rsid w:val="00287BBC"/>
    <w:rsid w:val="002B72E9"/>
    <w:rsid w:val="002C7998"/>
    <w:rsid w:val="002D337D"/>
    <w:rsid w:val="002F1E53"/>
    <w:rsid w:val="002F2CAA"/>
    <w:rsid w:val="0030052C"/>
    <w:rsid w:val="003306E1"/>
    <w:rsid w:val="003320E4"/>
    <w:rsid w:val="0033525D"/>
    <w:rsid w:val="003414F3"/>
    <w:rsid w:val="0035613E"/>
    <w:rsid w:val="00363EE9"/>
    <w:rsid w:val="00376128"/>
    <w:rsid w:val="0037742E"/>
    <w:rsid w:val="0038245A"/>
    <w:rsid w:val="00385CFC"/>
    <w:rsid w:val="0039337A"/>
    <w:rsid w:val="003A3189"/>
    <w:rsid w:val="003B33BD"/>
    <w:rsid w:val="003B569D"/>
    <w:rsid w:val="003C3C0E"/>
    <w:rsid w:val="003D4FAC"/>
    <w:rsid w:val="003D7753"/>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33796"/>
    <w:rsid w:val="00555D75"/>
    <w:rsid w:val="00560DF0"/>
    <w:rsid w:val="0056759C"/>
    <w:rsid w:val="0059513E"/>
    <w:rsid w:val="005B48FF"/>
    <w:rsid w:val="00604C15"/>
    <w:rsid w:val="006158D5"/>
    <w:rsid w:val="00625D83"/>
    <w:rsid w:val="006623E7"/>
    <w:rsid w:val="00662B80"/>
    <w:rsid w:val="00670F6C"/>
    <w:rsid w:val="006852C7"/>
    <w:rsid w:val="006C1727"/>
    <w:rsid w:val="006C32FD"/>
    <w:rsid w:val="006C39CE"/>
    <w:rsid w:val="006D0FCC"/>
    <w:rsid w:val="006E1FC3"/>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13541"/>
    <w:rsid w:val="00831979"/>
    <w:rsid w:val="00851352"/>
    <w:rsid w:val="00863230"/>
    <w:rsid w:val="008670CB"/>
    <w:rsid w:val="008717D8"/>
    <w:rsid w:val="0087215C"/>
    <w:rsid w:val="00880E35"/>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60E5"/>
    <w:rsid w:val="009A7ADC"/>
    <w:rsid w:val="009C19B7"/>
    <w:rsid w:val="009D7C51"/>
    <w:rsid w:val="009E196C"/>
    <w:rsid w:val="009F36BF"/>
    <w:rsid w:val="00A111B6"/>
    <w:rsid w:val="00A21A7C"/>
    <w:rsid w:val="00A26D27"/>
    <w:rsid w:val="00A376EE"/>
    <w:rsid w:val="00A42A99"/>
    <w:rsid w:val="00A5151A"/>
    <w:rsid w:val="00A57E0A"/>
    <w:rsid w:val="00A823F6"/>
    <w:rsid w:val="00AA0A89"/>
    <w:rsid w:val="00AA6429"/>
    <w:rsid w:val="00AC01AA"/>
    <w:rsid w:val="00AC4F72"/>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15867"/>
    <w:rsid w:val="00C2296D"/>
    <w:rsid w:val="00C23155"/>
    <w:rsid w:val="00C40C41"/>
    <w:rsid w:val="00C45885"/>
    <w:rsid w:val="00C50F22"/>
    <w:rsid w:val="00C57971"/>
    <w:rsid w:val="00C65BD7"/>
    <w:rsid w:val="00C755E9"/>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F21088"/>
    <w:rsid w:val="00F327E7"/>
    <w:rsid w:val="00F35746"/>
    <w:rsid w:val="00F447C7"/>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EA38D50"/>
  <w15:docId w15:val="{1AC0A583-76BC-403A-AC82-8F436D80A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uiPriority="0"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uiPriority w:val="9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2,Heading 3 Char Char1 Char,Heading 3 Char1 Char,Heading 3 Char Char Char,Char Char Char Char,Char Char1 Char,Char Char2,Char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link w:val="Heading4Char"/>
    <w:uiPriority w:val="9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Title2">
    <w:name w:val="Title2"/>
    <w:rsid w:val="003D7753"/>
    <w:pPr>
      <w:jc w:val="center"/>
      <w:outlineLvl w:val="0"/>
    </w:pPr>
    <w:rPr>
      <w:b/>
      <w:caps/>
      <w:sz w:val="22"/>
      <w:szCs w:val="22"/>
      <w:lang w:val="en-GB"/>
    </w:rPr>
  </w:style>
  <w:style w:type="paragraph" w:customStyle="1" w:styleId="subhead">
    <w:name w:val="subhead"/>
    <w:basedOn w:val="Normal"/>
    <w:next w:val="Normal"/>
    <w:uiPriority w:val="99"/>
    <w:rsid w:val="003D7753"/>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FootnoteText">
    <w:name w:val="footnote text"/>
    <w:basedOn w:val="Normal"/>
    <w:link w:val="FootnoteTextChar"/>
    <w:semiHidden/>
    <w:rsid w:val="003D7753"/>
    <w:rPr>
      <w:sz w:val="20"/>
      <w:szCs w:val="20"/>
    </w:rPr>
  </w:style>
  <w:style w:type="character" w:customStyle="1" w:styleId="FootnoteTextChar">
    <w:name w:val="Footnote Text Char"/>
    <w:basedOn w:val="DefaultParagraphFont"/>
    <w:link w:val="FootnoteText"/>
    <w:semiHidden/>
    <w:rsid w:val="003D7753"/>
    <w:rPr>
      <w:lang w:val="en-GB"/>
    </w:rPr>
  </w:style>
  <w:style w:type="character" w:styleId="FootnoteReference">
    <w:name w:val="footnote reference"/>
    <w:semiHidden/>
    <w:rsid w:val="003D7753"/>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sid w:val="003D7753"/>
    <w:rPr>
      <w:sz w:val="22"/>
      <w:szCs w:val="22"/>
      <w:lang w:val="en-GB"/>
    </w:rPr>
  </w:style>
  <w:style w:type="character" w:customStyle="1" w:styleId="Heading4Char">
    <w:name w:val="Heading 4 Char"/>
    <w:aliases w:val="Heading 11 Char,para 4 Char,Título 41 Char,heading 4 Char"/>
    <w:basedOn w:val="DefaultParagraphFont"/>
    <w:link w:val="Heading4"/>
    <w:uiPriority w:val="99"/>
    <w:locked/>
    <w:rsid w:val="003D7753"/>
    <w:rPr>
      <w:sz w:val="22"/>
      <w:szCs w:val="22"/>
      <w:lang w:val="en-GB"/>
    </w:rPr>
  </w:style>
  <w:style w:type="character" w:customStyle="1" w:styleId="HeaderChar">
    <w:name w:val="Header Char"/>
    <w:basedOn w:val="DefaultParagraphFont"/>
    <w:link w:val="Header"/>
    <w:uiPriority w:val="99"/>
    <w:locked/>
    <w:rsid w:val="003D7753"/>
    <w:rPr>
      <w:sz w:val="22"/>
      <w:szCs w:val="22"/>
      <w:lang w:val="en-GB"/>
    </w:rPr>
  </w:style>
  <w:style w:type="character" w:customStyle="1" w:styleId="FooterChar">
    <w:name w:val="Footer Char"/>
    <w:basedOn w:val="DefaultParagraphFont"/>
    <w:link w:val="Footer"/>
    <w:uiPriority w:val="99"/>
    <w:locked/>
    <w:rsid w:val="003D7753"/>
    <w:rPr>
      <w:sz w:val="22"/>
      <w:szCs w:val="22"/>
      <w:lang w:val="en-GB"/>
    </w:rPr>
  </w:style>
  <w:style w:type="character" w:styleId="PageNumber">
    <w:name w:val="page number"/>
    <w:basedOn w:val="DefaultParagraphFont"/>
    <w:uiPriority w:val="99"/>
    <w:rsid w:val="003D7753"/>
    <w:rPr>
      <w:rFonts w:cs="Times New Roman"/>
    </w:rPr>
  </w:style>
  <w:style w:type="paragraph" w:styleId="BodyText2">
    <w:name w:val="Body Text 2"/>
    <w:basedOn w:val="Normal"/>
    <w:link w:val="BodyText2Char"/>
    <w:uiPriority w:val="99"/>
    <w:rsid w:val="003D7753"/>
    <w:pPr>
      <w:spacing w:line="300" w:lineRule="atLeast"/>
    </w:pPr>
    <w:rPr>
      <w:sz w:val="24"/>
      <w:szCs w:val="20"/>
    </w:rPr>
  </w:style>
  <w:style w:type="character" w:customStyle="1" w:styleId="BodyText2Char">
    <w:name w:val="Body Text 2 Char"/>
    <w:basedOn w:val="DefaultParagraphFont"/>
    <w:link w:val="BodyText2"/>
    <w:uiPriority w:val="99"/>
    <w:rsid w:val="003D7753"/>
    <w:rPr>
      <w:sz w:val="24"/>
      <w:lang w:val="en-GB"/>
    </w:rPr>
  </w:style>
  <w:style w:type="character" w:customStyle="1" w:styleId="TitleChar">
    <w:name w:val="Title Char"/>
    <w:basedOn w:val="DefaultParagraphFont"/>
    <w:link w:val="Title"/>
    <w:uiPriority w:val="99"/>
    <w:locked/>
    <w:rsid w:val="003D7753"/>
    <w:rPr>
      <w:rFonts w:ascii="Arial" w:hAnsi="Arial" w:cs="Arial"/>
      <w:b/>
      <w:bCs/>
      <w:kern w:val="28"/>
      <w:sz w:val="22"/>
      <w:szCs w:val="22"/>
      <w:lang w:val="en-GB"/>
    </w:rPr>
  </w:style>
  <w:style w:type="paragraph" w:customStyle="1" w:styleId="Default">
    <w:name w:val="Default"/>
    <w:rsid w:val="003D7753"/>
    <w:pPr>
      <w:autoSpaceDE w:val="0"/>
      <w:autoSpaceDN w:val="0"/>
      <w:adjustRightInd w:val="0"/>
    </w:pPr>
    <w:rPr>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hart" Target="charts/chart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hart" Target="charts/chart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header" Target="header4.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header" Target="header5.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hqfiler.unido.org\home\moscardg\Documents\Documents\BP_Target\2019\UNIDO_Draft_BP_2019-2021_Submission_05102018.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hqfiler.unido.org\home\moscardg\Documents\Documents\BP_Target\2019\UNIDO_Draft_BP_2019-2021_Submission_0510201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view3D>
    <c:floor>
      <c:thickness val="0"/>
    </c:floor>
    <c:sideWall>
      <c:thickness val="0"/>
    </c:sideWall>
    <c:backWall>
      <c:thickness val="0"/>
    </c:backWall>
    <c:plotArea>
      <c:layout>
        <c:manualLayout>
          <c:layoutTarget val="inner"/>
          <c:xMode val="edge"/>
          <c:yMode val="edge"/>
          <c:x val="3.4129692832764506E-2"/>
          <c:y val="7.1370640713706412E-2"/>
          <c:w val="0.59613196814561997"/>
          <c:h val="0.92862935928629364"/>
        </c:manualLayout>
      </c:layout>
      <c:pie3DChart>
        <c:varyColors val="1"/>
        <c:ser>
          <c:idx val="0"/>
          <c:order val="0"/>
          <c:cat>
            <c:multiLvlStrRef>
              <c:f>Sheet7!$A$3:$B$7</c:f>
              <c:multiLvlStrCache>
                <c:ptCount val="5"/>
                <c:lvl>
                  <c:pt idx="0">
                    <c:v>Consumption sector (HPMPs and HCFC phase-out projects) including forward commitments and excluding PRPs </c:v>
                  </c:pt>
                  <c:pt idx="1">
                    <c:v>Non-investment projects (INS)</c:v>
                  </c:pt>
                  <c:pt idx="2">
                    <c:v>Preparation of Stage II and III HPMP activities</c:v>
                  </c:pt>
                  <c:pt idx="3">
                    <c:v>HFC activities (all)</c:v>
                  </c:pt>
                  <c:pt idx="4">
                    <c:v>Funding of core unit</c:v>
                  </c:pt>
                </c:lvl>
                <c:lvl>
                  <c:pt idx="0">
                    <c:v>(a)</c:v>
                  </c:pt>
                  <c:pt idx="1">
                    <c:v>(b) </c:v>
                  </c:pt>
                  <c:pt idx="2">
                    <c:v>(c)</c:v>
                  </c:pt>
                  <c:pt idx="3">
                    <c:v>(d)</c:v>
                  </c:pt>
                  <c:pt idx="4">
                    <c:v>(e)</c:v>
                  </c:pt>
                </c:lvl>
              </c:multiLvlStrCache>
            </c:multiLvlStrRef>
          </c:cat>
          <c:val>
            <c:numRef>
              <c:f>Sheet7!$C$3:$C$7</c:f>
              <c:numCache>
                <c:formatCode>_(* #,##0_);_(* \(#,##0\);_(* "-"??_);_(@_)</c:formatCode>
                <c:ptCount val="5"/>
                <c:pt idx="0">
                  <c:v>42492617.269285373</c:v>
                </c:pt>
                <c:pt idx="1">
                  <c:v>1406203</c:v>
                </c:pt>
                <c:pt idx="2">
                  <c:v>808650.00000000012</c:v>
                </c:pt>
                <c:pt idx="3">
                  <c:v>13162284</c:v>
                </c:pt>
                <c:pt idx="4">
                  <c:v>2098457</c:v>
                </c:pt>
              </c:numCache>
            </c:numRef>
          </c:val>
          <c:extLst>
            <c:ext xmlns:c16="http://schemas.microsoft.com/office/drawing/2014/chart" uri="{C3380CC4-5D6E-409C-BE32-E72D297353CC}">
              <c16:uniqueId val="{00000000-BBE3-448F-BA97-C329356E010D}"/>
            </c:ext>
          </c:extLst>
        </c:ser>
        <c:ser>
          <c:idx val="1"/>
          <c:order val="1"/>
          <c:cat>
            <c:multiLvlStrRef>
              <c:f>Sheet7!$A$3:$B$7</c:f>
              <c:multiLvlStrCache>
                <c:ptCount val="5"/>
                <c:lvl>
                  <c:pt idx="0">
                    <c:v>Consumption sector (HPMPs and HCFC phase-out projects) including forward commitments and excluding PRPs </c:v>
                  </c:pt>
                  <c:pt idx="1">
                    <c:v>Non-investment projects (INS)</c:v>
                  </c:pt>
                  <c:pt idx="2">
                    <c:v>Preparation of Stage II and III HPMP activities</c:v>
                  </c:pt>
                  <c:pt idx="3">
                    <c:v>HFC activities (all)</c:v>
                  </c:pt>
                  <c:pt idx="4">
                    <c:v>Funding of core unit</c:v>
                  </c:pt>
                </c:lvl>
                <c:lvl>
                  <c:pt idx="0">
                    <c:v>(a)</c:v>
                  </c:pt>
                  <c:pt idx="1">
                    <c:v>(b) </c:v>
                  </c:pt>
                  <c:pt idx="2">
                    <c:v>(c)</c:v>
                  </c:pt>
                  <c:pt idx="3">
                    <c:v>(d)</c:v>
                  </c:pt>
                  <c:pt idx="4">
                    <c:v>(e)</c:v>
                  </c:pt>
                </c:lvl>
              </c:multiLvlStrCache>
            </c:multiLvlStrRef>
          </c:cat>
          <c:val>
            <c:numRef>
              <c:f>Sheet7!$D$3:$D$7</c:f>
              <c:numCache>
                <c:formatCode>0%</c:formatCode>
                <c:ptCount val="5"/>
                <c:pt idx="0">
                  <c:v>0.70858570515758101</c:v>
                </c:pt>
                <c:pt idx="1">
                  <c:v>2.344914030677836E-2</c:v>
                </c:pt>
                <c:pt idx="2">
                  <c:v>1.3484644328789175E-2</c:v>
                </c:pt>
                <c:pt idx="3">
                  <c:v>0.21948768724975265</c:v>
                </c:pt>
                <c:pt idx="4">
                  <c:v>3.4992822957098796E-2</c:v>
                </c:pt>
              </c:numCache>
            </c:numRef>
          </c:val>
          <c:extLst>
            <c:ext xmlns:c16="http://schemas.microsoft.com/office/drawing/2014/chart" uri="{C3380CC4-5D6E-409C-BE32-E72D297353CC}">
              <c16:uniqueId val="{00000001-BBE3-448F-BA97-C329356E010D}"/>
            </c:ext>
          </c:extLst>
        </c:ser>
        <c:dLbls>
          <c:showLegendKey val="0"/>
          <c:showVal val="0"/>
          <c:showCatName val="0"/>
          <c:showSerName val="0"/>
          <c:showPercent val="0"/>
          <c:showBubbleSize val="0"/>
          <c:showLeaderLines val="1"/>
        </c:dLbls>
      </c:pie3DChart>
    </c:plotArea>
    <c:legend>
      <c:legendPos val="r"/>
      <c:layout>
        <c:manualLayout>
          <c:xMode val="edge"/>
          <c:yMode val="edge"/>
          <c:x val="0.65984072810011374"/>
          <c:y val="6.9086218237318878E-2"/>
          <c:w val="0.34015927189988626"/>
          <c:h val="0.8812920282774872"/>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15:layout/>
              </c:ext>
            </c:extLst>
          </c:dLbls>
          <c:cat>
            <c:strRef>
              <c:f>Sheet4!$A$9:$A$12</c:f>
              <c:strCache>
                <c:ptCount val="4"/>
                <c:pt idx="0">
                  <c:v>Africa</c:v>
                </c:pt>
                <c:pt idx="1">
                  <c:v>Asia and the Pacific </c:v>
                </c:pt>
                <c:pt idx="2">
                  <c:v>Europe</c:v>
                </c:pt>
                <c:pt idx="3">
                  <c:v>Latin America and the Caribbean</c:v>
                </c:pt>
              </c:strCache>
            </c:strRef>
          </c:cat>
          <c:val>
            <c:numRef>
              <c:f>Sheet4!$B$9:$B$12</c:f>
              <c:numCache>
                <c:formatCode>0</c:formatCode>
                <c:ptCount val="4"/>
                <c:pt idx="0" formatCode="General">
                  <c:v>3127249.0000000009</c:v>
                </c:pt>
                <c:pt idx="1">
                  <c:v>39098318.652585283</c:v>
                </c:pt>
                <c:pt idx="2" formatCode="General">
                  <c:v>779367.00000000012</c:v>
                </c:pt>
                <c:pt idx="3" formatCode="_(* #,##0_);_(* \(#,##0\);_(* &quot;-&quot;??_);_(@_)">
                  <c:v>14864819.616700096</c:v>
                </c:pt>
              </c:numCache>
            </c:numRef>
          </c:val>
          <c:extLst>
            <c:ext xmlns:c16="http://schemas.microsoft.com/office/drawing/2014/chart" uri="{C3380CC4-5D6E-409C-BE32-E72D297353CC}">
              <c16:uniqueId val="{00000000-E0AA-4C3B-85C4-4354D1B2D952}"/>
            </c:ext>
          </c:extLst>
        </c:ser>
        <c:ser>
          <c:idx val="1"/>
          <c:order val="1"/>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Sheet4!$A$9:$A$12</c:f>
              <c:strCache>
                <c:ptCount val="4"/>
                <c:pt idx="0">
                  <c:v>Africa</c:v>
                </c:pt>
                <c:pt idx="1">
                  <c:v>Asia and the Pacific </c:v>
                </c:pt>
                <c:pt idx="2">
                  <c:v>Europe</c:v>
                </c:pt>
                <c:pt idx="3">
                  <c:v>Latin America and the Caribbean</c:v>
                </c:pt>
              </c:strCache>
            </c:strRef>
          </c:cat>
          <c:val>
            <c:numRef>
              <c:f>Sheet4!$C$9:$C$12</c:f>
              <c:numCache>
                <c:formatCode>0%</c:formatCode>
                <c:ptCount val="4"/>
                <c:pt idx="0">
                  <c:v>5.4039438036110721E-2</c:v>
                </c:pt>
                <c:pt idx="1">
                  <c:v>0.67562613918574888</c:v>
                </c:pt>
                <c:pt idx="2">
                  <c:v>1.3467605139178076E-2</c:v>
                </c:pt>
                <c:pt idx="3">
                  <c:v>0.25686681763896246</c:v>
                </c:pt>
              </c:numCache>
            </c:numRef>
          </c:val>
          <c:extLst>
            <c:ext xmlns:c16="http://schemas.microsoft.com/office/drawing/2014/chart" uri="{C3380CC4-5D6E-409C-BE32-E72D297353CC}">
              <c16:uniqueId val="{00000001-E0AA-4C3B-85C4-4354D1B2D952}"/>
            </c:ext>
          </c:extLst>
        </c:ser>
        <c:dLbls>
          <c:showLegendKey val="0"/>
          <c:showVal val="0"/>
          <c:showCatName val="0"/>
          <c:showSerName val="0"/>
          <c:showPercent val="1"/>
          <c:showBubbleSize val="0"/>
          <c:showLeaderLines val="1"/>
        </c:dLbls>
      </c:pie3DChart>
    </c:plotArea>
    <c:legend>
      <c:legendPos val="r"/>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UNEP/OzL.Pro/ExCom/82/29</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AF3A1DE4-1AAA-4AAF-A6AF-5FD008933FE3}"/>
</file>

<file path=customXml/itemProps2.xml><?xml version="1.0" encoding="utf-8"?>
<ds:datastoreItem xmlns:ds="http://schemas.openxmlformats.org/officeDocument/2006/customXml" ds:itemID="{38B31140-4F49-4FA7-9AE0-B431F5067BFB}"/>
</file>

<file path=customXml/itemProps3.xml><?xml version="1.0" encoding="utf-8"?>
<ds:datastoreItem xmlns:ds="http://schemas.openxmlformats.org/officeDocument/2006/customXml" ds:itemID="{78AD76BD-ADE3-4E44-8769-E809CF31CCD8}"/>
</file>

<file path=customXml/itemProps4.xml><?xml version="1.0" encoding="utf-8"?>
<ds:datastoreItem xmlns:ds="http://schemas.openxmlformats.org/officeDocument/2006/customXml" ds:itemID="{70713C27-1DF3-42D3-BBD0-6440F353F019}"/>
</file>

<file path=docProps/app.xml><?xml version="1.0" encoding="utf-8"?>
<Properties xmlns="http://schemas.openxmlformats.org/officeDocument/2006/extended-properties" xmlns:vt="http://schemas.openxmlformats.org/officeDocument/2006/docPropsVTypes">
  <Template>Eec82G</Template>
  <TotalTime>10</TotalTime>
  <Pages>15</Pages>
  <Words>3479</Words>
  <Characters>19831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UNIDO business plan for 2019–2021</vt:lpstr>
    </vt:vector>
  </TitlesOfParts>
  <Company>UNMFS</Company>
  <LinksUpToDate>false</LinksUpToDate>
  <CharactersWithSpaces>23264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 business plan for 2019–2021</dc:title>
  <dc:creator>Muriel Aguiar</dc:creator>
  <cp:lastModifiedBy>Muriel Aguiar</cp:lastModifiedBy>
  <cp:revision>7</cp:revision>
  <cp:lastPrinted>2018-11-01T18:54:00Z</cp:lastPrinted>
  <dcterms:created xsi:type="dcterms:W3CDTF">2018-10-30T21:17:00Z</dcterms:created>
  <dcterms:modified xsi:type="dcterms:W3CDTF">2018-11-01T18:54:00Z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UNEP/OzL.Pro/ExCom/82/29</vt:lpwstr>
  </property>
  <property fmtid="{D5CDD505-2E9C-101B-9397-08002B2CF9AE}" pid="3" name="Revision date">
    <vt:lpwstr>11/1/2018</vt:lpwstr>
  </property>
  <property fmtid="{D5CDD505-2E9C-101B-9397-08002B2CF9AE}" pid="4" name="ContentTypeId">
    <vt:lpwstr>0x010100E84C8415FE8D8F42AA10616BA921B3F7</vt:lpwstr>
  </property>
</Properties>
</file>