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0C18A2">
        <w:trPr>
          <w:trHeight w:val="720"/>
        </w:trPr>
        <w:tc>
          <w:tcPr>
            <w:tcW w:w="7061" w:type="dxa"/>
            <w:gridSpan w:val="2"/>
            <w:tcBorders>
              <w:bottom w:val="single" w:sz="18" w:space="0" w:color="auto"/>
            </w:tcBorders>
          </w:tcPr>
          <w:p w:rsidR="00441083" w:rsidRPr="000C18A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bookmarkStart w:id="0" w:name="_GoBack"/>
            <w:bookmarkEnd w:id="0"/>
            <w:r w:rsidRPr="000C18A2">
              <w:rPr>
                <w:rFonts w:ascii="Univers" w:hAnsi="Univers"/>
                <w:b/>
                <w:sz w:val="28"/>
                <w:szCs w:val="28"/>
                <w:lang w:val="fr-CA"/>
              </w:rPr>
              <w:t>NATIONS</w:t>
            </w:r>
          </w:p>
          <w:p w:rsidR="00441083" w:rsidRPr="000C18A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0C18A2">
              <w:rPr>
                <w:rFonts w:ascii="Univers" w:hAnsi="Univers"/>
                <w:b/>
                <w:sz w:val="28"/>
                <w:szCs w:val="28"/>
                <w:lang w:val="fr-CA"/>
              </w:rPr>
              <w:t xml:space="preserve">UNIES </w:t>
            </w:r>
          </w:p>
        </w:tc>
        <w:tc>
          <w:tcPr>
            <w:tcW w:w="3544" w:type="dxa"/>
            <w:tcBorders>
              <w:bottom w:val="single" w:sz="18" w:space="0" w:color="auto"/>
            </w:tcBorders>
          </w:tcPr>
          <w:p w:rsidR="00441083" w:rsidRPr="000C18A2" w:rsidRDefault="00E60D9C">
            <w:pPr>
              <w:tabs>
                <w:tab w:val="left" w:pos="3010"/>
              </w:tabs>
              <w:jc w:val="center"/>
              <w:rPr>
                <w:sz w:val="52"/>
                <w:szCs w:val="52"/>
                <w:lang w:val="fr-CA"/>
              </w:rPr>
            </w:pPr>
            <w:r w:rsidRPr="000C18A2">
              <w:rPr>
                <w:rFonts w:ascii="Univers Bold" w:hAnsi="Univers Bold"/>
                <w:b/>
                <w:sz w:val="72"/>
                <w:lang w:val="fr-CA"/>
              </w:rPr>
              <w:t xml:space="preserve">          EP</w:t>
            </w:r>
          </w:p>
        </w:tc>
      </w:tr>
      <w:tr w:rsidR="00441083" w:rsidRPr="000C18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Pr="000C18A2" w:rsidRDefault="00C6443E">
            <w:pPr>
              <w:spacing w:before="120"/>
              <w:rPr>
                <w:lang w:val="fr-CA"/>
              </w:rPr>
            </w:pPr>
            <w:r w:rsidRPr="000C18A2">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0C18A2">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Pr="000C18A2"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Pr="000C18A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0C18A2">
              <w:rPr>
                <w:rFonts w:ascii="Univers" w:hAnsi="Univers"/>
                <w:b/>
                <w:sz w:val="32"/>
                <w:lang w:val="fr-CA"/>
              </w:rPr>
              <w:t>Programme des</w:t>
            </w:r>
          </w:p>
          <w:p w:rsidR="00441083" w:rsidRPr="000C18A2" w:rsidRDefault="00E60D9C">
            <w:pPr>
              <w:rPr>
                <w:rFonts w:ascii="Univers" w:hAnsi="Univers"/>
                <w:b/>
                <w:sz w:val="32"/>
                <w:lang w:val="fr-CA"/>
              </w:rPr>
            </w:pPr>
            <w:r w:rsidRPr="000C18A2">
              <w:rPr>
                <w:rFonts w:ascii="Univers" w:hAnsi="Univers"/>
                <w:b/>
                <w:sz w:val="32"/>
                <w:lang w:val="fr-CA"/>
              </w:rPr>
              <w:t>Nations Unies pour</w:t>
            </w:r>
          </w:p>
          <w:p w:rsidR="00441083" w:rsidRPr="000C18A2" w:rsidRDefault="00E60D9C">
            <w:pPr>
              <w:rPr>
                <w:rFonts w:ascii="Univers" w:hAnsi="Univers"/>
                <w:b/>
                <w:sz w:val="32"/>
                <w:lang w:val="fr-CA"/>
              </w:rPr>
            </w:pPr>
            <w:r w:rsidRPr="000C18A2">
              <w:rPr>
                <w:rFonts w:ascii="Univers" w:hAnsi="Univers"/>
                <w:b/>
                <w:sz w:val="32"/>
                <w:lang w:val="fr-CA"/>
              </w:rPr>
              <w:t>l’environnement</w:t>
            </w:r>
          </w:p>
          <w:p w:rsidR="00441083" w:rsidRPr="000C18A2" w:rsidRDefault="00E60D9C">
            <w:pPr>
              <w:spacing w:before="720"/>
              <w:ind w:left="158"/>
              <w:rPr>
                <w:lang w:val="fr-CA"/>
              </w:rPr>
            </w:pPr>
            <w:r w:rsidRPr="000C18A2">
              <w:rPr>
                <w:lang w:val="fr-CA"/>
              </w:rPr>
              <w:t xml:space="preserve"> </w:t>
            </w:r>
          </w:p>
        </w:tc>
        <w:tc>
          <w:tcPr>
            <w:tcW w:w="3544" w:type="dxa"/>
            <w:tcBorders>
              <w:top w:val="nil"/>
              <w:left w:val="nil"/>
              <w:bottom w:val="single" w:sz="36" w:space="0" w:color="auto"/>
              <w:right w:val="nil"/>
            </w:tcBorders>
          </w:tcPr>
          <w:p w:rsidR="00441083" w:rsidRPr="000C18A2" w:rsidRDefault="00441083">
            <w:pPr>
              <w:rPr>
                <w:lang w:val="fr-CA"/>
              </w:rPr>
            </w:pPr>
          </w:p>
          <w:p w:rsidR="00441083" w:rsidRPr="000C18A2" w:rsidRDefault="00E60D9C">
            <w:pPr>
              <w:rPr>
                <w:lang w:val="fr-CA"/>
              </w:rPr>
            </w:pPr>
            <w:r w:rsidRPr="000C18A2">
              <w:rPr>
                <w:lang w:val="fr-CA"/>
              </w:rPr>
              <w:t>Distr.</w:t>
            </w:r>
          </w:p>
          <w:p w:rsidR="00441083" w:rsidRPr="000C18A2" w:rsidRDefault="00E60D9C">
            <w:pPr>
              <w:rPr>
                <w:lang w:val="fr-CA"/>
              </w:rPr>
            </w:pPr>
            <w:r w:rsidRPr="000C18A2">
              <w:rPr>
                <w:lang w:val="fr-CA"/>
              </w:rPr>
              <w:t>G</w:t>
            </w:r>
            <w:r w:rsidR="00BF39FF" w:rsidRPr="000C18A2">
              <w:rPr>
                <w:lang w:val="fr-CA"/>
              </w:rPr>
              <w:t>É</w:t>
            </w:r>
            <w:r w:rsidRPr="000C18A2">
              <w:rPr>
                <w:lang w:val="fr-CA"/>
              </w:rPr>
              <w:t>N</w:t>
            </w:r>
            <w:r w:rsidR="00BF39FF" w:rsidRPr="000C18A2">
              <w:rPr>
                <w:lang w:val="fr-CA"/>
              </w:rPr>
              <w:t>É</w:t>
            </w:r>
            <w:r w:rsidRPr="000C18A2">
              <w:rPr>
                <w:lang w:val="fr-CA"/>
              </w:rPr>
              <w:t>RAL</w:t>
            </w:r>
            <w:r w:rsidR="00BF39FF" w:rsidRPr="000C18A2">
              <w:rPr>
                <w:lang w:val="fr-CA"/>
              </w:rPr>
              <w:t>E</w:t>
            </w:r>
          </w:p>
          <w:p w:rsidR="00441083" w:rsidRPr="000C18A2" w:rsidRDefault="00441083">
            <w:pPr>
              <w:rPr>
                <w:lang w:val="fr-CA"/>
              </w:rPr>
            </w:pPr>
          </w:p>
          <w:p w:rsidR="00441083" w:rsidRPr="000C18A2" w:rsidRDefault="00E60D9C">
            <w:pPr>
              <w:rPr>
                <w:lang w:val="fr-CA"/>
              </w:rPr>
            </w:pPr>
            <w:r w:rsidRPr="000C18A2">
              <w:rPr>
                <w:lang w:val="fr-CA"/>
              </w:rPr>
              <w:fldChar w:fldCharType="begin"/>
            </w:r>
            <w:r w:rsidRPr="000C18A2">
              <w:rPr>
                <w:lang w:val="fr-CA"/>
              </w:rPr>
              <w:instrText xml:space="preserve"> DOCPROPERTY "Document number"  \* MERGEFORMAT </w:instrText>
            </w:r>
            <w:r w:rsidRPr="000C18A2">
              <w:rPr>
                <w:lang w:val="fr-CA"/>
              </w:rPr>
              <w:fldChar w:fldCharType="separate"/>
            </w:r>
            <w:r w:rsidR="00AB36DB">
              <w:rPr>
                <w:lang w:val="fr-CA"/>
              </w:rPr>
              <w:t>UNEP/OzL.Pro/ExCom/84/66</w:t>
            </w:r>
            <w:r w:rsidRPr="000C18A2">
              <w:rPr>
                <w:lang w:val="fr-CA"/>
              </w:rPr>
              <w:fldChar w:fldCharType="end"/>
            </w:r>
          </w:p>
          <w:p w:rsidR="002F0B57" w:rsidRPr="000C18A2" w:rsidRDefault="002F0B57" w:rsidP="000F6C8E">
            <w:pPr>
              <w:rPr>
                <w:lang w:val="fr-CA"/>
              </w:rPr>
            </w:pPr>
            <w:r w:rsidRPr="000C18A2">
              <w:rPr>
                <w:lang w:val="fr-CA"/>
              </w:rPr>
              <w:fldChar w:fldCharType="begin"/>
            </w:r>
            <w:r w:rsidRPr="000C18A2">
              <w:rPr>
                <w:lang w:val="fr-CA"/>
              </w:rPr>
              <w:instrText xml:space="preserve"> DOCPROPERTY "Revision date" \@ "d MMMM YYYY"  \* MERGEFORMAT </w:instrText>
            </w:r>
            <w:r w:rsidRPr="000C18A2">
              <w:rPr>
                <w:lang w:val="fr-CA"/>
              </w:rPr>
              <w:fldChar w:fldCharType="separate"/>
            </w:r>
            <w:r w:rsidR="00AB36DB">
              <w:rPr>
                <w:lang w:val="fr-CA"/>
              </w:rPr>
              <w:t>15 novembre 2019</w:t>
            </w:r>
            <w:r w:rsidRPr="000C18A2">
              <w:rPr>
                <w:lang w:val="fr-CA"/>
              </w:rPr>
              <w:fldChar w:fldCharType="end"/>
            </w:r>
          </w:p>
          <w:p w:rsidR="00441083" w:rsidRPr="000C18A2" w:rsidRDefault="00FC5578">
            <w:pPr>
              <w:rPr>
                <w:caps/>
                <w:lang w:val="fr-CA"/>
              </w:rPr>
            </w:pPr>
            <w:r w:rsidRPr="000C18A2">
              <w:rPr>
                <w:caps/>
                <w:lang w:val="fr-CA"/>
              </w:rPr>
              <w:br/>
            </w:r>
            <w:r w:rsidR="00E60D9C" w:rsidRPr="000C18A2">
              <w:rPr>
                <w:caps/>
                <w:lang w:val="fr-CA"/>
              </w:rPr>
              <w:t>FRANÇAIS</w:t>
            </w:r>
          </w:p>
          <w:p w:rsidR="00441083" w:rsidRPr="000C18A2" w:rsidRDefault="00E60D9C">
            <w:pPr>
              <w:rPr>
                <w:lang w:val="fr-CA"/>
              </w:rPr>
            </w:pPr>
            <w:r w:rsidRPr="000C18A2">
              <w:rPr>
                <w:lang w:val="fr-CA"/>
              </w:rPr>
              <w:t xml:space="preserve">ORIGINAL: </w:t>
            </w:r>
            <w:r w:rsidR="0091161A" w:rsidRPr="000C18A2">
              <w:rPr>
                <w:lang w:val="fr-CA"/>
              </w:rPr>
              <w:t>ANGLAIS</w:t>
            </w:r>
          </w:p>
        </w:tc>
      </w:tr>
    </w:tbl>
    <w:p w:rsidR="00441083" w:rsidRPr="000C18A2" w:rsidRDefault="00441083">
      <w:pPr>
        <w:jc w:val="left"/>
        <w:rPr>
          <w:lang w:val="fr-CA"/>
        </w:rPr>
      </w:pPr>
    </w:p>
    <w:p w:rsidR="00441083" w:rsidRPr="000C18A2" w:rsidRDefault="00E60D9C" w:rsidP="00AC013C">
      <w:pPr>
        <w:jc w:val="left"/>
        <w:rPr>
          <w:lang w:val="fr-CA"/>
        </w:rPr>
      </w:pPr>
      <w:r w:rsidRPr="000C18A2">
        <w:rPr>
          <w:lang w:val="fr-CA"/>
        </w:rPr>
        <w:t xml:space="preserve">COMITE EXECUTIF </w:t>
      </w:r>
      <w:r w:rsidRPr="000C18A2">
        <w:rPr>
          <w:lang w:val="fr-CA"/>
        </w:rPr>
        <w:br/>
        <w:t xml:space="preserve">  DU FONDS MULTILATERAL AUX FINS </w:t>
      </w:r>
      <w:r w:rsidRPr="000C18A2">
        <w:rPr>
          <w:lang w:val="fr-CA"/>
        </w:rPr>
        <w:br/>
        <w:t xml:space="preserve">  D’APPLICATION DU PROTOCOLE DE MONTREAL</w:t>
      </w:r>
      <w:r w:rsidRPr="000C18A2">
        <w:rPr>
          <w:lang w:val="fr-CA"/>
        </w:rPr>
        <w:br/>
      </w:r>
      <w:r w:rsidR="00E54871" w:rsidRPr="000C18A2">
        <w:rPr>
          <w:lang w:val="fr-CA"/>
        </w:rPr>
        <w:t>Quatre</w:t>
      </w:r>
      <w:r w:rsidRPr="000C18A2">
        <w:rPr>
          <w:lang w:val="fr-CA"/>
        </w:rPr>
        <w:t>-</w:t>
      </w:r>
      <w:r w:rsidR="00E54871" w:rsidRPr="000C18A2">
        <w:rPr>
          <w:lang w:val="fr-CA"/>
        </w:rPr>
        <w:t>vingt</w:t>
      </w:r>
      <w:r w:rsidR="00AE63D8" w:rsidRPr="000C18A2">
        <w:rPr>
          <w:lang w:val="fr-CA"/>
        </w:rPr>
        <w:t>-</w:t>
      </w:r>
      <w:r w:rsidR="00AC013C" w:rsidRPr="000C18A2">
        <w:rPr>
          <w:lang w:val="fr-CA"/>
        </w:rPr>
        <w:t>quat</w:t>
      </w:r>
      <w:r w:rsidR="004C2C87" w:rsidRPr="000C18A2">
        <w:rPr>
          <w:lang w:val="fr-CA"/>
        </w:rPr>
        <w:t>ri</w:t>
      </w:r>
      <w:r w:rsidR="00E54871" w:rsidRPr="000C18A2">
        <w:rPr>
          <w:lang w:val="fr-CA"/>
        </w:rPr>
        <w:t>ème</w:t>
      </w:r>
      <w:r w:rsidR="00FC5578" w:rsidRPr="000C18A2">
        <w:rPr>
          <w:lang w:val="fr-CA"/>
        </w:rPr>
        <w:t xml:space="preserve"> </w:t>
      </w:r>
      <w:r w:rsidRPr="000C18A2">
        <w:rPr>
          <w:lang w:val="fr-CA"/>
        </w:rPr>
        <w:t>réunion</w:t>
      </w:r>
    </w:p>
    <w:p w:rsidR="00441083" w:rsidRPr="000C18A2" w:rsidRDefault="00E54871" w:rsidP="00AC013C">
      <w:pPr>
        <w:jc w:val="left"/>
        <w:rPr>
          <w:lang w:val="fr-CA"/>
        </w:rPr>
      </w:pPr>
      <w:r w:rsidRPr="000C18A2">
        <w:rPr>
          <w:lang w:val="fr-CA"/>
        </w:rPr>
        <w:t>Montréal,</w:t>
      </w:r>
      <w:r w:rsidR="00FC5578" w:rsidRPr="000C18A2">
        <w:rPr>
          <w:lang w:val="fr-CA"/>
        </w:rPr>
        <w:t xml:space="preserve"> </w:t>
      </w:r>
      <w:r w:rsidR="00AC013C" w:rsidRPr="000C18A2">
        <w:rPr>
          <w:lang w:val="fr-CA"/>
        </w:rPr>
        <w:t xml:space="preserve">16 </w:t>
      </w:r>
      <w:r w:rsidR="00E60D9C" w:rsidRPr="000C18A2">
        <w:rPr>
          <w:lang w:val="fr-CA"/>
        </w:rPr>
        <w:t xml:space="preserve">– </w:t>
      </w:r>
      <w:r w:rsidR="00AC013C" w:rsidRPr="000C18A2">
        <w:rPr>
          <w:lang w:val="fr-CA"/>
        </w:rPr>
        <w:t>20 décembre</w:t>
      </w:r>
      <w:r w:rsidR="004C2C87" w:rsidRPr="000C18A2">
        <w:rPr>
          <w:lang w:val="fr-CA"/>
        </w:rPr>
        <w:t xml:space="preserve"> 2019</w:t>
      </w:r>
    </w:p>
    <w:p w:rsidR="00BF39FF" w:rsidRPr="000C18A2" w:rsidRDefault="00BF39FF" w:rsidP="00BF39FF">
      <w:pPr>
        <w:tabs>
          <w:tab w:val="left" w:pos="8280"/>
        </w:tabs>
        <w:rPr>
          <w:lang w:val="fr-CA"/>
        </w:rPr>
      </w:pPr>
    </w:p>
    <w:p w:rsidR="00BF39FF" w:rsidRPr="000C18A2" w:rsidRDefault="00BF39FF" w:rsidP="00BF39FF">
      <w:pPr>
        <w:tabs>
          <w:tab w:val="left" w:pos="8280"/>
        </w:tabs>
        <w:rPr>
          <w:lang w:val="fr-CA"/>
        </w:rPr>
      </w:pPr>
    </w:p>
    <w:p w:rsidR="00F42568" w:rsidRPr="000C18A2" w:rsidRDefault="00F42568" w:rsidP="00F42568">
      <w:pPr>
        <w:pStyle w:val="Heading2"/>
        <w:numPr>
          <w:ilvl w:val="0"/>
          <w:numId w:val="0"/>
        </w:numPr>
        <w:spacing w:after="0"/>
        <w:ind w:left="284" w:firstLine="436"/>
        <w:jc w:val="center"/>
        <w:rPr>
          <w:b/>
          <w:bCs/>
          <w:sz w:val="24"/>
          <w:szCs w:val="24"/>
          <w:lang w:val="fr-CA"/>
        </w:rPr>
      </w:pPr>
      <w:r w:rsidRPr="000C18A2">
        <w:rPr>
          <w:b/>
          <w:bCs/>
          <w:sz w:val="24"/>
          <w:szCs w:val="24"/>
          <w:lang w:val="fr-CA"/>
        </w:rPr>
        <w:t>ÉLABORATION DES LIGNES DIRECTRICES SUR LES COÛTS DE LA RÉDUCTION PROGRESSIVE DES HFC DANS LES PAYS VISÉS À L'ARTICLE 5:</w:t>
      </w:r>
    </w:p>
    <w:p w:rsidR="00F42568" w:rsidRPr="000C18A2" w:rsidRDefault="00F42568" w:rsidP="00F42568">
      <w:pPr>
        <w:pStyle w:val="Heading2"/>
        <w:numPr>
          <w:ilvl w:val="0"/>
          <w:numId w:val="0"/>
        </w:numPr>
        <w:spacing w:after="0"/>
        <w:ind w:left="720"/>
        <w:jc w:val="center"/>
        <w:rPr>
          <w:b/>
          <w:bCs/>
          <w:sz w:val="24"/>
          <w:szCs w:val="24"/>
          <w:lang w:val="fr-CA"/>
        </w:rPr>
      </w:pPr>
      <w:r w:rsidRPr="000C18A2">
        <w:rPr>
          <w:b/>
          <w:bCs/>
          <w:sz w:val="24"/>
          <w:szCs w:val="24"/>
          <w:lang w:val="fr-CA"/>
        </w:rPr>
        <w:t>PROJET DE CRITÈRES DE FINANCEMENT</w:t>
      </w:r>
    </w:p>
    <w:p w:rsidR="00BF39FF" w:rsidRPr="000C18A2" w:rsidRDefault="00F42568" w:rsidP="00F42568">
      <w:pPr>
        <w:tabs>
          <w:tab w:val="left" w:pos="8280"/>
        </w:tabs>
        <w:jc w:val="center"/>
        <w:rPr>
          <w:b/>
          <w:lang w:val="fr-CA"/>
        </w:rPr>
      </w:pPr>
      <w:r w:rsidRPr="000C18A2">
        <w:rPr>
          <w:b/>
          <w:bCs/>
          <w:sz w:val="24"/>
          <w:szCs w:val="24"/>
          <w:lang w:val="fr-CA"/>
        </w:rPr>
        <w:t xml:space="preserve"> (DÉCISION</w:t>
      </w:r>
      <w:r w:rsidR="00BF39FF" w:rsidRPr="000C18A2">
        <w:rPr>
          <w:b/>
          <w:lang w:val="fr-CA"/>
        </w:rPr>
        <w:t> 83/65)</w:t>
      </w:r>
    </w:p>
    <w:p w:rsidR="00BF39FF" w:rsidRPr="000C18A2" w:rsidRDefault="00BF39FF" w:rsidP="00BF39FF">
      <w:pPr>
        <w:tabs>
          <w:tab w:val="left" w:pos="8280"/>
        </w:tabs>
        <w:rPr>
          <w:lang w:val="fr-CA"/>
        </w:rPr>
      </w:pPr>
    </w:p>
    <w:p w:rsidR="00BF39FF" w:rsidRPr="000C18A2" w:rsidRDefault="00EC76AB" w:rsidP="00BF39FF">
      <w:pPr>
        <w:tabs>
          <w:tab w:val="left" w:pos="8280"/>
        </w:tabs>
        <w:rPr>
          <w:b/>
          <w:lang w:val="fr-CA"/>
        </w:rPr>
      </w:pPr>
      <w:r>
        <w:rPr>
          <w:b/>
          <w:lang w:val="fr-CA"/>
        </w:rPr>
        <w:t>Contexte</w:t>
      </w:r>
    </w:p>
    <w:p w:rsidR="00BF39FF" w:rsidRPr="000C18A2" w:rsidRDefault="00BF39FF" w:rsidP="00BF39FF">
      <w:pPr>
        <w:tabs>
          <w:tab w:val="left" w:pos="8280"/>
        </w:tabs>
        <w:rPr>
          <w:lang w:val="fr-CA"/>
        </w:rPr>
      </w:pPr>
    </w:p>
    <w:p w:rsidR="00BF39FF" w:rsidRPr="000C18A2" w:rsidRDefault="00F42568" w:rsidP="00BF39FF">
      <w:pPr>
        <w:pStyle w:val="Heading1"/>
        <w:rPr>
          <w:lang w:val="fr-CA"/>
        </w:rPr>
      </w:pPr>
      <w:r w:rsidRPr="000C18A2">
        <w:rPr>
          <w:noProof/>
          <w:lang w:val="fr-CA"/>
        </w:rPr>
        <w:t>La vingt-huitième Réunion des Parties a adopté la décision XXVIII/2 demandant au Comité exécutif d’élaborer dans un délai de deux ans des lignes directrices sur le financement de la réduction progressive de la consommation et</w:t>
      </w:r>
      <w:r w:rsidR="00C22DC6" w:rsidRPr="000C18A2">
        <w:rPr>
          <w:noProof/>
          <w:lang w:val="fr-CA"/>
        </w:rPr>
        <w:t xml:space="preserve"> de</w:t>
      </w:r>
      <w:r w:rsidRPr="000C18A2">
        <w:rPr>
          <w:noProof/>
          <w:lang w:val="fr-CA"/>
        </w:rPr>
        <w:t xml:space="preserve"> la production d’hydrofluorocarbures (HFC), incluant des valeurs seuils pour le rapport coûts-efficacité, et de présenter ces lignes directrices à la Réunion des Parties, </w:t>
      </w:r>
      <w:bookmarkStart w:id="1" w:name="_Hlk7464252"/>
      <w:r w:rsidRPr="000C18A2">
        <w:rPr>
          <w:noProof/>
          <w:lang w:val="fr-CA"/>
        </w:rPr>
        <w:t>pour obtenir les points de vue des parties et leurs suggestions avant d’en finaliser la rédaction</w:t>
      </w:r>
      <w:bookmarkEnd w:id="1"/>
      <w:r w:rsidR="00BF39FF" w:rsidRPr="000C18A2">
        <w:rPr>
          <w:lang w:val="fr-CA"/>
        </w:rPr>
        <w:t>.</w:t>
      </w:r>
      <w:r w:rsidR="00BF39FF" w:rsidRPr="000C18A2">
        <w:rPr>
          <w:rStyle w:val="FootnoteReference"/>
          <w:lang w:val="fr-CA"/>
        </w:rPr>
        <w:footnoteReference w:id="1"/>
      </w:r>
      <w:r w:rsidR="00BF39FF" w:rsidRPr="000C18A2">
        <w:rPr>
          <w:lang w:val="fr-CA"/>
        </w:rPr>
        <w:t xml:space="preserve"> </w:t>
      </w:r>
    </w:p>
    <w:p w:rsidR="00BF39FF" w:rsidRPr="000C18A2" w:rsidRDefault="00C22DC6" w:rsidP="00BF39FF">
      <w:pPr>
        <w:pStyle w:val="Heading1"/>
        <w:rPr>
          <w:lang w:val="fr-CA"/>
        </w:rPr>
      </w:pPr>
      <w:r w:rsidRPr="000C18A2">
        <w:rPr>
          <w:lang w:val="fr-CA"/>
        </w:rPr>
        <w:t>À leur trentième Réunion, les parties ont demandé au Comité exécutif de poursuivre ses travaux d’élaboration de lignes directrices pour le financement de la réduction graduelle de la consommation et de la production de HFC; d’indiquer les progrès accomplis sur chacun de leurs éléments dans le cadre du rapport annuel du Comité à la Réunion des Parties; et de présenter le projet de lignes directrices établies à la Réunion des Parties pour obtenir les points de vue des parties et leurs suggestions avant d’en finaliser la rédaction (décision</w:t>
      </w:r>
      <w:r w:rsidR="00BF39FF" w:rsidRPr="000C18A2">
        <w:rPr>
          <w:lang w:val="fr-CA"/>
        </w:rPr>
        <w:t> XXX/4).</w:t>
      </w:r>
    </w:p>
    <w:p w:rsidR="00EF4AAE" w:rsidRPr="00C843D4" w:rsidRDefault="00C22DC6" w:rsidP="00EF4AAE">
      <w:pPr>
        <w:pStyle w:val="Heading1"/>
        <w:rPr>
          <w:lang w:val="fr-CA"/>
        </w:rPr>
      </w:pPr>
      <w:r w:rsidRPr="000C18A2">
        <w:rPr>
          <w:lang w:val="fr-CA"/>
        </w:rPr>
        <w:t>Depuis sa 77</w:t>
      </w:r>
      <w:r w:rsidRPr="000C18A2">
        <w:rPr>
          <w:vertAlign w:val="superscript"/>
          <w:lang w:val="fr-CA"/>
        </w:rPr>
        <w:t>e</w:t>
      </w:r>
      <w:r w:rsidRPr="000C18A2">
        <w:rPr>
          <w:lang w:val="fr-CA"/>
        </w:rPr>
        <w:t xml:space="preserve"> réunion, le Comité exécutif a examiné les questions liées à la réduction graduelle des HFC dans les pays visés à l’Article 5, notamment l’établissement de lignes directrices sur les coûts</w:t>
      </w:r>
      <w:r w:rsidR="00BF39FF" w:rsidRPr="000C18A2">
        <w:rPr>
          <w:lang w:val="fr-CA"/>
        </w:rPr>
        <w:t>.</w:t>
      </w:r>
      <w:r w:rsidR="00BF39FF" w:rsidRPr="000C18A2">
        <w:rPr>
          <w:rStyle w:val="FootnoteReference"/>
          <w:lang w:val="fr-CA"/>
        </w:rPr>
        <w:footnoteReference w:id="2"/>
      </w:r>
      <w:r w:rsidR="00BF39FF" w:rsidRPr="000C18A2">
        <w:rPr>
          <w:lang w:val="fr-CA"/>
        </w:rPr>
        <w:t xml:space="preserve"> </w:t>
      </w:r>
      <w:r w:rsidRPr="000C18A2">
        <w:rPr>
          <w:lang w:val="fr-CA"/>
        </w:rPr>
        <w:t xml:space="preserve">À sa </w:t>
      </w:r>
      <w:r w:rsidR="00BF39FF" w:rsidRPr="000C18A2">
        <w:rPr>
          <w:lang w:val="fr-CA"/>
        </w:rPr>
        <w:t>83</w:t>
      </w:r>
      <w:r w:rsidRPr="000C18A2">
        <w:rPr>
          <w:vertAlign w:val="superscript"/>
          <w:lang w:val="fr-CA"/>
        </w:rPr>
        <w:t>e</w:t>
      </w:r>
      <w:r w:rsidR="00BF39FF" w:rsidRPr="000C18A2">
        <w:rPr>
          <w:vertAlign w:val="superscript"/>
          <w:lang w:val="fr-CA"/>
        </w:rPr>
        <w:t> </w:t>
      </w:r>
      <w:r w:rsidR="006F42C4" w:rsidRPr="000C18A2">
        <w:rPr>
          <w:lang w:val="fr-CA"/>
        </w:rPr>
        <w:t>réunion</w:t>
      </w:r>
      <w:r w:rsidR="00BF39FF" w:rsidRPr="000C18A2">
        <w:rPr>
          <w:lang w:val="fr-CA"/>
        </w:rPr>
        <w:t xml:space="preserve">, </w:t>
      </w:r>
      <w:r w:rsidRPr="000C18A2">
        <w:rPr>
          <w:noProof/>
          <w:lang w:val="fr-CA"/>
        </w:rPr>
        <w:t>le Comité exécutif a adopté un modèle de présentation incluant des textes approuvé par le Comité pour certains éléments de la décision XXVIII/2. D’autres éléments additionnels aux lignes directrices sur les coûts pourraient être ajoutés au modèle de présentation, le cas échéant, conformément aux décisions 80/76(b)</w:t>
      </w:r>
      <w:r w:rsidR="00EF4AAE" w:rsidRPr="000C18A2">
        <w:rPr>
          <w:noProof/>
          <w:lang w:val="fr-CA"/>
        </w:rPr>
        <w:t>,</w:t>
      </w:r>
      <w:r w:rsidRPr="000C18A2">
        <w:rPr>
          <w:noProof/>
          <w:lang w:val="fr-CA"/>
        </w:rPr>
        <w:t xml:space="preserve"> 81/67(f)</w:t>
      </w:r>
      <w:r w:rsidR="00EF4AAE" w:rsidRPr="000C18A2">
        <w:rPr>
          <w:noProof/>
          <w:lang w:val="fr-CA"/>
        </w:rPr>
        <w:t xml:space="preserve"> et </w:t>
      </w:r>
      <w:r w:rsidR="00EF4AAE" w:rsidRPr="000C18A2">
        <w:rPr>
          <w:lang w:val="fr-CA"/>
        </w:rPr>
        <w:t>83/65(d)</w:t>
      </w:r>
      <w:r w:rsidRPr="000C18A2">
        <w:rPr>
          <w:noProof/>
          <w:lang w:val="fr-CA"/>
        </w:rPr>
        <w:t>. Le projet de modèle est présenté à l’</w:t>
      </w:r>
      <w:r w:rsidR="008A4400" w:rsidRPr="000C18A2">
        <w:rPr>
          <w:noProof/>
          <w:lang w:val="fr-CA"/>
        </w:rPr>
        <w:t>Annexe</w:t>
      </w:r>
      <w:r w:rsidRPr="000C18A2">
        <w:rPr>
          <w:noProof/>
          <w:lang w:val="fr-CA"/>
        </w:rPr>
        <w:t>e I au présent document</w:t>
      </w:r>
      <w:r w:rsidR="00BF39FF" w:rsidRPr="000C18A2">
        <w:rPr>
          <w:lang w:val="fr-CA"/>
        </w:rPr>
        <w:t xml:space="preserve">. </w:t>
      </w:r>
    </w:p>
    <w:p w:rsidR="00BF39FF" w:rsidRPr="000C18A2" w:rsidRDefault="00EF4AAE" w:rsidP="00BF39FF">
      <w:pPr>
        <w:pStyle w:val="Heading1"/>
        <w:widowControl w:val="0"/>
        <w:rPr>
          <w:lang w:val="fr-CA"/>
        </w:rPr>
      </w:pPr>
      <w:r w:rsidRPr="000C18A2">
        <w:rPr>
          <w:lang w:val="fr-CA"/>
        </w:rPr>
        <w:lastRenderedPageBreak/>
        <w:t xml:space="preserve">À sa </w:t>
      </w:r>
      <w:r w:rsidR="00BF39FF" w:rsidRPr="000C18A2">
        <w:rPr>
          <w:lang w:val="fr-CA"/>
        </w:rPr>
        <w:t>83</w:t>
      </w:r>
      <w:r w:rsidRPr="000C18A2">
        <w:rPr>
          <w:vertAlign w:val="superscript"/>
          <w:lang w:val="fr-CA"/>
        </w:rPr>
        <w:t>e</w:t>
      </w:r>
      <w:r w:rsidR="00BF39FF" w:rsidRPr="000C18A2">
        <w:rPr>
          <w:lang w:val="fr-CA"/>
        </w:rPr>
        <w:t> </w:t>
      </w:r>
      <w:r w:rsidRPr="000C18A2">
        <w:rPr>
          <w:lang w:val="fr-CA"/>
        </w:rPr>
        <w:t xml:space="preserve">réunion, le Comité exécutif </w:t>
      </w:r>
      <w:r w:rsidR="00B64EB7" w:rsidRPr="000C18A2">
        <w:rPr>
          <w:lang w:val="fr-CA"/>
        </w:rPr>
        <w:t xml:space="preserve">a également actualisé le document de travail sur les questions en suspens </w:t>
      </w:r>
      <w:r w:rsidR="00BF39FF" w:rsidRPr="000C18A2">
        <w:rPr>
          <w:rFonts w:eastAsia="Calibri"/>
          <w:lang w:val="fr-CA"/>
        </w:rPr>
        <w:t>(</w:t>
      </w:r>
      <w:r w:rsidR="00B64EB7" w:rsidRPr="000C18A2">
        <w:rPr>
          <w:rFonts w:eastAsia="Calibri"/>
          <w:lang w:val="fr-CA"/>
        </w:rPr>
        <w:t>figurant dans l’</w:t>
      </w:r>
      <w:r w:rsidR="008A4400" w:rsidRPr="000C18A2">
        <w:rPr>
          <w:rFonts w:eastAsia="Calibri"/>
          <w:lang w:val="fr-CA"/>
        </w:rPr>
        <w:t>Annexe</w:t>
      </w:r>
      <w:r w:rsidR="00B64EB7" w:rsidRPr="000C18A2">
        <w:rPr>
          <w:rFonts w:eastAsia="Calibri"/>
          <w:lang w:val="fr-CA"/>
        </w:rPr>
        <w:t xml:space="preserve"> </w:t>
      </w:r>
      <w:r w:rsidR="00BF39FF" w:rsidRPr="000C18A2">
        <w:rPr>
          <w:rFonts w:eastAsia="Calibri"/>
          <w:lang w:val="fr-CA"/>
        </w:rPr>
        <w:t xml:space="preserve">XIV </w:t>
      </w:r>
      <w:r w:rsidR="00B64EB7" w:rsidRPr="000C18A2">
        <w:rPr>
          <w:rFonts w:eastAsia="Calibri"/>
          <w:lang w:val="fr-CA"/>
        </w:rPr>
        <w:t xml:space="preserve">au rapport de la </w:t>
      </w:r>
      <w:r w:rsidR="00BF39FF" w:rsidRPr="000C18A2">
        <w:rPr>
          <w:rFonts w:eastAsia="Calibri"/>
          <w:lang w:val="fr-CA"/>
        </w:rPr>
        <w:t>83</w:t>
      </w:r>
      <w:r w:rsidR="00B64EB7" w:rsidRPr="000C18A2">
        <w:rPr>
          <w:rFonts w:eastAsia="Calibri"/>
          <w:vertAlign w:val="superscript"/>
          <w:lang w:val="fr-CA"/>
        </w:rPr>
        <w:t>e</w:t>
      </w:r>
      <w:r w:rsidR="00BF39FF" w:rsidRPr="000C18A2">
        <w:rPr>
          <w:rFonts w:eastAsia="Calibri"/>
          <w:lang w:val="fr-CA"/>
        </w:rPr>
        <w:t xml:space="preserve"> </w:t>
      </w:r>
      <w:r w:rsidR="00B64EB7" w:rsidRPr="000C18A2">
        <w:rPr>
          <w:rFonts w:eastAsia="Calibri"/>
          <w:lang w:val="fr-CA"/>
        </w:rPr>
        <w:t>réunion</w:t>
      </w:r>
      <w:r w:rsidR="00BF39FF" w:rsidRPr="000C18A2">
        <w:rPr>
          <w:rFonts w:eastAsia="Calibri"/>
          <w:lang w:val="fr-CA"/>
        </w:rPr>
        <w:t>)</w:t>
      </w:r>
      <w:r w:rsidR="00BF39FF" w:rsidRPr="000C18A2">
        <w:rPr>
          <w:rStyle w:val="FootnoteReference"/>
          <w:rFonts w:eastAsia="Calibri"/>
          <w:lang w:val="fr-CA"/>
        </w:rPr>
        <w:footnoteReference w:id="3"/>
      </w:r>
      <w:r w:rsidR="00BF39FF" w:rsidRPr="000C18A2">
        <w:rPr>
          <w:rFonts w:eastAsia="Calibri"/>
          <w:lang w:val="fr-CA"/>
        </w:rPr>
        <w:t xml:space="preserve"> </w:t>
      </w:r>
      <w:r w:rsidR="00B64EB7" w:rsidRPr="000C18A2">
        <w:rPr>
          <w:rFonts w:eastAsia="Calibri"/>
          <w:lang w:val="fr-CA"/>
        </w:rPr>
        <w:t>en supprimant le texte portant sur l</w:t>
      </w:r>
      <w:r w:rsidR="005C4706" w:rsidRPr="000C18A2">
        <w:rPr>
          <w:rFonts w:eastAsia="Calibri"/>
          <w:lang w:val="fr-CA"/>
        </w:rPr>
        <w:t xml:space="preserve">’efficacité </w:t>
      </w:r>
      <w:r w:rsidR="00B64EB7" w:rsidRPr="000C18A2">
        <w:rPr>
          <w:rFonts w:eastAsia="Calibri"/>
          <w:lang w:val="fr-CA"/>
        </w:rPr>
        <w:t>énergétique, qui sera examiné séparément</w:t>
      </w:r>
      <w:r w:rsidR="00BF39FF" w:rsidRPr="000C18A2">
        <w:rPr>
          <w:rFonts w:eastAsia="Calibri"/>
          <w:lang w:val="fr-CA"/>
        </w:rPr>
        <w:t>.</w:t>
      </w:r>
    </w:p>
    <w:p w:rsidR="00BF39FF" w:rsidRPr="000C18A2" w:rsidRDefault="00B64EB7" w:rsidP="00BF39FF">
      <w:pPr>
        <w:pStyle w:val="Heading1"/>
        <w:rPr>
          <w:lang w:val="fr-CA"/>
        </w:rPr>
      </w:pPr>
      <w:r w:rsidRPr="000C18A2">
        <w:rPr>
          <w:noProof/>
          <w:lang w:val="fr-CA"/>
        </w:rPr>
        <w:t>Le Tableau 1 présente le sommaire des débats du Comité exécutif sur les éléments de lignes directrices sur les coûts.</w:t>
      </w:r>
      <w:r w:rsidR="00BF39FF" w:rsidRPr="000C18A2">
        <w:rPr>
          <w:lang w:val="fr-CA"/>
        </w:rPr>
        <w:t xml:space="preserve"> </w:t>
      </w:r>
      <w:r w:rsidR="00792FE0" w:rsidRPr="000C18A2">
        <w:rPr>
          <w:lang w:val="fr-CA"/>
        </w:rPr>
        <w:t>En application des dé</w:t>
      </w:r>
      <w:r w:rsidR="00BF39FF" w:rsidRPr="000C18A2">
        <w:rPr>
          <w:lang w:val="fr-CA"/>
        </w:rPr>
        <w:t xml:space="preserve">cisions 80/76(b), 81/67(f) </w:t>
      </w:r>
      <w:r w:rsidR="00792FE0" w:rsidRPr="000C18A2">
        <w:rPr>
          <w:lang w:val="fr-CA"/>
        </w:rPr>
        <w:t>et</w:t>
      </w:r>
      <w:r w:rsidR="00BF39FF" w:rsidRPr="000C18A2">
        <w:rPr>
          <w:lang w:val="fr-CA"/>
        </w:rPr>
        <w:t xml:space="preserve"> 83/65(d), </w:t>
      </w:r>
      <w:r w:rsidR="008A4400" w:rsidRPr="000C18A2">
        <w:rPr>
          <w:lang w:val="fr-CA"/>
        </w:rPr>
        <w:t>l’Annexe</w:t>
      </w:r>
      <w:r w:rsidR="00BF39FF" w:rsidRPr="000C18A2">
        <w:rPr>
          <w:lang w:val="fr-CA"/>
        </w:rPr>
        <w:t xml:space="preserve"> II </w:t>
      </w:r>
      <w:r w:rsidR="008A4400" w:rsidRPr="000C18A2">
        <w:rPr>
          <w:lang w:val="fr-CA"/>
        </w:rPr>
        <w:t xml:space="preserve">au présent </w:t>
      </w:r>
      <w:r w:rsidR="00BF39FF" w:rsidRPr="000C18A2">
        <w:rPr>
          <w:lang w:val="fr-CA"/>
        </w:rPr>
        <w:t>document cont</w:t>
      </w:r>
      <w:r w:rsidR="008A4400" w:rsidRPr="000C18A2">
        <w:rPr>
          <w:lang w:val="fr-CA"/>
        </w:rPr>
        <w:t>ient la liste des questions en suspens devant faire l’objet d’un complément d’examen</w:t>
      </w:r>
      <w:r w:rsidR="00BF39FF" w:rsidRPr="000C18A2">
        <w:rPr>
          <w:lang w:val="fr-CA"/>
        </w:rPr>
        <w:t xml:space="preserve">. </w:t>
      </w:r>
      <w:r w:rsidR="008A4400" w:rsidRPr="000C18A2">
        <w:rPr>
          <w:lang w:val="fr-CA"/>
        </w:rPr>
        <w:t>Afin de faciliter les débats des membres du Comité exécutif</w:t>
      </w:r>
      <w:r w:rsidR="00BF39FF" w:rsidRPr="000C18A2">
        <w:rPr>
          <w:lang w:val="fr-CA"/>
        </w:rPr>
        <w:t xml:space="preserve">, </w:t>
      </w:r>
      <w:r w:rsidR="008A4400" w:rsidRPr="000C18A2">
        <w:rPr>
          <w:lang w:val="fr-CA"/>
        </w:rPr>
        <w:t>l</w:t>
      </w:r>
      <w:r w:rsidR="00BF39FF" w:rsidRPr="000C18A2">
        <w:rPr>
          <w:lang w:val="fr-CA"/>
        </w:rPr>
        <w:t xml:space="preserve">e </w:t>
      </w:r>
      <w:r w:rsidR="008A4400" w:rsidRPr="000C18A2">
        <w:rPr>
          <w:lang w:val="fr-CA"/>
        </w:rPr>
        <w:t>Secrétariat</w:t>
      </w:r>
      <w:r w:rsidR="00BF39FF" w:rsidRPr="000C18A2">
        <w:rPr>
          <w:lang w:val="fr-CA"/>
        </w:rPr>
        <w:t xml:space="preserve"> </w:t>
      </w:r>
      <w:r w:rsidR="008A4400" w:rsidRPr="000C18A2">
        <w:rPr>
          <w:lang w:val="fr-CA"/>
        </w:rPr>
        <w:t>a mis à jour l’Annexe</w:t>
      </w:r>
      <w:r w:rsidR="00BF39FF" w:rsidRPr="000C18A2">
        <w:rPr>
          <w:lang w:val="fr-CA"/>
        </w:rPr>
        <w:t xml:space="preserve"> II </w:t>
      </w:r>
      <w:r w:rsidR="008A4400" w:rsidRPr="000C18A2">
        <w:rPr>
          <w:lang w:val="fr-CA"/>
        </w:rPr>
        <w:t xml:space="preserve">en ajoutant </w:t>
      </w:r>
      <w:r w:rsidR="00DB3CC9" w:rsidRPr="000C18A2">
        <w:rPr>
          <w:lang w:val="fr-CA"/>
        </w:rPr>
        <w:t>d</w:t>
      </w:r>
      <w:r w:rsidR="008A4400" w:rsidRPr="000C18A2">
        <w:rPr>
          <w:lang w:val="fr-CA"/>
        </w:rPr>
        <w:t>es textes entre crochets et surlignés, à la lumière du document faisant l’analyse du niveau et des modalités de financement de la réduction graduelle des HFC dans le secteur de l’entretien des équipements de réfrigération</w:t>
      </w:r>
      <w:r w:rsidR="00DB3CC9" w:rsidRPr="000C18A2">
        <w:rPr>
          <w:lang w:val="fr-CA"/>
        </w:rPr>
        <w:t xml:space="preserve">, qui seront soumis à la </w:t>
      </w:r>
      <w:r w:rsidR="00BF39FF" w:rsidRPr="000C18A2">
        <w:rPr>
          <w:lang w:val="fr-CA"/>
        </w:rPr>
        <w:t>85</w:t>
      </w:r>
      <w:r w:rsidR="00DB3CC9" w:rsidRPr="000C18A2">
        <w:rPr>
          <w:vertAlign w:val="superscript"/>
          <w:lang w:val="fr-CA"/>
        </w:rPr>
        <w:t>e</w:t>
      </w:r>
      <w:r w:rsidR="00BF39FF" w:rsidRPr="000C18A2">
        <w:rPr>
          <w:lang w:val="fr-CA"/>
        </w:rPr>
        <w:t xml:space="preserve"> </w:t>
      </w:r>
      <w:r w:rsidR="00DB3CC9" w:rsidRPr="000C18A2">
        <w:rPr>
          <w:lang w:val="fr-CA"/>
        </w:rPr>
        <w:t xml:space="preserve">réunion, conformément à la </w:t>
      </w:r>
      <w:r w:rsidR="008A4400" w:rsidRPr="000C18A2">
        <w:rPr>
          <w:lang w:val="fr-CA"/>
        </w:rPr>
        <w:t>décision</w:t>
      </w:r>
      <w:r w:rsidR="00BF39FF" w:rsidRPr="000C18A2">
        <w:rPr>
          <w:lang w:val="fr-CA"/>
        </w:rPr>
        <w:t xml:space="preserve"> 83/65(b), </w:t>
      </w:r>
      <w:r w:rsidR="00DB3CC9" w:rsidRPr="000C18A2">
        <w:rPr>
          <w:lang w:val="fr-CA"/>
        </w:rPr>
        <w:t xml:space="preserve">ainsi que les débats qui se tiendront sur </w:t>
      </w:r>
      <w:r w:rsidR="005C4706" w:rsidRPr="000C18A2">
        <w:rPr>
          <w:lang w:val="fr-CA"/>
        </w:rPr>
        <w:t>l’efficacité</w:t>
      </w:r>
      <w:r w:rsidR="00DB3CC9" w:rsidRPr="000C18A2">
        <w:rPr>
          <w:lang w:val="fr-CA"/>
        </w:rPr>
        <w:t xml:space="preserve"> énergétique à la </w:t>
      </w:r>
      <w:r w:rsidR="00BF39FF" w:rsidRPr="000C18A2">
        <w:rPr>
          <w:lang w:val="fr-CA"/>
        </w:rPr>
        <w:t>84</w:t>
      </w:r>
      <w:r w:rsidR="00DB3CC9" w:rsidRPr="000C18A2">
        <w:rPr>
          <w:vertAlign w:val="superscript"/>
          <w:lang w:val="fr-CA"/>
        </w:rPr>
        <w:t>e</w:t>
      </w:r>
      <w:r w:rsidR="00BF39FF" w:rsidRPr="000C18A2">
        <w:rPr>
          <w:lang w:val="fr-CA"/>
        </w:rPr>
        <w:t> </w:t>
      </w:r>
      <w:r w:rsidR="00DB3CC9" w:rsidRPr="000C18A2">
        <w:rPr>
          <w:lang w:val="fr-CA"/>
        </w:rPr>
        <w:t>réunion</w:t>
      </w:r>
      <w:r w:rsidR="00BF39FF" w:rsidRPr="000C18A2">
        <w:rPr>
          <w:lang w:val="fr-CA"/>
        </w:rPr>
        <w:t>.</w:t>
      </w:r>
    </w:p>
    <w:p w:rsidR="00764333" w:rsidRPr="00C843D4" w:rsidRDefault="00BF39FF" w:rsidP="00BF39FF">
      <w:pPr>
        <w:keepNext/>
        <w:keepLines/>
        <w:rPr>
          <w:b/>
          <w:sz w:val="21"/>
          <w:szCs w:val="21"/>
          <w:lang w:val="fr-CA"/>
        </w:rPr>
      </w:pPr>
      <w:r w:rsidRPr="000C18A2">
        <w:rPr>
          <w:b/>
          <w:sz w:val="21"/>
          <w:szCs w:val="21"/>
          <w:lang w:val="fr-CA"/>
        </w:rPr>
        <w:t>Table</w:t>
      </w:r>
      <w:r w:rsidR="00DB3CC9" w:rsidRPr="000C18A2">
        <w:rPr>
          <w:b/>
          <w:sz w:val="21"/>
          <w:szCs w:val="21"/>
          <w:lang w:val="fr-CA"/>
        </w:rPr>
        <w:t>au</w:t>
      </w:r>
      <w:r w:rsidRPr="000C18A2">
        <w:rPr>
          <w:b/>
          <w:sz w:val="21"/>
          <w:szCs w:val="21"/>
          <w:lang w:val="fr-CA"/>
        </w:rPr>
        <w:t xml:space="preserve"> 1. </w:t>
      </w:r>
      <w:r w:rsidR="00DB3CC9" w:rsidRPr="000C18A2">
        <w:rPr>
          <w:b/>
          <w:sz w:val="21"/>
          <w:szCs w:val="21"/>
          <w:lang w:val="fr-CA"/>
        </w:rPr>
        <w:t>Éléments des lignes directrices sur les coûts de la réduction graduelle des HFC dans les parties visées à l’Article 5</w:t>
      </w:r>
      <w:r w:rsidRPr="000C18A2">
        <w:rPr>
          <w:b/>
          <w:sz w:val="21"/>
          <w:szCs w:val="21"/>
          <w:lang w:val="fr-CA"/>
        </w:rPr>
        <w:t xml:space="preserve"> </w:t>
      </w:r>
    </w:p>
    <w:tbl>
      <w:tblPr>
        <w:tblStyle w:val="TableGrid"/>
        <w:tblW w:w="5000" w:type="pct"/>
        <w:tblLook w:val="04A0" w:firstRow="1" w:lastRow="0" w:firstColumn="1" w:lastColumn="0" w:noHBand="0" w:noVBand="1"/>
      </w:tblPr>
      <w:tblGrid>
        <w:gridCol w:w="1731"/>
        <w:gridCol w:w="1077"/>
        <w:gridCol w:w="3271"/>
        <w:gridCol w:w="3271"/>
      </w:tblGrid>
      <w:tr w:rsidR="00BF39FF" w:rsidRPr="000C18A2" w:rsidTr="008A4400">
        <w:trPr>
          <w:tblHeader/>
        </w:trPr>
        <w:tc>
          <w:tcPr>
            <w:tcW w:w="1010" w:type="pct"/>
            <w:tcMar>
              <w:left w:w="58" w:type="dxa"/>
              <w:right w:w="58" w:type="dxa"/>
            </w:tcMar>
          </w:tcPr>
          <w:p w:rsidR="00BF39FF" w:rsidRPr="000C18A2" w:rsidRDefault="00DB3CC9" w:rsidP="008A4400">
            <w:pPr>
              <w:pStyle w:val="Heading1"/>
              <w:keepNext/>
              <w:keepLines/>
              <w:numPr>
                <w:ilvl w:val="0"/>
                <w:numId w:val="0"/>
              </w:numPr>
              <w:spacing w:after="0"/>
              <w:jc w:val="left"/>
              <w:outlineLvl w:val="0"/>
              <w:rPr>
                <w:b/>
                <w:sz w:val="19"/>
                <w:szCs w:val="19"/>
                <w:lang w:val="fr-CA"/>
              </w:rPr>
            </w:pPr>
            <w:r w:rsidRPr="000C18A2">
              <w:rPr>
                <w:b/>
                <w:sz w:val="19"/>
                <w:szCs w:val="19"/>
                <w:lang w:val="fr-CA"/>
              </w:rPr>
              <w:t>Élément</w:t>
            </w:r>
            <w:r w:rsidR="00BF39FF" w:rsidRPr="000C18A2">
              <w:rPr>
                <w:b/>
                <w:sz w:val="19"/>
                <w:szCs w:val="19"/>
                <w:lang w:val="fr-CA"/>
              </w:rPr>
              <w:t xml:space="preserve"> </w:t>
            </w:r>
            <w:r w:rsidRPr="000C18A2">
              <w:rPr>
                <w:b/>
                <w:sz w:val="19"/>
                <w:szCs w:val="19"/>
                <w:lang w:val="fr-CA"/>
              </w:rPr>
              <w:t xml:space="preserve">de la </w:t>
            </w:r>
            <w:r w:rsidR="008A4400" w:rsidRPr="000C18A2">
              <w:rPr>
                <w:b/>
                <w:sz w:val="19"/>
                <w:szCs w:val="19"/>
                <w:lang w:val="fr-CA"/>
              </w:rPr>
              <w:t>décision</w:t>
            </w:r>
            <w:r w:rsidR="00BF39FF" w:rsidRPr="000C18A2">
              <w:rPr>
                <w:b/>
                <w:sz w:val="19"/>
                <w:szCs w:val="19"/>
                <w:lang w:val="fr-CA"/>
              </w:rPr>
              <w:t> XXVIII/2</w:t>
            </w:r>
          </w:p>
        </w:tc>
        <w:tc>
          <w:tcPr>
            <w:tcW w:w="323" w:type="pct"/>
            <w:tcMar>
              <w:left w:w="58" w:type="dxa"/>
              <w:right w:w="58" w:type="dxa"/>
            </w:tcMar>
            <w:vAlign w:val="center"/>
          </w:tcPr>
          <w:p w:rsidR="00BF39FF" w:rsidRPr="000C18A2" w:rsidRDefault="00BF39FF" w:rsidP="008A4400">
            <w:pPr>
              <w:pStyle w:val="Heading1"/>
              <w:keepNext/>
              <w:keepLines/>
              <w:numPr>
                <w:ilvl w:val="0"/>
                <w:numId w:val="0"/>
              </w:numPr>
              <w:spacing w:after="0"/>
              <w:jc w:val="center"/>
              <w:outlineLvl w:val="0"/>
              <w:rPr>
                <w:b/>
                <w:sz w:val="19"/>
                <w:szCs w:val="19"/>
                <w:lang w:val="fr-CA"/>
              </w:rPr>
            </w:pPr>
            <w:r w:rsidRPr="000C18A2">
              <w:rPr>
                <w:b/>
                <w:sz w:val="19"/>
                <w:szCs w:val="19"/>
                <w:lang w:val="fr-CA"/>
              </w:rPr>
              <w:t>Paragraph</w:t>
            </w:r>
            <w:r w:rsidR="00DB3CC9" w:rsidRPr="000C18A2">
              <w:rPr>
                <w:b/>
                <w:sz w:val="19"/>
                <w:szCs w:val="19"/>
                <w:lang w:val="fr-CA"/>
              </w:rPr>
              <w:t>e</w:t>
            </w:r>
          </w:p>
        </w:tc>
        <w:tc>
          <w:tcPr>
            <w:tcW w:w="1833" w:type="pct"/>
            <w:tcMar>
              <w:left w:w="58" w:type="dxa"/>
              <w:right w:w="58" w:type="dxa"/>
            </w:tcMar>
            <w:vAlign w:val="center"/>
          </w:tcPr>
          <w:p w:rsidR="00BF39FF" w:rsidRPr="000C18A2" w:rsidRDefault="00DB3CC9" w:rsidP="008A4400">
            <w:pPr>
              <w:pStyle w:val="Heading1"/>
              <w:keepNext/>
              <w:keepLines/>
              <w:numPr>
                <w:ilvl w:val="0"/>
                <w:numId w:val="0"/>
              </w:numPr>
              <w:spacing w:after="0"/>
              <w:jc w:val="center"/>
              <w:outlineLvl w:val="0"/>
              <w:rPr>
                <w:b/>
                <w:sz w:val="19"/>
                <w:szCs w:val="19"/>
                <w:lang w:val="fr-CA"/>
              </w:rPr>
            </w:pPr>
            <w:r w:rsidRPr="000C18A2">
              <w:rPr>
                <w:b/>
                <w:sz w:val="19"/>
                <w:szCs w:val="19"/>
                <w:lang w:val="fr-CA"/>
              </w:rPr>
              <w:t>Situation</w:t>
            </w:r>
          </w:p>
        </w:tc>
        <w:tc>
          <w:tcPr>
            <w:tcW w:w="1833" w:type="pct"/>
            <w:tcMar>
              <w:left w:w="58" w:type="dxa"/>
              <w:right w:w="58" w:type="dxa"/>
            </w:tcMar>
            <w:vAlign w:val="center"/>
          </w:tcPr>
          <w:p w:rsidR="00BF39FF" w:rsidRPr="000C18A2" w:rsidRDefault="00DB3CC9" w:rsidP="008A4400">
            <w:pPr>
              <w:pStyle w:val="Heading1"/>
              <w:keepNext/>
              <w:keepLines/>
              <w:numPr>
                <w:ilvl w:val="0"/>
                <w:numId w:val="0"/>
              </w:numPr>
              <w:spacing w:after="0"/>
              <w:jc w:val="center"/>
              <w:outlineLvl w:val="0"/>
              <w:rPr>
                <w:b/>
                <w:sz w:val="19"/>
                <w:szCs w:val="19"/>
                <w:lang w:val="fr-CA"/>
              </w:rPr>
            </w:pPr>
            <w:r w:rsidRPr="000C18A2">
              <w:rPr>
                <w:b/>
                <w:sz w:val="19"/>
                <w:szCs w:val="19"/>
                <w:lang w:val="fr-CA"/>
              </w:rPr>
              <w:t>Mesure supplémentaire prévue</w:t>
            </w:r>
          </w:p>
        </w:tc>
      </w:tr>
      <w:tr w:rsidR="00BF39FF" w:rsidRPr="000C18A2" w:rsidTr="008A4400">
        <w:trPr>
          <w:cantSplit/>
        </w:trPr>
        <w:tc>
          <w:tcPr>
            <w:tcW w:w="1010" w:type="pct"/>
            <w:tcMar>
              <w:left w:w="58" w:type="dxa"/>
              <w:right w:w="58" w:type="dxa"/>
            </w:tcMar>
          </w:tcPr>
          <w:p w:rsidR="00BF39FF" w:rsidRPr="000C18A2" w:rsidRDefault="00DB3CC9" w:rsidP="008A4400">
            <w:pPr>
              <w:pStyle w:val="Heading1"/>
              <w:numPr>
                <w:ilvl w:val="0"/>
                <w:numId w:val="0"/>
              </w:numPr>
              <w:spacing w:after="0"/>
              <w:jc w:val="left"/>
              <w:outlineLvl w:val="0"/>
              <w:rPr>
                <w:b/>
                <w:i/>
                <w:sz w:val="19"/>
                <w:szCs w:val="19"/>
                <w:lang w:val="fr-CA"/>
              </w:rPr>
            </w:pPr>
            <w:r w:rsidRPr="000C18A2">
              <w:rPr>
                <w:b/>
                <w:i/>
                <w:sz w:val="19"/>
                <w:szCs w:val="19"/>
                <w:lang w:val="fr-CA"/>
              </w:rPr>
              <w:t>Examiné</w:t>
            </w:r>
          </w:p>
        </w:tc>
        <w:tc>
          <w:tcPr>
            <w:tcW w:w="323" w:type="pct"/>
            <w:tcMar>
              <w:left w:w="58" w:type="dxa"/>
              <w:right w:w="58" w:type="dxa"/>
            </w:tcMar>
          </w:tcPr>
          <w:p w:rsidR="00BF39FF" w:rsidRPr="000C18A2" w:rsidRDefault="00BF39FF" w:rsidP="008A4400">
            <w:pPr>
              <w:pStyle w:val="Heading1"/>
              <w:numPr>
                <w:ilvl w:val="0"/>
                <w:numId w:val="0"/>
              </w:numPr>
              <w:spacing w:after="0"/>
              <w:jc w:val="left"/>
              <w:outlineLvl w:val="0"/>
              <w:rPr>
                <w:b/>
                <w:i/>
                <w:sz w:val="19"/>
                <w:szCs w:val="19"/>
                <w:lang w:val="fr-CA"/>
              </w:rPr>
            </w:pPr>
          </w:p>
        </w:tc>
        <w:tc>
          <w:tcPr>
            <w:tcW w:w="1833" w:type="pct"/>
            <w:tcMar>
              <w:left w:w="58" w:type="dxa"/>
              <w:right w:w="58" w:type="dxa"/>
            </w:tcMar>
          </w:tcPr>
          <w:p w:rsidR="00BF39FF" w:rsidRPr="000C18A2" w:rsidRDefault="00BF39FF" w:rsidP="008A4400">
            <w:pPr>
              <w:pStyle w:val="Heading1"/>
              <w:numPr>
                <w:ilvl w:val="0"/>
                <w:numId w:val="0"/>
              </w:numPr>
              <w:spacing w:after="0"/>
              <w:jc w:val="left"/>
              <w:outlineLvl w:val="0"/>
              <w:rPr>
                <w:b/>
                <w:i/>
                <w:sz w:val="19"/>
                <w:szCs w:val="19"/>
                <w:lang w:val="fr-CA"/>
              </w:rPr>
            </w:pPr>
          </w:p>
        </w:tc>
        <w:tc>
          <w:tcPr>
            <w:tcW w:w="1833" w:type="pct"/>
            <w:tcMar>
              <w:left w:w="58" w:type="dxa"/>
              <w:right w:w="58" w:type="dxa"/>
            </w:tcMar>
          </w:tcPr>
          <w:p w:rsidR="00BF39FF" w:rsidRPr="000C18A2" w:rsidRDefault="00BF39FF" w:rsidP="008A4400">
            <w:pPr>
              <w:pStyle w:val="Heading1"/>
              <w:numPr>
                <w:ilvl w:val="0"/>
                <w:numId w:val="0"/>
              </w:numPr>
              <w:spacing w:after="0"/>
              <w:jc w:val="left"/>
              <w:outlineLvl w:val="0"/>
              <w:rPr>
                <w:b/>
                <w:i/>
                <w:sz w:val="19"/>
                <w:szCs w:val="19"/>
                <w:lang w:val="fr-CA"/>
              </w:rPr>
            </w:pPr>
          </w:p>
        </w:tc>
      </w:tr>
      <w:tr w:rsidR="00BF39FF" w:rsidRPr="000C18A2" w:rsidTr="008A4400">
        <w:tc>
          <w:tcPr>
            <w:tcW w:w="1010" w:type="pct"/>
            <w:tcMar>
              <w:left w:w="58" w:type="dxa"/>
              <w:right w:w="58" w:type="dxa"/>
            </w:tcMar>
          </w:tcPr>
          <w:p w:rsidR="00BF39FF" w:rsidRPr="000C18A2" w:rsidRDefault="005C4706" w:rsidP="008A4400">
            <w:pPr>
              <w:pStyle w:val="Heading1"/>
              <w:numPr>
                <w:ilvl w:val="0"/>
                <w:numId w:val="0"/>
              </w:numPr>
              <w:spacing w:after="0"/>
              <w:jc w:val="left"/>
              <w:outlineLvl w:val="0"/>
              <w:rPr>
                <w:sz w:val="19"/>
                <w:szCs w:val="19"/>
                <w:lang w:val="fr-CA"/>
              </w:rPr>
            </w:pPr>
            <w:r w:rsidRPr="000C18A2">
              <w:rPr>
                <w:sz w:val="19"/>
                <w:szCs w:val="19"/>
                <w:lang w:val="fr-CA"/>
              </w:rPr>
              <w:t xml:space="preserve">Souplesse dans la mise en œuvre permettant aux parties de choisir leurs propres stratégies et priorités dans les secteurs et les </w:t>
            </w:r>
            <w:r w:rsidR="00BF39FF" w:rsidRPr="000C18A2">
              <w:rPr>
                <w:sz w:val="19"/>
                <w:szCs w:val="19"/>
                <w:lang w:val="fr-CA"/>
              </w:rPr>
              <w:t>technologies</w:t>
            </w:r>
          </w:p>
        </w:tc>
        <w:tc>
          <w:tcPr>
            <w:tcW w:w="323" w:type="pct"/>
            <w:tcMar>
              <w:left w:w="58" w:type="dxa"/>
              <w:right w:w="58" w:type="dxa"/>
            </w:tcMar>
          </w:tcPr>
          <w:p w:rsidR="00BF39FF" w:rsidRPr="000C18A2" w:rsidRDefault="00BF39FF" w:rsidP="008A4400">
            <w:pPr>
              <w:pStyle w:val="Heading1"/>
              <w:numPr>
                <w:ilvl w:val="0"/>
                <w:numId w:val="0"/>
              </w:numPr>
              <w:spacing w:after="0"/>
              <w:jc w:val="left"/>
              <w:outlineLvl w:val="0"/>
              <w:rPr>
                <w:sz w:val="19"/>
                <w:szCs w:val="19"/>
                <w:lang w:val="fr-CA"/>
              </w:rPr>
            </w:pPr>
            <w:r w:rsidRPr="000C18A2">
              <w:rPr>
                <w:sz w:val="19"/>
                <w:szCs w:val="19"/>
                <w:lang w:val="fr-CA"/>
              </w:rPr>
              <w:t xml:space="preserve">13 </w:t>
            </w:r>
          </w:p>
        </w:tc>
        <w:tc>
          <w:tcPr>
            <w:tcW w:w="1833" w:type="pct"/>
            <w:tcMar>
              <w:left w:w="58" w:type="dxa"/>
              <w:right w:w="58" w:type="dxa"/>
            </w:tcMar>
          </w:tcPr>
          <w:p w:rsidR="00BF39FF" w:rsidRPr="000C18A2" w:rsidRDefault="00BF39FF" w:rsidP="008A4400">
            <w:pPr>
              <w:pStyle w:val="Heading1"/>
              <w:numPr>
                <w:ilvl w:val="0"/>
                <w:numId w:val="0"/>
              </w:numPr>
              <w:spacing w:after="0"/>
              <w:jc w:val="left"/>
              <w:outlineLvl w:val="0"/>
              <w:rPr>
                <w:sz w:val="19"/>
                <w:szCs w:val="19"/>
                <w:lang w:val="fr-CA"/>
              </w:rPr>
            </w:pPr>
            <w:r w:rsidRPr="000C18A2">
              <w:rPr>
                <w:sz w:val="19"/>
                <w:szCs w:val="19"/>
                <w:lang w:val="fr-CA"/>
              </w:rPr>
              <w:t>Text</w:t>
            </w:r>
            <w:r w:rsidR="005C4706" w:rsidRPr="000C18A2">
              <w:rPr>
                <w:sz w:val="19"/>
                <w:szCs w:val="19"/>
                <w:lang w:val="fr-CA"/>
              </w:rPr>
              <w:t>e inclus dans le projet de modèle de présentation</w:t>
            </w:r>
          </w:p>
        </w:tc>
        <w:tc>
          <w:tcPr>
            <w:tcW w:w="1833" w:type="pct"/>
            <w:tcMar>
              <w:left w:w="58" w:type="dxa"/>
              <w:right w:w="58" w:type="dxa"/>
            </w:tcMar>
          </w:tcPr>
          <w:p w:rsidR="00BF39FF" w:rsidRPr="000C18A2" w:rsidRDefault="00BF39FF" w:rsidP="008A4400">
            <w:pPr>
              <w:pStyle w:val="Heading1"/>
              <w:numPr>
                <w:ilvl w:val="0"/>
                <w:numId w:val="0"/>
              </w:numPr>
              <w:spacing w:after="0"/>
              <w:jc w:val="left"/>
              <w:outlineLvl w:val="0"/>
              <w:rPr>
                <w:sz w:val="19"/>
                <w:szCs w:val="19"/>
                <w:lang w:val="fr-CA"/>
              </w:rPr>
            </w:pPr>
            <w:r w:rsidRPr="000C18A2">
              <w:rPr>
                <w:sz w:val="19"/>
                <w:szCs w:val="19"/>
                <w:lang w:val="fr-CA"/>
              </w:rPr>
              <w:t>N</w:t>
            </w:r>
            <w:r w:rsidR="00D01147" w:rsidRPr="000C18A2">
              <w:rPr>
                <w:sz w:val="19"/>
                <w:szCs w:val="19"/>
                <w:lang w:val="fr-CA"/>
              </w:rPr>
              <w:t>éant</w:t>
            </w:r>
          </w:p>
        </w:tc>
      </w:tr>
      <w:tr w:rsidR="00BF39FF" w:rsidRPr="000C18A2" w:rsidTr="008A4400">
        <w:tc>
          <w:tcPr>
            <w:tcW w:w="1010" w:type="pct"/>
            <w:tcMar>
              <w:left w:w="58" w:type="dxa"/>
              <w:right w:w="58" w:type="dxa"/>
            </w:tcMar>
          </w:tcPr>
          <w:p w:rsidR="00BF39FF" w:rsidRPr="000C18A2" w:rsidRDefault="005C4706" w:rsidP="008A4400">
            <w:pPr>
              <w:pStyle w:val="Heading1"/>
              <w:numPr>
                <w:ilvl w:val="0"/>
                <w:numId w:val="0"/>
              </w:numPr>
              <w:spacing w:after="0"/>
              <w:jc w:val="left"/>
              <w:outlineLvl w:val="0"/>
              <w:rPr>
                <w:sz w:val="19"/>
                <w:szCs w:val="19"/>
                <w:lang w:val="fr-CA"/>
              </w:rPr>
            </w:pPr>
            <w:r w:rsidRPr="000C18A2">
              <w:rPr>
                <w:sz w:val="19"/>
                <w:szCs w:val="19"/>
                <w:lang w:val="fr-CA"/>
              </w:rPr>
              <w:t>Dates butoirs pour les capacités admissibles</w:t>
            </w:r>
          </w:p>
        </w:tc>
        <w:tc>
          <w:tcPr>
            <w:tcW w:w="323" w:type="pct"/>
            <w:tcMar>
              <w:left w:w="58" w:type="dxa"/>
              <w:right w:w="58" w:type="dxa"/>
            </w:tcMar>
          </w:tcPr>
          <w:p w:rsidR="00BF39FF" w:rsidRPr="000C18A2" w:rsidRDefault="00BF39FF" w:rsidP="008A4400">
            <w:pPr>
              <w:pStyle w:val="Heading1"/>
              <w:numPr>
                <w:ilvl w:val="0"/>
                <w:numId w:val="0"/>
              </w:numPr>
              <w:spacing w:after="0"/>
              <w:jc w:val="left"/>
              <w:outlineLvl w:val="0"/>
              <w:rPr>
                <w:sz w:val="19"/>
                <w:szCs w:val="19"/>
                <w:lang w:val="fr-CA"/>
              </w:rPr>
            </w:pPr>
            <w:r w:rsidRPr="000C18A2">
              <w:rPr>
                <w:sz w:val="19"/>
                <w:szCs w:val="19"/>
                <w:lang w:val="fr-CA"/>
              </w:rPr>
              <w:t>17</w:t>
            </w:r>
          </w:p>
        </w:tc>
        <w:tc>
          <w:tcPr>
            <w:tcW w:w="1833" w:type="pct"/>
            <w:tcMar>
              <w:left w:w="58" w:type="dxa"/>
              <w:right w:w="58" w:type="dxa"/>
            </w:tcMar>
          </w:tcPr>
          <w:p w:rsidR="00BF39FF" w:rsidRPr="000C18A2" w:rsidRDefault="005C4706" w:rsidP="008A4400">
            <w:pPr>
              <w:pStyle w:val="Heading1"/>
              <w:numPr>
                <w:ilvl w:val="0"/>
                <w:numId w:val="0"/>
              </w:numPr>
              <w:spacing w:after="0"/>
              <w:jc w:val="left"/>
              <w:outlineLvl w:val="0"/>
              <w:rPr>
                <w:sz w:val="19"/>
                <w:szCs w:val="19"/>
                <w:lang w:val="fr-CA"/>
              </w:rPr>
            </w:pPr>
            <w:r w:rsidRPr="000C18A2">
              <w:rPr>
                <w:sz w:val="19"/>
                <w:szCs w:val="19"/>
                <w:lang w:val="fr-CA"/>
              </w:rPr>
              <w:t>Texte inclus dans le projet de modèle de présentation</w:t>
            </w:r>
          </w:p>
        </w:tc>
        <w:tc>
          <w:tcPr>
            <w:tcW w:w="1833" w:type="pct"/>
            <w:tcMar>
              <w:left w:w="58" w:type="dxa"/>
              <w:right w:w="58" w:type="dxa"/>
            </w:tcMar>
          </w:tcPr>
          <w:p w:rsidR="00BF39FF" w:rsidRPr="000C18A2" w:rsidRDefault="00D01147" w:rsidP="008A4400">
            <w:pPr>
              <w:pStyle w:val="Heading1"/>
              <w:numPr>
                <w:ilvl w:val="0"/>
                <w:numId w:val="0"/>
              </w:numPr>
              <w:spacing w:after="0"/>
              <w:jc w:val="left"/>
              <w:outlineLvl w:val="0"/>
              <w:rPr>
                <w:sz w:val="19"/>
                <w:szCs w:val="19"/>
                <w:lang w:val="fr-CA"/>
              </w:rPr>
            </w:pPr>
            <w:r w:rsidRPr="000C18A2">
              <w:rPr>
                <w:sz w:val="19"/>
                <w:szCs w:val="19"/>
                <w:lang w:val="fr-CA"/>
              </w:rPr>
              <w:t>Néant</w:t>
            </w:r>
          </w:p>
        </w:tc>
      </w:tr>
      <w:tr w:rsidR="00BF39FF" w:rsidRPr="000C18A2" w:rsidTr="008A4400">
        <w:tc>
          <w:tcPr>
            <w:tcW w:w="1010" w:type="pct"/>
            <w:tcMar>
              <w:left w:w="58" w:type="dxa"/>
              <w:right w:w="58" w:type="dxa"/>
            </w:tcMar>
          </w:tcPr>
          <w:p w:rsidR="00BF39FF" w:rsidRPr="000C18A2" w:rsidRDefault="005C4706" w:rsidP="008A4400">
            <w:pPr>
              <w:pStyle w:val="Heading1"/>
              <w:numPr>
                <w:ilvl w:val="0"/>
                <w:numId w:val="0"/>
              </w:numPr>
              <w:spacing w:after="0"/>
              <w:jc w:val="left"/>
              <w:outlineLvl w:val="0"/>
              <w:rPr>
                <w:sz w:val="19"/>
                <w:szCs w:val="19"/>
                <w:lang w:val="fr-CA"/>
              </w:rPr>
            </w:pPr>
            <w:r w:rsidRPr="000C18A2">
              <w:rPr>
                <w:sz w:val="19"/>
                <w:szCs w:val="19"/>
                <w:lang w:val="fr-CA"/>
              </w:rPr>
              <w:t xml:space="preserve">Deuxième et troisième </w:t>
            </w:r>
            <w:r w:rsidR="00BF39FF" w:rsidRPr="000C18A2">
              <w:rPr>
                <w:sz w:val="19"/>
                <w:szCs w:val="19"/>
                <w:lang w:val="fr-CA"/>
              </w:rPr>
              <w:t>conversions</w:t>
            </w:r>
          </w:p>
        </w:tc>
        <w:tc>
          <w:tcPr>
            <w:tcW w:w="323" w:type="pct"/>
            <w:tcMar>
              <w:left w:w="58" w:type="dxa"/>
              <w:right w:w="58" w:type="dxa"/>
            </w:tcMar>
          </w:tcPr>
          <w:p w:rsidR="00BF39FF" w:rsidRPr="000C18A2" w:rsidRDefault="00BF39FF" w:rsidP="008A4400">
            <w:pPr>
              <w:pStyle w:val="Heading1"/>
              <w:numPr>
                <w:ilvl w:val="0"/>
                <w:numId w:val="0"/>
              </w:numPr>
              <w:spacing w:after="0"/>
              <w:jc w:val="left"/>
              <w:outlineLvl w:val="0"/>
              <w:rPr>
                <w:sz w:val="19"/>
                <w:szCs w:val="19"/>
                <w:lang w:val="fr-CA"/>
              </w:rPr>
            </w:pPr>
            <w:r w:rsidRPr="000C18A2">
              <w:rPr>
                <w:sz w:val="19"/>
                <w:szCs w:val="19"/>
                <w:lang w:val="fr-CA"/>
              </w:rPr>
              <w:t>18</w:t>
            </w:r>
          </w:p>
        </w:tc>
        <w:tc>
          <w:tcPr>
            <w:tcW w:w="1833" w:type="pct"/>
            <w:tcMar>
              <w:left w:w="58" w:type="dxa"/>
              <w:right w:w="58" w:type="dxa"/>
            </w:tcMar>
          </w:tcPr>
          <w:p w:rsidR="00BF39FF" w:rsidRPr="000C18A2" w:rsidRDefault="005C4706" w:rsidP="008A4400">
            <w:pPr>
              <w:pStyle w:val="Heading1"/>
              <w:numPr>
                <w:ilvl w:val="0"/>
                <w:numId w:val="0"/>
              </w:numPr>
              <w:spacing w:after="0"/>
              <w:jc w:val="left"/>
              <w:outlineLvl w:val="0"/>
              <w:rPr>
                <w:sz w:val="19"/>
                <w:szCs w:val="19"/>
                <w:lang w:val="fr-CA"/>
              </w:rPr>
            </w:pPr>
            <w:r w:rsidRPr="000C18A2">
              <w:rPr>
                <w:sz w:val="19"/>
                <w:szCs w:val="19"/>
                <w:lang w:val="fr-CA"/>
              </w:rPr>
              <w:t>Texte inclus dans le projet de modèle de présentation</w:t>
            </w:r>
          </w:p>
        </w:tc>
        <w:tc>
          <w:tcPr>
            <w:tcW w:w="1833" w:type="pct"/>
            <w:tcMar>
              <w:left w:w="58" w:type="dxa"/>
              <w:right w:w="58" w:type="dxa"/>
            </w:tcMar>
          </w:tcPr>
          <w:p w:rsidR="00BF39FF" w:rsidRPr="000C18A2" w:rsidRDefault="00D01147" w:rsidP="008A4400">
            <w:pPr>
              <w:pStyle w:val="Heading1"/>
              <w:numPr>
                <w:ilvl w:val="0"/>
                <w:numId w:val="0"/>
              </w:numPr>
              <w:spacing w:after="0"/>
              <w:jc w:val="left"/>
              <w:outlineLvl w:val="0"/>
              <w:rPr>
                <w:sz w:val="19"/>
                <w:szCs w:val="19"/>
                <w:lang w:val="fr-CA"/>
              </w:rPr>
            </w:pPr>
            <w:r w:rsidRPr="000C18A2">
              <w:rPr>
                <w:sz w:val="19"/>
                <w:szCs w:val="19"/>
                <w:lang w:val="fr-CA"/>
              </w:rPr>
              <w:t>Néant</w:t>
            </w:r>
          </w:p>
        </w:tc>
      </w:tr>
      <w:tr w:rsidR="00BF39FF" w:rsidRPr="000C18A2" w:rsidTr="008A4400">
        <w:tc>
          <w:tcPr>
            <w:tcW w:w="1010" w:type="pct"/>
            <w:tcMar>
              <w:left w:w="58" w:type="dxa"/>
              <w:right w:w="58" w:type="dxa"/>
            </w:tcMar>
          </w:tcPr>
          <w:p w:rsidR="00BF39FF" w:rsidRPr="000C18A2" w:rsidRDefault="005C4706" w:rsidP="008A4400">
            <w:pPr>
              <w:pStyle w:val="Heading1"/>
              <w:numPr>
                <w:ilvl w:val="0"/>
                <w:numId w:val="0"/>
              </w:numPr>
              <w:spacing w:after="0"/>
              <w:jc w:val="left"/>
              <w:outlineLvl w:val="0"/>
              <w:rPr>
                <w:sz w:val="19"/>
                <w:szCs w:val="19"/>
                <w:lang w:val="fr-CA"/>
              </w:rPr>
            </w:pPr>
            <w:r w:rsidRPr="000C18A2">
              <w:rPr>
                <w:sz w:val="19"/>
                <w:szCs w:val="19"/>
                <w:lang w:val="fr-CA"/>
              </w:rPr>
              <w:t>Autres coûts</w:t>
            </w:r>
          </w:p>
        </w:tc>
        <w:tc>
          <w:tcPr>
            <w:tcW w:w="323" w:type="pct"/>
            <w:tcMar>
              <w:left w:w="58" w:type="dxa"/>
              <w:right w:w="58" w:type="dxa"/>
            </w:tcMar>
          </w:tcPr>
          <w:p w:rsidR="00BF39FF" w:rsidRPr="000C18A2" w:rsidRDefault="00BF39FF" w:rsidP="008A4400">
            <w:pPr>
              <w:pStyle w:val="Heading1"/>
              <w:numPr>
                <w:ilvl w:val="0"/>
                <w:numId w:val="0"/>
              </w:numPr>
              <w:spacing w:after="0"/>
              <w:jc w:val="left"/>
              <w:outlineLvl w:val="0"/>
              <w:rPr>
                <w:sz w:val="19"/>
                <w:szCs w:val="19"/>
                <w:lang w:val="fr-CA"/>
              </w:rPr>
            </w:pPr>
            <w:r w:rsidRPr="000C18A2">
              <w:rPr>
                <w:sz w:val="19"/>
                <w:szCs w:val="19"/>
                <w:lang w:val="fr-CA"/>
              </w:rPr>
              <w:t>25</w:t>
            </w:r>
          </w:p>
        </w:tc>
        <w:tc>
          <w:tcPr>
            <w:tcW w:w="1833" w:type="pct"/>
            <w:tcMar>
              <w:left w:w="58" w:type="dxa"/>
              <w:right w:w="58" w:type="dxa"/>
            </w:tcMar>
          </w:tcPr>
          <w:p w:rsidR="00BF39FF" w:rsidRPr="000C18A2" w:rsidRDefault="005C4706" w:rsidP="008A4400">
            <w:pPr>
              <w:pStyle w:val="Heading1"/>
              <w:numPr>
                <w:ilvl w:val="0"/>
                <w:numId w:val="0"/>
              </w:numPr>
              <w:spacing w:after="0"/>
              <w:jc w:val="left"/>
              <w:outlineLvl w:val="0"/>
              <w:rPr>
                <w:sz w:val="19"/>
                <w:szCs w:val="19"/>
                <w:lang w:val="fr-CA"/>
              </w:rPr>
            </w:pPr>
            <w:r w:rsidRPr="000C18A2">
              <w:rPr>
                <w:sz w:val="19"/>
                <w:szCs w:val="19"/>
                <w:lang w:val="fr-CA"/>
              </w:rPr>
              <w:t>Texte non inclus dans le projet de modèle de présentation</w:t>
            </w:r>
          </w:p>
        </w:tc>
        <w:tc>
          <w:tcPr>
            <w:tcW w:w="1833" w:type="pct"/>
            <w:tcMar>
              <w:left w:w="58" w:type="dxa"/>
              <w:right w:w="58" w:type="dxa"/>
            </w:tcMar>
          </w:tcPr>
          <w:p w:rsidR="00BF39FF" w:rsidRPr="000C18A2" w:rsidRDefault="00D01147" w:rsidP="008A4400">
            <w:pPr>
              <w:pStyle w:val="Heading1"/>
              <w:numPr>
                <w:ilvl w:val="0"/>
                <w:numId w:val="0"/>
              </w:numPr>
              <w:spacing w:after="0"/>
              <w:jc w:val="left"/>
              <w:outlineLvl w:val="0"/>
              <w:rPr>
                <w:sz w:val="19"/>
                <w:szCs w:val="19"/>
                <w:lang w:val="fr-CA"/>
              </w:rPr>
            </w:pPr>
            <w:r w:rsidRPr="000C18A2">
              <w:rPr>
                <w:sz w:val="19"/>
                <w:szCs w:val="19"/>
                <w:lang w:val="fr-CA"/>
              </w:rPr>
              <w:t>Néant</w:t>
            </w:r>
          </w:p>
        </w:tc>
      </w:tr>
      <w:tr w:rsidR="00BF39FF" w:rsidRPr="000C18A2" w:rsidTr="008A4400">
        <w:tc>
          <w:tcPr>
            <w:tcW w:w="1010" w:type="pct"/>
            <w:tcMar>
              <w:left w:w="58" w:type="dxa"/>
              <w:right w:w="58" w:type="dxa"/>
            </w:tcMar>
          </w:tcPr>
          <w:p w:rsidR="00BF39FF" w:rsidRPr="000C18A2" w:rsidRDefault="005C4706" w:rsidP="008A4400">
            <w:pPr>
              <w:pStyle w:val="Heading1"/>
              <w:numPr>
                <w:ilvl w:val="0"/>
                <w:numId w:val="0"/>
              </w:numPr>
              <w:spacing w:after="0"/>
              <w:jc w:val="left"/>
              <w:outlineLvl w:val="0"/>
              <w:rPr>
                <w:sz w:val="19"/>
                <w:szCs w:val="19"/>
                <w:lang w:val="fr-CA"/>
              </w:rPr>
            </w:pPr>
            <w:r w:rsidRPr="000C18A2">
              <w:rPr>
                <w:sz w:val="19"/>
                <w:szCs w:val="19"/>
                <w:lang w:val="fr-CA"/>
              </w:rPr>
              <w:t>Admissibilité des substances de l’A</w:t>
            </w:r>
            <w:r w:rsidR="008A4400" w:rsidRPr="000C18A2">
              <w:rPr>
                <w:sz w:val="19"/>
                <w:szCs w:val="19"/>
                <w:lang w:val="fr-CA"/>
              </w:rPr>
              <w:t>nnexe</w:t>
            </w:r>
            <w:r w:rsidR="00BF39FF" w:rsidRPr="000C18A2">
              <w:rPr>
                <w:sz w:val="19"/>
                <w:szCs w:val="19"/>
                <w:lang w:val="fr-CA"/>
              </w:rPr>
              <w:t xml:space="preserve"> F </w:t>
            </w:r>
            <w:r w:rsidRPr="000C18A2">
              <w:rPr>
                <w:sz w:val="19"/>
                <w:szCs w:val="19"/>
                <w:lang w:val="fr-CA"/>
              </w:rPr>
              <w:t>sujettes aux exemptions pour températures ambiantes élevées</w:t>
            </w:r>
          </w:p>
        </w:tc>
        <w:tc>
          <w:tcPr>
            <w:tcW w:w="323" w:type="pct"/>
            <w:tcMar>
              <w:left w:w="58" w:type="dxa"/>
              <w:right w:w="58" w:type="dxa"/>
            </w:tcMar>
          </w:tcPr>
          <w:p w:rsidR="00BF39FF" w:rsidRPr="000C18A2" w:rsidRDefault="00BF39FF" w:rsidP="008A4400">
            <w:pPr>
              <w:pStyle w:val="Heading1"/>
              <w:numPr>
                <w:ilvl w:val="0"/>
                <w:numId w:val="0"/>
              </w:numPr>
              <w:spacing w:after="0"/>
              <w:jc w:val="left"/>
              <w:outlineLvl w:val="0"/>
              <w:rPr>
                <w:sz w:val="19"/>
                <w:szCs w:val="19"/>
                <w:lang w:val="fr-CA"/>
              </w:rPr>
            </w:pPr>
            <w:r w:rsidRPr="000C18A2">
              <w:rPr>
                <w:sz w:val="19"/>
                <w:szCs w:val="19"/>
                <w:lang w:val="fr-CA"/>
              </w:rPr>
              <w:t>35</w:t>
            </w:r>
          </w:p>
        </w:tc>
        <w:tc>
          <w:tcPr>
            <w:tcW w:w="1833" w:type="pct"/>
            <w:tcMar>
              <w:left w:w="58" w:type="dxa"/>
              <w:right w:w="58" w:type="dxa"/>
            </w:tcMar>
          </w:tcPr>
          <w:p w:rsidR="00BF39FF" w:rsidRPr="000C18A2" w:rsidRDefault="005C4706" w:rsidP="008A4400">
            <w:pPr>
              <w:pStyle w:val="Heading1"/>
              <w:numPr>
                <w:ilvl w:val="0"/>
                <w:numId w:val="0"/>
              </w:numPr>
              <w:spacing w:after="0"/>
              <w:jc w:val="left"/>
              <w:outlineLvl w:val="0"/>
              <w:rPr>
                <w:sz w:val="19"/>
                <w:szCs w:val="19"/>
                <w:lang w:val="fr-CA"/>
              </w:rPr>
            </w:pPr>
            <w:r w:rsidRPr="000C18A2">
              <w:rPr>
                <w:sz w:val="19"/>
                <w:szCs w:val="19"/>
                <w:lang w:val="fr-CA"/>
              </w:rPr>
              <w:t>Texte inclus dans le projet de modèle de présentation</w:t>
            </w:r>
          </w:p>
        </w:tc>
        <w:tc>
          <w:tcPr>
            <w:tcW w:w="1833" w:type="pct"/>
            <w:tcMar>
              <w:left w:w="58" w:type="dxa"/>
              <w:right w:w="58" w:type="dxa"/>
            </w:tcMar>
          </w:tcPr>
          <w:p w:rsidR="00BF39FF" w:rsidRPr="000C18A2" w:rsidRDefault="00D01147" w:rsidP="008A4400">
            <w:pPr>
              <w:pStyle w:val="Heading1"/>
              <w:numPr>
                <w:ilvl w:val="0"/>
                <w:numId w:val="0"/>
              </w:numPr>
              <w:spacing w:after="0"/>
              <w:jc w:val="left"/>
              <w:outlineLvl w:val="0"/>
              <w:rPr>
                <w:sz w:val="19"/>
                <w:szCs w:val="19"/>
                <w:lang w:val="fr-CA"/>
              </w:rPr>
            </w:pPr>
            <w:r w:rsidRPr="000C18A2">
              <w:rPr>
                <w:sz w:val="19"/>
                <w:szCs w:val="19"/>
                <w:lang w:val="fr-CA"/>
              </w:rPr>
              <w:t>Néant</w:t>
            </w:r>
          </w:p>
        </w:tc>
      </w:tr>
      <w:tr w:rsidR="00BF39FF" w:rsidRPr="000C18A2" w:rsidTr="008A4400">
        <w:tc>
          <w:tcPr>
            <w:tcW w:w="1010" w:type="pct"/>
            <w:tcMar>
              <w:left w:w="58" w:type="dxa"/>
              <w:right w:w="58" w:type="dxa"/>
            </w:tcMar>
          </w:tcPr>
          <w:p w:rsidR="00BF39FF" w:rsidRPr="000C18A2" w:rsidRDefault="005C4706" w:rsidP="008A4400">
            <w:pPr>
              <w:pStyle w:val="Heading1"/>
              <w:numPr>
                <w:ilvl w:val="0"/>
                <w:numId w:val="0"/>
              </w:numPr>
              <w:spacing w:after="0"/>
              <w:jc w:val="left"/>
              <w:outlineLvl w:val="0"/>
              <w:rPr>
                <w:b/>
                <w:i/>
                <w:sz w:val="19"/>
                <w:szCs w:val="19"/>
                <w:lang w:val="fr-CA"/>
              </w:rPr>
            </w:pPr>
            <w:r w:rsidRPr="000C18A2">
              <w:rPr>
                <w:b/>
                <w:i/>
                <w:sz w:val="19"/>
                <w:szCs w:val="19"/>
                <w:lang w:val="fr-CA"/>
              </w:rPr>
              <w:t>À l’examen</w:t>
            </w:r>
          </w:p>
        </w:tc>
        <w:tc>
          <w:tcPr>
            <w:tcW w:w="323" w:type="pct"/>
            <w:tcMar>
              <w:left w:w="58" w:type="dxa"/>
              <w:right w:w="58" w:type="dxa"/>
            </w:tcMar>
          </w:tcPr>
          <w:p w:rsidR="00BF39FF" w:rsidRPr="000C18A2" w:rsidRDefault="00BF39FF" w:rsidP="008A4400">
            <w:pPr>
              <w:pStyle w:val="Heading1"/>
              <w:numPr>
                <w:ilvl w:val="0"/>
                <w:numId w:val="0"/>
              </w:numPr>
              <w:spacing w:after="0"/>
              <w:jc w:val="left"/>
              <w:outlineLvl w:val="0"/>
              <w:rPr>
                <w:b/>
                <w:i/>
                <w:sz w:val="19"/>
                <w:szCs w:val="19"/>
                <w:lang w:val="fr-CA"/>
              </w:rPr>
            </w:pPr>
          </w:p>
        </w:tc>
        <w:tc>
          <w:tcPr>
            <w:tcW w:w="1833" w:type="pct"/>
            <w:tcMar>
              <w:left w:w="58" w:type="dxa"/>
              <w:right w:w="58" w:type="dxa"/>
            </w:tcMar>
          </w:tcPr>
          <w:p w:rsidR="00BF39FF" w:rsidRPr="000C18A2" w:rsidRDefault="00BF39FF" w:rsidP="008A4400">
            <w:pPr>
              <w:pStyle w:val="Heading1"/>
              <w:numPr>
                <w:ilvl w:val="0"/>
                <w:numId w:val="0"/>
              </w:numPr>
              <w:spacing w:after="0"/>
              <w:jc w:val="left"/>
              <w:outlineLvl w:val="0"/>
              <w:rPr>
                <w:b/>
                <w:i/>
                <w:sz w:val="19"/>
                <w:szCs w:val="19"/>
                <w:lang w:val="fr-CA"/>
              </w:rPr>
            </w:pPr>
          </w:p>
        </w:tc>
        <w:tc>
          <w:tcPr>
            <w:tcW w:w="1833" w:type="pct"/>
            <w:tcMar>
              <w:left w:w="58" w:type="dxa"/>
              <w:right w:w="58" w:type="dxa"/>
            </w:tcMar>
          </w:tcPr>
          <w:p w:rsidR="00BF39FF" w:rsidRPr="000C18A2" w:rsidRDefault="00BF39FF" w:rsidP="008A4400">
            <w:pPr>
              <w:pStyle w:val="Heading1"/>
              <w:numPr>
                <w:ilvl w:val="0"/>
                <w:numId w:val="0"/>
              </w:numPr>
              <w:spacing w:after="0"/>
              <w:jc w:val="left"/>
              <w:outlineLvl w:val="0"/>
              <w:rPr>
                <w:b/>
                <w:i/>
                <w:sz w:val="19"/>
                <w:szCs w:val="19"/>
                <w:lang w:val="fr-CA"/>
              </w:rPr>
            </w:pPr>
          </w:p>
        </w:tc>
      </w:tr>
      <w:tr w:rsidR="00BF39FF" w:rsidRPr="00EC76AB" w:rsidTr="008A4400">
        <w:tc>
          <w:tcPr>
            <w:tcW w:w="1010" w:type="pct"/>
            <w:tcMar>
              <w:left w:w="58" w:type="dxa"/>
              <w:right w:w="58" w:type="dxa"/>
            </w:tcMar>
          </w:tcPr>
          <w:p w:rsidR="00BF39FF" w:rsidRPr="000C18A2" w:rsidRDefault="00B25B8F" w:rsidP="008A4400">
            <w:pPr>
              <w:pStyle w:val="Heading1"/>
              <w:numPr>
                <w:ilvl w:val="0"/>
                <w:numId w:val="0"/>
              </w:numPr>
              <w:spacing w:after="0"/>
              <w:jc w:val="left"/>
              <w:outlineLvl w:val="0"/>
              <w:rPr>
                <w:sz w:val="19"/>
                <w:szCs w:val="19"/>
                <w:lang w:val="fr-CA"/>
              </w:rPr>
            </w:pPr>
            <w:r w:rsidRPr="000C18A2">
              <w:rPr>
                <w:sz w:val="19"/>
                <w:szCs w:val="19"/>
                <w:lang w:val="fr-CA"/>
              </w:rPr>
              <w:t xml:space="preserve">Réductions globales durables de la consommation et de la </w:t>
            </w:r>
            <w:r w:rsidR="00BF39FF" w:rsidRPr="000C18A2">
              <w:rPr>
                <w:sz w:val="19"/>
                <w:szCs w:val="19"/>
                <w:lang w:val="fr-CA"/>
              </w:rPr>
              <w:t>production</w:t>
            </w:r>
          </w:p>
        </w:tc>
        <w:tc>
          <w:tcPr>
            <w:tcW w:w="323" w:type="pct"/>
            <w:tcMar>
              <w:left w:w="58" w:type="dxa"/>
              <w:right w:w="58" w:type="dxa"/>
            </w:tcMar>
          </w:tcPr>
          <w:p w:rsidR="00BF39FF" w:rsidRPr="000C18A2" w:rsidRDefault="00BF39FF" w:rsidP="008A4400">
            <w:pPr>
              <w:pStyle w:val="Heading1"/>
              <w:numPr>
                <w:ilvl w:val="0"/>
                <w:numId w:val="0"/>
              </w:numPr>
              <w:spacing w:after="0"/>
              <w:jc w:val="left"/>
              <w:outlineLvl w:val="0"/>
              <w:rPr>
                <w:sz w:val="19"/>
                <w:szCs w:val="19"/>
                <w:lang w:val="fr-CA"/>
              </w:rPr>
            </w:pPr>
            <w:r w:rsidRPr="000C18A2">
              <w:rPr>
                <w:sz w:val="19"/>
                <w:szCs w:val="19"/>
                <w:lang w:val="fr-CA"/>
              </w:rPr>
              <w:t>19</w:t>
            </w:r>
          </w:p>
        </w:tc>
        <w:tc>
          <w:tcPr>
            <w:tcW w:w="1833" w:type="pct"/>
            <w:tcMar>
              <w:left w:w="58" w:type="dxa"/>
              <w:right w:w="58" w:type="dxa"/>
            </w:tcMar>
          </w:tcPr>
          <w:p w:rsidR="00BF39FF" w:rsidRPr="000C18A2" w:rsidRDefault="005C4706" w:rsidP="008A4400">
            <w:pPr>
              <w:pStyle w:val="Heading1"/>
              <w:numPr>
                <w:ilvl w:val="0"/>
                <w:numId w:val="0"/>
              </w:numPr>
              <w:spacing w:after="0"/>
              <w:jc w:val="left"/>
              <w:outlineLvl w:val="0"/>
              <w:rPr>
                <w:sz w:val="19"/>
                <w:szCs w:val="19"/>
                <w:lang w:val="fr-CA"/>
              </w:rPr>
            </w:pPr>
            <w:r w:rsidRPr="000C18A2">
              <w:rPr>
                <w:sz w:val="19"/>
                <w:szCs w:val="19"/>
                <w:lang w:val="fr-CA"/>
              </w:rPr>
              <w:t>Texte inclus dans le projet de modèle de présentation</w:t>
            </w:r>
            <w:r w:rsidR="00BF39FF" w:rsidRPr="000C18A2">
              <w:rPr>
                <w:sz w:val="19"/>
                <w:szCs w:val="19"/>
                <w:lang w:val="fr-CA"/>
              </w:rPr>
              <w:t xml:space="preserve">, </w:t>
            </w:r>
            <w:r w:rsidR="00963DBA" w:rsidRPr="000C18A2">
              <w:rPr>
                <w:sz w:val="19"/>
                <w:szCs w:val="19"/>
                <w:lang w:val="fr-CA"/>
              </w:rPr>
              <w:t>mais aucune méthodologie n’a été établie pour définir le point de départ des réductions globales durables</w:t>
            </w:r>
            <w:r w:rsidR="00BF39FF" w:rsidRPr="000C18A2">
              <w:rPr>
                <w:sz w:val="19"/>
                <w:szCs w:val="19"/>
                <w:vertAlign w:val="superscript"/>
                <w:lang w:val="fr-CA"/>
              </w:rPr>
              <w:t>b</w:t>
            </w:r>
          </w:p>
        </w:tc>
        <w:tc>
          <w:tcPr>
            <w:tcW w:w="1833" w:type="pct"/>
            <w:tcMar>
              <w:left w:w="58" w:type="dxa"/>
              <w:right w:w="58" w:type="dxa"/>
            </w:tcMar>
          </w:tcPr>
          <w:p w:rsidR="00BF39FF" w:rsidRPr="000C18A2" w:rsidRDefault="006F42C4" w:rsidP="008A4400">
            <w:pPr>
              <w:pStyle w:val="Heading1"/>
              <w:numPr>
                <w:ilvl w:val="0"/>
                <w:numId w:val="0"/>
              </w:numPr>
              <w:spacing w:after="0"/>
              <w:jc w:val="left"/>
              <w:outlineLvl w:val="0"/>
              <w:rPr>
                <w:sz w:val="19"/>
                <w:szCs w:val="19"/>
                <w:lang w:val="fr-CA"/>
              </w:rPr>
            </w:pPr>
            <w:r w:rsidRPr="000C18A2">
              <w:rPr>
                <w:sz w:val="19"/>
                <w:szCs w:val="19"/>
                <w:lang w:val="fr-CA"/>
              </w:rPr>
              <w:t xml:space="preserve">Poursuivre les délibérations à la </w:t>
            </w:r>
            <w:r w:rsidR="00BF39FF" w:rsidRPr="000C18A2">
              <w:rPr>
                <w:sz w:val="19"/>
                <w:szCs w:val="19"/>
                <w:lang w:val="fr-CA"/>
              </w:rPr>
              <w:t>84</w:t>
            </w:r>
            <w:r w:rsidRPr="000C18A2">
              <w:rPr>
                <w:sz w:val="19"/>
                <w:szCs w:val="19"/>
                <w:vertAlign w:val="superscript"/>
                <w:lang w:val="fr-CA"/>
              </w:rPr>
              <w:t>e</w:t>
            </w:r>
            <w:r w:rsidR="00BF39FF" w:rsidRPr="000C18A2">
              <w:rPr>
                <w:sz w:val="19"/>
                <w:szCs w:val="19"/>
                <w:lang w:val="fr-CA"/>
              </w:rPr>
              <w:t> </w:t>
            </w:r>
            <w:r w:rsidRPr="000C18A2">
              <w:rPr>
                <w:sz w:val="19"/>
                <w:szCs w:val="19"/>
                <w:lang w:val="fr-CA"/>
              </w:rPr>
              <w:t>réunion</w:t>
            </w:r>
            <w:r w:rsidR="00BF39FF" w:rsidRPr="000C18A2">
              <w:rPr>
                <w:sz w:val="19"/>
                <w:szCs w:val="19"/>
                <w:lang w:val="fr-CA"/>
              </w:rPr>
              <w:t xml:space="preserve">, </w:t>
            </w:r>
            <w:r w:rsidRPr="000C18A2">
              <w:rPr>
                <w:sz w:val="19"/>
                <w:szCs w:val="19"/>
                <w:lang w:val="fr-CA"/>
              </w:rPr>
              <w:t xml:space="preserve">et proposer et convenir de </w:t>
            </w:r>
            <w:r w:rsidR="00BF39FF" w:rsidRPr="000C18A2">
              <w:rPr>
                <w:sz w:val="19"/>
                <w:szCs w:val="19"/>
                <w:lang w:val="fr-CA"/>
              </w:rPr>
              <w:t>m</w:t>
            </w:r>
            <w:r w:rsidRPr="000C18A2">
              <w:rPr>
                <w:sz w:val="19"/>
                <w:szCs w:val="19"/>
                <w:lang w:val="fr-CA"/>
              </w:rPr>
              <w:t>é</w:t>
            </w:r>
            <w:r w:rsidR="00BF39FF" w:rsidRPr="000C18A2">
              <w:rPr>
                <w:sz w:val="19"/>
                <w:szCs w:val="19"/>
                <w:lang w:val="fr-CA"/>
              </w:rPr>
              <w:t xml:space="preserve">thodologies </w:t>
            </w:r>
            <w:r w:rsidRPr="000C18A2">
              <w:rPr>
                <w:sz w:val="19"/>
                <w:szCs w:val="19"/>
                <w:lang w:val="fr-CA"/>
              </w:rPr>
              <w:t>pour l’établissement du point de départ</w:t>
            </w:r>
            <w:r w:rsidR="00BF39FF" w:rsidRPr="000C18A2">
              <w:rPr>
                <w:sz w:val="19"/>
                <w:szCs w:val="19"/>
                <w:lang w:val="fr-CA"/>
              </w:rPr>
              <w:t>.</w:t>
            </w:r>
          </w:p>
          <w:p w:rsidR="00BF39FF" w:rsidRPr="000C18A2" w:rsidRDefault="006F42C4" w:rsidP="008A4400">
            <w:pPr>
              <w:pStyle w:val="Heading1"/>
              <w:numPr>
                <w:ilvl w:val="0"/>
                <w:numId w:val="0"/>
              </w:numPr>
              <w:spacing w:after="0"/>
              <w:jc w:val="left"/>
              <w:outlineLvl w:val="0"/>
              <w:rPr>
                <w:sz w:val="19"/>
                <w:szCs w:val="19"/>
                <w:lang w:val="fr-CA"/>
              </w:rPr>
            </w:pPr>
            <w:r w:rsidRPr="000C18A2">
              <w:rPr>
                <w:sz w:val="19"/>
                <w:szCs w:val="19"/>
                <w:lang w:val="fr-CA"/>
              </w:rPr>
              <w:t>Les membres sont invités à consulter l’</w:t>
            </w:r>
            <w:r w:rsidR="008A4400" w:rsidRPr="000C18A2">
              <w:rPr>
                <w:sz w:val="19"/>
                <w:szCs w:val="19"/>
                <w:lang w:val="fr-CA"/>
              </w:rPr>
              <w:t>Annexe</w:t>
            </w:r>
            <w:r w:rsidR="00BF39FF" w:rsidRPr="000C18A2">
              <w:rPr>
                <w:sz w:val="19"/>
                <w:szCs w:val="19"/>
                <w:lang w:val="fr-CA"/>
              </w:rPr>
              <w:t xml:space="preserve"> II </w:t>
            </w:r>
            <w:r w:rsidRPr="000C18A2">
              <w:rPr>
                <w:sz w:val="19"/>
                <w:szCs w:val="19"/>
                <w:lang w:val="fr-CA"/>
              </w:rPr>
              <w:t>au pré</w:t>
            </w:r>
            <w:r w:rsidR="00BF39FF" w:rsidRPr="000C18A2">
              <w:rPr>
                <w:sz w:val="19"/>
                <w:szCs w:val="19"/>
                <w:lang w:val="fr-CA"/>
              </w:rPr>
              <w:t xml:space="preserve">sent document, </w:t>
            </w:r>
            <w:r w:rsidRPr="000C18A2">
              <w:rPr>
                <w:sz w:val="19"/>
                <w:szCs w:val="19"/>
                <w:lang w:val="fr-CA"/>
              </w:rPr>
              <w:t xml:space="preserve">et </w:t>
            </w:r>
            <w:r w:rsidR="00971C69" w:rsidRPr="000C18A2">
              <w:rPr>
                <w:sz w:val="19"/>
                <w:szCs w:val="19"/>
                <w:lang w:val="fr-CA"/>
              </w:rPr>
              <w:t xml:space="preserve">le </w:t>
            </w:r>
            <w:r w:rsidR="00BF39FF" w:rsidRPr="000C18A2">
              <w:rPr>
                <w:sz w:val="19"/>
                <w:szCs w:val="19"/>
                <w:lang w:val="fr-CA"/>
              </w:rPr>
              <w:t>document UNEP/OzL.Pro/ExCom/82/66</w:t>
            </w:r>
          </w:p>
        </w:tc>
      </w:tr>
      <w:tr w:rsidR="00BF39FF" w:rsidRPr="000C18A2" w:rsidTr="008A4400">
        <w:tc>
          <w:tcPr>
            <w:tcW w:w="1010" w:type="pct"/>
            <w:tcMar>
              <w:left w:w="58" w:type="dxa"/>
              <w:right w:w="58" w:type="dxa"/>
            </w:tcMar>
          </w:tcPr>
          <w:p w:rsidR="00BF39FF" w:rsidRPr="000C18A2" w:rsidRDefault="00B25B8F" w:rsidP="008A4400">
            <w:pPr>
              <w:pStyle w:val="Heading1"/>
              <w:numPr>
                <w:ilvl w:val="0"/>
                <w:numId w:val="0"/>
              </w:numPr>
              <w:spacing w:after="0"/>
              <w:jc w:val="left"/>
              <w:outlineLvl w:val="0"/>
              <w:rPr>
                <w:sz w:val="19"/>
                <w:szCs w:val="19"/>
                <w:lang w:val="fr-CA"/>
              </w:rPr>
            </w:pPr>
            <w:r w:rsidRPr="000C18A2">
              <w:rPr>
                <w:sz w:val="19"/>
                <w:szCs w:val="19"/>
                <w:lang w:val="fr-CA"/>
              </w:rPr>
              <w:t xml:space="preserve">Surcoûts admissibles </w:t>
            </w:r>
          </w:p>
        </w:tc>
        <w:tc>
          <w:tcPr>
            <w:tcW w:w="323" w:type="pct"/>
            <w:tcMar>
              <w:left w:w="58" w:type="dxa"/>
              <w:right w:w="58" w:type="dxa"/>
            </w:tcMar>
          </w:tcPr>
          <w:p w:rsidR="00BF39FF" w:rsidRPr="000C18A2" w:rsidRDefault="00BF39FF" w:rsidP="008A4400">
            <w:pPr>
              <w:pStyle w:val="Heading1"/>
              <w:numPr>
                <w:ilvl w:val="0"/>
                <w:numId w:val="0"/>
              </w:numPr>
              <w:spacing w:after="0"/>
              <w:jc w:val="left"/>
              <w:outlineLvl w:val="0"/>
              <w:rPr>
                <w:sz w:val="19"/>
                <w:szCs w:val="19"/>
                <w:lang w:val="fr-CA"/>
              </w:rPr>
            </w:pPr>
            <w:r w:rsidRPr="000C18A2">
              <w:rPr>
                <w:sz w:val="19"/>
                <w:szCs w:val="19"/>
                <w:lang w:val="fr-CA"/>
              </w:rPr>
              <w:t>15</w:t>
            </w:r>
          </w:p>
        </w:tc>
        <w:tc>
          <w:tcPr>
            <w:tcW w:w="1833" w:type="pct"/>
            <w:tcMar>
              <w:left w:w="58" w:type="dxa"/>
              <w:right w:w="58" w:type="dxa"/>
            </w:tcMar>
          </w:tcPr>
          <w:p w:rsidR="00BF39FF" w:rsidRPr="000C18A2" w:rsidRDefault="00BF39FF" w:rsidP="008A4400">
            <w:pPr>
              <w:pStyle w:val="Heading1"/>
              <w:numPr>
                <w:ilvl w:val="0"/>
                <w:numId w:val="0"/>
              </w:numPr>
              <w:spacing w:after="0"/>
              <w:jc w:val="left"/>
              <w:outlineLvl w:val="0"/>
              <w:rPr>
                <w:sz w:val="19"/>
                <w:szCs w:val="19"/>
                <w:lang w:val="fr-CA"/>
              </w:rPr>
            </w:pPr>
          </w:p>
        </w:tc>
        <w:tc>
          <w:tcPr>
            <w:tcW w:w="1833" w:type="pct"/>
            <w:tcMar>
              <w:left w:w="58" w:type="dxa"/>
              <w:right w:w="58" w:type="dxa"/>
            </w:tcMar>
          </w:tcPr>
          <w:p w:rsidR="00BF39FF" w:rsidRPr="000C18A2" w:rsidRDefault="00BF39FF" w:rsidP="008A4400">
            <w:pPr>
              <w:pStyle w:val="Heading1"/>
              <w:numPr>
                <w:ilvl w:val="0"/>
                <w:numId w:val="0"/>
              </w:numPr>
              <w:spacing w:after="0"/>
              <w:jc w:val="left"/>
              <w:outlineLvl w:val="0"/>
              <w:rPr>
                <w:sz w:val="19"/>
                <w:szCs w:val="19"/>
                <w:lang w:val="fr-CA"/>
              </w:rPr>
            </w:pPr>
          </w:p>
        </w:tc>
      </w:tr>
      <w:tr w:rsidR="00BF39FF" w:rsidRPr="00EC76AB" w:rsidTr="008A4400">
        <w:tc>
          <w:tcPr>
            <w:tcW w:w="1010" w:type="pct"/>
            <w:tcMar>
              <w:left w:w="58" w:type="dxa"/>
              <w:right w:w="58" w:type="dxa"/>
            </w:tcMar>
          </w:tcPr>
          <w:p w:rsidR="00BF39FF" w:rsidRPr="000C18A2" w:rsidRDefault="00BF39FF" w:rsidP="008A4400">
            <w:pPr>
              <w:pStyle w:val="Heading1"/>
              <w:numPr>
                <w:ilvl w:val="0"/>
                <w:numId w:val="0"/>
              </w:numPr>
              <w:tabs>
                <w:tab w:val="left" w:pos="158"/>
              </w:tabs>
              <w:spacing w:after="0"/>
              <w:ind w:left="174"/>
              <w:jc w:val="left"/>
              <w:outlineLvl w:val="0"/>
              <w:rPr>
                <w:sz w:val="19"/>
                <w:szCs w:val="19"/>
                <w:lang w:val="fr-CA"/>
              </w:rPr>
            </w:pPr>
            <w:r w:rsidRPr="000C18A2">
              <w:rPr>
                <w:sz w:val="19"/>
                <w:szCs w:val="19"/>
                <w:lang w:val="fr-CA"/>
              </w:rPr>
              <w:t>C</w:t>
            </w:r>
            <w:r w:rsidR="00B25B8F" w:rsidRPr="000C18A2">
              <w:rPr>
                <w:sz w:val="19"/>
                <w:szCs w:val="19"/>
                <w:lang w:val="fr-CA"/>
              </w:rPr>
              <w:t>onsommation du secteur de la fabrication</w:t>
            </w:r>
          </w:p>
        </w:tc>
        <w:tc>
          <w:tcPr>
            <w:tcW w:w="323" w:type="pct"/>
            <w:tcMar>
              <w:left w:w="58" w:type="dxa"/>
              <w:right w:w="58" w:type="dxa"/>
            </w:tcMar>
          </w:tcPr>
          <w:p w:rsidR="00BF39FF" w:rsidRPr="000C18A2" w:rsidRDefault="00BF39FF" w:rsidP="008A4400">
            <w:pPr>
              <w:pStyle w:val="Heading1"/>
              <w:numPr>
                <w:ilvl w:val="0"/>
                <w:numId w:val="0"/>
              </w:numPr>
              <w:spacing w:after="0"/>
              <w:jc w:val="left"/>
              <w:outlineLvl w:val="0"/>
              <w:rPr>
                <w:sz w:val="19"/>
                <w:szCs w:val="19"/>
                <w:lang w:val="fr-CA"/>
              </w:rPr>
            </w:pPr>
            <w:r w:rsidRPr="000C18A2">
              <w:rPr>
                <w:sz w:val="19"/>
                <w:szCs w:val="19"/>
                <w:lang w:val="fr-CA"/>
              </w:rPr>
              <w:t xml:space="preserve">15(a) </w:t>
            </w:r>
          </w:p>
        </w:tc>
        <w:tc>
          <w:tcPr>
            <w:tcW w:w="1833" w:type="pct"/>
            <w:tcMar>
              <w:left w:w="58" w:type="dxa"/>
              <w:right w:w="58" w:type="dxa"/>
            </w:tcMar>
          </w:tcPr>
          <w:p w:rsidR="00BF39FF" w:rsidRPr="000C18A2" w:rsidRDefault="005C4706" w:rsidP="008A4400">
            <w:pPr>
              <w:pStyle w:val="Heading1"/>
              <w:numPr>
                <w:ilvl w:val="0"/>
                <w:numId w:val="0"/>
              </w:numPr>
              <w:spacing w:after="0"/>
              <w:jc w:val="left"/>
              <w:outlineLvl w:val="0"/>
              <w:rPr>
                <w:sz w:val="19"/>
                <w:szCs w:val="19"/>
                <w:lang w:val="fr-CA"/>
              </w:rPr>
            </w:pPr>
            <w:r w:rsidRPr="000C18A2">
              <w:rPr>
                <w:sz w:val="19"/>
                <w:szCs w:val="19"/>
                <w:lang w:val="fr-CA"/>
              </w:rPr>
              <w:t xml:space="preserve">Texte sur les catégories de coûts </w:t>
            </w:r>
            <w:r w:rsidR="00963DBA" w:rsidRPr="000C18A2">
              <w:rPr>
                <w:sz w:val="19"/>
                <w:szCs w:val="19"/>
                <w:lang w:val="fr-CA"/>
              </w:rPr>
              <w:t xml:space="preserve">admissibles </w:t>
            </w:r>
            <w:r w:rsidRPr="000C18A2">
              <w:rPr>
                <w:sz w:val="19"/>
                <w:szCs w:val="19"/>
                <w:lang w:val="fr-CA"/>
              </w:rPr>
              <w:t>inclus dans le projet de modèle de présentation</w:t>
            </w:r>
            <w:r w:rsidR="00BF39FF" w:rsidRPr="000C18A2">
              <w:rPr>
                <w:sz w:val="19"/>
                <w:szCs w:val="19"/>
                <w:lang w:val="fr-CA"/>
              </w:rPr>
              <w:t xml:space="preserve">. </w:t>
            </w:r>
          </w:p>
          <w:p w:rsidR="00BF39FF" w:rsidRPr="000C18A2" w:rsidRDefault="00963DBA" w:rsidP="008A4400">
            <w:pPr>
              <w:pStyle w:val="Heading1"/>
              <w:numPr>
                <w:ilvl w:val="0"/>
                <w:numId w:val="0"/>
              </w:numPr>
              <w:spacing w:after="0"/>
              <w:jc w:val="left"/>
              <w:outlineLvl w:val="0"/>
              <w:rPr>
                <w:sz w:val="19"/>
                <w:szCs w:val="19"/>
                <w:lang w:val="fr-CA"/>
              </w:rPr>
            </w:pPr>
            <w:r w:rsidRPr="000C18A2">
              <w:rPr>
                <w:sz w:val="19"/>
                <w:szCs w:val="19"/>
                <w:lang w:val="fr-CA"/>
              </w:rPr>
              <w:t xml:space="preserve">Seuils de coût-efficacité à établir, fondés sur les données tirées des projets d’investissement approuvés pour l’élimination des </w:t>
            </w:r>
            <w:r w:rsidR="00BF39FF" w:rsidRPr="000C18A2">
              <w:rPr>
                <w:sz w:val="19"/>
                <w:szCs w:val="19"/>
                <w:lang w:val="fr-CA"/>
              </w:rPr>
              <w:t>HFC</w:t>
            </w:r>
            <w:r w:rsidR="00BF39FF" w:rsidRPr="000C18A2">
              <w:rPr>
                <w:sz w:val="19"/>
                <w:szCs w:val="19"/>
                <w:vertAlign w:val="superscript"/>
                <w:lang w:val="fr-CA"/>
              </w:rPr>
              <w:t>c</w:t>
            </w:r>
          </w:p>
        </w:tc>
        <w:tc>
          <w:tcPr>
            <w:tcW w:w="1833" w:type="pct"/>
            <w:tcMar>
              <w:left w:w="58" w:type="dxa"/>
              <w:right w:w="58" w:type="dxa"/>
            </w:tcMar>
          </w:tcPr>
          <w:p w:rsidR="00BF39FF" w:rsidRPr="000C18A2" w:rsidRDefault="006F42C4" w:rsidP="008A4400">
            <w:pPr>
              <w:pStyle w:val="Heading1"/>
              <w:numPr>
                <w:ilvl w:val="0"/>
                <w:numId w:val="0"/>
              </w:numPr>
              <w:spacing w:after="0"/>
              <w:jc w:val="left"/>
              <w:outlineLvl w:val="0"/>
              <w:rPr>
                <w:sz w:val="19"/>
                <w:szCs w:val="19"/>
                <w:lang w:val="fr-CA"/>
              </w:rPr>
            </w:pPr>
            <w:r w:rsidRPr="000C18A2">
              <w:rPr>
                <w:sz w:val="19"/>
                <w:szCs w:val="19"/>
                <w:lang w:val="fr-CA"/>
              </w:rPr>
              <w:t xml:space="preserve">Envisager d’établir des seuils de coût=efficacité une fois que les résultats </w:t>
            </w:r>
            <w:r w:rsidR="00971C69" w:rsidRPr="000C18A2">
              <w:rPr>
                <w:sz w:val="19"/>
                <w:szCs w:val="19"/>
                <w:lang w:val="fr-CA"/>
              </w:rPr>
              <w:t>des projets autonomes d’investissement sur les HFC sont disponibles</w:t>
            </w:r>
            <w:r w:rsidR="00BF39FF" w:rsidRPr="000C18A2">
              <w:rPr>
                <w:sz w:val="19"/>
                <w:szCs w:val="19"/>
                <w:lang w:val="fr-CA"/>
              </w:rPr>
              <w:t>.</w:t>
            </w:r>
          </w:p>
          <w:p w:rsidR="00BF39FF" w:rsidRPr="000C18A2" w:rsidRDefault="00971C69" w:rsidP="008A4400">
            <w:pPr>
              <w:pStyle w:val="Heading1"/>
              <w:numPr>
                <w:ilvl w:val="0"/>
                <w:numId w:val="0"/>
              </w:numPr>
              <w:spacing w:after="0"/>
              <w:jc w:val="left"/>
              <w:outlineLvl w:val="0"/>
              <w:rPr>
                <w:sz w:val="19"/>
                <w:szCs w:val="19"/>
                <w:lang w:val="fr-CA"/>
              </w:rPr>
            </w:pPr>
            <w:r w:rsidRPr="000C18A2">
              <w:rPr>
                <w:sz w:val="19"/>
                <w:szCs w:val="19"/>
                <w:lang w:val="fr-CA"/>
              </w:rPr>
              <w:t>Les membres sont invités à consulter l’A</w:t>
            </w:r>
            <w:r w:rsidR="008A4400" w:rsidRPr="000C18A2">
              <w:rPr>
                <w:sz w:val="19"/>
                <w:szCs w:val="19"/>
                <w:lang w:val="fr-CA"/>
              </w:rPr>
              <w:t>nnexe</w:t>
            </w:r>
            <w:r w:rsidRPr="000C18A2">
              <w:rPr>
                <w:sz w:val="19"/>
                <w:szCs w:val="19"/>
                <w:lang w:val="fr-CA"/>
              </w:rPr>
              <w:t> </w:t>
            </w:r>
            <w:r w:rsidR="00BF39FF" w:rsidRPr="000C18A2">
              <w:rPr>
                <w:sz w:val="19"/>
                <w:szCs w:val="19"/>
                <w:lang w:val="fr-CA"/>
              </w:rPr>
              <w:t xml:space="preserve">II </w:t>
            </w:r>
            <w:r w:rsidRPr="000C18A2">
              <w:rPr>
                <w:sz w:val="19"/>
                <w:szCs w:val="19"/>
                <w:lang w:val="fr-CA"/>
              </w:rPr>
              <w:t>au</w:t>
            </w:r>
            <w:r w:rsidR="00BF39FF" w:rsidRPr="000C18A2">
              <w:rPr>
                <w:sz w:val="19"/>
                <w:szCs w:val="19"/>
                <w:lang w:val="fr-CA"/>
              </w:rPr>
              <w:t xml:space="preserve"> pr</w:t>
            </w:r>
            <w:r w:rsidRPr="000C18A2">
              <w:rPr>
                <w:sz w:val="19"/>
                <w:szCs w:val="19"/>
                <w:lang w:val="fr-CA"/>
              </w:rPr>
              <w:t>é</w:t>
            </w:r>
            <w:r w:rsidR="00BF39FF" w:rsidRPr="000C18A2">
              <w:rPr>
                <w:sz w:val="19"/>
                <w:szCs w:val="19"/>
                <w:lang w:val="fr-CA"/>
              </w:rPr>
              <w:t>sent document</w:t>
            </w:r>
          </w:p>
        </w:tc>
      </w:tr>
      <w:tr w:rsidR="00BF39FF" w:rsidRPr="00EC76AB" w:rsidTr="008A4400">
        <w:tc>
          <w:tcPr>
            <w:tcW w:w="1010" w:type="pct"/>
            <w:tcMar>
              <w:left w:w="58" w:type="dxa"/>
              <w:right w:w="58" w:type="dxa"/>
            </w:tcMar>
          </w:tcPr>
          <w:p w:rsidR="00BF39FF" w:rsidRPr="000C18A2" w:rsidRDefault="00BF39FF" w:rsidP="008A4400">
            <w:pPr>
              <w:pStyle w:val="Heading1"/>
              <w:numPr>
                <w:ilvl w:val="0"/>
                <w:numId w:val="0"/>
              </w:numPr>
              <w:tabs>
                <w:tab w:val="left" w:pos="158"/>
              </w:tabs>
              <w:spacing w:after="0"/>
              <w:jc w:val="left"/>
              <w:outlineLvl w:val="0"/>
              <w:rPr>
                <w:sz w:val="19"/>
                <w:szCs w:val="19"/>
                <w:lang w:val="fr-CA"/>
              </w:rPr>
            </w:pPr>
            <w:r w:rsidRPr="000C18A2">
              <w:rPr>
                <w:sz w:val="19"/>
                <w:szCs w:val="19"/>
                <w:lang w:val="fr-CA"/>
              </w:rPr>
              <w:lastRenderedPageBreak/>
              <w:tab/>
            </w:r>
            <w:r w:rsidR="00B25B8F" w:rsidRPr="000C18A2">
              <w:rPr>
                <w:sz w:val="19"/>
                <w:szCs w:val="19"/>
                <w:lang w:val="fr-CA"/>
              </w:rPr>
              <w:t>Secteur de la p</w:t>
            </w:r>
            <w:r w:rsidRPr="000C18A2">
              <w:rPr>
                <w:sz w:val="19"/>
                <w:szCs w:val="19"/>
                <w:lang w:val="fr-CA"/>
              </w:rPr>
              <w:t>roduction</w:t>
            </w:r>
          </w:p>
        </w:tc>
        <w:tc>
          <w:tcPr>
            <w:tcW w:w="323" w:type="pct"/>
            <w:tcMar>
              <w:left w:w="58" w:type="dxa"/>
              <w:right w:w="58" w:type="dxa"/>
            </w:tcMar>
          </w:tcPr>
          <w:p w:rsidR="00BF39FF" w:rsidRPr="000C18A2" w:rsidRDefault="00BF39FF" w:rsidP="008A4400">
            <w:pPr>
              <w:pStyle w:val="Heading1"/>
              <w:numPr>
                <w:ilvl w:val="0"/>
                <w:numId w:val="0"/>
              </w:numPr>
              <w:spacing w:after="0"/>
              <w:jc w:val="left"/>
              <w:outlineLvl w:val="0"/>
              <w:rPr>
                <w:sz w:val="19"/>
                <w:szCs w:val="19"/>
                <w:lang w:val="fr-CA"/>
              </w:rPr>
            </w:pPr>
            <w:r w:rsidRPr="000C18A2">
              <w:rPr>
                <w:sz w:val="19"/>
                <w:szCs w:val="19"/>
                <w:lang w:val="fr-CA"/>
              </w:rPr>
              <w:t>15(b)</w:t>
            </w:r>
          </w:p>
        </w:tc>
        <w:tc>
          <w:tcPr>
            <w:tcW w:w="1833" w:type="pct"/>
            <w:tcMar>
              <w:left w:w="58" w:type="dxa"/>
              <w:right w:w="58" w:type="dxa"/>
            </w:tcMar>
          </w:tcPr>
          <w:p w:rsidR="00BF39FF" w:rsidRPr="000C18A2" w:rsidRDefault="00963DBA" w:rsidP="008A4400">
            <w:pPr>
              <w:pStyle w:val="Heading1"/>
              <w:numPr>
                <w:ilvl w:val="0"/>
                <w:numId w:val="0"/>
              </w:numPr>
              <w:spacing w:after="0"/>
              <w:jc w:val="left"/>
              <w:outlineLvl w:val="0"/>
              <w:rPr>
                <w:sz w:val="19"/>
                <w:szCs w:val="19"/>
                <w:lang w:val="fr-CA"/>
              </w:rPr>
            </w:pPr>
            <w:r w:rsidRPr="000C18A2">
              <w:rPr>
                <w:sz w:val="19"/>
                <w:szCs w:val="19"/>
                <w:lang w:val="fr-CA"/>
              </w:rPr>
              <w:t>Texte sur les catégories de coûts admissibles inclus dans le projet de modèle de présentation</w:t>
            </w:r>
          </w:p>
        </w:tc>
        <w:tc>
          <w:tcPr>
            <w:tcW w:w="1833" w:type="pct"/>
            <w:tcMar>
              <w:left w:w="58" w:type="dxa"/>
              <w:right w:w="58" w:type="dxa"/>
            </w:tcMar>
          </w:tcPr>
          <w:p w:rsidR="00BF39FF" w:rsidRPr="000C18A2" w:rsidRDefault="00971C69" w:rsidP="008A4400">
            <w:pPr>
              <w:pStyle w:val="Heading1"/>
              <w:numPr>
                <w:ilvl w:val="0"/>
                <w:numId w:val="0"/>
              </w:numPr>
              <w:spacing w:after="0"/>
              <w:jc w:val="left"/>
              <w:outlineLvl w:val="0"/>
              <w:rPr>
                <w:sz w:val="19"/>
                <w:szCs w:val="19"/>
                <w:lang w:val="fr-CA"/>
              </w:rPr>
            </w:pPr>
            <w:r w:rsidRPr="000C18A2">
              <w:rPr>
                <w:sz w:val="19"/>
                <w:szCs w:val="19"/>
                <w:lang w:val="fr-CA"/>
              </w:rPr>
              <w:t xml:space="preserve">Envisager, au cas par cas, </w:t>
            </w:r>
            <w:r w:rsidR="00393D5C" w:rsidRPr="000C18A2">
              <w:rPr>
                <w:sz w:val="19"/>
                <w:szCs w:val="19"/>
                <w:lang w:val="fr-CA"/>
              </w:rPr>
              <w:t xml:space="preserve">une </w:t>
            </w:r>
            <w:r w:rsidR="00BF39FF" w:rsidRPr="000C18A2">
              <w:rPr>
                <w:sz w:val="19"/>
                <w:szCs w:val="19"/>
                <w:lang w:val="fr-CA"/>
              </w:rPr>
              <w:t xml:space="preserve">compensation </w:t>
            </w:r>
            <w:r w:rsidR="00393D5C" w:rsidRPr="000C18A2">
              <w:rPr>
                <w:sz w:val="19"/>
                <w:szCs w:val="19"/>
                <w:lang w:val="fr-CA"/>
              </w:rPr>
              <w:t>pour la conformité liée aux obligations de réglementation dans le secteur de la production</w:t>
            </w:r>
          </w:p>
        </w:tc>
      </w:tr>
      <w:tr w:rsidR="00BF39FF" w:rsidRPr="00EC76AB" w:rsidTr="008A4400">
        <w:tc>
          <w:tcPr>
            <w:tcW w:w="1010" w:type="pct"/>
            <w:tcMar>
              <w:left w:w="58" w:type="dxa"/>
              <w:right w:w="58" w:type="dxa"/>
            </w:tcMar>
          </w:tcPr>
          <w:p w:rsidR="00BF39FF" w:rsidRPr="000C18A2" w:rsidRDefault="00BF39FF" w:rsidP="008A4400">
            <w:pPr>
              <w:pStyle w:val="Heading1"/>
              <w:numPr>
                <w:ilvl w:val="0"/>
                <w:numId w:val="0"/>
              </w:numPr>
              <w:tabs>
                <w:tab w:val="left" w:pos="158"/>
              </w:tabs>
              <w:spacing w:after="0"/>
              <w:ind w:left="170" w:hanging="170"/>
              <w:jc w:val="left"/>
              <w:outlineLvl w:val="0"/>
              <w:rPr>
                <w:sz w:val="19"/>
                <w:szCs w:val="19"/>
                <w:lang w:val="fr-CA"/>
              </w:rPr>
            </w:pPr>
            <w:r w:rsidRPr="000C18A2">
              <w:rPr>
                <w:sz w:val="19"/>
                <w:szCs w:val="19"/>
                <w:lang w:val="fr-CA"/>
              </w:rPr>
              <w:tab/>
            </w:r>
            <w:r w:rsidR="00B25B8F" w:rsidRPr="000C18A2">
              <w:rPr>
                <w:sz w:val="19"/>
                <w:szCs w:val="19"/>
                <w:lang w:val="fr-CA"/>
              </w:rPr>
              <w:t>Secteur de l’entretien des équipements de ré</w:t>
            </w:r>
            <w:r w:rsidRPr="000C18A2">
              <w:rPr>
                <w:sz w:val="19"/>
                <w:szCs w:val="19"/>
                <w:lang w:val="fr-CA"/>
              </w:rPr>
              <w:t>frig</w:t>
            </w:r>
            <w:r w:rsidR="00B25B8F" w:rsidRPr="000C18A2">
              <w:rPr>
                <w:sz w:val="19"/>
                <w:szCs w:val="19"/>
                <w:lang w:val="fr-CA"/>
              </w:rPr>
              <w:t>é</w:t>
            </w:r>
            <w:r w:rsidRPr="000C18A2">
              <w:rPr>
                <w:sz w:val="19"/>
                <w:szCs w:val="19"/>
                <w:lang w:val="fr-CA"/>
              </w:rPr>
              <w:t>ration</w:t>
            </w:r>
          </w:p>
        </w:tc>
        <w:tc>
          <w:tcPr>
            <w:tcW w:w="323" w:type="pct"/>
            <w:tcMar>
              <w:left w:w="58" w:type="dxa"/>
              <w:right w:w="58" w:type="dxa"/>
            </w:tcMar>
          </w:tcPr>
          <w:p w:rsidR="00BF39FF" w:rsidRPr="000C18A2" w:rsidRDefault="00BF39FF" w:rsidP="008A4400">
            <w:pPr>
              <w:pStyle w:val="Heading1"/>
              <w:numPr>
                <w:ilvl w:val="0"/>
                <w:numId w:val="0"/>
              </w:numPr>
              <w:spacing w:after="0"/>
              <w:jc w:val="left"/>
              <w:outlineLvl w:val="0"/>
              <w:rPr>
                <w:sz w:val="19"/>
                <w:szCs w:val="19"/>
                <w:lang w:val="fr-CA"/>
              </w:rPr>
            </w:pPr>
            <w:r w:rsidRPr="000C18A2">
              <w:rPr>
                <w:sz w:val="19"/>
                <w:szCs w:val="19"/>
                <w:lang w:val="fr-CA"/>
              </w:rPr>
              <w:t>15(c)</w:t>
            </w:r>
          </w:p>
        </w:tc>
        <w:tc>
          <w:tcPr>
            <w:tcW w:w="1833" w:type="pct"/>
            <w:tcMar>
              <w:left w:w="58" w:type="dxa"/>
              <w:right w:w="58" w:type="dxa"/>
            </w:tcMar>
          </w:tcPr>
          <w:p w:rsidR="00BF39FF" w:rsidRPr="000C18A2" w:rsidRDefault="00963DBA" w:rsidP="008A4400">
            <w:pPr>
              <w:pStyle w:val="Heading1"/>
              <w:numPr>
                <w:ilvl w:val="0"/>
                <w:numId w:val="0"/>
              </w:numPr>
              <w:spacing w:after="0"/>
              <w:jc w:val="left"/>
              <w:outlineLvl w:val="0"/>
              <w:rPr>
                <w:sz w:val="19"/>
                <w:szCs w:val="19"/>
                <w:vertAlign w:val="superscript"/>
                <w:lang w:val="fr-CA"/>
              </w:rPr>
            </w:pPr>
            <w:r w:rsidRPr="000C18A2">
              <w:rPr>
                <w:sz w:val="19"/>
                <w:szCs w:val="19"/>
                <w:lang w:val="fr-CA"/>
              </w:rPr>
              <w:t>Texte sur les catégories de coûts admissibles inclus dans le projet de modèle de présentation</w:t>
            </w:r>
            <w:r w:rsidR="00BF39FF" w:rsidRPr="000C18A2">
              <w:rPr>
                <w:sz w:val="19"/>
                <w:szCs w:val="19"/>
                <w:lang w:val="fr-CA"/>
              </w:rPr>
              <w:t xml:space="preserve">. </w:t>
            </w:r>
            <w:r w:rsidR="00D01147" w:rsidRPr="000C18A2">
              <w:rPr>
                <w:sz w:val="19"/>
                <w:szCs w:val="19"/>
                <w:lang w:val="fr-CA"/>
              </w:rPr>
              <w:t xml:space="preserve">D’autres documents de politique </w:t>
            </w:r>
            <w:r w:rsidR="006F42C4" w:rsidRPr="000C18A2">
              <w:rPr>
                <w:sz w:val="19"/>
                <w:szCs w:val="19"/>
                <w:lang w:val="fr-CA"/>
              </w:rPr>
              <w:t xml:space="preserve">sur le secteur de l’entretien </w:t>
            </w:r>
            <w:r w:rsidR="00D01147" w:rsidRPr="000C18A2">
              <w:rPr>
                <w:sz w:val="19"/>
                <w:szCs w:val="19"/>
                <w:lang w:val="fr-CA"/>
              </w:rPr>
              <w:t xml:space="preserve">ont été examinés </w:t>
            </w:r>
            <w:r w:rsidR="006F42C4" w:rsidRPr="000C18A2">
              <w:rPr>
                <w:sz w:val="19"/>
                <w:szCs w:val="19"/>
                <w:lang w:val="fr-CA"/>
              </w:rPr>
              <w:t xml:space="preserve">aux </w:t>
            </w:r>
            <w:r w:rsidR="00BF39FF" w:rsidRPr="000C18A2">
              <w:rPr>
                <w:sz w:val="19"/>
                <w:szCs w:val="19"/>
                <w:lang w:val="fr-CA"/>
              </w:rPr>
              <w:t>82</w:t>
            </w:r>
            <w:r w:rsidR="006F42C4" w:rsidRPr="000C18A2">
              <w:rPr>
                <w:sz w:val="19"/>
                <w:szCs w:val="19"/>
                <w:vertAlign w:val="superscript"/>
                <w:lang w:val="fr-CA"/>
              </w:rPr>
              <w:t>e</w:t>
            </w:r>
            <w:r w:rsidR="00BF39FF" w:rsidRPr="000C18A2">
              <w:rPr>
                <w:sz w:val="19"/>
                <w:szCs w:val="19"/>
                <w:lang w:val="fr-CA"/>
              </w:rPr>
              <w:t xml:space="preserve"> </w:t>
            </w:r>
            <w:r w:rsidR="006F42C4" w:rsidRPr="000C18A2">
              <w:rPr>
                <w:sz w:val="19"/>
                <w:szCs w:val="19"/>
                <w:lang w:val="fr-CA"/>
              </w:rPr>
              <w:t>et</w:t>
            </w:r>
            <w:r w:rsidR="00BF39FF" w:rsidRPr="000C18A2">
              <w:rPr>
                <w:sz w:val="19"/>
                <w:szCs w:val="19"/>
                <w:lang w:val="fr-CA"/>
              </w:rPr>
              <w:t xml:space="preserve"> 83</w:t>
            </w:r>
            <w:r w:rsidR="006F42C4" w:rsidRPr="000C18A2">
              <w:rPr>
                <w:sz w:val="19"/>
                <w:szCs w:val="19"/>
                <w:vertAlign w:val="superscript"/>
                <w:lang w:val="fr-CA"/>
              </w:rPr>
              <w:t>e</w:t>
            </w:r>
            <w:r w:rsidR="00BF39FF" w:rsidRPr="000C18A2">
              <w:rPr>
                <w:sz w:val="19"/>
                <w:szCs w:val="19"/>
                <w:lang w:val="fr-CA"/>
              </w:rPr>
              <w:t xml:space="preserve"> </w:t>
            </w:r>
            <w:r w:rsidR="006F42C4" w:rsidRPr="000C18A2">
              <w:rPr>
                <w:sz w:val="19"/>
                <w:szCs w:val="19"/>
                <w:lang w:val="fr-CA"/>
              </w:rPr>
              <w:t>réunions</w:t>
            </w:r>
            <w:r w:rsidR="00BF39FF" w:rsidRPr="000C18A2">
              <w:rPr>
                <w:sz w:val="19"/>
                <w:szCs w:val="19"/>
                <w:vertAlign w:val="superscript"/>
                <w:lang w:val="fr-CA"/>
              </w:rPr>
              <w:t>d</w:t>
            </w:r>
          </w:p>
        </w:tc>
        <w:tc>
          <w:tcPr>
            <w:tcW w:w="1833" w:type="pct"/>
            <w:tcMar>
              <w:left w:w="58" w:type="dxa"/>
              <w:right w:w="58" w:type="dxa"/>
            </w:tcMar>
          </w:tcPr>
          <w:p w:rsidR="00BF39FF" w:rsidRPr="000C18A2" w:rsidRDefault="00971C69" w:rsidP="008A4400">
            <w:pPr>
              <w:pStyle w:val="Heading1"/>
              <w:numPr>
                <w:ilvl w:val="0"/>
                <w:numId w:val="0"/>
              </w:numPr>
              <w:spacing w:after="0"/>
              <w:jc w:val="left"/>
              <w:outlineLvl w:val="0"/>
              <w:rPr>
                <w:sz w:val="19"/>
                <w:szCs w:val="19"/>
                <w:lang w:val="fr-CA"/>
              </w:rPr>
            </w:pPr>
            <w:r w:rsidRPr="000C18A2">
              <w:rPr>
                <w:sz w:val="19"/>
                <w:szCs w:val="19"/>
                <w:lang w:val="fr-CA"/>
              </w:rPr>
              <w:t xml:space="preserve">Envisager d’établir des seuils de coût=efficacité à la </w:t>
            </w:r>
            <w:r w:rsidR="00BF39FF" w:rsidRPr="000C18A2">
              <w:rPr>
                <w:sz w:val="19"/>
                <w:szCs w:val="19"/>
                <w:lang w:val="fr-CA"/>
              </w:rPr>
              <w:t>85</w:t>
            </w:r>
            <w:r w:rsidRPr="000C18A2">
              <w:rPr>
                <w:sz w:val="19"/>
                <w:szCs w:val="19"/>
                <w:vertAlign w:val="superscript"/>
                <w:lang w:val="fr-CA"/>
              </w:rPr>
              <w:t>e</w:t>
            </w:r>
            <w:r w:rsidR="00BF39FF" w:rsidRPr="000C18A2">
              <w:rPr>
                <w:sz w:val="19"/>
                <w:szCs w:val="19"/>
                <w:lang w:val="fr-CA"/>
              </w:rPr>
              <w:t> </w:t>
            </w:r>
            <w:r w:rsidR="006F42C4" w:rsidRPr="000C18A2">
              <w:rPr>
                <w:sz w:val="19"/>
                <w:szCs w:val="19"/>
                <w:lang w:val="fr-CA"/>
              </w:rPr>
              <w:t>réunion</w:t>
            </w:r>
            <w:r w:rsidRPr="000C18A2">
              <w:rPr>
                <w:sz w:val="19"/>
                <w:szCs w:val="19"/>
                <w:lang w:val="fr-CA"/>
              </w:rPr>
              <w:t>, en se fondant sur le</w:t>
            </w:r>
            <w:r w:rsidR="00393D5C" w:rsidRPr="000C18A2">
              <w:rPr>
                <w:sz w:val="19"/>
                <w:szCs w:val="19"/>
                <w:lang w:val="fr-CA"/>
              </w:rPr>
              <w:t>s</w:t>
            </w:r>
            <w:r w:rsidRPr="000C18A2">
              <w:rPr>
                <w:sz w:val="19"/>
                <w:szCs w:val="19"/>
                <w:lang w:val="fr-CA"/>
              </w:rPr>
              <w:t xml:space="preserve"> document</w:t>
            </w:r>
            <w:r w:rsidR="00393D5C" w:rsidRPr="000C18A2">
              <w:rPr>
                <w:sz w:val="19"/>
                <w:szCs w:val="19"/>
                <w:lang w:val="fr-CA"/>
              </w:rPr>
              <w:t>s</w:t>
            </w:r>
            <w:r w:rsidRPr="000C18A2">
              <w:rPr>
                <w:sz w:val="19"/>
                <w:szCs w:val="19"/>
                <w:lang w:val="fr-CA"/>
              </w:rPr>
              <w:t xml:space="preserve"> soumis à la </w:t>
            </w:r>
            <w:r w:rsidR="00BF39FF" w:rsidRPr="000C18A2">
              <w:rPr>
                <w:sz w:val="19"/>
                <w:szCs w:val="19"/>
                <w:lang w:val="fr-CA"/>
              </w:rPr>
              <w:t>82</w:t>
            </w:r>
            <w:r w:rsidRPr="000C18A2">
              <w:rPr>
                <w:sz w:val="19"/>
                <w:szCs w:val="19"/>
                <w:vertAlign w:val="superscript"/>
                <w:lang w:val="fr-CA"/>
              </w:rPr>
              <w:t>e</w:t>
            </w:r>
            <w:r w:rsidR="00BF39FF" w:rsidRPr="000C18A2">
              <w:rPr>
                <w:sz w:val="19"/>
                <w:szCs w:val="19"/>
                <w:lang w:val="fr-CA"/>
              </w:rPr>
              <w:t xml:space="preserve"> </w:t>
            </w:r>
            <w:r w:rsidR="006F42C4" w:rsidRPr="000C18A2">
              <w:rPr>
                <w:sz w:val="19"/>
                <w:szCs w:val="19"/>
                <w:lang w:val="fr-CA"/>
              </w:rPr>
              <w:t>réunion</w:t>
            </w:r>
            <w:r w:rsidRPr="000C18A2">
              <w:rPr>
                <w:sz w:val="19"/>
                <w:szCs w:val="19"/>
                <w:lang w:val="fr-CA"/>
              </w:rPr>
              <w:t xml:space="preserve"> et </w:t>
            </w:r>
            <w:r w:rsidR="00393D5C" w:rsidRPr="000C18A2">
              <w:rPr>
                <w:sz w:val="19"/>
                <w:szCs w:val="19"/>
                <w:lang w:val="fr-CA"/>
              </w:rPr>
              <w:t>à soumettre</w:t>
            </w:r>
            <w:r w:rsidRPr="000C18A2">
              <w:rPr>
                <w:sz w:val="19"/>
                <w:szCs w:val="19"/>
                <w:lang w:val="fr-CA"/>
              </w:rPr>
              <w:t xml:space="preserve"> à la </w:t>
            </w:r>
            <w:r w:rsidR="00BF39FF" w:rsidRPr="000C18A2">
              <w:rPr>
                <w:sz w:val="19"/>
                <w:szCs w:val="19"/>
                <w:lang w:val="fr-CA"/>
              </w:rPr>
              <w:t>85</w:t>
            </w:r>
            <w:r w:rsidRPr="000C18A2">
              <w:rPr>
                <w:sz w:val="19"/>
                <w:szCs w:val="19"/>
                <w:vertAlign w:val="superscript"/>
                <w:lang w:val="fr-CA"/>
              </w:rPr>
              <w:t>e</w:t>
            </w:r>
            <w:r w:rsidR="00BF39FF" w:rsidRPr="000C18A2">
              <w:rPr>
                <w:sz w:val="19"/>
                <w:szCs w:val="19"/>
                <w:lang w:val="fr-CA"/>
              </w:rPr>
              <w:t xml:space="preserve"> </w:t>
            </w:r>
            <w:r w:rsidR="006F42C4" w:rsidRPr="000C18A2">
              <w:rPr>
                <w:sz w:val="19"/>
                <w:szCs w:val="19"/>
                <w:lang w:val="fr-CA"/>
              </w:rPr>
              <w:t>réunion</w:t>
            </w:r>
          </w:p>
        </w:tc>
      </w:tr>
      <w:tr w:rsidR="00BF39FF" w:rsidRPr="00EC76AB" w:rsidTr="008A4400">
        <w:tc>
          <w:tcPr>
            <w:tcW w:w="1010" w:type="pct"/>
            <w:tcMar>
              <w:left w:w="58" w:type="dxa"/>
              <w:right w:w="58" w:type="dxa"/>
            </w:tcMar>
          </w:tcPr>
          <w:p w:rsidR="00BF39FF" w:rsidRPr="000C18A2" w:rsidRDefault="00B25B8F" w:rsidP="008A4400">
            <w:pPr>
              <w:jc w:val="left"/>
              <w:rPr>
                <w:sz w:val="19"/>
                <w:szCs w:val="19"/>
                <w:lang w:val="fr-CA"/>
              </w:rPr>
            </w:pPr>
            <w:r w:rsidRPr="000C18A2">
              <w:rPr>
                <w:sz w:val="19"/>
                <w:szCs w:val="19"/>
                <w:lang w:val="fr-CA"/>
              </w:rPr>
              <w:t>Efficacité é</w:t>
            </w:r>
            <w:r w:rsidR="00BF39FF" w:rsidRPr="000C18A2">
              <w:rPr>
                <w:sz w:val="19"/>
                <w:szCs w:val="19"/>
                <w:lang w:val="fr-CA"/>
              </w:rPr>
              <w:t>nerg</w:t>
            </w:r>
            <w:r w:rsidRPr="000C18A2">
              <w:rPr>
                <w:sz w:val="19"/>
                <w:szCs w:val="19"/>
                <w:lang w:val="fr-CA"/>
              </w:rPr>
              <w:t>étique</w:t>
            </w:r>
          </w:p>
        </w:tc>
        <w:tc>
          <w:tcPr>
            <w:tcW w:w="323" w:type="pct"/>
            <w:tcMar>
              <w:left w:w="58" w:type="dxa"/>
              <w:right w:w="58" w:type="dxa"/>
            </w:tcMar>
          </w:tcPr>
          <w:p w:rsidR="00BF39FF" w:rsidRPr="000C18A2" w:rsidRDefault="00BF39FF" w:rsidP="008A4400">
            <w:pPr>
              <w:jc w:val="left"/>
              <w:rPr>
                <w:sz w:val="19"/>
                <w:szCs w:val="19"/>
                <w:lang w:val="fr-CA"/>
              </w:rPr>
            </w:pPr>
            <w:r w:rsidRPr="000C18A2">
              <w:rPr>
                <w:sz w:val="19"/>
                <w:szCs w:val="19"/>
                <w:lang w:val="fr-CA"/>
              </w:rPr>
              <w:t xml:space="preserve">22 </w:t>
            </w:r>
          </w:p>
        </w:tc>
        <w:tc>
          <w:tcPr>
            <w:tcW w:w="1833" w:type="pct"/>
            <w:tcMar>
              <w:left w:w="58" w:type="dxa"/>
              <w:right w:w="58" w:type="dxa"/>
            </w:tcMar>
          </w:tcPr>
          <w:p w:rsidR="00BF39FF" w:rsidRPr="000C18A2" w:rsidRDefault="00963DBA" w:rsidP="008A4400">
            <w:pPr>
              <w:jc w:val="left"/>
              <w:rPr>
                <w:sz w:val="19"/>
                <w:szCs w:val="19"/>
                <w:lang w:val="fr-CA"/>
              </w:rPr>
            </w:pPr>
            <w:r w:rsidRPr="000C18A2">
              <w:rPr>
                <w:sz w:val="19"/>
                <w:szCs w:val="19"/>
                <w:lang w:val="fr-CA"/>
              </w:rPr>
              <w:t xml:space="preserve">Les documents ci-après ont été soumis à la </w:t>
            </w:r>
            <w:r w:rsidR="00BF39FF" w:rsidRPr="000C18A2">
              <w:rPr>
                <w:sz w:val="19"/>
                <w:szCs w:val="19"/>
                <w:lang w:val="fr-CA"/>
              </w:rPr>
              <w:t>83</w:t>
            </w:r>
            <w:r w:rsidRPr="000C18A2">
              <w:rPr>
                <w:sz w:val="19"/>
                <w:szCs w:val="19"/>
                <w:vertAlign w:val="superscript"/>
                <w:lang w:val="fr-CA"/>
              </w:rPr>
              <w:t>e</w:t>
            </w:r>
            <w:r w:rsidR="00BF39FF" w:rsidRPr="000C18A2">
              <w:rPr>
                <w:sz w:val="19"/>
                <w:szCs w:val="19"/>
                <w:lang w:val="fr-CA"/>
              </w:rPr>
              <w:t xml:space="preserve"> </w:t>
            </w:r>
            <w:r w:rsidRPr="000C18A2">
              <w:rPr>
                <w:sz w:val="19"/>
                <w:szCs w:val="19"/>
                <w:lang w:val="fr-CA"/>
              </w:rPr>
              <w:t>réunion et sont à l’examen</w:t>
            </w:r>
            <w:r w:rsidR="00BF39FF" w:rsidRPr="000C18A2">
              <w:rPr>
                <w:sz w:val="19"/>
                <w:szCs w:val="19"/>
                <w:lang w:val="fr-CA"/>
              </w:rPr>
              <w:t>:</w:t>
            </w:r>
          </w:p>
          <w:p w:rsidR="00BF39FF" w:rsidRPr="000C18A2" w:rsidRDefault="00963DBA" w:rsidP="00BF39FF">
            <w:pPr>
              <w:pStyle w:val="ListParagraph"/>
              <w:numPr>
                <w:ilvl w:val="0"/>
                <w:numId w:val="25"/>
              </w:numPr>
              <w:tabs>
                <w:tab w:val="left" w:pos="190"/>
              </w:tabs>
              <w:ind w:left="164" w:hanging="164"/>
              <w:jc w:val="left"/>
              <w:rPr>
                <w:rFonts w:ascii="Times New Roman" w:hAnsi="Times New Roman" w:cs="Times New Roman"/>
                <w:sz w:val="19"/>
                <w:szCs w:val="19"/>
                <w:lang w:val="fr-CA"/>
              </w:rPr>
            </w:pPr>
            <w:r w:rsidRPr="000C18A2">
              <w:rPr>
                <w:rFonts w:ascii="Times New Roman" w:hAnsi="Times New Roman" w:cs="Times New Roman"/>
                <w:noProof/>
                <w:sz w:val="20"/>
                <w:szCs w:val="20"/>
                <w:lang w:val="fr-CA"/>
              </w:rPr>
              <w:t>Moyens de rendre opérationnels le paragraphe 16 de la décision XXVIII/2 et le paragraphe 2 de la décision </w:t>
            </w:r>
            <w:r w:rsidR="00BF39FF" w:rsidRPr="000C18A2">
              <w:rPr>
                <w:rFonts w:ascii="Times New Roman" w:hAnsi="Times New Roman" w:cs="Times New Roman"/>
                <w:sz w:val="19"/>
                <w:szCs w:val="19"/>
                <w:lang w:val="fr-CA"/>
              </w:rPr>
              <w:t>XXX/5</w:t>
            </w:r>
            <w:r w:rsidR="00BF39FF" w:rsidRPr="000C18A2">
              <w:rPr>
                <w:rFonts w:ascii="Times New Roman" w:hAnsi="Times New Roman" w:cs="Times New Roman"/>
                <w:sz w:val="19"/>
                <w:szCs w:val="19"/>
                <w:vertAlign w:val="superscript"/>
                <w:lang w:val="fr-CA"/>
              </w:rPr>
              <w:t>e</w:t>
            </w:r>
          </w:p>
          <w:p w:rsidR="00BF39FF" w:rsidRPr="000C18A2" w:rsidRDefault="00963DBA" w:rsidP="00BF39FF">
            <w:pPr>
              <w:pStyle w:val="ListParagraph"/>
              <w:numPr>
                <w:ilvl w:val="0"/>
                <w:numId w:val="25"/>
              </w:numPr>
              <w:tabs>
                <w:tab w:val="left" w:pos="190"/>
              </w:tabs>
              <w:ind w:left="164" w:hanging="164"/>
              <w:jc w:val="left"/>
              <w:rPr>
                <w:rFonts w:ascii="Times New Roman" w:hAnsi="Times New Roman" w:cs="Times New Roman"/>
                <w:sz w:val="19"/>
                <w:szCs w:val="19"/>
                <w:lang w:val="fr-CA"/>
              </w:rPr>
            </w:pPr>
            <w:r w:rsidRPr="000C18A2">
              <w:rPr>
                <w:rFonts w:ascii="Times New Roman" w:hAnsi="Times New Roman" w:cs="Times New Roman"/>
                <w:noProof/>
                <w:sz w:val="20"/>
                <w:szCs w:val="20"/>
                <w:lang w:val="fr-CA"/>
              </w:rPr>
              <w:t xml:space="preserve">Informations sur les fonds et les institutions financières qui mobilisent des ressources pour l’efficacité énergétique, qui pourraient être utiles dans la réduction graduelle des </w:t>
            </w:r>
            <w:r w:rsidR="00BF39FF" w:rsidRPr="000C18A2">
              <w:rPr>
                <w:rFonts w:ascii="Times New Roman" w:hAnsi="Times New Roman" w:cs="Times New Roman"/>
                <w:sz w:val="19"/>
                <w:szCs w:val="19"/>
                <w:lang w:val="fr-CA"/>
              </w:rPr>
              <w:t>HFC</w:t>
            </w:r>
            <w:r w:rsidR="00BF39FF" w:rsidRPr="000C18A2">
              <w:rPr>
                <w:rFonts w:ascii="Times New Roman" w:hAnsi="Times New Roman" w:cs="Times New Roman"/>
                <w:sz w:val="19"/>
                <w:szCs w:val="19"/>
                <w:vertAlign w:val="superscript"/>
                <w:lang w:val="fr-CA"/>
              </w:rPr>
              <w:t>f</w:t>
            </w:r>
          </w:p>
          <w:p w:rsidR="00BF39FF" w:rsidRPr="000C18A2" w:rsidRDefault="00963DBA" w:rsidP="00BF39FF">
            <w:pPr>
              <w:pStyle w:val="ListParagraph"/>
              <w:numPr>
                <w:ilvl w:val="0"/>
                <w:numId w:val="25"/>
              </w:numPr>
              <w:tabs>
                <w:tab w:val="left" w:pos="190"/>
              </w:tabs>
              <w:ind w:left="164" w:right="246" w:hanging="164"/>
              <w:jc w:val="left"/>
              <w:rPr>
                <w:rFonts w:ascii="Times New Roman" w:hAnsi="Times New Roman" w:cs="Times New Roman"/>
                <w:sz w:val="19"/>
                <w:szCs w:val="19"/>
                <w:lang w:val="fr-CA"/>
              </w:rPr>
            </w:pPr>
            <w:r w:rsidRPr="000C18A2">
              <w:rPr>
                <w:rFonts w:ascii="Times New Roman" w:hAnsi="Times New Roman" w:cs="Times New Roman"/>
                <w:noProof/>
                <w:sz w:val="20"/>
                <w:szCs w:val="20"/>
                <w:lang w:val="fr-CA"/>
              </w:rPr>
              <w:t>Sommaire du rapport du Groupe de l’évaluation technique et économique (GETE) sur des questions liées à l’efficacité énergétique, dans le contexte des questions mentionnées dans la décision</w:t>
            </w:r>
            <w:r w:rsidR="00BF39FF" w:rsidRPr="000C18A2">
              <w:rPr>
                <w:rFonts w:ascii="Times New Roman" w:hAnsi="Times New Roman" w:cs="Times New Roman"/>
                <w:sz w:val="19"/>
                <w:szCs w:val="19"/>
                <w:lang w:val="fr-CA"/>
              </w:rPr>
              <w:t> 82/83(e)</w:t>
            </w:r>
            <w:r w:rsidR="00BF39FF" w:rsidRPr="000C18A2">
              <w:rPr>
                <w:rFonts w:ascii="Times New Roman" w:hAnsi="Times New Roman" w:cs="Times New Roman"/>
                <w:sz w:val="19"/>
                <w:szCs w:val="19"/>
                <w:vertAlign w:val="superscript"/>
                <w:lang w:val="fr-CA"/>
              </w:rPr>
              <w:t>g</w:t>
            </w:r>
          </w:p>
        </w:tc>
        <w:tc>
          <w:tcPr>
            <w:tcW w:w="1833" w:type="pct"/>
            <w:tcMar>
              <w:left w:w="58" w:type="dxa"/>
              <w:right w:w="58" w:type="dxa"/>
            </w:tcMar>
          </w:tcPr>
          <w:p w:rsidR="00BF39FF" w:rsidRPr="000C18A2" w:rsidRDefault="00971C69" w:rsidP="008A4400">
            <w:pPr>
              <w:jc w:val="left"/>
              <w:rPr>
                <w:sz w:val="19"/>
                <w:szCs w:val="19"/>
                <w:lang w:val="fr-CA"/>
              </w:rPr>
            </w:pPr>
            <w:r w:rsidRPr="000C18A2">
              <w:rPr>
                <w:sz w:val="19"/>
                <w:szCs w:val="19"/>
                <w:lang w:val="fr-CA"/>
              </w:rPr>
              <w:t xml:space="preserve">Poursuivre les </w:t>
            </w:r>
            <w:r w:rsidR="00071E88" w:rsidRPr="000C18A2">
              <w:rPr>
                <w:sz w:val="19"/>
                <w:szCs w:val="19"/>
                <w:lang w:val="fr-CA"/>
              </w:rPr>
              <w:t xml:space="preserve">délibérations à la </w:t>
            </w:r>
            <w:r w:rsidR="00BF39FF" w:rsidRPr="000C18A2">
              <w:rPr>
                <w:sz w:val="19"/>
                <w:szCs w:val="19"/>
                <w:lang w:val="fr-CA"/>
              </w:rPr>
              <w:t>84</w:t>
            </w:r>
            <w:r w:rsidR="00071E88" w:rsidRPr="000C18A2">
              <w:rPr>
                <w:sz w:val="19"/>
                <w:szCs w:val="19"/>
                <w:vertAlign w:val="superscript"/>
                <w:lang w:val="fr-CA"/>
              </w:rPr>
              <w:t>e</w:t>
            </w:r>
            <w:r w:rsidR="00BF39FF" w:rsidRPr="000C18A2">
              <w:rPr>
                <w:sz w:val="19"/>
                <w:szCs w:val="19"/>
                <w:lang w:val="fr-CA"/>
              </w:rPr>
              <w:t> </w:t>
            </w:r>
            <w:r w:rsidR="006F42C4" w:rsidRPr="000C18A2">
              <w:rPr>
                <w:sz w:val="19"/>
                <w:szCs w:val="19"/>
                <w:lang w:val="fr-CA"/>
              </w:rPr>
              <w:t>réunion</w:t>
            </w:r>
            <w:r w:rsidR="00BF39FF" w:rsidRPr="000C18A2">
              <w:rPr>
                <w:sz w:val="19"/>
                <w:szCs w:val="19"/>
                <w:lang w:val="fr-CA"/>
              </w:rPr>
              <w:t xml:space="preserve"> </w:t>
            </w:r>
            <w:r w:rsidR="00071E88" w:rsidRPr="000C18A2">
              <w:rPr>
                <w:sz w:val="19"/>
                <w:szCs w:val="19"/>
                <w:lang w:val="fr-CA"/>
              </w:rPr>
              <w:t xml:space="preserve">au titre du point </w:t>
            </w:r>
            <w:r w:rsidR="00BF39FF" w:rsidRPr="000C18A2">
              <w:rPr>
                <w:sz w:val="19"/>
                <w:szCs w:val="19"/>
                <w:lang w:val="fr-CA"/>
              </w:rPr>
              <w:t xml:space="preserve">13(b) </w:t>
            </w:r>
            <w:r w:rsidR="00071E88" w:rsidRPr="000C18A2">
              <w:rPr>
                <w:sz w:val="19"/>
                <w:szCs w:val="19"/>
                <w:lang w:val="fr-CA"/>
              </w:rPr>
              <w:t>sur les sujets liés à l’Amendement de Kigali au Protocole de Montréal</w:t>
            </w:r>
            <w:r w:rsidR="00BF39FF" w:rsidRPr="000C18A2">
              <w:rPr>
                <w:sz w:val="19"/>
                <w:szCs w:val="19"/>
                <w:lang w:val="fr-CA"/>
              </w:rPr>
              <w:t>: E</w:t>
            </w:r>
            <w:r w:rsidR="00393D5C" w:rsidRPr="000C18A2">
              <w:rPr>
                <w:sz w:val="19"/>
                <w:szCs w:val="19"/>
                <w:lang w:val="fr-CA"/>
              </w:rPr>
              <w:t>fficacité énergétique</w:t>
            </w:r>
            <w:r w:rsidR="00BF39FF" w:rsidRPr="000C18A2">
              <w:rPr>
                <w:sz w:val="19"/>
                <w:szCs w:val="19"/>
                <w:lang w:val="fr-CA"/>
              </w:rPr>
              <w:t>.</w:t>
            </w:r>
          </w:p>
          <w:p w:rsidR="00BF39FF" w:rsidRPr="000C18A2" w:rsidRDefault="00393D5C" w:rsidP="008A4400">
            <w:pPr>
              <w:jc w:val="left"/>
              <w:rPr>
                <w:sz w:val="19"/>
                <w:szCs w:val="19"/>
                <w:highlight w:val="yellow"/>
                <w:lang w:val="fr-CA"/>
              </w:rPr>
            </w:pPr>
            <w:r w:rsidRPr="000C18A2">
              <w:rPr>
                <w:sz w:val="19"/>
                <w:szCs w:val="19"/>
                <w:lang w:val="fr-CA"/>
              </w:rPr>
              <w:t xml:space="preserve">Envisager s’il convient d’inclure dans les lignes directrices sur les coûts pour la réduction graduelle des </w:t>
            </w:r>
            <w:r w:rsidR="00BF39FF" w:rsidRPr="000C18A2">
              <w:rPr>
                <w:sz w:val="19"/>
                <w:szCs w:val="19"/>
                <w:lang w:val="fr-CA"/>
              </w:rPr>
              <w:t xml:space="preserve">HFC </w:t>
            </w:r>
            <w:r w:rsidRPr="000C18A2">
              <w:rPr>
                <w:sz w:val="19"/>
                <w:szCs w:val="19"/>
                <w:lang w:val="fr-CA"/>
              </w:rPr>
              <w:t>dans les pays visés à l’A</w:t>
            </w:r>
            <w:r w:rsidR="00BF39FF" w:rsidRPr="000C18A2">
              <w:rPr>
                <w:sz w:val="19"/>
                <w:szCs w:val="19"/>
                <w:lang w:val="fr-CA"/>
              </w:rPr>
              <w:t>rticle 5</w:t>
            </w:r>
            <w:r w:rsidRPr="000C18A2">
              <w:rPr>
                <w:sz w:val="19"/>
                <w:szCs w:val="19"/>
                <w:lang w:val="fr-CA"/>
              </w:rPr>
              <w:t xml:space="preserve">, toute décision adoptée sur l’efficacité énergétique au titre du point </w:t>
            </w:r>
            <w:r w:rsidR="00BF39FF" w:rsidRPr="000C18A2">
              <w:rPr>
                <w:sz w:val="19"/>
                <w:szCs w:val="19"/>
                <w:lang w:val="fr-CA"/>
              </w:rPr>
              <w:t>13(b)</w:t>
            </w:r>
            <w:r w:rsidRPr="000C18A2">
              <w:rPr>
                <w:sz w:val="19"/>
                <w:szCs w:val="19"/>
                <w:lang w:val="fr-CA"/>
              </w:rPr>
              <w:t xml:space="preserve"> de l’ordre du jour</w:t>
            </w:r>
          </w:p>
        </w:tc>
      </w:tr>
      <w:tr w:rsidR="00BF39FF" w:rsidRPr="00EC76AB" w:rsidTr="00764333">
        <w:tc>
          <w:tcPr>
            <w:tcW w:w="1010" w:type="pct"/>
            <w:tcBorders>
              <w:bottom w:val="single" w:sz="4" w:space="0" w:color="auto"/>
            </w:tcBorders>
            <w:tcMar>
              <w:left w:w="58" w:type="dxa"/>
              <w:right w:w="58" w:type="dxa"/>
            </w:tcMar>
          </w:tcPr>
          <w:p w:rsidR="00BF39FF" w:rsidRPr="000C18A2" w:rsidRDefault="00B25B8F" w:rsidP="008A4400">
            <w:pPr>
              <w:jc w:val="left"/>
              <w:rPr>
                <w:sz w:val="19"/>
                <w:szCs w:val="19"/>
                <w:lang w:val="fr-CA"/>
              </w:rPr>
            </w:pPr>
            <w:r w:rsidRPr="000C18A2">
              <w:rPr>
                <w:noProof/>
                <w:sz w:val="20"/>
                <w:szCs w:val="20"/>
                <w:lang w:val="fr-CA"/>
              </w:rPr>
              <w:t>Renforcement des capacités à des fins de sécurité</w:t>
            </w:r>
          </w:p>
        </w:tc>
        <w:tc>
          <w:tcPr>
            <w:tcW w:w="323" w:type="pct"/>
            <w:tcBorders>
              <w:bottom w:val="single" w:sz="4" w:space="0" w:color="auto"/>
            </w:tcBorders>
            <w:tcMar>
              <w:left w:w="58" w:type="dxa"/>
              <w:right w:w="58" w:type="dxa"/>
            </w:tcMar>
          </w:tcPr>
          <w:p w:rsidR="00BF39FF" w:rsidRPr="000C18A2" w:rsidRDefault="00BF39FF" w:rsidP="008A4400">
            <w:pPr>
              <w:jc w:val="left"/>
              <w:rPr>
                <w:sz w:val="19"/>
                <w:szCs w:val="19"/>
                <w:lang w:val="fr-CA"/>
              </w:rPr>
            </w:pPr>
            <w:r w:rsidRPr="000C18A2">
              <w:rPr>
                <w:sz w:val="19"/>
                <w:szCs w:val="19"/>
                <w:lang w:val="fr-CA"/>
              </w:rPr>
              <w:t>23</w:t>
            </w:r>
          </w:p>
        </w:tc>
        <w:tc>
          <w:tcPr>
            <w:tcW w:w="1833" w:type="pct"/>
            <w:tcBorders>
              <w:bottom w:val="single" w:sz="4" w:space="0" w:color="auto"/>
            </w:tcBorders>
            <w:tcMar>
              <w:left w:w="58" w:type="dxa"/>
              <w:right w:w="58" w:type="dxa"/>
            </w:tcMar>
          </w:tcPr>
          <w:p w:rsidR="00BF39FF" w:rsidRPr="000C18A2" w:rsidRDefault="00963DBA" w:rsidP="008A4400">
            <w:pPr>
              <w:jc w:val="left"/>
              <w:rPr>
                <w:sz w:val="19"/>
                <w:szCs w:val="19"/>
                <w:lang w:val="fr-CA"/>
              </w:rPr>
            </w:pPr>
            <w:r w:rsidRPr="000C18A2">
              <w:rPr>
                <w:sz w:val="19"/>
                <w:szCs w:val="19"/>
                <w:lang w:val="fr-CA"/>
              </w:rPr>
              <w:t>Texte inclus dans le projet de modèle de présentation</w:t>
            </w:r>
            <w:r w:rsidR="00BF39FF" w:rsidRPr="000C18A2">
              <w:rPr>
                <w:sz w:val="19"/>
                <w:szCs w:val="19"/>
                <w:lang w:val="fr-CA"/>
              </w:rPr>
              <w:t>. D</w:t>
            </w:r>
            <w:r w:rsidR="00B25B8F" w:rsidRPr="000C18A2">
              <w:rPr>
                <w:sz w:val="19"/>
                <w:szCs w:val="19"/>
                <w:lang w:val="fr-CA"/>
              </w:rPr>
              <w:t>é</w:t>
            </w:r>
            <w:r w:rsidR="00BF39FF" w:rsidRPr="000C18A2">
              <w:rPr>
                <w:sz w:val="19"/>
                <w:szCs w:val="19"/>
                <w:lang w:val="fr-CA"/>
              </w:rPr>
              <w:t xml:space="preserve">tails </w:t>
            </w:r>
            <w:r w:rsidR="00B25B8F" w:rsidRPr="000C18A2">
              <w:rPr>
                <w:sz w:val="19"/>
                <w:szCs w:val="19"/>
                <w:lang w:val="fr-CA"/>
              </w:rPr>
              <w:t>à examiner.</w:t>
            </w:r>
          </w:p>
        </w:tc>
        <w:tc>
          <w:tcPr>
            <w:tcW w:w="1833" w:type="pct"/>
            <w:tcBorders>
              <w:bottom w:val="single" w:sz="4" w:space="0" w:color="auto"/>
            </w:tcBorders>
            <w:shd w:val="clear" w:color="auto" w:fill="auto"/>
            <w:tcMar>
              <w:left w:w="58" w:type="dxa"/>
              <w:right w:w="58" w:type="dxa"/>
            </w:tcMar>
          </w:tcPr>
          <w:p w:rsidR="00BF39FF" w:rsidRPr="000C18A2" w:rsidRDefault="000C18A2" w:rsidP="008A4400">
            <w:pPr>
              <w:jc w:val="left"/>
              <w:rPr>
                <w:sz w:val="19"/>
                <w:szCs w:val="19"/>
                <w:lang w:val="fr-CA"/>
              </w:rPr>
            </w:pPr>
            <w:r>
              <w:rPr>
                <w:sz w:val="19"/>
                <w:szCs w:val="19"/>
                <w:lang w:val="fr-CA"/>
              </w:rPr>
              <w:t xml:space="preserve">À examiner à la </w:t>
            </w:r>
            <w:r w:rsidR="00BF39FF" w:rsidRPr="000C18A2">
              <w:rPr>
                <w:sz w:val="19"/>
                <w:szCs w:val="19"/>
                <w:lang w:val="fr-CA"/>
              </w:rPr>
              <w:t>85</w:t>
            </w:r>
            <w:r>
              <w:rPr>
                <w:sz w:val="19"/>
                <w:szCs w:val="19"/>
                <w:vertAlign w:val="superscript"/>
                <w:lang w:val="fr-CA"/>
              </w:rPr>
              <w:t>e</w:t>
            </w:r>
            <w:r w:rsidR="00BF39FF" w:rsidRPr="000C18A2">
              <w:rPr>
                <w:sz w:val="19"/>
                <w:szCs w:val="19"/>
                <w:lang w:val="fr-CA"/>
              </w:rPr>
              <w:t xml:space="preserve"> </w:t>
            </w:r>
            <w:r w:rsidR="006F42C4" w:rsidRPr="000C18A2">
              <w:rPr>
                <w:sz w:val="19"/>
                <w:szCs w:val="19"/>
                <w:lang w:val="fr-CA"/>
              </w:rPr>
              <w:t>réunion</w:t>
            </w:r>
            <w:r>
              <w:rPr>
                <w:sz w:val="19"/>
                <w:szCs w:val="19"/>
                <w:lang w:val="fr-CA"/>
              </w:rPr>
              <w:t xml:space="preserve">, avec le secteur de l’entretien en </w:t>
            </w:r>
            <w:r w:rsidR="0015105F" w:rsidRPr="000C18A2">
              <w:rPr>
                <w:sz w:val="19"/>
                <w:szCs w:val="19"/>
                <w:lang w:val="fr-CA"/>
              </w:rPr>
              <w:t>réfrigération</w:t>
            </w:r>
            <w:r>
              <w:rPr>
                <w:sz w:val="19"/>
                <w:szCs w:val="19"/>
                <w:lang w:val="fr-CA"/>
              </w:rPr>
              <w:t xml:space="preserve">, sur la base du </w:t>
            </w:r>
            <w:r w:rsidR="00BF39FF" w:rsidRPr="000C18A2">
              <w:rPr>
                <w:sz w:val="19"/>
                <w:szCs w:val="19"/>
                <w:lang w:val="fr-CA"/>
              </w:rPr>
              <w:t>document s</w:t>
            </w:r>
            <w:r>
              <w:rPr>
                <w:sz w:val="19"/>
                <w:szCs w:val="19"/>
                <w:lang w:val="fr-CA"/>
              </w:rPr>
              <w:t xml:space="preserve">oumis à la </w:t>
            </w:r>
            <w:r w:rsidR="00BF39FF" w:rsidRPr="000C18A2">
              <w:rPr>
                <w:sz w:val="19"/>
                <w:szCs w:val="19"/>
                <w:lang w:val="fr-CA"/>
              </w:rPr>
              <w:t>82</w:t>
            </w:r>
            <w:r>
              <w:rPr>
                <w:sz w:val="19"/>
                <w:szCs w:val="19"/>
                <w:vertAlign w:val="superscript"/>
                <w:lang w:val="fr-CA"/>
              </w:rPr>
              <w:t>e </w:t>
            </w:r>
            <w:r w:rsidR="006F42C4" w:rsidRPr="000C18A2">
              <w:rPr>
                <w:sz w:val="19"/>
                <w:szCs w:val="19"/>
                <w:lang w:val="fr-CA"/>
              </w:rPr>
              <w:t>réunion</w:t>
            </w:r>
            <w:r w:rsidR="00BF39FF" w:rsidRPr="000C18A2">
              <w:rPr>
                <w:sz w:val="19"/>
                <w:szCs w:val="19"/>
                <w:vertAlign w:val="superscript"/>
                <w:lang w:val="fr-CA"/>
              </w:rPr>
              <w:t>h</w:t>
            </w:r>
            <w:r w:rsidR="00BF39FF" w:rsidRPr="000C18A2">
              <w:rPr>
                <w:sz w:val="19"/>
                <w:szCs w:val="19"/>
                <w:lang w:val="fr-CA"/>
              </w:rPr>
              <w:t xml:space="preserve"> </w:t>
            </w:r>
            <w:r>
              <w:rPr>
                <w:sz w:val="19"/>
                <w:szCs w:val="19"/>
                <w:lang w:val="fr-CA"/>
              </w:rPr>
              <w:t xml:space="preserve">et celui à soumettre à la </w:t>
            </w:r>
            <w:r w:rsidR="00BF39FF" w:rsidRPr="000C18A2">
              <w:rPr>
                <w:sz w:val="19"/>
                <w:szCs w:val="19"/>
                <w:lang w:val="fr-CA"/>
              </w:rPr>
              <w:t>85</w:t>
            </w:r>
            <w:r>
              <w:rPr>
                <w:sz w:val="19"/>
                <w:szCs w:val="19"/>
                <w:vertAlign w:val="superscript"/>
                <w:lang w:val="fr-CA"/>
              </w:rPr>
              <w:t>e</w:t>
            </w:r>
            <w:r w:rsidR="00BF39FF" w:rsidRPr="000C18A2">
              <w:rPr>
                <w:sz w:val="19"/>
                <w:szCs w:val="19"/>
                <w:lang w:val="fr-CA"/>
              </w:rPr>
              <w:t xml:space="preserve"> </w:t>
            </w:r>
            <w:r w:rsidR="006F42C4" w:rsidRPr="000C18A2">
              <w:rPr>
                <w:sz w:val="19"/>
                <w:szCs w:val="19"/>
                <w:lang w:val="fr-CA"/>
              </w:rPr>
              <w:t>réunion</w:t>
            </w:r>
          </w:p>
        </w:tc>
      </w:tr>
      <w:tr w:rsidR="00BF39FF" w:rsidRPr="00EC76AB" w:rsidTr="00764333">
        <w:tc>
          <w:tcPr>
            <w:tcW w:w="1010" w:type="pct"/>
            <w:tcBorders>
              <w:bottom w:val="single" w:sz="4" w:space="0" w:color="auto"/>
            </w:tcBorders>
            <w:tcMar>
              <w:left w:w="58" w:type="dxa"/>
              <w:right w:w="58" w:type="dxa"/>
            </w:tcMar>
          </w:tcPr>
          <w:p w:rsidR="00BF39FF" w:rsidRPr="000C18A2" w:rsidRDefault="00B25B8F" w:rsidP="008A4400">
            <w:pPr>
              <w:jc w:val="left"/>
              <w:rPr>
                <w:sz w:val="19"/>
                <w:szCs w:val="19"/>
                <w:lang w:val="fr-CA"/>
              </w:rPr>
            </w:pPr>
            <w:r w:rsidRPr="000C18A2">
              <w:rPr>
                <w:sz w:val="19"/>
                <w:szCs w:val="19"/>
                <w:lang w:val="fr-CA"/>
              </w:rPr>
              <w:t>Élimination</w:t>
            </w:r>
          </w:p>
        </w:tc>
        <w:tc>
          <w:tcPr>
            <w:tcW w:w="323" w:type="pct"/>
            <w:tcBorders>
              <w:bottom w:val="single" w:sz="4" w:space="0" w:color="auto"/>
            </w:tcBorders>
            <w:tcMar>
              <w:left w:w="58" w:type="dxa"/>
              <w:right w:w="58" w:type="dxa"/>
            </w:tcMar>
          </w:tcPr>
          <w:p w:rsidR="00BF39FF" w:rsidRPr="000C18A2" w:rsidRDefault="00BF39FF" w:rsidP="008A4400">
            <w:pPr>
              <w:jc w:val="left"/>
              <w:rPr>
                <w:sz w:val="19"/>
                <w:szCs w:val="19"/>
                <w:lang w:val="fr-CA"/>
              </w:rPr>
            </w:pPr>
            <w:r w:rsidRPr="000C18A2">
              <w:rPr>
                <w:sz w:val="19"/>
                <w:szCs w:val="19"/>
                <w:lang w:val="fr-CA"/>
              </w:rPr>
              <w:t>24</w:t>
            </w:r>
          </w:p>
        </w:tc>
        <w:tc>
          <w:tcPr>
            <w:tcW w:w="1833" w:type="pct"/>
            <w:tcBorders>
              <w:bottom w:val="single" w:sz="4" w:space="0" w:color="auto"/>
            </w:tcBorders>
            <w:tcMar>
              <w:left w:w="58" w:type="dxa"/>
              <w:right w:w="58" w:type="dxa"/>
            </w:tcMar>
          </w:tcPr>
          <w:p w:rsidR="00BF39FF" w:rsidRPr="000C18A2" w:rsidRDefault="00B25B8F" w:rsidP="008A4400">
            <w:pPr>
              <w:jc w:val="left"/>
              <w:rPr>
                <w:sz w:val="19"/>
                <w:szCs w:val="19"/>
                <w:lang w:val="fr-CA"/>
              </w:rPr>
            </w:pPr>
            <w:r w:rsidRPr="000C18A2">
              <w:rPr>
                <w:sz w:val="19"/>
                <w:szCs w:val="19"/>
                <w:lang w:val="fr-CA"/>
              </w:rPr>
              <w:t xml:space="preserve">Les débats ont débuté à la </w:t>
            </w:r>
            <w:r w:rsidR="00BF39FF" w:rsidRPr="000C18A2">
              <w:rPr>
                <w:sz w:val="19"/>
                <w:szCs w:val="19"/>
                <w:lang w:val="fr-CA"/>
              </w:rPr>
              <w:t>82</w:t>
            </w:r>
            <w:r w:rsidRPr="000C18A2">
              <w:rPr>
                <w:sz w:val="19"/>
                <w:szCs w:val="19"/>
                <w:vertAlign w:val="superscript"/>
                <w:lang w:val="fr-CA"/>
              </w:rPr>
              <w:t>e</w:t>
            </w:r>
            <w:r w:rsidR="00BF39FF" w:rsidRPr="000C18A2">
              <w:rPr>
                <w:sz w:val="19"/>
                <w:szCs w:val="19"/>
                <w:lang w:val="fr-CA"/>
              </w:rPr>
              <w:t> </w:t>
            </w:r>
            <w:r w:rsidRPr="000C18A2">
              <w:rPr>
                <w:sz w:val="19"/>
                <w:szCs w:val="19"/>
                <w:lang w:val="fr-CA"/>
              </w:rPr>
              <w:t xml:space="preserve">réunion, sur la base du rapport de synthèse </w:t>
            </w:r>
            <w:r w:rsidR="006F42C4" w:rsidRPr="000C18A2">
              <w:rPr>
                <w:sz w:val="19"/>
                <w:szCs w:val="19"/>
                <w:lang w:val="fr-CA"/>
              </w:rPr>
              <w:t xml:space="preserve">sur des projets d’élimination de SAO en application de la </w:t>
            </w:r>
            <w:r w:rsidR="008A4400" w:rsidRPr="000C18A2">
              <w:rPr>
                <w:sz w:val="19"/>
                <w:szCs w:val="19"/>
                <w:lang w:val="fr-CA"/>
              </w:rPr>
              <w:t>décision</w:t>
            </w:r>
            <w:r w:rsidR="00BF39FF" w:rsidRPr="000C18A2">
              <w:rPr>
                <w:sz w:val="19"/>
                <w:szCs w:val="19"/>
                <w:lang w:val="fr-CA"/>
              </w:rPr>
              <w:t> 79/18(e)</w:t>
            </w:r>
            <w:r w:rsidR="00BF39FF" w:rsidRPr="000C18A2">
              <w:rPr>
                <w:sz w:val="19"/>
                <w:szCs w:val="19"/>
                <w:vertAlign w:val="superscript"/>
                <w:lang w:val="fr-CA"/>
              </w:rPr>
              <w:t>i</w:t>
            </w:r>
            <w:r w:rsidR="00BF39FF" w:rsidRPr="000C18A2">
              <w:rPr>
                <w:sz w:val="19"/>
                <w:szCs w:val="19"/>
                <w:lang w:val="fr-CA"/>
              </w:rPr>
              <w:t xml:space="preserve">. </w:t>
            </w:r>
            <w:r w:rsidR="006F42C4" w:rsidRPr="000C18A2">
              <w:rPr>
                <w:sz w:val="19"/>
                <w:szCs w:val="19"/>
                <w:lang w:val="fr-CA"/>
              </w:rPr>
              <w:t>Le rapport f</w:t>
            </w:r>
            <w:r w:rsidR="00BF39FF" w:rsidRPr="000C18A2">
              <w:rPr>
                <w:sz w:val="19"/>
                <w:szCs w:val="19"/>
                <w:lang w:val="fr-CA"/>
              </w:rPr>
              <w:t xml:space="preserve">inal </w:t>
            </w:r>
            <w:r w:rsidR="006F42C4" w:rsidRPr="000C18A2">
              <w:rPr>
                <w:sz w:val="19"/>
                <w:szCs w:val="19"/>
                <w:lang w:val="fr-CA"/>
              </w:rPr>
              <w:t>sur l’é</w:t>
            </w:r>
            <w:r w:rsidR="00BF39FF" w:rsidRPr="000C18A2">
              <w:rPr>
                <w:sz w:val="19"/>
                <w:szCs w:val="19"/>
                <w:lang w:val="fr-CA"/>
              </w:rPr>
              <w:t xml:space="preserve">valuation </w:t>
            </w:r>
            <w:r w:rsidR="006F42C4" w:rsidRPr="000C18A2">
              <w:rPr>
                <w:sz w:val="19"/>
                <w:szCs w:val="19"/>
                <w:lang w:val="fr-CA"/>
              </w:rPr>
              <w:t xml:space="preserve">des projets d’élimination de SAO sera soumis à la </w:t>
            </w:r>
            <w:r w:rsidR="00BF39FF" w:rsidRPr="000C18A2">
              <w:rPr>
                <w:sz w:val="19"/>
                <w:szCs w:val="19"/>
                <w:lang w:val="fr-CA"/>
              </w:rPr>
              <w:t>84</w:t>
            </w:r>
            <w:r w:rsidR="006F42C4" w:rsidRPr="000C18A2">
              <w:rPr>
                <w:sz w:val="19"/>
                <w:szCs w:val="19"/>
                <w:vertAlign w:val="superscript"/>
                <w:lang w:val="fr-CA"/>
              </w:rPr>
              <w:t>e</w:t>
            </w:r>
            <w:r w:rsidR="00BF39FF" w:rsidRPr="000C18A2">
              <w:rPr>
                <w:sz w:val="19"/>
                <w:szCs w:val="19"/>
                <w:lang w:val="fr-CA"/>
              </w:rPr>
              <w:t> </w:t>
            </w:r>
            <w:r w:rsidR="006F42C4" w:rsidRPr="000C18A2">
              <w:rPr>
                <w:sz w:val="19"/>
                <w:szCs w:val="19"/>
                <w:lang w:val="fr-CA"/>
              </w:rPr>
              <w:t>réunion</w:t>
            </w:r>
            <w:r w:rsidR="00BF39FF" w:rsidRPr="000C18A2">
              <w:rPr>
                <w:sz w:val="19"/>
                <w:szCs w:val="19"/>
                <w:vertAlign w:val="superscript"/>
                <w:lang w:val="fr-CA"/>
              </w:rPr>
              <w:t>j</w:t>
            </w:r>
          </w:p>
        </w:tc>
        <w:tc>
          <w:tcPr>
            <w:tcW w:w="1833" w:type="pct"/>
            <w:tcBorders>
              <w:bottom w:val="single" w:sz="4" w:space="0" w:color="auto"/>
            </w:tcBorders>
            <w:shd w:val="clear" w:color="auto" w:fill="auto"/>
            <w:tcMar>
              <w:left w:w="58" w:type="dxa"/>
              <w:right w:w="58" w:type="dxa"/>
            </w:tcMar>
          </w:tcPr>
          <w:p w:rsidR="00BF39FF" w:rsidRPr="000C18A2" w:rsidRDefault="00393D5C" w:rsidP="008A4400">
            <w:pPr>
              <w:jc w:val="left"/>
              <w:rPr>
                <w:sz w:val="19"/>
                <w:szCs w:val="19"/>
                <w:lang w:val="fr-CA"/>
              </w:rPr>
            </w:pPr>
            <w:r w:rsidRPr="000C18A2">
              <w:rPr>
                <w:sz w:val="19"/>
                <w:szCs w:val="19"/>
                <w:lang w:val="fr-CA"/>
              </w:rPr>
              <w:t xml:space="preserve">Poursuivre les délibérations à la </w:t>
            </w:r>
            <w:r w:rsidR="00BF39FF" w:rsidRPr="000C18A2">
              <w:rPr>
                <w:sz w:val="19"/>
                <w:szCs w:val="19"/>
                <w:lang w:val="fr-CA"/>
              </w:rPr>
              <w:t>84</w:t>
            </w:r>
            <w:r w:rsidRPr="000C18A2">
              <w:rPr>
                <w:sz w:val="19"/>
                <w:szCs w:val="19"/>
                <w:vertAlign w:val="superscript"/>
                <w:lang w:val="fr-CA"/>
              </w:rPr>
              <w:t>e</w:t>
            </w:r>
            <w:r w:rsidR="00BF39FF" w:rsidRPr="000C18A2">
              <w:rPr>
                <w:sz w:val="19"/>
                <w:szCs w:val="19"/>
                <w:lang w:val="fr-CA"/>
              </w:rPr>
              <w:t> </w:t>
            </w:r>
            <w:r w:rsidR="006F42C4" w:rsidRPr="000C18A2">
              <w:rPr>
                <w:sz w:val="19"/>
                <w:szCs w:val="19"/>
                <w:lang w:val="fr-CA"/>
              </w:rPr>
              <w:t>réunion</w:t>
            </w:r>
            <w:r w:rsidR="00BF39FF" w:rsidRPr="000C18A2">
              <w:rPr>
                <w:sz w:val="19"/>
                <w:szCs w:val="19"/>
                <w:lang w:val="fr-CA"/>
              </w:rPr>
              <w:t xml:space="preserve">, </w:t>
            </w:r>
            <w:r w:rsidRPr="000C18A2">
              <w:rPr>
                <w:sz w:val="19"/>
                <w:szCs w:val="19"/>
                <w:lang w:val="fr-CA"/>
              </w:rPr>
              <w:t>à la lumière des do</w:t>
            </w:r>
            <w:r w:rsidR="00BF39FF" w:rsidRPr="000C18A2">
              <w:rPr>
                <w:sz w:val="19"/>
                <w:szCs w:val="19"/>
                <w:lang w:val="fr-CA"/>
              </w:rPr>
              <w:t xml:space="preserve">cuments </w:t>
            </w:r>
            <w:r w:rsidRPr="000C18A2">
              <w:rPr>
                <w:sz w:val="19"/>
                <w:szCs w:val="19"/>
                <w:lang w:val="fr-CA"/>
              </w:rPr>
              <w:t xml:space="preserve">sur l’élimination des SAO soumis à la </w:t>
            </w:r>
            <w:r w:rsidR="00BF39FF" w:rsidRPr="000C18A2">
              <w:rPr>
                <w:sz w:val="19"/>
                <w:szCs w:val="19"/>
                <w:lang w:val="fr-CA"/>
              </w:rPr>
              <w:t>82</w:t>
            </w:r>
            <w:r w:rsidRPr="000C18A2">
              <w:rPr>
                <w:sz w:val="19"/>
                <w:szCs w:val="19"/>
                <w:vertAlign w:val="superscript"/>
                <w:lang w:val="fr-CA"/>
              </w:rPr>
              <w:t>e</w:t>
            </w:r>
            <w:r w:rsidR="00BF39FF" w:rsidRPr="000C18A2">
              <w:rPr>
                <w:sz w:val="19"/>
                <w:szCs w:val="19"/>
                <w:lang w:val="fr-CA"/>
              </w:rPr>
              <w:t> </w:t>
            </w:r>
            <w:r w:rsidR="006F42C4" w:rsidRPr="000C18A2">
              <w:rPr>
                <w:sz w:val="19"/>
                <w:szCs w:val="19"/>
                <w:lang w:val="fr-CA"/>
              </w:rPr>
              <w:t>réunion</w:t>
            </w:r>
            <w:r w:rsidR="00BF39FF" w:rsidRPr="000C18A2">
              <w:rPr>
                <w:sz w:val="19"/>
                <w:szCs w:val="19"/>
                <w:lang w:val="fr-CA"/>
              </w:rPr>
              <w:t xml:space="preserve"> </w:t>
            </w:r>
            <w:r w:rsidRPr="000C18A2">
              <w:rPr>
                <w:sz w:val="19"/>
                <w:szCs w:val="19"/>
                <w:lang w:val="fr-CA"/>
              </w:rPr>
              <w:t xml:space="preserve">et à soumettre à la </w:t>
            </w:r>
            <w:r w:rsidR="00BF39FF" w:rsidRPr="000C18A2">
              <w:rPr>
                <w:sz w:val="19"/>
                <w:szCs w:val="19"/>
                <w:lang w:val="fr-CA"/>
              </w:rPr>
              <w:t>84</w:t>
            </w:r>
            <w:r w:rsidRPr="000C18A2">
              <w:rPr>
                <w:sz w:val="19"/>
                <w:szCs w:val="19"/>
                <w:vertAlign w:val="superscript"/>
                <w:lang w:val="fr-CA"/>
              </w:rPr>
              <w:t>e</w:t>
            </w:r>
            <w:r w:rsidR="00BF39FF" w:rsidRPr="000C18A2">
              <w:rPr>
                <w:sz w:val="19"/>
                <w:szCs w:val="19"/>
                <w:lang w:val="fr-CA"/>
              </w:rPr>
              <w:t> </w:t>
            </w:r>
            <w:r w:rsidR="006F42C4" w:rsidRPr="000C18A2">
              <w:rPr>
                <w:sz w:val="19"/>
                <w:szCs w:val="19"/>
                <w:lang w:val="fr-CA"/>
              </w:rPr>
              <w:t>réunion</w:t>
            </w:r>
            <w:r w:rsidR="00BF39FF" w:rsidRPr="000C18A2">
              <w:rPr>
                <w:sz w:val="19"/>
                <w:szCs w:val="19"/>
                <w:lang w:val="fr-CA"/>
              </w:rPr>
              <w:t>.</w:t>
            </w:r>
          </w:p>
        </w:tc>
      </w:tr>
      <w:tr w:rsidR="00764333" w:rsidRPr="00EC76AB" w:rsidTr="00764333">
        <w:tc>
          <w:tcPr>
            <w:tcW w:w="1010" w:type="pct"/>
            <w:tcBorders>
              <w:top w:val="single" w:sz="4" w:space="0" w:color="auto"/>
              <w:left w:val="nil"/>
              <w:bottom w:val="nil"/>
              <w:right w:val="nil"/>
            </w:tcBorders>
            <w:tcMar>
              <w:left w:w="58" w:type="dxa"/>
              <w:right w:w="58" w:type="dxa"/>
            </w:tcMar>
          </w:tcPr>
          <w:p w:rsidR="00764333" w:rsidRPr="000C18A2" w:rsidRDefault="00764333" w:rsidP="008A4400">
            <w:pPr>
              <w:jc w:val="left"/>
              <w:rPr>
                <w:sz w:val="19"/>
                <w:szCs w:val="19"/>
                <w:lang w:val="fr-CA"/>
              </w:rPr>
            </w:pPr>
          </w:p>
        </w:tc>
        <w:tc>
          <w:tcPr>
            <w:tcW w:w="323" w:type="pct"/>
            <w:tcBorders>
              <w:top w:val="single" w:sz="4" w:space="0" w:color="auto"/>
              <w:left w:val="nil"/>
              <w:bottom w:val="nil"/>
              <w:right w:val="nil"/>
            </w:tcBorders>
            <w:tcMar>
              <w:left w:w="58" w:type="dxa"/>
              <w:right w:w="58" w:type="dxa"/>
            </w:tcMar>
          </w:tcPr>
          <w:p w:rsidR="00764333" w:rsidRPr="000C18A2" w:rsidRDefault="00764333" w:rsidP="008A4400">
            <w:pPr>
              <w:jc w:val="left"/>
              <w:rPr>
                <w:sz w:val="19"/>
                <w:szCs w:val="19"/>
                <w:lang w:val="fr-CA"/>
              </w:rPr>
            </w:pPr>
          </w:p>
        </w:tc>
        <w:tc>
          <w:tcPr>
            <w:tcW w:w="1833" w:type="pct"/>
            <w:tcBorders>
              <w:top w:val="single" w:sz="4" w:space="0" w:color="auto"/>
              <w:left w:val="nil"/>
              <w:bottom w:val="nil"/>
              <w:right w:val="nil"/>
            </w:tcBorders>
            <w:tcMar>
              <w:left w:w="58" w:type="dxa"/>
              <w:right w:w="58" w:type="dxa"/>
            </w:tcMar>
          </w:tcPr>
          <w:p w:rsidR="00764333" w:rsidRPr="000C18A2" w:rsidRDefault="00764333" w:rsidP="008A4400">
            <w:pPr>
              <w:jc w:val="left"/>
              <w:rPr>
                <w:sz w:val="19"/>
                <w:szCs w:val="19"/>
                <w:lang w:val="fr-CA"/>
              </w:rPr>
            </w:pPr>
          </w:p>
        </w:tc>
        <w:tc>
          <w:tcPr>
            <w:tcW w:w="1833" w:type="pct"/>
            <w:tcBorders>
              <w:top w:val="single" w:sz="4" w:space="0" w:color="auto"/>
              <w:left w:val="nil"/>
              <w:bottom w:val="nil"/>
              <w:right w:val="nil"/>
            </w:tcBorders>
            <w:shd w:val="clear" w:color="auto" w:fill="auto"/>
            <w:tcMar>
              <w:left w:w="58" w:type="dxa"/>
              <w:right w:w="58" w:type="dxa"/>
            </w:tcMar>
          </w:tcPr>
          <w:p w:rsidR="00764333" w:rsidRPr="000C18A2" w:rsidRDefault="00764333" w:rsidP="008A4400">
            <w:pPr>
              <w:jc w:val="left"/>
              <w:rPr>
                <w:sz w:val="19"/>
                <w:szCs w:val="19"/>
                <w:lang w:val="fr-CA"/>
              </w:rPr>
            </w:pPr>
          </w:p>
        </w:tc>
      </w:tr>
    </w:tbl>
    <w:p w:rsidR="00BF39FF" w:rsidRPr="000C18A2" w:rsidRDefault="00BF39FF" w:rsidP="00BF39FF">
      <w:pPr>
        <w:rPr>
          <w:sz w:val="18"/>
          <w:szCs w:val="18"/>
          <w:lang w:val="fr-CA"/>
        </w:rPr>
      </w:pPr>
      <w:r w:rsidRPr="000C18A2">
        <w:rPr>
          <w:sz w:val="18"/>
          <w:szCs w:val="18"/>
          <w:lang w:val="fr-CA"/>
        </w:rPr>
        <w:t xml:space="preserve">a. </w:t>
      </w:r>
      <w:r w:rsidR="00764333" w:rsidRPr="000C18A2">
        <w:rPr>
          <w:noProof/>
          <w:sz w:val="19"/>
          <w:szCs w:val="19"/>
          <w:lang w:val="fr-CA"/>
        </w:rPr>
        <w:t xml:space="preserve">« </w:t>
      </w:r>
      <w:r w:rsidR="00764333" w:rsidRPr="000C18A2">
        <w:rPr>
          <w:noProof/>
          <w:sz w:val="18"/>
          <w:szCs w:val="18"/>
          <w:lang w:val="fr-CA"/>
        </w:rPr>
        <w:t>Les Parties pourront identifier d’autres éléments de coûts à ajouter à la liste indicative des surcoûts découlant de la conversion à des produits de remplacement à faible PRG »</w:t>
      </w:r>
    </w:p>
    <w:p w:rsidR="00BF39FF" w:rsidRPr="000C18A2" w:rsidRDefault="00BF39FF" w:rsidP="00BF39FF">
      <w:pPr>
        <w:rPr>
          <w:sz w:val="18"/>
          <w:szCs w:val="18"/>
          <w:lang w:val="fr-CA"/>
        </w:rPr>
      </w:pPr>
      <w:r w:rsidRPr="000C18A2">
        <w:rPr>
          <w:sz w:val="18"/>
          <w:szCs w:val="18"/>
          <w:lang w:val="fr-CA"/>
        </w:rPr>
        <w:t xml:space="preserve">b. </w:t>
      </w:r>
      <w:r w:rsidR="00764333" w:rsidRPr="000C18A2">
        <w:rPr>
          <w:noProof/>
          <w:sz w:val="18"/>
          <w:szCs w:val="18"/>
          <w:lang w:val="fr-CA"/>
        </w:rPr>
        <w:t>À sa 82</w:t>
      </w:r>
      <w:r w:rsidR="00764333" w:rsidRPr="000C18A2">
        <w:rPr>
          <w:noProof/>
          <w:sz w:val="18"/>
          <w:szCs w:val="18"/>
          <w:vertAlign w:val="superscript"/>
          <w:lang w:val="fr-CA"/>
        </w:rPr>
        <w:t>e</w:t>
      </w:r>
      <w:r w:rsidR="00764333" w:rsidRPr="000C18A2">
        <w:rPr>
          <w:noProof/>
          <w:sz w:val="18"/>
          <w:szCs w:val="18"/>
          <w:lang w:val="fr-CA"/>
        </w:rPr>
        <w:t xml:space="preserve"> réunion, le Comité exécutif a été saisi du document sur les principaux facteurs de l’élaboration d’une méthode pour fixer le point de départ de la réduction globale durable dans les secteurs de la consommation et de la production au titre de l’amendement de Kigali (UNEP/OzL.Pro/ExCom/82/66).</w:t>
      </w:r>
    </w:p>
    <w:p w:rsidR="00BF39FF" w:rsidRPr="000C18A2" w:rsidRDefault="00BF39FF" w:rsidP="00BF39FF">
      <w:pPr>
        <w:rPr>
          <w:sz w:val="18"/>
          <w:szCs w:val="18"/>
          <w:lang w:val="fr-CA"/>
        </w:rPr>
      </w:pPr>
      <w:r w:rsidRPr="000C18A2">
        <w:rPr>
          <w:sz w:val="18"/>
          <w:szCs w:val="18"/>
          <w:lang w:val="fr-CA"/>
        </w:rPr>
        <w:t xml:space="preserve">c. </w:t>
      </w:r>
      <w:r w:rsidR="00764333" w:rsidRPr="000C18A2">
        <w:rPr>
          <w:noProof/>
          <w:sz w:val="18"/>
          <w:szCs w:val="18"/>
          <w:lang w:val="fr-CA"/>
        </w:rPr>
        <w:t>Conformément à la décision 81/53 b), les projets d’investissement pourraient être approuvés jusqu’à la 84</w:t>
      </w:r>
      <w:r w:rsidR="00764333" w:rsidRPr="000C18A2">
        <w:rPr>
          <w:noProof/>
          <w:sz w:val="18"/>
          <w:szCs w:val="18"/>
          <w:vertAlign w:val="superscript"/>
          <w:lang w:val="fr-CA"/>
        </w:rPr>
        <w:t>e</w:t>
      </w:r>
      <w:r w:rsidR="00764333" w:rsidRPr="000C18A2">
        <w:rPr>
          <w:noProof/>
          <w:sz w:val="18"/>
          <w:szCs w:val="18"/>
          <w:lang w:val="fr-CA"/>
        </w:rPr>
        <w:t xml:space="preserve"> réunion</w:t>
      </w:r>
      <w:r w:rsidR="00764333" w:rsidRPr="000C18A2">
        <w:rPr>
          <w:sz w:val="18"/>
          <w:szCs w:val="18"/>
          <w:lang w:val="fr-CA"/>
        </w:rPr>
        <w:t>.</w:t>
      </w:r>
    </w:p>
    <w:p w:rsidR="00BF39FF" w:rsidRPr="000C18A2" w:rsidRDefault="00BF39FF" w:rsidP="00BF39FF">
      <w:pPr>
        <w:rPr>
          <w:sz w:val="18"/>
          <w:szCs w:val="18"/>
          <w:lang w:val="fr-CA"/>
        </w:rPr>
      </w:pPr>
      <w:r w:rsidRPr="000C18A2">
        <w:rPr>
          <w:sz w:val="18"/>
          <w:szCs w:val="18"/>
          <w:lang w:val="fr-CA"/>
        </w:rPr>
        <w:t xml:space="preserve">d. </w:t>
      </w:r>
      <w:r w:rsidR="00764333" w:rsidRPr="000C18A2">
        <w:rPr>
          <w:noProof/>
          <w:sz w:val="18"/>
          <w:szCs w:val="18"/>
          <w:lang w:val="fr-CA"/>
        </w:rPr>
        <w:t>À sa 82</w:t>
      </w:r>
      <w:r w:rsidR="00764333" w:rsidRPr="000C18A2">
        <w:rPr>
          <w:noProof/>
          <w:sz w:val="18"/>
          <w:szCs w:val="18"/>
          <w:vertAlign w:val="superscript"/>
          <w:lang w:val="fr-CA"/>
        </w:rPr>
        <w:t>e</w:t>
      </w:r>
      <w:r w:rsidR="00764333" w:rsidRPr="000C18A2">
        <w:rPr>
          <w:noProof/>
          <w:sz w:val="18"/>
          <w:szCs w:val="18"/>
          <w:lang w:val="fr-CA"/>
        </w:rPr>
        <w:t xml:space="preserve"> réunion, le Comité exécutif a examiné le document préliminaire sur tous les aspects liés au secteur de l’entretien en réfrigération qui appuient la réduction graduelle de HFC</w:t>
      </w:r>
      <w:r w:rsidRPr="000C18A2">
        <w:rPr>
          <w:sz w:val="18"/>
          <w:szCs w:val="18"/>
          <w:lang w:val="fr-CA"/>
        </w:rPr>
        <w:t xml:space="preserve"> (UNEP/OzL.Pro/ExCom/82/64). </w:t>
      </w:r>
      <w:r w:rsidR="00764333" w:rsidRPr="000C18A2">
        <w:rPr>
          <w:sz w:val="18"/>
          <w:szCs w:val="18"/>
          <w:lang w:val="fr-CA"/>
        </w:rPr>
        <w:t>L</w:t>
      </w:r>
      <w:r w:rsidRPr="000C18A2">
        <w:rPr>
          <w:sz w:val="18"/>
          <w:szCs w:val="18"/>
          <w:lang w:val="fr-CA"/>
        </w:rPr>
        <w:t xml:space="preserve">e </w:t>
      </w:r>
      <w:r w:rsidR="008A4400" w:rsidRPr="000C18A2">
        <w:rPr>
          <w:sz w:val="18"/>
          <w:szCs w:val="18"/>
          <w:lang w:val="fr-CA"/>
        </w:rPr>
        <w:t>Secrétariat</w:t>
      </w:r>
      <w:r w:rsidRPr="000C18A2">
        <w:rPr>
          <w:sz w:val="18"/>
          <w:szCs w:val="18"/>
          <w:lang w:val="fr-CA"/>
        </w:rPr>
        <w:t xml:space="preserve"> </w:t>
      </w:r>
      <w:r w:rsidR="00764333" w:rsidRPr="000C18A2">
        <w:rPr>
          <w:sz w:val="18"/>
          <w:szCs w:val="18"/>
          <w:lang w:val="fr-CA"/>
        </w:rPr>
        <w:t xml:space="preserve">a été chargé de préparer pour la </w:t>
      </w:r>
      <w:r w:rsidRPr="000C18A2">
        <w:rPr>
          <w:sz w:val="18"/>
          <w:szCs w:val="18"/>
          <w:lang w:val="fr-CA"/>
        </w:rPr>
        <w:t>85</w:t>
      </w:r>
      <w:r w:rsidR="00764333" w:rsidRPr="000C18A2">
        <w:rPr>
          <w:sz w:val="18"/>
          <w:szCs w:val="18"/>
          <w:vertAlign w:val="superscript"/>
          <w:lang w:val="fr-CA"/>
        </w:rPr>
        <w:t>e</w:t>
      </w:r>
      <w:r w:rsidRPr="000C18A2">
        <w:rPr>
          <w:sz w:val="18"/>
          <w:szCs w:val="18"/>
          <w:lang w:val="fr-CA"/>
        </w:rPr>
        <w:t xml:space="preserve"> </w:t>
      </w:r>
      <w:r w:rsidR="006F42C4" w:rsidRPr="000C18A2">
        <w:rPr>
          <w:sz w:val="18"/>
          <w:szCs w:val="18"/>
          <w:lang w:val="fr-CA"/>
        </w:rPr>
        <w:t>réunion</w:t>
      </w:r>
      <w:r w:rsidRPr="000C18A2">
        <w:rPr>
          <w:sz w:val="18"/>
          <w:szCs w:val="18"/>
          <w:lang w:val="fr-CA"/>
        </w:rPr>
        <w:t xml:space="preserve"> </w:t>
      </w:r>
      <w:r w:rsidR="00764333" w:rsidRPr="000C18A2">
        <w:rPr>
          <w:sz w:val="18"/>
          <w:szCs w:val="18"/>
          <w:lang w:val="fr-CA"/>
        </w:rPr>
        <w:t xml:space="preserve">un document faisant l’analyse du niveau et des modalités de financement de la réduction graduelle des HFC pour le secteur </w:t>
      </w:r>
      <w:r w:rsidRPr="000C18A2">
        <w:rPr>
          <w:sz w:val="18"/>
          <w:szCs w:val="18"/>
          <w:lang w:val="fr-CA"/>
        </w:rPr>
        <w:t>(</w:t>
      </w:r>
      <w:r w:rsidR="008A4400" w:rsidRPr="000C18A2">
        <w:rPr>
          <w:sz w:val="18"/>
          <w:szCs w:val="18"/>
          <w:lang w:val="fr-CA"/>
        </w:rPr>
        <w:t>décision</w:t>
      </w:r>
      <w:r w:rsidRPr="000C18A2">
        <w:rPr>
          <w:sz w:val="18"/>
          <w:szCs w:val="18"/>
          <w:lang w:val="fr-CA"/>
        </w:rPr>
        <w:t xml:space="preserve"> 83/65(b)). </w:t>
      </w:r>
    </w:p>
    <w:p w:rsidR="00BF39FF" w:rsidRPr="000C18A2" w:rsidRDefault="00BF39FF" w:rsidP="00BF39FF">
      <w:pPr>
        <w:rPr>
          <w:sz w:val="18"/>
          <w:szCs w:val="18"/>
          <w:lang w:val="fr-CA"/>
        </w:rPr>
      </w:pPr>
      <w:r w:rsidRPr="000C18A2">
        <w:rPr>
          <w:sz w:val="18"/>
          <w:szCs w:val="18"/>
          <w:lang w:val="fr-CA"/>
        </w:rPr>
        <w:t xml:space="preserve">e. UNEP/OzL.Pro/ExCom/83/40 </w:t>
      </w:r>
      <w:r w:rsidR="00764333" w:rsidRPr="000C18A2">
        <w:rPr>
          <w:sz w:val="18"/>
          <w:szCs w:val="18"/>
          <w:lang w:val="fr-CA"/>
        </w:rPr>
        <w:t>et</w:t>
      </w:r>
      <w:r w:rsidRPr="000C18A2">
        <w:rPr>
          <w:sz w:val="18"/>
          <w:szCs w:val="18"/>
          <w:lang w:val="fr-CA"/>
        </w:rPr>
        <w:t xml:space="preserve"> UNEP/OzL.Pro/ExCom/84/67</w:t>
      </w:r>
    </w:p>
    <w:p w:rsidR="00BF39FF" w:rsidRPr="000C18A2" w:rsidRDefault="00BF39FF" w:rsidP="00BF39FF">
      <w:pPr>
        <w:rPr>
          <w:sz w:val="18"/>
          <w:szCs w:val="18"/>
          <w:lang w:val="fr-CA"/>
        </w:rPr>
      </w:pPr>
      <w:r w:rsidRPr="000C18A2">
        <w:rPr>
          <w:sz w:val="18"/>
          <w:szCs w:val="18"/>
          <w:lang w:val="fr-CA"/>
        </w:rPr>
        <w:t xml:space="preserve">f. UNEP/OzL.Pro/ExCom/83/41 </w:t>
      </w:r>
      <w:r w:rsidR="00764333" w:rsidRPr="000C18A2">
        <w:rPr>
          <w:sz w:val="18"/>
          <w:szCs w:val="18"/>
          <w:lang w:val="fr-CA"/>
        </w:rPr>
        <w:t xml:space="preserve">et </w:t>
      </w:r>
      <w:r w:rsidRPr="000C18A2">
        <w:rPr>
          <w:sz w:val="18"/>
          <w:szCs w:val="18"/>
          <w:lang w:val="fr-CA"/>
        </w:rPr>
        <w:t>UNEP/OzL.Pro/ExCom/84/68</w:t>
      </w:r>
    </w:p>
    <w:p w:rsidR="00BF39FF" w:rsidRPr="000C18A2" w:rsidRDefault="00BF39FF" w:rsidP="00BF39FF">
      <w:pPr>
        <w:rPr>
          <w:sz w:val="18"/>
          <w:szCs w:val="18"/>
          <w:lang w:val="fr-CA"/>
        </w:rPr>
      </w:pPr>
      <w:r w:rsidRPr="000C18A2">
        <w:rPr>
          <w:sz w:val="18"/>
          <w:szCs w:val="18"/>
          <w:lang w:val="fr-CA"/>
        </w:rPr>
        <w:t xml:space="preserve">g. UNEP/OzL.Pro/ExCom/83/42 </w:t>
      </w:r>
      <w:r w:rsidR="00764333" w:rsidRPr="000C18A2">
        <w:rPr>
          <w:sz w:val="18"/>
          <w:szCs w:val="18"/>
          <w:lang w:val="fr-CA"/>
        </w:rPr>
        <w:t>et</w:t>
      </w:r>
      <w:r w:rsidRPr="000C18A2">
        <w:rPr>
          <w:sz w:val="18"/>
          <w:szCs w:val="18"/>
          <w:lang w:val="fr-CA"/>
        </w:rPr>
        <w:t xml:space="preserve"> UNEP/OzL.Pro/ExCom/84/69</w:t>
      </w:r>
    </w:p>
    <w:p w:rsidR="00BF39FF" w:rsidRPr="000C18A2" w:rsidRDefault="00BF39FF" w:rsidP="00BF39FF">
      <w:pPr>
        <w:rPr>
          <w:sz w:val="18"/>
          <w:szCs w:val="18"/>
          <w:lang w:val="fr-CA"/>
        </w:rPr>
      </w:pPr>
      <w:r w:rsidRPr="000C18A2">
        <w:rPr>
          <w:sz w:val="18"/>
          <w:szCs w:val="18"/>
          <w:lang w:val="fr-CA"/>
        </w:rPr>
        <w:t>h. UNEP/OzL.Pro/ExCom/82/64</w:t>
      </w:r>
    </w:p>
    <w:p w:rsidR="00BF39FF" w:rsidRPr="000C18A2" w:rsidRDefault="00BF39FF" w:rsidP="00BF39FF">
      <w:pPr>
        <w:jc w:val="left"/>
        <w:rPr>
          <w:sz w:val="18"/>
          <w:szCs w:val="18"/>
          <w:lang w:val="fr-CA"/>
        </w:rPr>
      </w:pPr>
      <w:r w:rsidRPr="000C18A2">
        <w:rPr>
          <w:sz w:val="18"/>
          <w:szCs w:val="18"/>
          <w:lang w:val="fr-CA"/>
        </w:rPr>
        <w:t xml:space="preserve">i. UNEP/OzL.Pro/ExCom/82/21 </w:t>
      </w:r>
      <w:r w:rsidR="00764333" w:rsidRPr="000C18A2">
        <w:rPr>
          <w:sz w:val="18"/>
          <w:szCs w:val="18"/>
          <w:lang w:val="fr-CA"/>
        </w:rPr>
        <w:t xml:space="preserve">demandé </w:t>
      </w:r>
      <w:r w:rsidR="000C18A2">
        <w:rPr>
          <w:sz w:val="18"/>
          <w:szCs w:val="18"/>
          <w:lang w:val="fr-CA"/>
        </w:rPr>
        <w:t>dans</w:t>
      </w:r>
      <w:r w:rsidR="00764333" w:rsidRPr="000C18A2">
        <w:rPr>
          <w:sz w:val="18"/>
          <w:szCs w:val="18"/>
          <w:lang w:val="fr-CA"/>
        </w:rPr>
        <w:t xml:space="preserve"> la </w:t>
      </w:r>
      <w:r w:rsidR="008A4400" w:rsidRPr="000C18A2">
        <w:rPr>
          <w:sz w:val="18"/>
          <w:szCs w:val="18"/>
          <w:lang w:val="fr-CA"/>
        </w:rPr>
        <w:t>décision</w:t>
      </w:r>
      <w:r w:rsidRPr="000C18A2">
        <w:rPr>
          <w:sz w:val="18"/>
          <w:szCs w:val="18"/>
          <w:lang w:val="fr-CA"/>
        </w:rPr>
        <w:t xml:space="preserve"> 81/67(d).</w:t>
      </w:r>
    </w:p>
    <w:p w:rsidR="00BF39FF" w:rsidRPr="000C18A2" w:rsidRDefault="00BF39FF" w:rsidP="00BF39FF">
      <w:pPr>
        <w:jc w:val="left"/>
        <w:rPr>
          <w:sz w:val="18"/>
          <w:szCs w:val="18"/>
          <w:lang w:val="fr-CA"/>
        </w:rPr>
      </w:pPr>
      <w:r w:rsidRPr="000C18A2">
        <w:rPr>
          <w:sz w:val="18"/>
          <w:szCs w:val="18"/>
          <w:lang w:val="fr-CA"/>
        </w:rPr>
        <w:t xml:space="preserve">j. UNEP/OzL.Pro/ExCom/84/11 </w:t>
      </w:r>
      <w:r w:rsidR="00764333" w:rsidRPr="000C18A2">
        <w:rPr>
          <w:sz w:val="18"/>
          <w:szCs w:val="18"/>
          <w:lang w:val="fr-CA"/>
        </w:rPr>
        <w:t xml:space="preserve">demandé en vertu de la </w:t>
      </w:r>
      <w:r w:rsidR="008A4400" w:rsidRPr="000C18A2">
        <w:rPr>
          <w:sz w:val="18"/>
          <w:szCs w:val="18"/>
          <w:lang w:val="fr-CA"/>
        </w:rPr>
        <w:t>décision</w:t>
      </w:r>
      <w:r w:rsidRPr="000C18A2">
        <w:rPr>
          <w:sz w:val="18"/>
          <w:szCs w:val="18"/>
          <w:lang w:val="fr-CA"/>
        </w:rPr>
        <w:t xml:space="preserve"> 83/65(c).</w:t>
      </w:r>
    </w:p>
    <w:p w:rsidR="00BF39FF" w:rsidRPr="000C18A2" w:rsidRDefault="00BF39FF" w:rsidP="00BF39FF">
      <w:pPr>
        <w:jc w:val="left"/>
        <w:rPr>
          <w:sz w:val="18"/>
          <w:szCs w:val="18"/>
          <w:lang w:val="fr-CA"/>
        </w:rPr>
      </w:pPr>
    </w:p>
    <w:p w:rsidR="00BF39FF" w:rsidRPr="000C18A2" w:rsidRDefault="00E71B2B" w:rsidP="00BF39FF">
      <w:pPr>
        <w:pStyle w:val="Heading1"/>
        <w:rPr>
          <w:lang w:val="fr-CA"/>
        </w:rPr>
      </w:pPr>
      <w:r w:rsidRPr="000C18A2">
        <w:rPr>
          <w:lang w:val="fr-CA"/>
        </w:rPr>
        <w:lastRenderedPageBreak/>
        <w:t>L</w:t>
      </w:r>
      <w:r w:rsidR="00BF39FF" w:rsidRPr="000C18A2">
        <w:rPr>
          <w:lang w:val="fr-CA"/>
        </w:rPr>
        <w:t xml:space="preserve">e </w:t>
      </w:r>
      <w:r w:rsidR="008A4400" w:rsidRPr="000C18A2">
        <w:rPr>
          <w:lang w:val="fr-CA"/>
        </w:rPr>
        <w:t>Comité exécutif</w:t>
      </w:r>
      <w:r w:rsidR="00BF39FF" w:rsidRPr="000C18A2">
        <w:rPr>
          <w:lang w:val="fr-CA"/>
        </w:rPr>
        <w:t xml:space="preserve"> </w:t>
      </w:r>
      <w:r w:rsidR="003E75C7" w:rsidRPr="000C18A2">
        <w:rPr>
          <w:lang w:val="fr-CA"/>
        </w:rPr>
        <w:t>est invité à noter qu’à leur trente-et-unième réunion, les Parties au Protocole de Montréal sont convenues du mandat pour l’étude du réapprovisionnement du Fonds multilatéral aux fins d’application du Protocole de Montréal</w:t>
      </w:r>
      <w:r w:rsidR="00BF39FF" w:rsidRPr="000C18A2">
        <w:rPr>
          <w:rStyle w:val="FootnoteReference"/>
          <w:lang w:val="fr-CA"/>
        </w:rPr>
        <w:footnoteReference w:id="4"/>
      </w:r>
      <w:r w:rsidR="00BF39FF" w:rsidRPr="000C18A2">
        <w:rPr>
          <w:lang w:val="fr-CA"/>
        </w:rPr>
        <w:t xml:space="preserve"> </w:t>
      </w:r>
      <w:r w:rsidR="003E75C7" w:rsidRPr="000C18A2">
        <w:rPr>
          <w:lang w:val="fr-CA"/>
        </w:rPr>
        <w:t xml:space="preserve">pour 2021-2023. Les Parties ont demandé </w:t>
      </w:r>
      <w:r w:rsidR="00EE38D0" w:rsidRPr="000C18A2">
        <w:rPr>
          <w:lang w:val="fr-CA"/>
        </w:rPr>
        <w:t xml:space="preserve">au </w:t>
      </w:r>
      <w:r w:rsidR="00BF39FF" w:rsidRPr="000C18A2">
        <w:rPr>
          <w:lang w:val="fr-CA"/>
        </w:rPr>
        <w:t xml:space="preserve">TEAP </w:t>
      </w:r>
      <w:r w:rsidR="00EE38D0" w:rsidRPr="000C18A2">
        <w:rPr>
          <w:lang w:val="fr-CA"/>
        </w:rPr>
        <w:t xml:space="preserve">de préparer un rapport à soumettre à la quarante-deuxième réunion du Groupe de travail à composition non limitée </w:t>
      </w:r>
      <w:r w:rsidR="00B303E0" w:rsidRPr="000C18A2">
        <w:rPr>
          <w:lang w:val="fr-CA"/>
        </w:rPr>
        <w:t>afin de permettre à la trente-deuxième Réunion des Parties d’adopter une décision sur le niveau approprié du réapprovisionnement du Fonds multilatéral pour la période 2021-2023.</w:t>
      </w:r>
      <w:r w:rsidR="00BF39FF" w:rsidRPr="000C18A2">
        <w:rPr>
          <w:lang w:val="fr-CA"/>
        </w:rPr>
        <w:t xml:space="preserve"> </w:t>
      </w:r>
      <w:r w:rsidR="00B303E0" w:rsidRPr="000C18A2">
        <w:rPr>
          <w:lang w:val="fr-CA"/>
        </w:rPr>
        <w:t xml:space="preserve">En préparant ce rapport, le TEAP devrait tenir compte, entre autres, des décisions, des règles et des lignes directrices convenues par le </w:t>
      </w:r>
      <w:r w:rsidR="008A4400" w:rsidRPr="000C18A2">
        <w:rPr>
          <w:lang w:val="fr-CA"/>
        </w:rPr>
        <w:t>Comité exécutif</w:t>
      </w:r>
      <w:r w:rsidR="00BF39FF" w:rsidRPr="000C18A2">
        <w:rPr>
          <w:lang w:val="fr-CA"/>
        </w:rPr>
        <w:t xml:space="preserve"> </w:t>
      </w:r>
      <w:r w:rsidR="00B303E0" w:rsidRPr="000C18A2">
        <w:rPr>
          <w:lang w:val="fr-CA"/>
        </w:rPr>
        <w:t xml:space="preserve">à ses </w:t>
      </w:r>
      <w:r w:rsidR="006F42C4" w:rsidRPr="000C18A2">
        <w:rPr>
          <w:lang w:val="fr-CA"/>
        </w:rPr>
        <w:t>réunion</w:t>
      </w:r>
      <w:r w:rsidR="00BF39FF" w:rsidRPr="000C18A2">
        <w:rPr>
          <w:lang w:val="fr-CA"/>
        </w:rPr>
        <w:t xml:space="preserve">s, </w:t>
      </w:r>
      <w:r w:rsidR="00B303E0" w:rsidRPr="000C18A2">
        <w:rPr>
          <w:lang w:val="fr-CA"/>
        </w:rPr>
        <w:t xml:space="preserve">jusqu’à et incluant la </w:t>
      </w:r>
      <w:r w:rsidR="00BF39FF" w:rsidRPr="000C18A2">
        <w:rPr>
          <w:lang w:val="fr-CA"/>
        </w:rPr>
        <w:t>85</w:t>
      </w:r>
      <w:r w:rsidR="00B303E0" w:rsidRPr="000C18A2">
        <w:rPr>
          <w:vertAlign w:val="superscript"/>
          <w:lang w:val="fr-CA"/>
        </w:rPr>
        <w:t>e</w:t>
      </w:r>
      <w:r w:rsidR="00BF39FF" w:rsidRPr="000C18A2">
        <w:rPr>
          <w:lang w:val="fr-CA"/>
        </w:rPr>
        <w:t xml:space="preserve"> </w:t>
      </w:r>
      <w:r w:rsidR="006F42C4" w:rsidRPr="000C18A2">
        <w:rPr>
          <w:lang w:val="fr-CA"/>
        </w:rPr>
        <w:t>réunion</w:t>
      </w:r>
      <w:r w:rsidR="00BF39FF" w:rsidRPr="000C18A2">
        <w:rPr>
          <w:lang w:val="fr-CA"/>
        </w:rPr>
        <w:t xml:space="preserve">; </w:t>
      </w:r>
      <w:r w:rsidR="00B303E0" w:rsidRPr="000C18A2">
        <w:rPr>
          <w:lang w:val="fr-CA"/>
        </w:rPr>
        <w:t xml:space="preserve">du coût du soutien d’un nombre limité de projets autonomes pour </w:t>
      </w:r>
      <w:r w:rsidR="00540363" w:rsidRPr="000C18A2">
        <w:rPr>
          <w:lang w:val="fr-CA"/>
        </w:rPr>
        <w:t xml:space="preserve">l’abandon graduel des </w:t>
      </w:r>
      <w:r w:rsidR="00BF39FF" w:rsidRPr="000C18A2">
        <w:rPr>
          <w:lang w:val="fr-CA"/>
        </w:rPr>
        <w:t>HFC</w:t>
      </w:r>
      <w:r w:rsidR="00540363" w:rsidRPr="000C18A2">
        <w:rPr>
          <w:lang w:val="fr-CA"/>
        </w:rPr>
        <w:t xml:space="preserve">, conformément au paragraphe </w:t>
      </w:r>
      <w:r w:rsidR="00BF39FF" w:rsidRPr="000C18A2">
        <w:rPr>
          <w:lang w:val="fr-CA"/>
        </w:rPr>
        <w:t xml:space="preserve">4 </w:t>
      </w:r>
      <w:r w:rsidR="00540363" w:rsidRPr="000C18A2">
        <w:rPr>
          <w:lang w:val="fr-CA"/>
        </w:rPr>
        <w:t xml:space="preserve">de la </w:t>
      </w:r>
      <w:r w:rsidR="008A4400" w:rsidRPr="000C18A2">
        <w:rPr>
          <w:lang w:val="fr-CA"/>
        </w:rPr>
        <w:t>décision</w:t>
      </w:r>
      <w:r w:rsidR="00BF39FF" w:rsidRPr="000C18A2">
        <w:rPr>
          <w:lang w:val="fr-CA"/>
        </w:rPr>
        <w:t xml:space="preserve"> XXX/5;</w:t>
      </w:r>
      <w:r w:rsidR="00BF39FF" w:rsidRPr="000C18A2">
        <w:rPr>
          <w:rStyle w:val="FootnoteReference"/>
          <w:lang w:val="fr-CA"/>
        </w:rPr>
        <w:footnoteReference w:id="5"/>
      </w:r>
      <w:r w:rsidR="00BF39FF" w:rsidRPr="000C18A2">
        <w:rPr>
          <w:lang w:val="fr-CA"/>
        </w:rPr>
        <w:t xml:space="preserve"> </w:t>
      </w:r>
      <w:r w:rsidR="00540363" w:rsidRPr="000C18A2">
        <w:rPr>
          <w:lang w:val="fr-CA"/>
        </w:rPr>
        <w:t>et de la nécessité d’allouer des ressources aux pays visés à l’A</w:t>
      </w:r>
      <w:r w:rsidR="00BF39FF" w:rsidRPr="000C18A2">
        <w:rPr>
          <w:lang w:val="fr-CA"/>
        </w:rPr>
        <w:t xml:space="preserve">rticle 5 </w:t>
      </w:r>
      <w:r w:rsidR="00540363" w:rsidRPr="000C18A2">
        <w:rPr>
          <w:lang w:val="fr-CA"/>
        </w:rPr>
        <w:t xml:space="preserve">aux fins de conformité à l’Amendement de </w:t>
      </w:r>
      <w:r w:rsidR="00BF39FF" w:rsidRPr="000C18A2">
        <w:rPr>
          <w:lang w:val="fr-CA"/>
        </w:rPr>
        <w:t>Kigali</w:t>
      </w:r>
      <w:r w:rsidR="00540363" w:rsidRPr="000C18A2">
        <w:rPr>
          <w:lang w:val="fr-CA"/>
        </w:rPr>
        <w:t xml:space="preserve">, notamment la préparation et, s’il y a lieu, la mise en œuvre des plans </w:t>
      </w:r>
      <w:r w:rsidR="005E0235" w:rsidRPr="000C18A2">
        <w:rPr>
          <w:lang w:val="fr-CA"/>
        </w:rPr>
        <w:t>d’élimina</w:t>
      </w:r>
      <w:r w:rsidR="00540363" w:rsidRPr="000C18A2">
        <w:rPr>
          <w:lang w:val="fr-CA"/>
        </w:rPr>
        <w:t xml:space="preserve">tion graduelle des </w:t>
      </w:r>
      <w:r w:rsidR="00BF39FF" w:rsidRPr="000C18A2">
        <w:rPr>
          <w:lang w:val="fr-CA"/>
        </w:rPr>
        <w:t xml:space="preserve">HFC </w:t>
      </w:r>
      <w:r w:rsidR="00540363" w:rsidRPr="000C18A2">
        <w:rPr>
          <w:lang w:val="fr-CA"/>
        </w:rPr>
        <w:t xml:space="preserve">qui pourraient inclure des activités initiales dans le secteur de l’entretien/des utilisateurs ultimes, afin de se conformer à l’Amendement de Kigali pour résoudre le taux de croissance élevé de la consommation de </w:t>
      </w:r>
      <w:r w:rsidR="00BF39FF" w:rsidRPr="000C18A2">
        <w:rPr>
          <w:lang w:val="fr-CA"/>
        </w:rPr>
        <w:t xml:space="preserve">HFC. </w:t>
      </w:r>
      <w:r w:rsidR="00540363" w:rsidRPr="000C18A2">
        <w:rPr>
          <w:lang w:val="fr-CA"/>
        </w:rPr>
        <w:t xml:space="preserve">En conséquence, </w:t>
      </w:r>
      <w:r w:rsidR="005E0235" w:rsidRPr="000C18A2">
        <w:rPr>
          <w:lang w:val="fr-CA"/>
        </w:rPr>
        <w:t>aux 84</w:t>
      </w:r>
      <w:r w:rsidR="005E0235" w:rsidRPr="000C18A2">
        <w:rPr>
          <w:vertAlign w:val="superscript"/>
          <w:lang w:val="fr-CA"/>
        </w:rPr>
        <w:t>e</w:t>
      </w:r>
      <w:r w:rsidR="005E0235" w:rsidRPr="000C18A2">
        <w:rPr>
          <w:lang w:val="fr-CA"/>
        </w:rPr>
        <w:t xml:space="preserve"> et 85</w:t>
      </w:r>
      <w:r w:rsidR="005E0235" w:rsidRPr="000C18A2">
        <w:rPr>
          <w:vertAlign w:val="superscript"/>
          <w:lang w:val="fr-CA"/>
        </w:rPr>
        <w:t>e</w:t>
      </w:r>
      <w:r w:rsidR="005E0235" w:rsidRPr="000C18A2">
        <w:rPr>
          <w:lang w:val="fr-CA"/>
        </w:rPr>
        <w:t xml:space="preserve"> réunions, </w:t>
      </w:r>
      <w:r w:rsidR="00540363" w:rsidRPr="000C18A2">
        <w:rPr>
          <w:lang w:val="fr-CA"/>
        </w:rPr>
        <w:t xml:space="preserve">le TEAP </w:t>
      </w:r>
      <w:r w:rsidR="005E0235" w:rsidRPr="000C18A2">
        <w:rPr>
          <w:lang w:val="fr-CA"/>
        </w:rPr>
        <w:t>s</w:t>
      </w:r>
      <w:r w:rsidR="00540363" w:rsidRPr="000C18A2">
        <w:rPr>
          <w:lang w:val="fr-CA"/>
        </w:rPr>
        <w:t>era</w:t>
      </w:r>
      <w:r w:rsidR="005E0235" w:rsidRPr="000C18A2">
        <w:rPr>
          <w:lang w:val="fr-CA"/>
        </w:rPr>
        <w:t xml:space="preserve"> saisi d</w:t>
      </w:r>
      <w:r w:rsidR="00540363" w:rsidRPr="000C18A2">
        <w:rPr>
          <w:lang w:val="fr-CA"/>
        </w:rPr>
        <w:t>es progrès réalisés d</w:t>
      </w:r>
      <w:r w:rsidR="005E0235" w:rsidRPr="000C18A2">
        <w:rPr>
          <w:lang w:val="fr-CA"/>
        </w:rPr>
        <w:t>ans</w:t>
      </w:r>
      <w:r w:rsidR="00540363" w:rsidRPr="000C18A2">
        <w:rPr>
          <w:lang w:val="fr-CA"/>
        </w:rPr>
        <w:t xml:space="preserve"> l’établissement de lignes directrices sur les coûts de </w:t>
      </w:r>
      <w:r w:rsidR="005E0235" w:rsidRPr="000C18A2">
        <w:rPr>
          <w:lang w:val="fr-CA"/>
        </w:rPr>
        <w:t>l’</w:t>
      </w:r>
      <w:r w:rsidR="00763361" w:rsidRPr="000C18A2">
        <w:rPr>
          <w:lang w:val="fr-CA"/>
        </w:rPr>
        <w:t>é</w:t>
      </w:r>
      <w:r w:rsidR="005E0235" w:rsidRPr="000C18A2">
        <w:rPr>
          <w:lang w:val="fr-CA"/>
        </w:rPr>
        <w:t>limina</w:t>
      </w:r>
      <w:r w:rsidR="00540363" w:rsidRPr="000C18A2">
        <w:rPr>
          <w:lang w:val="fr-CA"/>
        </w:rPr>
        <w:t xml:space="preserve">tion graduelle des </w:t>
      </w:r>
      <w:r w:rsidR="00BF39FF" w:rsidRPr="000C18A2">
        <w:rPr>
          <w:lang w:val="fr-CA"/>
        </w:rPr>
        <w:t>HFC.</w:t>
      </w:r>
    </w:p>
    <w:p w:rsidR="00BF39FF" w:rsidRPr="000C18A2" w:rsidRDefault="005E0235" w:rsidP="00BF39FF">
      <w:pPr>
        <w:keepNext/>
        <w:keepLines/>
        <w:tabs>
          <w:tab w:val="left" w:pos="8280"/>
        </w:tabs>
        <w:rPr>
          <w:b/>
          <w:lang w:val="fr-CA"/>
        </w:rPr>
      </w:pPr>
      <w:r w:rsidRPr="000C18A2">
        <w:rPr>
          <w:b/>
          <w:lang w:val="fr-CA"/>
        </w:rPr>
        <w:t xml:space="preserve">Questions en suspens liées aux lignes directrices sur les coûts de l’élimination graduelle des </w:t>
      </w:r>
      <w:r w:rsidR="00BF39FF" w:rsidRPr="000C18A2">
        <w:rPr>
          <w:b/>
          <w:lang w:val="fr-CA"/>
        </w:rPr>
        <w:t xml:space="preserve">HFC </w:t>
      </w:r>
    </w:p>
    <w:p w:rsidR="00BF39FF" w:rsidRPr="000C18A2" w:rsidRDefault="00BF39FF" w:rsidP="00BF39FF">
      <w:pPr>
        <w:tabs>
          <w:tab w:val="left" w:pos="8280"/>
        </w:tabs>
        <w:rPr>
          <w:highlight w:val="yellow"/>
          <w:lang w:val="fr-CA"/>
        </w:rPr>
      </w:pPr>
    </w:p>
    <w:p w:rsidR="00BF39FF" w:rsidRPr="000C18A2" w:rsidRDefault="00763361" w:rsidP="00BF39FF">
      <w:pPr>
        <w:pStyle w:val="Heading1"/>
        <w:rPr>
          <w:lang w:val="fr-CA"/>
        </w:rPr>
      </w:pPr>
      <w:r w:rsidRPr="000C18A2">
        <w:rPr>
          <w:lang w:val="fr-CA"/>
        </w:rPr>
        <w:t xml:space="preserve">Les paragraphes qui suivent contiennent un résumé des progrès obtenus jusqu’ici parmi les éléments en suspens des lignes directrices sur les coûts et les suggestions sur la poursuite des débats à la </w:t>
      </w:r>
      <w:r w:rsidR="00BF39FF" w:rsidRPr="000C18A2">
        <w:rPr>
          <w:lang w:val="fr-CA"/>
        </w:rPr>
        <w:t>84</w:t>
      </w:r>
      <w:r w:rsidRPr="000C18A2">
        <w:rPr>
          <w:vertAlign w:val="superscript"/>
          <w:lang w:val="fr-CA"/>
        </w:rPr>
        <w:t>e</w:t>
      </w:r>
      <w:r w:rsidR="00BF39FF" w:rsidRPr="000C18A2">
        <w:rPr>
          <w:lang w:val="fr-CA"/>
        </w:rPr>
        <w:t xml:space="preserve"> </w:t>
      </w:r>
      <w:r w:rsidR="006F42C4" w:rsidRPr="000C18A2">
        <w:rPr>
          <w:lang w:val="fr-CA"/>
        </w:rPr>
        <w:t>réunion</w:t>
      </w:r>
      <w:r w:rsidR="00BF39FF" w:rsidRPr="000C18A2">
        <w:rPr>
          <w:lang w:val="fr-CA"/>
        </w:rPr>
        <w:t>.</w:t>
      </w:r>
    </w:p>
    <w:p w:rsidR="00BF39FF" w:rsidRPr="000C18A2" w:rsidRDefault="00763361" w:rsidP="00BF39FF">
      <w:pPr>
        <w:tabs>
          <w:tab w:val="left" w:pos="8280"/>
        </w:tabs>
        <w:rPr>
          <w:u w:val="single"/>
          <w:lang w:val="fr-CA"/>
        </w:rPr>
      </w:pPr>
      <w:r w:rsidRPr="000C18A2">
        <w:rPr>
          <w:u w:val="single"/>
          <w:lang w:val="fr-CA"/>
        </w:rPr>
        <w:t>Méthodologie</w:t>
      </w:r>
      <w:r w:rsidR="00BF39FF" w:rsidRPr="000C18A2">
        <w:rPr>
          <w:u w:val="single"/>
          <w:lang w:val="fr-CA"/>
        </w:rPr>
        <w:t xml:space="preserve"> </w:t>
      </w:r>
      <w:r w:rsidRPr="000C18A2">
        <w:rPr>
          <w:u w:val="single"/>
          <w:lang w:val="fr-CA"/>
        </w:rPr>
        <w:t>pour déterminer le point de départ pour les réductions globales durables</w:t>
      </w:r>
    </w:p>
    <w:p w:rsidR="00BF39FF" w:rsidRPr="000C18A2" w:rsidRDefault="00BF39FF" w:rsidP="00BF39FF">
      <w:pPr>
        <w:tabs>
          <w:tab w:val="left" w:pos="8280"/>
        </w:tabs>
        <w:rPr>
          <w:lang w:val="fr-CA"/>
        </w:rPr>
      </w:pPr>
    </w:p>
    <w:p w:rsidR="00BF39FF" w:rsidRPr="000C18A2" w:rsidRDefault="00763361" w:rsidP="00BF39FF">
      <w:pPr>
        <w:pStyle w:val="Heading1"/>
        <w:rPr>
          <w:lang w:val="fr-CA"/>
        </w:rPr>
      </w:pPr>
      <w:r w:rsidRPr="000C18A2">
        <w:rPr>
          <w:lang w:val="fr-CA"/>
        </w:rPr>
        <w:t>À la</w:t>
      </w:r>
      <w:r w:rsidR="00BF39FF" w:rsidRPr="000C18A2">
        <w:rPr>
          <w:lang w:val="fr-CA"/>
        </w:rPr>
        <w:t xml:space="preserve"> 81</w:t>
      </w:r>
      <w:r w:rsidRPr="000C18A2">
        <w:rPr>
          <w:vertAlign w:val="superscript"/>
          <w:lang w:val="fr-CA"/>
        </w:rPr>
        <w:t>e</w:t>
      </w:r>
      <w:r w:rsidR="00BF39FF" w:rsidRPr="000C18A2">
        <w:rPr>
          <w:lang w:val="fr-CA"/>
        </w:rPr>
        <w:t> </w:t>
      </w:r>
      <w:r w:rsidR="006F42C4" w:rsidRPr="000C18A2">
        <w:rPr>
          <w:lang w:val="fr-CA"/>
        </w:rPr>
        <w:t>réunion</w:t>
      </w:r>
      <w:r w:rsidR="00BF39FF" w:rsidRPr="000C18A2">
        <w:rPr>
          <w:lang w:val="fr-CA"/>
        </w:rPr>
        <w:t xml:space="preserve">, </w:t>
      </w:r>
      <w:r w:rsidRPr="000C18A2">
        <w:rPr>
          <w:lang w:val="fr-CA"/>
        </w:rPr>
        <w:t>les questions liées au point de départ pour la réduction globale durable de la consommation et de la production ont été examinées au sein du groupe de contact sur les lignes directrices sur les coûts</w:t>
      </w:r>
      <w:r w:rsidR="00BF39FF" w:rsidRPr="000C18A2">
        <w:rPr>
          <w:lang w:val="fr-CA"/>
        </w:rPr>
        <w:t xml:space="preserve">. </w:t>
      </w:r>
      <w:r w:rsidRPr="000C18A2">
        <w:rPr>
          <w:lang w:val="fr-CA"/>
        </w:rPr>
        <w:t>Quelques membres ont proposé de déterminer le point de départ en fonction de l’«élément HFC» de la valeur de référence »</w:t>
      </w:r>
      <w:r w:rsidR="00BF39FF" w:rsidRPr="000C18A2">
        <w:rPr>
          <w:lang w:val="fr-CA"/>
        </w:rPr>
        <w:t xml:space="preserve">, </w:t>
      </w:r>
      <w:r w:rsidRPr="000C18A2">
        <w:rPr>
          <w:lang w:val="fr-CA"/>
        </w:rPr>
        <w:t xml:space="preserve">alors que d’autres ont suggéré d’utiliser la valeur de référence des HFC établie par les parties au titre de l’Amendement de </w:t>
      </w:r>
      <w:r w:rsidR="00BF39FF" w:rsidRPr="000C18A2">
        <w:rPr>
          <w:lang w:val="fr-CA"/>
        </w:rPr>
        <w:t>Kigali (</w:t>
      </w:r>
      <w:r w:rsidRPr="000C18A2">
        <w:rPr>
          <w:lang w:val="fr-CA"/>
        </w:rPr>
        <w:t xml:space="preserve">c’est-à-dire </w:t>
      </w:r>
      <w:r w:rsidR="00F446F0" w:rsidRPr="000C18A2">
        <w:rPr>
          <w:lang w:val="fr-CA"/>
        </w:rPr>
        <w:t>l’</w:t>
      </w:r>
      <w:bookmarkStart w:id="2" w:name="_Hlk24940721"/>
      <w:r w:rsidR="00F446F0" w:rsidRPr="000C18A2">
        <w:rPr>
          <w:lang w:val="fr-CA"/>
        </w:rPr>
        <w:t xml:space="preserve">«élément </w:t>
      </w:r>
      <w:bookmarkEnd w:id="2"/>
      <w:r w:rsidR="00F446F0" w:rsidRPr="000C18A2">
        <w:rPr>
          <w:lang w:val="fr-CA"/>
        </w:rPr>
        <w:t xml:space="preserve">HFC» plus l’«élément </w:t>
      </w:r>
      <w:r w:rsidR="00BF39FF" w:rsidRPr="000C18A2">
        <w:rPr>
          <w:lang w:val="fr-CA"/>
        </w:rPr>
        <w:t>HCFC</w:t>
      </w:r>
      <w:r w:rsidR="00F446F0" w:rsidRPr="000C18A2">
        <w:rPr>
          <w:lang w:val="fr-CA"/>
        </w:rPr>
        <w:t>»</w:t>
      </w:r>
      <w:r w:rsidR="00BF39FF" w:rsidRPr="000C18A2">
        <w:rPr>
          <w:lang w:val="fr-CA"/>
        </w:rPr>
        <w:t>).</w:t>
      </w:r>
      <w:r w:rsidR="00BF39FF" w:rsidRPr="000C18A2">
        <w:rPr>
          <w:rStyle w:val="FootnoteReference"/>
          <w:lang w:val="fr-CA"/>
        </w:rPr>
        <w:footnoteReference w:id="6"/>
      </w:r>
      <w:r w:rsidR="00BF39FF" w:rsidRPr="000C18A2">
        <w:rPr>
          <w:lang w:val="fr-CA"/>
        </w:rPr>
        <w:t xml:space="preserve"> </w:t>
      </w:r>
      <w:r w:rsidR="00F446F0" w:rsidRPr="000C18A2">
        <w:rPr>
          <w:lang w:val="fr-CA"/>
        </w:rPr>
        <w:t xml:space="preserve">Le </w:t>
      </w:r>
      <w:r w:rsidR="008A4400" w:rsidRPr="000C18A2">
        <w:rPr>
          <w:lang w:val="fr-CA"/>
        </w:rPr>
        <w:t>Secrétariat</w:t>
      </w:r>
      <w:r w:rsidR="00BF39FF" w:rsidRPr="000C18A2">
        <w:rPr>
          <w:lang w:val="fr-CA"/>
        </w:rPr>
        <w:t xml:space="preserve"> </w:t>
      </w:r>
      <w:r w:rsidR="00F446F0" w:rsidRPr="000C18A2">
        <w:rPr>
          <w:lang w:val="fr-CA"/>
        </w:rPr>
        <w:t xml:space="preserve">a été chargé par la suite de préparer un document d’information préliminaire, contenant des </w:t>
      </w:r>
      <w:r w:rsidR="00BF39FF" w:rsidRPr="000C18A2">
        <w:rPr>
          <w:lang w:val="fr-CA"/>
        </w:rPr>
        <w:t>consid</w:t>
      </w:r>
      <w:r w:rsidR="00F446F0" w:rsidRPr="000C18A2">
        <w:rPr>
          <w:lang w:val="fr-CA"/>
        </w:rPr>
        <w:t>é</w:t>
      </w:r>
      <w:r w:rsidR="00BF39FF" w:rsidRPr="000C18A2">
        <w:rPr>
          <w:lang w:val="fr-CA"/>
        </w:rPr>
        <w:t xml:space="preserve">rations </w:t>
      </w:r>
      <w:r w:rsidR="00F446F0" w:rsidRPr="000C18A2">
        <w:rPr>
          <w:lang w:val="fr-CA"/>
        </w:rPr>
        <w:t xml:space="preserve">clés qui pourraient aider le Comité à mettre au point une méthodologie d’établissement du point de départ pour des réductions globales durables, en tenant compte des débats qui ont déjà eu lieu à la </w:t>
      </w:r>
      <w:r w:rsidR="006F42C4" w:rsidRPr="000C18A2">
        <w:rPr>
          <w:lang w:val="fr-CA"/>
        </w:rPr>
        <w:t>réunion</w:t>
      </w:r>
      <w:r w:rsidR="00BF39FF" w:rsidRPr="000C18A2">
        <w:rPr>
          <w:lang w:val="fr-CA"/>
        </w:rPr>
        <w:t xml:space="preserve"> (</w:t>
      </w:r>
      <w:r w:rsidR="008A4400" w:rsidRPr="000C18A2">
        <w:rPr>
          <w:lang w:val="fr-CA"/>
        </w:rPr>
        <w:t>décision</w:t>
      </w:r>
      <w:r w:rsidR="00BF39FF" w:rsidRPr="000C18A2">
        <w:rPr>
          <w:lang w:val="fr-CA"/>
        </w:rPr>
        <w:t xml:space="preserve"> 81/67(e)). </w:t>
      </w:r>
    </w:p>
    <w:p w:rsidR="00BF39FF" w:rsidRPr="000C18A2" w:rsidRDefault="00F446F0" w:rsidP="00BF39FF">
      <w:pPr>
        <w:pStyle w:val="Heading1"/>
        <w:rPr>
          <w:lang w:val="fr-CA"/>
        </w:rPr>
      </w:pPr>
      <w:r w:rsidRPr="000C18A2">
        <w:rPr>
          <w:lang w:val="fr-CA"/>
        </w:rPr>
        <w:t xml:space="preserve">Donnant suite à la </w:t>
      </w:r>
      <w:r w:rsidR="008A4400" w:rsidRPr="000C18A2">
        <w:rPr>
          <w:lang w:val="fr-CA"/>
        </w:rPr>
        <w:t>décision</w:t>
      </w:r>
      <w:r w:rsidR="00BF39FF" w:rsidRPr="000C18A2">
        <w:rPr>
          <w:lang w:val="fr-CA"/>
        </w:rPr>
        <w:t xml:space="preserve"> 81/67(e), </w:t>
      </w:r>
      <w:r w:rsidRPr="000C18A2">
        <w:rPr>
          <w:lang w:val="fr-CA"/>
        </w:rPr>
        <w:t>l</w:t>
      </w:r>
      <w:r w:rsidR="00BF39FF" w:rsidRPr="000C18A2">
        <w:rPr>
          <w:lang w:val="fr-CA"/>
        </w:rPr>
        <w:t xml:space="preserve">e </w:t>
      </w:r>
      <w:r w:rsidR="008A4400" w:rsidRPr="000C18A2">
        <w:rPr>
          <w:lang w:val="fr-CA"/>
        </w:rPr>
        <w:t>Secrétariat</w:t>
      </w:r>
      <w:r w:rsidR="00BF39FF" w:rsidRPr="000C18A2">
        <w:rPr>
          <w:lang w:val="fr-CA"/>
        </w:rPr>
        <w:t xml:space="preserve"> </w:t>
      </w:r>
      <w:r w:rsidRPr="000C18A2">
        <w:rPr>
          <w:lang w:val="fr-CA"/>
        </w:rPr>
        <w:t xml:space="preserve">a soumis à la </w:t>
      </w:r>
      <w:r w:rsidR="00BF39FF" w:rsidRPr="000C18A2">
        <w:rPr>
          <w:lang w:val="fr-CA"/>
        </w:rPr>
        <w:t>82</w:t>
      </w:r>
      <w:r w:rsidRPr="000C18A2">
        <w:rPr>
          <w:vertAlign w:val="superscript"/>
          <w:lang w:val="fr-CA"/>
        </w:rPr>
        <w:t>e</w:t>
      </w:r>
      <w:r w:rsidR="00BF39FF" w:rsidRPr="000C18A2">
        <w:rPr>
          <w:lang w:val="fr-CA"/>
        </w:rPr>
        <w:t> </w:t>
      </w:r>
      <w:r w:rsidR="006F42C4" w:rsidRPr="000C18A2">
        <w:rPr>
          <w:lang w:val="fr-CA"/>
        </w:rPr>
        <w:t>réunion</w:t>
      </w:r>
      <w:r w:rsidRPr="000C18A2">
        <w:rPr>
          <w:lang w:val="fr-CA"/>
        </w:rPr>
        <w:t xml:space="preserve"> le </w:t>
      </w:r>
      <w:r w:rsidR="00BF39FF" w:rsidRPr="000C18A2">
        <w:rPr>
          <w:lang w:val="fr-CA"/>
        </w:rPr>
        <w:t xml:space="preserve">document UNEP/OzL.Pro/ExCom/82/66. </w:t>
      </w:r>
      <w:r w:rsidRPr="000C18A2">
        <w:rPr>
          <w:lang w:val="fr-CA"/>
        </w:rPr>
        <w:t xml:space="preserve">Sur la base de ce </w:t>
      </w:r>
      <w:r w:rsidR="00BF39FF" w:rsidRPr="000C18A2">
        <w:rPr>
          <w:lang w:val="fr-CA"/>
        </w:rPr>
        <w:t xml:space="preserve">document, </w:t>
      </w:r>
      <w:r w:rsidRPr="000C18A2">
        <w:rPr>
          <w:lang w:val="fr-CA"/>
        </w:rPr>
        <w:t>l</w:t>
      </w:r>
      <w:r w:rsidR="00BF39FF" w:rsidRPr="000C18A2">
        <w:rPr>
          <w:lang w:val="fr-CA"/>
        </w:rPr>
        <w:t xml:space="preserve">e </w:t>
      </w:r>
      <w:r w:rsidR="008A4400" w:rsidRPr="000C18A2">
        <w:rPr>
          <w:lang w:val="fr-CA"/>
        </w:rPr>
        <w:t>Comité exécutif</w:t>
      </w:r>
      <w:r w:rsidR="00BF39FF" w:rsidRPr="000C18A2">
        <w:rPr>
          <w:lang w:val="fr-CA"/>
        </w:rPr>
        <w:t xml:space="preserve"> </w:t>
      </w:r>
      <w:r w:rsidRPr="000C18A2">
        <w:rPr>
          <w:lang w:val="fr-CA"/>
        </w:rPr>
        <w:t xml:space="preserve">a examiné entre autres les unités à utiliser pour mesurer les </w:t>
      </w:r>
      <w:r w:rsidR="00BF39FF" w:rsidRPr="000C18A2">
        <w:rPr>
          <w:lang w:val="fr-CA"/>
        </w:rPr>
        <w:t>r</w:t>
      </w:r>
      <w:r w:rsidRPr="000C18A2">
        <w:rPr>
          <w:lang w:val="fr-CA"/>
        </w:rPr>
        <w:t>é</w:t>
      </w:r>
      <w:r w:rsidR="00BF39FF" w:rsidRPr="000C18A2">
        <w:rPr>
          <w:lang w:val="fr-CA"/>
        </w:rPr>
        <w:t xml:space="preserve">ductions </w:t>
      </w:r>
      <w:r w:rsidRPr="000C18A2">
        <w:rPr>
          <w:lang w:val="fr-CA"/>
        </w:rPr>
        <w:t xml:space="preserve">ainsi que le </w:t>
      </w:r>
      <w:r w:rsidR="00BF39FF" w:rsidRPr="000C18A2">
        <w:rPr>
          <w:lang w:val="fr-CA"/>
        </w:rPr>
        <w:t>m</w:t>
      </w:r>
      <w:r w:rsidRPr="000C18A2">
        <w:rPr>
          <w:lang w:val="fr-CA"/>
        </w:rPr>
        <w:t>é</w:t>
      </w:r>
      <w:r w:rsidR="00BF39FF" w:rsidRPr="000C18A2">
        <w:rPr>
          <w:lang w:val="fr-CA"/>
        </w:rPr>
        <w:t>thodolog</w:t>
      </w:r>
      <w:r w:rsidRPr="000C18A2">
        <w:rPr>
          <w:lang w:val="fr-CA"/>
        </w:rPr>
        <w:t>ie d’établissement du point de départ</w:t>
      </w:r>
      <w:r w:rsidR="00BF39FF" w:rsidRPr="000C18A2">
        <w:rPr>
          <w:lang w:val="fr-CA"/>
        </w:rPr>
        <w:t xml:space="preserve">. </w:t>
      </w:r>
      <w:r w:rsidRPr="000C18A2">
        <w:rPr>
          <w:lang w:val="fr-CA"/>
        </w:rPr>
        <w:t xml:space="preserve">Certains membres ont proposé d’utiliser les </w:t>
      </w:r>
      <w:r w:rsidR="00BF39FF" w:rsidRPr="000C18A2">
        <w:rPr>
          <w:lang w:val="fr-CA"/>
        </w:rPr>
        <w:t>tonnes</w:t>
      </w:r>
      <w:r w:rsidRPr="000C18A2">
        <w:rPr>
          <w:lang w:val="fr-CA"/>
        </w:rPr>
        <w:t xml:space="preserve"> métriques</w:t>
      </w:r>
      <w:r w:rsidR="00BF39FF" w:rsidRPr="000C18A2">
        <w:rPr>
          <w:lang w:val="fr-CA"/>
        </w:rPr>
        <w:t xml:space="preserve"> (</w:t>
      </w:r>
      <w:r w:rsidRPr="000C18A2">
        <w:rPr>
          <w:lang w:val="fr-CA"/>
        </w:rPr>
        <w:t>t</w:t>
      </w:r>
      <w:r w:rsidR="00BF39FF" w:rsidRPr="000C18A2">
        <w:rPr>
          <w:lang w:val="fr-CA"/>
        </w:rPr>
        <w:t>m)</w:t>
      </w:r>
      <w:r w:rsidRPr="000C18A2">
        <w:rPr>
          <w:lang w:val="fr-CA"/>
        </w:rPr>
        <w:t xml:space="preserve"> comme unité de mesure de la production réelle des usines reconverties</w:t>
      </w:r>
      <w:r w:rsidR="00BF39FF" w:rsidRPr="000C18A2">
        <w:rPr>
          <w:lang w:val="fr-CA"/>
        </w:rPr>
        <w:t xml:space="preserve">. </w:t>
      </w:r>
      <w:r w:rsidRPr="000C18A2">
        <w:rPr>
          <w:lang w:val="fr-CA"/>
        </w:rPr>
        <w:t xml:space="preserve">D’autres membres ont proposé </w:t>
      </w:r>
      <w:r w:rsidR="00E1174A" w:rsidRPr="000C18A2">
        <w:rPr>
          <w:lang w:val="fr-CA"/>
        </w:rPr>
        <w:t>les tonnes d'équivalent CO</w:t>
      </w:r>
      <w:r w:rsidR="00E1174A" w:rsidRPr="000C18A2">
        <w:rPr>
          <w:vertAlign w:val="subscript"/>
          <w:lang w:val="fr-CA"/>
        </w:rPr>
        <w:t>2</w:t>
      </w:r>
      <w:r w:rsidR="00E1174A" w:rsidRPr="000C18A2">
        <w:rPr>
          <w:lang w:val="fr-CA"/>
        </w:rPr>
        <w:t xml:space="preserve"> pour mesurer l’effet environnemental des conversions</w:t>
      </w:r>
      <w:r w:rsidR="00BF39FF" w:rsidRPr="000C18A2">
        <w:rPr>
          <w:lang w:val="fr-CA"/>
        </w:rPr>
        <w:t xml:space="preserve">. </w:t>
      </w:r>
      <w:r w:rsidR="00E1174A" w:rsidRPr="000C18A2">
        <w:rPr>
          <w:lang w:val="fr-CA"/>
        </w:rPr>
        <w:t xml:space="preserve">D’autres membres encore ont suggéré d’utiliser d’abord les deux unités avant de </w:t>
      </w:r>
      <w:r w:rsidR="00A20D13" w:rsidRPr="000C18A2">
        <w:rPr>
          <w:lang w:val="fr-CA"/>
        </w:rPr>
        <w:t>prendre une décision</w:t>
      </w:r>
      <w:r w:rsidR="00E1174A" w:rsidRPr="000C18A2">
        <w:rPr>
          <w:lang w:val="fr-CA"/>
        </w:rPr>
        <w:t xml:space="preserve"> définitive lorsque les avantages et les inconvénients </w:t>
      </w:r>
      <w:r w:rsidR="00A20D13" w:rsidRPr="000C18A2">
        <w:rPr>
          <w:lang w:val="fr-CA"/>
        </w:rPr>
        <w:t>de chaque option seront connues</w:t>
      </w:r>
      <w:r w:rsidR="00BF39FF" w:rsidRPr="000C18A2">
        <w:rPr>
          <w:lang w:val="fr-CA"/>
        </w:rPr>
        <w:t xml:space="preserve">. </w:t>
      </w:r>
      <w:r w:rsidR="00A20D13" w:rsidRPr="000C18A2">
        <w:rPr>
          <w:lang w:val="fr-CA"/>
        </w:rPr>
        <w:t>Des membres ont également proposé d’inclure les polyols prémélangés dans le calcul du point de départ, étant entendu que leur consommation serait suivie et réglementée par les pays visés à l’</w:t>
      </w:r>
      <w:r w:rsidR="00BF39FF" w:rsidRPr="000C18A2">
        <w:rPr>
          <w:lang w:val="fr-CA"/>
        </w:rPr>
        <w:t>Article 5</w:t>
      </w:r>
      <w:r w:rsidR="00A20D13" w:rsidRPr="000C18A2">
        <w:rPr>
          <w:lang w:val="fr-CA"/>
        </w:rPr>
        <w:t xml:space="preserve">, et d’exclure du point de départ la phase de réduction (soit </w:t>
      </w:r>
      <w:r w:rsidR="00BF39FF" w:rsidRPr="000C18A2">
        <w:rPr>
          <w:lang w:val="fr-CA"/>
        </w:rPr>
        <w:t>20 </w:t>
      </w:r>
      <w:r w:rsidR="00A20D13" w:rsidRPr="000C18A2">
        <w:rPr>
          <w:lang w:val="fr-CA"/>
        </w:rPr>
        <w:t>% pour les pays du groupe 1 visés à l’A</w:t>
      </w:r>
      <w:r w:rsidR="00BF39FF" w:rsidRPr="000C18A2">
        <w:rPr>
          <w:lang w:val="fr-CA"/>
        </w:rPr>
        <w:t xml:space="preserve">rticle 5 </w:t>
      </w:r>
      <w:r w:rsidR="00A20D13" w:rsidRPr="000C18A2">
        <w:rPr>
          <w:lang w:val="fr-CA"/>
        </w:rPr>
        <w:t xml:space="preserve">et </w:t>
      </w:r>
      <w:r w:rsidR="00BF39FF" w:rsidRPr="000C18A2">
        <w:rPr>
          <w:lang w:val="fr-CA"/>
        </w:rPr>
        <w:t>15 </w:t>
      </w:r>
      <w:r w:rsidR="00A20D13" w:rsidRPr="000C18A2">
        <w:rPr>
          <w:lang w:val="fr-CA"/>
        </w:rPr>
        <w:t>% pour les pays du groupe 2</w:t>
      </w:r>
      <w:r w:rsidR="00BF39FF" w:rsidRPr="000C18A2">
        <w:rPr>
          <w:lang w:val="fr-CA"/>
        </w:rPr>
        <w:t xml:space="preserve">) </w:t>
      </w:r>
      <w:r w:rsidR="00A20D13" w:rsidRPr="000C18A2">
        <w:rPr>
          <w:lang w:val="fr-CA"/>
        </w:rPr>
        <w:t>parce que la réduction de cette partie du tonnage total n’est pas exigée par le Protocole de Montréal</w:t>
      </w:r>
      <w:r w:rsidR="00BF39FF" w:rsidRPr="000C18A2">
        <w:rPr>
          <w:lang w:val="fr-CA"/>
        </w:rPr>
        <w:t xml:space="preserve">. </w:t>
      </w:r>
    </w:p>
    <w:p w:rsidR="00BF39FF" w:rsidRPr="000C18A2" w:rsidRDefault="007069B7" w:rsidP="00BF39FF">
      <w:pPr>
        <w:pStyle w:val="Heading1"/>
        <w:rPr>
          <w:rFonts w:eastAsia="Calibri"/>
          <w:noProof/>
          <w:color w:val="000000"/>
          <w:lang w:val="fr-CA"/>
        </w:rPr>
      </w:pPr>
      <w:r w:rsidRPr="000C18A2">
        <w:rPr>
          <w:rFonts w:eastAsia="Calibri"/>
          <w:noProof/>
          <w:lang w:val="fr-CA"/>
        </w:rPr>
        <w:lastRenderedPageBreak/>
        <w:t xml:space="preserve">Le groupe de contact, poursuivant ses délibérations sur </w:t>
      </w:r>
      <w:r w:rsidR="00A10C6C" w:rsidRPr="000C18A2">
        <w:rPr>
          <w:rFonts w:eastAsia="Calibri"/>
          <w:noProof/>
          <w:lang w:val="fr-CA"/>
        </w:rPr>
        <w:t>cette</w:t>
      </w:r>
      <w:r w:rsidRPr="000C18A2">
        <w:rPr>
          <w:rFonts w:eastAsia="Calibri"/>
          <w:noProof/>
          <w:lang w:val="fr-CA"/>
        </w:rPr>
        <w:t xml:space="preserve"> question en marge de la </w:t>
      </w:r>
      <w:r w:rsidR="00BF39FF" w:rsidRPr="000C18A2">
        <w:rPr>
          <w:rFonts w:eastAsia="Calibri"/>
          <w:noProof/>
          <w:lang w:val="fr-CA"/>
        </w:rPr>
        <w:t>83</w:t>
      </w:r>
      <w:r w:rsidRPr="000C18A2">
        <w:rPr>
          <w:rFonts w:eastAsia="Calibri"/>
          <w:noProof/>
          <w:vertAlign w:val="superscript"/>
          <w:lang w:val="fr-CA"/>
        </w:rPr>
        <w:t>e</w:t>
      </w:r>
      <w:r w:rsidR="00BF39FF" w:rsidRPr="000C18A2">
        <w:rPr>
          <w:rFonts w:eastAsia="Calibri"/>
          <w:noProof/>
          <w:lang w:val="fr-CA"/>
        </w:rPr>
        <w:t xml:space="preserve"> </w:t>
      </w:r>
      <w:r w:rsidR="006F42C4" w:rsidRPr="000C18A2">
        <w:rPr>
          <w:rFonts w:eastAsia="Calibri"/>
          <w:noProof/>
          <w:lang w:val="fr-CA"/>
        </w:rPr>
        <w:t>réunion</w:t>
      </w:r>
      <w:r w:rsidRPr="000C18A2">
        <w:rPr>
          <w:rFonts w:eastAsia="Calibri"/>
          <w:noProof/>
          <w:lang w:val="fr-CA"/>
        </w:rPr>
        <w:t xml:space="preserve">, a </w:t>
      </w:r>
      <w:r w:rsidR="00E04788" w:rsidRPr="000C18A2">
        <w:rPr>
          <w:rFonts w:eastAsia="Calibri"/>
          <w:noProof/>
          <w:lang w:val="fr-CA"/>
        </w:rPr>
        <w:t>conclu</w:t>
      </w:r>
      <w:r w:rsidRPr="000C18A2">
        <w:rPr>
          <w:rFonts w:eastAsia="Calibri"/>
          <w:noProof/>
          <w:lang w:val="fr-CA"/>
        </w:rPr>
        <w:t xml:space="preserve"> ce qui suit</w:t>
      </w:r>
      <w:r w:rsidR="00BF39FF" w:rsidRPr="000C18A2">
        <w:rPr>
          <w:rFonts w:eastAsia="Calibri"/>
          <w:noProof/>
          <w:lang w:val="fr-CA"/>
        </w:rPr>
        <w:t>:</w:t>
      </w:r>
    </w:p>
    <w:p w:rsidR="00BF39FF" w:rsidRPr="000C18A2" w:rsidRDefault="007069B7" w:rsidP="00BF39FF">
      <w:pPr>
        <w:pStyle w:val="Heading2"/>
        <w:numPr>
          <w:ilvl w:val="1"/>
          <w:numId w:val="1"/>
        </w:numPr>
        <w:rPr>
          <w:rFonts w:eastAsia="Calibri"/>
          <w:noProof/>
          <w:color w:val="000000"/>
          <w:lang w:val="fr-CA"/>
        </w:rPr>
      </w:pPr>
      <w:r w:rsidRPr="000C18A2">
        <w:rPr>
          <w:rFonts w:eastAsia="Calibri"/>
          <w:noProof/>
          <w:lang w:val="fr-CA"/>
        </w:rPr>
        <w:t xml:space="preserve">Des membres ont proposé des options possibles pour déterminer le point de départ, notamment la valeur de référence pour les </w:t>
      </w:r>
      <w:r w:rsidR="00BF39FF" w:rsidRPr="000C18A2">
        <w:rPr>
          <w:rFonts w:eastAsia="Calibri"/>
          <w:noProof/>
          <w:lang w:val="fr-CA"/>
        </w:rPr>
        <w:t>HFC (inclu</w:t>
      </w:r>
      <w:r w:rsidRPr="000C18A2">
        <w:rPr>
          <w:rFonts w:eastAsia="Calibri"/>
          <w:noProof/>
          <w:lang w:val="fr-CA"/>
        </w:rPr>
        <w:t xml:space="preserve">ant les éléments </w:t>
      </w:r>
      <w:r w:rsidR="00BF39FF" w:rsidRPr="000C18A2">
        <w:rPr>
          <w:rFonts w:eastAsia="Calibri"/>
          <w:noProof/>
          <w:lang w:val="fr-CA"/>
        </w:rPr>
        <w:t xml:space="preserve">HFC </w:t>
      </w:r>
      <w:r w:rsidRPr="000C18A2">
        <w:rPr>
          <w:rFonts w:eastAsia="Calibri"/>
          <w:noProof/>
          <w:lang w:val="fr-CA"/>
        </w:rPr>
        <w:t>et</w:t>
      </w:r>
      <w:r w:rsidR="00BF39FF" w:rsidRPr="000C18A2">
        <w:rPr>
          <w:rFonts w:eastAsia="Calibri"/>
          <w:noProof/>
          <w:lang w:val="fr-CA"/>
        </w:rPr>
        <w:t xml:space="preserve"> HCFC),</w:t>
      </w:r>
      <w:r w:rsidRPr="000C18A2">
        <w:rPr>
          <w:rFonts w:eastAsia="Calibri"/>
          <w:noProof/>
          <w:lang w:val="fr-CA"/>
        </w:rPr>
        <w:t xml:space="preserve"> l’élément </w:t>
      </w:r>
      <w:r w:rsidR="00BF39FF" w:rsidRPr="000C18A2">
        <w:rPr>
          <w:rFonts w:eastAsia="Calibri"/>
          <w:noProof/>
          <w:lang w:val="fr-CA"/>
        </w:rPr>
        <w:t xml:space="preserve">HFC </w:t>
      </w:r>
      <w:r w:rsidRPr="000C18A2">
        <w:rPr>
          <w:rFonts w:eastAsia="Calibri"/>
          <w:noProof/>
          <w:lang w:val="fr-CA"/>
        </w:rPr>
        <w:t>de la valeur de référence</w:t>
      </w:r>
      <w:r w:rsidR="00BF39FF" w:rsidRPr="000C18A2">
        <w:rPr>
          <w:rFonts w:eastAsia="Calibri"/>
          <w:noProof/>
          <w:lang w:val="fr-CA"/>
        </w:rPr>
        <w:t>, o</w:t>
      </w:r>
      <w:r w:rsidRPr="000C18A2">
        <w:rPr>
          <w:rFonts w:eastAsia="Calibri"/>
          <w:noProof/>
          <w:lang w:val="fr-CA"/>
        </w:rPr>
        <w:t>u une valeur intermédiaire entre les deux options</w:t>
      </w:r>
      <w:r w:rsidR="00BF39FF" w:rsidRPr="000C18A2">
        <w:rPr>
          <w:rFonts w:eastAsia="Calibri"/>
          <w:noProof/>
          <w:lang w:val="fr-CA"/>
        </w:rPr>
        <w:t>. I</w:t>
      </w:r>
      <w:r w:rsidRPr="000C18A2">
        <w:rPr>
          <w:rFonts w:eastAsia="Calibri"/>
          <w:noProof/>
          <w:lang w:val="fr-CA"/>
        </w:rPr>
        <w:t>l a également été proposé de laisser aux pays visés à l’A</w:t>
      </w:r>
      <w:r w:rsidR="00BF39FF" w:rsidRPr="000C18A2">
        <w:rPr>
          <w:rFonts w:eastAsia="Calibri"/>
          <w:noProof/>
          <w:lang w:val="fr-CA"/>
        </w:rPr>
        <w:t xml:space="preserve">rticle 5 </w:t>
      </w:r>
      <w:r w:rsidRPr="000C18A2">
        <w:rPr>
          <w:rFonts w:eastAsia="Calibri"/>
          <w:noProof/>
          <w:lang w:val="fr-CA"/>
        </w:rPr>
        <w:t xml:space="preserve">le choix du point de départ comme étant leur consommation de </w:t>
      </w:r>
      <w:r w:rsidR="00BF39FF" w:rsidRPr="000C18A2">
        <w:rPr>
          <w:rFonts w:eastAsia="Calibri"/>
          <w:noProof/>
          <w:lang w:val="fr-CA"/>
        </w:rPr>
        <w:t xml:space="preserve">HFC </w:t>
      </w:r>
      <w:r w:rsidRPr="000C18A2">
        <w:rPr>
          <w:rFonts w:eastAsia="Calibri"/>
          <w:noProof/>
          <w:lang w:val="fr-CA"/>
        </w:rPr>
        <w:t xml:space="preserve">à partir d’un certain nombre d’années (par exemple, </w:t>
      </w:r>
      <w:r w:rsidR="00E04788" w:rsidRPr="000C18A2">
        <w:rPr>
          <w:rFonts w:eastAsia="Calibri"/>
          <w:noProof/>
          <w:lang w:val="fr-CA"/>
        </w:rPr>
        <w:t>la dernière année ou la moyenne des trois dernières années</w:t>
      </w:r>
      <w:r w:rsidR="00BF39FF" w:rsidRPr="000C18A2">
        <w:rPr>
          <w:rFonts w:eastAsia="Calibri"/>
          <w:noProof/>
          <w:lang w:val="fr-CA"/>
        </w:rPr>
        <w:t>) o</w:t>
      </w:r>
      <w:r w:rsidR="00E04788" w:rsidRPr="000C18A2">
        <w:rPr>
          <w:rFonts w:eastAsia="Calibri"/>
          <w:noProof/>
          <w:lang w:val="fr-CA"/>
        </w:rPr>
        <w:t>u l’année d’approbation par le Comité du premier projet d’investissement pour les HFC</w:t>
      </w:r>
      <w:r w:rsidR="00BF39FF" w:rsidRPr="000C18A2">
        <w:rPr>
          <w:rFonts w:eastAsia="Calibri"/>
          <w:noProof/>
          <w:lang w:val="fr-CA"/>
        </w:rPr>
        <w:t>;</w:t>
      </w:r>
    </w:p>
    <w:p w:rsidR="00BF39FF" w:rsidRPr="000C18A2" w:rsidRDefault="00E04788" w:rsidP="00BF39FF">
      <w:pPr>
        <w:pStyle w:val="Heading2"/>
        <w:keepNext/>
        <w:keepLines/>
        <w:numPr>
          <w:ilvl w:val="1"/>
          <w:numId w:val="1"/>
        </w:numPr>
        <w:rPr>
          <w:rFonts w:eastAsia="Calibri"/>
          <w:noProof/>
          <w:color w:val="000000"/>
          <w:lang w:val="fr-CA"/>
        </w:rPr>
      </w:pPr>
      <w:r w:rsidRPr="000C18A2">
        <w:rPr>
          <w:rFonts w:eastAsia="Calibri"/>
          <w:noProof/>
          <w:lang w:val="fr-CA"/>
        </w:rPr>
        <w:t>L’inclusion, dans le point de départ, des HFC contenus dans les polyols prémélangés importés, et l’exclusion des HFC contenus dans les polyols prémangés exportés, étant entendu que cette consommation serait suivie et réglementée par les pays visés à l’</w:t>
      </w:r>
      <w:r w:rsidR="00BF39FF" w:rsidRPr="000C18A2">
        <w:rPr>
          <w:rFonts w:eastAsia="Calibri"/>
          <w:noProof/>
          <w:lang w:val="fr-CA"/>
        </w:rPr>
        <w:t xml:space="preserve">Article 5. </w:t>
      </w:r>
      <w:r w:rsidRPr="000C18A2">
        <w:rPr>
          <w:rFonts w:eastAsia="Calibri"/>
          <w:noProof/>
          <w:lang w:val="fr-CA"/>
        </w:rPr>
        <w:t>Les membres sont convenus d’inclure un texte sur cette proposition dans le document de travail du groupe de contact, figurant dans l’</w:t>
      </w:r>
      <w:r w:rsidR="008A4400" w:rsidRPr="000C18A2">
        <w:rPr>
          <w:rFonts w:eastAsia="Calibri"/>
          <w:noProof/>
          <w:lang w:val="fr-CA"/>
        </w:rPr>
        <w:t>Annexe</w:t>
      </w:r>
      <w:r w:rsidR="00BF39FF" w:rsidRPr="000C18A2">
        <w:rPr>
          <w:rFonts w:eastAsia="Calibri"/>
          <w:noProof/>
          <w:lang w:val="fr-CA"/>
        </w:rPr>
        <w:t xml:space="preserve"> XIV </w:t>
      </w:r>
      <w:r w:rsidRPr="000C18A2">
        <w:rPr>
          <w:rFonts w:eastAsia="Calibri"/>
          <w:noProof/>
          <w:lang w:val="fr-CA"/>
        </w:rPr>
        <w:t xml:space="preserve">au rapport de la </w:t>
      </w:r>
      <w:r w:rsidR="00BF39FF" w:rsidRPr="000C18A2">
        <w:rPr>
          <w:rFonts w:eastAsia="Calibri"/>
          <w:noProof/>
          <w:lang w:val="fr-CA"/>
        </w:rPr>
        <w:t>83</w:t>
      </w:r>
      <w:r w:rsidRPr="000C18A2">
        <w:rPr>
          <w:rFonts w:eastAsia="Calibri"/>
          <w:noProof/>
          <w:vertAlign w:val="superscript"/>
          <w:lang w:val="fr-CA"/>
        </w:rPr>
        <w:t>e</w:t>
      </w:r>
      <w:r w:rsidR="00BF39FF" w:rsidRPr="000C18A2">
        <w:rPr>
          <w:rFonts w:eastAsia="Calibri"/>
          <w:noProof/>
          <w:lang w:val="fr-CA"/>
        </w:rPr>
        <w:t xml:space="preserve"> </w:t>
      </w:r>
      <w:r w:rsidR="006F42C4" w:rsidRPr="000C18A2">
        <w:rPr>
          <w:rFonts w:eastAsia="Calibri"/>
          <w:noProof/>
          <w:lang w:val="fr-CA"/>
        </w:rPr>
        <w:t>réunion</w:t>
      </w:r>
      <w:r w:rsidR="00BF39FF" w:rsidRPr="000C18A2">
        <w:rPr>
          <w:rFonts w:eastAsia="Calibri"/>
          <w:noProof/>
          <w:lang w:val="fr-CA"/>
        </w:rPr>
        <w:t xml:space="preserve"> </w:t>
      </w:r>
      <w:r w:rsidRPr="000C18A2">
        <w:rPr>
          <w:rFonts w:eastAsia="Calibri"/>
          <w:noProof/>
          <w:lang w:val="fr-CA"/>
        </w:rPr>
        <w:t>et dans l’</w:t>
      </w:r>
      <w:r w:rsidR="008A4400" w:rsidRPr="000C18A2">
        <w:rPr>
          <w:rFonts w:eastAsia="Calibri"/>
          <w:noProof/>
          <w:lang w:val="fr-CA"/>
        </w:rPr>
        <w:t>Annexe</w:t>
      </w:r>
      <w:r w:rsidR="00BF39FF" w:rsidRPr="000C18A2">
        <w:rPr>
          <w:rFonts w:eastAsia="Calibri"/>
          <w:noProof/>
          <w:lang w:val="fr-CA"/>
        </w:rPr>
        <w:t xml:space="preserve"> II </w:t>
      </w:r>
      <w:r w:rsidRPr="000C18A2">
        <w:rPr>
          <w:rFonts w:eastAsia="Calibri"/>
          <w:noProof/>
          <w:lang w:val="fr-CA"/>
        </w:rPr>
        <w:t xml:space="preserve">au présent </w:t>
      </w:r>
      <w:r w:rsidR="00BF39FF" w:rsidRPr="000C18A2">
        <w:rPr>
          <w:rFonts w:eastAsia="Calibri"/>
          <w:noProof/>
          <w:lang w:val="fr-CA"/>
        </w:rPr>
        <w:t xml:space="preserve">document; </w:t>
      </w:r>
    </w:p>
    <w:p w:rsidR="00BF39FF" w:rsidRPr="000C18A2" w:rsidRDefault="0015105F" w:rsidP="00BF39FF">
      <w:pPr>
        <w:pStyle w:val="Heading2"/>
        <w:numPr>
          <w:ilvl w:val="1"/>
          <w:numId w:val="1"/>
        </w:numPr>
        <w:rPr>
          <w:rFonts w:eastAsia="Calibri"/>
          <w:noProof/>
          <w:color w:val="000000"/>
          <w:lang w:val="fr-CA"/>
        </w:rPr>
      </w:pPr>
      <w:r w:rsidRPr="000C18A2">
        <w:rPr>
          <w:rFonts w:eastAsia="Calibri"/>
          <w:noProof/>
          <w:lang w:val="fr-CA"/>
        </w:rPr>
        <w:t>L</w:t>
      </w:r>
      <w:r w:rsidR="00A10C6C" w:rsidRPr="000C18A2">
        <w:rPr>
          <w:rFonts w:eastAsia="Calibri"/>
          <w:noProof/>
          <w:lang w:val="fr-CA"/>
        </w:rPr>
        <w:t>e Protocole de Montréal n’exige pas l</w:t>
      </w:r>
      <w:r w:rsidRPr="000C18A2">
        <w:rPr>
          <w:rFonts w:eastAsia="Calibri"/>
          <w:noProof/>
          <w:lang w:val="fr-CA"/>
        </w:rPr>
        <w:t xml:space="preserve">’exclusion </w:t>
      </w:r>
      <w:r w:rsidR="00A10C6C" w:rsidRPr="000C18A2">
        <w:rPr>
          <w:rFonts w:eastAsia="Calibri"/>
          <w:noProof/>
          <w:lang w:val="fr-CA"/>
        </w:rPr>
        <w:t xml:space="preserve">de la phase de réduction des HFC du point </w:t>
      </w:r>
      <w:r w:rsidRPr="000C18A2">
        <w:rPr>
          <w:rFonts w:eastAsia="Calibri"/>
          <w:noProof/>
          <w:lang w:val="fr-CA"/>
        </w:rPr>
        <w:t xml:space="preserve">de </w:t>
      </w:r>
      <w:r w:rsidR="00A10C6C" w:rsidRPr="000C18A2">
        <w:rPr>
          <w:rFonts w:eastAsia="Calibri"/>
          <w:noProof/>
          <w:lang w:val="fr-CA"/>
        </w:rPr>
        <w:t>départ, pas plus qu’il ne demande l’élimination de la consommation de ces substances</w:t>
      </w:r>
      <w:r w:rsidR="00BF39FF" w:rsidRPr="000C18A2">
        <w:rPr>
          <w:rFonts w:eastAsia="Calibri"/>
          <w:noProof/>
          <w:lang w:val="fr-CA"/>
        </w:rPr>
        <w:t xml:space="preserve">. </w:t>
      </w:r>
      <w:r w:rsidR="00A10C6C" w:rsidRPr="000C18A2">
        <w:rPr>
          <w:rFonts w:eastAsia="Calibri"/>
          <w:noProof/>
          <w:lang w:val="fr-CA"/>
        </w:rPr>
        <w:t xml:space="preserve">Malgré l’absence de </w:t>
      </w:r>
      <w:r w:rsidR="00BF39FF" w:rsidRPr="000C18A2">
        <w:rPr>
          <w:rFonts w:eastAsia="Calibri"/>
          <w:noProof/>
          <w:lang w:val="fr-CA"/>
        </w:rPr>
        <w:t xml:space="preserve">consensus, </w:t>
      </w:r>
      <w:r w:rsidR="00A10C6C" w:rsidRPr="000C18A2">
        <w:rPr>
          <w:rFonts w:eastAsia="Calibri"/>
          <w:noProof/>
          <w:lang w:val="fr-CA"/>
        </w:rPr>
        <w:t xml:space="preserve">quelques membres ont indiqué </w:t>
      </w:r>
      <w:r w:rsidR="004F0FF1" w:rsidRPr="000C18A2">
        <w:rPr>
          <w:rFonts w:eastAsia="Calibri"/>
          <w:noProof/>
          <w:lang w:val="fr-CA"/>
        </w:rPr>
        <w:t>que la déduction de la consommation liée à la pĥase finale signifie que le point de départ serait fondé sur la valeur de référence des HFC aux fins de conformité, ce qui incluerait la totalité des éléments HFC et HCFC; et</w:t>
      </w:r>
    </w:p>
    <w:p w:rsidR="00BF39FF" w:rsidRPr="000C18A2" w:rsidRDefault="004F0FF1" w:rsidP="00BF39FF">
      <w:pPr>
        <w:pStyle w:val="Heading2"/>
        <w:numPr>
          <w:ilvl w:val="1"/>
          <w:numId w:val="1"/>
        </w:numPr>
        <w:rPr>
          <w:rFonts w:eastAsia="Calibri"/>
          <w:noProof/>
          <w:lang w:val="fr-CA"/>
        </w:rPr>
      </w:pPr>
      <w:r w:rsidRPr="000C18A2">
        <w:rPr>
          <w:rFonts w:eastAsia="Calibri"/>
          <w:noProof/>
          <w:lang w:val="fr-CA"/>
        </w:rPr>
        <w:t>Faudrait-il tenir compte au cas par cas des réductions durables à partir du point de départ</w:t>
      </w:r>
      <w:r w:rsidR="00BF39FF" w:rsidRPr="000C18A2">
        <w:rPr>
          <w:rFonts w:eastAsia="Calibri"/>
          <w:noProof/>
          <w:lang w:val="fr-CA"/>
        </w:rPr>
        <w:t>. Diff</w:t>
      </w:r>
      <w:r w:rsidR="00082604" w:rsidRPr="000C18A2">
        <w:rPr>
          <w:rFonts w:eastAsia="Calibri"/>
          <w:noProof/>
          <w:lang w:val="fr-CA"/>
        </w:rPr>
        <w:t>é</w:t>
      </w:r>
      <w:r w:rsidR="00BF39FF" w:rsidRPr="000C18A2">
        <w:rPr>
          <w:rFonts w:eastAsia="Calibri"/>
          <w:noProof/>
          <w:lang w:val="fr-CA"/>
        </w:rPr>
        <w:t>rent</w:t>
      </w:r>
      <w:r w:rsidR="00082604" w:rsidRPr="000C18A2">
        <w:rPr>
          <w:rFonts w:eastAsia="Calibri"/>
          <w:noProof/>
          <w:lang w:val="fr-CA"/>
        </w:rPr>
        <w:t>s points de vue ont été exprimés, voulant notamment que le point de départ soit un chiffre unique, avec les réductions effectuées par substance, mais uniquement pour les HFC communément utilisés</w:t>
      </w:r>
      <w:r w:rsidR="00BF39FF" w:rsidRPr="000C18A2">
        <w:rPr>
          <w:rFonts w:eastAsia="Calibri"/>
          <w:noProof/>
          <w:lang w:val="fr-CA"/>
        </w:rPr>
        <w:t>.</w:t>
      </w:r>
    </w:p>
    <w:p w:rsidR="00BF39FF" w:rsidRPr="000C18A2" w:rsidRDefault="000253C2" w:rsidP="00BF39FF">
      <w:pPr>
        <w:pStyle w:val="Heading1"/>
        <w:rPr>
          <w:lang w:val="fr-CA"/>
        </w:rPr>
      </w:pPr>
      <w:r w:rsidRPr="000C18A2">
        <w:rPr>
          <w:lang w:val="fr-CA"/>
        </w:rPr>
        <w:t xml:space="preserve">À sa </w:t>
      </w:r>
      <w:r w:rsidR="00BF39FF" w:rsidRPr="000C18A2">
        <w:rPr>
          <w:lang w:val="fr-CA"/>
        </w:rPr>
        <w:t>84</w:t>
      </w:r>
      <w:r w:rsidRPr="000C18A2">
        <w:rPr>
          <w:vertAlign w:val="superscript"/>
          <w:lang w:val="fr-CA"/>
        </w:rPr>
        <w:t>e</w:t>
      </w:r>
      <w:r w:rsidR="00BF39FF" w:rsidRPr="000C18A2">
        <w:rPr>
          <w:lang w:val="fr-CA"/>
        </w:rPr>
        <w:t xml:space="preserve"> </w:t>
      </w:r>
      <w:r w:rsidR="006F42C4" w:rsidRPr="000C18A2">
        <w:rPr>
          <w:lang w:val="fr-CA"/>
        </w:rPr>
        <w:t>réunion</w:t>
      </w:r>
      <w:r w:rsidR="00BF39FF" w:rsidRPr="000C18A2">
        <w:rPr>
          <w:lang w:val="fr-CA"/>
        </w:rPr>
        <w:t xml:space="preserve">, </w:t>
      </w:r>
      <w:r w:rsidRPr="000C18A2">
        <w:rPr>
          <w:lang w:val="fr-CA"/>
        </w:rPr>
        <w:t>l</w:t>
      </w:r>
      <w:r w:rsidR="00BF39FF" w:rsidRPr="000C18A2">
        <w:rPr>
          <w:lang w:val="fr-CA"/>
        </w:rPr>
        <w:t xml:space="preserve">e </w:t>
      </w:r>
      <w:r w:rsidR="008A4400" w:rsidRPr="000C18A2">
        <w:rPr>
          <w:lang w:val="fr-CA"/>
        </w:rPr>
        <w:t>Comité exécutif</w:t>
      </w:r>
      <w:r w:rsidR="00BF39FF" w:rsidRPr="000C18A2">
        <w:rPr>
          <w:lang w:val="fr-CA"/>
        </w:rPr>
        <w:t xml:space="preserve"> </w:t>
      </w:r>
      <w:r w:rsidRPr="000C18A2">
        <w:rPr>
          <w:lang w:val="fr-CA"/>
        </w:rPr>
        <w:t xml:space="preserve">est invité à poursuivre ses débats sur cette question, en tenant compte des éléments figurant dans le </w:t>
      </w:r>
      <w:r w:rsidR="00BF39FF" w:rsidRPr="000C18A2">
        <w:rPr>
          <w:lang w:val="fr-CA"/>
        </w:rPr>
        <w:t xml:space="preserve">document UNEP/OzL.Pro/ExCom/82/66 </w:t>
      </w:r>
      <w:r w:rsidRPr="000C18A2">
        <w:rPr>
          <w:lang w:val="fr-CA"/>
        </w:rPr>
        <w:t xml:space="preserve">et des délibérations </w:t>
      </w:r>
      <w:r w:rsidR="00082604" w:rsidRPr="000C18A2">
        <w:rPr>
          <w:lang w:val="fr-CA"/>
        </w:rPr>
        <w:t>de</w:t>
      </w:r>
      <w:r w:rsidRPr="000C18A2">
        <w:rPr>
          <w:lang w:val="fr-CA"/>
        </w:rPr>
        <w:t xml:space="preserve"> la </w:t>
      </w:r>
      <w:r w:rsidR="00BF39FF" w:rsidRPr="000C18A2">
        <w:rPr>
          <w:lang w:val="fr-CA"/>
        </w:rPr>
        <w:t>83</w:t>
      </w:r>
      <w:r w:rsidRPr="000C18A2">
        <w:rPr>
          <w:vertAlign w:val="superscript"/>
          <w:lang w:val="fr-CA"/>
        </w:rPr>
        <w:t>e</w:t>
      </w:r>
      <w:r w:rsidR="00BF39FF" w:rsidRPr="000C18A2">
        <w:rPr>
          <w:lang w:val="fr-CA"/>
        </w:rPr>
        <w:t xml:space="preserve"> </w:t>
      </w:r>
      <w:r w:rsidR="006F42C4" w:rsidRPr="000C18A2">
        <w:rPr>
          <w:lang w:val="fr-CA"/>
        </w:rPr>
        <w:t>réunion</w:t>
      </w:r>
      <w:r w:rsidR="00BF39FF" w:rsidRPr="000C18A2">
        <w:rPr>
          <w:lang w:val="fr-CA"/>
        </w:rPr>
        <w:t>.</w:t>
      </w:r>
    </w:p>
    <w:p w:rsidR="00BF39FF" w:rsidRPr="000C18A2" w:rsidRDefault="00E97C89" w:rsidP="00BF39FF">
      <w:pPr>
        <w:pStyle w:val="Heading1"/>
        <w:numPr>
          <w:ilvl w:val="0"/>
          <w:numId w:val="0"/>
        </w:numPr>
        <w:rPr>
          <w:lang w:val="fr-CA"/>
        </w:rPr>
      </w:pPr>
      <w:r w:rsidRPr="000C18A2">
        <w:rPr>
          <w:u w:val="single"/>
          <w:lang w:val="fr-CA"/>
        </w:rPr>
        <w:t>Surcoûts admissibles pour la consommation dans le secteur de la fabrication</w:t>
      </w:r>
    </w:p>
    <w:p w:rsidR="00BF39FF" w:rsidRPr="000C18A2" w:rsidRDefault="00E97C89" w:rsidP="00BF39FF">
      <w:pPr>
        <w:pStyle w:val="Heading1"/>
        <w:rPr>
          <w:lang w:val="fr-CA"/>
        </w:rPr>
      </w:pPr>
      <w:r w:rsidRPr="000C18A2">
        <w:rPr>
          <w:lang w:val="fr-CA"/>
        </w:rPr>
        <w:t xml:space="preserve">Depuis la </w:t>
      </w:r>
      <w:r w:rsidR="00BF39FF" w:rsidRPr="000C18A2">
        <w:rPr>
          <w:lang w:val="fr-CA"/>
        </w:rPr>
        <w:t>77</w:t>
      </w:r>
      <w:r w:rsidRPr="000C18A2">
        <w:rPr>
          <w:vertAlign w:val="superscript"/>
          <w:lang w:val="fr-CA"/>
        </w:rPr>
        <w:t>e</w:t>
      </w:r>
      <w:r w:rsidR="00BF39FF" w:rsidRPr="000C18A2">
        <w:rPr>
          <w:lang w:val="fr-CA"/>
        </w:rPr>
        <w:t> </w:t>
      </w:r>
      <w:r w:rsidR="006F42C4" w:rsidRPr="000C18A2">
        <w:rPr>
          <w:lang w:val="fr-CA"/>
        </w:rPr>
        <w:t>réunion</w:t>
      </w:r>
      <w:r w:rsidR="00BF39FF" w:rsidRPr="000C18A2">
        <w:rPr>
          <w:lang w:val="fr-CA"/>
        </w:rPr>
        <w:t xml:space="preserve">, </w:t>
      </w:r>
      <w:r w:rsidRPr="000C18A2">
        <w:rPr>
          <w:lang w:val="fr-CA"/>
        </w:rPr>
        <w:t>l</w:t>
      </w:r>
      <w:r w:rsidR="00BF39FF" w:rsidRPr="000C18A2">
        <w:rPr>
          <w:lang w:val="fr-CA"/>
        </w:rPr>
        <w:t xml:space="preserve">e </w:t>
      </w:r>
      <w:r w:rsidR="008A4400" w:rsidRPr="000C18A2">
        <w:rPr>
          <w:lang w:val="fr-CA"/>
        </w:rPr>
        <w:t>Comité exécutif</w:t>
      </w:r>
      <w:r w:rsidR="00BF39FF" w:rsidRPr="000C18A2">
        <w:rPr>
          <w:lang w:val="fr-CA"/>
        </w:rPr>
        <w:t xml:space="preserve"> </w:t>
      </w:r>
      <w:r w:rsidRPr="000C18A2">
        <w:rPr>
          <w:lang w:val="fr-CA"/>
        </w:rPr>
        <w:t xml:space="preserve">a </w:t>
      </w:r>
      <w:r w:rsidR="005F51C9" w:rsidRPr="000C18A2">
        <w:rPr>
          <w:lang w:val="fr-CA"/>
        </w:rPr>
        <w:t>mené</w:t>
      </w:r>
      <w:r w:rsidRPr="000C18A2">
        <w:rPr>
          <w:lang w:val="fr-CA"/>
        </w:rPr>
        <w:t xml:space="preserve"> plusieurs débats sur les seuils de coût-efficacité pour l’élimination des </w:t>
      </w:r>
      <w:r w:rsidR="00BF39FF" w:rsidRPr="000C18A2">
        <w:rPr>
          <w:lang w:val="fr-CA"/>
        </w:rPr>
        <w:t>HFC. I</w:t>
      </w:r>
      <w:r w:rsidRPr="000C18A2">
        <w:rPr>
          <w:lang w:val="fr-CA"/>
        </w:rPr>
        <w:t xml:space="preserve">l a été noté que les seuils de coût-efficacité pour l’élimination des </w:t>
      </w:r>
      <w:r w:rsidR="00BF39FF" w:rsidRPr="000C18A2">
        <w:rPr>
          <w:lang w:val="fr-CA"/>
        </w:rPr>
        <w:t xml:space="preserve">CFC </w:t>
      </w:r>
      <w:r w:rsidRPr="000C18A2">
        <w:rPr>
          <w:lang w:val="fr-CA"/>
        </w:rPr>
        <w:t xml:space="preserve">et des </w:t>
      </w:r>
      <w:r w:rsidR="00BF39FF" w:rsidRPr="000C18A2">
        <w:rPr>
          <w:lang w:val="fr-CA"/>
        </w:rPr>
        <w:t xml:space="preserve">HCFC </w:t>
      </w:r>
      <w:r w:rsidRPr="000C18A2">
        <w:rPr>
          <w:lang w:val="fr-CA"/>
        </w:rPr>
        <w:t xml:space="preserve">ne sont pas nécessairement applicables aux </w:t>
      </w:r>
      <w:r w:rsidR="00BF39FF" w:rsidRPr="000C18A2">
        <w:rPr>
          <w:lang w:val="fr-CA"/>
        </w:rPr>
        <w:t xml:space="preserve">HFC; </w:t>
      </w:r>
      <w:r w:rsidRPr="000C18A2">
        <w:rPr>
          <w:lang w:val="fr-CA"/>
        </w:rPr>
        <w:t xml:space="preserve">que le Fonds dispose de peu d’expérience dans l’élimination de </w:t>
      </w:r>
      <w:r w:rsidR="00BF39FF" w:rsidRPr="000C18A2">
        <w:rPr>
          <w:lang w:val="fr-CA"/>
        </w:rPr>
        <w:t xml:space="preserve">HFC </w:t>
      </w:r>
      <w:r w:rsidRPr="000C18A2">
        <w:rPr>
          <w:lang w:val="fr-CA"/>
        </w:rPr>
        <w:t>dans certains secteurs</w:t>
      </w:r>
      <w:r w:rsidR="00BF39FF" w:rsidRPr="000C18A2">
        <w:rPr>
          <w:lang w:val="fr-CA"/>
        </w:rPr>
        <w:t xml:space="preserve">; </w:t>
      </w:r>
      <w:r w:rsidRPr="000C18A2">
        <w:rPr>
          <w:lang w:val="fr-CA"/>
        </w:rPr>
        <w:t xml:space="preserve">et que les surcoûts connexes peuvent être différents des </w:t>
      </w:r>
      <w:r w:rsidR="005F51C9" w:rsidRPr="000C18A2">
        <w:rPr>
          <w:lang w:val="fr-CA"/>
        </w:rPr>
        <w:t>coûts liés à l’élimination d’autres substances réglementées</w:t>
      </w:r>
      <w:r w:rsidR="00BF39FF" w:rsidRPr="000C18A2">
        <w:rPr>
          <w:lang w:val="fr-CA"/>
        </w:rPr>
        <w:t xml:space="preserve">. </w:t>
      </w:r>
      <w:r w:rsidR="005F51C9" w:rsidRPr="000C18A2">
        <w:rPr>
          <w:lang w:val="fr-CA"/>
        </w:rPr>
        <w:t xml:space="preserve">En conséquence, </w:t>
      </w:r>
      <w:r w:rsidRPr="000C18A2">
        <w:rPr>
          <w:lang w:val="fr-CA"/>
        </w:rPr>
        <w:t>le Comité</w:t>
      </w:r>
      <w:r w:rsidR="00BF39FF" w:rsidRPr="000C18A2">
        <w:rPr>
          <w:lang w:val="fr-CA"/>
        </w:rPr>
        <w:t xml:space="preserve"> </w:t>
      </w:r>
      <w:r w:rsidR="005F51C9" w:rsidRPr="000C18A2">
        <w:rPr>
          <w:lang w:val="fr-CA"/>
        </w:rPr>
        <w:t xml:space="preserve">a considéré qu’il avait besoin de disposer de renseignements supplémentaires avant de prendre une décision sur les surcoûts admissibles, et il est convenu d’approuver, au cas par cas, un nombre limité de projets d’investissement autonomes sur les </w:t>
      </w:r>
      <w:r w:rsidR="00BF39FF" w:rsidRPr="000C18A2">
        <w:rPr>
          <w:lang w:val="fr-CA"/>
        </w:rPr>
        <w:t>HFC</w:t>
      </w:r>
      <w:r w:rsidR="005F51C9" w:rsidRPr="000C18A2">
        <w:rPr>
          <w:lang w:val="fr-CA"/>
        </w:rPr>
        <w:t xml:space="preserve">, selon la maturité de la technologie, de sa reproductibilité et de la répartition géographique </w:t>
      </w:r>
      <w:r w:rsidR="00BF39FF" w:rsidRPr="000C18A2">
        <w:rPr>
          <w:lang w:val="fr-CA"/>
        </w:rPr>
        <w:t>(</w:t>
      </w:r>
      <w:r w:rsidR="008A4400" w:rsidRPr="000C18A2">
        <w:rPr>
          <w:lang w:val="fr-CA"/>
        </w:rPr>
        <w:t>décision</w:t>
      </w:r>
      <w:r w:rsidR="00BF39FF" w:rsidRPr="000C18A2">
        <w:rPr>
          <w:lang w:val="fr-CA"/>
        </w:rPr>
        <w:t xml:space="preserve">s 78/3 </w:t>
      </w:r>
      <w:r w:rsidR="005F51C9" w:rsidRPr="000C18A2">
        <w:rPr>
          <w:lang w:val="fr-CA"/>
        </w:rPr>
        <w:t>et</w:t>
      </w:r>
      <w:r w:rsidR="00BF39FF" w:rsidRPr="000C18A2">
        <w:rPr>
          <w:lang w:val="fr-CA"/>
        </w:rPr>
        <w:t xml:space="preserve"> 79/45).</w:t>
      </w:r>
      <w:r w:rsidR="00BF39FF" w:rsidRPr="000C18A2">
        <w:rPr>
          <w:rStyle w:val="FootnoteReference"/>
          <w:lang w:val="fr-CA"/>
        </w:rPr>
        <w:footnoteReference w:id="7"/>
      </w:r>
      <w:r w:rsidR="00BF39FF" w:rsidRPr="000C18A2">
        <w:rPr>
          <w:lang w:val="fr-CA"/>
        </w:rPr>
        <w:t xml:space="preserve"> </w:t>
      </w:r>
    </w:p>
    <w:p w:rsidR="00BF39FF" w:rsidRPr="000C18A2" w:rsidRDefault="00D63804" w:rsidP="00BF39FF">
      <w:pPr>
        <w:pStyle w:val="Heading1"/>
        <w:rPr>
          <w:lang w:val="fr-CA"/>
        </w:rPr>
      </w:pPr>
      <w:r w:rsidRPr="000C18A2">
        <w:rPr>
          <w:lang w:val="fr-CA"/>
        </w:rPr>
        <w:t xml:space="preserve">En date de la </w:t>
      </w:r>
      <w:r w:rsidR="00BF39FF" w:rsidRPr="000C18A2">
        <w:rPr>
          <w:lang w:val="fr-CA"/>
        </w:rPr>
        <w:t>83</w:t>
      </w:r>
      <w:r w:rsidRPr="000C18A2">
        <w:rPr>
          <w:vertAlign w:val="superscript"/>
          <w:lang w:val="fr-CA"/>
        </w:rPr>
        <w:t>e</w:t>
      </w:r>
      <w:r w:rsidR="00BF39FF" w:rsidRPr="000C18A2">
        <w:rPr>
          <w:lang w:val="fr-CA"/>
        </w:rPr>
        <w:t xml:space="preserve"> </w:t>
      </w:r>
      <w:r w:rsidR="006F42C4" w:rsidRPr="000C18A2">
        <w:rPr>
          <w:lang w:val="fr-CA"/>
        </w:rPr>
        <w:t>réunion</w:t>
      </w:r>
      <w:r w:rsidR="00BF39FF" w:rsidRPr="000C18A2">
        <w:rPr>
          <w:lang w:val="fr-CA"/>
        </w:rPr>
        <w:t>, 10</w:t>
      </w:r>
      <w:r w:rsidRPr="000C18A2">
        <w:rPr>
          <w:lang w:val="fr-CA"/>
        </w:rPr>
        <w:t xml:space="preserve"> projets</w:t>
      </w:r>
      <w:r w:rsidR="00BF39FF" w:rsidRPr="000C18A2">
        <w:rPr>
          <w:rStyle w:val="FootnoteReference"/>
          <w:lang w:val="fr-CA"/>
        </w:rPr>
        <w:footnoteReference w:id="8"/>
      </w:r>
      <w:r w:rsidR="00BF39FF" w:rsidRPr="000C18A2">
        <w:rPr>
          <w:lang w:val="fr-CA"/>
        </w:rPr>
        <w:t xml:space="preserve"> </w:t>
      </w:r>
      <w:r w:rsidRPr="000C18A2">
        <w:rPr>
          <w:lang w:val="fr-CA"/>
        </w:rPr>
        <w:t xml:space="preserve">d’investissement autonomes ont été approuvés, pour un coût total de </w:t>
      </w:r>
      <w:r w:rsidR="00BF39FF" w:rsidRPr="000C18A2">
        <w:rPr>
          <w:lang w:val="fr-CA"/>
        </w:rPr>
        <w:t>13</w:t>
      </w:r>
      <w:r w:rsidRPr="000C18A2">
        <w:rPr>
          <w:lang w:val="fr-CA"/>
        </w:rPr>
        <w:t> </w:t>
      </w:r>
      <w:r w:rsidR="00BF39FF" w:rsidRPr="000C18A2">
        <w:rPr>
          <w:lang w:val="fr-CA"/>
        </w:rPr>
        <w:t>397</w:t>
      </w:r>
      <w:r w:rsidRPr="000C18A2">
        <w:rPr>
          <w:lang w:val="fr-CA"/>
        </w:rPr>
        <w:t> </w:t>
      </w:r>
      <w:r w:rsidR="00BF39FF" w:rsidRPr="000C18A2">
        <w:rPr>
          <w:lang w:val="fr-CA"/>
        </w:rPr>
        <w:t>249</w:t>
      </w:r>
      <w:r w:rsidRPr="000C18A2">
        <w:rPr>
          <w:lang w:val="fr-CA"/>
        </w:rPr>
        <w:t> $US</w:t>
      </w:r>
      <w:r w:rsidR="00BF39FF" w:rsidRPr="000C18A2">
        <w:rPr>
          <w:lang w:val="fr-CA"/>
        </w:rPr>
        <w:t xml:space="preserve"> (plus </w:t>
      </w:r>
      <w:r w:rsidRPr="000C18A2">
        <w:rPr>
          <w:lang w:val="fr-CA"/>
        </w:rPr>
        <w:t>les coûts de soutien des agences</w:t>
      </w:r>
      <w:r w:rsidR="00BF39FF" w:rsidRPr="000C18A2">
        <w:rPr>
          <w:lang w:val="fr-CA"/>
        </w:rPr>
        <w:t xml:space="preserve">) </w:t>
      </w:r>
      <w:r w:rsidRPr="000C18A2">
        <w:rPr>
          <w:lang w:val="fr-CA"/>
        </w:rPr>
        <w:t xml:space="preserve">afin d’éliminer graduellement </w:t>
      </w:r>
      <w:r w:rsidR="00BF39FF" w:rsidRPr="000C18A2">
        <w:rPr>
          <w:lang w:val="fr-CA"/>
        </w:rPr>
        <w:t>1</w:t>
      </w:r>
      <w:r w:rsidRPr="000C18A2">
        <w:rPr>
          <w:lang w:val="fr-CA"/>
        </w:rPr>
        <w:t> </w:t>
      </w:r>
      <w:r w:rsidR="00BF39FF" w:rsidRPr="000C18A2">
        <w:rPr>
          <w:lang w:val="fr-CA"/>
        </w:rPr>
        <w:t>090 </w:t>
      </w:r>
      <w:r w:rsidRPr="000C18A2">
        <w:rPr>
          <w:lang w:val="fr-CA"/>
        </w:rPr>
        <w:t>t</w:t>
      </w:r>
      <w:r w:rsidR="00BF39FF" w:rsidRPr="000C18A2">
        <w:rPr>
          <w:lang w:val="fr-CA"/>
        </w:rPr>
        <w:t>m (1</w:t>
      </w:r>
      <w:r w:rsidRPr="000C18A2">
        <w:rPr>
          <w:lang w:val="fr-CA"/>
        </w:rPr>
        <w:t>,</w:t>
      </w:r>
      <w:r w:rsidR="00BF39FF" w:rsidRPr="000C18A2">
        <w:rPr>
          <w:lang w:val="fr-CA"/>
        </w:rPr>
        <w:t>63 million</w:t>
      </w:r>
      <w:r w:rsidRPr="000C18A2">
        <w:rPr>
          <w:lang w:val="fr-CA"/>
        </w:rPr>
        <w:t>s</w:t>
      </w:r>
      <w:r w:rsidR="00BF39FF" w:rsidRPr="000C18A2">
        <w:rPr>
          <w:lang w:val="fr-CA"/>
        </w:rPr>
        <w:t> </w:t>
      </w:r>
      <w:r w:rsidRPr="000C18A2">
        <w:rPr>
          <w:lang w:val="fr-CA"/>
        </w:rPr>
        <w:t>t</w:t>
      </w:r>
      <w:r w:rsidR="00BF39FF" w:rsidRPr="000C18A2">
        <w:rPr>
          <w:lang w:val="fr-CA"/>
        </w:rPr>
        <w:t>m CO</w:t>
      </w:r>
      <w:r w:rsidR="00BF39FF" w:rsidRPr="000C18A2">
        <w:rPr>
          <w:vertAlign w:val="subscript"/>
          <w:lang w:val="fr-CA"/>
        </w:rPr>
        <w:t>2</w:t>
      </w:r>
      <w:r w:rsidR="00BF39FF" w:rsidRPr="000C18A2">
        <w:rPr>
          <w:lang w:val="fr-CA"/>
        </w:rPr>
        <w:t xml:space="preserve">-eq) </w:t>
      </w:r>
      <w:r w:rsidRPr="000C18A2">
        <w:rPr>
          <w:lang w:val="fr-CA"/>
        </w:rPr>
        <w:t xml:space="preserve">de </w:t>
      </w:r>
      <w:r w:rsidR="00BF39FF" w:rsidRPr="000C18A2">
        <w:rPr>
          <w:lang w:val="fr-CA"/>
        </w:rPr>
        <w:t xml:space="preserve">HFC </w:t>
      </w:r>
      <w:r w:rsidRPr="000C18A2">
        <w:rPr>
          <w:lang w:val="fr-CA"/>
        </w:rPr>
        <w:t xml:space="preserve">dans les secteurs de la climatisation et de la fabrication d’équipements </w:t>
      </w:r>
      <w:r w:rsidRPr="000C18A2">
        <w:rPr>
          <w:lang w:val="fr-CA"/>
        </w:rPr>
        <w:lastRenderedPageBreak/>
        <w:t xml:space="preserve">domestiques et commerciales de </w:t>
      </w:r>
      <w:r w:rsidR="0015105F" w:rsidRPr="000C18A2">
        <w:rPr>
          <w:lang w:val="fr-CA"/>
        </w:rPr>
        <w:t>réfrigération</w:t>
      </w:r>
      <w:r w:rsidR="00BF39FF" w:rsidRPr="000C18A2">
        <w:rPr>
          <w:lang w:val="fr-CA"/>
        </w:rPr>
        <w:t xml:space="preserve"> </w:t>
      </w:r>
      <w:r w:rsidRPr="000C18A2">
        <w:rPr>
          <w:lang w:val="fr-CA"/>
        </w:rPr>
        <w:t>dans neuf pays</w:t>
      </w:r>
      <w:r w:rsidR="00BF39FF" w:rsidRPr="000C18A2">
        <w:rPr>
          <w:lang w:val="fr-CA"/>
        </w:rPr>
        <w:t xml:space="preserve">. </w:t>
      </w:r>
      <w:r w:rsidRPr="000C18A2">
        <w:rPr>
          <w:lang w:val="fr-CA"/>
        </w:rPr>
        <w:t xml:space="preserve">À la </w:t>
      </w:r>
      <w:r w:rsidR="00BF39FF" w:rsidRPr="000C18A2">
        <w:rPr>
          <w:lang w:val="fr-CA"/>
        </w:rPr>
        <w:t>84</w:t>
      </w:r>
      <w:r w:rsidRPr="000C18A2">
        <w:rPr>
          <w:vertAlign w:val="superscript"/>
          <w:lang w:val="fr-CA"/>
        </w:rPr>
        <w:t>e</w:t>
      </w:r>
      <w:r w:rsidR="00BF39FF" w:rsidRPr="000C18A2">
        <w:rPr>
          <w:lang w:val="fr-CA"/>
        </w:rPr>
        <w:t> </w:t>
      </w:r>
      <w:r w:rsidR="006F42C4" w:rsidRPr="000C18A2">
        <w:rPr>
          <w:lang w:val="fr-CA"/>
        </w:rPr>
        <w:t>réunion</w:t>
      </w:r>
      <w:r w:rsidR="00BF39FF" w:rsidRPr="000C18A2">
        <w:rPr>
          <w:lang w:val="fr-CA"/>
        </w:rPr>
        <w:t xml:space="preserve">, </w:t>
      </w:r>
      <w:r w:rsidRPr="000C18A2">
        <w:rPr>
          <w:lang w:val="fr-CA"/>
        </w:rPr>
        <w:t xml:space="preserve">un projet supplémentaire </w:t>
      </w:r>
      <w:r w:rsidR="00D06C16" w:rsidRPr="000C18A2">
        <w:rPr>
          <w:lang w:val="fr-CA"/>
        </w:rPr>
        <w:t>est examiné aux fins de financement,</w:t>
      </w:r>
      <w:r w:rsidR="00BF39FF" w:rsidRPr="000C18A2">
        <w:rPr>
          <w:rStyle w:val="FootnoteReference"/>
          <w:lang w:val="fr-CA"/>
        </w:rPr>
        <w:footnoteReference w:id="9"/>
      </w:r>
      <w:r w:rsidR="00D06C16" w:rsidRPr="000C18A2">
        <w:rPr>
          <w:lang w:val="fr-CA"/>
        </w:rPr>
        <w:t xml:space="preserve"> visant l’élimination de 2,24 tm (3 200 tm CO</w:t>
      </w:r>
      <w:r w:rsidR="00D06C16" w:rsidRPr="000C18A2">
        <w:rPr>
          <w:vertAlign w:val="subscript"/>
          <w:lang w:val="fr-CA"/>
        </w:rPr>
        <w:t>2</w:t>
      </w:r>
      <w:r w:rsidR="00D06C16" w:rsidRPr="000C18A2">
        <w:rPr>
          <w:lang w:val="fr-CA"/>
        </w:rPr>
        <w:t>-eq) de HFC dans le secteur de la fabrication d’équipements de climatisation, pour un coût total de 175 300 $US</w:t>
      </w:r>
      <w:r w:rsidR="00BF39FF" w:rsidRPr="000C18A2">
        <w:rPr>
          <w:lang w:val="fr-CA"/>
        </w:rPr>
        <w:t xml:space="preserve">. </w:t>
      </w:r>
      <w:r w:rsidR="00D06C16" w:rsidRPr="000C18A2">
        <w:rPr>
          <w:lang w:val="fr-CA"/>
        </w:rPr>
        <w:t xml:space="preserve">Le premier projet approuvé à la </w:t>
      </w:r>
      <w:r w:rsidR="00BF39FF" w:rsidRPr="000C18A2">
        <w:rPr>
          <w:lang w:val="fr-CA"/>
        </w:rPr>
        <w:t>81</w:t>
      </w:r>
      <w:r w:rsidR="00D06C16" w:rsidRPr="000C18A2">
        <w:rPr>
          <w:vertAlign w:val="superscript"/>
          <w:lang w:val="fr-CA"/>
        </w:rPr>
        <w:t>e</w:t>
      </w:r>
      <w:r w:rsidR="00BF39FF" w:rsidRPr="000C18A2">
        <w:rPr>
          <w:lang w:val="fr-CA"/>
        </w:rPr>
        <w:t xml:space="preserve"> </w:t>
      </w:r>
      <w:r w:rsidR="006F42C4" w:rsidRPr="000C18A2">
        <w:rPr>
          <w:lang w:val="fr-CA"/>
        </w:rPr>
        <w:t>réunion</w:t>
      </w:r>
      <w:r w:rsidR="00BF39FF" w:rsidRPr="000C18A2">
        <w:rPr>
          <w:lang w:val="fr-CA"/>
        </w:rPr>
        <w:t xml:space="preserve"> </w:t>
      </w:r>
      <w:r w:rsidR="00D06C16" w:rsidRPr="000C18A2">
        <w:rPr>
          <w:lang w:val="fr-CA"/>
        </w:rPr>
        <w:t xml:space="preserve">devait s’achever d’ici la fin de </w:t>
      </w:r>
      <w:r w:rsidR="00BF39FF" w:rsidRPr="000C18A2">
        <w:rPr>
          <w:lang w:val="fr-CA"/>
        </w:rPr>
        <w:t xml:space="preserve">2019 </w:t>
      </w:r>
      <w:r w:rsidR="00D06C16" w:rsidRPr="000C18A2">
        <w:rPr>
          <w:lang w:val="fr-CA"/>
        </w:rPr>
        <w:t xml:space="preserve">et les renseignements pertinents sur les surcoûts correspondants seront présenté à la </w:t>
      </w:r>
      <w:r w:rsidR="00BF39FF" w:rsidRPr="000C18A2">
        <w:rPr>
          <w:lang w:val="fr-CA"/>
        </w:rPr>
        <w:t>85</w:t>
      </w:r>
      <w:r w:rsidR="00D06C16" w:rsidRPr="000C18A2">
        <w:rPr>
          <w:vertAlign w:val="superscript"/>
          <w:lang w:val="fr-CA"/>
        </w:rPr>
        <w:t>e</w:t>
      </w:r>
      <w:r w:rsidR="00BF39FF" w:rsidRPr="000C18A2">
        <w:rPr>
          <w:lang w:val="fr-CA"/>
        </w:rPr>
        <w:t xml:space="preserve"> </w:t>
      </w:r>
      <w:r w:rsidR="006F42C4" w:rsidRPr="000C18A2">
        <w:rPr>
          <w:lang w:val="fr-CA"/>
        </w:rPr>
        <w:t>réunion</w:t>
      </w:r>
      <w:r w:rsidR="00BF39FF" w:rsidRPr="000C18A2">
        <w:rPr>
          <w:lang w:val="fr-CA"/>
        </w:rPr>
        <w:t xml:space="preserve">. </w:t>
      </w:r>
    </w:p>
    <w:p w:rsidR="00BF39FF" w:rsidRPr="000C18A2" w:rsidRDefault="00D06C16" w:rsidP="00BF39FF">
      <w:pPr>
        <w:pStyle w:val="Heading1"/>
        <w:rPr>
          <w:rFonts w:eastAsia="Calibri"/>
          <w:noProof/>
          <w:color w:val="000000"/>
          <w:lang w:val="fr-CA"/>
        </w:rPr>
      </w:pPr>
      <w:r w:rsidRPr="000C18A2">
        <w:rPr>
          <w:rFonts w:eastAsia="Calibri"/>
          <w:noProof/>
          <w:lang w:val="fr-CA"/>
        </w:rPr>
        <w:t xml:space="preserve">À la </w:t>
      </w:r>
      <w:r w:rsidR="00BF39FF" w:rsidRPr="000C18A2">
        <w:rPr>
          <w:rFonts w:eastAsia="Calibri"/>
          <w:noProof/>
          <w:lang w:val="fr-CA"/>
        </w:rPr>
        <w:t>83</w:t>
      </w:r>
      <w:r w:rsidRPr="000C18A2">
        <w:rPr>
          <w:rFonts w:eastAsia="Calibri"/>
          <w:noProof/>
          <w:vertAlign w:val="superscript"/>
          <w:lang w:val="fr-CA"/>
        </w:rPr>
        <w:t>e</w:t>
      </w:r>
      <w:r w:rsidR="00BF39FF" w:rsidRPr="000C18A2">
        <w:rPr>
          <w:rFonts w:eastAsia="Calibri"/>
          <w:noProof/>
          <w:lang w:val="fr-CA"/>
        </w:rPr>
        <w:t xml:space="preserve"> </w:t>
      </w:r>
      <w:r w:rsidR="006F42C4" w:rsidRPr="000C18A2">
        <w:rPr>
          <w:rFonts w:eastAsia="Calibri"/>
          <w:noProof/>
          <w:lang w:val="fr-CA"/>
        </w:rPr>
        <w:t>réunion</w:t>
      </w:r>
      <w:r w:rsidR="00BF39FF" w:rsidRPr="000C18A2">
        <w:rPr>
          <w:rFonts w:eastAsia="Calibri"/>
          <w:noProof/>
          <w:lang w:val="fr-CA"/>
        </w:rPr>
        <w:t xml:space="preserve">, </w:t>
      </w:r>
      <w:r w:rsidRPr="000C18A2">
        <w:rPr>
          <w:rFonts w:eastAsia="Calibri"/>
          <w:noProof/>
          <w:lang w:val="fr-CA"/>
        </w:rPr>
        <w:t>un</w:t>
      </w:r>
      <w:r w:rsidR="00BF39FF" w:rsidRPr="000C18A2">
        <w:rPr>
          <w:rFonts w:eastAsia="Calibri"/>
          <w:noProof/>
          <w:lang w:val="fr-CA"/>
        </w:rPr>
        <w:t xml:space="preserve"> memb</w:t>
      </w:r>
      <w:r w:rsidRPr="000C18A2">
        <w:rPr>
          <w:rFonts w:eastAsia="Calibri"/>
          <w:noProof/>
          <w:lang w:val="fr-CA"/>
        </w:rPr>
        <w:t xml:space="preserve">re a proposé d’établir les seuils de coût-efficacité </w:t>
      </w:r>
      <w:r w:rsidR="00A10C6C" w:rsidRPr="000C18A2">
        <w:rPr>
          <w:rFonts w:eastAsia="Calibri"/>
          <w:noProof/>
          <w:lang w:val="fr-CA"/>
        </w:rPr>
        <w:t xml:space="preserve">avec la méthodologie appropriée, en tenant compte des infomations pertinentes, des </w:t>
      </w:r>
      <w:r w:rsidR="008A4400" w:rsidRPr="000C18A2">
        <w:rPr>
          <w:rFonts w:eastAsia="Calibri"/>
          <w:noProof/>
          <w:lang w:val="fr-CA"/>
        </w:rPr>
        <w:t>décision</w:t>
      </w:r>
      <w:r w:rsidR="00BF39FF" w:rsidRPr="000C18A2">
        <w:rPr>
          <w:rFonts w:eastAsia="Calibri"/>
          <w:noProof/>
          <w:lang w:val="fr-CA"/>
        </w:rPr>
        <w:t xml:space="preserve">s </w:t>
      </w:r>
      <w:r w:rsidR="00A10C6C" w:rsidRPr="000C18A2">
        <w:rPr>
          <w:rFonts w:eastAsia="Calibri"/>
          <w:noProof/>
          <w:lang w:val="fr-CA"/>
        </w:rPr>
        <w:t>du</w:t>
      </w:r>
      <w:r w:rsidR="00E97C89" w:rsidRPr="000C18A2">
        <w:rPr>
          <w:rFonts w:eastAsia="Calibri"/>
          <w:noProof/>
          <w:lang w:val="fr-CA"/>
        </w:rPr>
        <w:t xml:space="preserve"> Comité</w:t>
      </w:r>
      <w:r w:rsidR="008A4400" w:rsidRPr="000C18A2">
        <w:rPr>
          <w:rFonts w:eastAsia="Calibri"/>
          <w:noProof/>
          <w:lang w:val="fr-CA"/>
        </w:rPr>
        <w:t xml:space="preserve"> exécutif</w:t>
      </w:r>
      <w:r w:rsidR="00BF39FF" w:rsidRPr="000C18A2">
        <w:rPr>
          <w:rFonts w:eastAsia="Calibri"/>
          <w:noProof/>
          <w:lang w:val="fr-CA"/>
        </w:rPr>
        <w:t xml:space="preserve"> </w:t>
      </w:r>
      <w:r w:rsidR="00A10C6C" w:rsidRPr="000C18A2">
        <w:rPr>
          <w:rFonts w:eastAsia="Calibri"/>
          <w:noProof/>
          <w:lang w:val="fr-CA"/>
        </w:rPr>
        <w:t xml:space="preserve">et des résultats de l’exécution de projets d’investissement autonomes sur les </w:t>
      </w:r>
      <w:r w:rsidR="00BF39FF" w:rsidRPr="000C18A2">
        <w:rPr>
          <w:rFonts w:eastAsia="Calibri"/>
          <w:noProof/>
          <w:lang w:val="fr-CA"/>
        </w:rPr>
        <w:t xml:space="preserve">HFC. </w:t>
      </w:r>
      <w:r w:rsidR="00A10C6C" w:rsidRPr="000C18A2">
        <w:rPr>
          <w:rFonts w:eastAsia="Calibri"/>
          <w:noProof/>
          <w:lang w:val="fr-CA"/>
        </w:rPr>
        <w:t>Un projet de texte décrivant la proposition a été inclus dans le document de travail du groupe de contact, et figurant dans l’</w:t>
      </w:r>
      <w:r w:rsidR="008A4400" w:rsidRPr="000C18A2">
        <w:rPr>
          <w:rFonts w:eastAsia="Calibri"/>
          <w:noProof/>
          <w:color w:val="000000"/>
          <w:lang w:val="fr-CA"/>
        </w:rPr>
        <w:t>Annexe</w:t>
      </w:r>
      <w:r w:rsidR="00BF39FF" w:rsidRPr="000C18A2">
        <w:rPr>
          <w:rFonts w:eastAsia="Calibri"/>
          <w:noProof/>
          <w:color w:val="000000"/>
          <w:lang w:val="fr-CA"/>
        </w:rPr>
        <w:t xml:space="preserve"> XIV </w:t>
      </w:r>
      <w:r w:rsidR="00A10C6C" w:rsidRPr="000C18A2">
        <w:rPr>
          <w:rFonts w:eastAsia="Calibri"/>
          <w:noProof/>
          <w:color w:val="000000"/>
          <w:lang w:val="fr-CA"/>
        </w:rPr>
        <w:t xml:space="preserve">du rapport de la </w:t>
      </w:r>
      <w:r w:rsidR="00BF39FF" w:rsidRPr="000C18A2">
        <w:rPr>
          <w:rFonts w:eastAsia="Calibri"/>
          <w:noProof/>
          <w:color w:val="000000"/>
          <w:lang w:val="fr-CA"/>
        </w:rPr>
        <w:t>83</w:t>
      </w:r>
      <w:r w:rsidR="00A10C6C" w:rsidRPr="000C18A2">
        <w:rPr>
          <w:rFonts w:eastAsia="Calibri"/>
          <w:noProof/>
          <w:color w:val="000000"/>
          <w:vertAlign w:val="superscript"/>
          <w:lang w:val="fr-CA"/>
        </w:rPr>
        <w:t>e</w:t>
      </w:r>
      <w:r w:rsidR="00BF39FF" w:rsidRPr="000C18A2">
        <w:rPr>
          <w:rFonts w:eastAsia="Calibri"/>
          <w:noProof/>
          <w:color w:val="000000"/>
          <w:lang w:val="fr-CA"/>
        </w:rPr>
        <w:t xml:space="preserve"> </w:t>
      </w:r>
      <w:r w:rsidR="006F42C4" w:rsidRPr="000C18A2">
        <w:rPr>
          <w:rFonts w:eastAsia="Calibri"/>
          <w:noProof/>
          <w:color w:val="000000"/>
          <w:lang w:val="fr-CA"/>
        </w:rPr>
        <w:t>réunion</w:t>
      </w:r>
      <w:r w:rsidR="00BF39FF" w:rsidRPr="000C18A2">
        <w:rPr>
          <w:rFonts w:eastAsia="Calibri"/>
          <w:noProof/>
          <w:color w:val="000000"/>
          <w:lang w:val="fr-CA"/>
        </w:rPr>
        <w:t xml:space="preserve"> </w:t>
      </w:r>
      <w:r w:rsidR="00A10C6C" w:rsidRPr="000C18A2">
        <w:rPr>
          <w:rFonts w:eastAsia="Calibri"/>
          <w:noProof/>
          <w:color w:val="000000"/>
          <w:lang w:val="fr-CA"/>
        </w:rPr>
        <w:t>et dans l’A</w:t>
      </w:r>
      <w:r w:rsidR="008A4400" w:rsidRPr="000C18A2">
        <w:rPr>
          <w:rFonts w:eastAsia="Calibri"/>
          <w:noProof/>
          <w:color w:val="000000"/>
          <w:lang w:val="fr-CA"/>
        </w:rPr>
        <w:t>nnexe</w:t>
      </w:r>
      <w:r w:rsidR="00BF39FF" w:rsidRPr="000C18A2">
        <w:rPr>
          <w:rFonts w:eastAsia="Calibri"/>
          <w:noProof/>
          <w:color w:val="000000"/>
          <w:lang w:val="fr-CA"/>
        </w:rPr>
        <w:t xml:space="preserve"> II </w:t>
      </w:r>
      <w:r w:rsidR="00A10C6C" w:rsidRPr="000C18A2">
        <w:rPr>
          <w:rFonts w:eastAsia="Calibri"/>
          <w:noProof/>
          <w:color w:val="000000"/>
          <w:lang w:val="fr-CA"/>
        </w:rPr>
        <w:t xml:space="preserve">du </w:t>
      </w:r>
      <w:r w:rsidR="00BF39FF" w:rsidRPr="000C18A2">
        <w:rPr>
          <w:rFonts w:eastAsia="Calibri"/>
          <w:noProof/>
          <w:color w:val="000000"/>
          <w:lang w:val="fr-CA"/>
        </w:rPr>
        <w:t>pr</w:t>
      </w:r>
      <w:r w:rsidR="00A10C6C" w:rsidRPr="000C18A2">
        <w:rPr>
          <w:rFonts w:eastAsia="Calibri"/>
          <w:noProof/>
          <w:color w:val="000000"/>
          <w:lang w:val="fr-CA"/>
        </w:rPr>
        <w:t>é</w:t>
      </w:r>
      <w:r w:rsidR="00BF39FF" w:rsidRPr="000C18A2">
        <w:rPr>
          <w:rFonts w:eastAsia="Calibri"/>
          <w:noProof/>
          <w:color w:val="000000"/>
          <w:lang w:val="fr-CA"/>
        </w:rPr>
        <w:t xml:space="preserve">sent document. </w:t>
      </w:r>
    </w:p>
    <w:p w:rsidR="00BF39FF" w:rsidRPr="000C18A2" w:rsidRDefault="00E97C89" w:rsidP="00BF39FF">
      <w:pPr>
        <w:pStyle w:val="Heading1"/>
        <w:rPr>
          <w:rFonts w:eastAsia="Calibri"/>
          <w:noProof/>
          <w:color w:val="000000"/>
          <w:lang w:val="fr-CA"/>
        </w:rPr>
      </w:pPr>
      <w:r w:rsidRPr="000C18A2">
        <w:rPr>
          <w:lang w:val="fr-CA"/>
        </w:rPr>
        <w:t>Le Comité</w:t>
      </w:r>
      <w:r w:rsidR="008A4400" w:rsidRPr="000C18A2">
        <w:rPr>
          <w:lang w:val="fr-CA"/>
        </w:rPr>
        <w:t xml:space="preserve"> exécutif</w:t>
      </w:r>
      <w:r w:rsidR="00BF39FF" w:rsidRPr="000C18A2">
        <w:rPr>
          <w:lang w:val="fr-CA"/>
        </w:rPr>
        <w:t xml:space="preserve"> </w:t>
      </w:r>
      <w:r w:rsidR="00A10C6C" w:rsidRPr="000C18A2">
        <w:rPr>
          <w:lang w:val="fr-CA"/>
        </w:rPr>
        <w:t xml:space="preserve">est invité à envisager d’établir des seuils de coût-efficacité par une méthodologie appropriée une fois que les résultats des projets seront disponibles, en tenant compte des informations pertinentes et des </w:t>
      </w:r>
      <w:r w:rsidR="008A4400" w:rsidRPr="000C18A2">
        <w:rPr>
          <w:lang w:val="fr-CA"/>
        </w:rPr>
        <w:t>décision</w:t>
      </w:r>
      <w:r w:rsidR="00BF39FF" w:rsidRPr="000C18A2">
        <w:rPr>
          <w:lang w:val="fr-CA"/>
        </w:rPr>
        <w:t xml:space="preserve">s </w:t>
      </w:r>
      <w:r w:rsidR="00A10C6C" w:rsidRPr="000C18A2">
        <w:rPr>
          <w:lang w:val="fr-CA"/>
        </w:rPr>
        <w:t>du</w:t>
      </w:r>
      <w:r w:rsidRPr="000C18A2">
        <w:rPr>
          <w:lang w:val="fr-CA"/>
        </w:rPr>
        <w:t xml:space="preserve"> Comité</w:t>
      </w:r>
      <w:r w:rsidR="008A4400" w:rsidRPr="000C18A2">
        <w:rPr>
          <w:lang w:val="fr-CA"/>
        </w:rPr>
        <w:t xml:space="preserve"> exécutif</w:t>
      </w:r>
      <w:r w:rsidR="00BF39FF" w:rsidRPr="000C18A2">
        <w:rPr>
          <w:lang w:val="fr-CA"/>
        </w:rPr>
        <w:t>.</w:t>
      </w:r>
    </w:p>
    <w:p w:rsidR="00BF39FF" w:rsidRPr="000C18A2" w:rsidRDefault="007659CA" w:rsidP="00BF39FF">
      <w:pPr>
        <w:tabs>
          <w:tab w:val="left" w:pos="8280"/>
        </w:tabs>
        <w:rPr>
          <w:u w:val="single"/>
          <w:lang w:val="fr-CA"/>
        </w:rPr>
      </w:pPr>
      <w:r w:rsidRPr="000C18A2">
        <w:rPr>
          <w:u w:val="single"/>
          <w:lang w:val="fr-CA"/>
        </w:rPr>
        <w:t xml:space="preserve">Surcoûts admissibles pour le secteur de l’entretien des équipements de réfrigération </w:t>
      </w:r>
    </w:p>
    <w:p w:rsidR="00BF39FF" w:rsidRPr="000C18A2" w:rsidRDefault="00BF39FF" w:rsidP="00BF39FF">
      <w:pPr>
        <w:tabs>
          <w:tab w:val="left" w:pos="8280"/>
        </w:tabs>
        <w:rPr>
          <w:highlight w:val="yellow"/>
          <w:u w:val="single"/>
          <w:lang w:val="fr-CA"/>
        </w:rPr>
      </w:pPr>
    </w:p>
    <w:p w:rsidR="00BF39FF" w:rsidRPr="000C18A2" w:rsidRDefault="007659CA" w:rsidP="00730204">
      <w:pPr>
        <w:pStyle w:val="Heading1"/>
        <w:widowControl w:val="0"/>
        <w:rPr>
          <w:lang w:val="fr-CA"/>
        </w:rPr>
      </w:pPr>
      <w:r w:rsidRPr="000C18A2">
        <w:rPr>
          <w:lang w:val="fr-CA"/>
        </w:rPr>
        <w:t xml:space="preserve">À la </w:t>
      </w:r>
      <w:r w:rsidR="00BF39FF" w:rsidRPr="000C18A2">
        <w:rPr>
          <w:lang w:val="fr-CA"/>
        </w:rPr>
        <w:t>80</w:t>
      </w:r>
      <w:r w:rsidRPr="000C18A2">
        <w:rPr>
          <w:vertAlign w:val="superscript"/>
          <w:lang w:val="fr-CA"/>
        </w:rPr>
        <w:t>e</w:t>
      </w:r>
      <w:r w:rsidR="00BF39FF" w:rsidRPr="000C18A2">
        <w:rPr>
          <w:lang w:val="fr-CA"/>
        </w:rPr>
        <w:t> </w:t>
      </w:r>
      <w:r w:rsidR="006F42C4" w:rsidRPr="000C18A2">
        <w:rPr>
          <w:lang w:val="fr-CA"/>
        </w:rPr>
        <w:t>réunion</w:t>
      </w:r>
      <w:r w:rsidR="00BF39FF" w:rsidRPr="000C18A2">
        <w:rPr>
          <w:lang w:val="fr-CA"/>
        </w:rPr>
        <w:t xml:space="preserve">, </w:t>
      </w:r>
      <w:r w:rsidRPr="000C18A2">
        <w:rPr>
          <w:lang w:val="fr-CA"/>
        </w:rPr>
        <w:t>l</w:t>
      </w:r>
      <w:r w:rsidR="00BF39FF" w:rsidRPr="000C18A2">
        <w:rPr>
          <w:lang w:val="fr-CA"/>
        </w:rPr>
        <w:t xml:space="preserve">e </w:t>
      </w:r>
      <w:r w:rsidR="008A4400" w:rsidRPr="000C18A2">
        <w:rPr>
          <w:lang w:val="fr-CA"/>
        </w:rPr>
        <w:t>Secrétariat</w:t>
      </w:r>
      <w:r w:rsidR="00BF39FF" w:rsidRPr="000C18A2">
        <w:rPr>
          <w:lang w:val="fr-CA"/>
        </w:rPr>
        <w:t xml:space="preserve"> </w:t>
      </w:r>
      <w:r w:rsidR="0015105F" w:rsidRPr="000C18A2">
        <w:rPr>
          <w:lang w:val="fr-CA"/>
        </w:rPr>
        <w:t xml:space="preserve">avait été chargé de préparer, en </w:t>
      </w:r>
      <w:r w:rsidR="00BF39FF" w:rsidRPr="000C18A2">
        <w:rPr>
          <w:lang w:val="fr-CA"/>
        </w:rPr>
        <w:t>coop</w:t>
      </w:r>
      <w:r w:rsidR="0015105F" w:rsidRPr="000C18A2">
        <w:rPr>
          <w:lang w:val="fr-CA"/>
        </w:rPr>
        <w:t>é</w:t>
      </w:r>
      <w:r w:rsidR="00BF39FF" w:rsidRPr="000C18A2">
        <w:rPr>
          <w:lang w:val="fr-CA"/>
        </w:rPr>
        <w:t xml:space="preserve">ration </w:t>
      </w:r>
      <w:r w:rsidR="0015105F" w:rsidRPr="000C18A2">
        <w:rPr>
          <w:lang w:val="fr-CA"/>
        </w:rPr>
        <w:t>avec les agences bilatérales et les agences d’exécution</w:t>
      </w:r>
      <w:r w:rsidR="00BF39FF" w:rsidRPr="000C18A2">
        <w:rPr>
          <w:lang w:val="fr-CA"/>
        </w:rPr>
        <w:t xml:space="preserve">, </w:t>
      </w:r>
      <w:r w:rsidR="0015105F" w:rsidRPr="000C18A2">
        <w:rPr>
          <w:lang w:val="fr-CA"/>
        </w:rPr>
        <w:t xml:space="preserve">un </w:t>
      </w:r>
      <w:r w:rsidR="00BF39FF" w:rsidRPr="000C18A2">
        <w:rPr>
          <w:lang w:val="fr-CA"/>
        </w:rPr>
        <w:t xml:space="preserve">document </w:t>
      </w:r>
      <w:r w:rsidR="0015105F" w:rsidRPr="000C18A2">
        <w:rPr>
          <w:lang w:val="fr-CA"/>
        </w:rPr>
        <w:t xml:space="preserve">préliminaire sur tous les </w:t>
      </w:r>
      <w:r w:rsidR="00BF39FF" w:rsidRPr="000C18A2">
        <w:rPr>
          <w:lang w:val="fr-CA"/>
        </w:rPr>
        <w:t xml:space="preserve">aspects </w:t>
      </w:r>
      <w:r w:rsidR="0015105F" w:rsidRPr="000C18A2">
        <w:rPr>
          <w:lang w:val="fr-CA"/>
        </w:rPr>
        <w:t>relatifs au secteur de l’entretien des équipements de réfrigération</w:t>
      </w:r>
      <w:r w:rsidR="00BF39FF" w:rsidRPr="000C18A2">
        <w:rPr>
          <w:lang w:val="fr-CA"/>
        </w:rPr>
        <w:t xml:space="preserve"> </w:t>
      </w:r>
      <w:r w:rsidR="00454AC0" w:rsidRPr="000C18A2">
        <w:rPr>
          <w:lang w:val="fr-CA"/>
        </w:rPr>
        <w:t xml:space="preserve">à l’appui de la réduction graduelle des </w:t>
      </w:r>
      <w:r w:rsidR="00BF39FF" w:rsidRPr="000C18A2">
        <w:rPr>
          <w:lang w:val="fr-CA"/>
        </w:rPr>
        <w:t xml:space="preserve">HFC, </w:t>
      </w:r>
      <w:r w:rsidR="00454AC0" w:rsidRPr="000C18A2">
        <w:rPr>
          <w:lang w:val="fr-CA"/>
        </w:rPr>
        <w:t xml:space="preserve">aux fins de soumission à la </w:t>
      </w:r>
      <w:r w:rsidR="00BF39FF" w:rsidRPr="000C18A2">
        <w:rPr>
          <w:lang w:val="fr-CA"/>
        </w:rPr>
        <w:t>82</w:t>
      </w:r>
      <w:r w:rsidR="00454AC0" w:rsidRPr="000C18A2">
        <w:rPr>
          <w:vertAlign w:val="superscript"/>
          <w:lang w:val="fr-CA"/>
        </w:rPr>
        <w:t>e</w:t>
      </w:r>
      <w:r w:rsidR="00BF39FF" w:rsidRPr="000C18A2">
        <w:rPr>
          <w:lang w:val="fr-CA"/>
        </w:rPr>
        <w:t> </w:t>
      </w:r>
      <w:r w:rsidR="006F42C4" w:rsidRPr="000C18A2">
        <w:rPr>
          <w:lang w:val="fr-CA"/>
        </w:rPr>
        <w:t>réunion</w:t>
      </w:r>
      <w:r w:rsidR="00BF39FF" w:rsidRPr="000C18A2">
        <w:rPr>
          <w:rStyle w:val="FootnoteReference"/>
          <w:lang w:val="fr-CA"/>
        </w:rPr>
        <w:footnoteReference w:id="10"/>
      </w:r>
      <w:r w:rsidR="00BF39FF" w:rsidRPr="000C18A2">
        <w:rPr>
          <w:lang w:val="fr-CA"/>
        </w:rPr>
        <w:t xml:space="preserve"> (</w:t>
      </w:r>
      <w:r w:rsidR="008A4400" w:rsidRPr="000C18A2">
        <w:rPr>
          <w:lang w:val="fr-CA"/>
        </w:rPr>
        <w:t>décision</w:t>
      </w:r>
      <w:r w:rsidR="00BF39FF" w:rsidRPr="000C18A2">
        <w:rPr>
          <w:lang w:val="fr-CA"/>
        </w:rPr>
        <w:t xml:space="preserve"> 80/76(c)). </w:t>
      </w:r>
      <w:r w:rsidR="00454AC0" w:rsidRPr="000C18A2">
        <w:rPr>
          <w:lang w:val="fr-CA"/>
        </w:rPr>
        <w:t xml:space="preserve">À sa </w:t>
      </w:r>
      <w:r w:rsidR="00BF39FF" w:rsidRPr="000C18A2">
        <w:rPr>
          <w:lang w:val="fr-CA"/>
        </w:rPr>
        <w:t>81</w:t>
      </w:r>
      <w:r w:rsidR="00454AC0" w:rsidRPr="000C18A2">
        <w:rPr>
          <w:vertAlign w:val="superscript"/>
          <w:lang w:val="fr-CA"/>
        </w:rPr>
        <w:t>e</w:t>
      </w:r>
      <w:r w:rsidR="00BF39FF" w:rsidRPr="000C18A2">
        <w:rPr>
          <w:lang w:val="fr-CA"/>
        </w:rPr>
        <w:t> </w:t>
      </w:r>
      <w:r w:rsidR="006F42C4" w:rsidRPr="000C18A2">
        <w:rPr>
          <w:lang w:val="fr-CA"/>
        </w:rPr>
        <w:t>réunion</w:t>
      </w:r>
      <w:r w:rsidR="00BF39FF" w:rsidRPr="000C18A2">
        <w:rPr>
          <w:lang w:val="fr-CA"/>
        </w:rPr>
        <w:t xml:space="preserve">, </w:t>
      </w:r>
      <w:r w:rsidR="00454AC0" w:rsidRPr="000C18A2">
        <w:rPr>
          <w:lang w:val="fr-CA"/>
        </w:rPr>
        <w:t>l</w:t>
      </w:r>
      <w:r w:rsidR="00BF39FF" w:rsidRPr="000C18A2">
        <w:rPr>
          <w:lang w:val="fr-CA"/>
        </w:rPr>
        <w:t xml:space="preserve">e </w:t>
      </w:r>
      <w:r w:rsidR="00454AC0" w:rsidRPr="000C18A2">
        <w:rPr>
          <w:lang w:val="fr-CA"/>
        </w:rPr>
        <w:t>Comité</w:t>
      </w:r>
      <w:r w:rsidR="00BF39FF" w:rsidRPr="000C18A2">
        <w:rPr>
          <w:lang w:val="fr-CA"/>
        </w:rPr>
        <w:t xml:space="preserve"> </w:t>
      </w:r>
      <w:r w:rsidR="00454AC0" w:rsidRPr="000C18A2">
        <w:rPr>
          <w:lang w:val="fr-CA"/>
        </w:rPr>
        <w:t xml:space="preserve">a décidé </w:t>
      </w:r>
      <w:r w:rsidR="00730204" w:rsidRPr="000C18A2">
        <w:rPr>
          <w:lang w:val="fr-CA"/>
        </w:rPr>
        <w:t xml:space="preserve">d’aborder à la </w:t>
      </w:r>
      <w:r w:rsidR="00BF39FF" w:rsidRPr="000C18A2">
        <w:rPr>
          <w:lang w:val="fr-CA"/>
        </w:rPr>
        <w:t>82</w:t>
      </w:r>
      <w:r w:rsidR="00730204" w:rsidRPr="000C18A2">
        <w:rPr>
          <w:vertAlign w:val="superscript"/>
          <w:lang w:val="fr-CA"/>
        </w:rPr>
        <w:t>e</w:t>
      </w:r>
      <w:r w:rsidR="00BF39FF" w:rsidRPr="000C18A2">
        <w:rPr>
          <w:lang w:val="fr-CA"/>
        </w:rPr>
        <w:t> </w:t>
      </w:r>
      <w:r w:rsidR="006F42C4" w:rsidRPr="000C18A2">
        <w:rPr>
          <w:lang w:val="fr-CA"/>
        </w:rPr>
        <w:t>réunion</w:t>
      </w:r>
      <w:r w:rsidR="00730204" w:rsidRPr="000C18A2">
        <w:rPr>
          <w:lang w:val="fr-CA"/>
        </w:rPr>
        <w:t xml:space="preserve"> la priorisation de l’assistance technique et du renforcement des capacités, afin de résoudre les problèmes de sécurité soulevés par les solutions de remplacement à potentiel de réchauffement planétaire (PRP) faible ou nul dans tous les secteurs</w:t>
      </w:r>
      <w:r w:rsidR="00BF39FF" w:rsidRPr="000C18A2">
        <w:rPr>
          <w:lang w:val="fr-CA"/>
        </w:rPr>
        <w:t>,</w:t>
      </w:r>
      <w:r w:rsidR="00BF39FF" w:rsidRPr="000C18A2">
        <w:rPr>
          <w:rStyle w:val="FootnoteReference"/>
          <w:lang w:val="fr-CA"/>
        </w:rPr>
        <w:footnoteReference w:id="11"/>
      </w:r>
      <w:r w:rsidR="00BF39FF" w:rsidRPr="000C18A2">
        <w:rPr>
          <w:lang w:val="fr-CA"/>
        </w:rPr>
        <w:t xml:space="preserve"> </w:t>
      </w:r>
      <w:r w:rsidR="00730204" w:rsidRPr="000C18A2">
        <w:rPr>
          <w:lang w:val="fr-CA"/>
        </w:rPr>
        <w:t>à la lumière du document susmentionné sur le secteur de l’entretien en réf</w:t>
      </w:r>
      <w:r w:rsidR="0015105F" w:rsidRPr="000C18A2">
        <w:rPr>
          <w:lang w:val="fr-CA"/>
        </w:rPr>
        <w:t>rigération</w:t>
      </w:r>
      <w:r w:rsidR="00BF39FF" w:rsidRPr="000C18A2">
        <w:rPr>
          <w:lang w:val="fr-CA"/>
        </w:rPr>
        <w:t xml:space="preserve"> (</w:t>
      </w:r>
      <w:r w:rsidR="008A4400" w:rsidRPr="000C18A2">
        <w:rPr>
          <w:lang w:val="fr-CA"/>
        </w:rPr>
        <w:t>décision</w:t>
      </w:r>
      <w:r w:rsidR="00BF39FF" w:rsidRPr="000C18A2">
        <w:rPr>
          <w:lang w:val="fr-CA"/>
        </w:rPr>
        <w:t xml:space="preserve"> 81/67(c)). </w:t>
      </w:r>
    </w:p>
    <w:p w:rsidR="00BF39FF" w:rsidRPr="000C18A2" w:rsidRDefault="00730204" w:rsidP="00BF39FF">
      <w:pPr>
        <w:pStyle w:val="Heading1"/>
        <w:rPr>
          <w:lang w:val="fr-CA"/>
        </w:rPr>
      </w:pPr>
      <w:r w:rsidRPr="000C18A2">
        <w:rPr>
          <w:lang w:val="fr-CA"/>
        </w:rPr>
        <w:t xml:space="preserve">Donnant suite aux </w:t>
      </w:r>
      <w:r w:rsidR="008A4400" w:rsidRPr="000C18A2">
        <w:rPr>
          <w:lang w:val="fr-CA"/>
        </w:rPr>
        <w:t>décision</w:t>
      </w:r>
      <w:r w:rsidR="00BF39FF" w:rsidRPr="000C18A2">
        <w:rPr>
          <w:lang w:val="fr-CA"/>
        </w:rPr>
        <w:t xml:space="preserve">s 80/76(c) </w:t>
      </w:r>
      <w:r w:rsidRPr="000C18A2">
        <w:rPr>
          <w:lang w:val="fr-CA"/>
        </w:rPr>
        <w:t>et</w:t>
      </w:r>
      <w:r w:rsidR="00BF39FF" w:rsidRPr="000C18A2">
        <w:rPr>
          <w:lang w:val="fr-CA"/>
        </w:rPr>
        <w:t xml:space="preserve"> 81/67(c), </w:t>
      </w:r>
      <w:r w:rsidRPr="000C18A2">
        <w:rPr>
          <w:lang w:val="fr-CA"/>
        </w:rPr>
        <w:t xml:space="preserve">à sa </w:t>
      </w:r>
      <w:r w:rsidR="00BF39FF" w:rsidRPr="000C18A2">
        <w:rPr>
          <w:lang w:val="fr-CA"/>
        </w:rPr>
        <w:t>82</w:t>
      </w:r>
      <w:r w:rsidRPr="000C18A2">
        <w:rPr>
          <w:vertAlign w:val="superscript"/>
          <w:lang w:val="fr-CA"/>
        </w:rPr>
        <w:t>e</w:t>
      </w:r>
      <w:r w:rsidR="00BF39FF" w:rsidRPr="000C18A2">
        <w:rPr>
          <w:lang w:val="fr-CA"/>
        </w:rPr>
        <w:t> </w:t>
      </w:r>
      <w:r w:rsidR="006F42C4" w:rsidRPr="000C18A2">
        <w:rPr>
          <w:lang w:val="fr-CA"/>
        </w:rPr>
        <w:t>réunion</w:t>
      </w:r>
      <w:r w:rsidR="00BF39FF" w:rsidRPr="000C18A2">
        <w:rPr>
          <w:lang w:val="fr-CA"/>
        </w:rPr>
        <w:t xml:space="preserve">, </w:t>
      </w:r>
      <w:r w:rsidRPr="000C18A2">
        <w:rPr>
          <w:lang w:val="fr-CA"/>
        </w:rPr>
        <w:t>l</w:t>
      </w:r>
      <w:r w:rsidR="00BF39FF" w:rsidRPr="000C18A2">
        <w:rPr>
          <w:lang w:val="fr-CA"/>
        </w:rPr>
        <w:t xml:space="preserve">e </w:t>
      </w:r>
      <w:r w:rsidR="008A4400" w:rsidRPr="000C18A2">
        <w:rPr>
          <w:lang w:val="fr-CA"/>
        </w:rPr>
        <w:t>Comité exécutif</w:t>
      </w:r>
      <w:r w:rsidR="00BF39FF" w:rsidRPr="000C18A2">
        <w:rPr>
          <w:lang w:val="fr-CA"/>
        </w:rPr>
        <w:t xml:space="preserve"> </w:t>
      </w:r>
      <w:r w:rsidRPr="000C18A2">
        <w:rPr>
          <w:lang w:val="fr-CA"/>
        </w:rPr>
        <w:t xml:space="preserve">s’est penché sur le </w:t>
      </w:r>
      <w:r w:rsidR="00BF39FF" w:rsidRPr="000C18A2">
        <w:rPr>
          <w:lang w:val="fr-CA"/>
        </w:rPr>
        <w:t>document UNEP/OzL.Pro/ExCom/82/64. Dur</w:t>
      </w:r>
      <w:r w:rsidRPr="000C18A2">
        <w:rPr>
          <w:lang w:val="fr-CA"/>
        </w:rPr>
        <w:t xml:space="preserve">ant les délibérations, des membres ont </w:t>
      </w:r>
      <w:r w:rsidR="00325880" w:rsidRPr="000C18A2">
        <w:rPr>
          <w:lang w:val="fr-CA"/>
        </w:rPr>
        <w:t>cit</w:t>
      </w:r>
      <w:r w:rsidRPr="000C18A2">
        <w:rPr>
          <w:lang w:val="fr-CA"/>
        </w:rPr>
        <w:t xml:space="preserve">é les activités supplémentaires qui seront requises dans le secteur de l’entretien en </w:t>
      </w:r>
      <w:r w:rsidR="0015105F" w:rsidRPr="000C18A2">
        <w:rPr>
          <w:lang w:val="fr-CA"/>
        </w:rPr>
        <w:t>réfrigération</w:t>
      </w:r>
      <w:r w:rsidR="00BF39FF" w:rsidRPr="000C18A2">
        <w:rPr>
          <w:lang w:val="fr-CA"/>
        </w:rPr>
        <w:t xml:space="preserve"> </w:t>
      </w:r>
      <w:r w:rsidRPr="000C18A2">
        <w:rPr>
          <w:lang w:val="fr-CA"/>
        </w:rPr>
        <w:t xml:space="preserve">aux fins de la réduction graduelle des </w:t>
      </w:r>
      <w:r w:rsidR="00BF39FF" w:rsidRPr="000C18A2">
        <w:rPr>
          <w:lang w:val="fr-CA"/>
        </w:rPr>
        <w:t>HFC</w:t>
      </w:r>
      <w:r w:rsidRPr="000C18A2">
        <w:rPr>
          <w:lang w:val="fr-CA"/>
        </w:rPr>
        <w:t xml:space="preserve">, outre les activités déjà mises en œuvre pour l’élimination des </w:t>
      </w:r>
      <w:r w:rsidR="00BF39FF" w:rsidRPr="000C18A2">
        <w:rPr>
          <w:lang w:val="fr-CA"/>
        </w:rPr>
        <w:t>HCFC</w:t>
      </w:r>
      <w:r w:rsidRPr="000C18A2">
        <w:rPr>
          <w:lang w:val="fr-CA"/>
        </w:rPr>
        <w:t xml:space="preserve">, notamment le renforcement des capacités </w:t>
      </w:r>
      <w:r w:rsidR="00F51BDF" w:rsidRPr="000C18A2">
        <w:rPr>
          <w:lang w:val="fr-CA"/>
        </w:rPr>
        <w:t>d’évaluation des risques et de gestion de frigorigènes inflammables</w:t>
      </w:r>
      <w:r w:rsidR="00BF39FF" w:rsidRPr="000C18A2">
        <w:rPr>
          <w:lang w:val="fr-CA"/>
        </w:rPr>
        <w:t>;</w:t>
      </w:r>
      <w:r w:rsidR="00325880" w:rsidRPr="000C18A2">
        <w:rPr>
          <w:lang w:val="fr-CA"/>
        </w:rPr>
        <w:t xml:space="preserve"> les </w:t>
      </w:r>
      <w:r w:rsidR="00BF39FF" w:rsidRPr="000C18A2">
        <w:rPr>
          <w:lang w:val="fr-CA"/>
        </w:rPr>
        <w:t>activit</w:t>
      </w:r>
      <w:r w:rsidR="00F51BDF" w:rsidRPr="000C18A2">
        <w:rPr>
          <w:lang w:val="fr-CA"/>
        </w:rPr>
        <w:t>é</w:t>
      </w:r>
      <w:r w:rsidR="00BF39FF" w:rsidRPr="000C18A2">
        <w:rPr>
          <w:lang w:val="fr-CA"/>
        </w:rPr>
        <w:t xml:space="preserve">s </w:t>
      </w:r>
      <w:r w:rsidR="00325880" w:rsidRPr="000C18A2">
        <w:rPr>
          <w:lang w:val="fr-CA"/>
        </w:rPr>
        <w:t>dans le sous-secteur de l’assemblage et de l’</w:t>
      </w:r>
      <w:r w:rsidR="00BF39FF" w:rsidRPr="000C18A2">
        <w:rPr>
          <w:lang w:val="fr-CA"/>
        </w:rPr>
        <w:t xml:space="preserve">installation; </w:t>
      </w:r>
      <w:r w:rsidR="00325880" w:rsidRPr="000C18A2">
        <w:rPr>
          <w:lang w:val="fr-CA"/>
        </w:rPr>
        <w:t>le renforcement et/ou le maintien de l’efficacité énergétique durant l’</w:t>
      </w:r>
      <w:r w:rsidR="00BF39FF" w:rsidRPr="000C18A2">
        <w:rPr>
          <w:lang w:val="fr-CA"/>
        </w:rPr>
        <w:t xml:space="preserve">installation </w:t>
      </w:r>
      <w:r w:rsidR="00325880" w:rsidRPr="000C18A2">
        <w:rPr>
          <w:lang w:val="fr-CA"/>
        </w:rPr>
        <w:t>et l’entretien</w:t>
      </w:r>
      <w:r w:rsidR="00BF39FF" w:rsidRPr="000C18A2">
        <w:rPr>
          <w:lang w:val="fr-CA"/>
        </w:rPr>
        <w:t xml:space="preserve">; </w:t>
      </w:r>
      <w:r w:rsidR="00325880" w:rsidRPr="000C18A2">
        <w:rPr>
          <w:lang w:val="fr-CA"/>
        </w:rPr>
        <w:t>la restauration d’une plus grande variété de frigorigènes</w:t>
      </w:r>
      <w:r w:rsidR="005A3805" w:rsidRPr="000C18A2">
        <w:rPr>
          <w:lang w:val="fr-CA"/>
        </w:rPr>
        <w:t>, compte tenu de la possibilité de plus grandes quantités de mélanges destinés à la destruction</w:t>
      </w:r>
      <w:r w:rsidR="00BF39FF" w:rsidRPr="000C18A2">
        <w:rPr>
          <w:lang w:val="fr-CA"/>
        </w:rPr>
        <w:t xml:space="preserve">. </w:t>
      </w:r>
      <w:r w:rsidR="005A3805" w:rsidRPr="000C18A2">
        <w:rPr>
          <w:lang w:val="fr-CA"/>
        </w:rPr>
        <w:t xml:space="preserve">En ce concerne l’augmentation du financement destiné aux pays à faible volume de consommation (FVC) qui remplacent les HCFC dans l’entretien conformément au </w:t>
      </w:r>
      <w:r w:rsidR="00BF39FF" w:rsidRPr="000C18A2">
        <w:rPr>
          <w:lang w:val="fr-CA"/>
        </w:rPr>
        <w:t>paragraph</w:t>
      </w:r>
      <w:r w:rsidR="005A3805" w:rsidRPr="000C18A2">
        <w:rPr>
          <w:lang w:val="fr-CA"/>
        </w:rPr>
        <w:t>e</w:t>
      </w:r>
      <w:r w:rsidR="00BF39FF" w:rsidRPr="000C18A2">
        <w:rPr>
          <w:lang w:val="fr-CA"/>
        </w:rPr>
        <w:t xml:space="preserve"> 16 </w:t>
      </w:r>
      <w:r w:rsidR="005A3805" w:rsidRPr="000C18A2">
        <w:rPr>
          <w:lang w:val="fr-CA"/>
        </w:rPr>
        <w:t>de la</w:t>
      </w:r>
      <w:r w:rsidR="00BF39FF" w:rsidRPr="000C18A2">
        <w:rPr>
          <w:lang w:val="fr-CA"/>
        </w:rPr>
        <w:t xml:space="preserve"> </w:t>
      </w:r>
      <w:r w:rsidR="008A4400" w:rsidRPr="000C18A2">
        <w:rPr>
          <w:lang w:val="fr-CA"/>
        </w:rPr>
        <w:t>décision</w:t>
      </w:r>
      <w:r w:rsidR="00BF39FF" w:rsidRPr="000C18A2">
        <w:rPr>
          <w:lang w:val="fr-CA"/>
        </w:rPr>
        <w:t xml:space="preserve"> XXVIII/2, </w:t>
      </w:r>
      <w:r w:rsidR="005A3805" w:rsidRPr="000C18A2">
        <w:rPr>
          <w:lang w:val="fr-CA"/>
        </w:rPr>
        <w:t>l</w:t>
      </w:r>
      <w:r w:rsidR="00BF39FF" w:rsidRPr="000C18A2">
        <w:rPr>
          <w:lang w:val="fr-CA"/>
        </w:rPr>
        <w:t xml:space="preserve">e </w:t>
      </w:r>
      <w:r w:rsidR="00454AC0" w:rsidRPr="000C18A2">
        <w:rPr>
          <w:lang w:val="fr-CA"/>
        </w:rPr>
        <w:t>Comité</w:t>
      </w:r>
      <w:r w:rsidR="00BF39FF" w:rsidRPr="000C18A2">
        <w:rPr>
          <w:lang w:val="fr-CA"/>
        </w:rPr>
        <w:t xml:space="preserve"> </w:t>
      </w:r>
      <w:r w:rsidR="005A3805" w:rsidRPr="000C18A2">
        <w:rPr>
          <w:lang w:val="fr-CA"/>
        </w:rPr>
        <w:t xml:space="preserve">était convenu de revenir sur ce sujet au titre de l’efficacité énergétique en égard à la </w:t>
      </w:r>
      <w:r w:rsidR="008A4400" w:rsidRPr="000C18A2">
        <w:rPr>
          <w:lang w:val="fr-CA"/>
        </w:rPr>
        <w:t>décision</w:t>
      </w:r>
      <w:r w:rsidR="00BF39FF" w:rsidRPr="000C18A2">
        <w:rPr>
          <w:lang w:val="fr-CA"/>
        </w:rPr>
        <w:t xml:space="preserve"> XXX/5. </w:t>
      </w:r>
    </w:p>
    <w:p w:rsidR="00BF39FF" w:rsidRPr="000C18A2" w:rsidRDefault="005A3805" w:rsidP="00792B7D">
      <w:pPr>
        <w:pStyle w:val="Heading1"/>
        <w:rPr>
          <w:lang w:val="fr-CA"/>
        </w:rPr>
      </w:pPr>
      <w:r w:rsidRPr="000C18A2">
        <w:rPr>
          <w:rFonts w:eastAsia="Calibri"/>
          <w:noProof/>
          <w:lang w:val="fr-CA"/>
        </w:rPr>
        <w:t xml:space="preserve">À sa </w:t>
      </w:r>
      <w:r w:rsidR="00BF39FF" w:rsidRPr="000C18A2">
        <w:rPr>
          <w:rFonts w:eastAsia="Calibri"/>
          <w:noProof/>
          <w:lang w:val="fr-CA"/>
        </w:rPr>
        <w:t>83</w:t>
      </w:r>
      <w:r w:rsidRPr="000C18A2">
        <w:rPr>
          <w:rFonts w:eastAsia="Calibri"/>
          <w:noProof/>
          <w:vertAlign w:val="superscript"/>
          <w:lang w:val="fr-CA"/>
        </w:rPr>
        <w:t>e</w:t>
      </w:r>
      <w:r w:rsidRPr="000C18A2">
        <w:rPr>
          <w:rFonts w:eastAsia="Calibri"/>
          <w:noProof/>
          <w:lang w:val="fr-CA"/>
        </w:rPr>
        <w:t> </w:t>
      </w:r>
      <w:r w:rsidR="006F42C4" w:rsidRPr="000C18A2">
        <w:rPr>
          <w:rFonts w:eastAsia="Calibri"/>
          <w:noProof/>
          <w:lang w:val="fr-CA"/>
        </w:rPr>
        <w:t>réunion</w:t>
      </w:r>
      <w:r w:rsidR="00BF39FF" w:rsidRPr="000C18A2">
        <w:rPr>
          <w:rFonts w:eastAsia="Calibri"/>
          <w:noProof/>
          <w:lang w:val="fr-CA"/>
        </w:rPr>
        <w:t xml:space="preserve">, </w:t>
      </w:r>
      <w:r w:rsidRPr="000C18A2">
        <w:rPr>
          <w:rFonts w:eastAsia="Calibri"/>
          <w:noProof/>
          <w:lang w:val="fr-CA"/>
        </w:rPr>
        <w:t>l</w:t>
      </w:r>
      <w:r w:rsidR="00BF39FF" w:rsidRPr="000C18A2">
        <w:rPr>
          <w:rFonts w:eastAsia="Calibri"/>
          <w:noProof/>
          <w:lang w:val="fr-CA"/>
        </w:rPr>
        <w:t xml:space="preserve">e </w:t>
      </w:r>
      <w:r w:rsidR="008A4400" w:rsidRPr="000C18A2">
        <w:rPr>
          <w:rFonts w:eastAsia="Calibri"/>
          <w:noProof/>
          <w:lang w:val="fr-CA"/>
        </w:rPr>
        <w:t>Comité exécutif</w:t>
      </w:r>
      <w:r w:rsidR="00BF39FF" w:rsidRPr="000C18A2">
        <w:rPr>
          <w:rFonts w:eastAsia="Calibri"/>
          <w:noProof/>
          <w:lang w:val="fr-CA"/>
        </w:rPr>
        <w:t xml:space="preserve"> </w:t>
      </w:r>
      <w:r w:rsidRPr="000C18A2">
        <w:rPr>
          <w:rFonts w:eastAsia="Calibri"/>
          <w:noProof/>
          <w:lang w:val="fr-CA"/>
        </w:rPr>
        <w:t xml:space="preserve">a poursuivi l’examen des questions liées au secteur de l’entretien en </w:t>
      </w:r>
      <w:r w:rsidR="0015105F" w:rsidRPr="000C18A2">
        <w:rPr>
          <w:rFonts w:eastAsia="Calibri"/>
          <w:noProof/>
          <w:lang w:val="fr-CA"/>
        </w:rPr>
        <w:t>réfrigération</w:t>
      </w:r>
      <w:r w:rsidR="00BF39FF" w:rsidRPr="000C18A2">
        <w:rPr>
          <w:rFonts w:eastAsia="Calibri"/>
          <w:noProof/>
          <w:lang w:val="fr-CA"/>
        </w:rPr>
        <w:t xml:space="preserve">, </w:t>
      </w:r>
      <w:r w:rsidRPr="000C18A2">
        <w:rPr>
          <w:rFonts w:eastAsia="Calibri"/>
          <w:noProof/>
          <w:lang w:val="fr-CA"/>
        </w:rPr>
        <w:t xml:space="preserve">notamment les possibilités et les </w:t>
      </w:r>
      <w:r w:rsidR="00BF39FF" w:rsidRPr="000C18A2">
        <w:rPr>
          <w:rFonts w:eastAsia="Calibri"/>
          <w:noProof/>
          <w:lang w:val="fr-CA"/>
        </w:rPr>
        <w:t xml:space="preserve">synergies </w:t>
      </w:r>
      <w:r w:rsidRPr="000C18A2">
        <w:rPr>
          <w:rFonts w:eastAsia="Calibri"/>
          <w:noProof/>
          <w:lang w:val="fr-CA"/>
        </w:rPr>
        <w:t xml:space="preserve">entre des activités de mise en œuvre pour éliminer les HCFC concurremment avec la réduction graduelle des </w:t>
      </w:r>
      <w:r w:rsidR="00BF39FF" w:rsidRPr="000C18A2">
        <w:rPr>
          <w:rFonts w:eastAsia="Calibri"/>
          <w:noProof/>
          <w:lang w:val="fr-CA"/>
        </w:rPr>
        <w:t xml:space="preserve">HFC; </w:t>
      </w:r>
      <w:r w:rsidRPr="000C18A2">
        <w:rPr>
          <w:rFonts w:eastAsia="Calibri"/>
          <w:noProof/>
          <w:lang w:val="fr-CA"/>
        </w:rPr>
        <w:t>les défis dans l’introduction de solutions de remplacement à faible PRP</w:t>
      </w:r>
      <w:r w:rsidR="00BF39FF" w:rsidRPr="000C18A2">
        <w:rPr>
          <w:rFonts w:eastAsia="Calibri"/>
          <w:noProof/>
          <w:lang w:val="fr-CA"/>
        </w:rPr>
        <w:t xml:space="preserve">; </w:t>
      </w:r>
      <w:r w:rsidRPr="000C18A2">
        <w:rPr>
          <w:rFonts w:eastAsia="Calibri"/>
          <w:noProof/>
          <w:lang w:val="fr-CA"/>
        </w:rPr>
        <w:t>ainsi que la souplesse requise par les pays visés à l’A</w:t>
      </w:r>
      <w:r w:rsidR="00BF39FF" w:rsidRPr="000C18A2">
        <w:rPr>
          <w:rFonts w:eastAsia="Calibri"/>
          <w:noProof/>
          <w:lang w:val="fr-CA"/>
        </w:rPr>
        <w:t>rticle</w:t>
      </w:r>
      <w:r w:rsidRPr="000C18A2">
        <w:rPr>
          <w:rFonts w:eastAsia="Calibri"/>
          <w:noProof/>
          <w:lang w:val="fr-CA"/>
        </w:rPr>
        <w:t> </w:t>
      </w:r>
      <w:r w:rsidR="00BF39FF" w:rsidRPr="000C18A2">
        <w:rPr>
          <w:rFonts w:eastAsia="Calibri"/>
          <w:noProof/>
          <w:lang w:val="fr-CA"/>
        </w:rPr>
        <w:t xml:space="preserve">5 </w:t>
      </w:r>
      <w:r w:rsidRPr="000C18A2">
        <w:rPr>
          <w:rFonts w:eastAsia="Calibri"/>
          <w:noProof/>
          <w:lang w:val="fr-CA"/>
        </w:rPr>
        <w:lastRenderedPageBreak/>
        <w:t>dans la répartition des fonds aux priorités stratégiques en fonction de leur consommation et de leurs circonstances nationales</w:t>
      </w:r>
      <w:r w:rsidR="00BF39FF" w:rsidRPr="000C18A2">
        <w:rPr>
          <w:rFonts w:eastAsia="Calibri"/>
          <w:noProof/>
          <w:lang w:val="fr-CA"/>
        </w:rPr>
        <w:t xml:space="preserve">. </w:t>
      </w:r>
      <w:r w:rsidRPr="000C18A2">
        <w:rPr>
          <w:rFonts w:eastAsia="Calibri"/>
          <w:noProof/>
          <w:lang w:val="fr-CA"/>
        </w:rPr>
        <w:t xml:space="preserve">À l’issue de ces débats, le </w:t>
      </w:r>
      <w:r w:rsidR="008A4400" w:rsidRPr="000C18A2">
        <w:rPr>
          <w:rFonts w:eastAsia="Calibri"/>
          <w:noProof/>
          <w:color w:val="000000"/>
          <w:lang w:val="fr-CA"/>
        </w:rPr>
        <w:t>Secrétariat</w:t>
      </w:r>
      <w:r w:rsidR="00BF39FF" w:rsidRPr="000C18A2">
        <w:rPr>
          <w:rFonts w:eastAsia="Calibri"/>
          <w:noProof/>
          <w:color w:val="000000"/>
          <w:lang w:val="fr-CA"/>
        </w:rPr>
        <w:t xml:space="preserve"> </w:t>
      </w:r>
      <w:r w:rsidRPr="000C18A2">
        <w:rPr>
          <w:rFonts w:eastAsia="Calibri"/>
          <w:noProof/>
          <w:color w:val="000000"/>
          <w:lang w:val="fr-CA"/>
        </w:rPr>
        <w:t>a été chargé de préparer pour la 85</w:t>
      </w:r>
      <w:r w:rsidRPr="000C18A2">
        <w:rPr>
          <w:rFonts w:eastAsia="Calibri"/>
          <w:noProof/>
          <w:color w:val="000000"/>
          <w:vertAlign w:val="superscript"/>
          <w:lang w:val="fr-CA"/>
        </w:rPr>
        <w:t>e</w:t>
      </w:r>
      <w:r w:rsidRPr="000C18A2">
        <w:rPr>
          <w:rFonts w:eastAsia="Calibri"/>
          <w:noProof/>
          <w:color w:val="000000"/>
          <w:lang w:val="fr-CA"/>
        </w:rPr>
        <w:t xml:space="preserve"> réunion un </w:t>
      </w:r>
      <w:r w:rsidR="00BF39FF" w:rsidRPr="000C18A2">
        <w:rPr>
          <w:rFonts w:eastAsia="Calibri"/>
          <w:noProof/>
          <w:color w:val="000000"/>
          <w:lang w:val="fr-CA"/>
        </w:rPr>
        <w:t xml:space="preserve">document </w:t>
      </w:r>
      <w:r w:rsidRPr="000C18A2">
        <w:rPr>
          <w:rFonts w:eastAsia="Calibri"/>
          <w:noProof/>
          <w:color w:val="000000"/>
          <w:lang w:val="fr-CA"/>
        </w:rPr>
        <w:t xml:space="preserve">faisant l’analyse du niveau et des modalités </w:t>
      </w:r>
      <w:r w:rsidR="00792B7D" w:rsidRPr="000C18A2">
        <w:rPr>
          <w:rFonts w:eastAsia="Calibri"/>
          <w:noProof/>
          <w:color w:val="000000"/>
          <w:lang w:val="fr-CA"/>
        </w:rPr>
        <w:t xml:space="preserve">de financement de la réduction graduelle des </w:t>
      </w:r>
      <w:r w:rsidR="00BF39FF" w:rsidRPr="000C18A2">
        <w:rPr>
          <w:rFonts w:eastAsia="Calibri"/>
          <w:noProof/>
          <w:color w:val="000000"/>
          <w:lang w:val="fr-CA"/>
        </w:rPr>
        <w:t xml:space="preserve">HFC </w:t>
      </w:r>
      <w:r w:rsidR="00792B7D" w:rsidRPr="000C18A2">
        <w:rPr>
          <w:rFonts w:eastAsia="Calibri"/>
          <w:noProof/>
          <w:color w:val="000000"/>
          <w:lang w:val="fr-CA"/>
        </w:rPr>
        <w:t xml:space="preserve">dans le secteur de l’entretien d’équipements de </w:t>
      </w:r>
      <w:r w:rsidR="0015105F" w:rsidRPr="000C18A2">
        <w:rPr>
          <w:rFonts w:eastAsia="Calibri"/>
          <w:noProof/>
          <w:color w:val="000000"/>
          <w:lang w:val="fr-CA"/>
        </w:rPr>
        <w:t>réfrigération</w:t>
      </w:r>
      <w:r w:rsidR="00BF39FF" w:rsidRPr="000C18A2">
        <w:rPr>
          <w:rFonts w:eastAsia="Calibri"/>
          <w:noProof/>
          <w:color w:val="000000"/>
          <w:lang w:val="fr-CA"/>
        </w:rPr>
        <w:t xml:space="preserve">, </w:t>
      </w:r>
      <w:r w:rsidR="00792B7D" w:rsidRPr="000C18A2">
        <w:rPr>
          <w:rFonts w:eastAsia="Calibri"/>
          <w:noProof/>
          <w:color w:val="000000"/>
          <w:lang w:val="fr-CA"/>
        </w:rPr>
        <w:t xml:space="preserve">à la lumière des </w:t>
      </w:r>
      <w:r w:rsidR="00BF39FF" w:rsidRPr="000C18A2">
        <w:rPr>
          <w:rFonts w:eastAsia="Calibri"/>
          <w:noProof/>
          <w:color w:val="000000"/>
          <w:lang w:val="fr-CA"/>
        </w:rPr>
        <w:t>information</w:t>
      </w:r>
      <w:r w:rsidR="00792B7D" w:rsidRPr="000C18A2">
        <w:rPr>
          <w:rFonts w:eastAsia="Calibri"/>
          <w:noProof/>
          <w:color w:val="000000"/>
          <w:lang w:val="fr-CA"/>
        </w:rPr>
        <w:t xml:space="preserve">s contenues dans le </w:t>
      </w:r>
      <w:r w:rsidR="00BF39FF" w:rsidRPr="000C18A2">
        <w:rPr>
          <w:rFonts w:eastAsia="Calibri"/>
          <w:noProof/>
          <w:color w:val="000000"/>
          <w:lang w:val="fr-CA"/>
        </w:rPr>
        <w:t xml:space="preserve">document UNEP/OzL.Pro/ExCom/82/64 </w:t>
      </w:r>
      <w:r w:rsidR="00792B7D" w:rsidRPr="000C18A2">
        <w:rPr>
          <w:rFonts w:eastAsia="Calibri"/>
          <w:noProof/>
          <w:color w:val="000000"/>
          <w:lang w:val="fr-CA"/>
        </w:rPr>
        <w:t xml:space="preserve">et des directives du </w:t>
      </w:r>
      <w:r w:rsidR="008A4400" w:rsidRPr="000C18A2">
        <w:rPr>
          <w:rFonts w:eastAsia="Calibri"/>
          <w:noProof/>
          <w:color w:val="000000"/>
          <w:lang w:val="fr-CA"/>
        </w:rPr>
        <w:t>Comité exécutif</w:t>
      </w:r>
      <w:r w:rsidR="00BF39FF" w:rsidRPr="000C18A2">
        <w:rPr>
          <w:rFonts w:eastAsia="Calibri"/>
          <w:noProof/>
          <w:color w:val="000000"/>
          <w:lang w:val="fr-CA"/>
        </w:rPr>
        <w:t xml:space="preserve">, </w:t>
      </w:r>
      <w:r w:rsidR="00792B7D" w:rsidRPr="000C18A2">
        <w:rPr>
          <w:rFonts w:eastAsia="Calibri"/>
          <w:noProof/>
          <w:color w:val="000000"/>
          <w:lang w:val="fr-CA"/>
        </w:rPr>
        <w:t>notamment la souplesse dont disposent les pays visés à l’</w:t>
      </w:r>
      <w:r w:rsidR="00BF39FF" w:rsidRPr="000C18A2">
        <w:rPr>
          <w:rFonts w:eastAsia="Calibri"/>
          <w:noProof/>
          <w:color w:val="000000"/>
          <w:lang w:val="fr-CA"/>
        </w:rPr>
        <w:t xml:space="preserve">Article 5 </w:t>
      </w:r>
      <w:r w:rsidR="00792B7D" w:rsidRPr="000C18A2">
        <w:rPr>
          <w:rFonts w:eastAsia="Calibri"/>
          <w:noProof/>
          <w:color w:val="000000"/>
          <w:lang w:val="fr-CA"/>
        </w:rPr>
        <w:t>pour mettre en œuvre leurs activités dans le secteur de l’entretien, en fonction de leurs circonstances nationales et les activités en cours ou prévues dans leurs PGEH</w:t>
      </w:r>
      <w:r w:rsidR="00BF39FF" w:rsidRPr="000C18A2">
        <w:rPr>
          <w:rFonts w:eastAsia="Calibri"/>
          <w:noProof/>
          <w:color w:val="000000"/>
          <w:lang w:val="fr-CA"/>
        </w:rPr>
        <w:t xml:space="preserve"> (</w:t>
      </w:r>
      <w:r w:rsidR="008A4400" w:rsidRPr="000C18A2">
        <w:rPr>
          <w:rFonts w:eastAsia="Calibri"/>
          <w:noProof/>
          <w:lang w:val="fr-CA"/>
        </w:rPr>
        <w:t>décision</w:t>
      </w:r>
      <w:r w:rsidR="00BF39FF" w:rsidRPr="000C18A2">
        <w:rPr>
          <w:rFonts w:eastAsia="Calibri"/>
          <w:noProof/>
          <w:color w:val="000000"/>
          <w:lang w:val="fr-CA"/>
        </w:rPr>
        <w:t> 83/65(b)).</w:t>
      </w:r>
    </w:p>
    <w:p w:rsidR="00BF39FF" w:rsidRPr="000C18A2" w:rsidRDefault="00DC78A3" w:rsidP="00BF39FF">
      <w:pPr>
        <w:pStyle w:val="Heading1"/>
        <w:rPr>
          <w:lang w:val="fr-CA"/>
        </w:rPr>
      </w:pPr>
      <w:r w:rsidRPr="000C18A2">
        <w:rPr>
          <w:rFonts w:eastAsia="Calibri"/>
          <w:noProof/>
          <w:color w:val="000000"/>
          <w:lang w:val="fr-CA"/>
        </w:rPr>
        <w:t xml:space="preserve">Le </w:t>
      </w:r>
      <w:r w:rsidR="008A4400" w:rsidRPr="000C18A2">
        <w:rPr>
          <w:lang w:val="fr-CA"/>
        </w:rPr>
        <w:t>Comité exécutif</w:t>
      </w:r>
      <w:r w:rsidR="00BF39FF" w:rsidRPr="000C18A2">
        <w:rPr>
          <w:lang w:val="fr-CA"/>
        </w:rPr>
        <w:t xml:space="preserve"> </w:t>
      </w:r>
      <w:r w:rsidRPr="000C18A2">
        <w:rPr>
          <w:lang w:val="fr-CA"/>
        </w:rPr>
        <w:t xml:space="preserve">est invité à envisager d’établir des seuils de coût-efficacité pour le secteur de l’entretien en réfrigération lorsque ce document sera soumis à la </w:t>
      </w:r>
      <w:r w:rsidR="00BF39FF" w:rsidRPr="000C18A2">
        <w:rPr>
          <w:lang w:val="fr-CA"/>
        </w:rPr>
        <w:t>85</w:t>
      </w:r>
      <w:r w:rsidRPr="000C18A2">
        <w:rPr>
          <w:vertAlign w:val="superscript"/>
          <w:lang w:val="fr-CA"/>
        </w:rPr>
        <w:t>e</w:t>
      </w:r>
      <w:r w:rsidR="00BF39FF" w:rsidRPr="000C18A2">
        <w:rPr>
          <w:lang w:val="fr-CA"/>
        </w:rPr>
        <w:t xml:space="preserve"> </w:t>
      </w:r>
      <w:r w:rsidR="006F42C4" w:rsidRPr="000C18A2">
        <w:rPr>
          <w:lang w:val="fr-CA"/>
        </w:rPr>
        <w:t>réunion</w:t>
      </w:r>
      <w:r w:rsidR="00BF39FF" w:rsidRPr="000C18A2">
        <w:rPr>
          <w:lang w:val="fr-CA"/>
        </w:rPr>
        <w:t xml:space="preserve">, </w:t>
      </w:r>
      <w:r w:rsidRPr="000C18A2">
        <w:rPr>
          <w:lang w:val="fr-CA"/>
        </w:rPr>
        <w:t xml:space="preserve">mais il est également invité à noter que 59 pays FVC préparent actuellement ou s’apprêtent à préparer </w:t>
      </w:r>
      <w:r w:rsidR="0055208C" w:rsidRPr="000C18A2">
        <w:rPr>
          <w:lang w:val="fr-CA"/>
        </w:rPr>
        <w:t xml:space="preserve">la phase II de leur PGEH, et qu’en date du 31 octobre 2019, </w:t>
      </w:r>
      <w:r w:rsidR="00AF337D" w:rsidRPr="000C18A2">
        <w:rPr>
          <w:lang w:val="fr-CA"/>
        </w:rPr>
        <w:t xml:space="preserve">50 de ces pays ont ratifié l’Amendement de Kigali et seront en mesure de soumettre des demandes de financement préparatoire de plans de réduction graduelle de HFC , conformément à la </w:t>
      </w:r>
      <w:r w:rsidR="008A4400" w:rsidRPr="000C18A2">
        <w:rPr>
          <w:lang w:val="fr-CA"/>
        </w:rPr>
        <w:t>décision</w:t>
      </w:r>
      <w:r w:rsidR="00BF39FF" w:rsidRPr="000C18A2">
        <w:rPr>
          <w:lang w:val="fr-CA"/>
        </w:rPr>
        <w:t xml:space="preserve"> 79/46(b)(iii). </w:t>
      </w:r>
      <w:r w:rsidR="00AF337D" w:rsidRPr="000C18A2">
        <w:rPr>
          <w:lang w:val="fr-CA"/>
        </w:rPr>
        <w:t xml:space="preserve">Il serait peut être utile aussi d’établir un point de départ </w:t>
      </w:r>
      <w:r w:rsidR="00E97C89" w:rsidRPr="000C18A2">
        <w:rPr>
          <w:lang w:val="fr-CA"/>
        </w:rPr>
        <w:t xml:space="preserve">distinct </w:t>
      </w:r>
      <w:r w:rsidR="00AF337D" w:rsidRPr="000C18A2">
        <w:rPr>
          <w:lang w:val="fr-CA"/>
        </w:rPr>
        <w:t xml:space="preserve">pour des réductions durables de la consommation de HFC dans le secteur de l’entretien en réfrigération, séparément </w:t>
      </w:r>
      <w:r w:rsidR="00E97C89" w:rsidRPr="000C18A2">
        <w:rPr>
          <w:lang w:val="fr-CA"/>
        </w:rPr>
        <w:t>du point de départ pour le secteur de la fabrication,</w:t>
      </w:r>
      <w:r w:rsidR="00BF39FF" w:rsidRPr="000C18A2">
        <w:rPr>
          <w:rStyle w:val="FootnoteReference"/>
          <w:lang w:val="fr-CA"/>
        </w:rPr>
        <w:footnoteReference w:id="12"/>
      </w:r>
      <w:r w:rsidR="00BF39FF" w:rsidRPr="000C18A2">
        <w:rPr>
          <w:lang w:val="fr-CA"/>
        </w:rPr>
        <w:t xml:space="preserve"> </w:t>
      </w:r>
      <w:r w:rsidR="00E97C89" w:rsidRPr="000C18A2">
        <w:rPr>
          <w:lang w:val="fr-CA"/>
        </w:rPr>
        <w:t>puisqu’il est possible que la consommation de HFC de la plupart des pays FVC et de nombreux pays n’appartenant pas à cette catégorie soit limitée à ce</w:t>
      </w:r>
      <w:r w:rsidR="00BF39FF" w:rsidRPr="000C18A2">
        <w:rPr>
          <w:lang w:val="fr-CA"/>
        </w:rPr>
        <w:t xml:space="preserve"> sect</w:t>
      </w:r>
      <w:r w:rsidR="00E97C89" w:rsidRPr="000C18A2">
        <w:rPr>
          <w:lang w:val="fr-CA"/>
        </w:rPr>
        <w:t>eu</w:t>
      </w:r>
      <w:r w:rsidR="00BF39FF" w:rsidRPr="000C18A2">
        <w:rPr>
          <w:lang w:val="fr-CA"/>
        </w:rPr>
        <w:t>r.</w:t>
      </w:r>
    </w:p>
    <w:p w:rsidR="00BF39FF" w:rsidRPr="000C18A2" w:rsidRDefault="00BF39FF" w:rsidP="00BF39FF">
      <w:pPr>
        <w:widowControl w:val="0"/>
        <w:tabs>
          <w:tab w:val="left" w:pos="8280"/>
        </w:tabs>
        <w:rPr>
          <w:u w:val="single"/>
          <w:lang w:val="fr-CA"/>
        </w:rPr>
      </w:pPr>
      <w:r w:rsidRPr="000C18A2">
        <w:rPr>
          <w:u w:val="single"/>
          <w:lang w:val="fr-CA"/>
        </w:rPr>
        <w:t>E</w:t>
      </w:r>
      <w:r w:rsidR="00FC0ACE" w:rsidRPr="000C18A2">
        <w:rPr>
          <w:u w:val="single"/>
          <w:lang w:val="fr-CA"/>
        </w:rPr>
        <w:t>fficacité é</w:t>
      </w:r>
      <w:r w:rsidRPr="000C18A2">
        <w:rPr>
          <w:u w:val="single"/>
          <w:lang w:val="fr-CA"/>
        </w:rPr>
        <w:t>nerg</w:t>
      </w:r>
      <w:r w:rsidR="00FC0ACE" w:rsidRPr="000C18A2">
        <w:rPr>
          <w:u w:val="single"/>
          <w:lang w:val="fr-CA"/>
        </w:rPr>
        <w:t>étique</w:t>
      </w:r>
    </w:p>
    <w:p w:rsidR="00BF39FF" w:rsidRPr="000C18A2" w:rsidRDefault="00BF39FF" w:rsidP="00BF39FF">
      <w:pPr>
        <w:widowControl w:val="0"/>
        <w:tabs>
          <w:tab w:val="left" w:pos="8280"/>
        </w:tabs>
        <w:rPr>
          <w:highlight w:val="yellow"/>
          <w:lang w:val="fr-CA"/>
        </w:rPr>
      </w:pPr>
    </w:p>
    <w:p w:rsidR="00BF39FF" w:rsidRPr="000C18A2" w:rsidRDefault="00C277FC" w:rsidP="00BF39FF">
      <w:pPr>
        <w:pStyle w:val="Heading1"/>
        <w:widowControl w:val="0"/>
        <w:rPr>
          <w:lang w:val="fr-CA"/>
        </w:rPr>
      </w:pPr>
      <w:r w:rsidRPr="000C18A2">
        <w:rPr>
          <w:lang w:val="fr-CA"/>
        </w:rPr>
        <w:t xml:space="preserve">À sa </w:t>
      </w:r>
      <w:r w:rsidR="00BF39FF" w:rsidRPr="000C18A2">
        <w:rPr>
          <w:lang w:val="fr-CA"/>
        </w:rPr>
        <w:t>81</w:t>
      </w:r>
      <w:r w:rsidRPr="000C18A2">
        <w:rPr>
          <w:vertAlign w:val="superscript"/>
          <w:lang w:val="fr-CA"/>
        </w:rPr>
        <w:t>e</w:t>
      </w:r>
      <w:r w:rsidR="00BF39FF" w:rsidRPr="000C18A2">
        <w:rPr>
          <w:lang w:val="fr-CA"/>
        </w:rPr>
        <w:t> </w:t>
      </w:r>
      <w:r w:rsidR="006F42C4" w:rsidRPr="000C18A2">
        <w:rPr>
          <w:lang w:val="fr-CA"/>
        </w:rPr>
        <w:t>réunion</w:t>
      </w:r>
      <w:r w:rsidR="00BF39FF" w:rsidRPr="000C18A2">
        <w:rPr>
          <w:lang w:val="fr-CA"/>
        </w:rPr>
        <w:t xml:space="preserve">, </w:t>
      </w:r>
      <w:r w:rsidRPr="000C18A2">
        <w:rPr>
          <w:lang w:val="fr-CA"/>
        </w:rPr>
        <w:t>l</w:t>
      </w:r>
      <w:r w:rsidR="00BF39FF" w:rsidRPr="000C18A2">
        <w:rPr>
          <w:lang w:val="fr-CA"/>
        </w:rPr>
        <w:t xml:space="preserve">e </w:t>
      </w:r>
      <w:r w:rsidR="008A4400" w:rsidRPr="000C18A2">
        <w:rPr>
          <w:lang w:val="fr-CA"/>
        </w:rPr>
        <w:t>Comité exécutif</w:t>
      </w:r>
      <w:r w:rsidR="00870F6F" w:rsidRPr="000C18A2">
        <w:rPr>
          <w:lang w:val="fr-CA"/>
        </w:rPr>
        <w:t>,</w:t>
      </w:r>
      <w:r w:rsidR="00BF39FF" w:rsidRPr="000C18A2">
        <w:rPr>
          <w:lang w:val="fr-CA"/>
        </w:rPr>
        <w:t xml:space="preserve"> </w:t>
      </w:r>
      <w:r w:rsidR="00870F6F" w:rsidRPr="000C18A2">
        <w:rPr>
          <w:lang w:val="fr-CA"/>
        </w:rPr>
        <w:t xml:space="preserve">saisi de questions sur l’efficacité énergétique, avait demandé au </w:t>
      </w:r>
      <w:r w:rsidR="008A4400" w:rsidRPr="000C18A2">
        <w:rPr>
          <w:lang w:val="fr-CA"/>
        </w:rPr>
        <w:t>Secrétariat</w:t>
      </w:r>
      <w:r w:rsidR="00BF39FF" w:rsidRPr="000C18A2">
        <w:rPr>
          <w:lang w:val="fr-CA"/>
        </w:rPr>
        <w:t xml:space="preserve"> </w:t>
      </w:r>
      <w:r w:rsidR="00870F6F" w:rsidRPr="000C18A2">
        <w:rPr>
          <w:lang w:val="fr-CA"/>
        </w:rPr>
        <w:t xml:space="preserve">de lui soumettre à sa </w:t>
      </w:r>
      <w:r w:rsidR="00BF39FF" w:rsidRPr="000C18A2">
        <w:rPr>
          <w:lang w:val="fr-CA"/>
        </w:rPr>
        <w:t>82</w:t>
      </w:r>
      <w:r w:rsidR="00870F6F" w:rsidRPr="000C18A2">
        <w:rPr>
          <w:vertAlign w:val="superscript"/>
          <w:lang w:val="fr-CA"/>
        </w:rPr>
        <w:t>e</w:t>
      </w:r>
      <w:r w:rsidR="00BF39FF" w:rsidRPr="000C18A2">
        <w:rPr>
          <w:lang w:val="fr-CA"/>
        </w:rPr>
        <w:t> </w:t>
      </w:r>
      <w:r w:rsidR="006F42C4" w:rsidRPr="000C18A2">
        <w:rPr>
          <w:lang w:val="fr-CA"/>
        </w:rPr>
        <w:t>réunion</w:t>
      </w:r>
      <w:r w:rsidR="00BF39FF" w:rsidRPr="000C18A2">
        <w:rPr>
          <w:lang w:val="fr-CA"/>
        </w:rPr>
        <w:t xml:space="preserve"> </w:t>
      </w:r>
      <w:r w:rsidR="00870F6F" w:rsidRPr="000C18A2">
        <w:rPr>
          <w:lang w:val="fr-CA"/>
        </w:rPr>
        <w:t xml:space="preserve">le résumé des délibérations des parties à la </w:t>
      </w:r>
      <w:r w:rsidR="00BF39FF" w:rsidRPr="000C18A2">
        <w:rPr>
          <w:lang w:val="fr-CA"/>
        </w:rPr>
        <w:t>40</w:t>
      </w:r>
      <w:r w:rsidR="00870F6F" w:rsidRPr="000C18A2">
        <w:rPr>
          <w:vertAlign w:val="superscript"/>
          <w:lang w:val="fr-CA"/>
        </w:rPr>
        <w:t>e</w:t>
      </w:r>
      <w:r w:rsidR="00BF39FF" w:rsidRPr="000C18A2">
        <w:rPr>
          <w:lang w:val="fr-CA"/>
        </w:rPr>
        <w:t> </w:t>
      </w:r>
      <w:r w:rsidR="006F42C4" w:rsidRPr="000C18A2">
        <w:rPr>
          <w:lang w:val="fr-CA"/>
        </w:rPr>
        <w:t>Réunion</w:t>
      </w:r>
      <w:r w:rsidR="00BF39FF" w:rsidRPr="000C18A2">
        <w:rPr>
          <w:lang w:val="fr-CA"/>
        </w:rPr>
        <w:t xml:space="preserve"> </w:t>
      </w:r>
      <w:r w:rsidR="00870F6F" w:rsidRPr="000C18A2">
        <w:rPr>
          <w:lang w:val="fr-CA"/>
        </w:rPr>
        <w:t>du Groupe de travail à composition non limitée</w:t>
      </w:r>
      <w:r w:rsidR="00BF39FF" w:rsidRPr="000C18A2">
        <w:rPr>
          <w:lang w:val="fr-CA"/>
        </w:rPr>
        <w:t xml:space="preserve"> (OEWG) </w:t>
      </w:r>
      <w:r w:rsidR="00870F6F" w:rsidRPr="000C18A2">
        <w:rPr>
          <w:lang w:val="fr-CA"/>
        </w:rPr>
        <w:t>des parties et à la 30</w:t>
      </w:r>
      <w:r w:rsidR="00870F6F" w:rsidRPr="000C18A2">
        <w:rPr>
          <w:vertAlign w:val="superscript"/>
          <w:lang w:val="fr-CA"/>
        </w:rPr>
        <w:t>e</w:t>
      </w:r>
      <w:r w:rsidR="00870F6F" w:rsidRPr="000C18A2">
        <w:rPr>
          <w:lang w:val="fr-CA"/>
        </w:rPr>
        <w:t xml:space="preserve"> Réunion des Parties concernant le rapport du TEAP sur des questions liées à l’efficacité énergétique, donnant suite à la </w:t>
      </w:r>
      <w:r w:rsidR="008A4400" w:rsidRPr="000C18A2">
        <w:rPr>
          <w:lang w:val="fr-CA"/>
        </w:rPr>
        <w:t>décision</w:t>
      </w:r>
      <w:r w:rsidR="00BF39FF" w:rsidRPr="000C18A2">
        <w:rPr>
          <w:lang w:val="fr-CA"/>
        </w:rPr>
        <w:t> XXIX/10 (</w:t>
      </w:r>
      <w:r w:rsidR="008A4400" w:rsidRPr="000C18A2">
        <w:rPr>
          <w:lang w:val="fr-CA"/>
        </w:rPr>
        <w:t>décision</w:t>
      </w:r>
      <w:r w:rsidR="00BF39FF" w:rsidRPr="000C18A2">
        <w:rPr>
          <w:lang w:val="fr-CA"/>
        </w:rPr>
        <w:t xml:space="preserve"> 81/67(b)). </w:t>
      </w:r>
    </w:p>
    <w:p w:rsidR="00BF39FF" w:rsidRPr="000C18A2" w:rsidRDefault="00870F6F" w:rsidP="00BF39FF">
      <w:pPr>
        <w:pStyle w:val="Heading1"/>
        <w:rPr>
          <w:lang w:val="fr-CA"/>
        </w:rPr>
      </w:pPr>
      <w:r w:rsidRPr="000C18A2">
        <w:rPr>
          <w:lang w:val="fr-CA"/>
        </w:rPr>
        <w:t xml:space="preserve">En application de la </w:t>
      </w:r>
      <w:r w:rsidR="008A4400" w:rsidRPr="000C18A2">
        <w:rPr>
          <w:lang w:val="fr-CA"/>
        </w:rPr>
        <w:t>décision</w:t>
      </w:r>
      <w:r w:rsidR="00BF39FF" w:rsidRPr="000C18A2">
        <w:rPr>
          <w:lang w:val="fr-CA"/>
        </w:rPr>
        <w:t xml:space="preserve"> 81/67(b), </w:t>
      </w:r>
      <w:r w:rsidRPr="000C18A2">
        <w:rPr>
          <w:lang w:val="fr-CA"/>
        </w:rPr>
        <w:t>l</w:t>
      </w:r>
      <w:r w:rsidR="00BF39FF" w:rsidRPr="000C18A2">
        <w:rPr>
          <w:lang w:val="fr-CA"/>
        </w:rPr>
        <w:t xml:space="preserve">e </w:t>
      </w:r>
      <w:r w:rsidR="008A4400" w:rsidRPr="000C18A2">
        <w:rPr>
          <w:lang w:val="fr-CA"/>
        </w:rPr>
        <w:t>Secrétariat</w:t>
      </w:r>
      <w:r w:rsidR="00BF39FF" w:rsidRPr="000C18A2">
        <w:rPr>
          <w:lang w:val="fr-CA"/>
        </w:rPr>
        <w:t xml:space="preserve"> </w:t>
      </w:r>
      <w:r w:rsidRPr="000C18A2">
        <w:rPr>
          <w:lang w:val="fr-CA"/>
        </w:rPr>
        <w:t xml:space="preserve">a présenté à la </w:t>
      </w:r>
      <w:r w:rsidR="00BF39FF" w:rsidRPr="000C18A2">
        <w:rPr>
          <w:lang w:val="fr-CA"/>
        </w:rPr>
        <w:t>82</w:t>
      </w:r>
      <w:r w:rsidRPr="000C18A2">
        <w:rPr>
          <w:vertAlign w:val="superscript"/>
          <w:lang w:val="fr-CA"/>
        </w:rPr>
        <w:t>e</w:t>
      </w:r>
      <w:r w:rsidR="00BF39FF" w:rsidRPr="000C18A2">
        <w:rPr>
          <w:lang w:val="fr-CA"/>
        </w:rPr>
        <w:t> </w:t>
      </w:r>
      <w:r w:rsidR="006F42C4" w:rsidRPr="000C18A2">
        <w:rPr>
          <w:lang w:val="fr-CA"/>
        </w:rPr>
        <w:t>réunion</w:t>
      </w:r>
      <w:r w:rsidRPr="000C18A2">
        <w:rPr>
          <w:lang w:val="fr-CA"/>
        </w:rPr>
        <w:t xml:space="preserve"> les</w:t>
      </w:r>
      <w:r w:rsidR="00BF39FF" w:rsidRPr="000C18A2">
        <w:rPr>
          <w:lang w:val="fr-CA"/>
        </w:rPr>
        <w:t xml:space="preserve"> documents UNEP/OzL.Pro/ExCom/82/65 </w:t>
      </w:r>
      <w:r w:rsidRPr="000C18A2">
        <w:rPr>
          <w:lang w:val="fr-CA"/>
        </w:rPr>
        <w:t>et</w:t>
      </w:r>
      <w:r w:rsidR="00BF39FF" w:rsidRPr="000C18A2">
        <w:rPr>
          <w:lang w:val="fr-CA"/>
        </w:rPr>
        <w:t xml:space="preserve"> Add.1. </w:t>
      </w:r>
      <w:r w:rsidRPr="000C18A2">
        <w:rPr>
          <w:lang w:val="fr-CA"/>
        </w:rPr>
        <w:t xml:space="preserve">À la même </w:t>
      </w:r>
      <w:r w:rsidR="006F42C4" w:rsidRPr="000C18A2">
        <w:rPr>
          <w:lang w:val="fr-CA"/>
        </w:rPr>
        <w:t>réunion</w:t>
      </w:r>
      <w:r w:rsidR="00BF39FF" w:rsidRPr="000C18A2">
        <w:rPr>
          <w:lang w:val="fr-CA"/>
        </w:rPr>
        <w:t xml:space="preserve">, </w:t>
      </w:r>
      <w:r w:rsidRPr="000C18A2">
        <w:rPr>
          <w:lang w:val="fr-CA"/>
        </w:rPr>
        <w:t>l</w:t>
      </w:r>
      <w:r w:rsidR="00BF39FF" w:rsidRPr="000C18A2">
        <w:rPr>
          <w:lang w:val="fr-CA"/>
        </w:rPr>
        <w:t>e Com</w:t>
      </w:r>
      <w:r w:rsidRPr="000C18A2">
        <w:rPr>
          <w:lang w:val="fr-CA"/>
        </w:rPr>
        <w:t xml:space="preserve">ité </w:t>
      </w:r>
      <w:r w:rsidR="00F85D16" w:rsidRPr="000C18A2">
        <w:rPr>
          <w:lang w:val="fr-CA"/>
        </w:rPr>
        <w:t xml:space="preserve">était convenu d’examiner l’efficacité énergétique séparément des lignes directrices sur les coûts de la réduction des </w:t>
      </w:r>
      <w:r w:rsidR="00BF39FF" w:rsidRPr="000C18A2">
        <w:rPr>
          <w:lang w:val="fr-CA"/>
        </w:rPr>
        <w:t xml:space="preserve">HFC, </w:t>
      </w:r>
      <w:r w:rsidR="00F85D16" w:rsidRPr="000C18A2">
        <w:rPr>
          <w:lang w:val="fr-CA"/>
        </w:rPr>
        <w:t xml:space="preserve">et d’examiner l’augmentation du financement </w:t>
      </w:r>
      <w:r w:rsidR="00BF7D79" w:rsidRPr="000C18A2">
        <w:rPr>
          <w:lang w:val="fr-CA"/>
        </w:rPr>
        <w:t xml:space="preserve">destiné aux pays FVC qui remplacent les HCFC dans le secteur de l’entretien, conformément au </w:t>
      </w:r>
      <w:r w:rsidR="00BF39FF" w:rsidRPr="000C18A2">
        <w:rPr>
          <w:lang w:val="fr-CA"/>
        </w:rPr>
        <w:t>paragraph</w:t>
      </w:r>
      <w:r w:rsidR="00BF7D79" w:rsidRPr="000C18A2">
        <w:rPr>
          <w:lang w:val="fr-CA"/>
        </w:rPr>
        <w:t>e</w:t>
      </w:r>
      <w:r w:rsidR="00BF39FF" w:rsidRPr="000C18A2">
        <w:rPr>
          <w:lang w:val="fr-CA"/>
        </w:rPr>
        <w:t xml:space="preserve"> 16 </w:t>
      </w:r>
      <w:r w:rsidR="00BF7D79" w:rsidRPr="000C18A2">
        <w:rPr>
          <w:lang w:val="fr-CA"/>
        </w:rPr>
        <w:t>de la</w:t>
      </w:r>
      <w:r w:rsidR="00BF39FF" w:rsidRPr="000C18A2">
        <w:rPr>
          <w:lang w:val="fr-CA"/>
        </w:rPr>
        <w:t xml:space="preserve"> </w:t>
      </w:r>
      <w:r w:rsidR="008A4400" w:rsidRPr="000C18A2">
        <w:rPr>
          <w:lang w:val="fr-CA"/>
        </w:rPr>
        <w:t>décision</w:t>
      </w:r>
      <w:r w:rsidR="00BF39FF" w:rsidRPr="000C18A2">
        <w:rPr>
          <w:lang w:val="fr-CA"/>
        </w:rPr>
        <w:t xml:space="preserve"> XXVIII/2 </w:t>
      </w:r>
      <w:r w:rsidR="00BF7D79" w:rsidRPr="000C18A2">
        <w:rPr>
          <w:lang w:val="fr-CA"/>
        </w:rPr>
        <w:t xml:space="preserve">au titre de l’efficacité énergétique, telle qu’elle est liée au </w:t>
      </w:r>
      <w:r w:rsidR="00BF39FF" w:rsidRPr="000C18A2">
        <w:rPr>
          <w:lang w:val="fr-CA"/>
        </w:rPr>
        <w:t>paragraph</w:t>
      </w:r>
      <w:r w:rsidR="00BF7D79" w:rsidRPr="000C18A2">
        <w:rPr>
          <w:lang w:val="fr-CA"/>
        </w:rPr>
        <w:t>e</w:t>
      </w:r>
      <w:r w:rsidR="00BF39FF" w:rsidRPr="000C18A2">
        <w:rPr>
          <w:lang w:val="fr-CA"/>
        </w:rPr>
        <w:t xml:space="preserve"> 2 </w:t>
      </w:r>
      <w:r w:rsidR="00BF7D79" w:rsidRPr="000C18A2">
        <w:rPr>
          <w:lang w:val="fr-CA"/>
        </w:rPr>
        <w:t>de la</w:t>
      </w:r>
      <w:r w:rsidR="00BF39FF" w:rsidRPr="000C18A2">
        <w:rPr>
          <w:lang w:val="fr-CA"/>
        </w:rPr>
        <w:t xml:space="preserve"> </w:t>
      </w:r>
      <w:r w:rsidR="008A4400" w:rsidRPr="000C18A2">
        <w:rPr>
          <w:lang w:val="fr-CA"/>
        </w:rPr>
        <w:t>décision</w:t>
      </w:r>
      <w:r w:rsidR="00BF39FF" w:rsidRPr="000C18A2">
        <w:rPr>
          <w:lang w:val="fr-CA"/>
        </w:rPr>
        <w:t> XXX/5.</w:t>
      </w:r>
      <w:r w:rsidR="00BF39FF" w:rsidRPr="000C18A2">
        <w:rPr>
          <w:rStyle w:val="FootnoteReference"/>
          <w:lang w:val="fr-CA"/>
        </w:rPr>
        <w:footnoteReference w:id="13"/>
      </w:r>
      <w:r w:rsidR="00BF39FF" w:rsidRPr="000C18A2">
        <w:rPr>
          <w:lang w:val="fr-CA"/>
        </w:rPr>
        <w:t xml:space="preserve"> </w:t>
      </w:r>
    </w:p>
    <w:p w:rsidR="00BF39FF" w:rsidRPr="000C18A2" w:rsidRDefault="00BF7D79" w:rsidP="00BF39FF">
      <w:pPr>
        <w:pStyle w:val="Heading1"/>
        <w:rPr>
          <w:lang w:val="fr-CA"/>
        </w:rPr>
      </w:pPr>
      <w:r w:rsidRPr="000C18A2">
        <w:rPr>
          <w:lang w:val="fr-CA"/>
        </w:rPr>
        <w:t>À l’issue de ses</w:t>
      </w:r>
      <w:r w:rsidR="00BF39FF" w:rsidRPr="000C18A2">
        <w:rPr>
          <w:lang w:val="fr-CA"/>
        </w:rPr>
        <w:t xml:space="preserve"> </w:t>
      </w:r>
      <w:r w:rsidRPr="000C18A2">
        <w:rPr>
          <w:lang w:val="fr-CA"/>
        </w:rPr>
        <w:t>délibérations</w:t>
      </w:r>
      <w:r w:rsidR="00BF39FF" w:rsidRPr="000C18A2">
        <w:rPr>
          <w:lang w:val="fr-CA"/>
        </w:rPr>
        <w:t xml:space="preserve">, </w:t>
      </w:r>
      <w:r w:rsidRPr="000C18A2">
        <w:rPr>
          <w:lang w:val="fr-CA"/>
        </w:rPr>
        <w:t>l</w:t>
      </w:r>
      <w:r w:rsidR="00BF39FF" w:rsidRPr="000C18A2">
        <w:rPr>
          <w:lang w:val="fr-CA"/>
        </w:rPr>
        <w:t xml:space="preserve">e </w:t>
      </w:r>
      <w:r w:rsidR="008A4400" w:rsidRPr="000C18A2">
        <w:rPr>
          <w:lang w:val="fr-CA"/>
        </w:rPr>
        <w:t>Comité exécutif</w:t>
      </w:r>
      <w:r w:rsidR="00BF39FF" w:rsidRPr="000C18A2">
        <w:rPr>
          <w:lang w:val="fr-CA"/>
        </w:rPr>
        <w:t xml:space="preserve"> </w:t>
      </w:r>
      <w:r w:rsidRPr="000C18A2">
        <w:rPr>
          <w:lang w:val="fr-CA"/>
        </w:rPr>
        <w:t xml:space="preserve">a décidé, entre autres, d’examiner les éléments ci-après à la </w:t>
      </w:r>
      <w:r w:rsidR="00BF39FF" w:rsidRPr="000C18A2">
        <w:rPr>
          <w:lang w:val="fr-CA"/>
        </w:rPr>
        <w:t>83</w:t>
      </w:r>
      <w:r w:rsidRPr="000C18A2">
        <w:rPr>
          <w:vertAlign w:val="superscript"/>
          <w:lang w:val="fr-CA"/>
        </w:rPr>
        <w:t>e</w:t>
      </w:r>
      <w:r w:rsidR="00BF39FF" w:rsidRPr="000C18A2">
        <w:rPr>
          <w:lang w:val="fr-CA"/>
        </w:rPr>
        <w:t> </w:t>
      </w:r>
      <w:r w:rsidR="006F42C4" w:rsidRPr="000C18A2">
        <w:rPr>
          <w:lang w:val="fr-CA"/>
        </w:rPr>
        <w:t>réunion</w:t>
      </w:r>
      <w:r w:rsidR="00BF39FF" w:rsidRPr="000C18A2">
        <w:rPr>
          <w:lang w:val="fr-CA"/>
        </w:rPr>
        <w:t xml:space="preserve"> (</w:t>
      </w:r>
      <w:r w:rsidR="008A4400" w:rsidRPr="000C18A2">
        <w:rPr>
          <w:lang w:val="fr-CA"/>
        </w:rPr>
        <w:t>décision</w:t>
      </w:r>
      <w:r w:rsidR="00BF39FF" w:rsidRPr="000C18A2">
        <w:rPr>
          <w:lang w:val="fr-CA"/>
        </w:rPr>
        <w:t> 82/83):</w:t>
      </w:r>
    </w:p>
    <w:p w:rsidR="00BF39FF" w:rsidRPr="000C18A2" w:rsidRDefault="00BF7D79" w:rsidP="00BF39FF">
      <w:pPr>
        <w:pStyle w:val="Heading2"/>
        <w:numPr>
          <w:ilvl w:val="1"/>
          <w:numId w:val="1"/>
        </w:numPr>
        <w:rPr>
          <w:lang w:val="fr-CA"/>
        </w:rPr>
      </w:pPr>
      <w:r w:rsidRPr="000C18A2">
        <w:rPr>
          <w:lang w:val="fr-CA"/>
        </w:rPr>
        <w:t>Un</w:t>
      </w:r>
      <w:r w:rsidR="00BF39FF" w:rsidRPr="000C18A2">
        <w:rPr>
          <w:lang w:val="fr-CA"/>
        </w:rPr>
        <w:t xml:space="preserve"> document </w:t>
      </w:r>
      <w:r w:rsidRPr="000C18A2">
        <w:rPr>
          <w:lang w:val="fr-CA"/>
        </w:rPr>
        <w:t xml:space="preserve">sur les moyens de rendre opérationnels le </w:t>
      </w:r>
      <w:r w:rsidR="00BF39FF" w:rsidRPr="000C18A2">
        <w:rPr>
          <w:lang w:val="fr-CA"/>
        </w:rPr>
        <w:t>paragraph</w:t>
      </w:r>
      <w:r w:rsidRPr="000C18A2">
        <w:rPr>
          <w:lang w:val="fr-CA"/>
        </w:rPr>
        <w:t>e</w:t>
      </w:r>
      <w:r w:rsidR="00BF39FF" w:rsidRPr="000C18A2">
        <w:rPr>
          <w:lang w:val="fr-CA"/>
        </w:rPr>
        <w:t xml:space="preserve"> 16 </w:t>
      </w:r>
      <w:r w:rsidRPr="000C18A2">
        <w:rPr>
          <w:lang w:val="fr-CA"/>
        </w:rPr>
        <w:t xml:space="preserve">de la </w:t>
      </w:r>
      <w:r w:rsidR="008A4400" w:rsidRPr="000C18A2">
        <w:rPr>
          <w:lang w:val="fr-CA"/>
        </w:rPr>
        <w:t>décision</w:t>
      </w:r>
      <w:r w:rsidR="00BF39FF" w:rsidRPr="000C18A2">
        <w:rPr>
          <w:lang w:val="fr-CA"/>
        </w:rPr>
        <w:t xml:space="preserve"> XXVIII/2, </w:t>
      </w:r>
      <w:r w:rsidRPr="000C18A2">
        <w:rPr>
          <w:lang w:val="fr-CA"/>
        </w:rPr>
        <w:t>et le para</w:t>
      </w:r>
      <w:r w:rsidR="00BF39FF" w:rsidRPr="000C18A2">
        <w:rPr>
          <w:lang w:val="fr-CA"/>
        </w:rPr>
        <w:t>graph</w:t>
      </w:r>
      <w:r w:rsidRPr="000C18A2">
        <w:rPr>
          <w:lang w:val="fr-CA"/>
        </w:rPr>
        <w:t>e</w:t>
      </w:r>
      <w:r w:rsidR="00BF39FF" w:rsidRPr="000C18A2">
        <w:rPr>
          <w:lang w:val="fr-CA"/>
        </w:rPr>
        <w:t xml:space="preserve"> 2 </w:t>
      </w:r>
      <w:r w:rsidRPr="000C18A2">
        <w:rPr>
          <w:lang w:val="fr-CA"/>
        </w:rPr>
        <w:t>de la</w:t>
      </w:r>
      <w:r w:rsidR="00BF39FF" w:rsidRPr="000C18A2">
        <w:rPr>
          <w:lang w:val="fr-CA"/>
        </w:rPr>
        <w:t xml:space="preserve"> </w:t>
      </w:r>
      <w:r w:rsidR="008A4400" w:rsidRPr="000C18A2">
        <w:rPr>
          <w:lang w:val="fr-CA"/>
        </w:rPr>
        <w:t>décision</w:t>
      </w:r>
      <w:r w:rsidR="00BF39FF" w:rsidRPr="000C18A2">
        <w:rPr>
          <w:lang w:val="fr-CA"/>
        </w:rPr>
        <w:t> XXX/5;</w:t>
      </w:r>
    </w:p>
    <w:p w:rsidR="00BF7D79" w:rsidRPr="000C18A2" w:rsidRDefault="00BF7D79" w:rsidP="00BF39FF">
      <w:pPr>
        <w:pStyle w:val="Heading2"/>
        <w:numPr>
          <w:ilvl w:val="1"/>
          <w:numId w:val="1"/>
        </w:numPr>
        <w:rPr>
          <w:lang w:val="fr-CA"/>
        </w:rPr>
      </w:pPr>
      <w:r w:rsidRPr="000C18A2">
        <w:rPr>
          <w:lang w:val="fr-CA"/>
        </w:rPr>
        <w:t>Un</w:t>
      </w:r>
      <w:r w:rsidR="00BF39FF" w:rsidRPr="000C18A2">
        <w:rPr>
          <w:lang w:val="fr-CA"/>
        </w:rPr>
        <w:t xml:space="preserve"> document </w:t>
      </w:r>
      <w:r w:rsidRPr="000C18A2">
        <w:rPr>
          <w:lang w:val="fr-CA"/>
        </w:rPr>
        <w:t xml:space="preserve">présentant des </w:t>
      </w:r>
      <w:r w:rsidR="00BF39FF" w:rsidRPr="000C18A2">
        <w:rPr>
          <w:lang w:val="fr-CA"/>
        </w:rPr>
        <w:t>information</w:t>
      </w:r>
      <w:r w:rsidRPr="000C18A2">
        <w:rPr>
          <w:lang w:val="fr-CA"/>
        </w:rPr>
        <w:t>s sur les fonds pertinents et les institutions financières mobilisant des ressources pour l’efficacité énergétique qui pourraient être utilisées dans la réduction graduelle des HFC au titre du Fonds multilatéral;</w:t>
      </w:r>
    </w:p>
    <w:p w:rsidR="00BF39FF" w:rsidRPr="000C18A2" w:rsidRDefault="00BF7D79" w:rsidP="00F21B68">
      <w:pPr>
        <w:pStyle w:val="Heading2"/>
        <w:keepNext/>
        <w:keepLines/>
        <w:numPr>
          <w:ilvl w:val="1"/>
          <w:numId w:val="1"/>
        </w:numPr>
        <w:rPr>
          <w:lang w:val="fr-CA"/>
        </w:rPr>
      </w:pPr>
      <w:r w:rsidRPr="000C18A2">
        <w:rPr>
          <w:lang w:val="fr-CA"/>
        </w:rPr>
        <w:lastRenderedPageBreak/>
        <w:t xml:space="preserve">Les moyens de rendre opérationnels le </w:t>
      </w:r>
      <w:r w:rsidR="00BF39FF" w:rsidRPr="000C18A2">
        <w:rPr>
          <w:lang w:val="fr-CA"/>
        </w:rPr>
        <w:t>paragraph</w:t>
      </w:r>
      <w:r w:rsidRPr="000C18A2">
        <w:rPr>
          <w:lang w:val="fr-CA"/>
        </w:rPr>
        <w:t>e</w:t>
      </w:r>
      <w:r w:rsidR="00BF39FF" w:rsidRPr="000C18A2">
        <w:rPr>
          <w:lang w:val="fr-CA"/>
        </w:rPr>
        <w:t xml:space="preserve"> 22 </w:t>
      </w:r>
      <w:r w:rsidRPr="000C18A2">
        <w:rPr>
          <w:lang w:val="fr-CA"/>
        </w:rPr>
        <w:t>de la</w:t>
      </w:r>
      <w:r w:rsidR="00BF39FF" w:rsidRPr="000C18A2">
        <w:rPr>
          <w:lang w:val="fr-CA"/>
        </w:rPr>
        <w:t xml:space="preserve"> </w:t>
      </w:r>
      <w:r w:rsidR="008A4400" w:rsidRPr="000C18A2">
        <w:rPr>
          <w:lang w:val="fr-CA"/>
        </w:rPr>
        <w:t>décision</w:t>
      </w:r>
      <w:r w:rsidR="00BF39FF" w:rsidRPr="000C18A2">
        <w:rPr>
          <w:lang w:val="fr-CA"/>
        </w:rPr>
        <w:t xml:space="preserve"> XXVIII/2, </w:t>
      </w:r>
      <w:r w:rsidRPr="000C18A2">
        <w:rPr>
          <w:lang w:val="fr-CA"/>
        </w:rPr>
        <w:t xml:space="preserve">et les </w:t>
      </w:r>
      <w:r w:rsidR="00BF39FF" w:rsidRPr="000C18A2">
        <w:rPr>
          <w:lang w:val="fr-CA"/>
        </w:rPr>
        <w:t>paragraph</w:t>
      </w:r>
      <w:r w:rsidRPr="000C18A2">
        <w:rPr>
          <w:lang w:val="fr-CA"/>
        </w:rPr>
        <w:t>e</w:t>
      </w:r>
      <w:r w:rsidR="00BF39FF" w:rsidRPr="000C18A2">
        <w:rPr>
          <w:lang w:val="fr-CA"/>
        </w:rPr>
        <w:t xml:space="preserve">s 5 </w:t>
      </w:r>
      <w:r w:rsidRPr="000C18A2">
        <w:rPr>
          <w:lang w:val="fr-CA"/>
        </w:rPr>
        <w:t>et</w:t>
      </w:r>
      <w:r w:rsidR="00BF39FF" w:rsidRPr="000C18A2">
        <w:rPr>
          <w:lang w:val="fr-CA"/>
        </w:rPr>
        <w:t xml:space="preserve"> 6 </w:t>
      </w:r>
      <w:r w:rsidRPr="000C18A2">
        <w:rPr>
          <w:lang w:val="fr-CA"/>
        </w:rPr>
        <w:t>de la</w:t>
      </w:r>
      <w:r w:rsidR="00BF39FF" w:rsidRPr="000C18A2">
        <w:rPr>
          <w:lang w:val="fr-CA"/>
        </w:rPr>
        <w:t xml:space="preserve"> </w:t>
      </w:r>
      <w:r w:rsidR="008A4400" w:rsidRPr="000C18A2">
        <w:rPr>
          <w:lang w:val="fr-CA"/>
        </w:rPr>
        <w:t>décision</w:t>
      </w:r>
      <w:r w:rsidR="00BF39FF" w:rsidRPr="000C18A2">
        <w:rPr>
          <w:lang w:val="fr-CA"/>
        </w:rPr>
        <w:t xml:space="preserve"> XXX/5; </w:t>
      </w:r>
      <w:r w:rsidRPr="000C18A2">
        <w:rPr>
          <w:lang w:val="fr-CA"/>
        </w:rPr>
        <w:t>et</w:t>
      </w:r>
    </w:p>
    <w:p w:rsidR="00BF39FF" w:rsidRPr="000C18A2" w:rsidRDefault="00BF7D79" w:rsidP="00BF39FF">
      <w:pPr>
        <w:pStyle w:val="Heading2"/>
        <w:numPr>
          <w:ilvl w:val="1"/>
          <w:numId w:val="1"/>
        </w:numPr>
        <w:rPr>
          <w:lang w:val="fr-CA"/>
        </w:rPr>
      </w:pPr>
      <w:r w:rsidRPr="000C18A2">
        <w:rPr>
          <w:lang w:val="fr-CA"/>
        </w:rPr>
        <w:t xml:space="preserve">Un résumé du rapport du </w:t>
      </w:r>
      <w:r w:rsidR="00BF39FF" w:rsidRPr="000C18A2">
        <w:rPr>
          <w:lang w:val="fr-CA"/>
        </w:rPr>
        <w:t xml:space="preserve">TEAP </w:t>
      </w:r>
      <w:r w:rsidRPr="000C18A2">
        <w:rPr>
          <w:lang w:val="fr-CA"/>
        </w:rPr>
        <w:t xml:space="preserve">sur des questions liées à l’efficacité énergétique, en référence </w:t>
      </w:r>
      <w:r w:rsidR="007659CA" w:rsidRPr="000C18A2">
        <w:rPr>
          <w:lang w:val="fr-CA"/>
        </w:rPr>
        <w:t xml:space="preserve">aux sujets mentionnés à l’alinéa </w:t>
      </w:r>
      <w:r w:rsidR="00BF39FF" w:rsidRPr="000C18A2">
        <w:rPr>
          <w:lang w:val="fr-CA"/>
        </w:rPr>
        <w:t xml:space="preserve">(e) </w:t>
      </w:r>
      <w:r w:rsidR="007659CA" w:rsidRPr="000C18A2">
        <w:rPr>
          <w:lang w:val="fr-CA"/>
        </w:rPr>
        <w:t>de la</w:t>
      </w:r>
      <w:r w:rsidR="00BF39FF" w:rsidRPr="000C18A2">
        <w:rPr>
          <w:lang w:val="fr-CA"/>
        </w:rPr>
        <w:t xml:space="preserve"> </w:t>
      </w:r>
      <w:r w:rsidR="008A4400" w:rsidRPr="000C18A2">
        <w:rPr>
          <w:lang w:val="fr-CA"/>
        </w:rPr>
        <w:t>décision</w:t>
      </w:r>
      <w:r w:rsidR="00BF39FF" w:rsidRPr="000C18A2">
        <w:rPr>
          <w:lang w:val="fr-CA"/>
        </w:rPr>
        <w:t> 82/83.</w:t>
      </w:r>
      <w:r w:rsidR="00BF39FF" w:rsidRPr="000C18A2">
        <w:rPr>
          <w:rStyle w:val="FootnoteReference"/>
          <w:lang w:val="fr-CA"/>
        </w:rPr>
        <w:footnoteReference w:id="14"/>
      </w:r>
      <w:r w:rsidR="00BF39FF" w:rsidRPr="000C18A2">
        <w:rPr>
          <w:lang w:val="fr-CA"/>
        </w:rPr>
        <w:t xml:space="preserve"> </w:t>
      </w:r>
    </w:p>
    <w:p w:rsidR="00BF39FF" w:rsidRPr="000C18A2" w:rsidRDefault="00D8781B" w:rsidP="00BF39FF">
      <w:pPr>
        <w:pStyle w:val="Heading1"/>
        <w:widowControl w:val="0"/>
        <w:rPr>
          <w:lang w:val="fr-CA"/>
        </w:rPr>
      </w:pPr>
      <w:r w:rsidRPr="000C18A2">
        <w:rPr>
          <w:lang w:val="fr-CA"/>
        </w:rPr>
        <w:t xml:space="preserve">À la </w:t>
      </w:r>
      <w:r w:rsidR="00BF39FF" w:rsidRPr="000C18A2">
        <w:rPr>
          <w:lang w:val="fr-CA"/>
        </w:rPr>
        <w:t>83</w:t>
      </w:r>
      <w:r w:rsidRPr="000C18A2">
        <w:rPr>
          <w:vertAlign w:val="superscript"/>
          <w:lang w:val="fr-CA"/>
        </w:rPr>
        <w:t>e</w:t>
      </w:r>
      <w:r w:rsidR="00BF39FF" w:rsidRPr="000C18A2">
        <w:rPr>
          <w:lang w:val="fr-CA"/>
        </w:rPr>
        <w:t> </w:t>
      </w:r>
      <w:r w:rsidR="006F42C4" w:rsidRPr="000C18A2">
        <w:rPr>
          <w:lang w:val="fr-CA"/>
        </w:rPr>
        <w:t>réunion</w:t>
      </w:r>
      <w:r w:rsidR="00BF39FF" w:rsidRPr="000C18A2">
        <w:rPr>
          <w:lang w:val="fr-CA"/>
        </w:rPr>
        <w:t xml:space="preserve">, </w:t>
      </w:r>
      <w:r w:rsidRPr="000C18A2">
        <w:rPr>
          <w:lang w:val="fr-CA"/>
        </w:rPr>
        <w:t>l</w:t>
      </w:r>
      <w:r w:rsidR="00BF39FF" w:rsidRPr="000C18A2">
        <w:rPr>
          <w:lang w:val="fr-CA"/>
        </w:rPr>
        <w:t xml:space="preserve">e </w:t>
      </w:r>
      <w:r w:rsidR="008A4400" w:rsidRPr="000C18A2">
        <w:rPr>
          <w:lang w:val="fr-CA"/>
        </w:rPr>
        <w:t>Comité exécutif</w:t>
      </w:r>
      <w:r w:rsidR="00BF39FF" w:rsidRPr="000C18A2">
        <w:rPr>
          <w:lang w:val="fr-CA"/>
        </w:rPr>
        <w:t xml:space="preserve"> </w:t>
      </w:r>
      <w:r w:rsidRPr="000C18A2">
        <w:rPr>
          <w:lang w:val="fr-CA"/>
        </w:rPr>
        <w:t xml:space="preserve">s’est penché sur des </w:t>
      </w:r>
      <w:r w:rsidR="00BF39FF" w:rsidRPr="000C18A2">
        <w:rPr>
          <w:lang w:val="fr-CA"/>
        </w:rPr>
        <w:t>documents</w:t>
      </w:r>
      <w:r w:rsidR="00BF39FF" w:rsidRPr="000C18A2">
        <w:rPr>
          <w:rStyle w:val="FootnoteReference"/>
          <w:lang w:val="fr-CA"/>
        </w:rPr>
        <w:footnoteReference w:id="15"/>
      </w:r>
      <w:r w:rsidR="00BF39FF" w:rsidRPr="000C18A2">
        <w:rPr>
          <w:lang w:val="fr-CA"/>
        </w:rPr>
        <w:t xml:space="preserve"> pr</w:t>
      </w:r>
      <w:r w:rsidRPr="000C18A2">
        <w:rPr>
          <w:lang w:val="fr-CA"/>
        </w:rPr>
        <w:t>é</w:t>
      </w:r>
      <w:r w:rsidR="00BF39FF" w:rsidRPr="000C18A2">
        <w:rPr>
          <w:lang w:val="fr-CA"/>
        </w:rPr>
        <w:t>par</w:t>
      </w:r>
      <w:r w:rsidRPr="000C18A2">
        <w:rPr>
          <w:lang w:val="fr-CA"/>
        </w:rPr>
        <w:t xml:space="preserve">és par le </w:t>
      </w:r>
      <w:r w:rsidR="008A4400" w:rsidRPr="000C18A2">
        <w:rPr>
          <w:lang w:val="fr-CA"/>
        </w:rPr>
        <w:t>Secrétariat</w:t>
      </w:r>
      <w:r w:rsidR="00BF39FF" w:rsidRPr="000C18A2">
        <w:rPr>
          <w:lang w:val="fr-CA"/>
        </w:rPr>
        <w:t xml:space="preserve"> </w:t>
      </w:r>
      <w:r w:rsidR="00C277FC" w:rsidRPr="000C18A2">
        <w:rPr>
          <w:lang w:val="fr-CA"/>
        </w:rPr>
        <w:t xml:space="preserve">à la suite de la </w:t>
      </w:r>
      <w:r w:rsidR="008A4400" w:rsidRPr="000C18A2">
        <w:rPr>
          <w:lang w:val="fr-CA"/>
        </w:rPr>
        <w:t>décision</w:t>
      </w:r>
      <w:r w:rsidR="00BF39FF" w:rsidRPr="000C18A2">
        <w:rPr>
          <w:lang w:val="fr-CA"/>
        </w:rPr>
        <w:t xml:space="preserve"> 82/83 </w:t>
      </w:r>
      <w:r w:rsidR="00C277FC" w:rsidRPr="000C18A2">
        <w:rPr>
          <w:lang w:val="fr-CA"/>
        </w:rPr>
        <w:t>au titre du point</w:t>
      </w:r>
      <w:r w:rsidR="00BF39FF" w:rsidRPr="000C18A2">
        <w:rPr>
          <w:lang w:val="fr-CA"/>
        </w:rPr>
        <w:t> 12(a)</w:t>
      </w:r>
      <w:r w:rsidR="00C277FC" w:rsidRPr="000C18A2">
        <w:rPr>
          <w:lang w:val="fr-CA"/>
        </w:rPr>
        <w:t xml:space="preserve"> de l’ordre du jour :</w:t>
      </w:r>
      <w:r w:rsidR="00BF39FF" w:rsidRPr="000C18A2">
        <w:rPr>
          <w:lang w:val="fr-CA"/>
        </w:rPr>
        <w:t xml:space="preserve"> </w:t>
      </w:r>
      <w:r w:rsidR="00C277FC" w:rsidRPr="000C18A2">
        <w:rPr>
          <w:lang w:val="fr-CA"/>
        </w:rPr>
        <w:t>Questions liées à l’Amendement de Kigali au Protocole de Montréal</w:t>
      </w:r>
      <w:r w:rsidR="00BF39FF" w:rsidRPr="000C18A2">
        <w:rPr>
          <w:lang w:val="fr-CA"/>
        </w:rPr>
        <w:t>: E</w:t>
      </w:r>
      <w:r w:rsidR="00C277FC" w:rsidRPr="000C18A2">
        <w:rPr>
          <w:lang w:val="fr-CA"/>
        </w:rPr>
        <w:t>fficacité énergétique</w:t>
      </w:r>
      <w:r w:rsidR="00BF39FF" w:rsidRPr="000C18A2">
        <w:rPr>
          <w:lang w:val="fr-CA"/>
        </w:rPr>
        <w:t>.</w:t>
      </w:r>
      <w:r w:rsidR="00BF39FF" w:rsidRPr="000C18A2">
        <w:rPr>
          <w:rStyle w:val="FootnoteReference"/>
          <w:lang w:val="fr-CA"/>
        </w:rPr>
        <w:footnoteReference w:id="16"/>
      </w:r>
      <w:r w:rsidR="00BF39FF" w:rsidRPr="000C18A2">
        <w:rPr>
          <w:lang w:val="fr-CA"/>
        </w:rPr>
        <w:t xml:space="preserve"> </w:t>
      </w:r>
      <w:r w:rsidR="00C277FC" w:rsidRPr="000C18A2">
        <w:rPr>
          <w:lang w:val="fr-CA"/>
        </w:rPr>
        <w:t xml:space="preserve">Les questions relatives à l’efficacité énergétique continueront d’être examinées à la </w:t>
      </w:r>
      <w:r w:rsidR="00BF39FF" w:rsidRPr="000C18A2">
        <w:rPr>
          <w:lang w:val="fr-CA"/>
        </w:rPr>
        <w:t>84</w:t>
      </w:r>
      <w:r w:rsidR="00C277FC" w:rsidRPr="000C18A2">
        <w:rPr>
          <w:vertAlign w:val="superscript"/>
          <w:lang w:val="fr-CA"/>
        </w:rPr>
        <w:t>e</w:t>
      </w:r>
      <w:r w:rsidR="00BF39FF" w:rsidRPr="000C18A2">
        <w:rPr>
          <w:lang w:val="fr-CA"/>
        </w:rPr>
        <w:t xml:space="preserve"> </w:t>
      </w:r>
      <w:r w:rsidR="006F42C4" w:rsidRPr="000C18A2">
        <w:rPr>
          <w:lang w:val="fr-CA"/>
        </w:rPr>
        <w:t>réunion</w:t>
      </w:r>
      <w:r w:rsidR="00BF39FF" w:rsidRPr="000C18A2">
        <w:rPr>
          <w:lang w:val="fr-CA"/>
        </w:rPr>
        <w:t xml:space="preserve"> </w:t>
      </w:r>
      <w:r w:rsidR="00C277FC" w:rsidRPr="000C18A2">
        <w:rPr>
          <w:lang w:val="fr-CA"/>
        </w:rPr>
        <w:t xml:space="preserve">au titre du point </w:t>
      </w:r>
      <w:r w:rsidR="00BF39FF" w:rsidRPr="000C18A2">
        <w:rPr>
          <w:lang w:val="fr-CA"/>
        </w:rPr>
        <w:t>13(b)</w:t>
      </w:r>
      <w:r w:rsidR="00BF39FF" w:rsidRPr="000C18A2">
        <w:rPr>
          <w:rStyle w:val="FootnoteReference"/>
          <w:rFonts w:eastAsia="Calibri"/>
          <w:noProof/>
          <w:lang w:val="fr-CA"/>
        </w:rPr>
        <w:footnoteReference w:id="17"/>
      </w:r>
      <w:r w:rsidR="00C277FC" w:rsidRPr="000C18A2">
        <w:rPr>
          <w:lang w:val="fr-CA"/>
        </w:rPr>
        <w:t xml:space="preserve"> de l’ordre du jour.</w:t>
      </w:r>
    </w:p>
    <w:p w:rsidR="00BF39FF" w:rsidRPr="000C18A2" w:rsidRDefault="00C277FC" w:rsidP="00BF39FF">
      <w:pPr>
        <w:pStyle w:val="Heading1"/>
        <w:widowControl w:val="0"/>
        <w:rPr>
          <w:lang w:val="fr-CA"/>
        </w:rPr>
      </w:pPr>
      <w:r w:rsidRPr="000C18A2">
        <w:rPr>
          <w:lang w:val="fr-CA"/>
        </w:rPr>
        <w:t>L</w:t>
      </w:r>
      <w:r w:rsidR="00BF39FF" w:rsidRPr="000C18A2">
        <w:rPr>
          <w:lang w:val="fr-CA"/>
        </w:rPr>
        <w:t xml:space="preserve">e </w:t>
      </w:r>
      <w:r w:rsidR="008A4400" w:rsidRPr="000C18A2">
        <w:rPr>
          <w:lang w:val="fr-CA"/>
        </w:rPr>
        <w:t>Comité exécutif</w:t>
      </w:r>
      <w:r w:rsidR="00BF39FF" w:rsidRPr="000C18A2">
        <w:rPr>
          <w:lang w:val="fr-CA"/>
        </w:rPr>
        <w:t xml:space="preserve"> </w:t>
      </w:r>
      <w:r w:rsidRPr="000C18A2">
        <w:rPr>
          <w:lang w:val="fr-CA"/>
        </w:rPr>
        <w:t>est invité à déterminer s’il convient d’inclure toute décision adoptée sur l’efficacité énergétique au titre du point 13(b) dans les lignes directrices sur les coûts de la réduction graduelle des HFC dans les pays visés à l’Article 5</w:t>
      </w:r>
      <w:r w:rsidR="00BF39FF" w:rsidRPr="000C18A2">
        <w:rPr>
          <w:lang w:val="fr-CA"/>
        </w:rPr>
        <w:t>.</w:t>
      </w:r>
    </w:p>
    <w:p w:rsidR="00BF39FF" w:rsidRPr="000C18A2" w:rsidRDefault="00FC0ACE" w:rsidP="00BF39FF">
      <w:pPr>
        <w:tabs>
          <w:tab w:val="left" w:pos="8280"/>
        </w:tabs>
        <w:rPr>
          <w:u w:val="single"/>
          <w:lang w:val="fr-CA"/>
        </w:rPr>
      </w:pPr>
      <w:r w:rsidRPr="000C18A2">
        <w:rPr>
          <w:u w:val="single"/>
          <w:lang w:val="fr-CA"/>
        </w:rPr>
        <w:t>Élimination</w:t>
      </w:r>
    </w:p>
    <w:p w:rsidR="00BF39FF" w:rsidRPr="000C18A2" w:rsidRDefault="00BF39FF" w:rsidP="00BF39FF">
      <w:pPr>
        <w:tabs>
          <w:tab w:val="left" w:pos="8280"/>
        </w:tabs>
        <w:rPr>
          <w:lang w:val="fr-CA"/>
        </w:rPr>
      </w:pPr>
    </w:p>
    <w:p w:rsidR="00BF39FF" w:rsidRPr="000C18A2" w:rsidRDefault="00FC0ACE" w:rsidP="00BF39FF">
      <w:pPr>
        <w:pStyle w:val="Heading1"/>
        <w:rPr>
          <w:lang w:val="fr-CA"/>
        </w:rPr>
      </w:pPr>
      <w:r w:rsidRPr="000C18A2">
        <w:rPr>
          <w:lang w:val="fr-CA"/>
        </w:rPr>
        <w:t xml:space="preserve">À sa </w:t>
      </w:r>
      <w:r w:rsidR="00BF39FF" w:rsidRPr="000C18A2">
        <w:rPr>
          <w:lang w:val="fr-CA"/>
        </w:rPr>
        <w:t>81</w:t>
      </w:r>
      <w:r w:rsidRPr="000C18A2">
        <w:rPr>
          <w:vertAlign w:val="superscript"/>
          <w:lang w:val="fr-CA"/>
        </w:rPr>
        <w:t>e</w:t>
      </w:r>
      <w:r w:rsidR="00BF39FF" w:rsidRPr="000C18A2">
        <w:rPr>
          <w:lang w:val="fr-CA"/>
        </w:rPr>
        <w:t> </w:t>
      </w:r>
      <w:r w:rsidR="006F42C4" w:rsidRPr="000C18A2">
        <w:rPr>
          <w:lang w:val="fr-CA"/>
        </w:rPr>
        <w:t>réunion</w:t>
      </w:r>
      <w:r w:rsidR="00BF39FF" w:rsidRPr="000C18A2">
        <w:rPr>
          <w:lang w:val="fr-CA"/>
        </w:rPr>
        <w:t xml:space="preserve">, </w:t>
      </w:r>
      <w:r w:rsidRPr="000C18A2">
        <w:rPr>
          <w:lang w:val="fr-CA"/>
        </w:rPr>
        <w:t>l</w:t>
      </w:r>
      <w:r w:rsidR="00BF39FF" w:rsidRPr="000C18A2">
        <w:rPr>
          <w:lang w:val="fr-CA"/>
        </w:rPr>
        <w:t xml:space="preserve">e </w:t>
      </w:r>
      <w:r w:rsidR="008A4400" w:rsidRPr="000C18A2">
        <w:rPr>
          <w:lang w:val="fr-CA"/>
        </w:rPr>
        <w:t>Comité exécutif</w:t>
      </w:r>
      <w:r w:rsidR="00BF39FF" w:rsidRPr="000C18A2">
        <w:rPr>
          <w:lang w:val="fr-CA"/>
        </w:rPr>
        <w:t xml:space="preserve"> </w:t>
      </w:r>
      <w:r w:rsidRPr="000C18A2">
        <w:rPr>
          <w:lang w:val="fr-CA"/>
        </w:rPr>
        <w:t xml:space="preserve">avait décidé </w:t>
      </w:r>
      <w:r w:rsidR="00121DBC" w:rsidRPr="000C18A2">
        <w:rPr>
          <w:lang w:val="fr-CA"/>
        </w:rPr>
        <w:t>d’aborder</w:t>
      </w:r>
      <w:r w:rsidRPr="000C18A2">
        <w:rPr>
          <w:lang w:val="fr-CA"/>
        </w:rPr>
        <w:t xml:space="preserve">, à sa </w:t>
      </w:r>
      <w:r w:rsidR="00BF39FF" w:rsidRPr="000C18A2">
        <w:rPr>
          <w:lang w:val="fr-CA"/>
        </w:rPr>
        <w:t>82</w:t>
      </w:r>
      <w:r w:rsidRPr="000C18A2">
        <w:rPr>
          <w:vertAlign w:val="superscript"/>
          <w:lang w:val="fr-CA"/>
        </w:rPr>
        <w:t>e</w:t>
      </w:r>
      <w:r w:rsidR="00BF39FF" w:rsidRPr="000C18A2">
        <w:rPr>
          <w:lang w:val="fr-CA"/>
        </w:rPr>
        <w:t> </w:t>
      </w:r>
      <w:r w:rsidR="006F42C4" w:rsidRPr="000C18A2">
        <w:rPr>
          <w:lang w:val="fr-CA"/>
        </w:rPr>
        <w:t>réunion</w:t>
      </w:r>
      <w:r w:rsidR="00BF39FF" w:rsidRPr="000C18A2">
        <w:rPr>
          <w:lang w:val="fr-CA"/>
        </w:rPr>
        <w:t xml:space="preserve">, </w:t>
      </w:r>
      <w:r w:rsidRPr="000C18A2">
        <w:rPr>
          <w:lang w:val="fr-CA"/>
        </w:rPr>
        <w:t xml:space="preserve">des questions liées au financement de la gestion économique des stocks de substances réglementées usées ou non désirées, </w:t>
      </w:r>
      <w:r w:rsidR="00121DBC" w:rsidRPr="000C18A2">
        <w:rPr>
          <w:lang w:val="fr-CA"/>
        </w:rPr>
        <w:t>incluant</w:t>
      </w:r>
      <w:r w:rsidRPr="000C18A2">
        <w:rPr>
          <w:lang w:val="fr-CA"/>
        </w:rPr>
        <w:t xml:space="preserve"> la destruction</w:t>
      </w:r>
      <w:r w:rsidR="00121DBC" w:rsidRPr="000C18A2">
        <w:rPr>
          <w:lang w:val="fr-CA"/>
        </w:rPr>
        <w:t>, à la lumière du document sur l’élimination des SAO</w:t>
      </w:r>
      <w:r w:rsidRPr="000C18A2">
        <w:rPr>
          <w:lang w:val="fr-CA"/>
        </w:rPr>
        <w:t xml:space="preserve"> </w:t>
      </w:r>
      <w:r w:rsidR="00121DBC" w:rsidRPr="000C18A2">
        <w:rPr>
          <w:lang w:val="fr-CA"/>
        </w:rPr>
        <w:t xml:space="preserve">que le </w:t>
      </w:r>
      <w:r w:rsidR="008A4400" w:rsidRPr="000C18A2">
        <w:rPr>
          <w:lang w:val="fr-CA"/>
        </w:rPr>
        <w:t>Secrétariat</w:t>
      </w:r>
      <w:r w:rsidR="00BF39FF" w:rsidRPr="000C18A2">
        <w:rPr>
          <w:lang w:val="fr-CA"/>
        </w:rPr>
        <w:t xml:space="preserve"> </w:t>
      </w:r>
      <w:r w:rsidR="00121DBC" w:rsidRPr="000C18A2">
        <w:rPr>
          <w:lang w:val="fr-CA"/>
        </w:rPr>
        <w:t xml:space="preserve">devait préparer pour donner suite à la </w:t>
      </w:r>
      <w:r w:rsidR="008A4400" w:rsidRPr="000C18A2">
        <w:rPr>
          <w:lang w:val="fr-CA"/>
        </w:rPr>
        <w:t>décision</w:t>
      </w:r>
      <w:r w:rsidR="00BF39FF" w:rsidRPr="000C18A2">
        <w:rPr>
          <w:lang w:val="fr-CA"/>
        </w:rPr>
        <w:t> 79/18(e) (</w:t>
      </w:r>
      <w:r w:rsidR="008A4400" w:rsidRPr="000C18A2">
        <w:rPr>
          <w:lang w:val="fr-CA"/>
        </w:rPr>
        <w:t>décision</w:t>
      </w:r>
      <w:r w:rsidR="00BF39FF" w:rsidRPr="000C18A2">
        <w:rPr>
          <w:lang w:val="fr-CA"/>
        </w:rPr>
        <w:t> 81/67(d)).</w:t>
      </w:r>
    </w:p>
    <w:p w:rsidR="00BF39FF" w:rsidRPr="000C18A2" w:rsidRDefault="00121DBC" w:rsidP="00826603">
      <w:pPr>
        <w:pStyle w:val="Heading1"/>
        <w:rPr>
          <w:lang w:val="fr-CA"/>
        </w:rPr>
      </w:pPr>
      <w:r w:rsidRPr="000C18A2">
        <w:rPr>
          <w:lang w:val="fr-CA"/>
        </w:rPr>
        <w:t xml:space="preserve">Comme suite à la </w:t>
      </w:r>
      <w:r w:rsidR="008A4400" w:rsidRPr="000C18A2">
        <w:rPr>
          <w:lang w:val="fr-CA"/>
        </w:rPr>
        <w:t>décision</w:t>
      </w:r>
      <w:r w:rsidR="00BF39FF" w:rsidRPr="000C18A2">
        <w:rPr>
          <w:lang w:val="fr-CA"/>
        </w:rPr>
        <w:t xml:space="preserve"> 81/67(d), </w:t>
      </w:r>
      <w:r w:rsidRPr="000C18A2">
        <w:rPr>
          <w:lang w:val="fr-CA"/>
        </w:rPr>
        <w:t>l</w:t>
      </w:r>
      <w:r w:rsidR="00BF39FF" w:rsidRPr="000C18A2">
        <w:rPr>
          <w:lang w:val="fr-CA"/>
        </w:rPr>
        <w:t xml:space="preserve">e </w:t>
      </w:r>
      <w:r w:rsidR="008A4400" w:rsidRPr="000C18A2">
        <w:rPr>
          <w:lang w:val="fr-CA"/>
        </w:rPr>
        <w:t>Secrétariat</w:t>
      </w:r>
      <w:r w:rsidR="00BF39FF" w:rsidRPr="000C18A2">
        <w:rPr>
          <w:lang w:val="fr-CA"/>
        </w:rPr>
        <w:t xml:space="preserve"> </w:t>
      </w:r>
      <w:r w:rsidRPr="000C18A2">
        <w:rPr>
          <w:lang w:val="fr-CA"/>
        </w:rPr>
        <w:t xml:space="preserve">a soumis à la </w:t>
      </w:r>
      <w:r w:rsidR="00BF39FF" w:rsidRPr="000C18A2">
        <w:rPr>
          <w:lang w:val="fr-CA"/>
        </w:rPr>
        <w:t>82</w:t>
      </w:r>
      <w:r w:rsidRPr="000C18A2">
        <w:rPr>
          <w:vertAlign w:val="superscript"/>
          <w:lang w:val="fr-CA"/>
        </w:rPr>
        <w:t>e</w:t>
      </w:r>
      <w:r w:rsidR="00BF39FF" w:rsidRPr="000C18A2">
        <w:rPr>
          <w:lang w:val="fr-CA"/>
        </w:rPr>
        <w:t> </w:t>
      </w:r>
      <w:r w:rsidR="006F42C4" w:rsidRPr="000C18A2">
        <w:rPr>
          <w:lang w:val="fr-CA"/>
        </w:rPr>
        <w:t>réunion</w:t>
      </w:r>
      <w:r w:rsidR="00BF39FF" w:rsidRPr="000C18A2">
        <w:rPr>
          <w:lang w:val="fr-CA"/>
        </w:rPr>
        <w:t xml:space="preserve"> </w:t>
      </w:r>
      <w:r w:rsidRPr="000C18A2">
        <w:rPr>
          <w:lang w:val="fr-CA"/>
        </w:rPr>
        <w:t xml:space="preserve">le </w:t>
      </w:r>
      <w:r w:rsidR="00BF39FF" w:rsidRPr="000C18A2">
        <w:rPr>
          <w:lang w:val="fr-CA"/>
        </w:rPr>
        <w:t>document UNEP/OzL.Pro/ExCom/82/21.</w:t>
      </w:r>
      <w:r w:rsidR="00BF39FF" w:rsidRPr="000C18A2">
        <w:rPr>
          <w:rStyle w:val="FootnoteReference"/>
          <w:lang w:val="fr-CA"/>
        </w:rPr>
        <w:footnoteReference w:id="18"/>
      </w:r>
      <w:r w:rsidR="00BF39FF" w:rsidRPr="000C18A2">
        <w:rPr>
          <w:lang w:val="fr-CA"/>
        </w:rPr>
        <w:t xml:space="preserve"> D</w:t>
      </w:r>
      <w:r w:rsidRPr="000C18A2">
        <w:rPr>
          <w:lang w:val="fr-CA"/>
        </w:rPr>
        <w:t>urant les débats</w:t>
      </w:r>
      <w:r w:rsidR="00BF39FF" w:rsidRPr="000C18A2">
        <w:rPr>
          <w:lang w:val="fr-CA"/>
        </w:rPr>
        <w:t xml:space="preserve">, </w:t>
      </w:r>
      <w:r w:rsidR="00826603" w:rsidRPr="000C18A2">
        <w:rPr>
          <w:lang w:val="fr-CA"/>
        </w:rPr>
        <w:t xml:space="preserve">tout en reconnaissant que l’élimination était importante et </w:t>
      </w:r>
      <w:r w:rsidR="00535ABC" w:rsidRPr="000C18A2">
        <w:rPr>
          <w:lang w:val="fr-CA"/>
        </w:rPr>
        <w:t>exigée</w:t>
      </w:r>
      <w:r w:rsidR="00826603" w:rsidRPr="000C18A2">
        <w:rPr>
          <w:lang w:val="fr-CA"/>
        </w:rPr>
        <w:t xml:space="preserve"> par la </w:t>
      </w:r>
      <w:r w:rsidR="008A4400" w:rsidRPr="000C18A2">
        <w:rPr>
          <w:lang w:val="fr-CA"/>
        </w:rPr>
        <w:t>décision</w:t>
      </w:r>
      <w:r w:rsidR="00BF39FF" w:rsidRPr="000C18A2">
        <w:rPr>
          <w:lang w:val="fr-CA"/>
        </w:rPr>
        <w:t xml:space="preserve"> XXVIII/2, </w:t>
      </w:r>
      <w:r w:rsidR="00826603" w:rsidRPr="000C18A2">
        <w:rPr>
          <w:lang w:val="fr-CA"/>
        </w:rPr>
        <w:t xml:space="preserve">certains membres étaient d’avis </w:t>
      </w:r>
      <w:r w:rsidR="00535ABC" w:rsidRPr="000C18A2">
        <w:rPr>
          <w:lang w:val="fr-CA"/>
        </w:rPr>
        <w:t xml:space="preserve">qu’elle n’était pas requise aux fins de conformité et ne constituait pas un surcoût, et qu’elle ne devrait donc pas être abordée dans le cadre des débats sur les lignes directrices sur les coûts de réduction des </w:t>
      </w:r>
      <w:r w:rsidR="00BF39FF" w:rsidRPr="000C18A2">
        <w:rPr>
          <w:lang w:val="fr-CA"/>
        </w:rPr>
        <w:t xml:space="preserve">HFC. </w:t>
      </w:r>
      <w:r w:rsidR="00535ABC" w:rsidRPr="000C18A2">
        <w:rPr>
          <w:lang w:val="fr-CA"/>
        </w:rPr>
        <w:t>D’autres membres estimaient par contre que l’élimination était d’une importance fondamentale, surtout pour les pays FVC, et qu’elle faisait partie intégrante des lignes directrices sur les coûts</w:t>
      </w:r>
      <w:r w:rsidR="00BF39FF" w:rsidRPr="000C18A2">
        <w:rPr>
          <w:lang w:val="fr-CA"/>
        </w:rPr>
        <w:t xml:space="preserve">. </w:t>
      </w:r>
    </w:p>
    <w:p w:rsidR="00BF39FF" w:rsidRPr="000C18A2" w:rsidRDefault="00535ABC" w:rsidP="00BF39FF">
      <w:pPr>
        <w:pStyle w:val="Heading1"/>
        <w:rPr>
          <w:rFonts w:eastAsia="Calibri"/>
          <w:noProof/>
          <w:lang w:val="fr-CA"/>
        </w:rPr>
      </w:pPr>
      <w:r w:rsidRPr="000C18A2">
        <w:rPr>
          <w:rFonts w:eastAsia="Calibri"/>
          <w:noProof/>
          <w:lang w:val="fr-CA"/>
        </w:rPr>
        <w:t xml:space="preserve">Les débats ont repris à la </w:t>
      </w:r>
      <w:r w:rsidR="00BF39FF" w:rsidRPr="000C18A2">
        <w:rPr>
          <w:rFonts w:eastAsia="Calibri"/>
          <w:noProof/>
          <w:lang w:val="fr-CA"/>
        </w:rPr>
        <w:t>83</w:t>
      </w:r>
      <w:r w:rsidRPr="000C18A2">
        <w:rPr>
          <w:rFonts w:eastAsia="Calibri"/>
          <w:noProof/>
          <w:vertAlign w:val="superscript"/>
          <w:lang w:val="fr-CA"/>
        </w:rPr>
        <w:t>e</w:t>
      </w:r>
      <w:r w:rsidR="00BF39FF" w:rsidRPr="000C18A2">
        <w:rPr>
          <w:rFonts w:eastAsia="Calibri"/>
          <w:noProof/>
          <w:lang w:val="fr-CA"/>
        </w:rPr>
        <w:t xml:space="preserve"> </w:t>
      </w:r>
      <w:r w:rsidR="006F42C4" w:rsidRPr="000C18A2">
        <w:rPr>
          <w:rFonts w:eastAsia="Calibri"/>
          <w:noProof/>
          <w:lang w:val="fr-CA"/>
        </w:rPr>
        <w:t>réunion</w:t>
      </w:r>
      <w:r w:rsidR="00BF39FF" w:rsidRPr="000C18A2">
        <w:rPr>
          <w:rFonts w:eastAsia="Calibri"/>
          <w:noProof/>
          <w:lang w:val="fr-CA"/>
        </w:rPr>
        <w:t xml:space="preserve">, </w:t>
      </w:r>
      <w:r w:rsidRPr="000C18A2">
        <w:rPr>
          <w:rFonts w:eastAsia="Calibri"/>
          <w:noProof/>
          <w:lang w:val="fr-CA"/>
        </w:rPr>
        <w:t xml:space="preserve">où quelques membres ont réitéré le point de vue que si l’élimination des SAO non désirées était importante et exigée par la </w:t>
      </w:r>
      <w:r w:rsidR="008A4400" w:rsidRPr="000C18A2">
        <w:rPr>
          <w:rFonts w:eastAsia="Calibri"/>
          <w:noProof/>
          <w:lang w:val="fr-CA"/>
        </w:rPr>
        <w:t>décision</w:t>
      </w:r>
      <w:r w:rsidR="00BF39FF" w:rsidRPr="000C18A2">
        <w:rPr>
          <w:rFonts w:eastAsia="Calibri"/>
          <w:noProof/>
          <w:lang w:val="fr-CA"/>
        </w:rPr>
        <w:t xml:space="preserve"> XXVIII/2, </w:t>
      </w:r>
      <w:r w:rsidRPr="000C18A2">
        <w:rPr>
          <w:rFonts w:eastAsia="Calibri"/>
          <w:noProof/>
          <w:lang w:val="fr-CA"/>
        </w:rPr>
        <w:t xml:space="preserve">elle ne devrait pas être abordée dans le cadre des lignes </w:t>
      </w:r>
      <w:r w:rsidR="00D8781B" w:rsidRPr="000C18A2">
        <w:rPr>
          <w:lang w:val="fr-CA"/>
        </w:rPr>
        <w:t xml:space="preserve">directrices sur les coûts de réduction des HFC, alors que d’autres membres maintenaient l’opinion que l’élimination était particulièrement importante pour les pays FVC. </w:t>
      </w:r>
      <w:r w:rsidR="00BF39FF" w:rsidRPr="000C18A2">
        <w:rPr>
          <w:rFonts w:eastAsia="Calibri"/>
          <w:noProof/>
          <w:lang w:val="fr-CA"/>
        </w:rPr>
        <w:t>I</w:t>
      </w:r>
      <w:r w:rsidR="00D8781B" w:rsidRPr="000C18A2">
        <w:rPr>
          <w:rFonts w:eastAsia="Calibri"/>
          <w:noProof/>
          <w:lang w:val="fr-CA"/>
        </w:rPr>
        <w:t xml:space="preserve">l a été convenu de reprendre cette question à la </w:t>
      </w:r>
      <w:r w:rsidR="00BF39FF" w:rsidRPr="000C18A2">
        <w:rPr>
          <w:rFonts w:eastAsia="Calibri"/>
          <w:noProof/>
          <w:lang w:val="fr-CA"/>
        </w:rPr>
        <w:t>84</w:t>
      </w:r>
      <w:r w:rsidR="00D8781B" w:rsidRPr="000C18A2">
        <w:rPr>
          <w:rFonts w:eastAsia="Calibri"/>
          <w:noProof/>
          <w:vertAlign w:val="superscript"/>
          <w:lang w:val="fr-CA"/>
        </w:rPr>
        <w:t>e</w:t>
      </w:r>
      <w:r w:rsidR="00BF39FF" w:rsidRPr="000C18A2">
        <w:rPr>
          <w:rFonts w:eastAsia="Calibri"/>
          <w:noProof/>
          <w:lang w:val="fr-CA"/>
        </w:rPr>
        <w:t xml:space="preserve"> </w:t>
      </w:r>
      <w:r w:rsidR="006F42C4" w:rsidRPr="000C18A2">
        <w:rPr>
          <w:rFonts w:eastAsia="Calibri"/>
          <w:noProof/>
          <w:lang w:val="fr-CA"/>
        </w:rPr>
        <w:t>réunion</w:t>
      </w:r>
      <w:r w:rsidR="00BF39FF" w:rsidRPr="000C18A2">
        <w:rPr>
          <w:rFonts w:eastAsia="Calibri"/>
          <w:noProof/>
          <w:lang w:val="fr-CA"/>
        </w:rPr>
        <w:t xml:space="preserve">, </w:t>
      </w:r>
      <w:r w:rsidR="00D8781B" w:rsidRPr="000C18A2">
        <w:rPr>
          <w:rFonts w:eastAsia="Calibri"/>
          <w:noProof/>
          <w:lang w:val="fr-CA"/>
        </w:rPr>
        <w:t xml:space="preserve">à la lumière du rapport </w:t>
      </w:r>
      <w:r w:rsidR="00BF39FF" w:rsidRPr="000C18A2">
        <w:rPr>
          <w:rFonts w:eastAsia="Calibri"/>
          <w:noProof/>
          <w:lang w:val="fr-CA"/>
        </w:rPr>
        <w:t xml:space="preserve">final </w:t>
      </w:r>
      <w:r w:rsidR="00D8781B" w:rsidRPr="000C18A2">
        <w:rPr>
          <w:rFonts w:eastAsia="Calibri"/>
          <w:noProof/>
          <w:lang w:val="fr-CA"/>
        </w:rPr>
        <w:t>sur l’évaluation des projets de démonstration pilotes sur l’élimination et la destruction des SAO qui sera soumis par le Cadre supérieur de la surveillance et de l’é</w:t>
      </w:r>
      <w:r w:rsidR="00BF39FF" w:rsidRPr="000C18A2">
        <w:rPr>
          <w:rFonts w:eastAsia="Calibri"/>
          <w:noProof/>
          <w:lang w:val="fr-CA"/>
        </w:rPr>
        <w:t>valuation.</w:t>
      </w:r>
      <w:r w:rsidR="00BF39FF" w:rsidRPr="000C18A2">
        <w:rPr>
          <w:rStyle w:val="FootnoteReference"/>
          <w:rFonts w:eastAsia="Calibri"/>
          <w:noProof/>
          <w:lang w:val="fr-CA"/>
        </w:rPr>
        <w:footnoteReference w:id="19"/>
      </w:r>
    </w:p>
    <w:p w:rsidR="00BF39FF" w:rsidRPr="000C18A2" w:rsidRDefault="00D8781B" w:rsidP="00BF39FF">
      <w:pPr>
        <w:pStyle w:val="Heading1"/>
        <w:rPr>
          <w:lang w:val="fr-CA"/>
        </w:rPr>
      </w:pPr>
      <w:r w:rsidRPr="000C18A2">
        <w:rPr>
          <w:lang w:val="fr-CA"/>
        </w:rPr>
        <w:lastRenderedPageBreak/>
        <w:t>L</w:t>
      </w:r>
      <w:r w:rsidR="00BF39FF" w:rsidRPr="000C18A2">
        <w:rPr>
          <w:lang w:val="fr-CA"/>
        </w:rPr>
        <w:t xml:space="preserve">e </w:t>
      </w:r>
      <w:r w:rsidR="008A4400" w:rsidRPr="000C18A2">
        <w:rPr>
          <w:lang w:val="fr-CA"/>
        </w:rPr>
        <w:t>Comité exécutif</w:t>
      </w:r>
      <w:r w:rsidR="00BF39FF" w:rsidRPr="000C18A2">
        <w:rPr>
          <w:lang w:val="fr-CA"/>
        </w:rPr>
        <w:t xml:space="preserve"> </w:t>
      </w:r>
      <w:r w:rsidRPr="000C18A2">
        <w:rPr>
          <w:lang w:val="fr-CA"/>
        </w:rPr>
        <w:t xml:space="preserve">est invité à poursuivre ses délibérations sur cette question à la </w:t>
      </w:r>
      <w:r w:rsidR="00BF39FF" w:rsidRPr="000C18A2">
        <w:rPr>
          <w:lang w:val="fr-CA"/>
        </w:rPr>
        <w:t>84</w:t>
      </w:r>
      <w:r w:rsidRPr="000C18A2">
        <w:rPr>
          <w:vertAlign w:val="superscript"/>
          <w:lang w:val="fr-CA"/>
        </w:rPr>
        <w:t>e</w:t>
      </w:r>
      <w:r w:rsidR="00BF39FF" w:rsidRPr="000C18A2">
        <w:rPr>
          <w:lang w:val="fr-CA"/>
        </w:rPr>
        <w:t> </w:t>
      </w:r>
      <w:r w:rsidR="006F42C4" w:rsidRPr="000C18A2">
        <w:rPr>
          <w:lang w:val="fr-CA"/>
        </w:rPr>
        <w:t>réunion</w:t>
      </w:r>
      <w:r w:rsidR="00BF39FF" w:rsidRPr="000C18A2">
        <w:rPr>
          <w:lang w:val="fr-CA"/>
        </w:rPr>
        <w:t xml:space="preserve">, </w:t>
      </w:r>
      <w:r w:rsidRPr="000C18A2">
        <w:rPr>
          <w:lang w:val="fr-CA"/>
        </w:rPr>
        <w:t xml:space="preserve">à la lumière de la </w:t>
      </w:r>
      <w:r w:rsidR="008A4400" w:rsidRPr="000C18A2">
        <w:rPr>
          <w:lang w:val="fr-CA"/>
        </w:rPr>
        <w:t>décision</w:t>
      </w:r>
      <w:r w:rsidR="00BF39FF" w:rsidRPr="000C18A2">
        <w:rPr>
          <w:lang w:val="fr-CA"/>
        </w:rPr>
        <w:t xml:space="preserve"> 83/65(c). </w:t>
      </w:r>
    </w:p>
    <w:p w:rsidR="00BF39FF" w:rsidRPr="000C18A2" w:rsidRDefault="0031044F" w:rsidP="00BF39FF">
      <w:pPr>
        <w:keepNext/>
        <w:keepLines/>
        <w:widowControl w:val="0"/>
        <w:tabs>
          <w:tab w:val="left" w:pos="8280"/>
        </w:tabs>
        <w:rPr>
          <w:u w:val="single"/>
          <w:lang w:val="fr-CA"/>
        </w:rPr>
      </w:pPr>
      <w:r w:rsidRPr="000C18A2">
        <w:rPr>
          <w:u w:val="single"/>
          <w:lang w:val="fr-CA"/>
        </w:rPr>
        <w:t xml:space="preserve">Autres questions générales liées à la réduction graduelle des </w:t>
      </w:r>
      <w:r w:rsidR="00BF39FF" w:rsidRPr="000C18A2">
        <w:rPr>
          <w:u w:val="single"/>
          <w:lang w:val="fr-CA"/>
        </w:rPr>
        <w:t xml:space="preserve">HFC </w:t>
      </w:r>
    </w:p>
    <w:p w:rsidR="00BF39FF" w:rsidRPr="000C18A2" w:rsidRDefault="00BF39FF" w:rsidP="00BF39FF">
      <w:pPr>
        <w:keepNext/>
        <w:keepLines/>
        <w:widowControl w:val="0"/>
        <w:tabs>
          <w:tab w:val="left" w:pos="8280"/>
        </w:tabs>
        <w:rPr>
          <w:lang w:val="fr-CA"/>
        </w:rPr>
      </w:pPr>
    </w:p>
    <w:p w:rsidR="00BF39FF" w:rsidRPr="000C18A2" w:rsidRDefault="0031044F" w:rsidP="00BF39FF">
      <w:pPr>
        <w:pStyle w:val="Heading1"/>
        <w:keepNext/>
        <w:keepLines/>
        <w:widowControl w:val="0"/>
        <w:rPr>
          <w:lang w:val="fr-CA"/>
        </w:rPr>
      </w:pPr>
      <w:r w:rsidRPr="000C18A2">
        <w:rPr>
          <w:lang w:val="fr-CA"/>
        </w:rPr>
        <w:t>L</w:t>
      </w:r>
      <w:r w:rsidR="00BF39FF" w:rsidRPr="000C18A2">
        <w:rPr>
          <w:lang w:val="fr-CA"/>
        </w:rPr>
        <w:t xml:space="preserve">e document </w:t>
      </w:r>
      <w:r w:rsidRPr="000C18A2">
        <w:rPr>
          <w:lang w:val="fr-CA"/>
        </w:rPr>
        <w:t xml:space="preserve">sur les lignes directrices sur les coûts de la réduction graduelle des </w:t>
      </w:r>
      <w:r w:rsidR="00BF39FF" w:rsidRPr="000C18A2">
        <w:rPr>
          <w:lang w:val="fr-CA"/>
        </w:rPr>
        <w:t>HFC</w:t>
      </w:r>
      <w:r w:rsidRPr="000C18A2">
        <w:rPr>
          <w:lang w:val="fr-CA"/>
        </w:rPr>
        <w:t xml:space="preserve"> soumis à la </w:t>
      </w:r>
      <w:r w:rsidR="00BF39FF" w:rsidRPr="000C18A2">
        <w:rPr>
          <w:lang w:val="fr-CA"/>
        </w:rPr>
        <w:t>80</w:t>
      </w:r>
      <w:r w:rsidRPr="000C18A2">
        <w:rPr>
          <w:vertAlign w:val="superscript"/>
          <w:lang w:val="fr-CA"/>
        </w:rPr>
        <w:t>e</w:t>
      </w:r>
      <w:r w:rsidR="00BF39FF" w:rsidRPr="000C18A2">
        <w:rPr>
          <w:lang w:val="fr-CA"/>
        </w:rPr>
        <w:t> </w:t>
      </w:r>
      <w:r w:rsidR="006F42C4" w:rsidRPr="000C18A2">
        <w:rPr>
          <w:lang w:val="fr-CA"/>
        </w:rPr>
        <w:t>réunion</w:t>
      </w:r>
      <w:r w:rsidR="00BF39FF" w:rsidRPr="000C18A2">
        <w:rPr>
          <w:lang w:val="fr-CA"/>
        </w:rPr>
        <w:t xml:space="preserve"> inclu</w:t>
      </w:r>
      <w:r w:rsidRPr="000C18A2">
        <w:rPr>
          <w:lang w:val="fr-CA"/>
        </w:rPr>
        <w:t>ait des aspects primordiaux</w:t>
      </w:r>
      <w:r w:rsidR="00BF39FF" w:rsidRPr="000C18A2">
        <w:rPr>
          <w:rStyle w:val="FootnoteReference"/>
          <w:lang w:val="fr-CA"/>
        </w:rPr>
        <w:footnoteReference w:id="20"/>
      </w:r>
      <w:r w:rsidR="00BF39FF" w:rsidRPr="000C18A2">
        <w:rPr>
          <w:lang w:val="fr-CA"/>
        </w:rPr>
        <w:t xml:space="preserve"> </w:t>
      </w:r>
      <w:r w:rsidRPr="000C18A2">
        <w:rPr>
          <w:lang w:val="fr-CA"/>
        </w:rPr>
        <w:t xml:space="preserve">qui étaient déjà appliqués dans le cadre des activités habilitantes et des projets d’investissement autonomes sur les HFC en cours d’exécution </w:t>
      </w:r>
      <w:r w:rsidR="00BF39FF" w:rsidRPr="000C18A2">
        <w:rPr>
          <w:lang w:val="fr-CA"/>
        </w:rPr>
        <w:t>(</w:t>
      </w:r>
      <w:r w:rsidRPr="000C18A2">
        <w:rPr>
          <w:lang w:val="fr-CA"/>
        </w:rPr>
        <w:t xml:space="preserve">ces </w:t>
      </w:r>
      <w:r w:rsidR="00BF39FF" w:rsidRPr="000C18A2">
        <w:rPr>
          <w:lang w:val="fr-CA"/>
        </w:rPr>
        <w:t xml:space="preserve">aspects </w:t>
      </w:r>
      <w:r w:rsidRPr="000C18A2">
        <w:rPr>
          <w:lang w:val="fr-CA"/>
        </w:rPr>
        <w:t xml:space="preserve">sont décrits dans la </w:t>
      </w:r>
      <w:r w:rsidR="00BF39FF" w:rsidRPr="000C18A2">
        <w:rPr>
          <w:lang w:val="fr-CA"/>
        </w:rPr>
        <w:t>Part</w:t>
      </w:r>
      <w:r w:rsidRPr="000C18A2">
        <w:rPr>
          <w:lang w:val="fr-CA"/>
        </w:rPr>
        <w:t>ie</w:t>
      </w:r>
      <w:r w:rsidR="00BF39FF" w:rsidRPr="000C18A2">
        <w:rPr>
          <w:lang w:val="fr-CA"/>
        </w:rPr>
        <w:t xml:space="preserve"> III </w:t>
      </w:r>
      <w:r w:rsidRPr="000C18A2">
        <w:rPr>
          <w:lang w:val="fr-CA"/>
        </w:rPr>
        <w:t>de l’</w:t>
      </w:r>
      <w:r w:rsidR="008A4400" w:rsidRPr="000C18A2">
        <w:rPr>
          <w:lang w:val="fr-CA"/>
        </w:rPr>
        <w:t>Annexe</w:t>
      </w:r>
      <w:r w:rsidR="00BF39FF" w:rsidRPr="000C18A2">
        <w:rPr>
          <w:lang w:val="fr-CA"/>
        </w:rPr>
        <w:t xml:space="preserve"> II </w:t>
      </w:r>
      <w:r w:rsidRPr="000C18A2">
        <w:rPr>
          <w:lang w:val="fr-CA"/>
        </w:rPr>
        <w:t xml:space="preserve">au </w:t>
      </w:r>
      <w:r w:rsidR="00BF39FF" w:rsidRPr="000C18A2">
        <w:rPr>
          <w:lang w:val="fr-CA"/>
        </w:rPr>
        <w:t>pr</w:t>
      </w:r>
      <w:r w:rsidRPr="000C18A2">
        <w:rPr>
          <w:lang w:val="fr-CA"/>
        </w:rPr>
        <w:t>é</w:t>
      </w:r>
      <w:r w:rsidR="00BF39FF" w:rsidRPr="000C18A2">
        <w:rPr>
          <w:lang w:val="fr-CA"/>
        </w:rPr>
        <w:t xml:space="preserve">sent document). </w:t>
      </w:r>
      <w:r w:rsidRPr="000C18A2">
        <w:rPr>
          <w:lang w:val="fr-CA"/>
        </w:rPr>
        <w:t>L</w:t>
      </w:r>
      <w:r w:rsidR="00BF39FF" w:rsidRPr="000C18A2">
        <w:rPr>
          <w:lang w:val="fr-CA"/>
        </w:rPr>
        <w:t xml:space="preserve">e </w:t>
      </w:r>
      <w:r w:rsidR="008A4400" w:rsidRPr="000C18A2">
        <w:rPr>
          <w:lang w:val="fr-CA"/>
        </w:rPr>
        <w:t>Comité exécutif</w:t>
      </w:r>
      <w:r w:rsidR="00BF39FF" w:rsidRPr="000C18A2">
        <w:rPr>
          <w:lang w:val="fr-CA"/>
        </w:rPr>
        <w:t xml:space="preserve"> </w:t>
      </w:r>
      <w:r w:rsidRPr="000C18A2">
        <w:rPr>
          <w:lang w:val="fr-CA"/>
        </w:rPr>
        <w:t>n’</w:t>
      </w:r>
      <w:r w:rsidR="00360243" w:rsidRPr="000C18A2">
        <w:rPr>
          <w:lang w:val="fr-CA"/>
        </w:rPr>
        <w:t>est</w:t>
      </w:r>
      <w:r w:rsidRPr="000C18A2">
        <w:rPr>
          <w:lang w:val="fr-CA"/>
        </w:rPr>
        <w:t xml:space="preserve"> toutefois </w:t>
      </w:r>
      <w:r w:rsidR="00360243" w:rsidRPr="000C18A2">
        <w:rPr>
          <w:lang w:val="fr-CA"/>
        </w:rPr>
        <w:t>pas arrivé à une entente sur ces aspects primordiaux</w:t>
      </w:r>
      <w:r w:rsidR="00BF39FF" w:rsidRPr="000C18A2">
        <w:rPr>
          <w:lang w:val="fr-CA"/>
        </w:rPr>
        <w:t xml:space="preserve">. </w:t>
      </w:r>
    </w:p>
    <w:p w:rsidR="00BF39FF" w:rsidRPr="000C18A2" w:rsidRDefault="00360243" w:rsidP="00360243">
      <w:pPr>
        <w:pStyle w:val="Heading1"/>
        <w:widowControl w:val="0"/>
        <w:rPr>
          <w:lang w:val="fr-CA"/>
        </w:rPr>
      </w:pPr>
      <w:r w:rsidRPr="000C18A2">
        <w:rPr>
          <w:lang w:val="fr-CA"/>
        </w:rPr>
        <w:t xml:space="preserve">Sachant que ces aspects primordiaux sont appliqués, le </w:t>
      </w:r>
      <w:r w:rsidR="008A4400" w:rsidRPr="000C18A2">
        <w:rPr>
          <w:lang w:val="fr-CA"/>
        </w:rPr>
        <w:t>Comité exécutif</w:t>
      </w:r>
      <w:r w:rsidR="00BF39FF" w:rsidRPr="000C18A2">
        <w:rPr>
          <w:lang w:val="fr-CA"/>
        </w:rPr>
        <w:t xml:space="preserve"> </w:t>
      </w:r>
      <w:r w:rsidRPr="000C18A2">
        <w:rPr>
          <w:lang w:val="fr-CA"/>
        </w:rPr>
        <w:t xml:space="preserve">est invité à déterminer s’il convient d’incorporer le texte figurant dans la </w:t>
      </w:r>
      <w:r w:rsidR="00BF39FF" w:rsidRPr="000C18A2">
        <w:rPr>
          <w:lang w:val="fr-CA"/>
        </w:rPr>
        <w:t>Part</w:t>
      </w:r>
      <w:r w:rsidRPr="000C18A2">
        <w:rPr>
          <w:lang w:val="fr-CA"/>
        </w:rPr>
        <w:t>ie</w:t>
      </w:r>
      <w:r w:rsidR="00BF39FF" w:rsidRPr="000C18A2">
        <w:rPr>
          <w:lang w:val="fr-CA"/>
        </w:rPr>
        <w:t xml:space="preserve"> III </w:t>
      </w:r>
      <w:r w:rsidRPr="000C18A2">
        <w:rPr>
          <w:lang w:val="fr-CA"/>
        </w:rPr>
        <w:t>de l’</w:t>
      </w:r>
      <w:r w:rsidR="008A4400" w:rsidRPr="000C18A2">
        <w:rPr>
          <w:lang w:val="fr-CA"/>
        </w:rPr>
        <w:t>Annexe</w:t>
      </w:r>
      <w:r w:rsidR="00BF39FF" w:rsidRPr="000C18A2">
        <w:rPr>
          <w:lang w:val="fr-CA"/>
        </w:rPr>
        <w:t xml:space="preserve"> II </w:t>
      </w:r>
      <w:r w:rsidRPr="000C18A2">
        <w:rPr>
          <w:lang w:val="fr-CA"/>
        </w:rPr>
        <w:t xml:space="preserve">au </w:t>
      </w:r>
      <w:r w:rsidR="00BF39FF" w:rsidRPr="000C18A2">
        <w:rPr>
          <w:lang w:val="fr-CA"/>
        </w:rPr>
        <w:t>pr</w:t>
      </w:r>
      <w:r w:rsidRPr="000C18A2">
        <w:rPr>
          <w:lang w:val="fr-CA"/>
        </w:rPr>
        <w:t>é</w:t>
      </w:r>
      <w:r w:rsidR="00BF39FF" w:rsidRPr="000C18A2">
        <w:rPr>
          <w:lang w:val="fr-CA"/>
        </w:rPr>
        <w:t xml:space="preserve">sent document </w:t>
      </w:r>
      <w:r w:rsidRPr="000C18A2">
        <w:rPr>
          <w:lang w:val="fr-CA"/>
        </w:rPr>
        <w:t xml:space="preserve">dans le projet de modèle de présentation des lignes directrices sur les coûts de la réduction progressive des </w:t>
      </w:r>
      <w:r w:rsidR="00BF39FF" w:rsidRPr="000C18A2">
        <w:rPr>
          <w:lang w:val="fr-CA"/>
        </w:rPr>
        <w:t>HFC</w:t>
      </w:r>
      <w:r w:rsidRPr="000C18A2">
        <w:rPr>
          <w:lang w:val="fr-CA"/>
        </w:rPr>
        <w:t xml:space="preserve"> qui figure dans l’</w:t>
      </w:r>
      <w:r w:rsidR="008A4400" w:rsidRPr="000C18A2">
        <w:rPr>
          <w:lang w:val="fr-CA"/>
        </w:rPr>
        <w:t>Annexe</w:t>
      </w:r>
      <w:r w:rsidR="00BF39FF" w:rsidRPr="000C18A2">
        <w:rPr>
          <w:lang w:val="fr-CA"/>
        </w:rPr>
        <w:t xml:space="preserve"> I </w:t>
      </w:r>
      <w:r w:rsidRPr="000C18A2">
        <w:rPr>
          <w:lang w:val="fr-CA"/>
        </w:rPr>
        <w:t>au</w:t>
      </w:r>
      <w:r w:rsidR="00BF39FF" w:rsidRPr="000C18A2">
        <w:rPr>
          <w:lang w:val="fr-CA"/>
        </w:rPr>
        <w:t xml:space="preserve"> pr</w:t>
      </w:r>
      <w:r w:rsidRPr="000C18A2">
        <w:rPr>
          <w:lang w:val="fr-CA"/>
        </w:rPr>
        <w:t>é</w:t>
      </w:r>
      <w:r w:rsidR="00BF39FF" w:rsidRPr="000C18A2">
        <w:rPr>
          <w:lang w:val="fr-CA"/>
        </w:rPr>
        <w:t>sent document.</w:t>
      </w:r>
    </w:p>
    <w:p w:rsidR="00BF39FF" w:rsidRPr="000C18A2" w:rsidRDefault="00BF39FF" w:rsidP="00BF39FF">
      <w:pPr>
        <w:widowControl w:val="0"/>
        <w:tabs>
          <w:tab w:val="left" w:pos="8280"/>
        </w:tabs>
        <w:rPr>
          <w:b/>
          <w:lang w:val="fr-CA"/>
        </w:rPr>
      </w:pPr>
      <w:r w:rsidRPr="000C18A2">
        <w:rPr>
          <w:b/>
          <w:lang w:val="fr-CA"/>
        </w:rPr>
        <w:t>Recomm</w:t>
      </w:r>
      <w:r w:rsidR="00E71B2B" w:rsidRPr="000C18A2">
        <w:rPr>
          <w:b/>
          <w:lang w:val="fr-CA"/>
        </w:rPr>
        <w:t>a</w:t>
      </w:r>
      <w:r w:rsidRPr="000C18A2">
        <w:rPr>
          <w:b/>
          <w:lang w:val="fr-CA"/>
        </w:rPr>
        <w:t>ndation</w:t>
      </w:r>
    </w:p>
    <w:p w:rsidR="00BF39FF" w:rsidRPr="000C18A2" w:rsidRDefault="00BF39FF" w:rsidP="00BF39FF">
      <w:pPr>
        <w:widowControl w:val="0"/>
        <w:tabs>
          <w:tab w:val="left" w:pos="8280"/>
        </w:tabs>
        <w:rPr>
          <w:highlight w:val="red"/>
          <w:lang w:val="fr-CA"/>
        </w:rPr>
      </w:pPr>
    </w:p>
    <w:p w:rsidR="00BF39FF" w:rsidRPr="000C18A2" w:rsidRDefault="00E71B2B" w:rsidP="00BF39FF">
      <w:pPr>
        <w:pStyle w:val="Heading1"/>
        <w:widowControl w:val="0"/>
        <w:rPr>
          <w:lang w:val="fr-CA"/>
        </w:rPr>
      </w:pPr>
      <w:r w:rsidRPr="000C18A2">
        <w:rPr>
          <w:lang w:val="fr-CA"/>
        </w:rPr>
        <w:t>L</w:t>
      </w:r>
      <w:r w:rsidR="00BF39FF" w:rsidRPr="000C18A2">
        <w:rPr>
          <w:lang w:val="fr-CA"/>
        </w:rPr>
        <w:t xml:space="preserve">e </w:t>
      </w:r>
      <w:r w:rsidR="008A4400" w:rsidRPr="000C18A2">
        <w:rPr>
          <w:lang w:val="fr-CA"/>
        </w:rPr>
        <w:t>Comité exécutif</w:t>
      </w:r>
      <w:r w:rsidR="00BF39FF" w:rsidRPr="000C18A2">
        <w:rPr>
          <w:lang w:val="fr-CA"/>
        </w:rPr>
        <w:t xml:space="preserve"> </w:t>
      </w:r>
      <w:r w:rsidRPr="000C18A2">
        <w:rPr>
          <w:lang w:val="fr-CA"/>
        </w:rPr>
        <w:t>est invité</w:t>
      </w:r>
      <w:r w:rsidR="00BF39FF" w:rsidRPr="000C18A2">
        <w:rPr>
          <w:lang w:val="fr-CA"/>
        </w:rPr>
        <w:t>:</w:t>
      </w:r>
    </w:p>
    <w:p w:rsidR="00BF39FF" w:rsidRPr="000C18A2" w:rsidRDefault="00E04788" w:rsidP="00E04788">
      <w:pPr>
        <w:pStyle w:val="Heading2"/>
        <w:numPr>
          <w:ilvl w:val="1"/>
          <w:numId w:val="1"/>
        </w:numPr>
        <w:rPr>
          <w:lang w:val="fr-CA"/>
        </w:rPr>
      </w:pPr>
      <w:r w:rsidRPr="000C18A2">
        <w:rPr>
          <w:lang w:val="fr-CA"/>
        </w:rPr>
        <w:t xml:space="preserve">À prendre </w:t>
      </w:r>
      <w:r w:rsidR="00BF39FF" w:rsidRPr="000C18A2">
        <w:rPr>
          <w:lang w:val="fr-CA"/>
        </w:rPr>
        <w:t xml:space="preserve">note </w:t>
      </w:r>
      <w:r w:rsidRPr="000C18A2">
        <w:rPr>
          <w:lang w:val="fr-CA"/>
        </w:rPr>
        <w:t xml:space="preserve">du </w:t>
      </w:r>
      <w:r w:rsidR="00BF39FF" w:rsidRPr="000C18A2">
        <w:rPr>
          <w:lang w:val="fr-CA"/>
        </w:rPr>
        <w:t xml:space="preserve">document UNEP/OzL.Pro/ExCom/84/66 </w:t>
      </w:r>
      <w:r w:rsidRPr="000C18A2">
        <w:rPr>
          <w:lang w:val="fr-CA"/>
        </w:rPr>
        <w:t>sur l’élaboration de lignes directrices sur les coûts de la réduction graduelle des HFC dans les pays visés à l’</w:t>
      </w:r>
      <w:r w:rsidR="00BF39FF" w:rsidRPr="000C18A2">
        <w:rPr>
          <w:lang w:val="fr-CA"/>
        </w:rPr>
        <w:t xml:space="preserve">Article 5: </w:t>
      </w:r>
      <w:r w:rsidRPr="000C18A2">
        <w:rPr>
          <w:lang w:val="fr-CA"/>
        </w:rPr>
        <w:t>À établir des critères de financement</w:t>
      </w:r>
      <w:r w:rsidR="00BF39FF" w:rsidRPr="000C18A2">
        <w:rPr>
          <w:lang w:val="fr-CA"/>
        </w:rPr>
        <w:t xml:space="preserve">; </w:t>
      </w:r>
      <w:r w:rsidRPr="000C18A2">
        <w:rPr>
          <w:lang w:val="fr-CA"/>
        </w:rPr>
        <w:t>et</w:t>
      </w:r>
      <w:r w:rsidR="00BF39FF" w:rsidRPr="000C18A2">
        <w:rPr>
          <w:lang w:val="fr-CA"/>
        </w:rPr>
        <w:t xml:space="preserve"> </w:t>
      </w:r>
    </w:p>
    <w:p w:rsidR="00BF39FF" w:rsidRPr="000C18A2" w:rsidRDefault="00E04788" w:rsidP="00BF39FF">
      <w:pPr>
        <w:pStyle w:val="Heading2"/>
        <w:numPr>
          <w:ilvl w:val="1"/>
          <w:numId w:val="1"/>
        </w:numPr>
        <w:rPr>
          <w:lang w:val="fr-CA"/>
        </w:rPr>
      </w:pPr>
      <w:r w:rsidRPr="000C18A2">
        <w:rPr>
          <w:lang w:val="fr-CA"/>
        </w:rPr>
        <w:t>À poursuivre ses dé</w:t>
      </w:r>
      <w:r w:rsidR="00BF39FF" w:rsidRPr="000C18A2">
        <w:rPr>
          <w:lang w:val="fr-CA"/>
        </w:rPr>
        <w:t>lib</w:t>
      </w:r>
      <w:r w:rsidR="0031044F" w:rsidRPr="000C18A2">
        <w:rPr>
          <w:lang w:val="fr-CA"/>
        </w:rPr>
        <w:t>é</w:t>
      </w:r>
      <w:r w:rsidR="00BF39FF" w:rsidRPr="000C18A2">
        <w:rPr>
          <w:lang w:val="fr-CA"/>
        </w:rPr>
        <w:t>ration</w:t>
      </w:r>
      <w:r w:rsidRPr="000C18A2">
        <w:rPr>
          <w:lang w:val="fr-CA"/>
        </w:rPr>
        <w:t xml:space="preserve">s </w:t>
      </w:r>
      <w:r w:rsidR="0031044F" w:rsidRPr="000C18A2">
        <w:rPr>
          <w:lang w:val="fr-CA"/>
        </w:rPr>
        <w:t xml:space="preserve">sur les lignes directrices sur les coûts de la réduction graduelle des </w:t>
      </w:r>
      <w:r w:rsidR="00BF39FF" w:rsidRPr="000C18A2">
        <w:rPr>
          <w:lang w:val="fr-CA"/>
        </w:rPr>
        <w:t>HFC</w:t>
      </w:r>
      <w:r w:rsidR="0031044F" w:rsidRPr="000C18A2">
        <w:rPr>
          <w:lang w:val="fr-CA"/>
        </w:rPr>
        <w:t xml:space="preserve"> dans les pays visés à l’</w:t>
      </w:r>
      <w:r w:rsidR="00BF39FF" w:rsidRPr="000C18A2">
        <w:rPr>
          <w:lang w:val="fr-CA"/>
        </w:rPr>
        <w:t>Article 5</w:t>
      </w:r>
      <w:r w:rsidR="0031044F" w:rsidRPr="000C18A2">
        <w:rPr>
          <w:lang w:val="fr-CA"/>
        </w:rPr>
        <w:t>, en utilisant comme référence l’</w:t>
      </w:r>
      <w:r w:rsidR="008A4400" w:rsidRPr="000C18A2">
        <w:rPr>
          <w:lang w:val="fr-CA"/>
        </w:rPr>
        <w:t>Annexe</w:t>
      </w:r>
      <w:r w:rsidR="00BF39FF" w:rsidRPr="000C18A2">
        <w:rPr>
          <w:lang w:val="fr-CA"/>
        </w:rPr>
        <w:t xml:space="preserve"> II </w:t>
      </w:r>
      <w:r w:rsidR="0031044F" w:rsidRPr="000C18A2">
        <w:rPr>
          <w:lang w:val="fr-CA"/>
        </w:rPr>
        <w:t xml:space="preserve">au présent </w:t>
      </w:r>
      <w:r w:rsidR="00BF39FF" w:rsidRPr="000C18A2">
        <w:rPr>
          <w:lang w:val="fr-CA"/>
        </w:rPr>
        <w:t xml:space="preserve">document, </w:t>
      </w:r>
      <w:r w:rsidR="0031044F" w:rsidRPr="000C18A2">
        <w:rPr>
          <w:lang w:val="fr-CA"/>
        </w:rPr>
        <w:t>en prenant note du texte entre crochets surligné en bleu que le Secrétariat a ajouté pour faciliter les débats</w:t>
      </w:r>
      <w:r w:rsidR="00BF39FF" w:rsidRPr="000C18A2">
        <w:rPr>
          <w:lang w:val="fr-CA"/>
        </w:rPr>
        <w:t xml:space="preserve">. </w:t>
      </w:r>
    </w:p>
    <w:p w:rsidR="00BF39FF" w:rsidRPr="000C18A2" w:rsidRDefault="00BF39FF" w:rsidP="00BF39FF">
      <w:pPr>
        <w:rPr>
          <w:lang w:val="fr-CA"/>
        </w:rPr>
      </w:pPr>
    </w:p>
    <w:p w:rsidR="00BF39FF" w:rsidRPr="000C18A2" w:rsidRDefault="00BF39FF" w:rsidP="00BF39FF">
      <w:pPr>
        <w:tabs>
          <w:tab w:val="left" w:pos="8280"/>
        </w:tabs>
        <w:rPr>
          <w:highlight w:val="yellow"/>
          <w:lang w:val="fr-CA"/>
        </w:rPr>
        <w:sectPr w:rsidR="00BF39FF" w:rsidRPr="000C18A2" w:rsidSect="008A440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BF39FF" w:rsidRPr="000C18A2" w:rsidRDefault="008A4400" w:rsidP="00BF39FF">
      <w:pPr>
        <w:tabs>
          <w:tab w:val="left" w:pos="8280"/>
        </w:tabs>
        <w:jc w:val="center"/>
        <w:rPr>
          <w:b/>
          <w:lang w:val="fr-CA"/>
        </w:rPr>
      </w:pPr>
      <w:r w:rsidRPr="000C18A2">
        <w:rPr>
          <w:b/>
          <w:lang w:val="fr-CA"/>
        </w:rPr>
        <w:lastRenderedPageBreak/>
        <w:t>Annexe</w:t>
      </w:r>
      <w:r w:rsidR="00BF39FF" w:rsidRPr="000C18A2">
        <w:rPr>
          <w:b/>
          <w:lang w:val="fr-CA"/>
        </w:rPr>
        <w:t> I</w:t>
      </w:r>
    </w:p>
    <w:p w:rsidR="00BF39FF" w:rsidRPr="000C18A2" w:rsidRDefault="00BF39FF" w:rsidP="00BF39FF">
      <w:pPr>
        <w:tabs>
          <w:tab w:val="left" w:pos="8280"/>
        </w:tabs>
        <w:jc w:val="center"/>
        <w:rPr>
          <w:b/>
          <w:lang w:val="fr-CA"/>
        </w:rPr>
      </w:pPr>
    </w:p>
    <w:p w:rsidR="007B17A9" w:rsidRPr="000C18A2" w:rsidRDefault="007B17A9" w:rsidP="007B17A9">
      <w:pPr>
        <w:jc w:val="center"/>
        <w:rPr>
          <w:b/>
          <w:lang w:val="fr-CA"/>
        </w:rPr>
      </w:pPr>
      <w:r w:rsidRPr="000C18A2">
        <w:rPr>
          <w:b/>
          <w:lang w:val="fr-CA"/>
        </w:rPr>
        <w:t>MODÈLE DE LIGNES DIRECTRICES SUR LES COÛTS</w:t>
      </w:r>
    </w:p>
    <w:p w:rsidR="00BF39FF" w:rsidRPr="000C18A2" w:rsidRDefault="007B17A9" w:rsidP="007B17A9">
      <w:pPr>
        <w:tabs>
          <w:tab w:val="left" w:pos="8280"/>
        </w:tabs>
        <w:jc w:val="center"/>
        <w:rPr>
          <w:b/>
          <w:lang w:val="fr-CA"/>
        </w:rPr>
      </w:pPr>
      <w:r w:rsidRPr="000C18A2">
        <w:rPr>
          <w:b/>
          <w:lang w:val="fr-CA"/>
        </w:rPr>
        <w:t xml:space="preserve"> DE LA RÉDUCTION PROGRESSIVE DES HFC</w:t>
      </w:r>
    </w:p>
    <w:p w:rsidR="00BF39FF" w:rsidRPr="000C18A2" w:rsidRDefault="00BF39FF" w:rsidP="00BF39FF">
      <w:pPr>
        <w:tabs>
          <w:tab w:val="left" w:pos="8280"/>
        </w:tabs>
        <w:jc w:val="center"/>
        <w:rPr>
          <w:b/>
          <w:lang w:val="fr-CA"/>
        </w:rPr>
      </w:pPr>
      <w:r w:rsidRPr="000C18A2">
        <w:rPr>
          <w:b/>
          <w:lang w:val="fr-CA"/>
        </w:rPr>
        <w:t>(</w:t>
      </w:r>
      <w:r w:rsidR="007B17A9" w:rsidRPr="000C18A2">
        <w:rPr>
          <w:b/>
          <w:lang w:val="fr-CA"/>
        </w:rPr>
        <w:t>En date de la 83e réunion</w:t>
      </w:r>
      <w:r w:rsidRPr="000C18A2">
        <w:rPr>
          <w:b/>
          <w:lang w:val="fr-CA"/>
        </w:rPr>
        <w:t>)</w:t>
      </w:r>
    </w:p>
    <w:p w:rsidR="00BF39FF" w:rsidRPr="000C18A2" w:rsidRDefault="00BF39FF" w:rsidP="00BF39FF">
      <w:pPr>
        <w:tabs>
          <w:tab w:val="left" w:pos="8280"/>
        </w:tabs>
        <w:rPr>
          <w:lang w:val="fr-CA"/>
        </w:rPr>
      </w:pPr>
    </w:p>
    <w:p w:rsidR="007B17A9" w:rsidRPr="000C18A2" w:rsidRDefault="007B17A9" w:rsidP="007B17A9">
      <w:pPr>
        <w:pStyle w:val="Heading1"/>
        <w:numPr>
          <w:ilvl w:val="0"/>
          <w:numId w:val="0"/>
        </w:numPr>
        <w:rPr>
          <w:u w:val="single"/>
          <w:lang w:val="fr-CA"/>
        </w:rPr>
      </w:pPr>
      <w:r w:rsidRPr="000C18A2">
        <w:rPr>
          <w:u w:val="single"/>
          <w:lang w:val="fr-CA"/>
        </w:rPr>
        <w:t>Contexte</w:t>
      </w:r>
    </w:p>
    <w:p w:rsidR="007B17A9" w:rsidRPr="000C18A2" w:rsidRDefault="007B17A9" w:rsidP="007B17A9">
      <w:pPr>
        <w:pStyle w:val="Heading1"/>
        <w:numPr>
          <w:ilvl w:val="0"/>
          <w:numId w:val="28"/>
        </w:numPr>
        <w:rPr>
          <w:lang w:val="fr-CA"/>
        </w:rPr>
      </w:pPr>
      <w:r w:rsidRPr="000C18A2">
        <w:rPr>
          <w:lang w:val="fr-CA"/>
        </w:rPr>
        <w:t>La présente annexe contient le projet de lignes directrices sur les coûts de la réduction progressive des HFC basé sur les éléments pertinents de la décision XXVIII/2 convenus par les parties à leur vingt</w:t>
      </w:r>
      <w:r w:rsidRPr="000C18A2">
        <w:rPr>
          <w:lang w:val="fr-CA"/>
        </w:rPr>
        <w:noBreakHyphen/>
        <w:t>huitième réunion. Ce projet lignes directrices contient des éléments convenus à la 78</w:t>
      </w:r>
      <w:r w:rsidRPr="000C18A2">
        <w:rPr>
          <w:vertAlign w:val="superscript"/>
          <w:lang w:val="fr-CA"/>
        </w:rPr>
        <w:t>e</w:t>
      </w:r>
      <w:r w:rsidRPr="000C18A2">
        <w:rPr>
          <w:lang w:val="fr-CA"/>
        </w:rPr>
        <w:t xml:space="preserve"> et la 80</w:t>
      </w:r>
      <w:r w:rsidRPr="000C18A2">
        <w:rPr>
          <w:vertAlign w:val="superscript"/>
          <w:lang w:val="fr-CA"/>
        </w:rPr>
        <w:t>e</w:t>
      </w:r>
      <w:r w:rsidRPr="000C18A2">
        <w:rPr>
          <w:lang w:val="fr-CA"/>
        </w:rPr>
        <w:t> réunions du Comité exécutif, et sera mis à jour à l’issue des débats supplémentaires du Comité exécutif qui se tiendront lors des prochaines réunions du Comité exécutif.</w:t>
      </w:r>
    </w:p>
    <w:p w:rsidR="007B17A9" w:rsidRPr="000C18A2" w:rsidRDefault="007B17A9" w:rsidP="007B17A9">
      <w:pPr>
        <w:tabs>
          <w:tab w:val="num" w:pos="0"/>
        </w:tabs>
        <w:rPr>
          <w:u w:val="single"/>
          <w:lang w:val="fr-CA"/>
        </w:rPr>
      </w:pPr>
      <w:r w:rsidRPr="000C18A2">
        <w:rPr>
          <w:u w:val="single"/>
          <w:lang w:val="fr-CA"/>
        </w:rPr>
        <w:t xml:space="preserve">Projet de lignes directrices </w:t>
      </w:r>
    </w:p>
    <w:p w:rsidR="007B17A9" w:rsidRPr="000C18A2" w:rsidRDefault="007B17A9" w:rsidP="007B17A9">
      <w:pPr>
        <w:tabs>
          <w:tab w:val="num" w:pos="0"/>
        </w:tabs>
        <w:rPr>
          <w:u w:val="single"/>
          <w:lang w:val="fr-CA"/>
        </w:rPr>
      </w:pPr>
    </w:p>
    <w:p w:rsidR="007B17A9" w:rsidRPr="000C18A2" w:rsidRDefault="007B17A9" w:rsidP="007B17A9">
      <w:pPr>
        <w:pStyle w:val="Heading1"/>
        <w:numPr>
          <w:ilvl w:val="0"/>
          <w:numId w:val="0"/>
        </w:numPr>
        <w:tabs>
          <w:tab w:val="num" w:pos="0"/>
        </w:tabs>
        <w:rPr>
          <w:b/>
          <w:lang w:val="fr-CA"/>
        </w:rPr>
      </w:pPr>
      <w:r w:rsidRPr="000C18A2">
        <w:rPr>
          <w:b/>
          <w:lang w:val="fr-CA"/>
        </w:rPr>
        <w:t>Flexibilité de la mise en œuvre qui permet aux Parties de choisir leurs propres stratégies et priorités dans les secteurs et les technologies</w:t>
      </w:r>
    </w:p>
    <w:p w:rsidR="007B17A9" w:rsidRPr="000C18A2" w:rsidRDefault="007B17A9" w:rsidP="007B17A9">
      <w:pPr>
        <w:pStyle w:val="Heading1"/>
        <w:rPr>
          <w:lang w:val="fr-CA"/>
        </w:rPr>
      </w:pPr>
      <w:r w:rsidRPr="000C18A2">
        <w:rPr>
          <w:rFonts w:eastAsiaTheme="minorHAnsi"/>
          <w:lang w:val="fr-CA"/>
        </w:rPr>
        <w:t>Les pays visés à l’article 5 pourront établir la priorité des HFC, définir les secteurs, sélectionner les technologies et les solutions de remplacement et élaborer et mettre en œuvre leurs stratégies afin de respecter les obligations convenues en matière de HFC, en fonction de leurs besoins particuliers et de la situation nationale, selon une approche déterminée par le pays.</w:t>
      </w:r>
    </w:p>
    <w:p w:rsidR="007B17A9" w:rsidRPr="000C18A2" w:rsidRDefault="007B17A9" w:rsidP="007B17A9">
      <w:pPr>
        <w:pStyle w:val="Heading1"/>
        <w:numPr>
          <w:ilvl w:val="0"/>
          <w:numId w:val="0"/>
        </w:numPr>
        <w:tabs>
          <w:tab w:val="num" w:pos="0"/>
        </w:tabs>
        <w:rPr>
          <w:b/>
          <w:lang w:val="fr-CA"/>
        </w:rPr>
      </w:pPr>
      <w:r w:rsidRPr="000C18A2">
        <w:rPr>
          <w:b/>
          <w:lang w:val="fr-CA"/>
        </w:rPr>
        <w:t>Date limite de la capacité admissible</w:t>
      </w:r>
    </w:p>
    <w:p w:rsidR="007B17A9" w:rsidRPr="000C18A2" w:rsidRDefault="007B17A9" w:rsidP="007B17A9">
      <w:pPr>
        <w:pStyle w:val="Heading1"/>
        <w:rPr>
          <w:lang w:val="fr-CA"/>
        </w:rPr>
      </w:pPr>
      <w:r w:rsidRPr="000C18A2">
        <w:rPr>
          <w:lang w:val="fr-CA"/>
        </w:rPr>
        <w:t>La date limite de la capacité admissible est le 1</w:t>
      </w:r>
      <w:r w:rsidRPr="000C18A2">
        <w:rPr>
          <w:vertAlign w:val="superscript"/>
          <w:lang w:val="fr-CA"/>
        </w:rPr>
        <w:t>er</w:t>
      </w:r>
      <w:r w:rsidRPr="000C18A2">
        <w:rPr>
          <w:lang w:val="fr-CA"/>
        </w:rPr>
        <w:t xml:space="preserve"> janvier 2020 pour les Parties dont l’année de référence se situe entre 2020 et 2022 et le 1</w:t>
      </w:r>
      <w:r w:rsidRPr="000C18A2">
        <w:rPr>
          <w:vertAlign w:val="superscript"/>
          <w:lang w:val="fr-CA"/>
        </w:rPr>
        <w:t>er</w:t>
      </w:r>
      <w:r w:rsidRPr="000C18A2">
        <w:rPr>
          <w:lang w:val="fr-CA"/>
        </w:rPr>
        <w:t xml:space="preserve"> janvier 2024 pour celles dont l’année de référence se situe entre 2024 et 2026.</w:t>
      </w:r>
    </w:p>
    <w:p w:rsidR="007B17A9" w:rsidRPr="000C18A2" w:rsidRDefault="007B17A9" w:rsidP="007B17A9">
      <w:pPr>
        <w:pStyle w:val="Heading1"/>
        <w:keepNext/>
        <w:numPr>
          <w:ilvl w:val="0"/>
          <w:numId w:val="0"/>
        </w:numPr>
        <w:tabs>
          <w:tab w:val="num" w:pos="0"/>
        </w:tabs>
        <w:rPr>
          <w:b/>
          <w:lang w:val="fr-CA"/>
        </w:rPr>
      </w:pPr>
      <w:r w:rsidRPr="000C18A2">
        <w:rPr>
          <w:b/>
          <w:lang w:val="fr-CA"/>
        </w:rPr>
        <w:t>Deuxièmes et troisièmes reconversions</w:t>
      </w:r>
    </w:p>
    <w:p w:rsidR="007B17A9" w:rsidRPr="000C18A2" w:rsidRDefault="007B17A9" w:rsidP="007B17A9">
      <w:pPr>
        <w:pStyle w:val="Heading1"/>
        <w:rPr>
          <w:rFonts w:eastAsiaTheme="minorHAnsi"/>
          <w:lang w:val="fr-CA"/>
        </w:rPr>
      </w:pPr>
      <w:r w:rsidRPr="000C18A2">
        <w:rPr>
          <w:rFonts w:eastAsiaTheme="minorHAnsi"/>
          <w:lang w:val="fr-CA"/>
        </w:rPr>
        <w:t xml:space="preserve">Appliquer les principes suivants pour les projets de deuxième ou troisième reconversion </w:t>
      </w:r>
      <w:r w:rsidRPr="000C18A2">
        <w:rPr>
          <w:lang w:val="fr-CA"/>
        </w:rPr>
        <w:t>:</w:t>
      </w:r>
    </w:p>
    <w:p w:rsidR="007B17A9" w:rsidRPr="000C18A2" w:rsidRDefault="007B17A9" w:rsidP="007B17A9">
      <w:pPr>
        <w:pStyle w:val="Heading2"/>
        <w:numPr>
          <w:ilvl w:val="1"/>
          <w:numId w:val="1"/>
        </w:numPr>
        <w:rPr>
          <w:rFonts w:eastAsiaTheme="minorHAnsi"/>
          <w:lang w:val="fr-CA"/>
        </w:rPr>
      </w:pPr>
      <w:r w:rsidRPr="000C18A2">
        <w:rPr>
          <w:rFonts w:eastAsiaTheme="minorHAnsi"/>
          <w:lang w:val="fr-CA"/>
        </w:rPr>
        <w:t xml:space="preserve">La première reconversion, dans le contexte d’une réduction progressive des HFC, est définie comme une reconversion à des solutions de remplacement à potentiel de réchauffement de la planète faible ou nul des entreprises qui n’ont jamais reçu aucun soutien direct ou indirect, en tout ou en partie, du Fonds multilatéral, y compris les entreprises qui se sont reconverties aux HFC avec leurs propres ressources; </w:t>
      </w:r>
    </w:p>
    <w:p w:rsidR="007B17A9" w:rsidRPr="000C18A2" w:rsidRDefault="007B17A9" w:rsidP="007B17A9">
      <w:pPr>
        <w:pStyle w:val="Heading2"/>
        <w:numPr>
          <w:ilvl w:val="1"/>
          <w:numId w:val="1"/>
        </w:numPr>
        <w:tabs>
          <w:tab w:val="clear" w:pos="0"/>
          <w:tab w:val="num" w:pos="720"/>
        </w:tabs>
        <w:rPr>
          <w:rFonts w:eastAsiaTheme="minorHAnsi"/>
          <w:lang w:val="fr-CA"/>
        </w:rPr>
      </w:pPr>
      <w:r w:rsidRPr="000C18A2">
        <w:rPr>
          <w:rFonts w:eastAsiaTheme="minorHAnsi"/>
          <w:lang w:val="fr-CA"/>
        </w:rPr>
        <w:t>Les entreprises qui se sont déjà reconverties aux HFC lors de l’élimination de CFC ou de HCFC seront admissibles au financement par le Fonds multilatéral afin de respecter les surcoûts convenus de la même manière que les entreprises admissibles à une première reconversion;</w:t>
      </w:r>
    </w:p>
    <w:p w:rsidR="007B17A9" w:rsidRPr="000C18A2" w:rsidRDefault="007B17A9" w:rsidP="007B17A9">
      <w:pPr>
        <w:pStyle w:val="Heading2"/>
        <w:numPr>
          <w:ilvl w:val="1"/>
          <w:numId w:val="1"/>
        </w:numPr>
        <w:tabs>
          <w:tab w:val="clear" w:pos="0"/>
          <w:tab w:val="num" w:pos="720"/>
        </w:tabs>
        <w:rPr>
          <w:rFonts w:eastAsiaTheme="minorHAnsi"/>
          <w:lang w:val="fr-CA"/>
        </w:rPr>
      </w:pPr>
      <w:r w:rsidRPr="000C18A2">
        <w:rPr>
          <w:rFonts w:eastAsiaTheme="minorHAnsi"/>
          <w:lang w:val="fr-CA"/>
        </w:rPr>
        <w:t xml:space="preserve">Les entreprises qui se sont reconverties des HCFC à des HFC à fort potentiel de réchauffement de la planète après la date d’adoption de l’Amendement, selon les Plans de gestion de l’élimination des HCFC déjà approuvés par le Comité exécutif, seront admissibles à recevoir du financement du Fonds multilatéral pour une reconversion subséquente à des solutions de remplacement à potentiel de réchauffement de la planète faible ou nul afin de respecter les surcoûts convenus de la même manière que les entreprises admissibles à une première reconversion; </w:t>
      </w:r>
    </w:p>
    <w:p w:rsidR="007B17A9" w:rsidRPr="000C18A2" w:rsidRDefault="007B17A9" w:rsidP="007B17A9">
      <w:pPr>
        <w:pStyle w:val="Heading2"/>
        <w:keepNext/>
        <w:keepLines/>
        <w:numPr>
          <w:ilvl w:val="1"/>
          <w:numId w:val="1"/>
        </w:numPr>
        <w:tabs>
          <w:tab w:val="clear" w:pos="0"/>
          <w:tab w:val="num" w:pos="720"/>
        </w:tabs>
        <w:rPr>
          <w:rFonts w:eastAsiaTheme="minorHAnsi"/>
          <w:lang w:val="fr-CA"/>
        </w:rPr>
      </w:pPr>
      <w:r w:rsidRPr="000C18A2">
        <w:rPr>
          <w:rFonts w:eastAsiaTheme="minorHAnsi"/>
          <w:lang w:val="fr-CA"/>
        </w:rPr>
        <w:lastRenderedPageBreak/>
        <w:t xml:space="preserve">Les entreprises qui se reconvertissent des HCFC à des HFC à fort potentiel de réchauffement de la planète en utilisant leurs propres ressources avant 2025 dans le cadre de l’Amendement seront admissibles à recevoir du financement du Fonds multilatéral afin de respecter les surcoûts convenus de la même manière que les entreprises admissibles à une première reconversion; et </w:t>
      </w:r>
    </w:p>
    <w:p w:rsidR="007B17A9" w:rsidRPr="000C18A2" w:rsidRDefault="007B17A9" w:rsidP="007B17A9">
      <w:pPr>
        <w:pStyle w:val="Heading2"/>
        <w:numPr>
          <w:ilvl w:val="1"/>
          <w:numId w:val="1"/>
        </w:numPr>
        <w:tabs>
          <w:tab w:val="clear" w:pos="0"/>
          <w:tab w:val="num" w:pos="720"/>
        </w:tabs>
        <w:rPr>
          <w:lang w:val="fr-CA"/>
        </w:rPr>
      </w:pPr>
      <w:r w:rsidRPr="000C18A2">
        <w:rPr>
          <w:rFonts w:eastAsiaTheme="minorHAnsi"/>
          <w:lang w:val="fr-CA"/>
        </w:rPr>
        <w:t>Les entreprises que se reconvertissent d’un HFC à un HFC à plus faible potentiel de réchauffement de la planète avec le soutien du Fonds multilatéral lorsque aucune autre solution de remplacement n’est disponible seront admissibles à recevoir du financement du Fonds multilatéral pour une reconversion subséquente à des solutions de remplacement à potentiel de réchauffement de la planète faible ou nul, s’il est jugé nécessaire de le faire pour respecter l’étape finale de la réduction progressive des HFC</w:t>
      </w:r>
      <w:r w:rsidRPr="000C18A2">
        <w:rPr>
          <w:lang w:val="fr-CA"/>
        </w:rPr>
        <w:t>.</w:t>
      </w:r>
    </w:p>
    <w:p w:rsidR="007B17A9" w:rsidRPr="000C18A2" w:rsidRDefault="007B17A9" w:rsidP="007B17A9">
      <w:pPr>
        <w:widowControl w:val="0"/>
        <w:rPr>
          <w:b/>
          <w:lang w:val="fr-CA"/>
        </w:rPr>
      </w:pPr>
      <w:r w:rsidRPr="000C18A2">
        <w:rPr>
          <w:b/>
          <w:lang w:val="fr-CA"/>
        </w:rPr>
        <w:t>Réductions globales durables de HFC</w:t>
      </w:r>
    </w:p>
    <w:p w:rsidR="007B17A9" w:rsidRPr="000C18A2" w:rsidRDefault="007B17A9" w:rsidP="007B17A9">
      <w:pPr>
        <w:widowControl w:val="0"/>
        <w:ind w:left="284"/>
        <w:jc w:val="left"/>
        <w:rPr>
          <w:lang w:val="fr-CA"/>
        </w:rPr>
      </w:pPr>
    </w:p>
    <w:p w:rsidR="007B17A9" w:rsidRPr="000C18A2" w:rsidRDefault="007B17A9" w:rsidP="007B17A9">
      <w:pPr>
        <w:pStyle w:val="Heading1"/>
        <w:tabs>
          <w:tab w:val="clear" w:pos="0"/>
        </w:tabs>
        <w:rPr>
          <w:lang w:val="fr-CA"/>
        </w:rPr>
      </w:pPr>
      <w:r w:rsidRPr="000C18A2">
        <w:rPr>
          <w:lang w:val="fr-CA"/>
        </w:rPr>
        <w:t>La consommation restante (en tonnes) admissible au soutien financier sera déterminée selon le point de départ de la consommation nationale globale duquel sera soustrait la quantité financée dans le cadre de projets préalablement approuvés dans des modèles de futurs accords pluriannuels de plans de réduction progressive de HFC</w:t>
      </w:r>
    </w:p>
    <w:p w:rsidR="007B17A9" w:rsidRPr="000C18A2" w:rsidRDefault="007B17A9" w:rsidP="007B17A9">
      <w:pPr>
        <w:keepNext/>
        <w:rPr>
          <w:b/>
          <w:lang w:val="fr-CA"/>
        </w:rPr>
      </w:pPr>
      <w:r w:rsidRPr="000C18A2">
        <w:rPr>
          <w:b/>
          <w:lang w:val="fr-CA"/>
        </w:rPr>
        <w:t>Surcoûts admissibles</w:t>
      </w:r>
    </w:p>
    <w:p w:rsidR="007B17A9" w:rsidRPr="000C18A2" w:rsidRDefault="007B17A9" w:rsidP="007B17A9">
      <w:pPr>
        <w:jc w:val="left"/>
        <w:rPr>
          <w:lang w:val="fr-CA"/>
        </w:rPr>
      </w:pPr>
    </w:p>
    <w:p w:rsidR="007B17A9" w:rsidRPr="000C18A2" w:rsidRDefault="007B17A9" w:rsidP="007B17A9">
      <w:pPr>
        <w:keepNext/>
        <w:ind w:left="720"/>
        <w:jc w:val="left"/>
        <w:rPr>
          <w:i/>
          <w:lang w:val="fr-CA"/>
        </w:rPr>
      </w:pPr>
      <w:r w:rsidRPr="000C18A2">
        <w:rPr>
          <w:i/>
          <w:lang w:val="fr-CA"/>
        </w:rPr>
        <w:t>Consommation dans le secteur de la fabrication</w:t>
      </w:r>
    </w:p>
    <w:p w:rsidR="007B17A9" w:rsidRPr="000C18A2" w:rsidRDefault="007B17A9" w:rsidP="007B17A9">
      <w:pPr>
        <w:keepNext/>
        <w:jc w:val="left"/>
        <w:rPr>
          <w:b/>
          <w:lang w:val="fr-CA"/>
        </w:rPr>
      </w:pPr>
    </w:p>
    <w:p w:rsidR="007B17A9" w:rsidRPr="000C18A2" w:rsidRDefault="007B17A9" w:rsidP="007B17A9">
      <w:pPr>
        <w:pStyle w:val="Heading1"/>
        <w:tabs>
          <w:tab w:val="clear" w:pos="0"/>
        </w:tabs>
        <w:rPr>
          <w:lang w:val="fr-CA"/>
        </w:rPr>
      </w:pPr>
      <w:r w:rsidRPr="000C18A2">
        <w:rPr>
          <w:lang w:val="fr-CA"/>
        </w:rPr>
        <w:t>Rendre les catégories de coûts suivantes admissibles et les inclure dans le calcul des coûts de la réduction progressive des HFC dans la consommation dans le secteur de la fabrication :</w:t>
      </w:r>
    </w:p>
    <w:p w:rsidR="007B17A9" w:rsidRPr="000C18A2" w:rsidRDefault="007B17A9" w:rsidP="007B17A9">
      <w:pPr>
        <w:pStyle w:val="Heading2"/>
        <w:numPr>
          <w:ilvl w:val="1"/>
          <w:numId w:val="1"/>
        </w:numPr>
        <w:tabs>
          <w:tab w:val="clear" w:pos="0"/>
          <w:tab w:val="num" w:pos="720"/>
        </w:tabs>
        <w:rPr>
          <w:lang w:val="fr-CA"/>
        </w:rPr>
      </w:pPr>
      <w:r w:rsidRPr="000C18A2">
        <w:rPr>
          <w:lang w:val="fr-CA"/>
        </w:rPr>
        <w:t>Surcoûts d’investissement;</w:t>
      </w:r>
    </w:p>
    <w:p w:rsidR="007B17A9" w:rsidRPr="000C18A2" w:rsidRDefault="007B17A9" w:rsidP="007B17A9">
      <w:pPr>
        <w:pStyle w:val="Heading2"/>
        <w:numPr>
          <w:ilvl w:val="1"/>
          <w:numId w:val="1"/>
        </w:numPr>
        <w:tabs>
          <w:tab w:val="clear" w:pos="0"/>
          <w:tab w:val="num" w:pos="720"/>
        </w:tabs>
        <w:rPr>
          <w:lang w:val="fr-CA"/>
        </w:rPr>
      </w:pPr>
      <w:r w:rsidRPr="000C18A2">
        <w:rPr>
          <w:lang w:val="fr-CA"/>
        </w:rPr>
        <w:t>Surcoûts d’exploitation pour une durée à déterminer par le Comité exécutif;</w:t>
      </w:r>
    </w:p>
    <w:p w:rsidR="007B17A9" w:rsidRPr="000C18A2" w:rsidRDefault="007B17A9" w:rsidP="007B17A9">
      <w:pPr>
        <w:pStyle w:val="Heading2"/>
        <w:numPr>
          <w:ilvl w:val="1"/>
          <w:numId w:val="1"/>
        </w:numPr>
        <w:tabs>
          <w:tab w:val="clear" w:pos="0"/>
        </w:tabs>
        <w:rPr>
          <w:lang w:val="fr-CA"/>
        </w:rPr>
      </w:pPr>
      <w:r w:rsidRPr="000C18A2">
        <w:rPr>
          <w:lang w:val="fr-CA"/>
        </w:rPr>
        <w:t>Activités d’assistance technique;</w:t>
      </w:r>
    </w:p>
    <w:p w:rsidR="007B17A9" w:rsidRPr="000C18A2" w:rsidRDefault="007B17A9" w:rsidP="007B17A9">
      <w:pPr>
        <w:pStyle w:val="Heading2"/>
        <w:numPr>
          <w:ilvl w:val="1"/>
          <w:numId w:val="1"/>
        </w:numPr>
        <w:tabs>
          <w:tab w:val="clear" w:pos="0"/>
          <w:tab w:val="num" w:pos="720"/>
        </w:tabs>
        <w:rPr>
          <w:lang w:val="fr-CA"/>
        </w:rPr>
      </w:pPr>
      <w:r w:rsidRPr="000C18A2">
        <w:rPr>
          <w:lang w:val="fr-CA"/>
        </w:rPr>
        <w:t>Recherche-développement, lorsque nécessaire, pour adapter et optimiser les produits de remplacement des HFC à PRG faible ou nul;</w:t>
      </w:r>
    </w:p>
    <w:p w:rsidR="007B17A9" w:rsidRPr="000C18A2" w:rsidRDefault="007B17A9" w:rsidP="007B17A9">
      <w:pPr>
        <w:pStyle w:val="Heading2"/>
        <w:numPr>
          <w:ilvl w:val="1"/>
          <w:numId w:val="1"/>
        </w:numPr>
        <w:tabs>
          <w:tab w:val="clear" w:pos="0"/>
          <w:tab w:val="num" w:pos="720"/>
        </w:tabs>
        <w:rPr>
          <w:lang w:val="fr-CA"/>
        </w:rPr>
      </w:pPr>
      <w:r w:rsidRPr="000C18A2">
        <w:rPr>
          <w:lang w:val="fr-CA"/>
        </w:rPr>
        <w:t>Coûts des brevets et des concepts et coûts différentiels afférents aux droits de propriété, si nécessaire et d’un bon rapport coût-efficacité; et</w:t>
      </w:r>
    </w:p>
    <w:p w:rsidR="007B17A9" w:rsidRPr="000C18A2" w:rsidRDefault="007B17A9" w:rsidP="007B17A9">
      <w:pPr>
        <w:pStyle w:val="Heading2"/>
        <w:numPr>
          <w:ilvl w:val="1"/>
          <w:numId w:val="1"/>
        </w:numPr>
        <w:tabs>
          <w:tab w:val="clear" w:pos="0"/>
          <w:tab w:val="num" w:pos="720"/>
        </w:tabs>
        <w:rPr>
          <w:lang w:val="fr-CA"/>
        </w:rPr>
      </w:pPr>
      <w:r w:rsidRPr="000C18A2">
        <w:rPr>
          <w:lang w:val="fr-CA"/>
        </w:rPr>
        <w:t>Coût de l’introduction sans danger de produits de remplacement inflammables et toxiques.</w:t>
      </w:r>
    </w:p>
    <w:p w:rsidR="007B17A9" w:rsidRPr="000C18A2" w:rsidRDefault="007B17A9" w:rsidP="007B17A9">
      <w:pPr>
        <w:keepNext/>
        <w:ind w:left="720"/>
        <w:jc w:val="left"/>
        <w:rPr>
          <w:i/>
          <w:lang w:val="fr-CA"/>
        </w:rPr>
      </w:pPr>
      <w:r w:rsidRPr="000C18A2">
        <w:rPr>
          <w:i/>
          <w:lang w:val="fr-CA"/>
        </w:rPr>
        <w:t>Secteur de la production</w:t>
      </w:r>
    </w:p>
    <w:p w:rsidR="007B17A9" w:rsidRPr="000C18A2" w:rsidRDefault="007B17A9" w:rsidP="007B17A9">
      <w:pPr>
        <w:keepNext/>
        <w:ind w:left="720"/>
        <w:jc w:val="left"/>
        <w:rPr>
          <w:lang w:val="fr-CA"/>
        </w:rPr>
      </w:pPr>
    </w:p>
    <w:p w:rsidR="007B17A9" w:rsidRPr="000C18A2" w:rsidRDefault="007B17A9" w:rsidP="007B17A9">
      <w:pPr>
        <w:pStyle w:val="Heading1"/>
        <w:tabs>
          <w:tab w:val="clear" w:pos="0"/>
        </w:tabs>
        <w:rPr>
          <w:lang w:val="fr-CA"/>
        </w:rPr>
      </w:pPr>
      <w:r w:rsidRPr="000C18A2">
        <w:rPr>
          <w:lang w:val="fr-CA"/>
        </w:rPr>
        <w:t>Rendre les catégories de coûts ci-dessous admissibles et les inclure dans le calcul des coûts de la réduction progressive des HFC dans le secteur de la production :</w:t>
      </w:r>
    </w:p>
    <w:p w:rsidR="007B17A9" w:rsidRPr="000C18A2" w:rsidRDefault="007B17A9" w:rsidP="007B17A9">
      <w:pPr>
        <w:pStyle w:val="Heading2"/>
        <w:numPr>
          <w:ilvl w:val="1"/>
          <w:numId w:val="1"/>
        </w:numPr>
        <w:rPr>
          <w:lang w:val="fr-CA"/>
        </w:rPr>
      </w:pPr>
      <w:r w:rsidRPr="000C18A2">
        <w:rPr>
          <w:lang w:val="fr-CA"/>
        </w:rPr>
        <w:t>Profits perdus à cause de la fermeture des installations de production et du ralentissement de la production;</w:t>
      </w:r>
    </w:p>
    <w:p w:rsidR="007B17A9" w:rsidRPr="000C18A2" w:rsidRDefault="007B17A9" w:rsidP="007B17A9">
      <w:pPr>
        <w:pStyle w:val="Heading2"/>
        <w:numPr>
          <w:ilvl w:val="1"/>
          <w:numId w:val="1"/>
        </w:numPr>
        <w:rPr>
          <w:lang w:val="fr-CA"/>
        </w:rPr>
      </w:pPr>
      <w:r w:rsidRPr="000C18A2">
        <w:rPr>
          <w:lang w:val="fr-CA"/>
        </w:rPr>
        <w:t>Indemnisation des travailleurs déplacés;</w:t>
      </w:r>
    </w:p>
    <w:p w:rsidR="007B17A9" w:rsidRPr="000C18A2" w:rsidRDefault="007B17A9" w:rsidP="007B17A9">
      <w:pPr>
        <w:pStyle w:val="Heading2"/>
        <w:numPr>
          <w:ilvl w:val="1"/>
          <w:numId w:val="1"/>
        </w:numPr>
        <w:rPr>
          <w:lang w:val="fr-CA"/>
        </w:rPr>
      </w:pPr>
      <w:r w:rsidRPr="000C18A2">
        <w:rPr>
          <w:lang w:val="fr-CA"/>
        </w:rPr>
        <w:t>Démantèlement des installations de production;</w:t>
      </w:r>
    </w:p>
    <w:p w:rsidR="007B17A9" w:rsidRPr="000C18A2" w:rsidRDefault="007B17A9" w:rsidP="007B17A9">
      <w:pPr>
        <w:pStyle w:val="Heading2"/>
        <w:numPr>
          <w:ilvl w:val="1"/>
          <w:numId w:val="1"/>
        </w:numPr>
        <w:rPr>
          <w:lang w:val="fr-CA"/>
        </w:rPr>
      </w:pPr>
      <w:r w:rsidRPr="000C18A2">
        <w:rPr>
          <w:lang w:val="fr-CA"/>
        </w:rPr>
        <w:lastRenderedPageBreak/>
        <w:t>Activités d’assistance technique;</w:t>
      </w:r>
    </w:p>
    <w:p w:rsidR="007B17A9" w:rsidRPr="000C18A2" w:rsidRDefault="007B17A9" w:rsidP="007B17A9">
      <w:pPr>
        <w:pStyle w:val="Heading2"/>
        <w:numPr>
          <w:ilvl w:val="1"/>
          <w:numId w:val="1"/>
        </w:numPr>
        <w:rPr>
          <w:lang w:val="fr-CA"/>
        </w:rPr>
      </w:pPr>
      <w:r w:rsidRPr="000C18A2">
        <w:rPr>
          <w:lang w:val="fr-CA"/>
        </w:rPr>
        <w:t>Recherche-développement lié à la production de substances de remplacement des HFC à faible PRG ou à PRG nul, en vue de réduire le coût des substances de remplacement;</w:t>
      </w:r>
    </w:p>
    <w:p w:rsidR="007B17A9" w:rsidRPr="000C18A2" w:rsidRDefault="007B17A9" w:rsidP="007B17A9">
      <w:pPr>
        <w:pStyle w:val="Heading2"/>
        <w:numPr>
          <w:ilvl w:val="1"/>
          <w:numId w:val="1"/>
        </w:numPr>
        <w:rPr>
          <w:lang w:val="fr-CA"/>
        </w:rPr>
      </w:pPr>
      <w:r w:rsidRPr="000C18A2">
        <w:rPr>
          <w:lang w:val="fr-CA"/>
        </w:rPr>
        <w:t>Coût des brevets et de la conception, ou surcoûts des redevances;</w:t>
      </w:r>
    </w:p>
    <w:p w:rsidR="007B17A9" w:rsidRPr="000C18A2" w:rsidRDefault="007B17A9" w:rsidP="007B17A9">
      <w:pPr>
        <w:pStyle w:val="Heading2"/>
        <w:numPr>
          <w:ilvl w:val="1"/>
          <w:numId w:val="1"/>
        </w:numPr>
        <w:rPr>
          <w:lang w:val="fr-CA"/>
        </w:rPr>
      </w:pPr>
      <w:r w:rsidRPr="000C18A2">
        <w:rPr>
          <w:lang w:val="fr-CA"/>
        </w:rPr>
        <w:t>Coûts de reconvertir des installations à la production de substances de remplacement des HFC à faible PRG ou à PRG nul, lorsque techniquement réalisable et économique;</w:t>
      </w:r>
    </w:p>
    <w:p w:rsidR="007B17A9" w:rsidRPr="000C18A2" w:rsidRDefault="007B17A9" w:rsidP="007B17A9">
      <w:pPr>
        <w:pStyle w:val="Heading2"/>
        <w:numPr>
          <w:ilvl w:val="1"/>
          <w:numId w:val="1"/>
        </w:numPr>
        <w:rPr>
          <w:lang w:val="fr-CA"/>
        </w:rPr>
      </w:pPr>
      <w:r w:rsidRPr="000C18A2">
        <w:rPr>
          <w:lang w:val="fr-CA"/>
        </w:rPr>
        <w:t>Coûts de réduire les émissions de HFC-23, un sous-produit du processus de production du HCFC-22, en réduisant le taux d’émission associé au processus, en le détruisant dans les gaz de dégagement ou en le recueillant et le transformant en d’autres produits chimiques écologiques; ces coûts doivent être financés par le Fonds multilatéral afin de respecter toutes les obligations des Parties visées à l'article 5 au titre de l’Amendement.</w:t>
      </w:r>
    </w:p>
    <w:p w:rsidR="007B17A9" w:rsidRPr="000C18A2" w:rsidRDefault="007B17A9" w:rsidP="007B17A9">
      <w:pPr>
        <w:keepNext/>
        <w:ind w:left="720"/>
        <w:jc w:val="left"/>
        <w:rPr>
          <w:i/>
          <w:lang w:val="fr-CA"/>
        </w:rPr>
      </w:pPr>
      <w:r w:rsidRPr="000C18A2">
        <w:rPr>
          <w:i/>
          <w:lang w:val="fr-CA"/>
        </w:rPr>
        <w:t>Secteur de l’entretien de l’équipement de réfrigération</w:t>
      </w:r>
    </w:p>
    <w:p w:rsidR="007B17A9" w:rsidRPr="000C18A2" w:rsidRDefault="007B17A9" w:rsidP="007B17A9">
      <w:pPr>
        <w:jc w:val="left"/>
        <w:rPr>
          <w:b/>
          <w:lang w:val="fr-CA"/>
        </w:rPr>
      </w:pPr>
    </w:p>
    <w:p w:rsidR="007B17A9" w:rsidRPr="000C18A2" w:rsidRDefault="007B17A9" w:rsidP="007B17A9">
      <w:pPr>
        <w:pStyle w:val="Heading1"/>
        <w:tabs>
          <w:tab w:val="clear" w:pos="0"/>
        </w:tabs>
        <w:rPr>
          <w:lang w:val="fr-CA"/>
        </w:rPr>
      </w:pPr>
      <w:r w:rsidRPr="000C18A2">
        <w:rPr>
          <w:lang w:val="fr-CA"/>
        </w:rPr>
        <w:t>Rendre les catégories de coûts suivantes admissibles et les inclure dans le calcul des coûts de la réduction progressive des HFC dans le secteur de l’entretien de l’équipement de réfrigération :</w:t>
      </w:r>
    </w:p>
    <w:p w:rsidR="007B17A9" w:rsidRPr="000C18A2" w:rsidRDefault="007B17A9" w:rsidP="007B17A9">
      <w:pPr>
        <w:pStyle w:val="Heading2"/>
        <w:numPr>
          <w:ilvl w:val="1"/>
          <w:numId w:val="1"/>
        </w:numPr>
        <w:rPr>
          <w:lang w:val="fr-CA"/>
        </w:rPr>
      </w:pPr>
      <w:r w:rsidRPr="000C18A2">
        <w:rPr>
          <w:lang w:val="fr-CA"/>
        </w:rPr>
        <w:t>Activités de sensibilisation du public;</w:t>
      </w:r>
    </w:p>
    <w:p w:rsidR="007B17A9" w:rsidRPr="000C18A2" w:rsidRDefault="007B17A9" w:rsidP="007B17A9">
      <w:pPr>
        <w:pStyle w:val="Heading2"/>
        <w:numPr>
          <w:ilvl w:val="1"/>
          <w:numId w:val="1"/>
        </w:numPr>
        <w:rPr>
          <w:lang w:val="fr-CA"/>
        </w:rPr>
      </w:pPr>
      <w:r w:rsidRPr="000C18A2">
        <w:rPr>
          <w:lang w:val="fr-CA"/>
        </w:rPr>
        <w:t>Développement et mise en œuvre des politiques;</w:t>
      </w:r>
    </w:p>
    <w:p w:rsidR="007B17A9" w:rsidRPr="000C18A2" w:rsidRDefault="007B17A9" w:rsidP="007B17A9">
      <w:pPr>
        <w:pStyle w:val="Heading2"/>
        <w:numPr>
          <w:ilvl w:val="1"/>
          <w:numId w:val="1"/>
        </w:numPr>
        <w:rPr>
          <w:lang w:val="fr-CA"/>
        </w:rPr>
      </w:pPr>
      <w:r w:rsidRPr="000C18A2">
        <w:rPr>
          <w:lang w:val="fr-CA"/>
        </w:rPr>
        <w:t>Programmes de certification et de formation des techniciens en manipulation sécuritaire, en bonnes pratiques et en sécurité des substances de remplacement, comprenant l’équipement de formation;</w:t>
      </w:r>
    </w:p>
    <w:p w:rsidR="007B17A9" w:rsidRPr="000C18A2" w:rsidRDefault="007B17A9" w:rsidP="007B17A9">
      <w:pPr>
        <w:pStyle w:val="Heading2"/>
        <w:numPr>
          <w:ilvl w:val="1"/>
          <w:numId w:val="1"/>
        </w:numPr>
        <w:rPr>
          <w:lang w:val="fr-CA"/>
        </w:rPr>
      </w:pPr>
      <w:r w:rsidRPr="000C18A2">
        <w:rPr>
          <w:lang w:val="fr-CA"/>
        </w:rPr>
        <w:t>Formation des douaniers;</w:t>
      </w:r>
    </w:p>
    <w:p w:rsidR="007B17A9" w:rsidRPr="000C18A2" w:rsidRDefault="007B17A9" w:rsidP="007B17A9">
      <w:pPr>
        <w:pStyle w:val="Heading2"/>
        <w:numPr>
          <w:ilvl w:val="1"/>
          <w:numId w:val="1"/>
        </w:numPr>
        <w:rPr>
          <w:lang w:val="fr-CA"/>
        </w:rPr>
      </w:pPr>
      <w:r w:rsidRPr="000C18A2">
        <w:rPr>
          <w:lang w:val="fr-CA"/>
        </w:rPr>
        <w:t>Prévention du commerce illicite de HFC;</w:t>
      </w:r>
    </w:p>
    <w:p w:rsidR="007B17A9" w:rsidRPr="000C18A2" w:rsidRDefault="007B17A9" w:rsidP="007B17A9">
      <w:pPr>
        <w:pStyle w:val="Heading2"/>
        <w:numPr>
          <w:ilvl w:val="1"/>
          <w:numId w:val="1"/>
        </w:numPr>
        <w:rPr>
          <w:lang w:val="fr-CA"/>
        </w:rPr>
      </w:pPr>
      <w:r w:rsidRPr="000C18A2">
        <w:rPr>
          <w:lang w:val="fr-CA"/>
        </w:rPr>
        <w:t>Outils d’entretien;</w:t>
      </w:r>
    </w:p>
    <w:p w:rsidR="007B17A9" w:rsidRPr="000C18A2" w:rsidRDefault="007B17A9" w:rsidP="007B17A9">
      <w:pPr>
        <w:pStyle w:val="Heading2"/>
        <w:numPr>
          <w:ilvl w:val="1"/>
          <w:numId w:val="1"/>
        </w:numPr>
        <w:rPr>
          <w:lang w:val="fr-CA"/>
        </w:rPr>
      </w:pPr>
      <w:r w:rsidRPr="000C18A2">
        <w:rPr>
          <w:lang w:val="fr-CA"/>
        </w:rPr>
        <w:t>Équipement d’essai des frigorigènes pour le secteur de la réfrigération et de la climatisation; et</w:t>
      </w:r>
    </w:p>
    <w:p w:rsidR="007B17A9" w:rsidRPr="000C18A2" w:rsidRDefault="007B17A9" w:rsidP="007B17A9">
      <w:pPr>
        <w:pStyle w:val="Heading2"/>
        <w:numPr>
          <w:ilvl w:val="1"/>
          <w:numId w:val="1"/>
        </w:numPr>
        <w:rPr>
          <w:lang w:val="fr-CA"/>
        </w:rPr>
      </w:pPr>
      <w:r w:rsidRPr="000C18A2">
        <w:rPr>
          <w:lang w:val="fr-CA"/>
        </w:rPr>
        <w:t>Recyclage et récupération des HFC.</w:t>
      </w:r>
    </w:p>
    <w:p w:rsidR="007B17A9" w:rsidRPr="000C18A2" w:rsidRDefault="007B17A9" w:rsidP="007B17A9">
      <w:pPr>
        <w:jc w:val="left"/>
        <w:rPr>
          <w:b/>
          <w:lang w:val="fr-CA"/>
        </w:rPr>
      </w:pPr>
      <w:r w:rsidRPr="000C18A2">
        <w:rPr>
          <w:b/>
          <w:lang w:val="fr-CA"/>
        </w:rPr>
        <w:t>Efficacité énergétique</w:t>
      </w:r>
    </w:p>
    <w:p w:rsidR="007B17A9" w:rsidRPr="000C18A2" w:rsidRDefault="007B17A9" w:rsidP="007B17A9">
      <w:pPr>
        <w:jc w:val="left"/>
        <w:rPr>
          <w:b/>
          <w:lang w:val="fr-CA"/>
        </w:rPr>
      </w:pPr>
    </w:p>
    <w:p w:rsidR="007B17A9" w:rsidRPr="000C18A2" w:rsidRDefault="007B17A9" w:rsidP="007B17A9">
      <w:pPr>
        <w:jc w:val="left"/>
        <w:rPr>
          <w:b/>
          <w:lang w:val="fr-CA"/>
        </w:rPr>
      </w:pPr>
      <w:r w:rsidRPr="000C18A2">
        <w:rPr>
          <w:b/>
          <w:lang w:val="fr-CA"/>
        </w:rPr>
        <w:t>Renforcement des capacités visant la sécurité</w:t>
      </w:r>
    </w:p>
    <w:p w:rsidR="007B17A9" w:rsidRPr="000C18A2" w:rsidRDefault="007B17A9" w:rsidP="007B17A9">
      <w:pPr>
        <w:jc w:val="left"/>
        <w:rPr>
          <w:b/>
          <w:lang w:val="fr-CA"/>
        </w:rPr>
      </w:pPr>
    </w:p>
    <w:p w:rsidR="007B17A9" w:rsidRPr="000C18A2" w:rsidRDefault="007B17A9" w:rsidP="007B17A9">
      <w:pPr>
        <w:jc w:val="left"/>
        <w:rPr>
          <w:b/>
          <w:lang w:val="fr-CA"/>
        </w:rPr>
      </w:pPr>
      <w:r w:rsidRPr="000C18A2">
        <w:rPr>
          <w:b/>
          <w:lang w:val="fr-CA"/>
        </w:rPr>
        <w:t>Élimination définitive</w:t>
      </w:r>
    </w:p>
    <w:p w:rsidR="007B17A9" w:rsidRPr="000C18A2" w:rsidRDefault="007B17A9" w:rsidP="007B17A9">
      <w:pPr>
        <w:jc w:val="left"/>
        <w:rPr>
          <w:b/>
          <w:lang w:val="fr-CA"/>
        </w:rPr>
      </w:pPr>
    </w:p>
    <w:p w:rsidR="007B17A9" w:rsidRPr="000C18A2" w:rsidRDefault="007B17A9" w:rsidP="007B17A9">
      <w:pPr>
        <w:rPr>
          <w:b/>
          <w:lang w:val="fr-CA"/>
        </w:rPr>
      </w:pPr>
      <w:r w:rsidRPr="000C18A2">
        <w:rPr>
          <w:b/>
          <w:lang w:val="fr-CA"/>
        </w:rPr>
        <w:t>Admissibilité des substances visées à l’annexe F pouvant faire l’objet d’une dérogation pour température ambiante élevée</w:t>
      </w:r>
    </w:p>
    <w:p w:rsidR="007B17A9" w:rsidRPr="000C18A2" w:rsidRDefault="007B17A9" w:rsidP="007B17A9">
      <w:pPr>
        <w:rPr>
          <w:b/>
          <w:lang w:val="fr-CA"/>
        </w:rPr>
      </w:pPr>
    </w:p>
    <w:p w:rsidR="00BF39FF" w:rsidRPr="00085776" w:rsidRDefault="007B17A9" w:rsidP="00187C35">
      <w:pPr>
        <w:pStyle w:val="Heading1"/>
        <w:tabs>
          <w:tab w:val="clear" w:pos="0"/>
        </w:tabs>
        <w:rPr>
          <w:lang w:val="fr-CA"/>
        </w:rPr>
        <w:sectPr w:rsidR="00BF39FF" w:rsidRPr="00085776" w:rsidSect="008A4400">
          <w:headerReference w:type="even" r:id="rId15"/>
          <w:headerReference w:type="default" r:id="rId16"/>
          <w:footerReference w:type="even" r:id="rId17"/>
          <w:footnotePr>
            <w:numRestart w:val="eachSect"/>
          </w:footnotePr>
          <w:pgSz w:w="12240" w:h="15840" w:code="1"/>
          <w:pgMar w:top="720" w:right="1440" w:bottom="864" w:left="1440" w:header="720" w:footer="475" w:gutter="0"/>
          <w:pgNumType w:start="1"/>
          <w:cols w:space="720"/>
          <w:docGrid w:linePitch="299"/>
        </w:sectPr>
      </w:pPr>
      <w:r w:rsidRPr="00085776">
        <w:rPr>
          <w:lang w:val="fr-CA"/>
        </w:rPr>
        <w:t>Que les quantités de substances visées à l’annexe F pouvant faire l’objet d’une dérogation pour température ambiante élevée ne soient pas admissibles à un soutien financier du Fonds multilatéral lorsqu’elles font l’objet d’u</w:t>
      </w:r>
      <w:r w:rsidR="00085776" w:rsidRPr="00085776">
        <w:rPr>
          <w:lang w:val="fr-CA"/>
        </w:rPr>
        <w:t>ne dérogation pour cette Partie</w:t>
      </w:r>
      <w:r w:rsidR="00085776">
        <w:rPr>
          <w:lang w:val="fr-CA"/>
        </w:rPr>
        <w:t>.</w:t>
      </w:r>
    </w:p>
    <w:p w:rsidR="00BF39FF" w:rsidRPr="000C18A2" w:rsidRDefault="008A4400" w:rsidP="00BF39FF">
      <w:pPr>
        <w:jc w:val="center"/>
        <w:rPr>
          <w:b/>
          <w:lang w:val="fr-CA"/>
        </w:rPr>
      </w:pPr>
      <w:r w:rsidRPr="000C18A2">
        <w:rPr>
          <w:b/>
          <w:lang w:val="fr-CA"/>
        </w:rPr>
        <w:lastRenderedPageBreak/>
        <w:t>Annexe</w:t>
      </w:r>
      <w:r w:rsidR="00BF39FF" w:rsidRPr="000C18A2">
        <w:rPr>
          <w:b/>
          <w:lang w:val="fr-CA"/>
        </w:rPr>
        <w:t> II</w:t>
      </w:r>
    </w:p>
    <w:p w:rsidR="00BF39FF" w:rsidRPr="000C18A2" w:rsidRDefault="00BF39FF" w:rsidP="00BF39FF">
      <w:pPr>
        <w:jc w:val="center"/>
        <w:rPr>
          <w:b/>
          <w:lang w:val="fr-CA"/>
        </w:rPr>
      </w:pPr>
    </w:p>
    <w:p w:rsidR="00082604" w:rsidRPr="000C18A2" w:rsidRDefault="00082604" w:rsidP="00082604">
      <w:pPr>
        <w:jc w:val="center"/>
        <w:rPr>
          <w:b/>
          <w:lang w:val="fr-CA"/>
        </w:rPr>
      </w:pPr>
      <w:r w:rsidRPr="000C18A2">
        <w:rPr>
          <w:b/>
          <w:lang w:val="fr-CA"/>
        </w:rPr>
        <w:t xml:space="preserve">QUESTIONS EN INSTANCE CONCERNANT LES LIGNES DIRECTRICES </w:t>
      </w:r>
    </w:p>
    <w:p w:rsidR="00082604" w:rsidRPr="000C18A2" w:rsidRDefault="00082604" w:rsidP="00082604">
      <w:pPr>
        <w:jc w:val="center"/>
        <w:rPr>
          <w:b/>
          <w:lang w:val="fr-CA"/>
        </w:rPr>
      </w:pPr>
      <w:r w:rsidRPr="000C18A2">
        <w:rPr>
          <w:b/>
          <w:lang w:val="fr-CA"/>
        </w:rPr>
        <w:t xml:space="preserve">SUR LES COÛTS DE LA RÉDUCTION PROGRESSIVE DES HFC </w:t>
      </w:r>
    </w:p>
    <w:p w:rsidR="00082604" w:rsidRPr="000C18A2" w:rsidRDefault="00082604" w:rsidP="00082604">
      <w:pPr>
        <w:jc w:val="center"/>
        <w:rPr>
          <w:b/>
          <w:lang w:val="fr-CA"/>
        </w:rPr>
      </w:pPr>
      <w:r w:rsidRPr="000C18A2">
        <w:rPr>
          <w:b/>
          <w:lang w:val="fr-CA"/>
        </w:rPr>
        <w:t>EXIGEANT DE PLUS AMPLES DÉBATS DU COMITÉ EXÉCUTIF</w:t>
      </w:r>
    </w:p>
    <w:p w:rsidR="00BF39FF" w:rsidRPr="000C18A2" w:rsidRDefault="00082604" w:rsidP="00082604">
      <w:pPr>
        <w:widowControl w:val="0"/>
        <w:jc w:val="center"/>
        <w:rPr>
          <w:b/>
          <w:caps/>
          <w:lang w:val="fr-CA"/>
        </w:rPr>
      </w:pPr>
      <w:r w:rsidRPr="000C18A2">
        <w:rPr>
          <w:b/>
          <w:lang w:val="fr-CA"/>
        </w:rPr>
        <w:t>(En date de la 83</w:t>
      </w:r>
      <w:r w:rsidRPr="000C18A2">
        <w:rPr>
          <w:b/>
          <w:vertAlign w:val="superscript"/>
          <w:lang w:val="fr-CA"/>
        </w:rPr>
        <w:t>e</w:t>
      </w:r>
      <w:r w:rsidRPr="000C18A2">
        <w:rPr>
          <w:b/>
          <w:lang w:val="fr-CA"/>
        </w:rPr>
        <w:t xml:space="preserve"> réunion</w:t>
      </w:r>
      <w:r w:rsidR="00BF39FF" w:rsidRPr="000C18A2">
        <w:rPr>
          <w:b/>
          <w:lang w:val="fr-CA"/>
        </w:rPr>
        <w:t>)</w:t>
      </w:r>
    </w:p>
    <w:p w:rsidR="00BF39FF" w:rsidRPr="000C18A2" w:rsidRDefault="00BF39FF" w:rsidP="00BF39FF">
      <w:pPr>
        <w:widowControl w:val="0"/>
        <w:tabs>
          <w:tab w:val="left" w:pos="5196"/>
        </w:tabs>
        <w:jc w:val="left"/>
        <w:rPr>
          <w:b/>
          <w:highlight w:val="yellow"/>
          <w:lang w:val="fr-CA"/>
        </w:rPr>
      </w:pPr>
    </w:p>
    <w:p w:rsidR="00BF39FF" w:rsidRPr="00B639E8" w:rsidRDefault="00BF39FF" w:rsidP="00BF39FF">
      <w:pPr>
        <w:widowControl w:val="0"/>
        <w:tabs>
          <w:tab w:val="left" w:pos="5196"/>
        </w:tabs>
        <w:rPr>
          <w:b/>
          <w:highlight w:val="cyan"/>
          <w:lang w:val="fr-CA"/>
        </w:rPr>
      </w:pPr>
      <w:r w:rsidRPr="00B639E8">
        <w:rPr>
          <w:highlight w:val="cyan"/>
          <w:u w:val="single"/>
          <w:lang w:val="fr-CA"/>
        </w:rPr>
        <w:t xml:space="preserve">Note </w:t>
      </w:r>
      <w:r w:rsidR="00EE1170" w:rsidRPr="00B639E8">
        <w:rPr>
          <w:highlight w:val="cyan"/>
          <w:u w:val="single"/>
          <w:lang w:val="fr-CA"/>
        </w:rPr>
        <w:t>du</w:t>
      </w:r>
      <w:r w:rsidRPr="00B639E8">
        <w:rPr>
          <w:highlight w:val="cyan"/>
          <w:u w:val="single"/>
          <w:lang w:val="fr-CA"/>
        </w:rPr>
        <w:t xml:space="preserve"> </w:t>
      </w:r>
      <w:r w:rsidR="008A4400" w:rsidRPr="00B639E8">
        <w:rPr>
          <w:highlight w:val="cyan"/>
          <w:u w:val="single"/>
          <w:lang w:val="fr-CA"/>
        </w:rPr>
        <w:t>Secrétariat</w:t>
      </w:r>
      <w:r w:rsidRPr="00B639E8">
        <w:rPr>
          <w:highlight w:val="cyan"/>
          <w:lang w:val="fr-CA"/>
        </w:rPr>
        <w:t xml:space="preserve">: </w:t>
      </w:r>
      <w:r w:rsidR="00E97C89" w:rsidRPr="00B639E8">
        <w:rPr>
          <w:highlight w:val="cyan"/>
          <w:lang w:val="fr-CA"/>
        </w:rPr>
        <w:t>Le Comité</w:t>
      </w:r>
      <w:r w:rsidR="008A4400" w:rsidRPr="00B639E8">
        <w:rPr>
          <w:highlight w:val="cyan"/>
          <w:lang w:val="fr-CA"/>
        </w:rPr>
        <w:t xml:space="preserve"> exécutif</w:t>
      </w:r>
      <w:r w:rsidRPr="00B639E8">
        <w:rPr>
          <w:highlight w:val="cyan"/>
          <w:lang w:val="fr-CA"/>
        </w:rPr>
        <w:t xml:space="preserve"> </w:t>
      </w:r>
      <w:r w:rsidR="00EE1170" w:rsidRPr="00B639E8">
        <w:rPr>
          <w:highlight w:val="cyan"/>
          <w:lang w:val="fr-CA"/>
        </w:rPr>
        <w:t xml:space="preserve">est invité à noter qu’afin de faciliter les débats sur les questions en instance </w:t>
      </w:r>
      <w:r w:rsidR="008C25E6" w:rsidRPr="00B639E8">
        <w:rPr>
          <w:highlight w:val="cyan"/>
          <w:lang w:val="fr-CA"/>
        </w:rPr>
        <w:t xml:space="preserve">concernant les lignes directrices sur les coûts de la réduction progressive des </w:t>
      </w:r>
      <w:r w:rsidRPr="00B639E8">
        <w:rPr>
          <w:highlight w:val="cyan"/>
          <w:lang w:val="fr-CA"/>
        </w:rPr>
        <w:t xml:space="preserve">HFC, </w:t>
      </w:r>
      <w:r w:rsidR="008C25E6" w:rsidRPr="00B639E8">
        <w:rPr>
          <w:highlight w:val="cyan"/>
          <w:lang w:val="fr-CA"/>
        </w:rPr>
        <w:t>l</w:t>
      </w:r>
      <w:r w:rsidRPr="00B639E8">
        <w:rPr>
          <w:highlight w:val="cyan"/>
          <w:lang w:val="fr-CA"/>
        </w:rPr>
        <w:t xml:space="preserve">e </w:t>
      </w:r>
      <w:r w:rsidR="008A4400" w:rsidRPr="00B639E8">
        <w:rPr>
          <w:highlight w:val="cyan"/>
          <w:lang w:val="fr-CA"/>
        </w:rPr>
        <w:t>Secrétariat</w:t>
      </w:r>
      <w:r w:rsidRPr="00B639E8">
        <w:rPr>
          <w:highlight w:val="cyan"/>
          <w:lang w:val="fr-CA"/>
        </w:rPr>
        <w:t xml:space="preserve"> </w:t>
      </w:r>
      <w:r w:rsidR="008C25E6" w:rsidRPr="00B639E8">
        <w:rPr>
          <w:highlight w:val="cyan"/>
          <w:lang w:val="fr-CA"/>
        </w:rPr>
        <w:t>a ajouté quelques textes entre crochets et surlignés</w:t>
      </w:r>
      <w:r w:rsidRPr="00B639E8">
        <w:rPr>
          <w:highlight w:val="cyan"/>
          <w:lang w:val="fr-CA"/>
        </w:rPr>
        <w:t xml:space="preserve"> [</w:t>
      </w:r>
      <w:r w:rsidR="008C25E6" w:rsidRPr="00B639E8">
        <w:rPr>
          <w:highlight w:val="cyan"/>
          <w:lang w:val="fr-CA"/>
        </w:rPr>
        <w:t>e</w:t>
      </w:r>
      <w:r w:rsidRPr="00B639E8">
        <w:rPr>
          <w:highlight w:val="cyan"/>
          <w:lang w:val="fr-CA"/>
        </w:rPr>
        <w:t>n bl</w:t>
      </w:r>
      <w:r w:rsidR="008C25E6" w:rsidRPr="00B639E8">
        <w:rPr>
          <w:highlight w:val="cyan"/>
          <w:lang w:val="fr-CA"/>
        </w:rPr>
        <w:t>e</w:t>
      </w:r>
      <w:r w:rsidRPr="00B639E8">
        <w:rPr>
          <w:highlight w:val="cyan"/>
          <w:lang w:val="fr-CA"/>
        </w:rPr>
        <w:t>u]</w:t>
      </w:r>
      <w:r w:rsidR="008C25E6" w:rsidRPr="00B639E8">
        <w:rPr>
          <w:highlight w:val="cyan"/>
          <w:lang w:val="fr-CA"/>
        </w:rPr>
        <w:t>,</w:t>
      </w:r>
      <w:r w:rsidRPr="00B639E8">
        <w:rPr>
          <w:highlight w:val="cyan"/>
          <w:lang w:val="fr-CA"/>
        </w:rPr>
        <w:t xml:space="preserve"> </w:t>
      </w:r>
      <w:r w:rsidR="008C25E6" w:rsidRPr="00B639E8">
        <w:rPr>
          <w:highlight w:val="cyan"/>
          <w:lang w:val="fr-CA"/>
        </w:rPr>
        <w:t xml:space="preserve">à la lumière du </w:t>
      </w:r>
      <w:r w:rsidRPr="00B639E8">
        <w:rPr>
          <w:highlight w:val="cyan"/>
          <w:lang w:val="fr-CA"/>
        </w:rPr>
        <w:t xml:space="preserve">document </w:t>
      </w:r>
      <w:r w:rsidR="008C25E6" w:rsidRPr="00B639E8">
        <w:rPr>
          <w:highlight w:val="cyan"/>
          <w:lang w:val="fr-CA"/>
        </w:rPr>
        <w:t xml:space="preserve">faisant l’analyse du niveau et des modalités de financement pour la réduction graduelle des </w:t>
      </w:r>
      <w:r w:rsidRPr="00B639E8">
        <w:rPr>
          <w:highlight w:val="cyan"/>
          <w:lang w:val="fr-CA"/>
        </w:rPr>
        <w:t xml:space="preserve">HFC </w:t>
      </w:r>
      <w:r w:rsidR="008C25E6" w:rsidRPr="00B639E8">
        <w:rPr>
          <w:highlight w:val="cyan"/>
          <w:lang w:val="fr-CA"/>
        </w:rPr>
        <w:t xml:space="preserve">dans le secteur de l’entretien en </w:t>
      </w:r>
      <w:r w:rsidR="0015105F" w:rsidRPr="00B639E8">
        <w:rPr>
          <w:highlight w:val="cyan"/>
          <w:lang w:val="fr-CA"/>
        </w:rPr>
        <w:t>réfrigération</w:t>
      </w:r>
      <w:r w:rsidRPr="00B639E8">
        <w:rPr>
          <w:highlight w:val="cyan"/>
          <w:lang w:val="fr-CA"/>
        </w:rPr>
        <w:t xml:space="preserve">, </w:t>
      </w:r>
      <w:r w:rsidR="008C25E6" w:rsidRPr="00B639E8">
        <w:rPr>
          <w:highlight w:val="cyan"/>
          <w:lang w:val="fr-CA"/>
        </w:rPr>
        <w:t xml:space="preserve">et des débats qui se tiendront sur l’efficacité énergétique à la </w:t>
      </w:r>
      <w:r w:rsidRPr="00B639E8">
        <w:rPr>
          <w:highlight w:val="cyan"/>
          <w:lang w:val="fr-CA"/>
        </w:rPr>
        <w:t>84</w:t>
      </w:r>
      <w:r w:rsidR="008C25E6" w:rsidRPr="00B639E8">
        <w:rPr>
          <w:highlight w:val="cyan"/>
          <w:vertAlign w:val="superscript"/>
          <w:lang w:val="fr-CA"/>
        </w:rPr>
        <w:t>e</w:t>
      </w:r>
      <w:r w:rsidRPr="00B639E8">
        <w:rPr>
          <w:highlight w:val="cyan"/>
          <w:lang w:val="fr-CA"/>
        </w:rPr>
        <w:t> </w:t>
      </w:r>
      <w:r w:rsidR="006F42C4" w:rsidRPr="00B639E8">
        <w:rPr>
          <w:highlight w:val="cyan"/>
          <w:lang w:val="fr-CA"/>
        </w:rPr>
        <w:t>réunion</w:t>
      </w:r>
      <w:r w:rsidRPr="00B639E8">
        <w:rPr>
          <w:highlight w:val="cyan"/>
          <w:lang w:val="fr-CA"/>
        </w:rPr>
        <w:t>.</w:t>
      </w:r>
    </w:p>
    <w:p w:rsidR="00BF39FF" w:rsidRPr="00B639E8" w:rsidRDefault="00BF39FF" w:rsidP="00BF39FF">
      <w:pPr>
        <w:widowControl w:val="0"/>
        <w:tabs>
          <w:tab w:val="left" w:pos="5196"/>
        </w:tabs>
        <w:jc w:val="left"/>
        <w:rPr>
          <w:highlight w:val="cyan"/>
          <w:lang w:val="fr-CA"/>
        </w:rPr>
      </w:pPr>
    </w:p>
    <w:p w:rsidR="00BF39FF" w:rsidRPr="00B639E8" w:rsidRDefault="008C25E6" w:rsidP="00BF39FF">
      <w:pPr>
        <w:widowControl w:val="0"/>
        <w:tabs>
          <w:tab w:val="left" w:pos="5196"/>
        </w:tabs>
        <w:jc w:val="left"/>
        <w:rPr>
          <w:highlight w:val="cyan"/>
          <w:lang w:val="fr-CA"/>
        </w:rPr>
      </w:pPr>
      <w:r w:rsidRPr="00B639E8">
        <w:rPr>
          <w:highlight w:val="cyan"/>
          <w:lang w:val="fr-CA"/>
        </w:rPr>
        <w:t>Les questions en instance devant être examinées plus en détail sont présentées dans les trois parties ci-après</w:t>
      </w:r>
      <w:r w:rsidR="00BF39FF" w:rsidRPr="00B639E8">
        <w:rPr>
          <w:highlight w:val="cyan"/>
          <w:lang w:val="fr-CA"/>
        </w:rPr>
        <w:t xml:space="preserve">: </w:t>
      </w:r>
    </w:p>
    <w:p w:rsidR="00BF39FF" w:rsidRPr="00B639E8" w:rsidRDefault="00BF39FF" w:rsidP="00BF39FF">
      <w:pPr>
        <w:widowControl w:val="0"/>
        <w:tabs>
          <w:tab w:val="left" w:pos="5196"/>
        </w:tabs>
        <w:jc w:val="left"/>
        <w:rPr>
          <w:highlight w:val="cyan"/>
          <w:lang w:val="fr-CA"/>
        </w:rPr>
      </w:pPr>
    </w:p>
    <w:p w:rsidR="00BF39FF" w:rsidRPr="00B639E8" w:rsidRDefault="00BF39FF" w:rsidP="00BF39FF">
      <w:pPr>
        <w:widowControl w:val="0"/>
        <w:tabs>
          <w:tab w:val="left" w:pos="5196"/>
        </w:tabs>
        <w:ind w:left="720"/>
        <w:jc w:val="left"/>
        <w:rPr>
          <w:highlight w:val="cyan"/>
          <w:lang w:val="fr-CA"/>
        </w:rPr>
      </w:pPr>
      <w:r w:rsidRPr="00B639E8">
        <w:rPr>
          <w:highlight w:val="cyan"/>
          <w:lang w:val="fr-CA"/>
        </w:rPr>
        <w:t xml:space="preserve">I. </w:t>
      </w:r>
      <w:r w:rsidR="008C25E6" w:rsidRPr="00B639E8">
        <w:rPr>
          <w:highlight w:val="cyan"/>
          <w:lang w:val="fr-CA"/>
        </w:rPr>
        <w:t>En ce qui concerne les lignes directrices sur les coûts</w:t>
      </w:r>
    </w:p>
    <w:p w:rsidR="00BF39FF" w:rsidRPr="00B639E8" w:rsidRDefault="00BF39FF" w:rsidP="00BF39FF">
      <w:pPr>
        <w:widowControl w:val="0"/>
        <w:tabs>
          <w:tab w:val="left" w:pos="5196"/>
        </w:tabs>
        <w:ind w:left="720"/>
        <w:jc w:val="left"/>
        <w:rPr>
          <w:highlight w:val="cyan"/>
          <w:lang w:val="fr-CA"/>
        </w:rPr>
      </w:pPr>
      <w:r w:rsidRPr="00B639E8">
        <w:rPr>
          <w:highlight w:val="cyan"/>
          <w:lang w:val="fr-CA"/>
        </w:rPr>
        <w:t xml:space="preserve">II. </w:t>
      </w:r>
      <w:r w:rsidR="008C25E6" w:rsidRPr="00B639E8">
        <w:rPr>
          <w:highlight w:val="cyan"/>
          <w:lang w:val="fr-CA"/>
        </w:rPr>
        <w:t xml:space="preserve">Travaux supplémentaires à demander au </w:t>
      </w:r>
      <w:r w:rsidR="008A4400" w:rsidRPr="00B639E8">
        <w:rPr>
          <w:highlight w:val="cyan"/>
          <w:lang w:val="fr-CA"/>
        </w:rPr>
        <w:t>Secrétariat</w:t>
      </w:r>
    </w:p>
    <w:p w:rsidR="00BF39FF" w:rsidRPr="000C18A2" w:rsidRDefault="00BF39FF" w:rsidP="00BF39FF">
      <w:pPr>
        <w:widowControl w:val="0"/>
        <w:tabs>
          <w:tab w:val="left" w:pos="5196"/>
        </w:tabs>
        <w:ind w:left="720"/>
        <w:jc w:val="left"/>
        <w:rPr>
          <w:lang w:val="fr-CA"/>
        </w:rPr>
      </w:pPr>
      <w:r w:rsidRPr="00B639E8">
        <w:rPr>
          <w:highlight w:val="cyan"/>
          <w:lang w:val="fr-CA"/>
        </w:rPr>
        <w:t xml:space="preserve">III. </w:t>
      </w:r>
      <w:r w:rsidR="008C25E6" w:rsidRPr="00B639E8">
        <w:rPr>
          <w:highlight w:val="cyan"/>
          <w:lang w:val="fr-CA"/>
        </w:rPr>
        <w:t xml:space="preserve">Autres questions d’ordre général liées à la réduction progressive des </w:t>
      </w:r>
      <w:r w:rsidRPr="00B639E8">
        <w:rPr>
          <w:highlight w:val="cyan"/>
          <w:lang w:val="fr-CA"/>
        </w:rPr>
        <w:t>HFC</w:t>
      </w:r>
    </w:p>
    <w:p w:rsidR="00BF39FF" w:rsidRPr="000C18A2" w:rsidRDefault="00BF39FF" w:rsidP="00BF39FF">
      <w:pPr>
        <w:widowControl w:val="0"/>
        <w:tabs>
          <w:tab w:val="left" w:pos="5196"/>
        </w:tabs>
        <w:jc w:val="left"/>
        <w:rPr>
          <w:lang w:val="fr-CA"/>
        </w:rPr>
      </w:pPr>
    </w:p>
    <w:p w:rsidR="00BF39FF" w:rsidRPr="000C18A2" w:rsidRDefault="008C25E6" w:rsidP="00BF39FF">
      <w:pPr>
        <w:widowControl w:val="0"/>
        <w:numPr>
          <w:ilvl w:val="0"/>
          <w:numId w:val="24"/>
        </w:numPr>
        <w:ind w:left="709" w:hanging="709"/>
        <w:contextualSpacing/>
        <w:jc w:val="left"/>
        <w:rPr>
          <w:b/>
          <w:lang w:val="fr-CA"/>
        </w:rPr>
      </w:pPr>
      <w:r w:rsidRPr="000C18A2">
        <w:rPr>
          <w:b/>
          <w:lang w:val="fr-CA"/>
        </w:rPr>
        <w:t>EN CE QUI CONCERNE LES LIGNES DIRECTRICES SUR LES COÛTS</w:t>
      </w:r>
    </w:p>
    <w:p w:rsidR="00BF39FF" w:rsidRPr="000C18A2" w:rsidRDefault="00BF39FF" w:rsidP="00BF39FF">
      <w:pPr>
        <w:widowControl w:val="0"/>
        <w:jc w:val="left"/>
        <w:rPr>
          <w:b/>
          <w:lang w:val="fr-CA"/>
        </w:rPr>
      </w:pPr>
    </w:p>
    <w:p w:rsidR="00790868" w:rsidRPr="000C18A2" w:rsidRDefault="00790868" w:rsidP="00790868">
      <w:pPr>
        <w:widowControl w:val="0"/>
        <w:jc w:val="left"/>
        <w:rPr>
          <w:b/>
          <w:lang w:val="fr-CA"/>
        </w:rPr>
      </w:pPr>
      <w:r w:rsidRPr="000C18A2">
        <w:rPr>
          <w:b/>
          <w:lang w:val="fr-CA"/>
        </w:rPr>
        <w:t>Réductions globales durables</w:t>
      </w:r>
    </w:p>
    <w:p w:rsidR="00790868" w:rsidRPr="000C18A2" w:rsidRDefault="00790868" w:rsidP="00790868">
      <w:pPr>
        <w:outlineLvl w:val="0"/>
        <w:rPr>
          <w:lang w:val="fr-CA"/>
        </w:rPr>
      </w:pPr>
    </w:p>
    <w:p w:rsidR="00790868" w:rsidRPr="000C18A2" w:rsidRDefault="00790868" w:rsidP="00790868">
      <w:pPr>
        <w:pStyle w:val="Heading2"/>
        <w:numPr>
          <w:ilvl w:val="1"/>
          <w:numId w:val="1"/>
        </w:numPr>
        <w:rPr>
          <w:lang w:val="fr-CA"/>
        </w:rPr>
      </w:pPr>
      <w:r w:rsidRPr="000C18A2">
        <w:rPr>
          <w:lang w:val="fr-CA"/>
        </w:rPr>
        <w:t>Utiliser la méthodologie suivante [qui sera proposée par le Comité exécutif] afin de déterminer le point de départ de la réduction globale durable de la consommation et de la production de HFC, en prenant note que le point de départ doit être exprimé en [[équivalents de CO</w:t>
      </w:r>
      <w:r w:rsidRPr="000C18A2">
        <w:rPr>
          <w:vertAlign w:val="subscript"/>
          <w:lang w:val="fr-CA"/>
        </w:rPr>
        <w:t>2</w:t>
      </w:r>
      <w:r w:rsidRPr="000C18A2">
        <w:rPr>
          <w:lang w:val="fr-CA"/>
        </w:rPr>
        <w:t>] et en [tonnes métriques]];</w:t>
      </w:r>
    </w:p>
    <w:p w:rsidR="00790868" w:rsidRPr="000C18A2" w:rsidRDefault="00790868" w:rsidP="00790868">
      <w:pPr>
        <w:widowControl w:val="0"/>
        <w:numPr>
          <w:ilvl w:val="1"/>
          <w:numId w:val="1"/>
        </w:numPr>
        <w:spacing w:after="240"/>
        <w:outlineLvl w:val="1"/>
        <w:rPr>
          <w:lang w:val="fr-CA"/>
        </w:rPr>
      </w:pPr>
      <w:r w:rsidRPr="000C18A2">
        <w:rPr>
          <w:lang w:val="fr-CA"/>
        </w:rPr>
        <w:t>[ajouter le texte sur la production];</w:t>
      </w:r>
    </w:p>
    <w:p w:rsidR="00790868" w:rsidRPr="000C18A2" w:rsidRDefault="00790868" w:rsidP="00790868">
      <w:pPr>
        <w:pStyle w:val="Heading2"/>
        <w:numPr>
          <w:ilvl w:val="1"/>
          <w:numId w:val="1"/>
        </w:numPr>
        <w:rPr>
          <w:lang w:val="fr-CA"/>
        </w:rPr>
      </w:pPr>
      <w:r w:rsidRPr="000C18A2">
        <w:rPr>
          <w:lang w:val="fr-CA"/>
        </w:rPr>
        <w:t>[La démarche suivante sera respectée concernant l’importation et l’exportation des HFC contenus dans les polyols prémélangés, non comptabilisés au titre de la consommation en vertu de l’article 7 du Protocole de Montréal, lors de la détermination du point de départ de la réduction globale :</w:t>
      </w:r>
    </w:p>
    <w:p w:rsidR="00790868" w:rsidRPr="000C18A2" w:rsidRDefault="00790868" w:rsidP="00790868">
      <w:pPr>
        <w:pStyle w:val="Heading3"/>
        <w:numPr>
          <w:ilvl w:val="2"/>
          <w:numId w:val="1"/>
        </w:numPr>
        <w:rPr>
          <w:lang w:val="fr-CA"/>
        </w:rPr>
      </w:pPr>
      <w:r w:rsidRPr="000C18A2">
        <w:rPr>
          <w:lang w:val="fr-CA"/>
        </w:rPr>
        <w:t>[Paragraphe sur la production interne des polyols prémélangés];</w:t>
      </w:r>
    </w:p>
    <w:p w:rsidR="00790868" w:rsidRPr="000C18A2" w:rsidRDefault="00790868" w:rsidP="00790868">
      <w:pPr>
        <w:pStyle w:val="Heading3"/>
        <w:numPr>
          <w:ilvl w:val="2"/>
          <w:numId w:val="1"/>
        </w:numPr>
        <w:rPr>
          <w:lang w:val="fr-CA"/>
        </w:rPr>
      </w:pPr>
      <w:r w:rsidRPr="000C18A2">
        <w:rPr>
          <w:lang w:val="fr-CA"/>
        </w:rPr>
        <w:t>Demander aux pays visés à l'article 5 de déclarer les importations et exportations de HFC contenus dans des polyols prémélangés dans le rapport de mise en œuvre du programme de pays;</w:t>
      </w:r>
    </w:p>
    <w:p w:rsidR="00790868" w:rsidRPr="000C18A2" w:rsidRDefault="00790868" w:rsidP="00790868">
      <w:pPr>
        <w:pStyle w:val="Heading3"/>
        <w:numPr>
          <w:ilvl w:val="2"/>
          <w:numId w:val="1"/>
        </w:numPr>
        <w:rPr>
          <w:lang w:val="fr-CA"/>
        </w:rPr>
      </w:pPr>
      <w:r w:rsidRPr="000C18A2">
        <w:rPr>
          <w:lang w:val="fr-CA"/>
        </w:rPr>
        <w:t>Demander aux pays visés à l'article 5 souhaitant solliciter de l’assistance pour éliminer les HFC contenus dans des polyols prémélangés d’inclure dans le point de départ de la réduction globale de la consommation de HFC, les quantités de HFC importés contenus dans des polyols prémélangés au cours des années servant de référence pour déterminer le point de départ;</w:t>
      </w:r>
    </w:p>
    <w:p w:rsidR="00BF39FF" w:rsidRPr="000C18A2" w:rsidRDefault="00790868" w:rsidP="00790868">
      <w:pPr>
        <w:pStyle w:val="Heading3"/>
        <w:numPr>
          <w:ilvl w:val="2"/>
          <w:numId w:val="1"/>
        </w:numPr>
        <w:rPr>
          <w:lang w:val="fr-CA"/>
        </w:rPr>
      </w:pPr>
      <w:r w:rsidRPr="000C18A2">
        <w:rPr>
          <w:lang w:val="fr-CA"/>
        </w:rPr>
        <w:t>Demander aux pays visés à l'article 5 exportant des HFC dans des polyols prémélangés de soustraire du point de départ de la réduction globale de la consommation de HFC, les quantités de HFC exportés contenus dans les polyols au cours des années servant de référence pour déterminer le point de départ.]</w:t>
      </w:r>
    </w:p>
    <w:p w:rsidR="00790868" w:rsidRPr="000C18A2" w:rsidRDefault="00790868" w:rsidP="00790868">
      <w:pPr>
        <w:keepNext/>
        <w:jc w:val="left"/>
        <w:rPr>
          <w:b/>
          <w:lang w:val="fr-CA"/>
        </w:rPr>
      </w:pPr>
      <w:r w:rsidRPr="000C18A2">
        <w:rPr>
          <w:b/>
          <w:lang w:val="fr-CA"/>
        </w:rPr>
        <w:lastRenderedPageBreak/>
        <w:t>Surcoûts admissibles</w:t>
      </w:r>
    </w:p>
    <w:p w:rsidR="00790868" w:rsidRPr="000C18A2" w:rsidRDefault="00790868" w:rsidP="00790868">
      <w:pPr>
        <w:jc w:val="left"/>
        <w:rPr>
          <w:lang w:val="fr-CA"/>
        </w:rPr>
      </w:pPr>
    </w:p>
    <w:p w:rsidR="00790868" w:rsidRPr="000C18A2" w:rsidRDefault="00790868" w:rsidP="00790868">
      <w:pPr>
        <w:ind w:firstLine="720"/>
        <w:jc w:val="left"/>
        <w:rPr>
          <w:i/>
          <w:lang w:val="fr-CA"/>
        </w:rPr>
      </w:pPr>
      <w:r w:rsidRPr="000C18A2">
        <w:rPr>
          <w:i/>
          <w:lang w:val="fr-CA"/>
        </w:rPr>
        <w:t>Consommation dans le secteur de la fabrication</w:t>
      </w:r>
    </w:p>
    <w:p w:rsidR="00790868" w:rsidRPr="000C18A2" w:rsidRDefault="00790868" w:rsidP="00790868">
      <w:pPr>
        <w:jc w:val="left"/>
        <w:rPr>
          <w:lang w:val="fr-CA"/>
        </w:rPr>
      </w:pPr>
    </w:p>
    <w:p w:rsidR="00BF39FF" w:rsidRPr="000C18A2" w:rsidRDefault="00790868" w:rsidP="00790868">
      <w:pPr>
        <w:pStyle w:val="Heading2"/>
        <w:numPr>
          <w:ilvl w:val="1"/>
          <w:numId w:val="1"/>
        </w:numPr>
        <w:rPr>
          <w:lang w:val="fr-CA"/>
        </w:rPr>
      </w:pPr>
      <w:r w:rsidRPr="000C18A2">
        <w:rPr>
          <w:lang w:val="fr-CA"/>
        </w:rPr>
        <w:t>[Poursuivre les échanges sur les lignes directrices sur les coûts de la réduction progressive des HFC dans les pays visés à l'article 5 Parties, notamment l’établissement des seuils de coût-efficacité, en appliquant des méthodes qui conviennent à la consommation dans le secteur de la fabrication et en tenant compte des informations, des décisions du Comité exécutif et des résultats pertinents de la mise en œuvre de projets d’investissement autonomes sur les HFC dans tous les secteurs des HFC</w:t>
      </w:r>
      <w:r w:rsidR="00BF39FF" w:rsidRPr="000C18A2">
        <w:rPr>
          <w:lang w:val="fr-CA"/>
        </w:rPr>
        <w:t>;]</w:t>
      </w:r>
    </w:p>
    <w:p w:rsidR="00BF39FF" w:rsidRPr="000C18A2" w:rsidRDefault="00790868" w:rsidP="00BF39FF">
      <w:pPr>
        <w:ind w:left="720"/>
        <w:jc w:val="left"/>
        <w:rPr>
          <w:i/>
          <w:lang w:val="fr-CA"/>
        </w:rPr>
      </w:pPr>
      <w:r w:rsidRPr="000C18A2">
        <w:rPr>
          <w:i/>
          <w:lang w:val="fr-CA"/>
        </w:rPr>
        <w:t>Secteur de l’entretien de l’équipement de réfrigération</w:t>
      </w:r>
    </w:p>
    <w:p w:rsidR="00BF39FF" w:rsidRPr="000C18A2" w:rsidRDefault="00BF39FF" w:rsidP="00BF39FF">
      <w:pPr>
        <w:jc w:val="left"/>
        <w:rPr>
          <w:highlight w:val="yellow"/>
          <w:lang w:val="fr-CA"/>
        </w:rPr>
      </w:pPr>
    </w:p>
    <w:p w:rsidR="00BF39FF" w:rsidRPr="00B639E8" w:rsidRDefault="00BF39FF" w:rsidP="00BF39FF">
      <w:pPr>
        <w:pStyle w:val="Heading2"/>
        <w:numPr>
          <w:ilvl w:val="0"/>
          <w:numId w:val="0"/>
        </w:numPr>
        <w:rPr>
          <w:highlight w:val="cyan"/>
          <w:lang w:val="fr-CA"/>
        </w:rPr>
      </w:pPr>
      <w:r w:rsidRPr="00B639E8">
        <w:rPr>
          <w:highlight w:val="cyan"/>
          <w:u w:val="single"/>
          <w:lang w:val="fr-CA"/>
        </w:rPr>
        <w:t xml:space="preserve">Note </w:t>
      </w:r>
      <w:r w:rsidR="00790868" w:rsidRPr="00B639E8">
        <w:rPr>
          <w:highlight w:val="cyan"/>
          <w:u w:val="single"/>
          <w:lang w:val="fr-CA"/>
        </w:rPr>
        <w:t>du</w:t>
      </w:r>
      <w:r w:rsidRPr="00B639E8">
        <w:rPr>
          <w:highlight w:val="cyan"/>
          <w:u w:val="single"/>
          <w:lang w:val="fr-CA"/>
        </w:rPr>
        <w:t xml:space="preserve"> </w:t>
      </w:r>
      <w:r w:rsidR="008A4400" w:rsidRPr="00B639E8">
        <w:rPr>
          <w:highlight w:val="cyan"/>
          <w:u w:val="single"/>
          <w:lang w:val="fr-CA"/>
        </w:rPr>
        <w:t>Secrétariat</w:t>
      </w:r>
      <w:r w:rsidRPr="00B639E8">
        <w:rPr>
          <w:highlight w:val="cyan"/>
          <w:lang w:val="fr-CA"/>
        </w:rPr>
        <w:t>: [</w:t>
      </w:r>
      <w:r w:rsidR="00B654A8" w:rsidRPr="00B639E8">
        <w:rPr>
          <w:highlight w:val="cyan"/>
          <w:lang w:val="fr-CA"/>
        </w:rPr>
        <w:t xml:space="preserve">À la </w:t>
      </w:r>
      <w:r w:rsidRPr="00B639E8">
        <w:rPr>
          <w:highlight w:val="cyan"/>
          <w:lang w:val="fr-CA"/>
        </w:rPr>
        <w:t>83</w:t>
      </w:r>
      <w:r w:rsidR="00B654A8" w:rsidRPr="00B639E8">
        <w:rPr>
          <w:highlight w:val="cyan"/>
          <w:vertAlign w:val="superscript"/>
          <w:lang w:val="fr-CA"/>
        </w:rPr>
        <w:t>e</w:t>
      </w:r>
      <w:r w:rsidRPr="00B639E8">
        <w:rPr>
          <w:highlight w:val="cyan"/>
          <w:lang w:val="fr-CA"/>
        </w:rPr>
        <w:t xml:space="preserve"> </w:t>
      </w:r>
      <w:r w:rsidR="006F42C4" w:rsidRPr="00B639E8">
        <w:rPr>
          <w:highlight w:val="cyan"/>
          <w:lang w:val="fr-CA"/>
        </w:rPr>
        <w:t>réunion</w:t>
      </w:r>
      <w:r w:rsidRPr="00B639E8">
        <w:rPr>
          <w:highlight w:val="cyan"/>
          <w:lang w:val="fr-CA"/>
        </w:rPr>
        <w:t xml:space="preserve">, </w:t>
      </w:r>
      <w:r w:rsidR="00E97C89" w:rsidRPr="00B639E8">
        <w:rPr>
          <w:highlight w:val="cyan"/>
          <w:lang w:val="fr-CA"/>
        </w:rPr>
        <w:t>le Comité</w:t>
      </w:r>
      <w:r w:rsidR="008A4400" w:rsidRPr="00B639E8">
        <w:rPr>
          <w:highlight w:val="cyan"/>
          <w:lang w:val="fr-CA"/>
        </w:rPr>
        <w:t xml:space="preserve"> exécutif</w:t>
      </w:r>
      <w:r w:rsidRPr="00B639E8">
        <w:rPr>
          <w:highlight w:val="cyan"/>
          <w:lang w:val="fr-CA"/>
        </w:rPr>
        <w:t xml:space="preserve"> </w:t>
      </w:r>
      <w:r w:rsidR="00B654A8" w:rsidRPr="00B639E8">
        <w:rPr>
          <w:highlight w:val="cyan"/>
          <w:lang w:val="fr-CA"/>
        </w:rPr>
        <w:t xml:space="preserve">a demandé au </w:t>
      </w:r>
      <w:r w:rsidR="008A4400" w:rsidRPr="00B639E8">
        <w:rPr>
          <w:highlight w:val="cyan"/>
          <w:lang w:val="fr-CA"/>
        </w:rPr>
        <w:t>Secrétariat</w:t>
      </w:r>
      <w:r w:rsidRPr="00B639E8">
        <w:rPr>
          <w:highlight w:val="cyan"/>
          <w:lang w:val="fr-CA"/>
        </w:rPr>
        <w:t xml:space="preserve"> </w:t>
      </w:r>
      <w:r w:rsidR="00B654A8" w:rsidRPr="00B639E8">
        <w:rPr>
          <w:highlight w:val="cyan"/>
          <w:lang w:val="fr-CA"/>
        </w:rPr>
        <w:t>de préparer pour la 85</w:t>
      </w:r>
      <w:r w:rsidR="00B654A8" w:rsidRPr="00B639E8">
        <w:rPr>
          <w:highlight w:val="cyan"/>
          <w:vertAlign w:val="superscript"/>
          <w:lang w:val="fr-CA"/>
        </w:rPr>
        <w:t>e</w:t>
      </w:r>
      <w:r w:rsidR="00B654A8" w:rsidRPr="00B639E8">
        <w:rPr>
          <w:highlight w:val="cyan"/>
          <w:lang w:val="fr-CA"/>
        </w:rPr>
        <w:t xml:space="preserve"> réunion, un document faisant l’analyse du niveau et des modalités de financement de la réduction graduelle de HFC dans le secteur de l’entretien en réfrigération, à la lumière des informations contenues dans le </w:t>
      </w:r>
      <w:r w:rsidRPr="00B639E8">
        <w:rPr>
          <w:highlight w:val="cyan"/>
          <w:lang w:val="fr-CA"/>
        </w:rPr>
        <w:t xml:space="preserve">document UNEP/OzL.Pro/ExCom/82/64 </w:t>
      </w:r>
      <w:r w:rsidR="00B654A8" w:rsidRPr="00B639E8">
        <w:rPr>
          <w:highlight w:val="cyan"/>
          <w:lang w:val="fr-CA"/>
        </w:rPr>
        <w:t xml:space="preserve">et des directives du </w:t>
      </w:r>
      <w:r w:rsidR="00E97C89" w:rsidRPr="00B639E8">
        <w:rPr>
          <w:highlight w:val="cyan"/>
          <w:lang w:val="fr-CA"/>
        </w:rPr>
        <w:t>Comité</w:t>
      </w:r>
      <w:r w:rsidRPr="00B639E8">
        <w:rPr>
          <w:highlight w:val="cyan"/>
          <w:lang w:val="fr-CA"/>
        </w:rPr>
        <w:t xml:space="preserve">, </w:t>
      </w:r>
      <w:r w:rsidR="00B654A8" w:rsidRPr="00B639E8">
        <w:rPr>
          <w:highlight w:val="cyan"/>
          <w:lang w:val="fr-CA"/>
        </w:rPr>
        <w:t>notamment la souplesse dont disposent les pays visés à l’</w:t>
      </w:r>
      <w:r w:rsidRPr="00B639E8">
        <w:rPr>
          <w:highlight w:val="cyan"/>
          <w:lang w:val="fr-CA"/>
        </w:rPr>
        <w:t xml:space="preserve">Article 5 </w:t>
      </w:r>
      <w:r w:rsidR="00B654A8" w:rsidRPr="00B639E8">
        <w:rPr>
          <w:highlight w:val="cyan"/>
          <w:lang w:val="fr-CA"/>
        </w:rPr>
        <w:t>dans l’exécution des activités du secteur de l’entretien, en fonction de leurs circonstances nationales et de l’exécution d’activités en cours ou prévues dans leur PGEH</w:t>
      </w:r>
      <w:r w:rsidRPr="00B639E8">
        <w:rPr>
          <w:highlight w:val="cyan"/>
          <w:lang w:val="fr-CA"/>
        </w:rPr>
        <w:t xml:space="preserve"> (</w:t>
      </w:r>
      <w:r w:rsidR="008A4400" w:rsidRPr="00B639E8">
        <w:rPr>
          <w:highlight w:val="cyan"/>
          <w:lang w:val="fr-CA"/>
        </w:rPr>
        <w:t>décision</w:t>
      </w:r>
      <w:r w:rsidRPr="00B639E8">
        <w:rPr>
          <w:highlight w:val="cyan"/>
          <w:lang w:val="fr-CA"/>
        </w:rPr>
        <w:t xml:space="preserve"> 83/65(b)). </w:t>
      </w:r>
      <w:r w:rsidR="00E97C89" w:rsidRPr="00B639E8">
        <w:rPr>
          <w:highlight w:val="cyan"/>
          <w:lang w:val="fr-CA"/>
        </w:rPr>
        <w:t>Le Comité</w:t>
      </w:r>
      <w:r w:rsidR="008A4400" w:rsidRPr="00B639E8">
        <w:rPr>
          <w:highlight w:val="cyan"/>
          <w:lang w:val="fr-CA"/>
        </w:rPr>
        <w:t xml:space="preserve"> exécutif</w:t>
      </w:r>
      <w:r w:rsidRPr="00B639E8">
        <w:rPr>
          <w:highlight w:val="cyan"/>
          <w:lang w:val="fr-CA"/>
        </w:rPr>
        <w:t xml:space="preserve"> </w:t>
      </w:r>
      <w:r w:rsidR="00B654A8" w:rsidRPr="00B639E8">
        <w:rPr>
          <w:highlight w:val="cyan"/>
          <w:lang w:val="fr-CA"/>
        </w:rPr>
        <w:t xml:space="preserve">est invité à envisager d’établir des seuils de coût-efficacité pour le secteur de l’entretien en réfrigération </w:t>
      </w:r>
      <w:r w:rsidR="00C73046" w:rsidRPr="00B639E8">
        <w:rPr>
          <w:highlight w:val="cyan"/>
          <w:lang w:val="fr-CA"/>
        </w:rPr>
        <w:t xml:space="preserve">lorsque le présent document sera présenté par le </w:t>
      </w:r>
      <w:r w:rsidR="008A4400" w:rsidRPr="00B639E8">
        <w:rPr>
          <w:highlight w:val="cyan"/>
          <w:lang w:val="fr-CA"/>
        </w:rPr>
        <w:t>Secrétariat</w:t>
      </w:r>
      <w:r w:rsidRPr="00B639E8">
        <w:rPr>
          <w:highlight w:val="cyan"/>
          <w:lang w:val="fr-CA"/>
        </w:rPr>
        <w:t xml:space="preserve"> </w:t>
      </w:r>
      <w:r w:rsidR="00C73046" w:rsidRPr="00B639E8">
        <w:rPr>
          <w:highlight w:val="cyan"/>
          <w:lang w:val="fr-CA"/>
        </w:rPr>
        <w:t xml:space="preserve">à la </w:t>
      </w:r>
      <w:r w:rsidRPr="00B639E8">
        <w:rPr>
          <w:highlight w:val="cyan"/>
          <w:lang w:val="fr-CA"/>
        </w:rPr>
        <w:t>85</w:t>
      </w:r>
      <w:r w:rsidR="00C73046" w:rsidRPr="00B639E8">
        <w:rPr>
          <w:highlight w:val="cyan"/>
          <w:vertAlign w:val="superscript"/>
          <w:lang w:val="fr-CA"/>
        </w:rPr>
        <w:t>e</w:t>
      </w:r>
      <w:r w:rsidRPr="00B639E8">
        <w:rPr>
          <w:highlight w:val="cyan"/>
          <w:lang w:val="fr-CA"/>
        </w:rPr>
        <w:t xml:space="preserve"> </w:t>
      </w:r>
      <w:r w:rsidR="006F42C4" w:rsidRPr="00B639E8">
        <w:rPr>
          <w:highlight w:val="cyan"/>
          <w:lang w:val="fr-CA"/>
        </w:rPr>
        <w:t>réunion</w:t>
      </w:r>
      <w:r w:rsidRPr="00B639E8">
        <w:rPr>
          <w:highlight w:val="cyan"/>
          <w:lang w:val="fr-CA"/>
        </w:rPr>
        <w:t>.]</w:t>
      </w:r>
    </w:p>
    <w:p w:rsidR="00BF39FF" w:rsidRPr="00B639E8" w:rsidRDefault="00BF39FF" w:rsidP="00BF39FF">
      <w:pPr>
        <w:pStyle w:val="Heading2"/>
        <w:numPr>
          <w:ilvl w:val="1"/>
          <w:numId w:val="1"/>
        </w:numPr>
        <w:rPr>
          <w:highlight w:val="cyan"/>
          <w:lang w:val="fr-CA"/>
        </w:rPr>
      </w:pPr>
      <w:r w:rsidRPr="00B639E8">
        <w:rPr>
          <w:highlight w:val="cyan"/>
          <w:lang w:val="fr-CA"/>
        </w:rPr>
        <w:t>[</w:t>
      </w:r>
      <w:r w:rsidR="00C73046" w:rsidRPr="00B639E8">
        <w:rPr>
          <w:highlight w:val="cyan"/>
          <w:lang w:val="fr-CA"/>
        </w:rPr>
        <w:t xml:space="preserve">Examen du </w:t>
      </w:r>
      <w:r w:rsidRPr="00B639E8">
        <w:rPr>
          <w:highlight w:val="cyan"/>
          <w:lang w:val="fr-CA"/>
        </w:rPr>
        <w:t>paragraph</w:t>
      </w:r>
      <w:r w:rsidR="00C73046" w:rsidRPr="00B639E8">
        <w:rPr>
          <w:highlight w:val="cyan"/>
          <w:lang w:val="fr-CA"/>
        </w:rPr>
        <w:t>e</w:t>
      </w:r>
      <w:r w:rsidRPr="00B639E8">
        <w:rPr>
          <w:highlight w:val="cyan"/>
          <w:lang w:val="fr-CA"/>
        </w:rPr>
        <w:t xml:space="preserve"> 16 </w:t>
      </w:r>
      <w:r w:rsidR="00C73046" w:rsidRPr="00B639E8">
        <w:rPr>
          <w:highlight w:val="cyan"/>
          <w:lang w:val="fr-CA"/>
        </w:rPr>
        <w:t>de la</w:t>
      </w:r>
      <w:r w:rsidRPr="00B639E8">
        <w:rPr>
          <w:highlight w:val="cyan"/>
          <w:lang w:val="fr-CA"/>
        </w:rPr>
        <w:t xml:space="preserve"> </w:t>
      </w:r>
      <w:r w:rsidR="008A4400" w:rsidRPr="00B639E8">
        <w:rPr>
          <w:highlight w:val="cyan"/>
          <w:lang w:val="fr-CA"/>
        </w:rPr>
        <w:t>décision</w:t>
      </w:r>
      <w:r w:rsidRPr="00B639E8">
        <w:rPr>
          <w:highlight w:val="cyan"/>
          <w:lang w:val="fr-CA"/>
        </w:rPr>
        <w:t xml:space="preserve"> XXVIII/2, [inclu</w:t>
      </w:r>
      <w:r w:rsidR="00C73046" w:rsidRPr="00B639E8">
        <w:rPr>
          <w:highlight w:val="cyan"/>
          <w:lang w:val="fr-CA"/>
        </w:rPr>
        <w:t>ant l’examen du maintien de l’efficacité énergétique dans le secteur de l’entretien/l’utilisateur ultime</w:t>
      </w:r>
      <w:r w:rsidRPr="00B639E8">
        <w:rPr>
          <w:highlight w:val="cyan"/>
          <w:lang w:val="fr-CA"/>
        </w:rPr>
        <w:t>]]; [I</w:t>
      </w:r>
      <w:r w:rsidR="00C73046" w:rsidRPr="00B639E8">
        <w:rPr>
          <w:highlight w:val="cyan"/>
          <w:lang w:val="fr-CA"/>
        </w:rPr>
        <w:t xml:space="preserve">l est proposé de supprimer ce </w:t>
      </w:r>
      <w:r w:rsidRPr="00B639E8">
        <w:rPr>
          <w:highlight w:val="cyan"/>
          <w:lang w:val="fr-CA"/>
        </w:rPr>
        <w:t>paragraph</w:t>
      </w:r>
      <w:r w:rsidR="00C73046" w:rsidRPr="00B639E8">
        <w:rPr>
          <w:highlight w:val="cyan"/>
          <w:lang w:val="fr-CA"/>
        </w:rPr>
        <w:t xml:space="preserve">e, car la question est déjà examinée séparément au titre du point </w:t>
      </w:r>
      <w:r w:rsidRPr="00B639E8">
        <w:rPr>
          <w:highlight w:val="cyan"/>
          <w:lang w:val="fr-CA"/>
        </w:rPr>
        <w:t>13(b)</w:t>
      </w:r>
      <w:r w:rsidR="00C73046" w:rsidRPr="00B639E8">
        <w:rPr>
          <w:highlight w:val="cyan"/>
          <w:lang w:val="fr-CA"/>
        </w:rPr>
        <w:t xml:space="preserve"> de l’ordre du jour concernant les questions liées à l’Amendement de </w:t>
      </w:r>
      <w:r w:rsidRPr="00B639E8">
        <w:rPr>
          <w:highlight w:val="cyan"/>
          <w:lang w:val="fr-CA"/>
        </w:rPr>
        <w:t xml:space="preserve">Kigali </w:t>
      </w:r>
      <w:r w:rsidR="00C73046" w:rsidRPr="00B639E8">
        <w:rPr>
          <w:highlight w:val="cyan"/>
          <w:lang w:val="fr-CA"/>
        </w:rPr>
        <w:t>au Protocole de Montréal</w:t>
      </w:r>
      <w:r w:rsidRPr="00B639E8">
        <w:rPr>
          <w:highlight w:val="cyan"/>
          <w:lang w:val="fr-CA"/>
        </w:rPr>
        <w:t>: E</w:t>
      </w:r>
      <w:r w:rsidR="00C73046" w:rsidRPr="00B639E8">
        <w:rPr>
          <w:highlight w:val="cyan"/>
          <w:lang w:val="fr-CA"/>
        </w:rPr>
        <w:t>fficacité énergétique</w:t>
      </w:r>
      <w:r w:rsidRPr="00B639E8">
        <w:rPr>
          <w:highlight w:val="cyan"/>
          <w:lang w:val="fr-CA"/>
        </w:rPr>
        <w:t>]</w:t>
      </w:r>
    </w:p>
    <w:p w:rsidR="00BF39FF" w:rsidRPr="000C18A2" w:rsidRDefault="00C73046" w:rsidP="00BF39FF">
      <w:pPr>
        <w:pStyle w:val="Heading2"/>
        <w:numPr>
          <w:ilvl w:val="0"/>
          <w:numId w:val="0"/>
        </w:numPr>
        <w:rPr>
          <w:highlight w:val="cyan"/>
          <w:lang w:val="fr-CA"/>
        </w:rPr>
      </w:pPr>
      <w:r w:rsidRPr="000C18A2">
        <w:rPr>
          <w:b/>
          <w:lang w:val="fr-CA"/>
        </w:rPr>
        <w:t>Efficacité énergétique</w:t>
      </w:r>
    </w:p>
    <w:p w:rsidR="00BF39FF" w:rsidRPr="00085776" w:rsidRDefault="00BF39FF" w:rsidP="00BF39FF">
      <w:pPr>
        <w:rPr>
          <w:lang w:val="fr-CA"/>
        </w:rPr>
      </w:pPr>
      <w:r w:rsidRPr="00B639E8">
        <w:rPr>
          <w:highlight w:val="cyan"/>
          <w:u w:val="single"/>
          <w:lang w:val="fr-CA"/>
        </w:rPr>
        <w:t xml:space="preserve">Note </w:t>
      </w:r>
      <w:r w:rsidR="00B37CD7" w:rsidRPr="00B639E8">
        <w:rPr>
          <w:highlight w:val="cyan"/>
          <w:u w:val="single"/>
          <w:lang w:val="fr-CA"/>
        </w:rPr>
        <w:t>du</w:t>
      </w:r>
      <w:r w:rsidRPr="00B639E8">
        <w:rPr>
          <w:highlight w:val="cyan"/>
          <w:u w:val="single"/>
          <w:lang w:val="fr-CA"/>
        </w:rPr>
        <w:t xml:space="preserve"> </w:t>
      </w:r>
      <w:r w:rsidR="008A4400" w:rsidRPr="00B639E8">
        <w:rPr>
          <w:highlight w:val="cyan"/>
          <w:u w:val="single"/>
          <w:lang w:val="fr-CA"/>
        </w:rPr>
        <w:t>Secrétariat</w:t>
      </w:r>
      <w:r w:rsidRPr="00B639E8">
        <w:rPr>
          <w:highlight w:val="cyan"/>
          <w:lang w:val="fr-CA"/>
        </w:rPr>
        <w:t>: [</w:t>
      </w:r>
      <w:r w:rsidR="00B37CD7" w:rsidRPr="00B639E8">
        <w:rPr>
          <w:highlight w:val="cyan"/>
          <w:lang w:val="fr-CA"/>
        </w:rPr>
        <w:t xml:space="preserve">Les questions portant sur l’efficacité énergétique continueront de faire l’objet de débats à la </w:t>
      </w:r>
      <w:r w:rsidRPr="00B639E8">
        <w:rPr>
          <w:highlight w:val="cyan"/>
          <w:lang w:val="fr-CA"/>
        </w:rPr>
        <w:t>84</w:t>
      </w:r>
      <w:r w:rsidR="00B37CD7" w:rsidRPr="00B639E8">
        <w:rPr>
          <w:highlight w:val="cyan"/>
          <w:vertAlign w:val="superscript"/>
          <w:lang w:val="fr-CA"/>
        </w:rPr>
        <w:t>e</w:t>
      </w:r>
      <w:r w:rsidRPr="00B639E8">
        <w:rPr>
          <w:highlight w:val="cyan"/>
          <w:lang w:val="fr-CA"/>
        </w:rPr>
        <w:t> </w:t>
      </w:r>
      <w:r w:rsidR="006F42C4" w:rsidRPr="00B639E8">
        <w:rPr>
          <w:highlight w:val="cyan"/>
          <w:lang w:val="fr-CA"/>
        </w:rPr>
        <w:t>réunion</w:t>
      </w:r>
      <w:r w:rsidRPr="00B639E8">
        <w:rPr>
          <w:highlight w:val="cyan"/>
          <w:lang w:val="fr-CA"/>
        </w:rPr>
        <w:t xml:space="preserve"> </w:t>
      </w:r>
      <w:r w:rsidR="00B37CD7" w:rsidRPr="00B639E8">
        <w:rPr>
          <w:highlight w:val="cyan"/>
          <w:lang w:val="fr-CA"/>
        </w:rPr>
        <w:t xml:space="preserve">au titre du point </w:t>
      </w:r>
      <w:r w:rsidRPr="00B639E8">
        <w:rPr>
          <w:highlight w:val="cyan"/>
          <w:lang w:val="fr-CA"/>
        </w:rPr>
        <w:t xml:space="preserve">13(b) </w:t>
      </w:r>
      <w:r w:rsidR="00B37CD7" w:rsidRPr="00B639E8">
        <w:rPr>
          <w:highlight w:val="cyan"/>
          <w:lang w:val="fr-CA"/>
        </w:rPr>
        <w:t xml:space="preserve">de l’ordre du jour, concernant les questions liées à l’Amendement de </w:t>
      </w:r>
      <w:r w:rsidRPr="00B639E8">
        <w:rPr>
          <w:highlight w:val="cyan"/>
          <w:lang w:val="fr-CA"/>
        </w:rPr>
        <w:t xml:space="preserve">Kigali </w:t>
      </w:r>
      <w:r w:rsidR="00B37CD7" w:rsidRPr="00B639E8">
        <w:rPr>
          <w:highlight w:val="cyan"/>
          <w:lang w:val="fr-CA"/>
        </w:rPr>
        <w:t>au Protocole de Montréal</w:t>
      </w:r>
      <w:r w:rsidRPr="00B639E8">
        <w:rPr>
          <w:highlight w:val="cyan"/>
          <w:lang w:val="fr-CA"/>
        </w:rPr>
        <w:t>: E</w:t>
      </w:r>
      <w:r w:rsidR="00B37CD7" w:rsidRPr="00B639E8">
        <w:rPr>
          <w:highlight w:val="cyan"/>
          <w:lang w:val="fr-CA"/>
        </w:rPr>
        <w:t>fficacité énergétique</w:t>
      </w:r>
      <w:r w:rsidRPr="00B639E8">
        <w:rPr>
          <w:highlight w:val="cyan"/>
          <w:lang w:val="fr-CA"/>
        </w:rPr>
        <w:t xml:space="preserve">. </w:t>
      </w:r>
      <w:r w:rsidR="00E97C89" w:rsidRPr="00B639E8">
        <w:rPr>
          <w:highlight w:val="cyan"/>
          <w:lang w:val="fr-CA"/>
        </w:rPr>
        <w:t>Le Comité</w:t>
      </w:r>
      <w:r w:rsidR="008A4400" w:rsidRPr="00B639E8">
        <w:rPr>
          <w:highlight w:val="cyan"/>
          <w:lang w:val="fr-CA"/>
        </w:rPr>
        <w:t xml:space="preserve"> exécutif</w:t>
      </w:r>
      <w:r w:rsidRPr="00B639E8">
        <w:rPr>
          <w:highlight w:val="cyan"/>
          <w:lang w:val="fr-CA"/>
        </w:rPr>
        <w:t xml:space="preserve"> </w:t>
      </w:r>
      <w:r w:rsidR="00B37CD7" w:rsidRPr="00B639E8">
        <w:rPr>
          <w:highlight w:val="cyan"/>
          <w:lang w:val="fr-CA"/>
        </w:rPr>
        <w:t>est invité à déterminer s’il convient d’inclure</w:t>
      </w:r>
      <w:r w:rsidR="000B0D9D" w:rsidRPr="00B639E8">
        <w:rPr>
          <w:highlight w:val="cyan"/>
          <w:lang w:val="fr-CA"/>
        </w:rPr>
        <w:t>,</w:t>
      </w:r>
      <w:r w:rsidR="00B37CD7" w:rsidRPr="00B639E8">
        <w:rPr>
          <w:highlight w:val="cyan"/>
          <w:lang w:val="fr-CA"/>
        </w:rPr>
        <w:t xml:space="preserve"> dans les lignes directrices sur les coûts de la réduction graduelle des HFC dans les pays </w:t>
      </w:r>
      <w:r w:rsidR="000B0D9D" w:rsidRPr="00B639E8">
        <w:rPr>
          <w:highlight w:val="cyan"/>
          <w:lang w:val="fr-CA"/>
        </w:rPr>
        <w:t>visés à l’</w:t>
      </w:r>
      <w:r w:rsidRPr="00B639E8">
        <w:rPr>
          <w:highlight w:val="cyan"/>
          <w:lang w:val="fr-CA"/>
        </w:rPr>
        <w:t>Article 5</w:t>
      </w:r>
      <w:r w:rsidR="000B0D9D" w:rsidRPr="00B639E8">
        <w:rPr>
          <w:highlight w:val="cyan"/>
          <w:lang w:val="fr-CA"/>
        </w:rPr>
        <w:t xml:space="preserve">, toute décision sur l’efficacité énergétique adoptée au titre du point </w:t>
      </w:r>
      <w:r w:rsidRPr="00B639E8">
        <w:rPr>
          <w:highlight w:val="cyan"/>
          <w:lang w:val="fr-CA"/>
        </w:rPr>
        <w:t>13(b)</w:t>
      </w:r>
      <w:r w:rsidR="000B0D9D" w:rsidRPr="00B639E8">
        <w:rPr>
          <w:highlight w:val="cyan"/>
          <w:lang w:val="fr-CA"/>
        </w:rPr>
        <w:t xml:space="preserve"> de l’ordre du jour</w:t>
      </w:r>
      <w:r w:rsidRPr="00B639E8">
        <w:rPr>
          <w:highlight w:val="cyan"/>
          <w:lang w:val="fr-CA"/>
        </w:rPr>
        <w:t>.]</w:t>
      </w:r>
    </w:p>
    <w:p w:rsidR="00BF39FF" w:rsidRPr="000C18A2" w:rsidRDefault="00BF39FF" w:rsidP="00BF39FF">
      <w:pPr>
        <w:jc w:val="left"/>
        <w:rPr>
          <w:b/>
          <w:highlight w:val="yellow"/>
          <w:lang w:val="fr-CA"/>
        </w:rPr>
      </w:pPr>
    </w:p>
    <w:p w:rsidR="00BF39FF" w:rsidRPr="000C18A2" w:rsidRDefault="00C73046" w:rsidP="00BF39FF">
      <w:pPr>
        <w:jc w:val="left"/>
        <w:rPr>
          <w:b/>
          <w:lang w:val="fr-CA"/>
        </w:rPr>
      </w:pPr>
      <w:r w:rsidRPr="000C18A2">
        <w:rPr>
          <w:b/>
          <w:lang w:val="fr-CA"/>
        </w:rPr>
        <w:t>Renforcement des capacités pour la sécurité</w:t>
      </w:r>
    </w:p>
    <w:p w:rsidR="00BF39FF" w:rsidRPr="000C18A2" w:rsidRDefault="00BF39FF" w:rsidP="00BF39FF">
      <w:pPr>
        <w:jc w:val="left"/>
        <w:rPr>
          <w:highlight w:val="yellow"/>
          <w:lang w:val="fr-CA"/>
        </w:rPr>
      </w:pPr>
    </w:p>
    <w:p w:rsidR="00BF39FF" w:rsidRPr="00085776" w:rsidRDefault="00BF39FF" w:rsidP="00BF39FF">
      <w:pPr>
        <w:rPr>
          <w:lang w:val="fr-CA"/>
        </w:rPr>
      </w:pPr>
      <w:r w:rsidRPr="00B639E8">
        <w:rPr>
          <w:highlight w:val="cyan"/>
          <w:u w:val="single"/>
          <w:lang w:val="fr-CA"/>
        </w:rPr>
        <w:t xml:space="preserve">Note </w:t>
      </w:r>
      <w:r w:rsidR="000B0D9D" w:rsidRPr="00B639E8">
        <w:rPr>
          <w:highlight w:val="cyan"/>
          <w:u w:val="single"/>
          <w:lang w:val="fr-CA"/>
        </w:rPr>
        <w:t>du</w:t>
      </w:r>
      <w:r w:rsidRPr="00B639E8">
        <w:rPr>
          <w:highlight w:val="cyan"/>
          <w:u w:val="single"/>
          <w:lang w:val="fr-CA"/>
        </w:rPr>
        <w:t xml:space="preserve"> </w:t>
      </w:r>
      <w:r w:rsidR="008A4400" w:rsidRPr="00B639E8">
        <w:rPr>
          <w:highlight w:val="cyan"/>
          <w:u w:val="single"/>
          <w:lang w:val="fr-CA"/>
        </w:rPr>
        <w:t>Secrétariat</w:t>
      </w:r>
      <w:r w:rsidRPr="00B639E8">
        <w:rPr>
          <w:highlight w:val="cyan"/>
          <w:u w:val="single"/>
          <w:lang w:val="fr-CA"/>
        </w:rPr>
        <w:t>:</w:t>
      </w:r>
      <w:r w:rsidRPr="00B639E8">
        <w:rPr>
          <w:highlight w:val="cyan"/>
          <w:lang w:val="fr-CA"/>
        </w:rPr>
        <w:t xml:space="preserve"> [</w:t>
      </w:r>
      <w:r w:rsidR="00E97C89" w:rsidRPr="00B639E8">
        <w:rPr>
          <w:highlight w:val="cyan"/>
          <w:lang w:val="fr-CA"/>
        </w:rPr>
        <w:t>Le Comité</w:t>
      </w:r>
      <w:r w:rsidR="002B55BC" w:rsidRPr="00B639E8">
        <w:rPr>
          <w:highlight w:val="cyan"/>
          <w:lang w:val="fr-CA"/>
        </w:rPr>
        <w:t xml:space="preserve"> a décidé que cette question devrait être examinée </w:t>
      </w:r>
      <w:r w:rsidR="008851C6" w:rsidRPr="00B639E8">
        <w:rPr>
          <w:highlight w:val="cyan"/>
          <w:lang w:val="fr-CA"/>
        </w:rPr>
        <w:t xml:space="preserve">concurremment </w:t>
      </w:r>
      <w:r w:rsidR="002B55BC" w:rsidRPr="00B639E8">
        <w:rPr>
          <w:highlight w:val="cyan"/>
          <w:lang w:val="fr-CA"/>
        </w:rPr>
        <w:t xml:space="preserve">avec les questions liées au secteur de l’entretien en réfrigération, à la lumière du document portant sur tous les aspects </w:t>
      </w:r>
      <w:r w:rsidR="008851C6" w:rsidRPr="00B639E8">
        <w:rPr>
          <w:highlight w:val="cyan"/>
          <w:lang w:val="fr-CA"/>
        </w:rPr>
        <w:t>d</w:t>
      </w:r>
      <w:r w:rsidR="0060334B" w:rsidRPr="00B639E8">
        <w:rPr>
          <w:highlight w:val="cyan"/>
          <w:lang w:val="fr-CA"/>
        </w:rPr>
        <w:t>e ce</w:t>
      </w:r>
      <w:r w:rsidR="008851C6" w:rsidRPr="00B639E8">
        <w:rPr>
          <w:highlight w:val="cyan"/>
          <w:lang w:val="fr-CA"/>
        </w:rPr>
        <w:t xml:space="preserve"> secteur à l’appui de la réduction graduelle des HFC</w:t>
      </w:r>
      <w:r w:rsidRPr="00B639E8">
        <w:rPr>
          <w:highlight w:val="cyan"/>
          <w:lang w:val="fr-CA"/>
        </w:rPr>
        <w:t>.</w:t>
      </w:r>
      <w:r w:rsidRPr="00B639E8">
        <w:rPr>
          <w:rStyle w:val="FootnoteReference"/>
          <w:highlight w:val="cyan"/>
          <w:lang w:val="fr-CA"/>
        </w:rPr>
        <w:footnoteReference w:id="21"/>
      </w:r>
      <w:r w:rsidRPr="00B639E8">
        <w:rPr>
          <w:highlight w:val="cyan"/>
          <w:lang w:val="fr-CA"/>
        </w:rPr>
        <w:t xml:space="preserve"> </w:t>
      </w:r>
      <w:r w:rsidR="008851C6" w:rsidRPr="00B639E8">
        <w:rPr>
          <w:highlight w:val="cyan"/>
          <w:lang w:val="fr-CA"/>
        </w:rPr>
        <w:t xml:space="preserve">Notant qu’un document faisant l’analyse du niveau et des modalités </w:t>
      </w:r>
      <w:r w:rsidR="0060334B" w:rsidRPr="00B639E8">
        <w:rPr>
          <w:highlight w:val="cyan"/>
          <w:lang w:val="fr-CA"/>
        </w:rPr>
        <w:t xml:space="preserve">de financement de la réduction graduelle des </w:t>
      </w:r>
      <w:r w:rsidRPr="00B639E8">
        <w:rPr>
          <w:highlight w:val="cyan"/>
          <w:lang w:val="fr-CA"/>
        </w:rPr>
        <w:t xml:space="preserve">HFC </w:t>
      </w:r>
      <w:r w:rsidR="0060334B" w:rsidRPr="00B639E8">
        <w:rPr>
          <w:highlight w:val="cyan"/>
          <w:lang w:val="fr-CA"/>
        </w:rPr>
        <w:t xml:space="preserve">dans le secteur en question sera présenté à la </w:t>
      </w:r>
      <w:r w:rsidRPr="00B639E8">
        <w:rPr>
          <w:highlight w:val="cyan"/>
          <w:lang w:val="fr-CA"/>
        </w:rPr>
        <w:t>85</w:t>
      </w:r>
      <w:r w:rsidR="0060334B" w:rsidRPr="00B639E8">
        <w:rPr>
          <w:highlight w:val="cyan"/>
          <w:vertAlign w:val="superscript"/>
          <w:lang w:val="fr-CA"/>
        </w:rPr>
        <w:t>e</w:t>
      </w:r>
      <w:r w:rsidRPr="00B639E8">
        <w:rPr>
          <w:highlight w:val="cyan"/>
          <w:lang w:val="fr-CA"/>
        </w:rPr>
        <w:t> </w:t>
      </w:r>
      <w:r w:rsidR="006F42C4" w:rsidRPr="00B639E8">
        <w:rPr>
          <w:highlight w:val="cyan"/>
          <w:lang w:val="fr-CA"/>
        </w:rPr>
        <w:t>réunion</w:t>
      </w:r>
      <w:r w:rsidRPr="00B639E8">
        <w:rPr>
          <w:highlight w:val="cyan"/>
          <w:lang w:val="fr-CA"/>
        </w:rPr>
        <w:t xml:space="preserve">, </w:t>
      </w:r>
      <w:r w:rsidR="00E97C89" w:rsidRPr="00B639E8">
        <w:rPr>
          <w:highlight w:val="cyan"/>
          <w:lang w:val="fr-CA"/>
        </w:rPr>
        <w:t>le Comité</w:t>
      </w:r>
      <w:r w:rsidRPr="00B639E8">
        <w:rPr>
          <w:highlight w:val="cyan"/>
          <w:lang w:val="fr-CA"/>
        </w:rPr>
        <w:t xml:space="preserve"> </w:t>
      </w:r>
      <w:r w:rsidR="0060334B" w:rsidRPr="00B639E8">
        <w:rPr>
          <w:highlight w:val="cyan"/>
          <w:lang w:val="fr-CA"/>
        </w:rPr>
        <w:t>est invité à se pencher sur cet élément lorsque ce document sera soumis à son examen</w:t>
      </w:r>
      <w:r w:rsidRPr="00B639E8">
        <w:rPr>
          <w:highlight w:val="cyan"/>
          <w:lang w:val="fr-CA"/>
        </w:rPr>
        <w:t>.]</w:t>
      </w:r>
    </w:p>
    <w:p w:rsidR="00BF39FF" w:rsidRPr="000C18A2" w:rsidRDefault="00BF39FF" w:rsidP="00BF39FF">
      <w:pPr>
        <w:jc w:val="left"/>
        <w:rPr>
          <w:b/>
          <w:highlight w:val="yellow"/>
          <w:lang w:val="fr-CA"/>
        </w:rPr>
      </w:pPr>
    </w:p>
    <w:p w:rsidR="00F21B68" w:rsidRDefault="00F21B68">
      <w:pPr>
        <w:jc w:val="left"/>
        <w:rPr>
          <w:b/>
          <w:lang w:val="fr-CA"/>
        </w:rPr>
      </w:pPr>
      <w:r>
        <w:rPr>
          <w:b/>
          <w:lang w:val="fr-CA"/>
        </w:rPr>
        <w:br w:type="page"/>
      </w:r>
    </w:p>
    <w:p w:rsidR="00BF39FF" w:rsidRPr="000C18A2" w:rsidRDefault="00C73046" w:rsidP="00BF39FF">
      <w:pPr>
        <w:jc w:val="left"/>
        <w:rPr>
          <w:b/>
          <w:lang w:val="fr-CA"/>
        </w:rPr>
      </w:pPr>
      <w:r w:rsidRPr="000C18A2">
        <w:rPr>
          <w:b/>
          <w:lang w:val="fr-CA"/>
        </w:rPr>
        <w:lastRenderedPageBreak/>
        <w:t>Élimination définitive</w:t>
      </w:r>
    </w:p>
    <w:p w:rsidR="00BF39FF" w:rsidRPr="000C18A2" w:rsidRDefault="00BF39FF" w:rsidP="00BF39FF">
      <w:pPr>
        <w:rPr>
          <w:lang w:val="fr-CA"/>
        </w:rPr>
      </w:pPr>
    </w:p>
    <w:p w:rsidR="00BF39FF" w:rsidRPr="00B639E8" w:rsidRDefault="00C73046" w:rsidP="00BF39FF">
      <w:pPr>
        <w:pStyle w:val="Heading2"/>
        <w:numPr>
          <w:ilvl w:val="1"/>
          <w:numId w:val="1"/>
        </w:numPr>
        <w:rPr>
          <w:lang w:val="fr-CA"/>
        </w:rPr>
      </w:pPr>
      <w:r w:rsidRPr="000C18A2">
        <w:rPr>
          <w:lang w:val="fr-CA"/>
        </w:rPr>
        <w:t>Examiner, à la 84</w:t>
      </w:r>
      <w:r w:rsidRPr="000C18A2">
        <w:rPr>
          <w:vertAlign w:val="superscript"/>
          <w:lang w:val="fr-CA"/>
        </w:rPr>
        <w:t>e</w:t>
      </w:r>
      <w:r w:rsidRPr="000C18A2">
        <w:rPr>
          <w:lang w:val="fr-CA"/>
        </w:rPr>
        <w:t xml:space="preserve"> réunion, la question de l’élimination définitive des substances réglementées à la lumière du rapport final de l’évaluation des projets de démonstration pilotes sur l’élimination définitive et la destruction des SAO, que présentera l’Administrateur principal, Suivi et évaluation</w:t>
      </w:r>
      <w:r w:rsidR="00BF39FF" w:rsidRPr="000C18A2">
        <w:rPr>
          <w:lang w:val="fr-CA"/>
        </w:rPr>
        <w:t>;</w:t>
      </w:r>
    </w:p>
    <w:p w:rsidR="00BF39FF" w:rsidRPr="000C18A2" w:rsidRDefault="008C25E6" w:rsidP="00BF39FF">
      <w:pPr>
        <w:widowControl w:val="0"/>
        <w:numPr>
          <w:ilvl w:val="0"/>
          <w:numId w:val="24"/>
        </w:numPr>
        <w:ind w:left="709" w:hanging="709"/>
        <w:contextualSpacing/>
        <w:rPr>
          <w:u w:val="single"/>
          <w:lang w:val="fr-CA"/>
        </w:rPr>
      </w:pPr>
      <w:r w:rsidRPr="000C18A2">
        <w:rPr>
          <w:b/>
          <w:lang w:val="fr-CA"/>
        </w:rPr>
        <w:t>TRAVAUX SUPPLÉMENTAIRES À DEMANDER AU SECRÉTARIAT</w:t>
      </w:r>
      <w:r w:rsidR="00BF39FF" w:rsidRPr="000C18A2">
        <w:rPr>
          <w:b/>
          <w:lang w:val="fr-CA"/>
        </w:rPr>
        <w:t xml:space="preserve"> </w:t>
      </w:r>
      <w:r w:rsidR="00BF39FF" w:rsidRPr="000C18A2">
        <w:rPr>
          <w:b/>
          <w:vertAlign w:val="superscript"/>
          <w:lang w:val="fr-CA"/>
        </w:rPr>
        <w:footnoteReference w:id="22"/>
      </w:r>
    </w:p>
    <w:p w:rsidR="00BF39FF" w:rsidRPr="000C18A2" w:rsidRDefault="00BF39FF" w:rsidP="00BF39FF">
      <w:pPr>
        <w:rPr>
          <w:u w:val="single"/>
          <w:lang w:val="fr-CA"/>
        </w:rPr>
      </w:pPr>
    </w:p>
    <w:p w:rsidR="00BF39FF" w:rsidRPr="000C18A2" w:rsidRDefault="00AC3943" w:rsidP="00BF39FF">
      <w:pPr>
        <w:rPr>
          <w:u w:val="single"/>
          <w:lang w:val="fr-CA"/>
        </w:rPr>
      </w:pPr>
      <w:r w:rsidRPr="000C18A2">
        <w:rPr>
          <w:u w:val="single"/>
          <w:lang w:val="fr-CA"/>
        </w:rPr>
        <w:t>En ce qui concerne la consommation dans le secteur de la fabrication</w:t>
      </w:r>
    </w:p>
    <w:p w:rsidR="00BF39FF" w:rsidRPr="000C18A2" w:rsidRDefault="00BF39FF" w:rsidP="00BF39FF">
      <w:pPr>
        <w:rPr>
          <w:lang w:val="fr-CA"/>
        </w:rPr>
      </w:pPr>
    </w:p>
    <w:p w:rsidR="00BF39FF" w:rsidRPr="000C18A2" w:rsidRDefault="00AC3943" w:rsidP="00BF39FF">
      <w:pPr>
        <w:widowControl w:val="0"/>
        <w:numPr>
          <w:ilvl w:val="1"/>
          <w:numId w:val="23"/>
        </w:numPr>
        <w:spacing w:after="240"/>
        <w:outlineLvl w:val="1"/>
        <w:rPr>
          <w:lang w:val="fr-CA"/>
        </w:rPr>
      </w:pPr>
      <w:r w:rsidRPr="000C18A2">
        <w:rPr>
          <w:lang w:val="fr-CA"/>
        </w:rPr>
        <w:t>[Le Comité exécutif a décidé de charger le Secrétariat, lors d’une future réunion, d’entreprendre des travaux supplémentaires, y compris la détermination de seuils de coût-efficacité et des seuils de surcoûts d’exploitation pour les activités de réduction progressive de la consommation de HFC dans le secteur de la fabrication, une fois que des progrès auront été accomplis dans la mise en œuvre de projets d’investissement sur les HFC;]</w:t>
      </w:r>
    </w:p>
    <w:p w:rsidR="00BF39FF" w:rsidRPr="000C18A2" w:rsidRDefault="008C25E6" w:rsidP="00BF39FF">
      <w:pPr>
        <w:keepNext/>
        <w:keepLines/>
        <w:widowControl w:val="0"/>
        <w:numPr>
          <w:ilvl w:val="0"/>
          <w:numId w:val="24"/>
        </w:numPr>
        <w:contextualSpacing/>
        <w:rPr>
          <w:b/>
          <w:lang w:val="fr-CA"/>
        </w:rPr>
      </w:pPr>
      <w:r w:rsidRPr="000C18A2">
        <w:rPr>
          <w:b/>
          <w:lang w:val="fr-CA"/>
        </w:rPr>
        <w:t>AUTRES QUESTIONS D’ORDRE GÉNÉRAL LIÉES À LA RÉDUCTION PROGRESSIVE DES HFC</w:t>
      </w:r>
      <w:r w:rsidR="00BF39FF" w:rsidRPr="000C18A2">
        <w:rPr>
          <w:b/>
          <w:lang w:val="fr-CA"/>
        </w:rPr>
        <w:t xml:space="preserve"> </w:t>
      </w:r>
      <w:r w:rsidR="00BF39FF" w:rsidRPr="000C18A2">
        <w:rPr>
          <w:b/>
          <w:vertAlign w:val="superscript"/>
          <w:lang w:val="fr-CA"/>
        </w:rPr>
        <w:footnoteReference w:id="23"/>
      </w:r>
      <w:r w:rsidR="00BF39FF" w:rsidRPr="000C18A2">
        <w:rPr>
          <w:b/>
          <w:lang w:val="fr-CA"/>
        </w:rPr>
        <w:t xml:space="preserve"> </w:t>
      </w:r>
    </w:p>
    <w:p w:rsidR="00BF39FF" w:rsidRPr="000C18A2" w:rsidRDefault="00BF39FF" w:rsidP="00BF39FF">
      <w:pPr>
        <w:keepNext/>
        <w:keepLines/>
        <w:tabs>
          <w:tab w:val="left" w:pos="624"/>
          <w:tab w:val="left" w:pos="1247"/>
          <w:tab w:val="left" w:pos="1814"/>
          <w:tab w:val="left" w:pos="2381"/>
          <w:tab w:val="left" w:pos="2948"/>
          <w:tab w:val="left" w:pos="3515"/>
        </w:tabs>
        <w:jc w:val="left"/>
        <w:rPr>
          <w:lang w:val="fr-CA"/>
        </w:rPr>
      </w:pPr>
    </w:p>
    <w:p w:rsidR="00AC3943" w:rsidRPr="000C18A2" w:rsidRDefault="00AC3943" w:rsidP="00AC3943">
      <w:pPr>
        <w:pStyle w:val="Heading2"/>
        <w:numPr>
          <w:ilvl w:val="1"/>
          <w:numId w:val="26"/>
        </w:numPr>
        <w:rPr>
          <w:lang w:val="fr-CA"/>
        </w:rPr>
      </w:pPr>
      <w:r w:rsidRPr="000C18A2">
        <w:rPr>
          <w:lang w:val="fr-CA"/>
        </w:rPr>
        <w:t>Convenir des conditions préalables suivantes pour qu’un pays visé à l'article 5 puisse avoir accès au financement du Fonds multilatéral à d’autres fins que le financement des activités de facilitation de la réduction progressive de la consommation et de la production de HFC :</w:t>
      </w:r>
    </w:p>
    <w:p w:rsidR="00AC3943" w:rsidRPr="000C18A2" w:rsidRDefault="00AC3943" w:rsidP="00AC3943">
      <w:pPr>
        <w:pStyle w:val="Heading3"/>
        <w:numPr>
          <w:ilvl w:val="2"/>
          <w:numId w:val="1"/>
        </w:numPr>
        <w:rPr>
          <w:lang w:val="fr-CA"/>
        </w:rPr>
      </w:pPr>
      <w:r w:rsidRPr="000C18A2">
        <w:rPr>
          <w:lang w:val="fr-CA"/>
        </w:rPr>
        <w:t>Ratification, acceptation ou adhésion à l’Amendement de Kigali;</w:t>
      </w:r>
    </w:p>
    <w:p w:rsidR="00AC3943" w:rsidRPr="000C18A2" w:rsidRDefault="00AC3943" w:rsidP="00AC3943">
      <w:pPr>
        <w:widowControl w:val="0"/>
        <w:numPr>
          <w:ilvl w:val="2"/>
          <w:numId w:val="1"/>
        </w:numPr>
        <w:spacing w:after="240"/>
        <w:outlineLvl w:val="2"/>
        <w:rPr>
          <w:lang w:val="fr-CA"/>
        </w:rPr>
      </w:pPr>
      <w:r w:rsidRPr="000C18A2">
        <w:rPr>
          <w:lang w:val="fr-CA"/>
        </w:rPr>
        <w:t>Établissement d’un point de départ convenu de la réduction globale durable de la consommation et de la production de HFC, étant entendu que toute réduction progressive des HFC associée à tout projet pouvant être approuvé par le Comité exécutif sera soustraite du point de départ du pays;</w:t>
      </w:r>
    </w:p>
    <w:p w:rsidR="00AC3943" w:rsidRPr="000C18A2" w:rsidRDefault="00AC3943" w:rsidP="00AC3943">
      <w:pPr>
        <w:widowControl w:val="0"/>
        <w:numPr>
          <w:ilvl w:val="1"/>
          <w:numId w:val="1"/>
        </w:numPr>
        <w:tabs>
          <w:tab w:val="clear" w:pos="0"/>
          <w:tab w:val="num" w:pos="131"/>
        </w:tabs>
        <w:spacing w:after="240"/>
        <w:outlineLvl w:val="1"/>
        <w:rPr>
          <w:lang w:val="fr-CA"/>
        </w:rPr>
      </w:pPr>
      <w:r w:rsidRPr="000C18A2">
        <w:rPr>
          <w:lang w:val="fr-CA"/>
        </w:rPr>
        <w:t>[Convenir que les institutions et les capacités des pays visés à l'article 5 développées grâce à l’assistance du Fonds multilatéral pour l’élimination des SAO doivent être utilisées, dans la mesure du possible, pour la réduction progressive des HFC];</w:t>
      </w:r>
    </w:p>
    <w:p w:rsidR="00BF39FF" w:rsidRPr="000C18A2" w:rsidRDefault="00AC3943" w:rsidP="00AC3943">
      <w:pPr>
        <w:widowControl w:val="0"/>
        <w:numPr>
          <w:ilvl w:val="1"/>
          <w:numId w:val="1"/>
        </w:numPr>
        <w:tabs>
          <w:tab w:val="clear" w:pos="0"/>
          <w:tab w:val="num" w:pos="131"/>
        </w:tabs>
        <w:spacing w:after="240"/>
        <w:outlineLvl w:val="1"/>
        <w:rPr>
          <w:lang w:val="fr-CA"/>
        </w:rPr>
      </w:pPr>
      <w:r w:rsidRPr="000C18A2">
        <w:rPr>
          <w:lang w:val="fr-CA"/>
        </w:rPr>
        <w:t>[Convenir que les orientations et lignes directrices existantes du Fonds multilatéral [s’il y a lieu] sur le financement de l’élimination des SAO s’appliqueront au financement de la réduction progressive des HFC [à moins qu’il n’en soit décidé autrement] [tant que ceci est convenu] par le Comité exécutif [en tenant compte en particulier de la décision XXVIII/2];]</w:t>
      </w:r>
    </w:p>
    <w:p w:rsidR="00441083" w:rsidRPr="000C18A2" w:rsidRDefault="00441083">
      <w:pPr>
        <w:rPr>
          <w:lang w:val="fr-CA"/>
        </w:rPr>
      </w:pPr>
    </w:p>
    <w:p w:rsidR="00441083" w:rsidRPr="000C18A2" w:rsidRDefault="00441083">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EC76AB">
        <w:tc>
          <w:tcPr>
            <w:tcW w:w="1915" w:type="dxa"/>
          </w:tcPr>
          <w:p w:rsidR="00441083" w:rsidRPr="000C18A2" w:rsidRDefault="00441083">
            <w:pPr>
              <w:rPr>
                <w:lang w:val="fr-CA"/>
              </w:rPr>
            </w:pPr>
          </w:p>
        </w:tc>
        <w:tc>
          <w:tcPr>
            <w:tcW w:w="1915" w:type="dxa"/>
          </w:tcPr>
          <w:p w:rsidR="00441083" w:rsidRPr="000C18A2" w:rsidRDefault="00441083">
            <w:pPr>
              <w:rPr>
                <w:lang w:val="fr-CA"/>
              </w:rPr>
            </w:pPr>
          </w:p>
        </w:tc>
        <w:tc>
          <w:tcPr>
            <w:tcW w:w="1915" w:type="dxa"/>
            <w:tcBorders>
              <w:bottom w:val="single" w:sz="4" w:space="0" w:color="auto"/>
            </w:tcBorders>
          </w:tcPr>
          <w:p w:rsidR="00441083" w:rsidRPr="000C18A2" w:rsidRDefault="00441083">
            <w:pPr>
              <w:rPr>
                <w:b/>
                <w:bCs/>
                <w:lang w:val="fr-CA"/>
              </w:rPr>
            </w:pPr>
          </w:p>
        </w:tc>
        <w:tc>
          <w:tcPr>
            <w:tcW w:w="1915" w:type="dxa"/>
          </w:tcPr>
          <w:p w:rsidR="00441083" w:rsidRPr="000C18A2" w:rsidRDefault="00441083">
            <w:pPr>
              <w:rPr>
                <w:lang w:val="fr-CA"/>
              </w:rPr>
            </w:pPr>
          </w:p>
        </w:tc>
        <w:tc>
          <w:tcPr>
            <w:tcW w:w="1916" w:type="dxa"/>
          </w:tcPr>
          <w:p w:rsidR="00441083" w:rsidRPr="000C18A2" w:rsidRDefault="00441083">
            <w:pPr>
              <w:rPr>
                <w:lang w:val="fr-CA"/>
              </w:rPr>
            </w:pPr>
          </w:p>
        </w:tc>
      </w:tr>
    </w:tbl>
    <w:p w:rsidR="00441083" w:rsidRPr="000C18A2" w:rsidRDefault="00441083">
      <w:pPr>
        <w:rPr>
          <w:lang w:val="fr-CA"/>
        </w:rPr>
      </w:pPr>
    </w:p>
    <w:sectPr w:rsidR="00441083" w:rsidRPr="000C18A2">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D36" w:rsidRDefault="00445D36">
      <w:r>
        <w:separator/>
      </w:r>
    </w:p>
  </w:endnote>
  <w:endnote w:type="continuationSeparator" w:id="0">
    <w:p w:rsidR="00445D36" w:rsidRDefault="00445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4A8" w:rsidRPr="0033525D" w:rsidRDefault="00B654A8">
    <w:pPr>
      <w:jc w:val="center"/>
    </w:pPr>
    <w:r>
      <w:fldChar w:fldCharType="begin"/>
    </w:r>
    <w:r>
      <w:instrText xml:space="preserve"> PAGE </w:instrText>
    </w:r>
    <w:r>
      <w:fldChar w:fldCharType="separate"/>
    </w:r>
    <w:r w:rsidR="00917DFC">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4A8" w:rsidRPr="0033525D" w:rsidRDefault="00B654A8">
    <w:pPr>
      <w:jc w:val="center"/>
    </w:pPr>
    <w:r>
      <w:fldChar w:fldCharType="begin"/>
    </w:r>
    <w:r>
      <w:instrText xml:space="preserve"> PAGE </w:instrText>
    </w:r>
    <w:r>
      <w:fldChar w:fldCharType="separate"/>
    </w:r>
    <w:r w:rsidR="00917DFC">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4A8" w:rsidRPr="00D01147" w:rsidRDefault="00B654A8" w:rsidP="00EF4AAE">
    <w:pPr>
      <w:pBdr>
        <w:top w:val="single" w:sz="4" w:space="1" w:color="auto"/>
        <w:left w:val="single" w:sz="4" w:space="5" w:color="auto"/>
        <w:bottom w:val="single" w:sz="4" w:space="1" w:color="auto"/>
        <w:right w:val="single" w:sz="4" w:space="4" w:color="auto"/>
      </w:pBdr>
      <w:jc w:val="center"/>
      <w:rPr>
        <w:sz w:val="18"/>
        <w:szCs w:val="18"/>
        <w:lang w:val="fr-CA"/>
      </w:rPr>
    </w:pPr>
    <w:r w:rsidRPr="00D01147">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4A8" w:rsidRPr="0033525D" w:rsidRDefault="00B654A8">
    <w:pPr>
      <w:jc w:val="center"/>
    </w:pPr>
    <w:r>
      <w:fldChar w:fldCharType="begin"/>
    </w:r>
    <w:r>
      <w:instrText xml:space="preserve"> PAGE </w:instrText>
    </w:r>
    <w:r>
      <w:fldChar w:fldCharType="separate"/>
    </w:r>
    <w:r w:rsidR="00917DFC">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B654A8" w:rsidRDefault="00B654A8">
        <w:pPr>
          <w:pStyle w:val="Footer"/>
          <w:jc w:val="center"/>
        </w:pPr>
        <w:r>
          <w:fldChar w:fldCharType="begin"/>
        </w:r>
        <w:r>
          <w:instrText xml:space="preserve"> PAGE   \* MERGEFORMAT </w:instrText>
        </w:r>
        <w:r>
          <w:fldChar w:fldCharType="separate"/>
        </w:r>
        <w:r w:rsidR="00917DFC">
          <w:rPr>
            <w:noProof/>
          </w:rPr>
          <w:t>1</w:t>
        </w:r>
        <w:r>
          <w:rPr>
            <w:noProof/>
          </w:rPr>
          <w:fldChar w:fldCharType="end"/>
        </w:r>
      </w:p>
    </w:sdtContent>
  </w:sdt>
  <w:p w:rsidR="00B654A8" w:rsidRDefault="00B654A8">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D36" w:rsidRDefault="00445D36">
      <w:r>
        <w:separator/>
      </w:r>
    </w:p>
  </w:footnote>
  <w:footnote w:type="continuationSeparator" w:id="0">
    <w:p w:rsidR="00445D36" w:rsidRDefault="00445D36">
      <w:r>
        <w:continuationSeparator/>
      </w:r>
    </w:p>
  </w:footnote>
  <w:footnote w:id="1">
    <w:p w:rsidR="00B654A8" w:rsidRPr="00085776" w:rsidRDefault="00B654A8" w:rsidP="00BF39FF">
      <w:pPr>
        <w:pStyle w:val="FootnoteText"/>
        <w:rPr>
          <w:sz w:val="18"/>
          <w:szCs w:val="18"/>
          <w:lang w:val="fr-CA"/>
        </w:rPr>
      </w:pPr>
      <w:r>
        <w:rPr>
          <w:rStyle w:val="FootnoteReference"/>
        </w:rPr>
        <w:footnoteRef/>
      </w:r>
      <w:r w:rsidRPr="00085776">
        <w:rPr>
          <w:lang w:val="fr-CA"/>
        </w:rPr>
        <w:t xml:space="preserve"> </w:t>
      </w:r>
      <w:r w:rsidRPr="00085776">
        <w:rPr>
          <w:sz w:val="18"/>
          <w:szCs w:val="18"/>
          <w:lang w:val="fr-CA"/>
        </w:rPr>
        <w:t>Paragraphe 10 de la décision XXVIII/2.</w:t>
      </w:r>
    </w:p>
  </w:footnote>
  <w:footnote w:id="2">
    <w:p w:rsidR="00B654A8" w:rsidRDefault="00B654A8" w:rsidP="00EF4AAE">
      <w:pPr>
        <w:pStyle w:val="FootnoteText"/>
        <w:jc w:val="left"/>
        <w:rPr>
          <w:rFonts w:eastAsiaTheme="majorEastAsia"/>
          <w:sz w:val="18"/>
          <w:szCs w:val="18"/>
          <w:lang w:val="fr-CA"/>
        </w:rPr>
      </w:pPr>
      <w:r w:rsidRPr="00EF4AAE">
        <w:rPr>
          <w:rStyle w:val="FootnoteReference"/>
          <w:sz w:val="18"/>
          <w:szCs w:val="18"/>
        </w:rPr>
        <w:footnoteRef/>
      </w:r>
      <w:r w:rsidRPr="00085776">
        <w:rPr>
          <w:sz w:val="18"/>
          <w:szCs w:val="18"/>
          <w:lang w:val="fr-CA"/>
        </w:rPr>
        <w:t>.</w:t>
      </w:r>
      <w:r w:rsidRPr="00085776">
        <w:rPr>
          <w:rFonts w:eastAsiaTheme="majorEastAsia"/>
          <w:sz w:val="18"/>
          <w:szCs w:val="18"/>
          <w:lang w:val="fr-CA"/>
        </w:rPr>
        <w:t>UNEP/OzL.Pro/ExCom/77/70, UNEP/OzL.Pro/ExCom/78/5 et Corr.1, UNEP/OzL.Pro/ExCom</w:t>
      </w:r>
      <w:r w:rsidRPr="00085776">
        <w:rPr>
          <w:rStyle w:val="FootnoteReference"/>
          <w:rFonts w:eastAsiaTheme="majorEastAsia"/>
          <w:sz w:val="18"/>
          <w:szCs w:val="18"/>
          <w:lang w:val="fr-CA"/>
        </w:rPr>
        <w:t>/</w:t>
      </w:r>
      <w:r w:rsidRPr="00085776">
        <w:rPr>
          <w:rFonts w:eastAsiaTheme="majorEastAsia"/>
          <w:sz w:val="18"/>
          <w:szCs w:val="18"/>
          <w:lang w:val="fr-CA"/>
        </w:rPr>
        <w:t>79/46,  UNEP/OzL.Pro/ExCom/80/55, UNEP/OzL.Pro/ExCom/81/53, UNEP/OzL.Pro/ExCom/82/67 et UNEP/OzL.Pro/ExCom/83/43</w:t>
      </w:r>
    </w:p>
    <w:p w:rsidR="00B639E8" w:rsidRPr="00085776" w:rsidRDefault="00B639E8" w:rsidP="00EF4AAE">
      <w:pPr>
        <w:pStyle w:val="FootnoteText"/>
        <w:jc w:val="left"/>
        <w:rPr>
          <w:rFonts w:eastAsiaTheme="majorEastAsia"/>
          <w:sz w:val="18"/>
          <w:szCs w:val="18"/>
          <w:lang w:val="fr-CA"/>
        </w:rPr>
      </w:pPr>
    </w:p>
  </w:footnote>
  <w:footnote w:id="3">
    <w:p w:rsidR="00B654A8" w:rsidRPr="00085776" w:rsidRDefault="00B654A8" w:rsidP="00BF39FF">
      <w:pPr>
        <w:pStyle w:val="FootnoteText"/>
        <w:rPr>
          <w:lang w:val="fr-CA"/>
        </w:rPr>
      </w:pPr>
      <w:r>
        <w:rPr>
          <w:rStyle w:val="FootnoteReference"/>
        </w:rPr>
        <w:footnoteRef/>
      </w:r>
      <w:r w:rsidRPr="00085776">
        <w:rPr>
          <w:lang w:val="fr-CA"/>
        </w:rPr>
        <w:t xml:space="preserve"> UNEP/OzL.Pro/ExCom/83/48</w:t>
      </w:r>
    </w:p>
  </w:footnote>
  <w:footnote w:id="4">
    <w:p w:rsidR="00B654A8" w:rsidRPr="00A20D13" w:rsidRDefault="00B654A8" w:rsidP="00BF39FF">
      <w:pPr>
        <w:pStyle w:val="FootnoteText"/>
        <w:rPr>
          <w:lang w:val="fr-CA"/>
        </w:rPr>
      </w:pPr>
      <w:r>
        <w:rPr>
          <w:rStyle w:val="FootnoteReference"/>
        </w:rPr>
        <w:footnoteRef/>
      </w:r>
      <w:r w:rsidRPr="00085776">
        <w:rPr>
          <w:lang w:val="fr-CA"/>
        </w:rPr>
        <w:t xml:space="preserve"> </w:t>
      </w:r>
      <w:r w:rsidRPr="00A20D13">
        <w:rPr>
          <w:lang w:val="fr-CA"/>
        </w:rPr>
        <w:t>UNEP/OzL.Pro.31/L.2/Add.2</w:t>
      </w:r>
    </w:p>
  </w:footnote>
  <w:footnote w:id="5">
    <w:p w:rsidR="00B654A8" w:rsidRPr="00A20D13" w:rsidRDefault="00B654A8" w:rsidP="00BF39FF">
      <w:pPr>
        <w:pStyle w:val="FootnoteText"/>
        <w:rPr>
          <w:lang w:val="fr-CA"/>
        </w:rPr>
      </w:pPr>
      <w:r w:rsidRPr="00A20D13">
        <w:rPr>
          <w:rStyle w:val="FootnoteReference"/>
          <w:lang w:val="fr-CA"/>
        </w:rPr>
        <w:footnoteRef/>
      </w:r>
      <w:r w:rsidRPr="00A20D13">
        <w:rPr>
          <w:lang w:val="fr-CA"/>
        </w:rPr>
        <w:t xml:space="preserve"> Continuer à appuyer les projets autonomes </w:t>
      </w:r>
      <w:r>
        <w:rPr>
          <w:lang w:val="fr-CA"/>
        </w:rPr>
        <w:t>dans les pays visés à l’</w:t>
      </w:r>
      <w:r w:rsidRPr="00A20D13">
        <w:rPr>
          <w:lang w:val="fr-CA"/>
        </w:rPr>
        <w:t>Article 5</w:t>
      </w:r>
      <w:r>
        <w:rPr>
          <w:lang w:val="fr-CA"/>
        </w:rPr>
        <w:t xml:space="preserve">, conformément à la </w:t>
      </w:r>
      <w:r w:rsidRPr="00A20D13">
        <w:rPr>
          <w:lang w:val="fr-CA"/>
        </w:rPr>
        <w:t>décision 79/45.</w:t>
      </w:r>
    </w:p>
  </w:footnote>
  <w:footnote w:id="6">
    <w:p w:rsidR="00B654A8" w:rsidRPr="00A20D13" w:rsidRDefault="00B654A8" w:rsidP="00BF39FF">
      <w:pPr>
        <w:pStyle w:val="FootnoteText"/>
        <w:rPr>
          <w:lang w:val="fr-CA"/>
        </w:rPr>
      </w:pPr>
      <w:r w:rsidRPr="00A20D13">
        <w:rPr>
          <w:rStyle w:val="FootnoteReference"/>
          <w:lang w:val="fr-CA"/>
        </w:rPr>
        <w:footnoteRef/>
      </w:r>
      <w:r w:rsidRPr="00A20D13">
        <w:rPr>
          <w:lang w:val="fr-CA"/>
        </w:rPr>
        <w:t xml:space="preserve"> </w:t>
      </w:r>
      <w:r>
        <w:rPr>
          <w:lang w:val="fr-CA"/>
        </w:rPr>
        <w:t xml:space="preserve">Les délibérations sur l’«élément HFC» et l’«élément HCFC» sont présentées dans les </w:t>
      </w:r>
      <w:r w:rsidRPr="00A20D13">
        <w:rPr>
          <w:lang w:val="fr-CA"/>
        </w:rPr>
        <w:t>paragraph</w:t>
      </w:r>
      <w:r>
        <w:rPr>
          <w:lang w:val="fr-CA"/>
        </w:rPr>
        <w:t>e</w:t>
      </w:r>
      <w:r w:rsidRPr="00A20D13">
        <w:rPr>
          <w:lang w:val="fr-CA"/>
        </w:rPr>
        <w:t xml:space="preserve">s 28 </w:t>
      </w:r>
      <w:r>
        <w:rPr>
          <w:lang w:val="fr-CA"/>
        </w:rPr>
        <w:t>à</w:t>
      </w:r>
      <w:r w:rsidRPr="00A20D13">
        <w:rPr>
          <w:lang w:val="fr-CA"/>
        </w:rPr>
        <w:t xml:space="preserve"> 32 </w:t>
      </w:r>
      <w:r>
        <w:rPr>
          <w:lang w:val="fr-CA"/>
        </w:rPr>
        <w:t>du</w:t>
      </w:r>
      <w:r w:rsidRPr="00A20D13">
        <w:rPr>
          <w:lang w:val="fr-CA"/>
        </w:rPr>
        <w:t xml:space="preserve"> document UNEP/OzL.Pro/ExCom/82/66.</w:t>
      </w:r>
    </w:p>
  </w:footnote>
  <w:footnote w:id="7">
    <w:p w:rsidR="00B654A8" w:rsidRPr="005F51C9" w:rsidRDefault="00B654A8" w:rsidP="00BF39FF">
      <w:pPr>
        <w:pStyle w:val="FootnoteText"/>
        <w:rPr>
          <w:lang w:val="fr-CA"/>
        </w:rPr>
      </w:pPr>
      <w:r>
        <w:rPr>
          <w:rStyle w:val="FootnoteReference"/>
        </w:rPr>
        <w:footnoteRef/>
      </w:r>
      <w:r w:rsidRPr="00085776">
        <w:rPr>
          <w:lang w:val="fr-CA"/>
        </w:rPr>
        <w:t xml:space="preserve"> </w:t>
      </w:r>
      <w:r w:rsidRPr="005F51C9">
        <w:rPr>
          <w:lang w:val="fr-CA"/>
        </w:rPr>
        <w:t>Des projets</w:t>
      </w:r>
      <w:r>
        <w:rPr>
          <w:lang w:val="fr-CA"/>
        </w:rPr>
        <w:t xml:space="preserve"> pouvaient être soumis jusqu’à, inclusivement, la </w:t>
      </w:r>
      <w:r w:rsidRPr="005F51C9">
        <w:rPr>
          <w:lang w:val="fr-CA"/>
        </w:rPr>
        <w:t>84</w:t>
      </w:r>
      <w:r>
        <w:rPr>
          <w:vertAlign w:val="superscript"/>
          <w:lang w:val="fr-CA"/>
        </w:rPr>
        <w:t>e</w:t>
      </w:r>
      <w:r w:rsidRPr="005F51C9">
        <w:rPr>
          <w:lang w:val="fr-CA"/>
        </w:rPr>
        <w:t xml:space="preserve"> réunion, </w:t>
      </w:r>
      <w:r>
        <w:rPr>
          <w:lang w:val="fr-CA"/>
        </w:rPr>
        <w:t xml:space="preserve">en particulier dans les secteurs et les régions qui n’avaient pas été couverts par les projets approuvés jusqu’à la </w:t>
      </w:r>
      <w:r w:rsidRPr="005F51C9">
        <w:rPr>
          <w:lang w:val="fr-CA"/>
        </w:rPr>
        <w:t>81</w:t>
      </w:r>
      <w:r>
        <w:rPr>
          <w:vertAlign w:val="superscript"/>
          <w:lang w:val="fr-CA"/>
        </w:rPr>
        <w:t>e</w:t>
      </w:r>
      <w:r w:rsidRPr="005F51C9">
        <w:rPr>
          <w:lang w:val="fr-CA"/>
        </w:rPr>
        <w:t xml:space="preserve"> réunion </w:t>
      </w:r>
      <w:r>
        <w:rPr>
          <w:lang w:val="fr-CA"/>
        </w:rPr>
        <w:t xml:space="preserve">incluse </w:t>
      </w:r>
      <w:r w:rsidRPr="005F51C9">
        <w:rPr>
          <w:lang w:val="fr-CA"/>
        </w:rPr>
        <w:t>(décision 81/53(b)).</w:t>
      </w:r>
    </w:p>
  </w:footnote>
  <w:footnote w:id="8">
    <w:p w:rsidR="00B654A8" w:rsidRPr="005F51C9" w:rsidRDefault="00B654A8" w:rsidP="00BF39FF">
      <w:pPr>
        <w:pStyle w:val="FootnoteText"/>
        <w:rPr>
          <w:lang w:val="fr-CA"/>
        </w:rPr>
      </w:pPr>
      <w:r w:rsidRPr="005F51C9">
        <w:rPr>
          <w:rStyle w:val="FootnoteReference"/>
          <w:lang w:val="fr-CA"/>
        </w:rPr>
        <w:footnoteRef/>
      </w:r>
      <w:r w:rsidRPr="005F51C9">
        <w:rPr>
          <w:lang w:val="fr-CA"/>
        </w:rPr>
        <w:t xml:space="preserve"> </w:t>
      </w:r>
      <w:r>
        <w:rPr>
          <w:lang w:val="fr-CA"/>
        </w:rPr>
        <w:t xml:space="preserve">Des projets d’investissement pour les </w:t>
      </w:r>
      <w:r w:rsidRPr="005F51C9">
        <w:rPr>
          <w:lang w:val="fr-CA"/>
        </w:rPr>
        <w:t xml:space="preserve">HFC </w:t>
      </w:r>
      <w:r>
        <w:rPr>
          <w:lang w:val="fr-CA"/>
        </w:rPr>
        <w:t xml:space="preserve">ont été approuvés pour les pays suivants : </w:t>
      </w:r>
      <w:r w:rsidRPr="005F51C9">
        <w:rPr>
          <w:lang w:val="fr-CA"/>
        </w:rPr>
        <w:t>Argentin</w:t>
      </w:r>
      <w:r>
        <w:rPr>
          <w:lang w:val="fr-CA"/>
        </w:rPr>
        <w:t>e</w:t>
      </w:r>
      <w:r w:rsidRPr="005F51C9">
        <w:rPr>
          <w:lang w:val="fr-CA"/>
        </w:rPr>
        <w:t>, Bangladesh, Chin</w:t>
      </w:r>
      <w:r>
        <w:rPr>
          <w:lang w:val="fr-CA"/>
        </w:rPr>
        <w:t>e</w:t>
      </w:r>
      <w:r w:rsidRPr="005F51C9">
        <w:rPr>
          <w:lang w:val="fr-CA"/>
        </w:rPr>
        <w:t>, Jordan</w:t>
      </w:r>
      <w:r>
        <w:rPr>
          <w:lang w:val="fr-CA"/>
        </w:rPr>
        <w:t>ie</w:t>
      </w:r>
      <w:r w:rsidRPr="005F51C9">
        <w:rPr>
          <w:lang w:val="fr-CA"/>
        </w:rPr>
        <w:t>, L</w:t>
      </w:r>
      <w:r>
        <w:rPr>
          <w:lang w:val="fr-CA"/>
        </w:rPr>
        <w:t>i</w:t>
      </w:r>
      <w:r w:rsidRPr="005F51C9">
        <w:rPr>
          <w:lang w:val="fr-CA"/>
        </w:rPr>
        <w:t>ban, Mexi</w:t>
      </w:r>
      <w:r>
        <w:rPr>
          <w:lang w:val="fr-CA"/>
        </w:rPr>
        <w:t>que</w:t>
      </w:r>
      <w:r w:rsidRPr="005F51C9">
        <w:rPr>
          <w:lang w:val="fr-CA"/>
        </w:rPr>
        <w:t xml:space="preserve"> (</w:t>
      </w:r>
      <w:r>
        <w:rPr>
          <w:lang w:val="fr-CA"/>
        </w:rPr>
        <w:t>deux projets</w:t>
      </w:r>
      <w:r w:rsidRPr="005F51C9">
        <w:rPr>
          <w:lang w:val="fr-CA"/>
        </w:rPr>
        <w:t xml:space="preserve">), </w:t>
      </w:r>
      <w:r>
        <w:rPr>
          <w:lang w:val="fr-CA"/>
        </w:rPr>
        <w:t xml:space="preserve">République dominicaine, </w:t>
      </w:r>
      <w:r w:rsidRPr="005F51C9">
        <w:rPr>
          <w:lang w:val="fr-CA"/>
        </w:rPr>
        <w:t>Thaïland</w:t>
      </w:r>
      <w:r>
        <w:rPr>
          <w:lang w:val="fr-CA"/>
        </w:rPr>
        <w:t>e</w:t>
      </w:r>
      <w:r w:rsidRPr="005F51C9">
        <w:rPr>
          <w:lang w:val="fr-CA"/>
        </w:rPr>
        <w:t xml:space="preserve"> </w:t>
      </w:r>
      <w:r>
        <w:rPr>
          <w:lang w:val="fr-CA"/>
        </w:rPr>
        <w:t>et</w:t>
      </w:r>
      <w:r w:rsidRPr="005F51C9">
        <w:rPr>
          <w:lang w:val="fr-CA"/>
        </w:rPr>
        <w:t xml:space="preserve"> Zimbabwe.</w:t>
      </w:r>
    </w:p>
  </w:footnote>
  <w:footnote w:id="9">
    <w:p w:rsidR="00B654A8" w:rsidRPr="005A3805" w:rsidRDefault="00B654A8" w:rsidP="00BF39FF">
      <w:pPr>
        <w:pStyle w:val="FootnoteText"/>
        <w:rPr>
          <w:lang w:val="fr-CA"/>
        </w:rPr>
      </w:pPr>
      <w:r w:rsidRPr="00911A5F">
        <w:rPr>
          <w:rStyle w:val="FootnoteReference"/>
        </w:rPr>
        <w:footnoteRef/>
      </w:r>
      <w:r w:rsidRPr="00085776">
        <w:rPr>
          <w:lang w:val="fr-CA"/>
        </w:rPr>
        <w:t xml:space="preserve"> </w:t>
      </w:r>
      <w:r w:rsidRPr="005A3805">
        <w:rPr>
          <w:lang w:val="fr-CA"/>
        </w:rPr>
        <w:t xml:space="preserve">Une demande de financement </w:t>
      </w:r>
      <w:r>
        <w:rPr>
          <w:lang w:val="fr-CA"/>
        </w:rPr>
        <w:t xml:space="preserve">préparatoire pour l’élimination du </w:t>
      </w:r>
      <w:r w:rsidRPr="005A3805">
        <w:rPr>
          <w:lang w:val="fr-CA"/>
        </w:rPr>
        <w:t xml:space="preserve">HFC-227a </w:t>
      </w:r>
      <w:r>
        <w:rPr>
          <w:lang w:val="fr-CA"/>
        </w:rPr>
        <w:t xml:space="preserve">dans le secteur d’assemblage d’équipement de lutte contre l’incendie en Égypte a été soumise à la </w:t>
      </w:r>
      <w:r w:rsidRPr="005A3805">
        <w:rPr>
          <w:lang w:val="fr-CA"/>
        </w:rPr>
        <w:t>84</w:t>
      </w:r>
      <w:r>
        <w:rPr>
          <w:vertAlign w:val="superscript"/>
          <w:lang w:val="fr-CA"/>
        </w:rPr>
        <w:t>e</w:t>
      </w:r>
      <w:r w:rsidRPr="005A3805">
        <w:rPr>
          <w:lang w:val="fr-CA"/>
        </w:rPr>
        <w:t xml:space="preserve"> réunion.</w:t>
      </w:r>
    </w:p>
  </w:footnote>
  <w:footnote w:id="10">
    <w:p w:rsidR="00B654A8" w:rsidRPr="005A3805" w:rsidRDefault="00B654A8" w:rsidP="00BF39FF">
      <w:pPr>
        <w:pStyle w:val="FootnoteText"/>
        <w:rPr>
          <w:lang w:val="fr-CA"/>
        </w:rPr>
      </w:pPr>
      <w:r w:rsidRPr="005A3805">
        <w:rPr>
          <w:rStyle w:val="FootnoteReference"/>
          <w:lang w:val="fr-CA"/>
        </w:rPr>
        <w:footnoteRef/>
      </w:r>
      <w:r w:rsidRPr="005A3805">
        <w:rPr>
          <w:lang w:val="fr-CA"/>
        </w:rPr>
        <w:t xml:space="preserve"> </w:t>
      </w:r>
      <w:r>
        <w:rPr>
          <w:lang w:val="fr-CA"/>
        </w:rPr>
        <w:t xml:space="preserve">Le </w:t>
      </w:r>
      <w:r w:rsidRPr="005A3805">
        <w:rPr>
          <w:lang w:val="fr-CA"/>
        </w:rPr>
        <w:t xml:space="preserve">document </w:t>
      </w:r>
      <w:r>
        <w:rPr>
          <w:lang w:val="fr-CA"/>
        </w:rPr>
        <w:t>devait tenir compte des documents de politique précédents, des études de cas, des analyses de suivi et d’évaluation, ainsi que des travaux entrepris dans l’établissement et la réalisation de programmes de formation et d’assistance technique</w:t>
      </w:r>
      <w:r w:rsidRPr="005A3805">
        <w:rPr>
          <w:lang w:val="fr-CA"/>
        </w:rPr>
        <w:t xml:space="preserve">; </w:t>
      </w:r>
      <w:r>
        <w:rPr>
          <w:lang w:val="fr-CA"/>
        </w:rPr>
        <w:t>d’une analyse des capacités existantes dans les pays visés à l’</w:t>
      </w:r>
      <w:r w:rsidRPr="005A3805">
        <w:rPr>
          <w:lang w:val="fr-CA"/>
        </w:rPr>
        <w:t xml:space="preserve">Article 5 </w:t>
      </w:r>
      <w:r>
        <w:rPr>
          <w:lang w:val="fr-CA"/>
        </w:rPr>
        <w:t xml:space="preserve">financés dans le secteur de l’entretien en </w:t>
      </w:r>
      <w:r w:rsidRPr="005A3805">
        <w:rPr>
          <w:lang w:val="fr-CA"/>
        </w:rPr>
        <w:t>réfrigération</w:t>
      </w:r>
      <w:r>
        <w:rPr>
          <w:lang w:val="fr-CA"/>
        </w:rPr>
        <w:t xml:space="preserve">, des moyens d’utiliser ces capacités pour la réduction graduelle des HFC, ainsi que des </w:t>
      </w:r>
      <w:r w:rsidRPr="005A3805">
        <w:rPr>
          <w:lang w:val="fr-CA"/>
        </w:rPr>
        <w:t>information</w:t>
      </w:r>
      <w:r>
        <w:rPr>
          <w:lang w:val="fr-CA"/>
        </w:rPr>
        <w:t>s requises pour l’établissement de programmes</w:t>
      </w:r>
      <w:r w:rsidRPr="00DC78A3">
        <w:rPr>
          <w:lang w:val="fr-CA"/>
        </w:rPr>
        <w:t xml:space="preserve"> </w:t>
      </w:r>
      <w:r>
        <w:rPr>
          <w:lang w:val="fr-CA"/>
        </w:rPr>
        <w:t>et de modules de formation et de certification fondés sur les compétences destinés aux techniciens d’entretien et aux agents de douane en vue de la transition vers des solutions de remplacement</w:t>
      </w:r>
      <w:r w:rsidRPr="005A3805">
        <w:rPr>
          <w:lang w:val="fr-CA"/>
        </w:rPr>
        <w:t>.</w:t>
      </w:r>
    </w:p>
  </w:footnote>
  <w:footnote w:id="11">
    <w:p w:rsidR="00B654A8" w:rsidRPr="005A3805" w:rsidRDefault="00B654A8" w:rsidP="00BF39FF">
      <w:pPr>
        <w:pStyle w:val="FootnoteText"/>
        <w:rPr>
          <w:lang w:val="fr-CA"/>
        </w:rPr>
      </w:pPr>
      <w:r w:rsidRPr="005A3805">
        <w:rPr>
          <w:rStyle w:val="FootnoteReference"/>
          <w:lang w:val="fr-CA"/>
        </w:rPr>
        <w:footnoteRef/>
      </w:r>
      <w:r w:rsidRPr="005A3805">
        <w:rPr>
          <w:lang w:val="fr-CA"/>
        </w:rPr>
        <w:t xml:space="preserve"> Paragraph</w:t>
      </w:r>
      <w:r>
        <w:rPr>
          <w:lang w:val="fr-CA"/>
        </w:rPr>
        <w:t>e</w:t>
      </w:r>
      <w:r w:rsidRPr="005A3805">
        <w:rPr>
          <w:lang w:val="fr-CA"/>
        </w:rPr>
        <w:t xml:space="preserve"> 23 </w:t>
      </w:r>
      <w:r>
        <w:rPr>
          <w:lang w:val="fr-CA"/>
        </w:rPr>
        <w:t>de la</w:t>
      </w:r>
      <w:r w:rsidRPr="005A3805">
        <w:rPr>
          <w:lang w:val="fr-CA"/>
        </w:rPr>
        <w:t xml:space="preserve"> décision XXVIII/2</w:t>
      </w:r>
    </w:p>
  </w:footnote>
  <w:footnote w:id="12">
    <w:p w:rsidR="00B654A8" w:rsidRPr="00A64AA2" w:rsidRDefault="00B654A8" w:rsidP="00BF39FF">
      <w:pPr>
        <w:pStyle w:val="FootnoteText"/>
        <w:rPr>
          <w:lang w:val="fr-CA"/>
        </w:rPr>
      </w:pPr>
      <w:r>
        <w:rPr>
          <w:rStyle w:val="FootnoteReference"/>
        </w:rPr>
        <w:footnoteRef/>
      </w:r>
      <w:r w:rsidRPr="00085776">
        <w:rPr>
          <w:lang w:val="fr-CA"/>
        </w:rPr>
        <w:t xml:space="preserve"> </w:t>
      </w:r>
      <w:r w:rsidRPr="00A64AA2">
        <w:rPr>
          <w:lang w:val="fr-CA"/>
        </w:rPr>
        <w:t>La question est abordée au</w:t>
      </w:r>
      <w:r>
        <w:rPr>
          <w:lang w:val="fr-CA"/>
        </w:rPr>
        <w:t>x</w:t>
      </w:r>
      <w:r w:rsidRPr="00A64AA2">
        <w:rPr>
          <w:lang w:val="fr-CA"/>
        </w:rPr>
        <w:t xml:space="preserve"> paragraph</w:t>
      </w:r>
      <w:r>
        <w:rPr>
          <w:lang w:val="fr-CA"/>
        </w:rPr>
        <w:t>e</w:t>
      </w:r>
      <w:r w:rsidRPr="00A64AA2">
        <w:rPr>
          <w:lang w:val="fr-CA"/>
        </w:rPr>
        <w:t xml:space="preserve">s 67 </w:t>
      </w:r>
      <w:r>
        <w:rPr>
          <w:lang w:val="fr-CA"/>
        </w:rPr>
        <w:t>à</w:t>
      </w:r>
      <w:r w:rsidRPr="00A64AA2">
        <w:rPr>
          <w:lang w:val="fr-CA"/>
        </w:rPr>
        <w:t xml:space="preserve"> 71 </w:t>
      </w:r>
      <w:r>
        <w:rPr>
          <w:lang w:val="fr-CA"/>
        </w:rPr>
        <w:t>du</w:t>
      </w:r>
      <w:r w:rsidRPr="00A64AA2">
        <w:rPr>
          <w:lang w:val="fr-CA"/>
        </w:rPr>
        <w:t xml:space="preserve"> document UNEP/OzL.Pro/ExCom/82/66.</w:t>
      </w:r>
    </w:p>
  </w:footnote>
  <w:footnote w:id="13">
    <w:p w:rsidR="00B654A8" w:rsidRPr="00A64AA2" w:rsidRDefault="00B654A8" w:rsidP="00BF39FF">
      <w:pPr>
        <w:pStyle w:val="FootnoteText"/>
        <w:rPr>
          <w:lang w:val="fr-CA"/>
        </w:rPr>
      </w:pPr>
      <w:r w:rsidRPr="00A64AA2">
        <w:rPr>
          <w:rStyle w:val="FootnoteReference"/>
          <w:lang w:val="fr-CA"/>
        </w:rPr>
        <w:footnoteRef/>
      </w:r>
      <w:r w:rsidRPr="00A64AA2">
        <w:rPr>
          <w:lang w:val="fr-CA"/>
        </w:rPr>
        <w:t xml:space="preserve"> </w:t>
      </w:r>
      <w:r>
        <w:rPr>
          <w:lang w:val="fr-CA"/>
        </w:rPr>
        <w:t>Au p</w:t>
      </w:r>
      <w:r w:rsidRPr="00A64AA2">
        <w:rPr>
          <w:lang w:val="fr-CA"/>
        </w:rPr>
        <w:t>aragraph</w:t>
      </w:r>
      <w:r>
        <w:rPr>
          <w:lang w:val="fr-CA"/>
        </w:rPr>
        <w:t>e</w:t>
      </w:r>
      <w:r w:rsidRPr="00A64AA2">
        <w:rPr>
          <w:lang w:val="fr-CA"/>
        </w:rPr>
        <w:t xml:space="preserve"> 2 </w:t>
      </w:r>
      <w:r>
        <w:rPr>
          <w:lang w:val="fr-CA"/>
        </w:rPr>
        <w:t xml:space="preserve">de la </w:t>
      </w:r>
      <w:r w:rsidRPr="00A64AA2">
        <w:rPr>
          <w:lang w:val="fr-CA"/>
        </w:rPr>
        <w:t>décision XXX/5</w:t>
      </w:r>
      <w:r>
        <w:rPr>
          <w:lang w:val="fr-CA"/>
        </w:rPr>
        <w:t xml:space="preserve">, il est demandé au </w:t>
      </w:r>
      <w:r w:rsidRPr="00A64AA2">
        <w:rPr>
          <w:lang w:val="fr-CA"/>
        </w:rPr>
        <w:t xml:space="preserve">Comité exécutif </w:t>
      </w:r>
      <w:r>
        <w:rPr>
          <w:lang w:val="fr-CA"/>
        </w:rPr>
        <w:t>d’envisager</w:t>
      </w:r>
      <w:r w:rsidRPr="00A64AA2">
        <w:rPr>
          <w:lang w:val="fr-CA"/>
        </w:rPr>
        <w:t xml:space="preserve">, </w:t>
      </w:r>
      <w:r>
        <w:rPr>
          <w:lang w:val="fr-CA"/>
        </w:rPr>
        <w:t xml:space="preserve">dans le cadre du </w:t>
      </w:r>
      <w:r w:rsidRPr="00A64AA2">
        <w:rPr>
          <w:lang w:val="fr-CA"/>
        </w:rPr>
        <w:t>paragraph</w:t>
      </w:r>
      <w:r>
        <w:rPr>
          <w:lang w:val="fr-CA"/>
        </w:rPr>
        <w:t>e</w:t>
      </w:r>
      <w:r w:rsidRPr="00A64AA2">
        <w:rPr>
          <w:lang w:val="fr-CA"/>
        </w:rPr>
        <w:t xml:space="preserve"> 16 </w:t>
      </w:r>
      <w:r>
        <w:rPr>
          <w:lang w:val="fr-CA"/>
        </w:rPr>
        <w:t>de la</w:t>
      </w:r>
      <w:r w:rsidRPr="00A64AA2">
        <w:rPr>
          <w:lang w:val="fr-CA"/>
        </w:rPr>
        <w:t xml:space="preserve"> décision XXVIII/2, </w:t>
      </w:r>
      <w:r>
        <w:rPr>
          <w:lang w:val="fr-CA"/>
        </w:rPr>
        <w:t xml:space="preserve">d’augmenter le financement fourni aux pays à FVC pour les aider à exécuter les activités décrites au </w:t>
      </w:r>
      <w:r w:rsidRPr="00A64AA2">
        <w:rPr>
          <w:lang w:val="fr-CA"/>
        </w:rPr>
        <w:t>paragraph</w:t>
      </w:r>
      <w:r>
        <w:rPr>
          <w:lang w:val="fr-CA"/>
        </w:rPr>
        <w:t>e</w:t>
      </w:r>
      <w:r w:rsidRPr="00A64AA2">
        <w:rPr>
          <w:lang w:val="fr-CA"/>
        </w:rPr>
        <w:t xml:space="preserve"> 1 </w:t>
      </w:r>
      <w:r>
        <w:rPr>
          <w:lang w:val="fr-CA"/>
        </w:rPr>
        <w:t xml:space="preserve">de cette </w:t>
      </w:r>
      <w:r w:rsidRPr="00A64AA2">
        <w:rPr>
          <w:lang w:val="fr-CA"/>
        </w:rPr>
        <w:t>décision (</w:t>
      </w:r>
      <w:r>
        <w:rPr>
          <w:lang w:val="fr-CA"/>
        </w:rPr>
        <w:t>à savoir, établir et appliquer des politiques et des règlements destinés à empêcher l’entrée sur le marché d’équipements de réfrigération, de climatisation et de thermopompe inefficaces sur le plan énergétique</w:t>
      </w:r>
      <w:r w:rsidRPr="00A64AA2">
        <w:rPr>
          <w:lang w:val="fr-CA"/>
        </w:rPr>
        <w:t>; promo</w:t>
      </w:r>
      <w:r>
        <w:rPr>
          <w:lang w:val="fr-CA"/>
        </w:rPr>
        <w:t>uvoir l’accès de technologies énergétiquement performantes dans ces secteurs</w:t>
      </w:r>
      <w:r w:rsidRPr="00A64AA2">
        <w:rPr>
          <w:lang w:val="fr-CA"/>
        </w:rPr>
        <w:t xml:space="preserve">; </w:t>
      </w:r>
      <w:r>
        <w:rPr>
          <w:lang w:val="fr-CA"/>
        </w:rPr>
        <w:t>et formation ciblée sur la certification, la sécurité et les normes; renforcer la sensibilisation et développer les capacités visant à maintenir et à améliorer l’efficacité énergétique</w:t>
      </w:r>
      <w:r w:rsidRPr="00A64AA2">
        <w:rPr>
          <w:lang w:val="fr-CA"/>
        </w:rPr>
        <w:t>).</w:t>
      </w:r>
    </w:p>
  </w:footnote>
  <w:footnote w:id="14">
    <w:p w:rsidR="00B654A8" w:rsidRPr="00835DA1" w:rsidRDefault="00B654A8" w:rsidP="00BF39FF">
      <w:pPr>
        <w:pStyle w:val="FootnoteText"/>
        <w:rPr>
          <w:lang w:val="fr-CA"/>
        </w:rPr>
      </w:pPr>
      <w:r w:rsidRPr="00A64AA2">
        <w:rPr>
          <w:rStyle w:val="FootnoteReference"/>
          <w:lang w:val="fr-CA"/>
        </w:rPr>
        <w:footnoteRef/>
      </w:r>
      <w:r w:rsidRPr="00A64AA2">
        <w:rPr>
          <w:lang w:val="fr-CA"/>
        </w:rPr>
        <w:t xml:space="preserve"> </w:t>
      </w:r>
      <w:r>
        <w:rPr>
          <w:lang w:val="fr-CA"/>
        </w:rPr>
        <w:t xml:space="preserve">Examiner, à la </w:t>
      </w:r>
      <w:r w:rsidRPr="00A64AA2">
        <w:rPr>
          <w:lang w:val="fr-CA"/>
        </w:rPr>
        <w:t>83</w:t>
      </w:r>
      <w:r>
        <w:rPr>
          <w:vertAlign w:val="superscript"/>
          <w:lang w:val="fr-CA"/>
        </w:rPr>
        <w:t>e</w:t>
      </w:r>
      <w:r w:rsidRPr="00A64AA2">
        <w:rPr>
          <w:lang w:val="fr-CA"/>
        </w:rPr>
        <w:t xml:space="preserve"> réunion, </w:t>
      </w:r>
      <w:r>
        <w:rPr>
          <w:lang w:val="fr-CA"/>
        </w:rPr>
        <w:t xml:space="preserve">les moyens de rendre opérationnels le </w:t>
      </w:r>
      <w:r w:rsidRPr="00A64AA2">
        <w:rPr>
          <w:lang w:val="fr-CA"/>
        </w:rPr>
        <w:t>paragraph</w:t>
      </w:r>
      <w:r>
        <w:rPr>
          <w:lang w:val="fr-CA"/>
        </w:rPr>
        <w:t>e</w:t>
      </w:r>
      <w:r w:rsidRPr="00A64AA2">
        <w:rPr>
          <w:lang w:val="fr-CA"/>
        </w:rPr>
        <w:t xml:space="preserve"> 22 </w:t>
      </w:r>
      <w:r>
        <w:rPr>
          <w:lang w:val="fr-CA"/>
        </w:rPr>
        <w:t xml:space="preserve">de la </w:t>
      </w:r>
      <w:r w:rsidRPr="00A64AA2">
        <w:rPr>
          <w:lang w:val="fr-CA"/>
        </w:rPr>
        <w:t xml:space="preserve">décision XXVIII/2, </w:t>
      </w:r>
      <w:r>
        <w:rPr>
          <w:lang w:val="fr-CA"/>
        </w:rPr>
        <w:t xml:space="preserve">ainsi que les </w:t>
      </w:r>
      <w:r w:rsidRPr="00A64AA2">
        <w:rPr>
          <w:lang w:val="fr-CA"/>
        </w:rPr>
        <w:t>paragraph</w:t>
      </w:r>
      <w:r>
        <w:rPr>
          <w:lang w:val="fr-CA"/>
        </w:rPr>
        <w:t>e</w:t>
      </w:r>
      <w:r w:rsidRPr="00A64AA2">
        <w:rPr>
          <w:lang w:val="fr-CA"/>
        </w:rPr>
        <w:t xml:space="preserve">s 5 </w:t>
      </w:r>
      <w:r>
        <w:rPr>
          <w:lang w:val="fr-CA"/>
        </w:rPr>
        <w:t>et</w:t>
      </w:r>
      <w:r w:rsidRPr="00A64AA2">
        <w:rPr>
          <w:lang w:val="fr-CA"/>
        </w:rPr>
        <w:t xml:space="preserve"> 6 </w:t>
      </w:r>
      <w:r>
        <w:rPr>
          <w:lang w:val="fr-CA"/>
        </w:rPr>
        <w:t xml:space="preserve">de la </w:t>
      </w:r>
      <w:r w:rsidRPr="00A64AA2">
        <w:rPr>
          <w:lang w:val="fr-CA"/>
        </w:rPr>
        <w:t xml:space="preserve">décision XXX/5, </w:t>
      </w:r>
      <w:r>
        <w:rPr>
          <w:lang w:val="fr-CA"/>
        </w:rPr>
        <w:t>notamment les moyens suivants</w:t>
      </w:r>
      <w:r w:rsidRPr="00A64AA2">
        <w:rPr>
          <w:lang w:val="fr-CA"/>
        </w:rPr>
        <w:t xml:space="preserve">: (i) Initiatives </w:t>
      </w:r>
      <w:r>
        <w:rPr>
          <w:lang w:val="fr-CA"/>
        </w:rPr>
        <w:t xml:space="preserve">liées au maintien et/ou au renforcement de l’efficacité énergétique des </w:t>
      </w:r>
      <w:r w:rsidRPr="00A64AA2">
        <w:rPr>
          <w:lang w:val="fr-CA"/>
        </w:rPr>
        <w:t xml:space="preserve">technologies </w:t>
      </w:r>
      <w:r>
        <w:rPr>
          <w:lang w:val="fr-CA"/>
        </w:rPr>
        <w:t xml:space="preserve">de remplacement avec un PRP faible ou nul dans le secteur de la </w:t>
      </w:r>
      <w:r w:rsidRPr="00A64AA2">
        <w:rPr>
          <w:lang w:val="fr-CA"/>
        </w:rPr>
        <w:t>réfrigération,</w:t>
      </w:r>
      <w:r>
        <w:rPr>
          <w:lang w:val="fr-CA"/>
        </w:rPr>
        <w:t xml:space="preserve"> de la climatisation et des thermopompes, telles que les suivantes</w:t>
      </w:r>
      <w:r w:rsidRPr="00A64AA2">
        <w:rPr>
          <w:lang w:val="fr-CA"/>
        </w:rPr>
        <w:t>:</w:t>
      </w:r>
      <w:r w:rsidRPr="00085776">
        <w:rPr>
          <w:lang w:val="fr-CA"/>
        </w:rPr>
        <w:t xml:space="preserve"> a) </w:t>
      </w:r>
      <w:r w:rsidRPr="00835DA1">
        <w:rPr>
          <w:lang w:val="fr-CA"/>
        </w:rPr>
        <w:t xml:space="preserve">méthodologies </w:t>
      </w:r>
      <w:r>
        <w:rPr>
          <w:lang w:val="fr-CA"/>
        </w:rPr>
        <w:t xml:space="preserve">de quantification des variations de l’efficacité énergétique, et b) </w:t>
      </w:r>
      <w:r w:rsidRPr="00835DA1">
        <w:rPr>
          <w:lang w:val="fr-CA"/>
        </w:rPr>
        <w:t xml:space="preserve">interventions </w:t>
      </w:r>
      <w:r>
        <w:rPr>
          <w:lang w:val="fr-CA"/>
        </w:rPr>
        <w:t>techniques liées au maintien et/ou renforcement de l’efficacité énergétique</w:t>
      </w:r>
      <w:r w:rsidRPr="00835DA1">
        <w:rPr>
          <w:lang w:val="fr-CA"/>
        </w:rPr>
        <w:t xml:space="preserve">; (ii) </w:t>
      </w:r>
      <w:r>
        <w:rPr>
          <w:lang w:val="fr-CA"/>
        </w:rPr>
        <w:t xml:space="preserve">Questions liées aux coûts, telles que les surcoûts connexes , les possibilités de remboursement et coûts du suivi et de la </w:t>
      </w:r>
      <w:r w:rsidRPr="00835DA1">
        <w:rPr>
          <w:lang w:val="fr-CA"/>
        </w:rPr>
        <w:t>v</w:t>
      </w:r>
      <w:r>
        <w:rPr>
          <w:lang w:val="fr-CA"/>
        </w:rPr>
        <w:t>é</w:t>
      </w:r>
      <w:r w:rsidRPr="00835DA1">
        <w:rPr>
          <w:lang w:val="fr-CA"/>
        </w:rPr>
        <w:t xml:space="preserve">rification; (iii) </w:t>
      </w:r>
      <w:r>
        <w:rPr>
          <w:lang w:val="fr-CA"/>
        </w:rPr>
        <w:t>Avantages environnementaux p</w:t>
      </w:r>
      <w:r w:rsidRPr="00835DA1">
        <w:rPr>
          <w:lang w:val="fr-CA"/>
        </w:rPr>
        <w:t>ossible</w:t>
      </w:r>
      <w:r>
        <w:rPr>
          <w:lang w:val="fr-CA"/>
        </w:rPr>
        <w:t>s, notamment ceux qui sont liés au climat</w:t>
      </w:r>
      <w:r w:rsidRPr="00835DA1">
        <w:rPr>
          <w:lang w:val="fr-CA"/>
        </w:rPr>
        <w:t>.</w:t>
      </w:r>
    </w:p>
  </w:footnote>
  <w:footnote w:id="15">
    <w:p w:rsidR="00B654A8" w:rsidRPr="00835DA1" w:rsidRDefault="00B654A8" w:rsidP="00BF39FF">
      <w:pPr>
        <w:pStyle w:val="FootnoteText"/>
        <w:rPr>
          <w:lang w:val="fr-CA"/>
        </w:rPr>
      </w:pPr>
      <w:r w:rsidRPr="00835DA1">
        <w:rPr>
          <w:rStyle w:val="FootnoteReference"/>
          <w:lang w:val="fr-CA"/>
        </w:rPr>
        <w:footnoteRef/>
      </w:r>
      <w:r w:rsidRPr="00835DA1">
        <w:rPr>
          <w:lang w:val="fr-CA"/>
        </w:rPr>
        <w:t xml:space="preserve"> UNEP/OzL.Pro/ExCom/83/40, UNEP/OzL.Pro/ExCom/83/41</w:t>
      </w:r>
      <w:r>
        <w:rPr>
          <w:lang w:val="fr-CA"/>
        </w:rPr>
        <w:t>et</w:t>
      </w:r>
      <w:r w:rsidRPr="00835DA1">
        <w:rPr>
          <w:lang w:val="fr-CA"/>
        </w:rPr>
        <w:t xml:space="preserve"> UNEP/OzL.Pro/ExCom/83/42</w:t>
      </w:r>
    </w:p>
  </w:footnote>
  <w:footnote w:id="16">
    <w:p w:rsidR="00B654A8" w:rsidRPr="00835DA1" w:rsidRDefault="00B654A8" w:rsidP="00BF39FF">
      <w:pPr>
        <w:pStyle w:val="FootnoteText"/>
        <w:rPr>
          <w:lang w:val="fr-CA"/>
        </w:rPr>
      </w:pPr>
      <w:r w:rsidRPr="00835DA1">
        <w:rPr>
          <w:rStyle w:val="FootnoteReference"/>
          <w:lang w:val="fr-CA"/>
        </w:rPr>
        <w:footnoteRef/>
      </w:r>
      <w:r w:rsidRPr="00835DA1">
        <w:rPr>
          <w:lang w:val="fr-CA"/>
        </w:rPr>
        <w:t xml:space="preserve"> </w:t>
      </w:r>
      <w:r>
        <w:rPr>
          <w:lang w:val="fr-CA"/>
        </w:rPr>
        <w:t xml:space="preserve">Les délibérations de la </w:t>
      </w:r>
      <w:r w:rsidRPr="00835DA1">
        <w:rPr>
          <w:lang w:val="fr-CA"/>
        </w:rPr>
        <w:t>83</w:t>
      </w:r>
      <w:r>
        <w:rPr>
          <w:vertAlign w:val="superscript"/>
          <w:lang w:val="fr-CA"/>
        </w:rPr>
        <w:t>e</w:t>
      </w:r>
      <w:r w:rsidRPr="00835DA1">
        <w:rPr>
          <w:lang w:val="fr-CA"/>
        </w:rPr>
        <w:t xml:space="preserve"> réunion </w:t>
      </w:r>
      <w:r>
        <w:rPr>
          <w:lang w:val="fr-CA"/>
        </w:rPr>
        <w:t xml:space="preserve">font l’objet des </w:t>
      </w:r>
      <w:r w:rsidRPr="00835DA1">
        <w:rPr>
          <w:lang w:val="fr-CA"/>
        </w:rPr>
        <w:t>paragraph</w:t>
      </w:r>
      <w:r>
        <w:rPr>
          <w:lang w:val="fr-CA"/>
        </w:rPr>
        <w:t>e</w:t>
      </w:r>
      <w:r w:rsidRPr="00835DA1">
        <w:rPr>
          <w:lang w:val="fr-CA"/>
        </w:rPr>
        <w:t xml:space="preserve">s 233 </w:t>
      </w:r>
      <w:r>
        <w:rPr>
          <w:lang w:val="fr-CA"/>
        </w:rPr>
        <w:t>à</w:t>
      </w:r>
      <w:r w:rsidRPr="00835DA1">
        <w:rPr>
          <w:lang w:val="fr-CA"/>
        </w:rPr>
        <w:t xml:space="preserve"> 254 </w:t>
      </w:r>
      <w:r>
        <w:rPr>
          <w:lang w:val="fr-CA"/>
        </w:rPr>
        <w:t>du</w:t>
      </w:r>
      <w:r w:rsidRPr="00835DA1">
        <w:rPr>
          <w:lang w:val="fr-CA"/>
        </w:rPr>
        <w:t xml:space="preserve"> document UNEP/OzL.Pro/ExCom/83/48.</w:t>
      </w:r>
    </w:p>
  </w:footnote>
  <w:footnote w:id="17">
    <w:p w:rsidR="00B654A8" w:rsidRPr="00835DA1" w:rsidRDefault="00B654A8" w:rsidP="00BF39FF">
      <w:pPr>
        <w:pStyle w:val="FootnoteText"/>
        <w:rPr>
          <w:lang w:val="fr-CA"/>
        </w:rPr>
      </w:pPr>
      <w:r w:rsidRPr="00835DA1">
        <w:rPr>
          <w:rStyle w:val="FootnoteReference"/>
          <w:lang w:val="fr-CA"/>
        </w:rPr>
        <w:footnoteRef/>
      </w:r>
      <w:r w:rsidRPr="00835DA1">
        <w:rPr>
          <w:lang w:val="fr-CA"/>
        </w:rPr>
        <w:t xml:space="preserve"> UNEP/OzL.Pro/ExCom/84/67, UNEP/OzL.Pro/ExCom/84/68</w:t>
      </w:r>
      <w:r>
        <w:rPr>
          <w:lang w:val="fr-CA"/>
        </w:rPr>
        <w:t xml:space="preserve"> et</w:t>
      </w:r>
      <w:r w:rsidRPr="00835DA1">
        <w:rPr>
          <w:lang w:val="fr-CA"/>
        </w:rPr>
        <w:t xml:space="preserve"> UNEP/OzL.Pro/ExCom/84/69</w:t>
      </w:r>
    </w:p>
  </w:footnote>
  <w:footnote w:id="18">
    <w:p w:rsidR="00B654A8" w:rsidRPr="00835DA1" w:rsidRDefault="00B654A8" w:rsidP="00BF39FF">
      <w:pPr>
        <w:pStyle w:val="FootnoteText"/>
        <w:rPr>
          <w:lang w:val="fr-CA"/>
        </w:rPr>
      </w:pPr>
      <w:r w:rsidRPr="00835DA1">
        <w:rPr>
          <w:rStyle w:val="FootnoteReference"/>
          <w:lang w:val="fr-CA"/>
        </w:rPr>
        <w:footnoteRef/>
      </w:r>
      <w:r w:rsidRPr="00835DA1">
        <w:rPr>
          <w:lang w:val="fr-CA"/>
        </w:rPr>
        <w:t xml:space="preserve"> </w:t>
      </w:r>
      <w:r>
        <w:rPr>
          <w:lang w:val="fr-CA"/>
        </w:rPr>
        <w:t>L</w:t>
      </w:r>
      <w:r w:rsidRPr="00835DA1">
        <w:rPr>
          <w:lang w:val="fr-CA"/>
        </w:rPr>
        <w:t xml:space="preserve">e document </w:t>
      </w:r>
      <w:r>
        <w:rPr>
          <w:lang w:val="fr-CA"/>
        </w:rPr>
        <w:t xml:space="preserve">est fondé sur la mise en œuvre de </w:t>
      </w:r>
      <w:r w:rsidRPr="00835DA1">
        <w:rPr>
          <w:lang w:val="fr-CA"/>
        </w:rPr>
        <w:t xml:space="preserve">11 projets, </w:t>
      </w:r>
      <w:r>
        <w:rPr>
          <w:lang w:val="fr-CA"/>
        </w:rPr>
        <w:t xml:space="preserve">et inclut des questions liées à la conception des projets, à la synergie avec d’autres </w:t>
      </w:r>
      <w:r w:rsidRPr="00835DA1">
        <w:rPr>
          <w:lang w:val="fr-CA"/>
        </w:rPr>
        <w:t xml:space="preserve">projets, </w:t>
      </w:r>
      <w:r>
        <w:rPr>
          <w:lang w:val="fr-CA"/>
        </w:rPr>
        <w:t xml:space="preserve">aux possibilités de mobilisation des </w:t>
      </w:r>
      <w:r w:rsidRPr="00835DA1">
        <w:rPr>
          <w:lang w:val="fr-CA"/>
        </w:rPr>
        <w:t>res</w:t>
      </w:r>
      <w:r>
        <w:rPr>
          <w:lang w:val="fr-CA"/>
        </w:rPr>
        <w:t>s</w:t>
      </w:r>
      <w:r w:rsidRPr="00835DA1">
        <w:rPr>
          <w:lang w:val="fr-CA"/>
        </w:rPr>
        <w:t xml:space="preserve">ource, </w:t>
      </w:r>
      <w:r>
        <w:rPr>
          <w:lang w:val="fr-CA"/>
        </w:rPr>
        <w:t>au rapport coût-efficacité et aux leçons retenues</w:t>
      </w:r>
      <w:r w:rsidRPr="00835DA1">
        <w:rPr>
          <w:lang w:val="fr-CA"/>
        </w:rPr>
        <w:t>.</w:t>
      </w:r>
    </w:p>
  </w:footnote>
  <w:footnote w:id="19">
    <w:p w:rsidR="00B654A8" w:rsidRPr="00835DA1" w:rsidRDefault="00B654A8" w:rsidP="00BF39FF">
      <w:pPr>
        <w:pStyle w:val="FootnoteText"/>
        <w:rPr>
          <w:lang w:val="fr-CA"/>
        </w:rPr>
      </w:pPr>
      <w:r w:rsidRPr="00835DA1">
        <w:rPr>
          <w:rStyle w:val="FootnoteReference"/>
          <w:lang w:val="fr-CA"/>
        </w:rPr>
        <w:footnoteRef/>
      </w:r>
      <w:r w:rsidRPr="00835DA1">
        <w:rPr>
          <w:lang w:val="fr-CA"/>
        </w:rPr>
        <w:t xml:space="preserve"> Décision 83/65(c)</w:t>
      </w:r>
    </w:p>
  </w:footnote>
  <w:footnote w:id="20">
    <w:p w:rsidR="00B654A8" w:rsidRPr="00835DA1" w:rsidRDefault="00B654A8" w:rsidP="00BF39FF">
      <w:pPr>
        <w:pStyle w:val="FootnoteText"/>
        <w:rPr>
          <w:lang w:val="fr-CA"/>
        </w:rPr>
      </w:pPr>
      <w:r w:rsidRPr="00835DA1">
        <w:rPr>
          <w:rStyle w:val="FootnoteReference"/>
          <w:lang w:val="fr-CA"/>
        </w:rPr>
        <w:footnoteRef/>
      </w:r>
      <w:r w:rsidRPr="00835DA1">
        <w:rPr>
          <w:lang w:val="fr-CA"/>
        </w:rPr>
        <w:t xml:space="preserve"> Paragraph</w:t>
      </w:r>
      <w:r>
        <w:rPr>
          <w:lang w:val="fr-CA"/>
        </w:rPr>
        <w:t>e</w:t>
      </w:r>
      <w:r w:rsidRPr="00835DA1">
        <w:rPr>
          <w:lang w:val="fr-CA"/>
        </w:rPr>
        <w:t xml:space="preserve"> 43 </w:t>
      </w:r>
      <w:r>
        <w:rPr>
          <w:lang w:val="fr-CA"/>
        </w:rPr>
        <w:t>du</w:t>
      </w:r>
      <w:r w:rsidRPr="00835DA1">
        <w:rPr>
          <w:lang w:val="fr-CA"/>
        </w:rPr>
        <w:t xml:space="preserve"> document UNEP/OzL.Pro/ExCom/80/55</w:t>
      </w:r>
    </w:p>
  </w:footnote>
  <w:footnote w:id="21">
    <w:p w:rsidR="00B654A8" w:rsidRPr="00C73046" w:rsidRDefault="00B654A8" w:rsidP="00BF39FF">
      <w:pPr>
        <w:pStyle w:val="FootnoteText"/>
        <w:rPr>
          <w:lang w:val="fr-CA"/>
        </w:rPr>
      </w:pPr>
      <w:r>
        <w:rPr>
          <w:rStyle w:val="FootnoteReference"/>
        </w:rPr>
        <w:footnoteRef/>
      </w:r>
      <w:r w:rsidRPr="00085776">
        <w:rPr>
          <w:lang w:val="fr-CA"/>
        </w:rPr>
        <w:t xml:space="preserve"> </w:t>
      </w:r>
      <w:r w:rsidRPr="00C73046">
        <w:rPr>
          <w:lang w:val="fr-CA"/>
        </w:rPr>
        <w:t>Décision 81/67(c)</w:t>
      </w:r>
    </w:p>
  </w:footnote>
  <w:footnote w:id="22">
    <w:p w:rsidR="00B654A8" w:rsidRPr="00AC3943" w:rsidRDefault="00B654A8" w:rsidP="00BF39FF">
      <w:pPr>
        <w:pStyle w:val="FootnoteText"/>
        <w:rPr>
          <w:lang w:val="fr-CA"/>
        </w:rPr>
      </w:pPr>
      <w:r>
        <w:rPr>
          <w:rStyle w:val="FootnoteReference"/>
        </w:rPr>
        <w:footnoteRef/>
      </w:r>
      <w:r w:rsidRPr="00085776">
        <w:rPr>
          <w:lang w:val="fr-CA"/>
        </w:rPr>
        <w:t xml:space="preserve"> </w:t>
      </w:r>
      <w:r w:rsidR="00AC3943" w:rsidRPr="00AC3943">
        <w:rPr>
          <w:lang w:val="fr-CA"/>
        </w:rPr>
        <w:t xml:space="preserve">Tel que figurant au </w:t>
      </w:r>
      <w:r w:rsidRPr="00AC3943">
        <w:rPr>
          <w:lang w:val="fr-CA"/>
        </w:rPr>
        <w:t>paragraph</w:t>
      </w:r>
      <w:r w:rsidR="00AC3943" w:rsidRPr="00AC3943">
        <w:rPr>
          <w:lang w:val="fr-CA"/>
        </w:rPr>
        <w:t>e</w:t>
      </w:r>
      <w:r w:rsidRPr="00AC3943">
        <w:rPr>
          <w:lang w:val="fr-CA"/>
        </w:rPr>
        <w:t xml:space="preserve"> 46 </w:t>
      </w:r>
      <w:r w:rsidR="00AC3943" w:rsidRPr="00AC3943">
        <w:rPr>
          <w:lang w:val="fr-CA"/>
        </w:rPr>
        <w:t>du</w:t>
      </w:r>
      <w:r w:rsidRPr="00AC3943">
        <w:rPr>
          <w:lang w:val="fr-CA"/>
        </w:rPr>
        <w:t xml:space="preserve"> document UNEP/OzL.Pro/ExCom/80/55</w:t>
      </w:r>
    </w:p>
  </w:footnote>
  <w:footnote w:id="23">
    <w:p w:rsidR="00B654A8" w:rsidRPr="00AC3943" w:rsidRDefault="00B654A8" w:rsidP="00BF39FF">
      <w:pPr>
        <w:pStyle w:val="FootnoteText"/>
        <w:rPr>
          <w:lang w:val="fr-CA"/>
        </w:rPr>
      </w:pPr>
      <w:r w:rsidRPr="00AC3943">
        <w:rPr>
          <w:rStyle w:val="FootnoteReference"/>
          <w:lang w:val="fr-CA"/>
        </w:rPr>
        <w:footnoteRef/>
      </w:r>
      <w:r w:rsidRPr="00AC3943">
        <w:rPr>
          <w:lang w:val="fr-CA"/>
        </w:rPr>
        <w:t xml:space="preserve"> </w:t>
      </w:r>
      <w:r w:rsidR="00AC3943" w:rsidRPr="00AC3943">
        <w:rPr>
          <w:lang w:val="fr-CA"/>
        </w:rPr>
        <w:t xml:space="preserve">Tel que figurant au paragraphe </w:t>
      </w:r>
      <w:r w:rsidRPr="00AC3943">
        <w:rPr>
          <w:lang w:val="fr-CA"/>
        </w:rPr>
        <w:t xml:space="preserve">43 </w:t>
      </w:r>
      <w:r w:rsidR="00AC3943" w:rsidRPr="00AC3943">
        <w:rPr>
          <w:lang w:val="fr-CA"/>
        </w:rPr>
        <w:t>du</w:t>
      </w:r>
      <w:r w:rsidRPr="00AC3943">
        <w:rPr>
          <w:lang w:val="fr-CA"/>
        </w:rPr>
        <w:t xml:space="preserve"> document UNEP/OzL.Pro/ExCom/80/55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4A8" w:rsidRPr="0033525D" w:rsidRDefault="00B639E8">
    <w:fldSimple w:instr=" DOCPROPERTY &quot;Document number&quot;  \* MERGEFORMAT ">
      <w:r w:rsidR="00B654A8">
        <w:t>UNEP/OzL.Pro/ExCom/84/66</w:t>
      </w:r>
    </w:fldSimple>
  </w:p>
  <w:p w:rsidR="00B654A8" w:rsidRPr="0033525D" w:rsidRDefault="00B654A8"/>
  <w:p w:rsidR="00B654A8" w:rsidRPr="0033525D" w:rsidRDefault="00B654A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4A8" w:rsidRPr="0033525D" w:rsidRDefault="00B639E8">
    <w:pPr>
      <w:jc w:val="right"/>
    </w:pPr>
    <w:fldSimple w:instr=" DOCPROPERTY &quot;Document number&quot;  \* MERGEFORMAT ">
      <w:r w:rsidR="00B654A8">
        <w:t>UNEP/OzL.Pro/ExCom/84/66</w:t>
      </w:r>
    </w:fldSimple>
  </w:p>
  <w:p w:rsidR="00B654A8" w:rsidRPr="0033525D" w:rsidRDefault="00B654A8"/>
  <w:p w:rsidR="00B654A8" w:rsidRPr="0033525D" w:rsidRDefault="00B654A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4A8" w:rsidRPr="0033525D" w:rsidRDefault="00B639E8" w:rsidP="008A4400">
    <w:pPr>
      <w:jc w:val="left"/>
    </w:pPr>
    <w:fldSimple w:instr=" DOCPROPERTY &quot;Document number&quot;  \* MERGEFORMAT ">
      <w:r w:rsidR="00B654A8">
        <w:t>UNEP/OzL.Pro/ExCom/84/1</w:t>
      </w:r>
    </w:fldSimple>
  </w:p>
  <w:p w:rsidR="00B654A8" w:rsidRDefault="00B654A8" w:rsidP="008A4400">
    <w:pPr>
      <w:jc w:val="left"/>
    </w:pPr>
    <w:r>
      <w:t>Annexe I</w:t>
    </w:r>
  </w:p>
  <w:p w:rsidR="00B654A8" w:rsidRDefault="00B654A8"/>
  <w:p w:rsidR="00B639E8" w:rsidRPr="0033525D" w:rsidRDefault="00B639E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776" w:rsidRDefault="00AB36DB" w:rsidP="00085776">
    <w:pPr>
      <w:jc w:val="right"/>
    </w:pPr>
    <w:fldSimple w:instr=" DOCPROPERTY &quot;Document number&quot;  \* MERGEFORMAT ">
      <w:r w:rsidR="00085776">
        <w:t>UNEP/OzL.Pro/ExCom/84/66</w:t>
      </w:r>
    </w:fldSimple>
  </w:p>
  <w:p w:rsidR="00085776" w:rsidRDefault="00085776" w:rsidP="00085776">
    <w:pPr>
      <w:jc w:val="right"/>
    </w:pPr>
    <w:r>
      <w:t>Annexe I</w:t>
    </w:r>
  </w:p>
  <w:p w:rsidR="00B654A8" w:rsidRDefault="00B654A8" w:rsidP="00085776">
    <w:pPr>
      <w:pStyle w:val="Header"/>
      <w:jc w:val="right"/>
    </w:pPr>
  </w:p>
  <w:p w:rsidR="00B639E8" w:rsidRPr="00012C1A" w:rsidRDefault="00B639E8" w:rsidP="00085776">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776" w:rsidRPr="0033525D" w:rsidRDefault="00B639E8" w:rsidP="008A4400">
    <w:pPr>
      <w:jc w:val="left"/>
    </w:pPr>
    <w:fldSimple w:instr=" DOCPROPERTY &quot;Document number&quot;  \* MERGEFORMAT ">
      <w:r w:rsidR="00085776">
        <w:t>UNEP/OzL.Pro/ExCom/84/66</w:t>
      </w:r>
    </w:fldSimple>
  </w:p>
  <w:p w:rsidR="00085776" w:rsidRDefault="00085776" w:rsidP="008A4400">
    <w:pPr>
      <w:jc w:val="left"/>
    </w:pPr>
    <w:r>
      <w:t>Annexe II</w:t>
    </w:r>
  </w:p>
  <w:p w:rsidR="00085776" w:rsidRPr="0033525D" w:rsidRDefault="00085776"/>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776" w:rsidRDefault="00AB36DB" w:rsidP="00085776">
    <w:pPr>
      <w:jc w:val="right"/>
    </w:pPr>
    <w:fldSimple w:instr=" DOCPROPERTY &quot;Document number&quot;  \* MERGEFORMAT ">
      <w:r w:rsidR="00085776">
        <w:t>UNEP/OzL.Pro/ExCom/84/66</w:t>
      </w:r>
    </w:fldSimple>
  </w:p>
  <w:p w:rsidR="00085776" w:rsidRDefault="00085776" w:rsidP="00085776">
    <w:pPr>
      <w:jc w:val="right"/>
    </w:pPr>
    <w:r>
      <w:t>Annexe II</w:t>
    </w:r>
  </w:p>
  <w:p w:rsidR="00085776" w:rsidRPr="00012C1A" w:rsidRDefault="00085776" w:rsidP="00085776">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4A8" w:rsidRDefault="00B639E8">
    <w:pPr>
      <w:jc w:val="right"/>
    </w:pPr>
    <w:fldSimple w:instr=" DOCPROPERTY &quot;Document number&quot;  \* MERGEFORMAT ">
      <w:r w:rsidR="00085776">
        <w:t>UNEP/OzL.Pro/ExCom/84/66</w:t>
      </w:r>
    </w:fldSimple>
  </w:p>
  <w:p w:rsidR="00B654A8" w:rsidRDefault="00085776">
    <w:pPr>
      <w:jc w:val="right"/>
    </w:pPr>
    <w:r>
      <w:t>Annexe II</w:t>
    </w:r>
  </w:p>
  <w:p w:rsidR="00B654A8" w:rsidRDefault="00B654A8">
    <w:pPr>
      <w:pStyle w:val="Header"/>
      <w:jc w:val="right"/>
    </w:pPr>
  </w:p>
  <w:p w:rsidR="00B639E8" w:rsidRDefault="00B639E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6" w15:restartNumberingAfterBreak="0">
    <w:nsid w:val="49C9591B"/>
    <w:multiLevelType w:val="hybridMultilevel"/>
    <w:tmpl w:val="4B7091D8"/>
    <w:lvl w:ilvl="0" w:tplc="C87022E8">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19"/>
  </w:num>
  <w:num w:numId="20">
    <w:abstractNumId w:val="14"/>
  </w:num>
  <w:num w:numId="21">
    <w:abstractNumId w:val="11"/>
  </w:num>
  <w:num w:numId="22">
    <w:abstractNumId w:val="12"/>
  </w:num>
  <w:num w:numId="23">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16"/>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9FF"/>
    <w:rsid w:val="00012C1A"/>
    <w:rsid w:val="000253C2"/>
    <w:rsid w:val="00071E88"/>
    <w:rsid w:val="00082604"/>
    <w:rsid w:val="00085776"/>
    <w:rsid w:val="000B0D9D"/>
    <w:rsid w:val="000C18A2"/>
    <w:rsid w:val="000E655C"/>
    <w:rsid w:val="000E7FD3"/>
    <w:rsid w:val="000F6C8E"/>
    <w:rsid w:val="00121DBC"/>
    <w:rsid w:val="0015105F"/>
    <w:rsid w:val="001C3D0C"/>
    <w:rsid w:val="001D4CE7"/>
    <w:rsid w:val="00265AF0"/>
    <w:rsid w:val="002B55BC"/>
    <w:rsid w:val="002F0B57"/>
    <w:rsid w:val="0031044F"/>
    <w:rsid w:val="00325880"/>
    <w:rsid w:val="00360243"/>
    <w:rsid w:val="00393D5C"/>
    <w:rsid w:val="003A0CA4"/>
    <w:rsid w:val="003E75C7"/>
    <w:rsid w:val="00441083"/>
    <w:rsid w:val="00445D36"/>
    <w:rsid w:val="00454AC0"/>
    <w:rsid w:val="004A1087"/>
    <w:rsid w:val="004C2C87"/>
    <w:rsid w:val="004E3A36"/>
    <w:rsid w:val="004F0FF1"/>
    <w:rsid w:val="00535ABC"/>
    <w:rsid w:val="00540363"/>
    <w:rsid w:val="0055208C"/>
    <w:rsid w:val="005A3805"/>
    <w:rsid w:val="005C278F"/>
    <w:rsid w:val="005C4706"/>
    <w:rsid w:val="005D0E0D"/>
    <w:rsid w:val="005E0235"/>
    <w:rsid w:val="005F51C9"/>
    <w:rsid w:val="0060334B"/>
    <w:rsid w:val="00605093"/>
    <w:rsid w:val="00646A8F"/>
    <w:rsid w:val="006F42C4"/>
    <w:rsid w:val="007034FA"/>
    <w:rsid w:val="007069B7"/>
    <w:rsid w:val="00730204"/>
    <w:rsid w:val="0075750B"/>
    <w:rsid w:val="00763361"/>
    <w:rsid w:val="00764333"/>
    <w:rsid w:val="007659CA"/>
    <w:rsid w:val="00790868"/>
    <w:rsid w:val="00792B7D"/>
    <w:rsid w:val="00792FE0"/>
    <w:rsid w:val="007B17A9"/>
    <w:rsid w:val="00826603"/>
    <w:rsid w:val="00835DA1"/>
    <w:rsid w:val="00870F6F"/>
    <w:rsid w:val="008851C6"/>
    <w:rsid w:val="008A4400"/>
    <w:rsid w:val="008C25E6"/>
    <w:rsid w:val="009011C4"/>
    <w:rsid w:val="0091161A"/>
    <w:rsid w:val="00917DFC"/>
    <w:rsid w:val="00963DBA"/>
    <w:rsid w:val="009709FC"/>
    <w:rsid w:val="00971C69"/>
    <w:rsid w:val="00972E99"/>
    <w:rsid w:val="009A5180"/>
    <w:rsid w:val="00A10C6C"/>
    <w:rsid w:val="00A20D13"/>
    <w:rsid w:val="00A64AA2"/>
    <w:rsid w:val="00AB36DB"/>
    <w:rsid w:val="00AC013C"/>
    <w:rsid w:val="00AC3943"/>
    <w:rsid w:val="00AE63D8"/>
    <w:rsid w:val="00AF337D"/>
    <w:rsid w:val="00B25B8F"/>
    <w:rsid w:val="00B303E0"/>
    <w:rsid w:val="00B37CD7"/>
    <w:rsid w:val="00B639E8"/>
    <w:rsid w:val="00B64EB7"/>
    <w:rsid w:val="00B654A8"/>
    <w:rsid w:val="00B811F2"/>
    <w:rsid w:val="00BC3C7D"/>
    <w:rsid w:val="00BF39FF"/>
    <w:rsid w:val="00BF7D79"/>
    <w:rsid w:val="00C22DC6"/>
    <w:rsid w:val="00C277FC"/>
    <w:rsid w:val="00C47F2D"/>
    <w:rsid w:val="00C6443E"/>
    <w:rsid w:val="00C73046"/>
    <w:rsid w:val="00C843D4"/>
    <w:rsid w:val="00D01147"/>
    <w:rsid w:val="00D06C16"/>
    <w:rsid w:val="00D63804"/>
    <w:rsid w:val="00D7654A"/>
    <w:rsid w:val="00D8781B"/>
    <w:rsid w:val="00DB3CC9"/>
    <w:rsid w:val="00DB4E64"/>
    <w:rsid w:val="00DC78A3"/>
    <w:rsid w:val="00E04788"/>
    <w:rsid w:val="00E1174A"/>
    <w:rsid w:val="00E348C6"/>
    <w:rsid w:val="00E54871"/>
    <w:rsid w:val="00E60D9C"/>
    <w:rsid w:val="00E71B2B"/>
    <w:rsid w:val="00E97C89"/>
    <w:rsid w:val="00EB2067"/>
    <w:rsid w:val="00EC76AB"/>
    <w:rsid w:val="00EE1170"/>
    <w:rsid w:val="00EE38D0"/>
    <w:rsid w:val="00EF4AAE"/>
    <w:rsid w:val="00F21B68"/>
    <w:rsid w:val="00F37A42"/>
    <w:rsid w:val="00F42568"/>
    <w:rsid w:val="00F446F0"/>
    <w:rsid w:val="00F51BDF"/>
    <w:rsid w:val="00F557F5"/>
    <w:rsid w:val="00F85D16"/>
    <w:rsid w:val="00FC0ACE"/>
    <w:rsid w:val="00FC5578"/>
    <w:rsid w:val="00FD22FE"/>
    <w:rsid w:val="00FE43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21AAB28"/>
  <w15:docId w15:val="{201F294D-45BE-4E54-AF09-A23F032F3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BF39FF"/>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BF39FF"/>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BF39FF"/>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BF39FF"/>
    <w:pPr>
      <w:ind w:left="720"/>
      <w:contextualSpacing/>
    </w:pPr>
    <w:rPr>
      <w:rFonts w:ascii="Calibri" w:hAnsi="Calibri" w:cs="Calibri"/>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BF39FF"/>
    <w:rPr>
      <w:rFonts w:ascii="Calibri" w:hAnsi="Calibri" w:cs="Calibri"/>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F39FF"/>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BF39FF"/>
    <w:rPr>
      <w:sz w:val="22"/>
      <w:szCs w:val="22"/>
      <w:lang w:val="en-GB"/>
    </w:rPr>
  </w:style>
  <w:style w:type="character" w:customStyle="1" w:styleId="HeaderChar">
    <w:name w:val="Header Char"/>
    <w:basedOn w:val="DefaultParagraphFont"/>
    <w:link w:val="Header"/>
    <w:uiPriority w:val="99"/>
    <w:rsid w:val="00BF39F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Downloads\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UNEP/OzL.Pro/ExCom/84/66</Document_x0020_Number>
  </documentManagement>
</p:properties>
</file>

<file path=customXml/itemProps1.xml><?xml version="1.0" encoding="utf-8"?>
<ds:datastoreItem xmlns:ds="http://schemas.openxmlformats.org/officeDocument/2006/customXml" ds:itemID="{0D15B3C0-64C7-4C1D-A6DF-2F99220DB959}"/>
</file>

<file path=customXml/itemProps2.xml><?xml version="1.0" encoding="utf-8"?>
<ds:datastoreItem xmlns:ds="http://schemas.openxmlformats.org/officeDocument/2006/customXml" ds:itemID="{53F06610-F4C5-4A88-92F7-2AD3A9D46448}"/>
</file>

<file path=customXml/itemProps3.xml><?xml version="1.0" encoding="utf-8"?>
<ds:datastoreItem xmlns:ds="http://schemas.openxmlformats.org/officeDocument/2006/customXml" ds:itemID="{BC910EDD-41A4-4633-B2A2-D7C8298B7F04}"/>
</file>

<file path=customXml/itemProps4.xml><?xml version="1.0" encoding="utf-8"?>
<ds:datastoreItem xmlns:ds="http://schemas.openxmlformats.org/officeDocument/2006/customXml" ds:itemID="{2C36C6D0-2A0A-45A4-9BBB-4DE36BF58862}"/>
</file>

<file path=docProps/app.xml><?xml version="1.0" encoding="utf-8"?>
<Properties xmlns="http://schemas.openxmlformats.org/officeDocument/2006/extended-properties" xmlns:vt="http://schemas.openxmlformats.org/officeDocument/2006/docPropsVTypes">
  <Template>F84-Template</Template>
  <TotalTime>35</TotalTime>
  <Pages>17</Pages>
  <Words>6717</Words>
  <Characters>36166</Characters>
  <Application>Microsoft Office Word</Application>
  <DocSecurity>0</DocSecurity>
  <Lines>301</Lines>
  <Paragraphs>85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Élaboration des lignes directrices sur les coûts de la réduction progressive des HFC dans les pays visés à l’Article 5 projet de critères de financement (décision 83/65)</vt:lpstr>
      <vt:lpstr/>
    </vt:vector>
  </TitlesOfParts>
  <Company>UNMFS</Company>
  <LinksUpToDate>false</LinksUpToDate>
  <CharactersWithSpaces>42798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Élaboration des lignes directrices sur les coûts de la réduction progressive des HFC dans les pays visés à l’Article 5 projet de critères de financement</dc:title>
  <dc:creator>Dell</dc:creator>
  <cp:lastModifiedBy>HBE</cp:lastModifiedBy>
  <cp:revision>12</cp:revision>
  <cp:lastPrinted>2001-05-26T16:40:00Z</cp:lastPrinted>
  <dcterms:created xsi:type="dcterms:W3CDTF">2019-11-22T03:26:00Z</dcterms:created>
  <dcterms:modified xsi:type="dcterms:W3CDTF">2019-12-05T22:27:00Z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UNEP/OzL.Pro/ExCom/84/66</vt:lpwstr>
  </property>
  <property fmtid="{D5CDD505-2E9C-101B-9397-08002B2CF9AE}" pid="3" name="Revision date">
    <vt:lpwstr>11/15/2019</vt:lpwstr>
  </property>
  <property fmtid="{D5CDD505-2E9C-101B-9397-08002B2CF9AE}" pid="4" name="ContentTypeId">
    <vt:lpwstr>0x010100109683CADC4F284EA5F0B82357B5BF3A</vt:lpwstr>
  </property>
</Properties>
</file>