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7C26BE16" w14:textId="77777777" w:rsidTr="002F008E">
        <w:trPr>
          <w:trHeight w:val="720"/>
        </w:trPr>
        <w:tc>
          <w:tcPr>
            <w:tcW w:w="5387" w:type="dxa"/>
            <w:gridSpan w:val="2"/>
            <w:tcBorders>
              <w:bottom w:val="single" w:sz="18" w:space="0" w:color="auto"/>
            </w:tcBorders>
          </w:tcPr>
          <w:p w14:paraId="6D22DA46" w14:textId="77777777" w:rsidR="005C49AC" w:rsidRPr="009B0D30"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6D1C9255" w14:textId="77777777" w:rsidR="005C49AC" w:rsidRPr="009B0D30" w:rsidRDefault="005C49AC">
            <w:pPr>
              <w:jc w:val="right"/>
              <w:rPr>
                <w:sz w:val="52"/>
                <w:szCs w:val="52"/>
              </w:rPr>
            </w:pPr>
            <w:r w:rsidRPr="009B0D30">
              <w:rPr>
                <w:rFonts w:ascii="Univers Bold" w:hAnsi="Univers Bold"/>
                <w:b/>
                <w:sz w:val="72"/>
              </w:rPr>
              <w:t>EP</w:t>
            </w:r>
          </w:p>
        </w:tc>
      </w:tr>
      <w:tr w:rsidR="005C49AC" w:rsidRPr="009B0D30" w14:paraId="26F36716" w14:textId="77777777" w:rsidTr="002F00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55751E4"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657018C2" wp14:editId="1872C9DB">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2741130"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1ED9A6E" w14:textId="77777777" w:rsidR="005C49AC" w:rsidRPr="00271CCC" w:rsidRDefault="005C49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034A3885" w14:textId="77777777" w:rsidR="005C49AC" w:rsidRPr="00271CCC" w:rsidRDefault="005C49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166EF87"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4FFE423" w14:textId="77777777" w:rsidR="005C49AC" w:rsidRPr="009B0D30" w:rsidRDefault="005C49AC">
            <w:r w:rsidRPr="009B0D30">
              <w:t>Distr.</w:t>
            </w:r>
          </w:p>
          <w:p w14:paraId="17DFF83F" w14:textId="77777777" w:rsidR="005C49AC" w:rsidRPr="009B0D30" w:rsidRDefault="005C49AC">
            <w:r w:rsidRPr="009B0D30">
              <w:t>GENERAL</w:t>
            </w:r>
          </w:p>
          <w:p w14:paraId="06434129" w14:textId="77777777" w:rsidR="005C49AC" w:rsidRPr="009B0D30" w:rsidRDefault="005C49AC"/>
          <w:p w14:paraId="5D27852E" w14:textId="77777777" w:rsidR="005C49AC" w:rsidRPr="009B0D30" w:rsidRDefault="005C49AC"/>
          <w:p w14:paraId="502D13E5" w14:textId="687F9B5F" w:rsidR="005C49AC" w:rsidRPr="009B0D30" w:rsidRDefault="00561FBE">
            <w:r>
              <w:fldChar w:fldCharType="begin"/>
            </w:r>
            <w:r>
              <w:instrText xml:space="preserve"> DOCPROPERTY "Document number"  \* MERGEFORMAT </w:instrText>
            </w:r>
            <w:r>
              <w:fldChar w:fldCharType="separate"/>
            </w:r>
            <w:r>
              <w:t>UNEP/</w:t>
            </w:r>
            <w:proofErr w:type="spellStart"/>
            <w:r>
              <w:t>OzL.Pro</w:t>
            </w:r>
            <w:proofErr w:type="spellEnd"/>
            <w:r>
              <w:t>/ExCom/96/45</w:t>
            </w:r>
            <w:r>
              <w:fldChar w:fldCharType="end"/>
            </w:r>
          </w:p>
          <w:p w14:paraId="403AB637" w14:textId="05560A6B" w:rsidR="00F748CD" w:rsidRPr="00F748CD" w:rsidRDefault="00F748CD" w:rsidP="00F748CD">
            <w:pPr>
              <w:spacing w:after="240"/>
            </w:pPr>
            <w:r w:rsidRPr="00F748CD">
              <w:fldChar w:fldCharType="begin"/>
            </w:r>
            <w:r w:rsidRPr="00F748CD">
              <w:instrText xml:space="preserve"> DOCPROPERTY "Revision date" \@ "d MMMM YYYY"  \* MERGEFORMAT </w:instrText>
            </w:r>
            <w:r w:rsidRPr="00F748CD">
              <w:fldChar w:fldCharType="separate"/>
            </w:r>
            <w:r w:rsidR="002926C1">
              <w:t>1 May 2025</w:t>
            </w:r>
            <w:r w:rsidRPr="00F748CD">
              <w:fldChar w:fldCharType="end"/>
            </w:r>
          </w:p>
          <w:p w14:paraId="64D7D93D" w14:textId="77777777" w:rsidR="005C49AC" w:rsidRPr="009B0D30" w:rsidRDefault="005C49AC">
            <w:pPr>
              <w:rPr>
                <w:caps/>
              </w:rPr>
            </w:pPr>
          </w:p>
          <w:p w14:paraId="47B5DD30" w14:textId="77777777" w:rsidR="005C49AC" w:rsidRPr="009B0D30" w:rsidRDefault="005C49AC">
            <w:r w:rsidRPr="009B0D30">
              <w:t>ORIGINAL: ENGLISH</w:t>
            </w:r>
          </w:p>
        </w:tc>
      </w:tr>
    </w:tbl>
    <w:p w14:paraId="62C67901" w14:textId="28D24389" w:rsidR="005C49AC" w:rsidRDefault="005C49AC"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E95A01">
        <w:t>six</w:t>
      </w:r>
      <w:r w:rsidRPr="00E9339B">
        <w:t xml:space="preserve">th </w:t>
      </w:r>
      <w:r>
        <w:t>Meeting</w:t>
      </w:r>
    </w:p>
    <w:p w14:paraId="731CF62C" w14:textId="0CF817D4" w:rsidR="005C49AC" w:rsidRDefault="005C49AC" w:rsidP="005C49AC">
      <w:pPr>
        <w:jc w:val="left"/>
      </w:pPr>
      <w:r>
        <w:t xml:space="preserve">Montreal, </w:t>
      </w:r>
      <w:r w:rsidR="00F13B13">
        <w:t>26-30</w:t>
      </w:r>
      <w:r>
        <w:t xml:space="preserve"> </w:t>
      </w:r>
      <w:r w:rsidR="00F13B13">
        <w:t>May</w:t>
      </w:r>
      <w:r w:rsidR="00F13B13" w:rsidRPr="00DA2387">
        <w:t xml:space="preserve"> </w:t>
      </w:r>
      <w:r w:rsidRPr="00DA2387">
        <w:t>202</w:t>
      </w:r>
      <w:r w:rsidR="00F13B13">
        <w:t>5</w:t>
      </w:r>
    </w:p>
    <w:p w14:paraId="391CFBE2" w14:textId="38BAC9BC" w:rsidR="005C49AC" w:rsidRDefault="005C49AC" w:rsidP="00190AF5">
      <w:pPr>
        <w:jc w:val="left"/>
      </w:pPr>
      <w:r w:rsidRPr="00FE675C">
        <w:t xml:space="preserve">Item </w:t>
      </w:r>
      <w:r w:rsidR="00190AF5" w:rsidRPr="00FE675C">
        <w:t>9</w:t>
      </w:r>
      <w:r w:rsidR="003C576A">
        <w:t>(</w:t>
      </w:r>
      <w:r w:rsidR="00190AF5" w:rsidRPr="00FE675C">
        <w:t>c</w:t>
      </w:r>
      <w:r w:rsidR="003C576A">
        <w:t>)</w:t>
      </w:r>
      <w:r w:rsidRPr="00FE675C">
        <w:t xml:space="preserve"> of</w:t>
      </w:r>
      <w:r w:rsidRPr="00512BEF">
        <w:t xml:space="preserve"> the provisional agenda</w:t>
      </w:r>
      <w:r w:rsidRPr="00512BEF">
        <w:rPr>
          <w:rStyle w:val="FootnoteReference"/>
        </w:rPr>
        <w:footnoteReference w:id="2"/>
      </w:r>
    </w:p>
    <w:p w14:paraId="27F7D75B" w14:textId="77777777" w:rsidR="00EA598B" w:rsidRDefault="00EA598B" w:rsidP="00857077">
      <w:pPr>
        <w:jc w:val="left"/>
      </w:pPr>
    </w:p>
    <w:p w14:paraId="6A0D981F" w14:textId="77777777" w:rsidR="00EA598B" w:rsidRDefault="00EA598B" w:rsidP="00857077">
      <w:pPr>
        <w:jc w:val="left"/>
      </w:pPr>
    </w:p>
    <w:p w14:paraId="4112DC22" w14:textId="77777777" w:rsidR="00EA598B" w:rsidRDefault="00EA598B" w:rsidP="00EA598B"/>
    <w:p w14:paraId="0B93D3B4" w14:textId="77777777" w:rsidR="000C7DD8" w:rsidRPr="0034371D" w:rsidRDefault="000C7DD8" w:rsidP="00EA598B"/>
    <w:p w14:paraId="412D6194" w14:textId="12B81BAB" w:rsidR="00EA598B" w:rsidRPr="0034371D" w:rsidRDefault="00EA598B" w:rsidP="00EA598B">
      <w:pPr>
        <w:jc w:val="center"/>
        <w:rPr>
          <w:b/>
        </w:rPr>
      </w:pPr>
      <w:r w:rsidRPr="0034371D">
        <w:rPr>
          <w:b/>
        </w:rPr>
        <w:t xml:space="preserve">PROJECT PROPOSAL: </w:t>
      </w:r>
      <w:r w:rsidR="00BC67A6" w:rsidRPr="008F6F0E">
        <w:rPr>
          <w:b/>
        </w:rPr>
        <w:t>LIBERIA</w:t>
      </w:r>
    </w:p>
    <w:p w14:paraId="050545A8" w14:textId="77777777" w:rsidR="00EA598B" w:rsidRPr="0034371D" w:rsidRDefault="00EA598B" w:rsidP="00EA598B"/>
    <w:p w14:paraId="364DFE2C" w14:textId="77777777" w:rsidR="00EA598B" w:rsidRPr="0034371D" w:rsidRDefault="00EA598B" w:rsidP="00EA598B"/>
    <w:p w14:paraId="691CA40A" w14:textId="6FAF86C1" w:rsidR="00EA598B" w:rsidRPr="0034371D" w:rsidRDefault="00EA598B" w:rsidP="00EA598B">
      <w:pPr>
        <w:ind w:firstLine="720"/>
      </w:pPr>
      <w:r w:rsidRPr="0034371D">
        <w:t>This document consists of the comments and recommendation of the Secretariat on the following project proposal:</w:t>
      </w:r>
    </w:p>
    <w:p w14:paraId="0ACE0D78" w14:textId="77777777" w:rsidR="00EA598B" w:rsidRPr="0034371D" w:rsidRDefault="00EA598B" w:rsidP="00EA598B"/>
    <w:p w14:paraId="1DE77569" w14:textId="77777777" w:rsidR="00EA598B" w:rsidRPr="0034371D" w:rsidRDefault="00EA598B" w:rsidP="00EA598B">
      <w:pPr>
        <w:rPr>
          <w:u w:val="single"/>
        </w:rPr>
      </w:pPr>
      <w:r w:rsidRPr="0034371D">
        <w:rPr>
          <w:u w:val="single"/>
        </w:rPr>
        <w:t>Phase-out</w:t>
      </w:r>
    </w:p>
    <w:p w14:paraId="538FF531"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489"/>
      </w:tblGrid>
      <w:tr w:rsidR="003D500E" w:rsidRPr="0034371D" w14:paraId="7C354312" w14:textId="77777777" w:rsidTr="003D500E">
        <w:tc>
          <w:tcPr>
            <w:tcW w:w="4395" w:type="dxa"/>
          </w:tcPr>
          <w:p w14:paraId="54BE2D8B" w14:textId="1492C9FD" w:rsidR="003D500E" w:rsidRPr="0034371D" w:rsidRDefault="003D500E" w:rsidP="003D500E">
            <w:pPr>
              <w:pStyle w:val="ListParagraph"/>
              <w:numPr>
                <w:ilvl w:val="0"/>
                <w:numId w:val="22"/>
              </w:numPr>
              <w:ind w:hanging="830"/>
              <w:jc w:val="left"/>
              <w:rPr>
                <w:lang w:val="en-CA"/>
              </w:rPr>
            </w:pPr>
            <w:r w:rsidRPr="0034371D">
              <w:rPr>
                <w:lang w:val="en-CA"/>
              </w:rPr>
              <w:t>HCFC phase-out management plan (</w:t>
            </w:r>
            <w:r w:rsidRPr="00BC67A6">
              <w:rPr>
                <w:lang w:val="en-CA"/>
              </w:rPr>
              <w:t xml:space="preserve">stage II, </w:t>
            </w:r>
            <w:r w:rsidR="00420873" w:rsidRPr="00BC67A6">
              <w:rPr>
                <w:lang w:val="en-CA"/>
              </w:rPr>
              <w:t>second</w:t>
            </w:r>
            <w:r>
              <w:rPr>
                <w:lang w:val="en-CA"/>
              </w:rPr>
              <w:t> </w:t>
            </w:r>
            <w:r w:rsidRPr="0034371D">
              <w:rPr>
                <w:lang w:val="en-CA"/>
              </w:rPr>
              <w:t>tranche)</w:t>
            </w:r>
          </w:p>
        </w:tc>
        <w:tc>
          <w:tcPr>
            <w:tcW w:w="2121" w:type="dxa"/>
          </w:tcPr>
          <w:p w14:paraId="3A00F6C8" w14:textId="74D20B42" w:rsidR="003D500E" w:rsidRPr="0034371D" w:rsidRDefault="003010F4" w:rsidP="003D500E">
            <w:pPr>
              <w:jc w:val="center"/>
              <w:rPr>
                <w:highlight w:val="cyan"/>
              </w:rPr>
            </w:pPr>
            <w:r w:rsidRPr="003010F4">
              <w:t>UNEP</w:t>
            </w:r>
            <w:r w:rsidR="003D500E" w:rsidRPr="0034371D">
              <w:t xml:space="preserve"> and </w:t>
            </w:r>
            <w:r w:rsidRPr="003010F4">
              <w:t>UNIDO</w:t>
            </w:r>
          </w:p>
        </w:tc>
        <w:tc>
          <w:tcPr>
            <w:tcW w:w="2489" w:type="dxa"/>
          </w:tcPr>
          <w:p w14:paraId="6744C0DF" w14:textId="1360C671" w:rsidR="003D500E" w:rsidRPr="0034371D" w:rsidRDefault="003D500E" w:rsidP="003D500E">
            <w:pPr>
              <w:jc w:val="right"/>
              <w:rPr>
                <w:highlight w:val="cyan"/>
              </w:rPr>
            </w:pPr>
            <w:r w:rsidRPr="003D500E">
              <w:t>Blanket approval</w:t>
            </w:r>
          </w:p>
        </w:tc>
      </w:tr>
    </w:tbl>
    <w:p w14:paraId="225B0B04" w14:textId="77777777" w:rsidR="00EA598B" w:rsidRPr="0034371D" w:rsidRDefault="00EA598B" w:rsidP="00EA598B"/>
    <w:p w14:paraId="19C26D80" w14:textId="77777777" w:rsidR="00EA598B" w:rsidRPr="0034371D" w:rsidRDefault="00EA598B" w:rsidP="00EA598B"/>
    <w:p w14:paraId="52EF8132" w14:textId="77777777" w:rsidR="00EA598B" w:rsidRPr="0034371D" w:rsidRDefault="00EA598B" w:rsidP="00EA598B"/>
    <w:p w14:paraId="493C2FC2" w14:textId="77777777" w:rsidR="00EA598B" w:rsidRPr="0034371D" w:rsidRDefault="00EA598B" w:rsidP="00EA598B">
      <w:r w:rsidRPr="0034371D">
        <w:br w:type="page"/>
      </w:r>
    </w:p>
    <w:p w14:paraId="25010217" w14:textId="77777777" w:rsidR="00EA598B" w:rsidRDefault="00EA598B" w:rsidP="004D0152">
      <w:pPr>
        <w:spacing w:after="120"/>
        <w:jc w:val="center"/>
        <w:rPr>
          <w:b/>
        </w:rPr>
      </w:pPr>
      <w:r w:rsidRPr="0034371D">
        <w:rPr>
          <w:b/>
        </w:rPr>
        <w:lastRenderedPageBreak/>
        <w:t>PROJECT EVALUATION SHEET – MULTI-YEAR PROJECTS</w:t>
      </w:r>
    </w:p>
    <w:p w14:paraId="32B9F350" w14:textId="07B44444" w:rsidR="00EA598B" w:rsidRPr="0012649D" w:rsidRDefault="008F6F0E" w:rsidP="004D0152">
      <w:pPr>
        <w:spacing w:after="200"/>
        <w:jc w:val="center"/>
        <w:rPr>
          <w:b/>
          <w:bCs/>
        </w:rPr>
      </w:pPr>
      <w:r w:rsidRPr="0012649D">
        <w:rPr>
          <w:b/>
          <w:bCs/>
        </w:rPr>
        <w:t>Liberia</w:t>
      </w: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13728CE0" w14:textId="77777777">
        <w:trPr>
          <w:trHeight w:val="240"/>
        </w:trPr>
        <w:tc>
          <w:tcPr>
            <w:tcW w:w="2830" w:type="dxa"/>
            <w:hideMark/>
          </w:tcPr>
          <w:p w14:paraId="22B81E6E" w14:textId="77777777" w:rsidR="00EA598B" w:rsidRPr="00830019" w:rsidRDefault="00EA598B">
            <w:pPr>
              <w:jc w:val="left"/>
              <w:rPr>
                <w:b/>
                <w:sz w:val="20"/>
                <w:szCs w:val="20"/>
                <w:lang w:val="en-US"/>
              </w:rPr>
            </w:pPr>
            <w:r w:rsidRPr="00830019">
              <w:rPr>
                <w:b/>
                <w:sz w:val="20"/>
                <w:szCs w:val="20"/>
                <w:lang w:val="en-US"/>
              </w:rPr>
              <w:t>(I) PROJECT TITLE</w:t>
            </w:r>
          </w:p>
        </w:tc>
        <w:tc>
          <w:tcPr>
            <w:tcW w:w="2127" w:type="dxa"/>
            <w:hideMark/>
          </w:tcPr>
          <w:p w14:paraId="0C7417B0" w14:textId="77777777" w:rsidR="00EA598B" w:rsidRPr="00830019" w:rsidRDefault="00EA598B">
            <w:pPr>
              <w:jc w:val="center"/>
              <w:rPr>
                <w:b/>
                <w:sz w:val="20"/>
                <w:szCs w:val="20"/>
                <w:lang w:val="en-US"/>
              </w:rPr>
            </w:pPr>
            <w:r w:rsidRPr="00830019">
              <w:rPr>
                <w:b/>
                <w:sz w:val="20"/>
                <w:szCs w:val="20"/>
                <w:lang w:val="en-US"/>
              </w:rPr>
              <w:t>AGENCY</w:t>
            </w:r>
          </w:p>
        </w:tc>
        <w:tc>
          <w:tcPr>
            <w:tcW w:w="2409" w:type="dxa"/>
            <w:hideMark/>
          </w:tcPr>
          <w:p w14:paraId="5CBD777A" w14:textId="77777777" w:rsidR="00EA598B" w:rsidRPr="00830019" w:rsidRDefault="00EA598B">
            <w:pPr>
              <w:jc w:val="center"/>
              <w:rPr>
                <w:b/>
                <w:sz w:val="20"/>
                <w:szCs w:val="20"/>
                <w:lang w:val="en-US"/>
              </w:rPr>
            </w:pPr>
            <w:r w:rsidRPr="00830019">
              <w:rPr>
                <w:b/>
                <w:sz w:val="20"/>
                <w:szCs w:val="20"/>
                <w:lang w:val="en-US"/>
              </w:rPr>
              <w:t>MEETING APPROVED</w:t>
            </w:r>
          </w:p>
        </w:tc>
        <w:tc>
          <w:tcPr>
            <w:tcW w:w="2642" w:type="dxa"/>
            <w:hideMark/>
          </w:tcPr>
          <w:p w14:paraId="6B9D7A87" w14:textId="77777777" w:rsidR="00EA598B" w:rsidRPr="00830019" w:rsidRDefault="00EA598B">
            <w:pPr>
              <w:jc w:val="center"/>
              <w:rPr>
                <w:b/>
                <w:sz w:val="20"/>
                <w:szCs w:val="20"/>
                <w:lang w:val="en-US"/>
              </w:rPr>
            </w:pPr>
            <w:r w:rsidRPr="00830019">
              <w:rPr>
                <w:b/>
                <w:sz w:val="20"/>
                <w:szCs w:val="20"/>
                <w:lang w:val="en-US"/>
              </w:rPr>
              <w:t>CONTROL MEASURE</w:t>
            </w:r>
          </w:p>
        </w:tc>
      </w:tr>
      <w:tr w:rsidR="00EA598B" w:rsidRPr="00830019" w14:paraId="21375C89" w14:textId="77777777">
        <w:trPr>
          <w:trHeight w:val="240"/>
        </w:trPr>
        <w:tc>
          <w:tcPr>
            <w:tcW w:w="2830" w:type="dxa"/>
            <w:vAlign w:val="center"/>
            <w:hideMark/>
          </w:tcPr>
          <w:p w14:paraId="2C931C5B" w14:textId="07191F55" w:rsidR="00EA598B" w:rsidRPr="00830019" w:rsidRDefault="00EA598B">
            <w:pPr>
              <w:jc w:val="center"/>
              <w:rPr>
                <w:sz w:val="20"/>
                <w:szCs w:val="20"/>
                <w:lang w:val="en-US"/>
              </w:rPr>
            </w:pPr>
            <w:r w:rsidRPr="00830019">
              <w:rPr>
                <w:sz w:val="20"/>
                <w:szCs w:val="20"/>
                <w:lang w:val="en-US"/>
              </w:rPr>
              <w:t>HCFC phase-out plan (</w:t>
            </w:r>
            <w:r w:rsidRPr="00660EDF">
              <w:rPr>
                <w:sz w:val="20"/>
                <w:szCs w:val="20"/>
                <w:lang w:val="en-US"/>
              </w:rPr>
              <w:t>stage II)</w:t>
            </w:r>
          </w:p>
        </w:tc>
        <w:tc>
          <w:tcPr>
            <w:tcW w:w="2127" w:type="dxa"/>
            <w:vAlign w:val="center"/>
          </w:tcPr>
          <w:p w14:paraId="22B3A4A1" w14:textId="5976DFBF" w:rsidR="00EA598B" w:rsidRPr="00830019" w:rsidRDefault="003010F4">
            <w:pPr>
              <w:jc w:val="center"/>
              <w:rPr>
                <w:sz w:val="20"/>
                <w:szCs w:val="20"/>
                <w:lang w:val="en-US"/>
              </w:rPr>
            </w:pPr>
            <w:r w:rsidRPr="003010F4">
              <w:rPr>
                <w:color w:val="000000" w:themeColor="text1"/>
                <w:sz w:val="20"/>
                <w:szCs w:val="20"/>
              </w:rPr>
              <w:t>UNEP</w:t>
            </w:r>
            <w:r w:rsidR="00EA598B" w:rsidRPr="00830019">
              <w:rPr>
                <w:color w:val="000000" w:themeColor="text1"/>
                <w:sz w:val="20"/>
                <w:szCs w:val="20"/>
              </w:rPr>
              <w:t xml:space="preserve"> (lead), </w:t>
            </w:r>
            <w:r w:rsidRPr="003010F4">
              <w:rPr>
                <w:color w:val="000000" w:themeColor="text1"/>
                <w:sz w:val="20"/>
                <w:szCs w:val="20"/>
              </w:rPr>
              <w:t>UNIDO</w:t>
            </w:r>
          </w:p>
        </w:tc>
        <w:tc>
          <w:tcPr>
            <w:tcW w:w="2409" w:type="dxa"/>
            <w:vAlign w:val="center"/>
          </w:tcPr>
          <w:p w14:paraId="60BF7899" w14:textId="62283764" w:rsidR="00EA598B" w:rsidRPr="00830019" w:rsidRDefault="00361A1C">
            <w:pPr>
              <w:jc w:val="center"/>
              <w:rPr>
                <w:sz w:val="20"/>
                <w:szCs w:val="20"/>
                <w:lang w:val="en-US"/>
              </w:rPr>
            </w:pPr>
            <w:r>
              <w:rPr>
                <w:sz w:val="20"/>
                <w:szCs w:val="20"/>
                <w:lang w:val="en-US"/>
              </w:rPr>
              <w:t>90</w:t>
            </w:r>
            <w:r w:rsidRPr="00361A1C">
              <w:rPr>
                <w:sz w:val="20"/>
                <w:szCs w:val="20"/>
                <w:vertAlign w:val="superscript"/>
                <w:lang w:val="en-US"/>
              </w:rPr>
              <w:t>th</w:t>
            </w:r>
          </w:p>
        </w:tc>
        <w:tc>
          <w:tcPr>
            <w:tcW w:w="2642" w:type="dxa"/>
            <w:vAlign w:val="center"/>
          </w:tcPr>
          <w:p w14:paraId="2C8263B2" w14:textId="536ACE9C" w:rsidR="00EA598B" w:rsidRPr="00830019" w:rsidRDefault="00D92792">
            <w:pPr>
              <w:jc w:val="center"/>
              <w:rPr>
                <w:sz w:val="20"/>
                <w:szCs w:val="20"/>
                <w:lang w:val="en-US"/>
              </w:rPr>
            </w:pPr>
            <w:r>
              <w:rPr>
                <w:sz w:val="20"/>
                <w:szCs w:val="20"/>
                <w:lang w:val="en-US"/>
              </w:rPr>
              <w:t>100</w:t>
            </w:r>
            <w:r w:rsidR="00EA598B">
              <w:rPr>
                <w:sz w:val="20"/>
                <w:szCs w:val="20"/>
                <w:lang w:val="en-US"/>
              </w:rPr>
              <w:t xml:space="preserve">% phase-out </w:t>
            </w:r>
            <w:r w:rsidR="00EA598B" w:rsidRPr="00830019">
              <w:rPr>
                <w:sz w:val="20"/>
                <w:szCs w:val="20"/>
                <w:lang w:val="en-US"/>
              </w:rPr>
              <w:t>by 20</w:t>
            </w:r>
            <w:r>
              <w:rPr>
                <w:sz w:val="20"/>
                <w:szCs w:val="20"/>
                <w:lang w:val="en-US"/>
              </w:rPr>
              <w:t>30</w:t>
            </w:r>
          </w:p>
        </w:tc>
      </w:tr>
    </w:tbl>
    <w:p w14:paraId="63E5C870" w14:textId="77777777" w:rsidR="00EA598B" w:rsidRPr="00862FA7"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830019" w14:paraId="7CD0EE18" w14:textId="77777777">
        <w:trPr>
          <w:trHeight w:val="43"/>
        </w:trPr>
        <w:tc>
          <w:tcPr>
            <w:tcW w:w="5200" w:type="dxa"/>
            <w:hideMark/>
          </w:tcPr>
          <w:p w14:paraId="01475445" w14:textId="77777777" w:rsidR="00EA598B" w:rsidRPr="00830019" w:rsidRDefault="00EA598B">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7 DATA (Annex C</w:t>
            </w:r>
            <w:r w:rsidR="00654E4D">
              <w:rPr>
                <w:b/>
                <w:sz w:val="20"/>
                <w:szCs w:val="20"/>
                <w:lang w:val="en-US"/>
              </w:rPr>
              <w:t>,</w:t>
            </w:r>
            <w:r w:rsidRPr="00830019">
              <w:rPr>
                <w:b/>
                <w:sz w:val="20"/>
                <w:szCs w:val="20"/>
                <w:lang w:val="en-US"/>
              </w:rPr>
              <w:t xml:space="preserve"> Group </w:t>
            </w:r>
            <w:r w:rsidR="00B74393">
              <w:rPr>
                <w:b/>
                <w:sz w:val="20"/>
                <w:szCs w:val="20"/>
                <w:lang w:val="en-US"/>
              </w:rPr>
              <w:t>I</w:t>
            </w:r>
            <w:r w:rsidRPr="00830019">
              <w:rPr>
                <w:b/>
                <w:sz w:val="20"/>
                <w:szCs w:val="20"/>
                <w:lang w:val="en-US"/>
              </w:rPr>
              <w:t>)</w:t>
            </w:r>
          </w:p>
        </w:tc>
        <w:tc>
          <w:tcPr>
            <w:tcW w:w="2400" w:type="dxa"/>
            <w:hideMark/>
          </w:tcPr>
          <w:p w14:paraId="28789DE7" w14:textId="2490600D" w:rsidR="00EA598B" w:rsidRPr="00660EDF" w:rsidRDefault="00EA598B">
            <w:pPr>
              <w:jc w:val="center"/>
              <w:rPr>
                <w:sz w:val="20"/>
                <w:szCs w:val="20"/>
                <w:lang w:val="en-US"/>
              </w:rPr>
            </w:pPr>
            <w:r w:rsidRPr="00660EDF">
              <w:rPr>
                <w:sz w:val="20"/>
                <w:szCs w:val="20"/>
                <w:lang w:val="en-US"/>
              </w:rPr>
              <w:t xml:space="preserve">Year: </w:t>
            </w:r>
            <w:r w:rsidR="00D02F43" w:rsidRPr="00660EDF">
              <w:rPr>
                <w:sz w:val="20"/>
                <w:szCs w:val="20"/>
                <w:lang w:val="en-US"/>
              </w:rPr>
              <w:t>202</w:t>
            </w:r>
            <w:r w:rsidR="006045EB">
              <w:rPr>
                <w:sz w:val="20"/>
                <w:szCs w:val="20"/>
                <w:lang w:val="en-US"/>
              </w:rPr>
              <w:t>4</w:t>
            </w:r>
          </w:p>
        </w:tc>
        <w:tc>
          <w:tcPr>
            <w:tcW w:w="2400" w:type="dxa"/>
            <w:hideMark/>
          </w:tcPr>
          <w:p w14:paraId="364E81A9" w14:textId="6771259F" w:rsidR="00EA598B" w:rsidRPr="00830019" w:rsidRDefault="006045EB">
            <w:pPr>
              <w:jc w:val="right"/>
              <w:rPr>
                <w:sz w:val="20"/>
                <w:szCs w:val="20"/>
                <w:lang w:val="en-US"/>
              </w:rPr>
            </w:pPr>
            <w:r>
              <w:rPr>
                <w:color w:val="000000" w:themeColor="text1"/>
                <w:sz w:val="20"/>
                <w:szCs w:val="20"/>
              </w:rPr>
              <w:t>0.82</w:t>
            </w:r>
            <w:r w:rsidR="00EA598B" w:rsidRPr="00830019">
              <w:rPr>
                <w:sz w:val="20"/>
                <w:szCs w:val="20"/>
                <w:lang w:val="en-US"/>
              </w:rPr>
              <w:t xml:space="preserve"> ODP </w:t>
            </w:r>
            <w:proofErr w:type="spellStart"/>
            <w:r w:rsidR="00EA598B" w:rsidRPr="00830019">
              <w:rPr>
                <w:sz w:val="20"/>
                <w:szCs w:val="20"/>
                <w:lang w:val="en-US"/>
              </w:rPr>
              <w:t>tonnes</w:t>
            </w:r>
            <w:proofErr w:type="spellEnd"/>
          </w:p>
        </w:tc>
      </w:tr>
    </w:tbl>
    <w:p w14:paraId="764B11FD" w14:textId="77777777" w:rsidR="00EA598B" w:rsidRPr="00862FA7"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830019" w14:paraId="2D0C9E65" w14:textId="77777777">
        <w:trPr>
          <w:trHeight w:val="249"/>
        </w:trPr>
        <w:tc>
          <w:tcPr>
            <w:tcW w:w="7933" w:type="dxa"/>
            <w:gridSpan w:val="8"/>
            <w:hideMark/>
          </w:tcPr>
          <w:p w14:paraId="38FE201B" w14:textId="77777777" w:rsidR="00EA598B" w:rsidRPr="00830019" w:rsidRDefault="00EA598B">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2072" w:type="dxa"/>
            <w:gridSpan w:val="2"/>
            <w:hideMark/>
          </w:tcPr>
          <w:p w14:paraId="082275C4" w14:textId="6050C498" w:rsidR="00EA598B" w:rsidRPr="00654C36" w:rsidRDefault="00EA598B">
            <w:pPr>
              <w:jc w:val="right"/>
              <w:rPr>
                <w:b/>
                <w:sz w:val="20"/>
                <w:szCs w:val="20"/>
                <w:lang w:val="en-US"/>
              </w:rPr>
            </w:pPr>
            <w:r w:rsidRPr="00654C36">
              <w:rPr>
                <w:b/>
                <w:sz w:val="20"/>
                <w:szCs w:val="20"/>
                <w:lang w:val="en-US"/>
              </w:rPr>
              <w:t xml:space="preserve">Year: </w:t>
            </w:r>
            <w:r w:rsidR="0012649D" w:rsidRPr="00654C36">
              <w:rPr>
                <w:b/>
                <w:bCs/>
                <w:sz w:val="20"/>
                <w:szCs w:val="20"/>
                <w:lang w:val="en-US"/>
              </w:rPr>
              <w:t>2023</w:t>
            </w:r>
          </w:p>
        </w:tc>
      </w:tr>
      <w:tr w:rsidR="00EA598B" w:rsidRPr="00830019" w14:paraId="2C3F28F9" w14:textId="77777777">
        <w:trPr>
          <w:trHeight w:val="249"/>
        </w:trPr>
        <w:tc>
          <w:tcPr>
            <w:tcW w:w="1273" w:type="dxa"/>
            <w:vAlign w:val="center"/>
            <w:hideMark/>
          </w:tcPr>
          <w:p w14:paraId="58255963" w14:textId="77777777" w:rsidR="00EA598B" w:rsidRPr="00830019" w:rsidRDefault="00EA598B">
            <w:pPr>
              <w:jc w:val="center"/>
              <w:rPr>
                <w:sz w:val="20"/>
                <w:szCs w:val="20"/>
                <w:lang w:val="en-US"/>
              </w:rPr>
            </w:pPr>
            <w:r w:rsidRPr="00830019">
              <w:rPr>
                <w:sz w:val="20"/>
                <w:szCs w:val="20"/>
                <w:lang w:val="en-US"/>
              </w:rPr>
              <w:t>Chemical</w:t>
            </w:r>
          </w:p>
        </w:tc>
        <w:tc>
          <w:tcPr>
            <w:tcW w:w="851" w:type="dxa"/>
            <w:vAlign w:val="center"/>
            <w:hideMark/>
          </w:tcPr>
          <w:p w14:paraId="2BE31CDB" w14:textId="77777777" w:rsidR="00EA598B" w:rsidRPr="00830019" w:rsidRDefault="00EA598B">
            <w:pPr>
              <w:jc w:val="center"/>
              <w:rPr>
                <w:sz w:val="20"/>
                <w:szCs w:val="20"/>
                <w:lang w:val="en-US"/>
              </w:rPr>
            </w:pPr>
            <w:r w:rsidRPr="00830019">
              <w:rPr>
                <w:sz w:val="20"/>
                <w:szCs w:val="20"/>
                <w:lang w:val="en-US"/>
              </w:rPr>
              <w:t>Aerosol</w:t>
            </w:r>
          </w:p>
        </w:tc>
        <w:tc>
          <w:tcPr>
            <w:tcW w:w="708" w:type="dxa"/>
            <w:vAlign w:val="center"/>
            <w:hideMark/>
          </w:tcPr>
          <w:p w14:paraId="42D6DAFF" w14:textId="77777777" w:rsidR="00EA598B" w:rsidRPr="00830019" w:rsidRDefault="00EA598B">
            <w:pPr>
              <w:jc w:val="center"/>
              <w:rPr>
                <w:sz w:val="20"/>
                <w:szCs w:val="20"/>
                <w:lang w:val="en-US"/>
              </w:rPr>
            </w:pPr>
            <w:r w:rsidRPr="00830019">
              <w:rPr>
                <w:sz w:val="20"/>
                <w:szCs w:val="20"/>
                <w:lang w:val="en-US"/>
              </w:rPr>
              <w:t>Foam</w:t>
            </w:r>
          </w:p>
        </w:tc>
        <w:tc>
          <w:tcPr>
            <w:tcW w:w="851" w:type="dxa"/>
            <w:vAlign w:val="center"/>
            <w:hideMark/>
          </w:tcPr>
          <w:p w14:paraId="479C2F85" w14:textId="77777777" w:rsidR="00EA598B" w:rsidRPr="00830019" w:rsidRDefault="00EA598B">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4DD7D4B6" w14:textId="77777777" w:rsidR="00EA598B" w:rsidRPr="00830019" w:rsidRDefault="00EA598B">
            <w:pPr>
              <w:jc w:val="center"/>
              <w:rPr>
                <w:sz w:val="20"/>
                <w:szCs w:val="20"/>
                <w:lang w:val="en-US"/>
              </w:rPr>
            </w:pPr>
            <w:r w:rsidRPr="00830019">
              <w:rPr>
                <w:sz w:val="20"/>
                <w:szCs w:val="20"/>
                <w:lang w:val="en-US"/>
              </w:rPr>
              <w:t>Refrigeration</w:t>
            </w:r>
          </w:p>
        </w:tc>
        <w:tc>
          <w:tcPr>
            <w:tcW w:w="851" w:type="dxa"/>
            <w:vAlign w:val="center"/>
            <w:hideMark/>
          </w:tcPr>
          <w:p w14:paraId="6C082A53" w14:textId="77777777" w:rsidR="00EA598B" w:rsidRPr="00830019" w:rsidRDefault="00EA598B">
            <w:pPr>
              <w:jc w:val="center"/>
              <w:rPr>
                <w:sz w:val="20"/>
                <w:szCs w:val="20"/>
                <w:lang w:val="en-US"/>
              </w:rPr>
            </w:pPr>
            <w:r w:rsidRPr="00830019">
              <w:rPr>
                <w:sz w:val="20"/>
                <w:szCs w:val="20"/>
                <w:lang w:val="en-US"/>
              </w:rPr>
              <w:t>Solvent</w:t>
            </w:r>
          </w:p>
        </w:tc>
        <w:tc>
          <w:tcPr>
            <w:tcW w:w="850" w:type="dxa"/>
            <w:vAlign w:val="center"/>
            <w:hideMark/>
          </w:tcPr>
          <w:p w14:paraId="104C94B0" w14:textId="77777777" w:rsidR="00EA598B" w:rsidRPr="00830019" w:rsidRDefault="00EA598B">
            <w:pPr>
              <w:jc w:val="center"/>
              <w:rPr>
                <w:sz w:val="20"/>
                <w:szCs w:val="20"/>
                <w:lang w:val="en-US"/>
              </w:rPr>
            </w:pPr>
            <w:r w:rsidRPr="00830019">
              <w:rPr>
                <w:sz w:val="20"/>
                <w:szCs w:val="20"/>
                <w:lang w:val="en-US"/>
              </w:rPr>
              <w:t>Process agent</w:t>
            </w:r>
          </w:p>
        </w:tc>
        <w:tc>
          <w:tcPr>
            <w:tcW w:w="713" w:type="dxa"/>
            <w:vAlign w:val="center"/>
            <w:hideMark/>
          </w:tcPr>
          <w:p w14:paraId="64F0D204" w14:textId="77777777" w:rsidR="00EA598B" w:rsidRPr="00830019" w:rsidRDefault="00EA598B">
            <w:pPr>
              <w:jc w:val="center"/>
              <w:rPr>
                <w:sz w:val="20"/>
                <w:szCs w:val="20"/>
                <w:lang w:val="en-US"/>
              </w:rPr>
            </w:pPr>
            <w:r w:rsidRPr="00830019">
              <w:rPr>
                <w:sz w:val="20"/>
                <w:szCs w:val="20"/>
                <w:lang w:val="en-US"/>
              </w:rPr>
              <w:t>Lab use</w:t>
            </w:r>
          </w:p>
        </w:tc>
        <w:tc>
          <w:tcPr>
            <w:tcW w:w="1359" w:type="dxa"/>
            <w:vAlign w:val="center"/>
            <w:hideMark/>
          </w:tcPr>
          <w:p w14:paraId="05B5D87F" w14:textId="77777777" w:rsidR="00EA598B" w:rsidRPr="00654C36" w:rsidRDefault="00EA598B">
            <w:pPr>
              <w:jc w:val="center"/>
              <w:rPr>
                <w:sz w:val="20"/>
                <w:szCs w:val="20"/>
                <w:lang w:val="en-US"/>
              </w:rPr>
            </w:pPr>
            <w:r w:rsidRPr="00654C36">
              <w:rPr>
                <w:sz w:val="20"/>
                <w:szCs w:val="20"/>
                <w:lang w:val="en-US"/>
              </w:rPr>
              <w:t>Total sector consumption</w:t>
            </w:r>
          </w:p>
        </w:tc>
      </w:tr>
      <w:tr w:rsidR="00EA598B" w:rsidRPr="00830019" w14:paraId="06C2ECA4" w14:textId="77777777">
        <w:trPr>
          <w:trHeight w:val="249"/>
        </w:trPr>
        <w:tc>
          <w:tcPr>
            <w:tcW w:w="3683" w:type="dxa"/>
            <w:gridSpan w:val="4"/>
            <w:hideMark/>
          </w:tcPr>
          <w:p w14:paraId="0E13B213" w14:textId="77777777" w:rsidR="00EA598B" w:rsidRPr="00830019" w:rsidRDefault="00EA598B">
            <w:pPr>
              <w:jc w:val="center"/>
              <w:rPr>
                <w:sz w:val="20"/>
                <w:szCs w:val="20"/>
                <w:lang w:val="en-US"/>
              </w:rPr>
            </w:pPr>
          </w:p>
        </w:tc>
        <w:tc>
          <w:tcPr>
            <w:tcW w:w="1418" w:type="dxa"/>
            <w:hideMark/>
          </w:tcPr>
          <w:p w14:paraId="24A33FAC" w14:textId="77777777" w:rsidR="00EA598B" w:rsidRPr="00830019" w:rsidRDefault="00EA598B">
            <w:pPr>
              <w:jc w:val="center"/>
              <w:rPr>
                <w:sz w:val="20"/>
                <w:szCs w:val="20"/>
                <w:lang w:val="en-US"/>
              </w:rPr>
            </w:pPr>
            <w:r w:rsidRPr="00830019">
              <w:rPr>
                <w:sz w:val="20"/>
                <w:szCs w:val="20"/>
                <w:lang w:val="en-US"/>
              </w:rPr>
              <w:t>Manufacturing</w:t>
            </w:r>
          </w:p>
        </w:tc>
        <w:tc>
          <w:tcPr>
            <w:tcW w:w="1131" w:type="dxa"/>
            <w:hideMark/>
          </w:tcPr>
          <w:p w14:paraId="25CE68E0" w14:textId="77777777" w:rsidR="00EA598B" w:rsidRPr="00830019" w:rsidRDefault="00EA598B">
            <w:pPr>
              <w:jc w:val="center"/>
              <w:rPr>
                <w:sz w:val="20"/>
                <w:szCs w:val="20"/>
                <w:lang w:val="en-US"/>
              </w:rPr>
            </w:pPr>
            <w:r w:rsidRPr="00830019">
              <w:rPr>
                <w:sz w:val="20"/>
                <w:szCs w:val="20"/>
                <w:lang w:val="en-US"/>
              </w:rPr>
              <w:t>Servicing</w:t>
            </w:r>
          </w:p>
        </w:tc>
        <w:tc>
          <w:tcPr>
            <w:tcW w:w="3773" w:type="dxa"/>
            <w:gridSpan w:val="4"/>
          </w:tcPr>
          <w:p w14:paraId="7A9A2679" w14:textId="77777777" w:rsidR="00EA598B" w:rsidRPr="00654C36" w:rsidRDefault="00EA598B">
            <w:pPr>
              <w:jc w:val="center"/>
              <w:rPr>
                <w:sz w:val="20"/>
                <w:szCs w:val="20"/>
                <w:lang w:val="en-US"/>
              </w:rPr>
            </w:pPr>
          </w:p>
        </w:tc>
      </w:tr>
      <w:tr w:rsidR="00EA598B" w:rsidRPr="00830019" w14:paraId="1592F5BF" w14:textId="77777777" w:rsidTr="007D7318">
        <w:trPr>
          <w:trHeight w:val="249"/>
        </w:trPr>
        <w:tc>
          <w:tcPr>
            <w:tcW w:w="1273" w:type="dxa"/>
            <w:hideMark/>
          </w:tcPr>
          <w:p w14:paraId="7EFD0CA4" w14:textId="77777777" w:rsidR="00EA598B" w:rsidRPr="00830019" w:rsidRDefault="00EA598B">
            <w:pPr>
              <w:ind w:left="32"/>
              <w:jc w:val="left"/>
              <w:rPr>
                <w:sz w:val="20"/>
                <w:szCs w:val="20"/>
                <w:lang w:val="en-US"/>
              </w:rPr>
            </w:pPr>
            <w:r w:rsidRPr="00830019">
              <w:rPr>
                <w:sz w:val="20"/>
                <w:szCs w:val="20"/>
                <w:lang w:val="en-US"/>
              </w:rPr>
              <w:t>HCFC-22</w:t>
            </w:r>
          </w:p>
        </w:tc>
        <w:tc>
          <w:tcPr>
            <w:tcW w:w="851" w:type="dxa"/>
          </w:tcPr>
          <w:p w14:paraId="4CDAF134" w14:textId="77777777" w:rsidR="00EA598B" w:rsidRPr="00830019" w:rsidRDefault="00EA598B">
            <w:pPr>
              <w:jc w:val="right"/>
              <w:rPr>
                <w:sz w:val="20"/>
                <w:szCs w:val="20"/>
                <w:lang w:val="en-US"/>
              </w:rPr>
            </w:pPr>
          </w:p>
        </w:tc>
        <w:tc>
          <w:tcPr>
            <w:tcW w:w="708" w:type="dxa"/>
          </w:tcPr>
          <w:p w14:paraId="06643B06" w14:textId="77777777" w:rsidR="00EA598B" w:rsidRPr="00830019" w:rsidRDefault="00EA598B">
            <w:pPr>
              <w:jc w:val="right"/>
              <w:rPr>
                <w:sz w:val="20"/>
                <w:szCs w:val="20"/>
                <w:lang w:val="en-US"/>
              </w:rPr>
            </w:pPr>
          </w:p>
        </w:tc>
        <w:tc>
          <w:tcPr>
            <w:tcW w:w="851" w:type="dxa"/>
          </w:tcPr>
          <w:p w14:paraId="4E391492" w14:textId="77777777" w:rsidR="00EA598B" w:rsidRPr="00830019" w:rsidRDefault="00EA598B">
            <w:pPr>
              <w:jc w:val="right"/>
              <w:rPr>
                <w:sz w:val="20"/>
                <w:szCs w:val="20"/>
                <w:lang w:val="en-US"/>
              </w:rPr>
            </w:pPr>
          </w:p>
        </w:tc>
        <w:tc>
          <w:tcPr>
            <w:tcW w:w="1418" w:type="dxa"/>
          </w:tcPr>
          <w:p w14:paraId="7ED6F223" w14:textId="77777777" w:rsidR="00EA598B" w:rsidRPr="00830019" w:rsidRDefault="00EA598B">
            <w:pPr>
              <w:jc w:val="right"/>
              <w:rPr>
                <w:sz w:val="20"/>
                <w:szCs w:val="20"/>
                <w:lang w:val="en-US"/>
              </w:rPr>
            </w:pPr>
          </w:p>
        </w:tc>
        <w:tc>
          <w:tcPr>
            <w:tcW w:w="1131" w:type="dxa"/>
          </w:tcPr>
          <w:p w14:paraId="17142566" w14:textId="5EBE3CA8" w:rsidR="00EA598B" w:rsidRPr="00654C36" w:rsidRDefault="0012649D">
            <w:pPr>
              <w:jc w:val="right"/>
              <w:rPr>
                <w:sz w:val="20"/>
                <w:szCs w:val="20"/>
                <w:lang w:val="en-US"/>
              </w:rPr>
            </w:pPr>
            <w:r w:rsidRPr="00654C36">
              <w:rPr>
                <w:sz w:val="20"/>
                <w:szCs w:val="20"/>
                <w:lang w:val="en-US"/>
              </w:rPr>
              <w:t>1.25</w:t>
            </w:r>
          </w:p>
        </w:tc>
        <w:tc>
          <w:tcPr>
            <w:tcW w:w="851" w:type="dxa"/>
          </w:tcPr>
          <w:p w14:paraId="7AEB771E" w14:textId="77777777" w:rsidR="00EA598B" w:rsidRPr="00654C36" w:rsidRDefault="00EA598B">
            <w:pPr>
              <w:jc w:val="right"/>
              <w:rPr>
                <w:sz w:val="20"/>
                <w:szCs w:val="20"/>
                <w:lang w:val="en-US"/>
              </w:rPr>
            </w:pPr>
          </w:p>
        </w:tc>
        <w:tc>
          <w:tcPr>
            <w:tcW w:w="850" w:type="dxa"/>
          </w:tcPr>
          <w:p w14:paraId="3645BB86" w14:textId="77777777" w:rsidR="00EA598B" w:rsidRPr="00830019" w:rsidRDefault="00EA598B">
            <w:pPr>
              <w:jc w:val="right"/>
              <w:rPr>
                <w:sz w:val="20"/>
                <w:szCs w:val="20"/>
                <w:lang w:val="en-US"/>
              </w:rPr>
            </w:pPr>
          </w:p>
        </w:tc>
        <w:tc>
          <w:tcPr>
            <w:tcW w:w="713" w:type="dxa"/>
          </w:tcPr>
          <w:p w14:paraId="2C37E6D0" w14:textId="77777777" w:rsidR="00EA598B" w:rsidRPr="00830019" w:rsidRDefault="00EA598B">
            <w:pPr>
              <w:jc w:val="right"/>
              <w:rPr>
                <w:sz w:val="20"/>
                <w:szCs w:val="20"/>
                <w:lang w:val="en-US"/>
              </w:rPr>
            </w:pPr>
          </w:p>
        </w:tc>
        <w:tc>
          <w:tcPr>
            <w:tcW w:w="1359" w:type="dxa"/>
            <w:shd w:val="clear" w:color="auto" w:fill="auto"/>
          </w:tcPr>
          <w:p w14:paraId="779E78F3" w14:textId="6684F17E" w:rsidR="00EA598B" w:rsidRPr="00654C36" w:rsidRDefault="0012649D">
            <w:pPr>
              <w:jc w:val="right"/>
              <w:rPr>
                <w:sz w:val="20"/>
                <w:szCs w:val="20"/>
                <w:lang w:val="en-US"/>
              </w:rPr>
            </w:pPr>
            <w:r w:rsidRPr="00654C36">
              <w:rPr>
                <w:color w:val="000000" w:themeColor="text1"/>
                <w:sz w:val="20"/>
                <w:szCs w:val="20"/>
              </w:rPr>
              <w:t>1.25</w:t>
            </w:r>
          </w:p>
        </w:tc>
      </w:tr>
    </w:tbl>
    <w:p w14:paraId="36BBE12D" w14:textId="77777777" w:rsidR="00EA598B" w:rsidRPr="00862FA7"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66716EF8" w14:textId="77777777">
        <w:trPr>
          <w:trHeight w:val="276"/>
        </w:trPr>
        <w:tc>
          <w:tcPr>
            <w:tcW w:w="0" w:type="auto"/>
            <w:gridSpan w:val="4"/>
            <w:hideMark/>
          </w:tcPr>
          <w:p w14:paraId="60BA4EE4" w14:textId="77777777" w:rsidR="00EA598B" w:rsidRPr="00830019" w:rsidRDefault="00EA598B">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EA598B" w:rsidRPr="00830019" w14:paraId="225D4CF6" w14:textId="77777777">
        <w:trPr>
          <w:trHeight w:val="276"/>
        </w:trPr>
        <w:tc>
          <w:tcPr>
            <w:tcW w:w="2405" w:type="dxa"/>
            <w:hideMark/>
          </w:tcPr>
          <w:p w14:paraId="28BB20BF" w14:textId="6C35140F" w:rsidR="00EA598B" w:rsidRPr="00830019" w:rsidRDefault="00EA598B">
            <w:pPr>
              <w:jc w:val="center"/>
              <w:rPr>
                <w:sz w:val="20"/>
                <w:szCs w:val="20"/>
                <w:lang w:val="en-US"/>
              </w:rPr>
            </w:pPr>
            <w:r w:rsidRPr="00830019">
              <w:rPr>
                <w:sz w:val="20"/>
                <w:szCs w:val="20"/>
                <w:lang w:val="en-US"/>
              </w:rPr>
              <w:t>2009</w:t>
            </w:r>
            <w:r w:rsidR="00320E8D">
              <w:rPr>
                <w:sz w:val="20"/>
                <w:szCs w:val="20"/>
                <w:lang w:val="en-US"/>
              </w:rPr>
              <w:t>–</w:t>
            </w:r>
            <w:r w:rsidRPr="00830019">
              <w:rPr>
                <w:sz w:val="20"/>
                <w:szCs w:val="20"/>
                <w:lang w:val="en-US"/>
              </w:rPr>
              <w:t>2010 baseline:</w:t>
            </w:r>
          </w:p>
        </w:tc>
        <w:tc>
          <w:tcPr>
            <w:tcW w:w="1701" w:type="dxa"/>
            <w:hideMark/>
          </w:tcPr>
          <w:p w14:paraId="2DE41482" w14:textId="364D4FF7" w:rsidR="00EA598B" w:rsidRPr="00830019" w:rsidRDefault="00576C16">
            <w:pPr>
              <w:jc w:val="right"/>
              <w:rPr>
                <w:sz w:val="20"/>
                <w:szCs w:val="20"/>
                <w:lang w:val="en-US"/>
              </w:rPr>
            </w:pPr>
            <w:r>
              <w:rPr>
                <w:color w:val="000000" w:themeColor="text1"/>
                <w:sz w:val="20"/>
                <w:szCs w:val="20"/>
              </w:rPr>
              <w:t>5.30</w:t>
            </w:r>
          </w:p>
        </w:tc>
        <w:tc>
          <w:tcPr>
            <w:tcW w:w="4394" w:type="dxa"/>
            <w:hideMark/>
          </w:tcPr>
          <w:p w14:paraId="21F37FE4" w14:textId="77777777" w:rsidR="00EA598B" w:rsidRPr="00830019" w:rsidRDefault="00EA598B">
            <w:pPr>
              <w:jc w:val="center"/>
              <w:rPr>
                <w:sz w:val="20"/>
                <w:szCs w:val="20"/>
                <w:lang w:val="en-US"/>
              </w:rPr>
            </w:pPr>
            <w:r w:rsidRPr="00830019">
              <w:rPr>
                <w:sz w:val="20"/>
                <w:szCs w:val="20"/>
                <w:lang w:val="en-US"/>
              </w:rPr>
              <w:t>Starting point for sustained aggregate reductions:</w:t>
            </w:r>
          </w:p>
        </w:tc>
        <w:tc>
          <w:tcPr>
            <w:tcW w:w="1483" w:type="dxa"/>
            <w:hideMark/>
          </w:tcPr>
          <w:p w14:paraId="157E1E4E" w14:textId="0005461B" w:rsidR="00EA598B" w:rsidRPr="00830019" w:rsidRDefault="00637C0A">
            <w:pPr>
              <w:jc w:val="right"/>
              <w:rPr>
                <w:sz w:val="20"/>
                <w:szCs w:val="20"/>
                <w:lang w:val="en-US"/>
              </w:rPr>
            </w:pPr>
            <w:r>
              <w:rPr>
                <w:color w:val="000000" w:themeColor="text1"/>
                <w:sz w:val="20"/>
                <w:szCs w:val="20"/>
              </w:rPr>
              <w:t>5.30</w:t>
            </w:r>
          </w:p>
        </w:tc>
      </w:tr>
      <w:tr w:rsidR="00EA598B" w:rsidRPr="00830019" w14:paraId="6A4F7098" w14:textId="77777777">
        <w:trPr>
          <w:trHeight w:val="276"/>
        </w:trPr>
        <w:tc>
          <w:tcPr>
            <w:tcW w:w="0" w:type="auto"/>
            <w:gridSpan w:val="4"/>
            <w:hideMark/>
          </w:tcPr>
          <w:p w14:paraId="705E3CCD" w14:textId="77777777" w:rsidR="00EA598B" w:rsidRPr="00730434" w:rsidRDefault="00EA598B">
            <w:pPr>
              <w:ind w:left="316"/>
              <w:rPr>
                <w:b/>
                <w:sz w:val="20"/>
                <w:szCs w:val="20"/>
                <w:lang w:val="en-US"/>
              </w:rPr>
            </w:pPr>
            <w:r w:rsidRPr="00730434">
              <w:rPr>
                <w:b/>
                <w:sz w:val="20"/>
                <w:szCs w:val="20"/>
                <w:lang w:val="en-US"/>
              </w:rPr>
              <w:t>CONSUMPTION ELIGIBLE FOR FUNDING</w:t>
            </w:r>
          </w:p>
        </w:tc>
      </w:tr>
      <w:tr w:rsidR="00EA598B" w:rsidRPr="00830019" w14:paraId="0494818F" w14:textId="77777777">
        <w:trPr>
          <w:trHeight w:val="276"/>
        </w:trPr>
        <w:tc>
          <w:tcPr>
            <w:tcW w:w="2405" w:type="dxa"/>
            <w:hideMark/>
          </w:tcPr>
          <w:p w14:paraId="049F5542" w14:textId="77777777" w:rsidR="00EA598B" w:rsidRPr="00830019" w:rsidRDefault="00EA598B">
            <w:pPr>
              <w:jc w:val="center"/>
              <w:rPr>
                <w:sz w:val="20"/>
                <w:szCs w:val="20"/>
                <w:lang w:val="en-US"/>
              </w:rPr>
            </w:pPr>
            <w:r w:rsidRPr="00830019">
              <w:rPr>
                <w:sz w:val="20"/>
                <w:szCs w:val="20"/>
                <w:lang w:val="en-US"/>
              </w:rPr>
              <w:t>Already approved:</w:t>
            </w:r>
          </w:p>
        </w:tc>
        <w:tc>
          <w:tcPr>
            <w:tcW w:w="1701" w:type="dxa"/>
            <w:hideMark/>
          </w:tcPr>
          <w:p w14:paraId="6F9676E0" w14:textId="5A307A14" w:rsidR="00EA598B" w:rsidRPr="00830019" w:rsidRDefault="00637C0A">
            <w:pPr>
              <w:jc w:val="right"/>
              <w:rPr>
                <w:sz w:val="20"/>
                <w:szCs w:val="20"/>
                <w:lang w:val="en-US"/>
              </w:rPr>
            </w:pPr>
            <w:r>
              <w:rPr>
                <w:color w:val="000000" w:themeColor="text1"/>
                <w:sz w:val="20"/>
                <w:szCs w:val="20"/>
              </w:rPr>
              <w:t>5.30</w:t>
            </w:r>
          </w:p>
        </w:tc>
        <w:tc>
          <w:tcPr>
            <w:tcW w:w="4394" w:type="dxa"/>
            <w:hideMark/>
          </w:tcPr>
          <w:p w14:paraId="7A5B6E86" w14:textId="77777777" w:rsidR="00EA598B" w:rsidRPr="00830019" w:rsidRDefault="00EA598B">
            <w:pPr>
              <w:jc w:val="center"/>
              <w:rPr>
                <w:i/>
                <w:sz w:val="20"/>
                <w:szCs w:val="20"/>
                <w:lang w:val="en-US"/>
              </w:rPr>
            </w:pPr>
            <w:r w:rsidRPr="00830019">
              <w:rPr>
                <w:sz w:val="20"/>
                <w:szCs w:val="20"/>
                <w:lang w:val="en-US"/>
              </w:rPr>
              <w:t>Remaining:</w:t>
            </w:r>
          </w:p>
        </w:tc>
        <w:tc>
          <w:tcPr>
            <w:tcW w:w="1483" w:type="dxa"/>
            <w:hideMark/>
          </w:tcPr>
          <w:p w14:paraId="20AC1453" w14:textId="6EC50774" w:rsidR="00EA598B" w:rsidRPr="00830019" w:rsidRDefault="00EA598B">
            <w:pPr>
              <w:jc w:val="right"/>
              <w:rPr>
                <w:sz w:val="20"/>
                <w:szCs w:val="20"/>
                <w:lang w:val="en-US"/>
              </w:rPr>
            </w:pPr>
            <w:r w:rsidRPr="00B06FF9">
              <w:rPr>
                <w:color w:val="000000" w:themeColor="text1"/>
                <w:sz w:val="20"/>
                <w:szCs w:val="20"/>
              </w:rPr>
              <w:t>0.00</w:t>
            </w:r>
          </w:p>
        </w:tc>
      </w:tr>
    </w:tbl>
    <w:p w14:paraId="503AF06A" w14:textId="77777777" w:rsidR="00EA598B" w:rsidRPr="00862FA7"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47967F04" w14:textId="77777777">
        <w:trPr>
          <w:trHeight w:val="264"/>
        </w:trPr>
        <w:tc>
          <w:tcPr>
            <w:tcW w:w="2038" w:type="pct"/>
            <w:gridSpan w:val="2"/>
            <w:hideMark/>
          </w:tcPr>
          <w:p w14:paraId="0025E575" w14:textId="77777777" w:rsidR="00EA598B" w:rsidRPr="00830019" w:rsidRDefault="00EA598B">
            <w:pPr>
              <w:jc w:val="left"/>
              <w:rPr>
                <w:b/>
                <w:sz w:val="20"/>
                <w:szCs w:val="20"/>
                <w:lang w:val="en-US"/>
              </w:rPr>
            </w:pPr>
            <w:r w:rsidRPr="00830019">
              <w:rPr>
                <w:b/>
                <w:sz w:val="20"/>
                <w:szCs w:val="20"/>
                <w:lang w:val="en-US"/>
              </w:rPr>
              <w:t>(V) ENDORSED BUSINESS PLAN</w:t>
            </w:r>
          </w:p>
        </w:tc>
        <w:tc>
          <w:tcPr>
            <w:tcW w:w="731" w:type="pct"/>
            <w:vAlign w:val="center"/>
            <w:hideMark/>
          </w:tcPr>
          <w:p w14:paraId="48E06FE7" w14:textId="4B4F7364" w:rsidR="00EA598B" w:rsidRPr="00830019" w:rsidRDefault="00EA598B">
            <w:pPr>
              <w:jc w:val="center"/>
              <w:rPr>
                <w:b/>
                <w:sz w:val="20"/>
                <w:szCs w:val="20"/>
                <w:lang w:val="en-US"/>
              </w:rPr>
            </w:pPr>
            <w:r w:rsidRPr="00830019">
              <w:rPr>
                <w:b/>
                <w:sz w:val="20"/>
                <w:szCs w:val="20"/>
                <w:lang w:val="en-US"/>
              </w:rPr>
              <w:t>202</w:t>
            </w:r>
            <w:r w:rsidR="00320E8D">
              <w:rPr>
                <w:b/>
                <w:sz w:val="20"/>
                <w:szCs w:val="20"/>
                <w:lang w:val="en-US"/>
              </w:rPr>
              <w:t>5</w:t>
            </w:r>
          </w:p>
        </w:tc>
        <w:tc>
          <w:tcPr>
            <w:tcW w:w="731" w:type="pct"/>
            <w:vAlign w:val="center"/>
            <w:hideMark/>
          </w:tcPr>
          <w:p w14:paraId="6531C5D0" w14:textId="420AAB8E" w:rsidR="00EA598B" w:rsidRPr="00830019" w:rsidRDefault="00EA598B">
            <w:pPr>
              <w:jc w:val="center"/>
              <w:rPr>
                <w:b/>
                <w:sz w:val="20"/>
                <w:szCs w:val="20"/>
                <w:lang w:val="en-US"/>
              </w:rPr>
            </w:pPr>
            <w:r w:rsidRPr="00830019">
              <w:rPr>
                <w:b/>
                <w:sz w:val="20"/>
                <w:szCs w:val="20"/>
                <w:lang w:val="en-US"/>
              </w:rPr>
              <w:t>202</w:t>
            </w:r>
            <w:r w:rsidR="00320E8D">
              <w:rPr>
                <w:b/>
                <w:sz w:val="20"/>
                <w:szCs w:val="20"/>
                <w:lang w:val="en-US"/>
              </w:rPr>
              <w:t>6</w:t>
            </w:r>
          </w:p>
        </w:tc>
        <w:tc>
          <w:tcPr>
            <w:tcW w:w="731" w:type="pct"/>
            <w:vAlign w:val="center"/>
            <w:hideMark/>
          </w:tcPr>
          <w:p w14:paraId="417E9D12" w14:textId="2E643377" w:rsidR="00EA598B" w:rsidRPr="00830019" w:rsidRDefault="00EA598B">
            <w:pPr>
              <w:jc w:val="center"/>
              <w:rPr>
                <w:b/>
                <w:sz w:val="20"/>
                <w:szCs w:val="20"/>
                <w:lang w:val="en-US"/>
              </w:rPr>
            </w:pPr>
            <w:r w:rsidRPr="00830019">
              <w:rPr>
                <w:b/>
                <w:sz w:val="20"/>
                <w:szCs w:val="20"/>
                <w:lang w:val="en-US"/>
              </w:rPr>
              <w:t>202</w:t>
            </w:r>
            <w:r w:rsidR="00320E8D">
              <w:rPr>
                <w:b/>
                <w:sz w:val="20"/>
                <w:szCs w:val="20"/>
                <w:lang w:val="en-US"/>
              </w:rPr>
              <w:t>7</w:t>
            </w:r>
          </w:p>
        </w:tc>
        <w:tc>
          <w:tcPr>
            <w:tcW w:w="768" w:type="pct"/>
            <w:vAlign w:val="center"/>
            <w:hideMark/>
          </w:tcPr>
          <w:p w14:paraId="315C9395" w14:textId="77777777" w:rsidR="00EA598B" w:rsidRPr="00830019" w:rsidRDefault="00EA598B">
            <w:pPr>
              <w:jc w:val="center"/>
              <w:rPr>
                <w:b/>
                <w:sz w:val="20"/>
                <w:szCs w:val="20"/>
                <w:lang w:val="en-US"/>
              </w:rPr>
            </w:pPr>
            <w:r w:rsidRPr="00830019">
              <w:rPr>
                <w:b/>
                <w:sz w:val="20"/>
                <w:szCs w:val="20"/>
                <w:lang w:val="en-US"/>
              </w:rPr>
              <w:t>Total</w:t>
            </w:r>
          </w:p>
        </w:tc>
      </w:tr>
      <w:tr w:rsidR="0071384A" w:rsidRPr="00830019" w14:paraId="0313ABA8" w14:textId="77777777">
        <w:trPr>
          <w:trHeight w:val="187"/>
        </w:trPr>
        <w:tc>
          <w:tcPr>
            <w:tcW w:w="709" w:type="pct"/>
            <w:vMerge w:val="restart"/>
            <w:vAlign w:val="center"/>
            <w:hideMark/>
          </w:tcPr>
          <w:p w14:paraId="739385A8" w14:textId="1A8BBE35" w:rsidR="0071384A" w:rsidRPr="00830019" w:rsidRDefault="0071384A" w:rsidP="0071384A">
            <w:pPr>
              <w:jc w:val="center"/>
              <w:rPr>
                <w:sz w:val="20"/>
                <w:szCs w:val="20"/>
                <w:lang w:val="en-US"/>
              </w:rPr>
            </w:pPr>
            <w:r w:rsidRPr="003010F4">
              <w:rPr>
                <w:color w:val="000000" w:themeColor="text1"/>
                <w:sz w:val="20"/>
                <w:szCs w:val="20"/>
              </w:rPr>
              <w:t>UNEP</w:t>
            </w:r>
          </w:p>
        </w:tc>
        <w:tc>
          <w:tcPr>
            <w:tcW w:w="1330" w:type="pct"/>
            <w:hideMark/>
          </w:tcPr>
          <w:p w14:paraId="7D7B69A0" w14:textId="77777777" w:rsidR="0071384A" w:rsidRPr="00830019" w:rsidRDefault="0071384A" w:rsidP="0071384A">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0290190A" w14:textId="6E8C7A4B" w:rsidR="0071384A" w:rsidRPr="0071384A" w:rsidRDefault="0071384A" w:rsidP="0071384A">
            <w:pPr>
              <w:jc w:val="right"/>
              <w:rPr>
                <w:sz w:val="20"/>
                <w:szCs w:val="20"/>
                <w:lang w:val="en-US"/>
              </w:rPr>
            </w:pPr>
            <w:r w:rsidRPr="0071384A">
              <w:rPr>
                <w:sz w:val="20"/>
                <w:szCs w:val="20"/>
                <w:lang w:val="en-US"/>
              </w:rPr>
              <w:t>0.80</w:t>
            </w:r>
          </w:p>
        </w:tc>
        <w:tc>
          <w:tcPr>
            <w:tcW w:w="731" w:type="pct"/>
          </w:tcPr>
          <w:p w14:paraId="6D1D3620" w14:textId="77777777" w:rsidR="0071384A" w:rsidRPr="00830019" w:rsidRDefault="0071384A" w:rsidP="0071384A">
            <w:pPr>
              <w:jc w:val="right"/>
              <w:rPr>
                <w:sz w:val="20"/>
                <w:szCs w:val="20"/>
                <w:lang w:val="en-US"/>
              </w:rPr>
            </w:pPr>
          </w:p>
        </w:tc>
        <w:tc>
          <w:tcPr>
            <w:tcW w:w="731" w:type="pct"/>
          </w:tcPr>
          <w:p w14:paraId="14B24AE3" w14:textId="77777777" w:rsidR="0071384A" w:rsidRPr="00830019" w:rsidRDefault="0071384A" w:rsidP="0071384A">
            <w:pPr>
              <w:jc w:val="right"/>
              <w:rPr>
                <w:sz w:val="20"/>
                <w:szCs w:val="20"/>
                <w:lang w:val="en-US"/>
              </w:rPr>
            </w:pPr>
          </w:p>
        </w:tc>
        <w:tc>
          <w:tcPr>
            <w:tcW w:w="768" w:type="pct"/>
          </w:tcPr>
          <w:p w14:paraId="16EFA82E" w14:textId="3AFD15DE" w:rsidR="0071384A" w:rsidRPr="00830019" w:rsidRDefault="0071384A" w:rsidP="0071384A">
            <w:pPr>
              <w:jc w:val="right"/>
              <w:rPr>
                <w:sz w:val="20"/>
                <w:szCs w:val="20"/>
                <w:lang w:val="en-US"/>
              </w:rPr>
            </w:pPr>
            <w:r w:rsidRPr="0071384A">
              <w:rPr>
                <w:sz w:val="20"/>
                <w:szCs w:val="20"/>
                <w:lang w:val="en-US"/>
              </w:rPr>
              <w:t>0.80</w:t>
            </w:r>
          </w:p>
        </w:tc>
      </w:tr>
      <w:tr w:rsidR="0071384A" w:rsidRPr="00830019" w14:paraId="2E822AC0" w14:textId="77777777">
        <w:trPr>
          <w:trHeight w:val="55"/>
        </w:trPr>
        <w:tc>
          <w:tcPr>
            <w:tcW w:w="709" w:type="pct"/>
            <w:vMerge/>
            <w:vAlign w:val="center"/>
            <w:hideMark/>
          </w:tcPr>
          <w:p w14:paraId="24ACEF53" w14:textId="77777777" w:rsidR="0071384A" w:rsidRPr="00830019" w:rsidRDefault="0071384A" w:rsidP="0071384A">
            <w:pPr>
              <w:rPr>
                <w:sz w:val="20"/>
                <w:szCs w:val="20"/>
                <w:lang w:val="en-US"/>
              </w:rPr>
            </w:pPr>
          </w:p>
        </w:tc>
        <w:tc>
          <w:tcPr>
            <w:tcW w:w="1330" w:type="pct"/>
            <w:hideMark/>
          </w:tcPr>
          <w:p w14:paraId="19660BD6" w14:textId="77777777" w:rsidR="0071384A" w:rsidRPr="00830019" w:rsidRDefault="0071384A" w:rsidP="0071384A">
            <w:pPr>
              <w:jc w:val="left"/>
              <w:rPr>
                <w:sz w:val="20"/>
                <w:szCs w:val="20"/>
                <w:lang w:val="en-US"/>
              </w:rPr>
            </w:pPr>
            <w:r w:rsidRPr="00830019">
              <w:rPr>
                <w:sz w:val="20"/>
                <w:szCs w:val="20"/>
                <w:lang w:val="en-US"/>
              </w:rPr>
              <w:t>Funding (US $)</w:t>
            </w:r>
          </w:p>
        </w:tc>
        <w:tc>
          <w:tcPr>
            <w:tcW w:w="731" w:type="pct"/>
          </w:tcPr>
          <w:p w14:paraId="7AE0E290" w14:textId="5C3E90B0" w:rsidR="0071384A" w:rsidRPr="0071384A" w:rsidRDefault="0071384A" w:rsidP="0071384A">
            <w:pPr>
              <w:jc w:val="right"/>
              <w:rPr>
                <w:sz w:val="20"/>
                <w:szCs w:val="20"/>
                <w:lang w:val="en-US"/>
              </w:rPr>
            </w:pPr>
            <w:r w:rsidRPr="0071384A">
              <w:rPr>
                <w:sz w:val="20"/>
                <w:szCs w:val="20"/>
                <w:lang w:val="en-US"/>
              </w:rPr>
              <w:t>185,000</w:t>
            </w:r>
          </w:p>
        </w:tc>
        <w:tc>
          <w:tcPr>
            <w:tcW w:w="731" w:type="pct"/>
          </w:tcPr>
          <w:p w14:paraId="206095A4" w14:textId="77777777" w:rsidR="0071384A" w:rsidRPr="00830019" w:rsidRDefault="0071384A" w:rsidP="0071384A">
            <w:pPr>
              <w:jc w:val="right"/>
              <w:rPr>
                <w:sz w:val="20"/>
                <w:szCs w:val="20"/>
                <w:lang w:val="en-US"/>
              </w:rPr>
            </w:pPr>
          </w:p>
        </w:tc>
        <w:tc>
          <w:tcPr>
            <w:tcW w:w="731" w:type="pct"/>
          </w:tcPr>
          <w:p w14:paraId="34597AA3" w14:textId="77777777" w:rsidR="0071384A" w:rsidRPr="00830019" w:rsidRDefault="0071384A" w:rsidP="0071384A">
            <w:pPr>
              <w:jc w:val="right"/>
              <w:rPr>
                <w:sz w:val="20"/>
                <w:szCs w:val="20"/>
                <w:lang w:val="en-US"/>
              </w:rPr>
            </w:pPr>
          </w:p>
        </w:tc>
        <w:tc>
          <w:tcPr>
            <w:tcW w:w="768" w:type="pct"/>
          </w:tcPr>
          <w:p w14:paraId="67C292AF" w14:textId="129C13C4" w:rsidR="0071384A" w:rsidRPr="00830019" w:rsidRDefault="0071384A" w:rsidP="0071384A">
            <w:pPr>
              <w:jc w:val="right"/>
              <w:rPr>
                <w:sz w:val="20"/>
                <w:szCs w:val="20"/>
                <w:lang w:val="en-US"/>
              </w:rPr>
            </w:pPr>
            <w:r w:rsidRPr="0071384A">
              <w:rPr>
                <w:sz w:val="20"/>
                <w:szCs w:val="20"/>
                <w:lang w:val="en-US"/>
              </w:rPr>
              <w:t>185,000</w:t>
            </w:r>
          </w:p>
        </w:tc>
      </w:tr>
      <w:tr w:rsidR="0071384A" w:rsidRPr="00830019" w14:paraId="3196896A" w14:textId="77777777">
        <w:trPr>
          <w:trHeight w:val="264"/>
        </w:trPr>
        <w:tc>
          <w:tcPr>
            <w:tcW w:w="709" w:type="pct"/>
            <w:vMerge w:val="restart"/>
            <w:vAlign w:val="center"/>
            <w:hideMark/>
          </w:tcPr>
          <w:p w14:paraId="52AEE629" w14:textId="07953AE3" w:rsidR="0071384A" w:rsidRPr="00830019" w:rsidRDefault="0071384A" w:rsidP="0071384A">
            <w:pPr>
              <w:jc w:val="center"/>
              <w:rPr>
                <w:sz w:val="20"/>
                <w:szCs w:val="20"/>
                <w:lang w:val="en-US"/>
              </w:rPr>
            </w:pPr>
            <w:r w:rsidRPr="003010F4">
              <w:rPr>
                <w:color w:val="000000" w:themeColor="text1"/>
                <w:sz w:val="20"/>
                <w:szCs w:val="20"/>
              </w:rPr>
              <w:t>UNIDO</w:t>
            </w:r>
          </w:p>
        </w:tc>
        <w:tc>
          <w:tcPr>
            <w:tcW w:w="1330" w:type="pct"/>
            <w:hideMark/>
          </w:tcPr>
          <w:p w14:paraId="1AC087A4" w14:textId="77777777" w:rsidR="0071384A" w:rsidRPr="00830019" w:rsidRDefault="0071384A" w:rsidP="0071384A">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672062C3" w14:textId="1E3C7F1E" w:rsidR="0071384A" w:rsidRPr="0071384A" w:rsidRDefault="0071384A" w:rsidP="0071384A">
            <w:pPr>
              <w:jc w:val="right"/>
              <w:rPr>
                <w:sz w:val="20"/>
                <w:szCs w:val="20"/>
                <w:lang w:val="en-US"/>
              </w:rPr>
            </w:pPr>
            <w:r w:rsidRPr="0071384A">
              <w:rPr>
                <w:sz w:val="20"/>
                <w:szCs w:val="20"/>
                <w:lang w:val="en-US"/>
              </w:rPr>
              <w:t>0.60</w:t>
            </w:r>
          </w:p>
        </w:tc>
        <w:tc>
          <w:tcPr>
            <w:tcW w:w="731" w:type="pct"/>
          </w:tcPr>
          <w:p w14:paraId="6079B7EB" w14:textId="77777777" w:rsidR="0071384A" w:rsidRPr="00830019" w:rsidRDefault="0071384A" w:rsidP="0071384A">
            <w:pPr>
              <w:jc w:val="right"/>
              <w:rPr>
                <w:sz w:val="20"/>
                <w:szCs w:val="20"/>
                <w:lang w:val="en-US"/>
              </w:rPr>
            </w:pPr>
          </w:p>
        </w:tc>
        <w:tc>
          <w:tcPr>
            <w:tcW w:w="731" w:type="pct"/>
          </w:tcPr>
          <w:p w14:paraId="38918D7C" w14:textId="77777777" w:rsidR="0071384A" w:rsidRPr="00830019" w:rsidRDefault="0071384A" w:rsidP="0071384A">
            <w:pPr>
              <w:jc w:val="right"/>
              <w:rPr>
                <w:sz w:val="20"/>
                <w:szCs w:val="20"/>
                <w:lang w:val="en-US"/>
              </w:rPr>
            </w:pPr>
          </w:p>
        </w:tc>
        <w:tc>
          <w:tcPr>
            <w:tcW w:w="768" w:type="pct"/>
          </w:tcPr>
          <w:p w14:paraId="42EDA317" w14:textId="240EFBD5" w:rsidR="0071384A" w:rsidRPr="00830019" w:rsidRDefault="0071384A" w:rsidP="0071384A">
            <w:pPr>
              <w:jc w:val="right"/>
              <w:rPr>
                <w:sz w:val="20"/>
                <w:szCs w:val="20"/>
                <w:lang w:val="en-US"/>
              </w:rPr>
            </w:pPr>
            <w:r w:rsidRPr="0071384A">
              <w:rPr>
                <w:sz w:val="20"/>
                <w:szCs w:val="20"/>
                <w:lang w:val="en-US"/>
              </w:rPr>
              <w:t>0.60</w:t>
            </w:r>
          </w:p>
        </w:tc>
      </w:tr>
      <w:tr w:rsidR="0071384A" w:rsidRPr="00830019" w14:paraId="253630AD" w14:textId="77777777">
        <w:trPr>
          <w:trHeight w:val="264"/>
        </w:trPr>
        <w:tc>
          <w:tcPr>
            <w:tcW w:w="709" w:type="pct"/>
            <w:vMerge/>
            <w:vAlign w:val="center"/>
            <w:hideMark/>
          </w:tcPr>
          <w:p w14:paraId="77227C19" w14:textId="77777777" w:rsidR="0071384A" w:rsidRPr="00830019" w:rsidRDefault="0071384A" w:rsidP="0071384A">
            <w:pPr>
              <w:rPr>
                <w:sz w:val="20"/>
                <w:szCs w:val="20"/>
                <w:lang w:val="en-US"/>
              </w:rPr>
            </w:pPr>
          </w:p>
        </w:tc>
        <w:tc>
          <w:tcPr>
            <w:tcW w:w="1330" w:type="pct"/>
            <w:hideMark/>
          </w:tcPr>
          <w:p w14:paraId="00FFCE10" w14:textId="77777777" w:rsidR="0071384A" w:rsidRPr="00830019" w:rsidRDefault="0071384A" w:rsidP="0071384A">
            <w:pPr>
              <w:jc w:val="left"/>
              <w:rPr>
                <w:sz w:val="20"/>
                <w:szCs w:val="20"/>
                <w:lang w:val="en-US"/>
              </w:rPr>
            </w:pPr>
            <w:r w:rsidRPr="00830019">
              <w:rPr>
                <w:sz w:val="20"/>
                <w:szCs w:val="20"/>
                <w:lang w:val="en-US"/>
              </w:rPr>
              <w:t>Funding (US $)</w:t>
            </w:r>
          </w:p>
        </w:tc>
        <w:tc>
          <w:tcPr>
            <w:tcW w:w="731" w:type="pct"/>
          </w:tcPr>
          <w:p w14:paraId="7090DC67" w14:textId="6741850E" w:rsidR="0071384A" w:rsidRPr="0071384A" w:rsidRDefault="0071384A" w:rsidP="0071384A">
            <w:pPr>
              <w:jc w:val="right"/>
              <w:rPr>
                <w:sz w:val="20"/>
                <w:szCs w:val="20"/>
                <w:lang w:val="en-US"/>
              </w:rPr>
            </w:pPr>
            <w:r w:rsidRPr="0071384A">
              <w:rPr>
                <w:sz w:val="20"/>
                <w:szCs w:val="20"/>
                <w:lang w:val="en-US"/>
              </w:rPr>
              <w:t>121,000</w:t>
            </w:r>
          </w:p>
        </w:tc>
        <w:tc>
          <w:tcPr>
            <w:tcW w:w="731" w:type="pct"/>
          </w:tcPr>
          <w:p w14:paraId="00645C26" w14:textId="77777777" w:rsidR="0071384A" w:rsidRPr="00830019" w:rsidRDefault="0071384A" w:rsidP="0071384A">
            <w:pPr>
              <w:jc w:val="right"/>
              <w:rPr>
                <w:sz w:val="20"/>
                <w:szCs w:val="20"/>
                <w:lang w:val="en-US"/>
              </w:rPr>
            </w:pPr>
          </w:p>
        </w:tc>
        <w:tc>
          <w:tcPr>
            <w:tcW w:w="731" w:type="pct"/>
          </w:tcPr>
          <w:p w14:paraId="252FDF12" w14:textId="77777777" w:rsidR="0071384A" w:rsidRPr="00830019" w:rsidRDefault="0071384A" w:rsidP="0071384A">
            <w:pPr>
              <w:jc w:val="right"/>
              <w:rPr>
                <w:sz w:val="20"/>
                <w:szCs w:val="20"/>
                <w:lang w:val="en-US"/>
              </w:rPr>
            </w:pPr>
          </w:p>
        </w:tc>
        <w:tc>
          <w:tcPr>
            <w:tcW w:w="768" w:type="pct"/>
          </w:tcPr>
          <w:p w14:paraId="388D7109" w14:textId="08AF1302" w:rsidR="0071384A" w:rsidRPr="00830019" w:rsidRDefault="0071384A" w:rsidP="0071384A">
            <w:pPr>
              <w:jc w:val="right"/>
              <w:rPr>
                <w:sz w:val="20"/>
                <w:szCs w:val="20"/>
                <w:lang w:val="en-US"/>
              </w:rPr>
            </w:pPr>
            <w:r w:rsidRPr="0071384A">
              <w:rPr>
                <w:sz w:val="20"/>
                <w:szCs w:val="20"/>
                <w:lang w:val="en-US"/>
              </w:rPr>
              <w:t>121,000</w:t>
            </w:r>
          </w:p>
        </w:tc>
      </w:tr>
    </w:tbl>
    <w:p w14:paraId="3EFC5962" w14:textId="77777777" w:rsidR="00EA598B" w:rsidRPr="00862FA7" w:rsidRDefault="00EA598B" w:rsidP="00EA598B">
      <w:pPr>
        <w:jc w:val="left"/>
        <w:rPr>
          <w:sz w:val="18"/>
          <w:szCs w:val="18"/>
        </w:rPr>
      </w:pPr>
    </w:p>
    <w:tbl>
      <w:tblPr>
        <w:tblStyle w:val="TableGrid"/>
        <w:tblW w:w="992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90"/>
        <w:gridCol w:w="992"/>
        <w:gridCol w:w="1417"/>
        <w:gridCol w:w="931"/>
        <w:gridCol w:w="932"/>
        <w:gridCol w:w="931"/>
        <w:gridCol w:w="932"/>
        <w:gridCol w:w="931"/>
        <w:gridCol w:w="932"/>
        <w:gridCol w:w="932"/>
      </w:tblGrid>
      <w:tr w:rsidR="00A04731" w:rsidRPr="00830019" w14:paraId="5EB937DA" w14:textId="77777777" w:rsidTr="00A04731">
        <w:trPr>
          <w:trHeight w:val="286"/>
        </w:trPr>
        <w:tc>
          <w:tcPr>
            <w:tcW w:w="3399" w:type="dxa"/>
            <w:gridSpan w:val="3"/>
            <w:tcBorders>
              <w:top w:val="single" w:sz="2" w:space="0" w:color="auto"/>
              <w:left w:val="single" w:sz="2" w:space="0" w:color="auto"/>
              <w:bottom w:val="single" w:sz="2" w:space="0" w:color="auto"/>
              <w:right w:val="single" w:sz="2" w:space="0" w:color="auto"/>
            </w:tcBorders>
            <w:hideMark/>
          </w:tcPr>
          <w:p w14:paraId="71FDD260" w14:textId="2C0A00F9" w:rsidR="00A04731" w:rsidRPr="00830019" w:rsidRDefault="00A04731" w:rsidP="009D696B">
            <w:pPr>
              <w:spacing w:before="20" w:after="20"/>
              <w:ind w:left="38"/>
              <w:jc w:val="left"/>
              <w:rPr>
                <w:b/>
                <w:sz w:val="20"/>
                <w:szCs w:val="20"/>
                <w:lang w:val="en-US"/>
              </w:rPr>
            </w:pPr>
            <w:r w:rsidRPr="00830019">
              <w:rPr>
                <w:b/>
                <w:sz w:val="20"/>
                <w:szCs w:val="20"/>
                <w:lang w:val="en-US"/>
              </w:rPr>
              <w:t>(VI) PROJECT DATA</w:t>
            </w:r>
          </w:p>
        </w:tc>
        <w:tc>
          <w:tcPr>
            <w:tcW w:w="931" w:type="dxa"/>
            <w:tcBorders>
              <w:top w:val="single" w:sz="2" w:space="0" w:color="auto"/>
              <w:left w:val="single" w:sz="2" w:space="0" w:color="auto"/>
              <w:bottom w:val="single" w:sz="2" w:space="0" w:color="auto"/>
              <w:right w:val="single" w:sz="2" w:space="0" w:color="auto"/>
            </w:tcBorders>
            <w:hideMark/>
          </w:tcPr>
          <w:p w14:paraId="317C9B8C" w14:textId="3AAA5597" w:rsidR="00A04731" w:rsidRPr="0046365B" w:rsidRDefault="00A04731" w:rsidP="009D696B">
            <w:pPr>
              <w:spacing w:before="20" w:after="20"/>
              <w:ind w:left="38"/>
              <w:jc w:val="center"/>
              <w:rPr>
                <w:b/>
                <w:sz w:val="20"/>
                <w:szCs w:val="20"/>
                <w:lang w:val="en-US"/>
              </w:rPr>
            </w:pPr>
            <w:r w:rsidRPr="0046365B">
              <w:rPr>
                <w:b/>
                <w:sz w:val="20"/>
                <w:szCs w:val="20"/>
                <w:lang w:val="en-US"/>
              </w:rPr>
              <w:t>2022</w:t>
            </w:r>
          </w:p>
        </w:tc>
        <w:tc>
          <w:tcPr>
            <w:tcW w:w="932" w:type="dxa"/>
            <w:tcBorders>
              <w:top w:val="single" w:sz="2" w:space="0" w:color="auto"/>
              <w:left w:val="single" w:sz="2" w:space="0" w:color="auto"/>
              <w:bottom w:val="single" w:sz="2" w:space="0" w:color="auto"/>
              <w:right w:val="single" w:sz="2" w:space="0" w:color="auto"/>
            </w:tcBorders>
            <w:hideMark/>
          </w:tcPr>
          <w:p w14:paraId="14680847" w14:textId="06D5892D" w:rsidR="00A04731" w:rsidRPr="0046365B" w:rsidRDefault="00A04731" w:rsidP="009D696B">
            <w:pPr>
              <w:spacing w:before="20" w:after="20"/>
              <w:jc w:val="center"/>
              <w:rPr>
                <w:b/>
                <w:sz w:val="20"/>
                <w:szCs w:val="20"/>
                <w:lang w:val="en-US"/>
              </w:rPr>
            </w:pPr>
            <w:r w:rsidRPr="0046365B">
              <w:rPr>
                <w:b/>
                <w:sz w:val="20"/>
                <w:szCs w:val="20"/>
                <w:lang w:val="en-US"/>
              </w:rPr>
              <w:t>2023*</w:t>
            </w:r>
          </w:p>
        </w:tc>
        <w:tc>
          <w:tcPr>
            <w:tcW w:w="931" w:type="dxa"/>
            <w:tcBorders>
              <w:top w:val="single" w:sz="2" w:space="0" w:color="auto"/>
              <w:left w:val="single" w:sz="2" w:space="0" w:color="auto"/>
              <w:bottom w:val="single" w:sz="2" w:space="0" w:color="auto"/>
              <w:right w:val="single" w:sz="2" w:space="0" w:color="auto"/>
            </w:tcBorders>
            <w:hideMark/>
          </w:tcPr>
          <w:p w14:paraId="76124B08" w14:textId="5D121958" w:rsidR="00A04731" w:rsidRPr="0046365B" w:rsidRDefault="00A04731" w:rsidP="009D696B">
            <w:pPr>
              <w:spacing w:before="20" w:after="20"/>
              <w:jc w:val="center"/>
              <w:rPr>
                <w:b/>
                <w:sz w:val="20"/>
                <w:szCs w:val="20"/>
                <w:lang w:val="en-US"/>
              </w:rPr>
            </w:pPr>
            <w:r w:rsidRPr="0046365B">
              <w:rPr>
                <w:b/>
                <w:sz w:val="20"/>
                <w:szCs w:val="20"/>
                <w:lang w:val="en-US"/>
              </w:rPr>
              <w:t>2024</w:t>
            </w:r>
          </w:p>
        </w:tc>
        <w:tc>
          <w:tcPr>
            <w:tcW w:w="932" w:type="dxa"/>
            <w:tcBorders>
              <w:top w:val="single" w:sz="2" w:space="0" w:color="auto"/>
              <w:left w:val="single" w:sz="2" w:space="0" w:color="auto"/>
              <w:bottom w:val="single" w:sz="2" w:space="0" w:color="auto"/>
              <w:right w:val="single" w:sz="2" w:space="0" w:color="auto"/>
            </w:tcBorders>
            <w:hideMark/>
          </w:tcPr>
          <w:p w14:paraId="36D5576F" w14:textId="2380731C" w:rsidR="00A04731" w:rsidRPr="0046365B" w:rsidRDefault="00A04731" w:rsidP="009D696B">
            <w:pPr>
              <w:spacing w:before="20" w:after="20"/>
              <w:jc w:val="center"/>
              <w:rPr>
                <w:b/>
                <w:sz w:val="20"/>
                <w:szCs w:val="20"/>
                <w:lang w:val="en-US"/>
              </w:rPr>
            </w:pPr>
            <w:r w:rsidRPr="0046365B">
              <w:rPr>
                <w:b/>
                <w:sz w:val="20"/>
                <w:szCs w:val="20"/>
                <w:lang w:val="en-US"/>
              </w:rPr>
              <w:t>2025</w:t>
            </w:r>
          </w:p>
        </w:tc>
        <w:tc>
          <w:tcPr>
            <w:tcW w:w="931" w:type="dxa"/>
            <w:tcBorders>
              <w:top w:val="single" w:sz="2" w:space="0" w:color="auto"/>
              <w:left w:val="single" w:sz="2" w:space="0" w:color="auto"/>
              <w:bottom w:val="single" w:sz="2" w:space="0" w:color="auto"/>
              <w:right w:val="single" w:sz="2" w:space="0" w:color="auto"/>
            </w:tcBorders>
            <w:hideMark/>
          </w:tcPr>
          <w:p w14:paraId="31881BF6" w14:textId="7E3E3003" w:rsidR="00A04731" w:rsidRPr="0046365B" w:rsidRDefault="00A04731" w:rsidP="009D696B">
            <w:pPr>
              <w:spacing w:before="20" w:after="20"/>
              <w:jc w:val="center"/>
              <w:rPr>
                <w:b/>
                <w:sz w:val="20"/>
                <w:szCs w:val="20"/>
                <w:lang w:val="en-US"/>
              </w:rPr>
            </w:pPr>
            <w:r w:rsidRPr="0046365B">
              <w:rPr>
                <w:b/>
                <w:sz w:val="20"/>
                <w:szCs w:val="20"/>
                <w:lang w:val="en-US"/>
              </w:rPr>
              <w:t>2026-2029</w:t>
            </w:r>
          </w:p>
        </w:tc>
        <w:tc>
          <w:tcPr>
            <w:tcW w:w="932" w:type="dxa"/>
            <w:tcBorders>
              <w:top w:val="single" w:sz="2" w:space="0" w:color="auto"/>
              <w:left w:val="single" w:sz="2" w:space="0" w:color="auto"/>
              <w:bottom w:val="single" w:sz="2" w:space="0" w:color="auto"/>
              <w:right w:val="single" w:sz="2" w:space="0" w:color="auto"/>
            </w:tcBorders>
          </w:tcPr>
          <w:p w14:paraId="13C5CA92" w14:textId="10BEDA30" w:rsidR="00A04731" w:rsidRPr="00830019" w:rsidRDefault="00A04731" w:rsidP="009D696B">
            <w:pPr>
              <w:spacing w:before="20" w:after="20"/>
              <w:jc w:val="center"/>
              <w:rPr>
                <w:b/>
                <w:sz w:val="20"/>
                <w:szCs w:val="20"/>
                <w:lang w:val="en-US"/>
              </w:rPr>
            </w:pPr>
            <w:r>
              <w:rPr>
                <w:b/>
                <w:sz w:val="20"/>
                <w:szCs w:val="20"/>
                <w:lang w:val="en-US"/>
              </w:rPr>
              <w:t>2030</w:t>
            </w:r>
          </w:p>
        </w:tc>
        <w:tc>
          <w:tcPr>
            <w:tcW w:w="932" w:type="dxa"/>
            <w:tcBorders>
              <w:top w:val="single" w:sz="2" w:space="0" w:color="auto"/>
              <w:left w:val="single" w:sz="2" w:space="0" w:color="auto"/>
              <w:bottom w:val="single" w:sz="2" w:space="0" w:color="auto"/>
              <w:right w:val="single" w:sz="2" w:space="0" w:color="auto"/>
            </w:tcBorders>
            <w:hideMark/>
          </w:tcPr>
          <w:p w14:paraId="4DA56FA7" w14:textId="18E13BF4" w:rsidR="00A04731" w:rsidRPr="00830019" w:rsidRDefault="00A04731" w:rsidP="009D696B">
            <w:pPr>
              <w:spacing w:before="20" w:after="20"/>
              <w:jc w:val="center"/>
              <w:rPr>
                <w:b/>
                <w:sz w:val="20"/>
                <w:szCs w:val="20"/>
                <w:lang w:val="en-US"/>
              </w:rPr>
            </w:pPr>
            <w:r w:rsidRPr="00830019">
              <w:rPr>
                <w:b/>
                <w:sz w:val="20"/>
                <w:szCs w:val="20"/>
                <w:lang w:val="en-US"/>
              </w:rPr>
              <w:t>Total</w:t>
            </w:r>
          </w:p>
        </w:tc>
      </w:tr>
      <w:tr w:rsidR="009B27DB" w:rsidRPr="00830019" w14:paraId="621FEF7A" w14:textId="77777777" w:rsidTr="00A04731">
        <w:trPr>
          <w:trHeight w:val="237"/>
        </w:trPr>
        <w:tc>
          <w:tcPr>
            <w:tcW w:w="3399" w:type="dxa"/>
            <w:gridSpan w:val="3"/>
            <w:tcBorders>
              <w:top w:val="single" w:sz="2" w:space="0" w:color="auto"/>
              <w:left w:val="single" w:sz="2" w:space="0" w:color="auto"/>
              <w:bottom w:val="single" w:sz="2" w:space="0" w:color="auto"/>
              <w:right w:val="single" w:sz="2" w:space="0" w:color="auto"/>
            </w:tcBorders>
            <w:hideMark/>
          </w:tcPr>
          <w:p w14:paraId="02A08C67" w14:textId="77777777" w:rsidR="009B27DB" w:rsidRPr="00830019" w:rsidRDefault="009B27DB" w:rsidP="009B27DB">
            <w:pPr>
              <w:spacing w:before="20" w:after="20"/>
              <w:ind w:left="38"/>
              <w:jc w:val="left"/>
              <w:rPr>
                <w:sz w:val="20"/>
                <w:szCs w:val="20"/>
                <w:lang w:val="en-US"/>
              </w:rPr>
            </w:pPr>
            <w:r w:rsidRPr="00830019">
              <w:rPr>
                <w:sz w:val="20"/>
                <w:szCs w:val="20"/>
                <w:lang w:val="en-US"/>
              </w:rPr>
              <w:t>Montreal Protocol consumption limits</w:t>
            </w:r>
            <w:r>
              <w:rPr>
                <w:sz w:val="20"/>
                <w:szCs w:val="20"/>
                <w:lang w:val="en-US"/>
              </w:rPr>
              <w:t xml:space="preserve"> (ODP </w:t>
            </w:r>
            <w:proofErr w:type="spellStart"/>
            <w:r>
              <w:rPr>
                <w:sz w:val="20"/>
                <w:szCs w:val="20"/>
                <w:lang w:val="en-US"/>
              </w:rPr>
              <w:t>tonnes</w:t>
            </w:r>
            <w:proofErr w:type="spellEnd"/>
            <w:r>
              <w:rPr>
                <w:sz w:val="20"/>
                <w:szCs w:val="20"/>
                <w:lang w:val="en-US"/>
              </w:rPr>
              <w:t>)</w:t>
            </w:r>
          </w:p>
        </w:tc>
        <w:tc>
          <w:tcPr>
            <w:tcW w:w="931" w:type="dxa"/>
            <w:tcBorders>
              <w:top w:val="single" w:sz="2" w:space="0" w:color="auto"/>
              <w:left w:val="single" w:sz="2" w:space="0" w:color="auto"/>
              <w:bottom w:val="single" w:sz="2" w:space="0" w:color="auto"/>
              <w:right w:val="single" w:sz="2" w:space="0" w:color="auto"/>
            </w:tcBorders>
          </w:tcPr>
          <w:p w14:paraId="6436F59A" w14:textId="5110F0FE" w:rsidR="009B27DB" w:rsidRPr="00F85784" w:rsidRDefault="009B27DB" w:rsidP="009B27DB">
            <w:pPr>
              <w:spacing w:before="20" w:after="20"/>
              <w:ind w:left="38"/>
              <w:jc w:val="right"/>
              <w:rPr>
                <w:sz w:val="20"/>
                <w:szCs w:val="20"/>
                <w:lang w:val="en-US"/>
              </w:rPr>
            </w:pPr>
            <w:r w:rsidRPr="00F85784">
              <w:rPr>
                <w:rStyle w:val="normaltextrun"/>
                <w:color w:val="000000"/>
                <w:sz w:val="20"/>
                <w:szCs w:val="20"/>
              </w:rPr>
              <w:t>3.45</w:t>
            </w:r>
            <w:r w:rsidRPr="00F85784">
              <w:rPr>
                <w:rStyle w:val="eop"/>
                <w:color w:val="000000"/>
                <w:sz w:val="20"/>
                <w:szCs w:val="20"/>
              </w:rPr>
              <w:t> </w:t>
            </w:r>
          </w:p>
        </w:tc>
        <w:tc>
          <w:tcPr>
            <w:tcW w:w="932" w:type="dxa"/>
            <w:tcBorders>
              <w:top w:val="single" w:sz="2" w:space="0" w:color="auto"/>
              <w:left w:val="single" w:sz="2" w:space="0" w:color="auto"/>
              <w:bottom w:val="single" w:sz="2" w:space="0" w:color="auto"/>
              <w:right w:val="single" w:sz="2" w:space="0" w:color="auto"/>
            </w:tcBorders>
          </w:tcPr>
          <w:p w14:paraId="2B78F8E7" w14:textId="11FA15EB" w:rsidR="009B27DB" w:rsidRPr="00F85784" w:rsidRDefault="009B27DB" w:rsidP="009B27DB">
            <w:pPr>
              <w:spacing w:before="20" w:after="20"/>
              <w:jc w:val="right"/>
              <w:rPr>
                <w:sz w:val="20"/>
                <w:szCs w:val="20"/>
                <w:lang w:val="en-US"/>
              </w:rPr>
            </w:pPr>
            <w:r w:rsidRPr="00F85784">
              <w:rPr>
                <w:rStyle w:val="normaltextrun"/>
                <w:color w:val="000000"/>
                <w:sz w:val="20"/>
                <w:szCs w:val="20"/>
              </w:rPr>
              <w:t>3.45</w:t>
            </w:r>
            <w:r w:rsidRPr="00F85784">
              <w:rPr>
                <w:rStyle w:val="eop"/>
                <w:color w:val="000000"/>
                <w:sz w:val="20"/>
                <w:szCs w:val="20"/>
              </w:rPr>
              <w:t> </w:t>
            </w:r>
          </w:p>
        </w:tc>
        <w:tc>
          <w:tcPr>
            <w:tcW w:w="931" w:type="dxa"/>
            <w:tcBorders>
              <w:top w:val="single" w:sz="2" w:space="0" w:color="auto"/>
              <w:left w:val="single" w:sz="2" w:space="0" w:color="auto"/>
              <w:bottom w:val="single" w:sz="2" w:space="0" w:color="auto"/>
              <w:right w:val="single" w:sz="2" w:space="0" w:color="auto"/>
            </w:tcBorders>
          </w:tcPr>
          <w:p w14:paraId="5AF18C3C" w14:textId="4227A373" w:rsidR="009B27DB" w:rsidRPr="00F85784" w:rsidRDefault="009B27DB" w:rsidP="009B27DB">
            <w:pPr>
              <w:spacing w:before="20" w:after="20"/>
              <w:jc w:val="right"/>
              <w:rPr>
                <w:sz w:val="20"/>
                <w:szCs w:val="20"/>
                <w:lang w:val="en-US"/>
              </w:rPr>
            </w:pPr>
            <w:r w:rsidRPr="00F85784">
              <w:rPr>
                <w:rStyle w:val="normaltextrun"/>
                <w:color w:val="000000"/>
                <w:sz w:val="20"/>
                <w:szCs w:val="20"/>
              </w:rPr>
              <w:t>3.45</w:t>
            </w:r>
            <w:r w:rsidRPr="00F85784">
              <w:rPr>
                <w:rStyle w:val="eop"/>
                <w:color w:val="000000"/>
                <w:sz w:val="20"/>
                <w:szCs w:val="20"/>
              </w:rPr>
              <w:t> </w:t>
            </w:r>
          </w:p>
        </w:tc>
        <w:tc>
          <w:tcPr>
            <w:tcW w:w="932" w:type="dxa"/>
            <w:tcBorders>
              <w:top w:val="single" w:sz="2" w:space="0" w:color="auto"/>
              <w:left w:val="single" w:sz="2" w:space="0" w:color="auto"/>
              <w:bottom w:val="single" w:sz="2" w:space="0" w:color="auto"/>
              <w:right w:val="single" w:sz="2" w:space="0" w:color="auto"/>
            </w:tcBorders>
          </w:tcPr>
          <w:p w14:paraId="7F9DBD39" w14:textId="05B64CC5" w:rsidR="009B27DB" w:rsidRPr="00F85784" w:rsidRDefault="009B27DB" w:rsidP="009B27DB">
            <w:pPr>
              <w:spacing w:before="20" w:after="20"/>
              <w:jc w:val="right"/>
              <w:rPr>
                <w:sz w:val="20"/>
                <w:szCs w:val="20"/>
                <w:lang w:val="en-US"/>
              </w:rPr>
            </w:pPr>
            <w:r w:rsidRPr="00F85784">
              <w:rPr>
                <w:rStyle w:val="normaltextrun"/>
                <w:color w:val="000000"/>
                <w:sz w:val="20"/>
                <w:szCs w:val="20"/>
              </w:rPr>
              <w:t>1.72</w:t>
            </w:r>
            <w:r w:rsidRPr="00F85784">
              <w:rPr>
                <w:rStyle w:val="eop"/>
                <w:color w:val="000000"/>
                <w:sz w:val="20"/>
                <w:szCs w:val="20"/>
              </w:rPr>
              <w:t> </w:t>
            </w:r>
          </w:p>
        </w:tc>
        <w:tc>
          <w:tcPr>
            <w:tcW w:w="931" w:type="dxa"/>
            <w:tcBorders>
              <w:top w:val="single" w:sz="2" w:space="0" w:color="auto"/>
              <w:left w:val="single" w:sz="2" w:space="0" w:color="auto"/>
              <w:bottom w:val="single" w:sz="2" w:space="0" w:color="auto"/>
              <w:right w:val="single" w:sz="2" w:space="0" w:color="auto"/>
            </w:tcBorders>
          </w:tcPr>
          <w:p w14:paraId="61713555" w14:textId="3DABDAD0" w:rsidR="009B27DB" w:rsidRPr="00F85784" w:rsidRDefault="009B27DB" w:rsidP="009B27DB">
            <w:pPr>
              <w:spacing w:before="20" w:after="20"/>
              <w:jc w:val="right"/>
              <w:rPr>
                <w:sz w:val="20"/>
                <w:szCs w:val="20"/>
                <w:lang w:val="en-US"/>
              </w:rPr>
            </w:pPr>
            <w:r w:rsidRPr="00F85784">
              <w:rPr>
                <w:rStyle w:val="normaltextrun"/>
                <w:color w:val="000000"/>
                <w:sz w:val="20"/>
                <w:szCs w:val="20"/>
              </w:rPr>
              <w:t>1.72</w:t>
            </w:r>
            <w:r w:rsidRPr="00F85784">
              <w:rPr>
                <w:rStyle w:val="eop"/>
                <w:color w:val="000000"/>
                <w:sz w:val="20"/>
                <w:szCs w:val="20"/>
              </w:rPr>
              <w:t> </w:t>
            </w:r>
          </w:p>
        </w:tc>
        <w:tc>
          <w:tcPr>
            <w:tcW w:w="932" w:type="dxa"/>
            <w:tcBorders>
              <w:top w:val="single" w:sz="2" w:space="0" w:color="auto"/>
              <w:left w:val="single" w:sz="2" w:space="0" w:color="auto"/>
              <w:bottom w:val="single" w:sz="2" w:space="0" w:color="auto"/>
              <w:right w:val="single" w:sz="2" w:space="0" w:color="auto"/>
            </w:tcBorders>
          </w:tcPr>
          <w:p w14:paraId="2D33EEB0" w14:textId="04F62EB7" w:rsidR="009B27DB" w:rsidRPr="00F85784" w:rsidRDefault="009B27DB" w:rsidP="009B27DB">
            <w:pPr>
              <w:spacing w:before="20" w:after="20"/>
              <w:jc w:val="right"/>
              <w:rPr>
                <w:sz w:val="20"/>
                <w:szCs w:val="20"/>
                <w:lang w:val="en-US"/>
              </w:rPr>
            </w:pPr>
            <w:r w:rsidRPr="00F85784">
              <w:rPr>
                <w:rStyle w:val="normaltextrun"/>
                <w:color w:val="000000"/>
                <w:sz w:val="20"/>
                <w:szCs w:val="20"/>
              </w:rPr>
              <w:t>0.00</w:t>
            </w:r>
            <w:r w:rsidRPr="00F85784">
              <w:rPr>
                <w:rStyle w:val="eop"/>
                <w:color w:val="000000"/>
                <w:sz w:val="20"/>
                <w:szCs w:val="20"/>
              </w:rPr>
              <w:t> </w:t>
            </w:r>
          </w:p>
        </w:tc>
        <w:tc>
          <w:tcPr>
            <w:tcW w:w="932" w:type="dxa"/>
            <w:tcBorders>
              <w:top w:val="single" w:sz="2" w:space="0" w:color="auto"/>
              <w:left w:val="single" w:sz="2" w:space="0" w:color="auto"/>
              <w:bottom w:val="single" w:sz="2" w:space="0" w:color="auto"/>
              <w:right w:val="single" w:sz="2" w:space="0" w:color="auto"/>
            </w:tcBorders>
            <w:hideMark/>
          </w:tcPr>
          <w:p w14:paraId="4F17E102" w14:textId="62FE1C6D" w:rsidR="009B27DB" w:rsidRPr="00F85784" w:rsidRDefault="009B27DB" w:rsidP="009B27DB">
            <w:pPr>
              <w:spacing w:before="20" w:after="20"/>
              <w:jc w:val="right"/>
              <w:rPr>
                <w:sz w:val="20"/>
                <w:szCs w:val="20"/>
                <w:lang w:val="en-US"/>
              </w:rPr>
            </w:pPr>
            <w:r w:rsidRPr="00F85784">
              <w:rPr>
                <w:rStyle w:val="normaltextrun"/>
                <w:color w:val="000000"/>
                <w:sz w:val="20"/>
                <w:szCs w:val="20"/>
              </w:rPr>
              <w:t>n/a</w:t>
            </w:r>
            <w:r w:rsidRPr="00F85784">
              <w:rPr>
                <w:rStyle w:val="eop"/>
                <w:color w:val="000000"/>
                <w:sz w:val="20"/>
                <w:szCs w:val="20"/>
              </w:rPr>
              <w:t> </w:t>
            </w:r>
          </w:p>
        </w:tc>
      </w:tr>
      <w:tr w:rsidR="009B27DB" w:rsidRPr="00830019" w14:paraId="5BF030A8" w14:textId="77777777" w:rsidTr="00A04731">
        <w:trPr>
          <w:trHeight w:val="273"/>
        </w:trPr>
        <w:tc>
          <w:tcPr>
            <w:tcW w:w="3399" w:type="dxa"/>
            <w:gridSpan w:val="3"/>
            <w:tcBorders>
              <w:top w:val="single" w:sz="2" w:space="0" w:color="auto"/>
              <w:left w:val="single" w:sz="2" w:space="0" w:color="auto"/>
              <w:bottom w:val="single" w:sz="2" w:space="0" w:color="auto"/>
              <w:right w:val="single" w:sz="2" w:space="0" w:color="auto"/>
            </w:tcBorders>
            <w:hideMark/>
          </w:tcPr>
          <w:p w14:paraId="7E330EC8" w14:textId="77777777" w:rsidR="009B27DB" w:rsidRPr="00830019" w:rsidRDefault="009B27DB" w:rsidP="009B27DB">
            <w:pPr>
              <w:spacing w:before="20" w:after="20"/>
              <w:ind w:left="38"/>
              <w:jc w:val="left"/>
              <w:rPr>
                <w:sz w:val="20"/>
                <w:szCs w:val="20"/>
                <w:lang w:val="en-US"/>
              </w:rPr>
            </w:pPr>
            <w:r w:rsidRPr="00830019">
              <w:rPr>
                <w:sz w:val="20"/>
                <w:szCs w:val="20"/>
                <w:lang w:val="en-US"/>
              </w:rPr>
              <w:t>Maximum allowable consumption (ODP</w:t>
            </w:r>
            <w:r>
              <w:rPr>
                <w:sz w:val="20"/>
                <w:szCs w:val="20"/>
                <w:lang w:val="en-US"/>
              </w:rPr>
              <w:t> </w:t>
            </w:r>
            <w:proofErr w:type="spellStart"/>
            <w:r w:rsidRPr="00830019">
              <w:rPr>
                <w:sz w:val="20"/>
                <w:szCs w:val="20"/>
                <w:lang w:val="en-US"/>
              </w:rPr>
              <w:t>tonnes</w:t>
            </w:r>
            <w:proofErr w:type="spellEnd"/>
            <w:r w:rsidRPr="00830019">
              <w:rPr>
                <w:sz w:val="20"/>
                <w:szCs w:val="20"/>
                <w:lang w:val="en-US"/>
              </w:rPr>
              <w:t>)</w:t>
            </w:r>
          </w:p>
        </w:tc>
        <w:tc>
          <w:tcPr>
            <w:tcW w:w="931" w:type="dxa"/>
            <w:tcBorders>
              <w:top w:val="single" w:sz="2" w:space="0" w:color="auto"/>
              <w:left w:val="single" w:sz="2" w:space="0" w:color="auto"/>
              <w:bottom w:val="single" w:sz="2" w:space="0" w:color="auto"/>
              <w:right w:val="single" w:sz="2" w:space="0" w:color="auto"/>
            </w:tcBorders>
          </w:tcPr>
          <w:p w14:paraId="07CB0B57" w14:textId="4995712A" w:rsidR="009B27DB" w:rsidRPr="00F85784" w:rsidRDefault="009B27DB" w:rsidP="009B27DB">
            <w:pPr>
              <w:spacing w:before="20" w:after="20"/>
              <w:ind w:left="38"/>
              <w:jc w:val="right"/>
              <w:rPr>
                <w:sz w:val="20"/>
                <w:szCs w:val="20"/>
                <w:lang w:val="en-US"/>
              </w:rPr>
            </w:pPr>
            <w:r w:rsidRPr="00F85784">
              <w:rPr>
                <w:rStyle w:val="normaltextrun"/>
                <w:color w:val="000000"/>
                <w:sz w:val="20"/>
                <w:szCs w:val="20"/>
              </w:rPr>
              <w:t>1.70</w:t>
            </w:r>
            <w:r w:rsidRPr="00F85784">
              <w:rPr>
                <w:rStyle w:val="eop"/>
                <w:color w:val="000000"/>
                <w:sz w:val="20"/>
                <w:szCs w:val="20"/>
              </w:rPr>
              <w:t> </w:t>
            </w:r>
          </w:p>
        </w:tc>
        <w:tc>
          <w:tcPr>
            <w:tcW w:w="932" w:type="dxa"/>
            <w:tcBorders>
              <w:top w:val="single" w:sz="2" w:space="0" w:color="auto"/>
              <w:left w:val="single" w:sz="2" w:space="0" w:color="auto"/>
              <w:bottom w:val="single" w:sz="2" w:space="0" w:color="auto"/>
              <w:right w:val="single" w:sz="2" w:space="0" w:color="auto"/>
            </w:tcBorders>
          </w:tcPr>
          <w:p w14:paraId="137EC5AD" w14:textId="052343DC" w:rsidR="009B27DB" w:rsidRPr="00F85784" w:rsidRDefault="009B27DB" w:rsidP="009B27DB">
            <w:pPr>
              <w:spacing w:before="20" w:after="20"/>
              <w:jc w:val="right"/>
              <w:rPr>
                <w:sz w:val="20"/>
                <w:szCs w:val="20"/>
                <w:lang w:val="en-US"/>
              </w:rPr>
            </w:pPr>
            <w:r w:rsidRPr="00F85784">
              <w:rPr>
                <w:rStyle w:val="normaltextrun"/>
                <w:color w:val="000000"/>
                <w:sz w:val="20"/>
                <w:szCs w:val="20"/>
              </w:rPr>
              <w:t>1.50</w:t>
            </w:r>
            <w:r w:rsidRPr="00F85784">
              <w:rPr>
                <w:rStyle w:val="eop"/>
                <w:color w:val="000000"/>
                <w:sz w:val="20"/>
                <w:szCs w:val="20"/>
              </w:rPr>
              <w:t> </w:t>
            </w:r>
          </w:p>
        </w:tc>
        <w:tc>
          <w:tcPr>
            <w:tcW w:w="931" w:type="dxa"/>
            <w:tcBorders>
              <w:top w:val="single" w:sz="2" w:space="0" w:color="auto"/>
              <w:left w:val="single" w:sz="2" w:space="0" w:color="auto"/>
              <w:bottom w:val="single" w:sz="2" w:space="0" w:color="auto"/>
              <w:right w:val="single" w:sz="2" w:space="0" w:color="auto"/>
            </w:tcBorders>
          </w:tcPr>
          <w:p w14:paraId="017232C0" w14:textId="34EEFC1B" w:rsidR="009B27DB" w:rsidRPr="00F85784" w:rsidRDefault="009B27DB" w:rsidP="009B27DB">
            <w:pPr>
              <w:spacing w:before="20" w:after="20"/>
              <w:jc w:val="right"/>
              <w:rPr>
                <w:sz w:val="20"/>
                <w:szCs w:val="20"/>
                <w:lang w:val="en-US"/>
              </w:rPr>
            </w:pPr>
            <w:r w:rsidRPr="00F85784">
              <w:rPr>
                <w:rStyle w:val="normaltextrun"/>
                <w:color w:val="000000"/>
                <w:sz w:val="20"/>
                <w:szCs w:val="20"/>
              </w:rPr>
              <w:t>1.50</w:t>
            </w:r>
            <w:r w:rsidRPr="00F85784">
              <w:rPr>
                <w:rStyle w:val="eop"/>
                <w:color w:val="000000"/>
                <w:sz w:val="20"/>
                <w:szCs w:val="20"/>
              </w:rPr>
              <w:t> </w:t>
            </w:r>
          </w:p>
        </w:tc>
        <w:tc>
          <w:tcPr>
            <w:tcW w:w="932" w:type="dxa"/>
            <w:tcBorders>
              <w:top w:val="single" w:sz="2" w:space="0" w:color="auto"/>
              <w:left w:val="single" w:sz="2" w:space="0" w:color="auto"/>
              <w:bottom w:val="single" w:sz="2" w:space="0" w:color="auto"/>
              <w:right w:val="single" w:sz="2" w:space="0" w:color="auto"/>
            </w:tcBorders>
          </w:tcPr>
          <w:p w14:paraId="1511AC5F" w14:textId="4F4A5F97" w:rsidR="009B27DB" w:rsidRPr="00F85784" w:rsidRDefault="009B27DB" w:rsidP="009B27DB">
            <w:pPr>
              <w:spacing w:before="20" w:after="20"/>
              <w:jc w:val="right"/>
              <w:rPr>
                <w:sz w:val="20"/>
                <w:szCs w:val="20"/>
                <w:lang w:val="en-US"/>
              </w:rPr>
            </w:pPr>
            <w:r w:rsidRPr="00F85784">
              <w:rPr>
                <w:rStyle w:val="normaltextrun"/>
                <w:color w:val="000000"/>
                <w:sz w:val="20"/>
                <w:szCs w:val="20"/>
              </w:rPr>
              <w:t>0.74</w:t>
            </w:r>
            <w:r w:rsidRPr="00F85784">
              <w:rPr>
                <w:rStyle w:val="eop"/>
                <w:color w:val="000000"/>
                <w:sz w:val="20"/>
                <w:szCs w:val="20"/>
              </w:rPr>
              <w:t> </w:t>
            </w:r>
          </w:p>
        </w:tc>
        <w:tc>
          <w:tcPr>
            <w:tcW w:w="931" w:type="dxa"/>
            <w:tcBorders>
              <w:top w:val="single" w:sz="2" w:space="0" w:color="auto"/>
              <w:left w:val="single" w:sz="2" w:space="0" w:color="auto"/>
              <w:bottom w:val="single" w:sz="2" w:space="0" w:color="auto"/>
              <w:right w:val="single" w:sz="2" w:space="0" w:color="auto"/>
            </w:tcBorders>
          </w:tcPr>
          <w:p w14:paraId="620E69F7" w14:textId="7341FE24" w:rsidR="009B27DB" w:rsidRPr="00F85784" w:rsidRDefault="009B27DB" w:rsidP="009B27DB">
            <w:pPr>
              <w:spacing w:before="20" w:after="20"/>
              <w:jc w:val="right"/>
              <w:rPr>
                <w:sz w:val="20"/>
                <w:szCs w:val="20"/>
                <w:lang w:val="en-US"/>
              </w:rPr>
            </w:pPr>
            <w:r w:rsidRPr="00F85784">
              <w:rPr>
                <w:rStyle w:val="normaltextrun"/>
                <w:color w:val="000000"/>
                <w:sz w:val="20"/>
                <w:szCs w:val="20"/>
              </w:rPr>
              <w:t>0.74</w:t>
            </w:r>
            <w:r w:rsidRPr="00F85784">
              <w:rPr>
                <w:rStyle w:val="eop"/>
                <w:color w:val="000000"/>
                <w:sz w:val="20"/>
                <w:szCs w:val="20"/>
              </w:rPr>
              <w:t> </w:t>
            </w:r>
          </w:p>
        </w:tc>
        <w:tc>
          <w:tcPr>
            <w:tcW w:w="932" w:type="dxa"/>
            <w:tcBorders>
              <w:top w:val="single" w:sz="2" w:space="0" w:color="auto"/>
              <w:left w:val="single" w:sz="2" w:space="0" w:color="auto"/>
              <w:bottom w:val="single" w:sz="2" w:space="0" w:color="auto"/>
              <w:right w:val="single" w:sz="2" w:space="0" w:color="auto"/>
            </w:tcBorders>
          </w:tcPr>
          <w:p w14:paraId="5D84B103" w14:textId="45BFA68F" w:rsidR="009B27DB" w:rsidRPr="00F85784" w:rsidRDefault="009B27DB" w:rsidP="009B27DB">
            <w:pPr>
              <w:spacing w:before="20" w:after="20"/>
              <w:jc w:val="right"/>
              <w:rPr>
                <w:sz w:val="20"/>
                <w:szCs w:val="20"/>
                <w:lang w:val="en-US"/>
              </w:rPr>
            </w:pPr>
            <w:r w:rsidRPr="00F85784">
              <w:rPr>
                <w:rStyle w:val="normaltextrun"/>
                <w:color w:val="000000"/>
                <w:sz w:val="20"/>
                <w:szCs w:val="20"/>
              </w:rPr>
              <w:t>0.00</w:t>
            </w:r>
            <w:r w:rsidRPr="00F85784">
              <w:rPr>
                <w:rStyle w:val="eop"/>
                <w:color w:val="000000"/>
                <w:sz w:val="20"/>
                <w:szCs w:val="20"/>
              </w:rPr>
              <w:t> </w:t>
            </w:r>
          </w:p>
        </w:tc>
        <w:tc>
          <w:tcPr>
            <w:tcW w:w="932" w:type="dxa"/>
            <w:tcBorders>
              <w:top w:val="single" w:sz="2" w:space="0" w:color="auto"/>
              <w:left w:val="single" w:sz="2" w:space="0" w:color="auto"/>
              <w:bottom w:val="single" w:sz="2" w:space="0" w:color="auto"/>
              <w:right w:val="single" w:sz="2" w:space="0" w:color="auto"/>
            </w:tcBorders>
            <w:hideMark/>
          </w:tcPr>
          <w:p w14:paraId="5E040993" w14:textId="2A2A214C" w:rsidR="009B27DB" w:rsidRPr="00F85784" w:rsidRDefault="009B27DB" w:rsidP="009B27DB">
            <w:pPr>
              <w:spacing w:before="20" w:after="20"/>
              <w:jc w:val="right"/>
              <w:rPr>
                <w:sz w:val="20"/>
                <w:szCs w:val="20"/>
                <w:lang w:val="en-US"/>
              </w:rPr>
            </w:pPr>
            <w:r w:rsidRPr="00F85784">
              <w:rPr>
                <w:rStyle w:val="normaltextrun"/>
                <w:color w:val="000000"/>
                <w:sz w:val="20"/>
                <w:szCs w:val="20"/>
              </w:rPr>
              <w:t>n/a</w:t>
            </w:r>
            <w:r w:rsidRPr="00F85784">
              <w:rPr>
                <w:rStyle w:val="eop"/>
                <w:color w:val="000000"/>
                <w:sz w:val="20"/>
                <w:szCs w:val="20"/>
              </w:rPr>
              <w:t> </w:t>
            </w:r>
          </w:p>
        </w:tc>
      </w:tr>
      <w:tr w:rsidR="00194708" w:rsidRPr="00830019" w14:paraId="199C2B42" w14:textId="77777777">
        <w:trPr>
          <w:trHeight w:val="237"/>
        </w:trPr>
        <w:tc>
          <w:tcPr>
            <w:tcW w:w="990" w:type="dxa"/>
            <w:vMerge w:val="restart"/>
            <w:tcBorders>
              <w:top w:val="single" w:sz="2" w:space="0" w:color="auto"/>
              <w:left w:val="single" w:sz="4" w:space="0" w:color="auto"/>
              <w:right w:val="single" w:sz="4" w:space="0" w:color="auto"/>
            </w:tcBorders>
            <w:vAlign w:val="center"/>
            <w:hideMark/>
          </w:tcPr>
          <w:p w14:paraId="28877839" w14:textId="77777777" w:rsidR="00194708" w:rsidRPr="00830019" w:rsidRDefault="00194708" w:rsidP="00194708">
            <w:pPr>
              <w:spacing w:before="20" w:after="20"/>
              <w:ind w:left="38" w:right="-82"/>
              <w:jc w:val="left"/>
              <w:rPr>
                <w:sz w:val="20"/>
                <w:szCs w:val="20"/>
                <w:lang w:val="en-US"/>
              </w:rPr>
            </w:pPr>
            <w:r w:rsidRPr="00830019">
              <w:rPr>
                <w:sz w:val="20"/>
                <w:szCs w:val="20"/>
                <w:lang w:val="en-US"/>
              </w:rPr>
              <w:t>Funding agreed in principle (US $)</w:t>
            </w:r>
          </w:p>
        </w:tc>
        <w:tc>
          <w:tcPr>
            <w:tcW w:w="992" w:type="dxa"/>
            <w:vMerge w:val="restart"/>
            <w:tcBorders>
              <w:top w:val="single" w:sz="2" w:space="0" w:color="auto"/>
              <w:left w:val="single" w:sz="4" w:space="0" w:color="auto"/>
              <w:bottom w:val="single" w:sz="4" w:space="0" w:color="auto"/>
              <w:right w:val="single" w:sz="4" w:space="0" w:color="auto"/>
            </w:tcBorders>
            <w:vAlign w:val="center"/>
            <w:hideMark/>
          </w:tcPr>
          <w:p w14:paraId="701BD85A" w14:textId="4A0A79CE" w:rsidR="00194708" w:rsidRPr="00830019" w:rsidRDefault="00194708" w:rsidP="00194708">
            <w:pPr>
              <w:spacing w:before="20" w:after="20"/>
              <w:ind w:left="38"/>
              <w:jc w:val="center"/>
              <w:rPr>
                <w:sz w:val="20"/>
                <w:szCs w:val="20"/>
                <w:lang w:val="en-US"/>
              </w:rPr>
            </w:pPr>
            <w:r w:rsidRPr="003010F4">
              <w:rPr>
                <w:color w:val="000000" w:themeColor="text1"/>
                <w:sz w:val="20"/>
                <w:szCs w:val="20"/>
              </w:rPr>
              <w:t>UNEP</w:t>
            </w:r>
          </w:p>
        </w:tc>
        <w:tc>
          <w:tcPr>
            <w:tcW w:w="1417" w:type="dxa"/>
            <w:tcBorders>
              <w:top w:val="single" w:sz="2" w:space="0" w:color="auto"/>
              <w:left w:val="single" w:sz="4" w:space="0" w:color="auto"/>
              <w:bottom w:val="single" w:sz="4" w:space="0" w:color="auto"/>
              <w:right w:val="single" w:sz="4" w:space="0" w:color="auto"/>
            </w:tcBorders>
            <w:hideMark/>
          </w:tcPr>
          <w:p w14:paraId="7747F6FE" w14:textId="77777777" w:rsidR="00194708" w:rsidRPr="00830019" w:rsidRDefault="00194708" w:rsidP="00194708">
            <w:pPr>
              <w:spacing w:before="20" w:after="20"/>
              <w:ind w:left="38"/>
              <w:jc w:val="left"/>
              <w:rPr>
                <w:sz w:val="20"/>
                <w:szCs w:val="20"/>
                <w:lang w:val="en-US"/>
              </w:rPr>
            </w:pPr>
            <w:r w:rsidRPr="00830019">
              <w:rPr>
                <w:sz w:val="20"/>
                <w:szCs w:val="20"/>
                <w:lang w:val="en-US"/>
              </w:rPr>
              <w:t>Project costs</w:t>
            </w:r>
          </w:p>
        </w:tc>
        <w:tc>
          <w:tcPr>
            <w:tcW w:w="931" w:type="dxa"/>
            <w:tcBorders>
              <w:top w:val="single" w:sz="6" w:space="0" w:color="auto"/>
              <w:left w:val="nil"/>
              <w:bottom w:val="single" w:sz="6" w:space="0" w:color="auto"/>
              <w:right w:val="single" w:sz="6" w:space="0" w:color="auto"/>
            </w:tcBorders>
            <w:shd w:val="clear" w:color="auto" w:fill="auto"/>
          </w:tcPr>
          <w:p w14:paraId="1EDB69AF" w14:textId="5F0E798C" w:rsidR="00194708" w:rsidRPr="00F85784" w:rsidRDefault="00194708" w:rsidP="00194708">
            <w:pPr>
              <w:spacing w:before="20" w:after="20"/>
              <w:ind w:left="38"/>
              <w:jc w:val="right"/>
              <w:rPr>
                <w:color w:val="000000"/>
                <w:sz w:val="20"/>
                <w:szCs w:val="20"/>
                <w:lang w:val="en-US" w:eastAsia="en-CA"/>
              </w:rPr>
            </w:pPr>
            <w:r w:rsidRPr="00F85784">
              <w:rPr>
                <w:rStyle w:val="normaltextrun"/>
                <w:sz w:val="20"/>
                <w:szCs w:val="20"/>
              </w:rPr>
              <w:t>116,000</w:t>
            </w:r>
          </w:p>
        </w:tc>
        <w:tc>
          <w:tcPr>
            <w:tcW w:w="932" w:type="dxa"/>
            <w:tcBorders>
              <w:top w:val="single" w:sz="6" w:space="0" w:color="auto"/>
              <w:left w:val="nil"/>
              <w:bottom w:val="single" w:sz="6" w:space="0" w:color="auto"/>
              <w:right w:val="single" w:sz="6" w:space="0" w:color="auto"/>
            </w:tcBorders>
            <w:shd w:val="clear" w:color="auto" w:fill="auto"/>
          </w:tcPr>
          <w:p w14:paraId="62721858" w14:textId="6193170E"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0</w:t>
            </w:r>
          </w:p>
        </w:tc>
        <w:tc>
          <w:tcPr>
            <w:tcW w:w="931" w:type="dxa"/>
            <w:tcBorders>
              <w:top w:val="single" w:sz="6" w:space="0" w:color="auto"/>
              <w:left w:val="nil"/>
              <w:bottom w:val="single" w:sz="6" w:space="0" w:color="auto"/>
              <w:right w:val="single" w:sz="6" w:space="0" w:color="auto"/>
            </w:tcBorders>
            <w:shd w:val="clear" w:color="auto" w:fill="auto"/>
          </w:tcPr>
          <w:p w14:paraId="4E1CC388" w14:textId="62E86FCA"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single" w:sz="6" w:space="0" w:color="auto"/>
              <w:bottom w:val="single" w:sz="6" w:space="0" w:color="auto"/>
              <w:right w:val="single" w:sz="6" w:space="0" w:color="auto"/>
            </w:tcBorders>
            <w:shd w:val="clear" w:color="auto" w:fill="auto"/>
          </w:tcPr>
          <w:p w14:paraId="408610E6" w14:textId="05A4D143"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164,012</w:t>
            </w:r>
          </w:p>
        </w:tc>
        <w:tc>
          <w:tcPr>
            <w:tcW w:w="931" w:type="dxa"/>
            <w:tcBorders>
              <w:top w:val="single" w:sz="6" w:space="0" w:color="auto"/>
              <w:left w:val="nil"/>
              <w:bottom w:val="single" w:sz="6" w:space="0" w:color="auto"/>
              <w:right w:val="single" w:sz="6" w:space="0" w:color="auto"/>
            </w:tcBorders>
            <w:shd w:val="clear" w:color="auto" w:fill="auto"/>
          </w:tcPr>
          <w:p w14:paraId="72430EE2" w14:textId="1EFCB4EF"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nil"/>
              <w:bottom w:val="single" w:sz="6" w:space="0" w:color="auto"/>
              <w:right w:val="single" w:sz="6" w:space="0" w:color="auto"/>
            </w:tcBorders>
            <w:shd w:val="clear" w:color="auto" w:fill="auto"/>
          </w:tcPr>
          <w:p w14:paraId="6304307E" w14:textId="14020256"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58,500</w:t>
            </w:r>
          </w:p>
        </w:tc>
        <w:tc>
          <w:tcPr>
            <w:tcW w:w="932" w:type="dxa"/>
            <w:tcBorders>
              <w:top w:val="single" w:sz="6" w:space="0" w:color="auto"/>
              <w:left w:val="nil"/>
              <w:bottom w:val="single" w:sz="6" w:space="0" w:color="auto"/>
              <w:right w:val="single" w:sz="6" w:space="0" w:color="auto"/>
            </w:tcBorders>
            <w:shd w:val="clear" w:color="auto" w:fill="auto"/>
          </w:tcPr>
          <w:p w14:paraId="119EF14F" w14:textId="45810FDF"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338,512</w:t>
            </w:r>
          </w:p>
        </w:tc>
      </w:tr>
      <w:tr w:rsidR="00194708" w:rsidRPr="00830019" w14:paraId="4E2BAB16" w14:textId="77777777">
        <w:trPr>
          <w:trHeight w:val="50"/>
        </w:trPr>
        <w:tc>
          <w:tcPr>
            <w:tcW w:w="990" w:type="dxa"/>
            <w:vMerge/>
            <w:tcBorders>
              <w:left w:val="single" w:sz="4" w:space="0" w:color="auto"/>
              <w:right w:val="single" w:sz="4" w:space="0" w:color="auto"/>
            </w:tcBorders>
            <w:vAlign w:val="center"/>
            <w:hideMark/>
          </w:tcPr>
          <w:p w14:paraId="1734485D" w14:textId="77777777" w:rsidR="00194708" w:rsidRPr="00830019" w:rsidRDefault="00194708" w:rsidP="00194708">
            <w:pPr>
              <w:spacing w:before="20" w:after="20"/>
              <w:ind w:left="38"/>
              <w:rPr>
                <w:sz w:val="20"/>
                <w:szCs w:val="20"/>
                <w:lang w:val="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BC8D2E7" w14:textId="77777777" w:rsidR="00194708" w:rsidRPr="00830019" w:rsidRDefault="00194708" w:rsidP="00194708">
            <w:pPr>
              <w:spacing w:before="20" w:after="20"/>
              <w:ind w:left="38"/>
              <w:jc w:val="center"/>
              <w:rPr>
                <w:sz w:val="20"/>
                <w:szCs w:val="20"/>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724FCDD1" w14:textId="77777777" w:rsidR="00194708" w:rsidRPr="00830019" w:rsidRDefault="00194708" w:rsidP="00194708">
            <w:pPr>
              <w:spacing w:before="20" w:after="20"/>
              <w:ind w:left="38"/>
              <w:jc w:val="left"/>
              <w:rPr>
                <w:sz w:val="20"/>
                <w:szCs w:val="20"/>
                <w:lang w:val="en-US"/>
              </w:rPr>
            </w:pPr>
            <w:r w:rsidRPr="00830019">
              <w:rPr>
                <w:sz w:val="20"/>
                <w:szCs w:val="20"/>
                <w:lang w:val="en-US"/>
              </w:rPr>
              <w:t>Support costs</w:t>
            </w:r>
          </w:p>
        </w:tc>
        <w:tc>
          <w:tcPr>
            <w:tcW w:w="931" w:type="dxa"/>
            <w:tcBorders>
              <w:top w:val="single" w:sz="6" w:space="0" w:color="auto"/>
              <w:left w:val="nil"/>
              <w:bottom w:val="single" w:sz="6" w:space="0" w:color="auto"/>
              <w:right w:val="single" w:sz="6" w:space="0" w:color="auto"/>
            </w:tcBorders>
            <w:shd w:val="clear" w:color="auto" w:fill="auto"/>
          </w:tcPr>
          <w:p w14:paraId="7A97CC53" w14:textId="4959E0C7" w:rsidR="00194708" w:rsidRPr="00F85784" w:rsidRDefault="00194708" w:rsidP="00194708">
            <w:pPr>
              <w:spacing w:before="20" w:after="20"/>
              <w:ind w:left="38"/>
              <w:jc w:val="right"/>
              <w:rPr>
                <w:color w:val="000000"/>
                <w:sz w:val="20"/>
                <w:szCs w:val="20"/>
                <w:lang w:val="en-US" w:eastAsia="en-CA"/>
              </w:rPr>
            </w:pPr>
            <w:r w:rsidRPr="00F85784">
              <w:rPr>
                <w:rStyle w:val="normaltextrun"/>
                <w:sz w:val="20"/>
                <w:szCs w:val="20"/>
              </w:rPr>
              <w:t>15,080</w:t>
            </w:r>
          </w:p>
        </w:tc>
        <w:tc>
          <w:tcPr>
            <w:tcW w:w="932" w:type="dxa"/>
            <w:tcBorders>
              <w:top w:val="single" w:sz="6" w:space="0" w:color="auto"/>
              <w:left w:val="nil"/>
              <w:bottom w:val="single" w:sz="6" w:space="0" w:color="auto"/>
              <w:right w:val="single" w:sz="6" w:space="0" w:color="auto"/>
            </w:tcBorders>
            <w:shd w:val="clear" w:color="auto" w:fill="auto"/>
          </w:tcPr>
          <w:p w14:paraId="2C8680AB" w14:textId="6F671B66"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0</w:t>
            </w:r>
          </w:p>
        </w:tc>
        <w:tc>
          <w:tcPr>
            <w:tcW w:w="931" w:type="dxa"/>
            <w:tcBorders>
              <w:top w:val="single" w:sz="6" w:space="0" w:color="auto"/>
              <w:left w:val="nil"/>
              <w:bottom w:val="single" w:sz="6" w:space="0" w:color="auto"/>
              <w:right w:val="single" w:sz="6" w:space="0" w:color="auto"/>
            </w:tcBorders>
            <w:shd w:val="clear" w:color="auto" w:fill="auto"/>
          </w:tcPr>
          <w:p w14:paraId="3F02E4FB" w14:textId="0A159451"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single" w:sz="6" w:space="0" w:color="auto"/>
              <w:bottom w:val="single" w:sz="6" w:space="0" w:color="auto"/>
              <w:right w:val="single" w:sz="6" w:space="0" w:color="auto"/>
            </w:tcBorders>
            <w:shd w:val="clear" w:color="auto" w:fill="auto"/>
          </w:tcPr>
          <w:p w14:paraId="6D17483F" w14:textId="5E0BCC2D"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21,322</w:t>
            </w:r>
          </w:p>
        </w:tc>
        <w:tc>
          <w:tcPr>
            <w:tcW w:w="931" w:type="dxa"/>
            <w:tcBorders>
              <w:top w:val="single" w:sz="6" w:space="0" w:color="auto"/>
              <w:left w:val="nil"/>
              <w:bottom w:val="single" w:sz="6" w:space="0" w:color="auto"/>
              <w:right w:val="single" w:sz="6" w:space="0" w:color="auto"/>
            </w:tcBorders>
            <w:shd w:val="clear" w:color="auto" w:fill="auto"/>
          </w:tcPr>
          <w:p w14:paraId="313B9BA3" w14:textId="5FB5F423"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nil"/>
              <w:bottom w:val="single" w:sz="6" w:space="0" w:color="auto"/>
              <w:right w:val="single" w:sz="6" w:space="0" w:color="auto"/>
            </w:tcBorders>
            <w:shd w:val="clear" w:color="auto" w:fill="auto"/>
          </w:tcPr>
          <w:p w14:paraId="418B0EB3" w14:textId="2C206301"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7,605</w:t>
            </w:r>
          </w:p>
        </w:tc>
        <w:tc>
          <w:tcPr>
            <w:tcW w:w="932" w:type="dxa"/>
            <w:tcBorders>
              <w:top w:val="single" w:sz="6" w:space="0" w:color="auto"/>
              <w:left w:val="nil"/>
              <w:bottom w:val="single" w:sz="6" w:space="0" w:color="auto"/>
              <w:right w:val="single" w:sz="6" w:space="0" w:color="auto"/>
            </w:tcBorders>
            <w:shd w:val="clear" w:color="auto" w:fill="auto"/>
          </w:tcPr>
          <w:p w14:paraId="56CE94B4" w14:textId="034AB2FC"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44,007</w:t>
            </w:r>
          </w:p>
        </w:tc>
      </w:tr>
      <w:tr w:rsidR="00194708" w:rsidRPr="00830019" w14:paraId="6F5FCF82" w14:textId="77777777">
        <w:trPr>
          <w:trHeight w:val="142"/>
        </w:trPr>
        <w:tc>
          <w:tcPr>
            <w:tcW w:w="990" w:type="dxa"/>
            <w:vMerge/>
            <w:tcBorders>
              <w:left w:val="single" w:sz="4" w:space="0" w:color="auto"/>
              <w:right w:val="single" w:sz="4" w:space="0" w:color="auto"/>
            </w:tcBorders>
            <w:vAlign w:val="center"/>
            <w:hideMark/>
          </w:tcPr>
          <w:p w14:paraId="7C4F41D5" w14:textId="77777777" w:rsidR="00194708" w:rsidRPr="00830019" w:rsidRDefault="00194708" w:rsidP="00194708">
            <w:pPr>
              <w:spacing w:before="20" w:after="20"/>
              <w:ind w:left="38"/>
              <w:rPr>
                <w:sz w:val="20"/>
                <w:szCs w:val="20"/>
                <w:lang w:val="en-US"/>
              </w:rPr>
            </w:pP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079D763A" w14:textId="2C2E7330" w:rsidR="00194708" w:rsidRPr="00830019" w:rsidRDefault="00194708" w:rsidP="00194708">
            <w:pPr>
              <w:spacing w:before="20" w:after="20"/>
              <w:ind w:left="-61" w:right="-86"/>
              <w:jc w:val="center"/>
              <w:rPr>
                <w:caps/>
                <w:sz w:val="20"/>
                <w:szCs w:val="20"/>
                <w:lang w:val="en-US"/>
              </w:rPr>
            </w:pPr>
            <w:r w:rsidRPr="003010F4">
              <w:rPr>
                <w:color w:val="000000" w:themeColor="text1"/>
                <w:sz w:val="20"/>
                <w:szCs w:val="20"/>
              </w:rPr>
              <w:t>UNIDO</w:t>
            </w:r>
          </w:p>
        </w:tc>
        <w:tc>
          <w:tcPr>
            <w:tcW w:w="1417" w:type="dxa"/>
            <w:tcBorders>
              <w:top w:val="single" w:sz="4" w:space="0" w:color="auto"/>
              <w:left w:val="single" w:sz="4" w:space="0" w:color="auto"/>
              <w:bottom w:val="single" w:sz="4" w:space="0" w:color="auto"/>
              <w:right w:val="single" w:sz="4" w:space="0" w:color="auto"/>
            </w:tcBorders>
            <w:hideMark/>
          </w:tcPr>
          <w:p w14:paraId="3ECD4DA3" w14:textId="77777777" w:rsidR="00194708" w:rsidRPr="00830019" w:rsidRDefault="00194708" w:rsidP="00194708">
            <w:pPr>
              <w:spacing w:before="20" w:after="20"/>
              <w:ind w:left="38"/>
              <w:jc w:val="left"/>
              <w:rPr>
                <w:sz w:val="20"/>
                <w:szCs w:val="20"/>
                <w:lang w:val="en-US"/>
              </w:rPr>
            </w:pPr>
            <w:r w:rsidRPr="00830019">
              <w:rPr>
                <w:sz w:val="20"/>
                <w:szCs w:val="20"/>
                <w:lang w:val="en-US"/>
              </w:rPr>
              <w:t>Project costs</w:t>
            </w:r>
          </w:p>
        </w:tc>
        <w:tc>
          <w:tcPr>
            <w:tcW w:w="931" w:type="dxa"/>
            <w:tcBorders>
              <w:top w:val="single" w:sz="6" w:space="0" w:color="auto"/>
              <w:left w:val="nil"/>
              <w:bottom w:val="single" w:sz="6" w:space="0" w:color="auto"/>
              <w:right w:val="single" w:sz="6" w:space="0" w:color="auto"/>
            </w:tcBorders>
            <w:shd w:val="clear" w:color="auto" w:fill="auto"/>
          </w:tcPr>
          <w:p w14:paraId="65283364" w14:textId="181101DF" w:rsidR="00194708" w:rsidRPr="00F85784" w:rsidRDefault="00194708" w:rsidP="00194708">
            <w:pPr>
              <w:spacing w:before="20" w:after="20"/>
              <w:ind w:left="38"/>
              <w:jc w:val="right"/>
              <w:rPr>
                <w:color w:val="000000"/>
                <w:sz w:val="20"/>
                <w:szCs w:val="20"/>
                <w:lang w:val="en-US" w:eastAsia="en-CA"/>
              </w:rPr>
            </w:pPr>
            <w:r w:rsidRPr="00F85784">
              <w:rPr>
                <w:rStyle w:val="normaltextrun"/>
                <w:sz w:val="20"/>
                <w:szCs w:val="20"/>
              </w:rPr>
              <w:t>135,595</w:t>
            </w:r>
          </w:p>
        </w:tc>
        <w:tc>
          <w:tcPr>
            <w:tcW w:w="932" w:type="dxa"/>
            <w:tcBorders>
              <w:top w:val="single" w:sz="6" w:space="0" w:color="auto"/>
              <w:left w:val="nil"/>
              <w:bottom w:val="single" w:sz="6" w:space="0" w:color="auto"/>
              <w:right w:val="single" w:sz="6" w:space="0" w:color="auto"/>
            </w:tcBorders>
            <w:shd w:val="clear" w:color="auto" w:fill="auto"/>
          </w:tcPr>
          <w:p w14:paraId="5248609D" w14:textId="6C50B61B"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0</w:t>
            </w:r>
          </w:p>
        </w:tc>
        <w:tc>
          <w:tcPr>
            <w:tcW w:w="931" w:type="dxa"/>
            <w:tcBorders>
              <w:top w:val="single" w:sz="6" w:space="0" w:color="auto"/>
              <w:left w:val="nil"/>
              <w:bottom w:val="single" w:sz="6" w:space="0" w:color="auto"/>
              <w:right w:val="single" w:sz="6" w:space="0" w:color="auto"/>
            </w:tcBorders>
            <w:shd w:val="clear" w:color="auto" w:fill="auto"/>
          </w:tcPr>
          <w:p w14:paraId="3DAF4658" w14:textId="78E7AB88"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single" w:sz="6" w:space="0" w:color="auto"/>
              <w:bottom w:val="single" w:sz="6" w:space="0" w:color="auto"/>
              <w:right w:val="single" w:sz="6" w:space="0" w:color="auto"/>
            </w:tcBorders>
            <w:shd w:val="clear" w:color="auto" w:fill="auto"/>
          </w:tcPr>
          <w:p w14:paraId="082A799C" w14:textId="5934EA42"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110,893</w:t>
            </w:r>
          </w:p>
        </w:tc>
        <w:tc>
          <w:tcPr>
            <w:tcW w:w="931" w:type="dxa"/>
            <w:tcBorders>
              <w:top w:val="single" w:sz="6" w:space="0" w:color="auto"/>
              <w:left w:val="nil"/>
              <w:bottom w:val="single" w:sz="6" w:space="0" w:color="auto"/>
              <w:right w:val="single" w:sz="6" w:space="0" w:color="auto"/>
            </w:tcBorders>
            <w:shd w:val="clear" w:color="auto" w:fill="auto"/>
          </w:tcPr>
          <w:p w14:paraId="60880EC4" w14:textId="6263CF36"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nil"/>
              <w:bottom w:val="single" w:sz="6" w:space="0" w:color="auto"/>
              <w:right w:val="single" w:sz="6" w:space="0" w:color="auto"/>
            </w:tcBorders>
            <w:shd w:val="clear" w:color="auto" w:fill="auto"/>
          </w:tcPr>
          <w:p w14:paraId="7136F1E6" w14:textId="7182D4F5" w:rsidR="00194708" w:rsidRPr="00F85784" w:rsidRDefault="00194708" w:rsidP="00194708">
            <w:pPr>
              <w:spacing w:before="20" w:after="20"/>
              <w:jc w:val="right"/>
              <w:rPr>
                <w:color w:val="000000"/>
                <w:sz w:val="20"/>
                <w:szCs w:val="20"/>
                <w:lang w:val="en-US" w:eastAsia="en-CA"/>
              </w:rPr>
            </w:pPr>
            <w:r w:rsidRPr="00F85784">
              <w:rPr>
                <w:rStyle w:val="normaltextrun"/>
                <w:color w:val="000000"/>
                <w:sz w:val="20"/>
                <w:szCs w:val="20"/>
              </w:rPr>
              <w:t>0</w:t>
            </w:r>
          </w:p>
        </w:tc>
        <w:tc>
          <w:tcPr>
            <w:tcW w:w="932" w:type="dxa"/>
            <w:tcBorders>
              <w:top w:val="single" w:sz="6" w:space="0" w:color="auto"/>
              <w:left w:val="nil"/>
              <w:bottom w:val="single" w:sz="6" w:space="0" w:color="auto"/>
              <w:right w:val="single" w:sz="6" w:space="0" w:color="auto"/>
            </w:tcBorders>
            <w:shd w:val="clear" w:color="auto" w:fill="auto"/>
          </w:tcPr>
          <w:p w14:paraId="5EAB5EC7" w14:textId="63C12045"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246,488</w:t>
            </w:r>
          </w:p>
        </w:tc>
      </w:tr>
      <w:tr w:rsidR="00194708" w:rsidRPr="00830019" w14:paraId="4DEE7B5D" w14:textId="77777777">
        <w:trPr>
          <w:trHeight w:val="133"/>
        </w:trPr>
        <w:tc>
          <w:tcPr>
            <w:tcW w:w="990" w:type="dxa"/>
            <w:vMerge/>
            <w:tcBorders>
              <w:left w:val="single" w:sz="4" w:space="0" w:color="auto"/>
              <w:right w:val="single" w:sz="4" w:space="0" w:color="auto"/>
            </w:tcBorders>
            <w:vAlign w:val="center"/>
            <w:hideMark/>
          </w:tcPr>
          <w:p w14:paraId="49A8988D" w14:textId="77777777" w:rsidR="00194708" w:rsidRPr="00830019" w:rsidRDefault="00194708" w:rsidP="00194708">
            <w:pPr>
              <w:spacing w:before="20" w:after="20"/>
              <w:ind w:left="38"/>
              <w:rPr>
                <w:sz w:val="20"/>
                <w:szCs w:val="20"/>
                <w:lang w:val="en-US"/>
              </w:rPr>
            </w:pPr>
          </w:p>
        </w:tc>
        <w:tc>
          <w:tcPr>
            <w:tcW w:w="992" w:type="dxa"/>
            <w:vMerge/>
            <w:tcBorders>
              <w:top w:val="single" w:sz="4" w:space="0" w:color="auto"/>
              <w:left w:val="single" w:sz="4" w:space="0" w:color="auto"/>
              <w:bottom w:val="single" w:sz="4" w:space="0" w:color="auto"/>
              <w:right w:val="single" w:sz="4" w:space="0" w:color="auto"/>
            </w:tcBorders>
            <w:hideMark/>
          </w:tcPr>
          <w:p w14:paraId="63F12978" w14:textId="77777777" w:rsidR="00194708" w:rsidRPr="00830019" w:rsidRDefault="00194708" w:rsidP="00194708">
            <w:pPr>
              <w:spacing w:before="20" w:after="20"/>
              <w:ind w:left="38"/>
              <w:rPr>
                <w:sz w:val="20"/>
                <w:szCs w:val="20"/>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35D0CF0A" w14:textId="77777777" w:rsidR="00194708" w:rsidRPr="00830019" w:rsidRDefault="00194708" w:rsidP="00194708">
            <w:pPr>
              <w:spacing w:before="20" w:after="20"/>
              <w:ind w:left="38"/>
              <w:jc w:val="left"/>
              <w:rPr>
                <w:sz w:val="20"/>
                <w:szCs w:val="20"/>
                <w:lang w:val="en-US"/>
              </w:rPr>
            </w:pPr>
            <w:r w:rsidRPr="00830019">
              <w:rPr>
                <w:sz w:val="20"/>
                <w:szCs w:val="20"/>
                <w:lang w:val="en-US"/>
              </w:rPr>
              <w:t>Support costs</w:t>
            </w:r>
          </w:p>
        </w:tc>
        <w:tc>
          <w:tcPr>
            <w:tcW w:w="931" w:type="dxa"/>
            <w:tcBorders>
              <w:top w:val="single" w:sz="6" w:space="0" w:color="auto"/>
              <w:left w:val="nil"/>
              <w:bottom w:val="single" w:sz="6" w:space="0" w:color="auto"/>
              <w:right w:val="single" w:sz="6" w:space="0" w:color="auto"/>
            </w:tcBorders>
            <w:shd w:val="clear" w:color="auto" w:fill="auto"/>
          </w:tcPr>
          <w:p w14:paraId="26A3826F" w14:textId="5F8177BD" w:rsidR="00194708" w:rsidRPr="00F85784" w:rsidRDefault="00194708" w:rsidP="00194708">
            <w:pPr>
              <w:spacing w:before="20" w:after="20"/>
              <w:ind w:left="38"/>
              <w:jc w:val="right"/>
              <w:rPr>
                <w:color w:val="000000"/>
                <w:sz w:val="20"/>
                <w:szCs w:val="20"/>
                <w:lang w:val="en-US" w:eastAsia="en-CA"/>
              </w:rPr>
            </w:pPr>
            <w:r w:rsidRPr="00F85784">
              <w:rPr>
                <w:rStyle w:val="normaltextrun"/>
                <w:sz w:val="20"/>
                <w:szCs w:val="20"/>
              </w:rPr>
              <w:t>12,204</w:t>
            </w:r>
          </w:p>
        </w:tc>
        <w:tc>
          <w:tcPr>
            <w:tcW w:w="932" w:type="dxa"/>
            <w:tcBorders>
              <w:top w:val="single" w:sz="6" w:space="0" w:color="auto"/>
              <w:left w:val="nil"/>
              <w:bottom w:val="single" w:sz="6" w:space="0" w:color="auto"/>
              <w:right w:val="single" w:sz="6" w:space="0" w:color="auto"/>
            </w:tcBorders>
            <w:shd w:val="clear" w:color="auto" w:fill="auto"/>
          </w:tcPr>
          <w:p w14:paraId="69CFA0F5" w14:textId="02A76EC2"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0</w:t>
            </w:r>
          </w:p>
        </w:tc>
        <w:tc>
          <w:tcPr>
            <w:tcW w:w="931" w:type="dxa"/>
            <w:tcBorders>
              <w:top w:val="single" w:sz="6" w:space="0" w:color="auto"/>
              <w:left w:val="nil"/>
              <w:bottom w:val="single" w:sz="6" w:space="0" w:color="auto"/>
              <w:right w:val="single" w:sz="6" w:space="0" w:color="auto"/>
            </w:tcBorders>
            <w:shd w:val="clear" w:color="auto" w:fill="auto"/>
          </w:tcPr>
          <w:p w14:paraId="5D5EBF87" w14:textId="6AAC84E1"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single" w:sz="6" w:space="0" w:color="auto"/>
              <w:bottom w:val="single" w:sz="6" w:space="0" w:color="auto"/>
              <w:right w:val="single" w:sz="6" w:space="0" w:color="auto"/>
            </w:tcBorders>
            <w:shd w:val="clear" w:color="auto" w:fill="auto"/>
          </w:tcPr>
          <w:p w14:paraId="16E686CC" w14:textId="5472F52F"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9,980</w:t>
            </w:r>
          </w:p>
        </w:tc>
        <w:tc>
          <w:tcPr>
            <w:tcW w:w="931" w:type="dxa"/>
            <w:tcBorders>
              <w:top w:val="single" w:sz="6" w:space="0" w:color="auto"/>
              <w:left w:val="nil"/>
              <w:bottom w:val="single" w:sz="6" w:space="0" w:color="auto"/>
              <w:right w:val="single" w:sz="6" w:space="0" w:color="auto"/>
            </w:tcBorders>
            <w:shd w:val="clear" w:color="auto" w:fill="auto"/>
          </w:tcPr>
          <w:p w14:paraId="24CDF10A" w14:textId="2A11250F"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nil"/>
              <w:bottom w:val="single" w:sz="6" w:space="0" w:color="auto"/>
              <w:right w:val="single" w:sz="6" w:space="0" w:color="auto"/>
            </w:tcBorders>
            <w:shd w:val="clear" w:color="auto" w:fill="auto"/>
          </w:tcPr>
          <w:p w14:paraId="778E3827" w14:textId="4330B2AA" w:rsidR="00194708" w:rsidRPr="00F85784" w:rsidRDefault="00194708" w:rsidP="00194708">
            <w:pPr>
              <w:spacing w:before="20" w:after="20"/>
              <w:jc w:val="right"/>
              <w:rPr>
                <w:color w:val="000000"/>
                <w:sz w:val="20"/>
                <w:szCs w:val="20"/>
                <w:lang w:val="en-US" w:eastAsia="en-CA"/>
              </w:rPr>
            </w:pPr>
            <w:r w:rsidRPr="00F85784">
              <w:rPr>
                <w:rStyle w:val="normaltextrun"/>
                <w:color w:val="000000"/>
                <w:sz w:val="20"/>
                <w:szCs w:val="20"/>
              </w:rPr>
              <w:t>0</w:t>
            </w:r>
          </w:p>
        </w:tc>
        <w:tc>
          <w:tcPr>
            <w:tcW w:w="932" w:type="dxa"/>
            <w:tcBorders>
              <w:top w:val="single" w:sz="6" w:space="0" w:color="auto"/>
              <w:left w:val="nil"/>
              <w:bottom w:val="single" w:sz="6" w:space="0" w:color="auto"/>
              <w:right w:val="single" w:sz="6" w:space="0" w:color="auto"/>
            </w:tcBorders>
            <w:shd w:val="clear" w:color="auto" w:fill="auto"/>
          </w:tcPr>
          <w:p w14:paraId="0BA4D791" w14:textId="02FFF627" w:rsidR="00194708" w:rsidRPr="00F85784" w:rsidRDefault="00194708" w:rsidP="00194708">
            <w:pPr>
              <w:spacing w:before="20" w:after="20"/>
              <w:jc w:val="right"/>
              <w:rPr>
                <w:color w:val="000000"/>
                <w:sz w:val="20"/>
                <w:szCs w:val="20"/>
                <w:lang w:val="en-US" w:eastAsia="en-CA"/>
              </w:rPr>
            </w:pPr>
            <w:r w:rsidRPr="00F85784">
              <w:rPr>
                <w:rStyle w:val="normaltextrun"/>
                <w:sz w:val="20"/>
                <w:szCs w:val="20"/>
              </w:rPr>
              <w:t>22,184</w:t>
            </w:r>
          </w:p>
        </w:tc>
      </w:tr>
      <w:tr w:rsidR="003048E3" w:rsidRPr="00830019" w14:paraId="726A8D6C" w14:textId="77777777">
        <w:trPr>
          <w:trHeight w:val="113"/>
        </w:trPr>
        <w:tc>
          <w:tcPr>
            <w:tcW w:w="990" w:type="dxa"/>
            <w:vMerge/>
            <w:tcBorders>
              <w:left w:val="single" w:sz="4" w:space="0" w:color="auto"/>
              <w:right w:val="single" w:sz="4" w:space="0" w:color="auto"/>
            </w:tcBorders>
            <w:vAlign w:val="center"/>
          </w:tcPr>
          <w:p w14:paraId="3F15A01A" w14:textId="77777777" w:rsidR="003048E3" w:rsidRPr="00830019" w:rsidRDefault="003048E3" w:rsidP="003048E3">
            <w:pPr>
              <w:spacing w:before="20" w:after="20"/>
              <w:ind w:left="38"/>
              <w:jc w:val="left"/>
              <w:rPr>
                <w:sz w:val="20"/>
                <w:szCs w:val="20"/>
                <w:lang w:val="en-US"/>
              </w:rPr>
            </w:pPr>
          </w:p>
        </w:tc>
        <w:tc>
          <w:tcPr>
            <w:tcW w:w="992" w:type="dxa"/>
            <w:vMerge w:val="restart"/>
            <w:tcBorders>
              <w:top w:val="single" w:sz="4" w:space="0" w:color="auto"/>
              <w:left w:val="single" w:sz="4" w:space="0" w:color="auto"/>
              <w:right w:val="single" w:sz="4" w:space="0" w:color="auto"/>
            </w:tcBorders>
            <w:vAlign w:val="center"/>
          </w:tcPr>
          <w:p w14:paraId="52F17655" w14:textId="4241691E" w:rsidR="003048E3" w:rsidRPr="00830019" w:rsidRDefault="003048E3" w:rsidP="003048E3">
            <w:pPr>
              <w:spacing w:before="20" w:after="20"/>
              <w:ind w:left="38"/>
              <w:jc w:val="center"/>
              <w:rPr>
                <w:sz w:val="20"/>
                <w:szCs w:val="20"/>
                <w:lang w:val="en-US"/>
              </w:rPr>
            </w:pPr>
            <w:r>
              <w:rPr>
                <w:sz w:val="20"/>
                <w:szCs w:val="20"/>
                <w:lang w:val="en-US"/>
              </w:rPr>
              <w:t>Germany</w:t>
            </w:r>
          </w:p>
        </w:tc>
        <w:tc>
          <w:tcPr>
            <w:tcW w:w="1417" w:type="dxa"/>
            <w:tcBorders>
              <w:top w:val="single" w:sz="4" w:space="0" w:color="auto"/>
              <w:left w:val="single" w:sz="4" w:space="0" w:color="auto"/>
              <w:bottom w:val="single" w:sz="4" w:space="0" w:color="auto"/>
              <w:right w:val="single" w:sz="4" w:space="0" w:color="auto"/>
            </w:tcBorders>
          </w:tcPr>
          <w:p w14:paraId="145577B8" w14:textId="6C5B108F" w:rsidR="003048E3" w:rsidRPr="002178EC" w:rsidRDefault="003048E3" w:rsidP="003048E3">
            <w:pPr>
              <w:spacing w:before="20" w:after="20"/>
              <w:ind w:left="38"/>
              <w:jc w:val="left"/>
              <w:rPr>
                <w:sz w:val="20"/>
                <w:szCs w:val="20"/>
                <w:lang w:val="en-US"/>
              </w:rPr>
            </w:pPr>
            <w:r w:rsidRPr="002178EC">
              <w:rPr>
                <w:sz w:val="20"/>
                <w:szCs w:val="20"/>
              </w:rPr>
              <w:t>Project costs</w:t>
            </w:r>
          </w:p>
        </w:tc>
        <w:tc>
          <w:tcPr>
            <w:tcW w:w="931" w:type="dxa"/>
            <w:tcBorders>
              <w:top w:val="single" w:sz="6" w:space="0" w:color="auto"/>
              <w:left w:val="nil"/>
              <w:bottom w:val="single" w:sz="6" w:space="0" w:color="auto"/>
              <w:right w:val="single" w:sz="6" w:space="0" w:color="auto"/>
            </w:tcBorders>
            <w:shd w:val="clear" w:color="auto" w:fill="auto"/>
          </w:tcPr>
          <w:p w14:paraId="2DDE8358" w14:textId="04DB828D" w:rsidR="003048E3" w:rsidRPr="00F85784" w:rsidRDefault="003048E3" w:rsidP="003048E3">
            <w:pPr>
              <w:spacing w:before="20" w:after="20"/>
              <w:ind w:left="38"/>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nil"/>
              <w:bottom w:val="single" w:sz="6" w:space="0" w:color="auto"/>
              <w:right w:val="single" w:sz="6" w:space="0" w:color="auto"/>
            </w:tcBorders>
            <w:shd w:val="clear" w:color="auto" w:fill="auto"/>
          </w:tcPr>
          <w:p w14:paraId="4C6194F8" w14:textId="1B3CB2E3" w:rsidR="003048E3" w:rsidRPr="00F85784" w:rsidRDefault="003048E3" w:rsidP="003048E3">
            <w:pPr>
              <w:spacing w:before="20" w:after="20"/>
              <w:jc w:val="right"/>
              <w:rPr>
                <w:color w:val="000000"/>
                <w:sz w:val="20"/>
                <w:szCs w:val="20"/>
                <w:lang w:val="en-US" w:eastAsia="en-CA"/>
              </w:rPr>
            </w:pPr>
            <w:r w:rsidRPr="00F85784">
              <w:rPr>
                <w:rStyle w:val="normaltextrun"/>
                <w:sz w:val="20"/>
                <w:szCs w:val="20"/>
              </w:rPr>
              <w:t>100,000</w:t>
            </w:r>
          </w:p>
        </w:tc>
        <w:tc>
          <w:tcPr>
            <w:tcW w:w="931" w:type="dxa"/>
            <w:tcBorders>
              <w:top w:val="single" w:sz="6" w:space="0" w:color="auto"/>
              <w:left w:val="nil"/>
              <w:bottom w:val="single" w:sz="6" w:space="0" w:color="auto"/>
              <w:right w:val="single" w:sz="6" w:space="0" w:color="auto"/>
            </w:tcBorders>
            <w:shd w:val="clear" w:color="auto" w:fill="auto"/>
          </w:tcPr>
          <w:p w14:paraId="569CCB4E" w14:textId="77728AF8" w:rsidR="003048E3" w:rsidRPr="00F85784" w:rsidRDefault="003048E3" w:rsidP="003048E3">
            <w:pPr>
              <w:spacing w:before="20" w:after="20"/>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single" w:sz="6" w:space="0" w:color="auto"/>
              <w:bottom w:val="single" w:sz="6" w:space="0" w:color="auto"/>
              <w:right w:val="single" w:sz="6" w:space="0" w:color="auto"/>
            </w:tcBorders>
            <w:shd w:val="clear" w:color="auto" w:fill="auto"/>
          </w:tcPr>
          <w:p w14:paraId="583047AD" w14:textId="15074F1E" w:rsidR="003048E3" w:rsidRPr="00F85784" w:rsidRDefault="003048E3" w:rsidP="003048E3">
            <w:pPr>
              <w:spacing w:before="20" w:after="20"/>
              <w:jc w:val="right"/>
              <w:rPr>
                <w:color w:val="000000"/>
                <w:sz w:val="20"/>
                <w:szCs w:val="20"/>
                <w:lang w:val="en-US" w:eastAsia="en-CA"/>
              </w:rPr>
            </w:pPr>
            <w:r w:rsidRPr="00F85784">
              <w:rPr>
                <w:rStyle w:val="normaltextrun"/>
                <w:sz w:val="20"/>
                <w:szCs w:val="20"/>
              </w:rPr>
              <w:t>0</w:t>
            </w:r>
          </w:p>
        </w:tc>
        <w:tc>
          <w:tcPr>
            <w:tcW w:w="931" w:type="dxa"/>
            <w:tcBorders>
              <w:top w:val="single" w:sz="6" w:space="0" w:color="auto"/>
              <w:left w:val="nil"/>
              <w:bottom w:val="single" w:sz="6" w:space="0" w:color="auto"/>
              <w:right w:val="single" w:sz="6" w:space="0" w:color="auto"/>
            </w:tcBorders>
            <w:shd w:val="clear" w:color="auto" w:fill="auto"/>
          </w:tcPr>
          <w:p w14:paraId="4F3A979B" w14:textId="6EC76D23" w:rsidR="003048E3" w:rsidRPr="00F85784" w:rsidRDefault="003048E3" w:rsidP="003048E3">
            <w:pPr>
              <w:spacing w:before="20" w:after="20"/>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nil"/>
              <w:bottom w:val="single" w:sz="6" w:space="0" w:color="auto"/>
              <w:right w:val="single" w:sz="6" w:space="0" w:color="auto"/>
            </w:tcBorders>
            <w:shd w:val="clear" w:color="auto" w:fill="auto"/>
          </w:tcPr>
          <w:p w14:paraId="0B460968" w14:textId="3E4300BF" w:rsidR="003048E3" w:rsidRPr="00F85784" w:rsidRDefault="003048E3" w:rsidP="003048E3">
            <w:pPr>
              <w:spacing w:before="20" w:after="20"/>
              <w:jc w:val="right"/>
              <w:rPr>
                <w:color w:val="000000"/>
                <w:sz w:val="20"/>
                <w:szCs w:val="20"/>
                <w:lang w:val="en-US" w:eastAsia="en-CA"/>
              </w:rPr>
            </w:pPr>
            <w:r w:rsidRPr="00F85784">
              <w:rPr>
                <w:rStyle w:val="normaltextrun"/>
                <w:color w:val="000000"/>
                <w:sz w:val="20"/>
                <w:szCs w:val="20"/>
              </w:rPr>
              <w:t>0</w:t>
            </w:r>
          </w:p>
        </w:tc>
        <w:tc>
          <w:tcPr>
            <w:tcW w:w="932" w:type="dxa"/>
            <w:tcBorders>
              <w:top w:val="single" w:sz="6" w:space="0" w:color="auto"/>
              <w:left w:val="nil"/>
              <w:bottom w:val="single" w:sz="6" w:space="0" w:color="auto"/>
              <w:right w:val="single" w:sz="6" w:space="0" w:color="auto"/>
            </w:tcBorders>
            <w:shd w:val="clear" w:color="auto" w:fill="auto"/>
          </w:tcPr>
          <w:p w14:paraId="15D6F465" w14:textId="3092DCAF" w:rsidR="003048E3" w:rsidRPr="00F85784" w:rsidRDefault="003048E3" w:rsidP="003048E3">
            <w:pPr>
              <w:spacing w:before="20" w:after="20"/>
              <w:jc w:val="right"/>
              <w:rPr>
                <w:color w:val="000000"/>
                <w:sz w:val="20"/>
                <w:szCs w:val="20"/>
                <w:lang w:val="en-US" w:eastAsia="en-CA"/>
              </w:rPr>
            </w:pPr>
            <w:r w:rsidRPr="00F85784">
              <w:rPr>
                <w:rStyle w:val="normaltextrun"/>
                <w:sz w:val="20"/>
                <w:szCs w:val="20"/>
              </w:rPr>
              <w:t>100,000</w:t>
            </w:r>
          </w:p>
        </w:tc>
      </w:tr>
      <w:tr w:rsidR="003048E3" w:rsidRPr="00830019" w14:paraId="34D690FE" w14:textId="77777777">
        <w:trPr>
          <w:trHeight w:val="112"/>
        </w:trPr>
        <w:tc>
          <w:tcPr>
            <w:tcW w:w="990" w:type="dxa"/>
            <w:vMerge/>
            <w:tcBorders>
              <w:left w:val="single" w:sz="4" w:space="0" w:color="auto"/>
              <w:bottom w:val="single" w:sz="4" w:space="0" w:color="auto"/>
              <w:right w:val="single" w:sz="4" w:space="0" w:color="auto"/>
            </w:tcBorders>
            <w:vAlign w:val="center"/>
          </w:tcPr>
          <w:p w14:paraId="74AB23CE" w14:textId="77777777" w:rsidR="003048E3" w:rsidRPr="00830019" w:rsidRDefault="003048E3" w:rsidP="003048E3">
            <w:pPr>
              <w:spacing w:before="20" w:after="20"/>
              <w:ind w:left="38"/>
              <w:jc w:val="left"/>
              <w:rPr>
                <w:sz w:val="20"/>
                <w:szCs w:val="20"/>
                <w:lang w:val="en-US"/>
              </w:rPr>
            </w:pPr>
          </w:p>
        </w:tc>
        <w:tc>
          <w:tcPr>
            <w:tcW w:w="992" w:type="dxa"/>
            <w:vMerge/>
            <w:tcBorders>
              <w:left w:val="single" w:sz="4" w:space="0" w:color="auto"/>
              <w:bottom w:val="single" w:sz="4" w:space="0" w:color="auto"/>
              <w:right w:val="single" w:sz="4" w:space="0" w:color="auto"/>
            </w:tcBorders>
            <w:vAlign w:val="center"/>
          </w:tcPr>
          <w:p w14:paraId="6489980F" w14:textId="77777777" w:rsidR="003048E3" w:rsidRDefault="003048E3" w:rsidP="003048E3">
            <w:pPr>
              <w:spacing w:before="20" w:after="20"/>
              <w:ind w:left="38"/>
              <w:jc w:val="center"/>
              <w:rPr>
                <w:sz w:val="20"/>
                <w:szCs w:val="20"/>
                <w:lang w:val="en-US"/>
              </w:rPr>
            </w:pPr>
          </w:p>
        </w:tc>
        <w:tc>
          <w:tcPr>
            <w:tcW w:w="1417" w:type="dxa"/>
            <w:tcBorders>
              <w:top w:val="single" w:sz="4" w:space="0" w:color="auto"/>
              <w:left w:val="single" w:sz="4" w:space="0" w:color="auto"/>
              <w:bottom w:val="single" w:sz="4" w:space="0" w:color="auto"/>
              <w:right w:val="single" w:sz="4" w:space="0" w:color="auto"/>
            </w:tcBorders>
          </w:tcPr>
          <w:p w14:paraId="0D9B6BF7" w14:textId="7C973DD9" w:rsidR="003048E3" w:rsidRPr="002178EC" w:rsidRDefault="003048E3" w:rsidP="003048E3">
            <w:pPr>
              <w:spacing w:before="20" w:after="20"/>
              <w:ind w:left="38"/>
              <w:jc w:val="left"/>
              <w:rPr>
                <w:sz w:val="20"/>
                <w:szCs w:val="20"/>
                <w:lang w:val="en-US"/>
              </w:rPr>
            </w:pPr>
            <w:r w:rsidRPr="002178EC">
              <w:rPr>
                <w:sz w:val="20"/>
                <w:szCs w:val="20"/>
              </w:rPr>
              <w:t>Support costs</w:t>
            </w:r>
          </w:p>
        </w:tc>
        <w:tc>
          <w:tcPr>
            <w:tcW w:w="931" w:type="dxa"/>
            <w:tcBorders>
              <w:top w:val="single" w:sz="6" w:space="0" w:color="auto"/>
              <w:left w:val="nil"/>
              <w:bottom w:val="single" w:sz="6" w:space="0" w:color="auto"/>
              <w:right w:val="single" w:sz="6" w:space="0" w:color="auto"/>
            </w:tcBorders>
            <w:shd w:val="clear" w:color="auto" w:fill="auto"/>
          </w:tcPr>
          <w:p w14:paraId="1E89A784" w14:textId="742C1C7B" w:rsidR="003048E3" w:rsidRPr="00F85784" w:rsidRDefault="003048E3" w:rsidP="003048E3">
            <w:pPr>
              <w:spacing w:before="20" w:after="20"/>
              <w:ind w:left="38"/>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nil"/>
              <w:bottom w:val="single" w:sz="6" w:space="0" w:color="auto"/>
              <w:right w:val="single" w:sz="6" w:space="0" w:color="auto"/>
            </w:tcBorders>
            <w:shd w:val="clear" w:color="auto" w:fill="auto"/>
          </w:tcPr>
          <w:p w14:paraId="21EC430E" w14:textId="45B3BBE9" w:rsidR="003048E3" w:rsidRPr="00F85784" w:rsidRDefault="003048E3" w:rsidP="003048E3">
            <w:pPr>
              <w:spacing w:before="20" w:after="20"/>
              <w:jc w:val="right"/>
              <w:rPr>
                <w:color w:val="000000"/>
                <w:sz w:val="20"/>
                <w:szCs w:val="20"/>
                <w:lang w:val="en-US" w:eastAsia="en-CA"/>
              </w:rPr>
            </w:pPr>
            <w:r w:rsidRPr="00F85784">
              <w:rPr>
                <w:rStyle w:val="normaltextrun"/>
                <w:sz w:val="20"/>
                <w:szCs w:val="20"/>
              </w:rPr>
              <w:t>13,000</w:t>
            </w:r>
          </w:p>
        </w:tc>
        <w:tc>
          <w:tcPr>
            <w:tcW w:w="931" w:type="dxa"/>
            <w:tcBorders>
              <w:top w:val="single" w:sz="6" w:space="0" w:color="auto"/>
              <w:left w:val="nil"/>
              <w:bottom w:val="single" w:sz="6" w:space="0" w:color="auto"/>
              <w:right w:val="single" w:sz="6" w:space="0" w:color="auto"/>
            </w:tcBorders>
            <w:shd w:val="clear" w:color="auto" w:fill="auto"/>
          </w:tcPr>
          <w:p w14:paraId="7FD52A3A" w14:textId="004A4721" w:rsidR="003048E3" w:rsidRPr="00F85784" w:rsidRDefault="003048E3" w:rsidP="003048E3">
            <w:pPr>
              <w:spacing w:before="20" w:after="20"/>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single" w:sz="6" w:space="0" w:color="auto"/>
              <w:bottom w:val="single" w:sz="6" w:space="0" w:color="auto"/>
              <w:right w:val="single" w:sz="6" w:space="0" w:color="auto"/>
            </w:tcBorders>
            <w:shd w:val="clear" w:color="auto" w:fill="auto"/>
          </w:tcPr>
          <w:p w14:paraId="2FC1F17A" w14:textId="2CE2D4B8" w:rsidR="003048E3" w:rsidRPr="00F85784" w:rsidRDefault="003048E3" w:rsidP="003048E3">
            <w:pPr>
              <w:spacing w:before="20" w:after="20"/>
              <w:jc w:val="right"/>
              <w:rPr>
                <w:color w:val="000000"/>
                <w:sz w:val="20"/>
                <w:szCs w:val="20"/>
                <w:lang w:val="en-US" w:eastAsia="en-CA"/>
              </w:rPr>
            </w:pPr>
            <w:r w:rsidRPr="00F85784">
              <w:rPr>
                <w:rStyle w:val="normaltextrun"/>
                <w:sz w:val="20"/>
                <w:szCs w:val="20"/>
              </w:rPr>
              <w:t>0</w:t>
            </w:r>
          </w:p>
        </w:tc>
        <w:tc>
          <w:tcPr>
            <w:tcW w:w="931" w:type="dxa"/>
            <w:tcBorders>
              <w:top w:val="single" w:sz="6" w:space="0" w:color="auto"/>
              <w:left w:val="nil"/>
              <w:bottom w:val="single" w:sz="6" w:space="0" w:color="auto"/>
              <w:right w:val="single" w:sz="6" w:space="0" w:color="auto"/>
            </w:tcBorders>
            <w:shd w:val="clear" w:color="auto" w:fill="auto"/>
          </w:tcPr>
          <w:p w14:paraId="3E599948" w14:textId="73B2DCDC" w:rsidR="003048E3" w:rsidRPr="00F85784" w:rsidRDefault="003048E3" w:rsidP="003048E3">
            <w:pPr>
              <w:spacing w:before="20" w:after="20"/>
              <w:jc w:val="right"/>
              <w:rPr>
                <w:color w:val="000000"/>
                <w:sz w:val="20"/>
                <w:szCs w:val="20"/>
                <w:lang w:val="en-US" w:eastAsia="en-CA"/>
              </w:rPr>
            </w:pPr>
            <w:r w:rsidRPr="00F85784">
              <w:rPr>
                <w:rStyle w:val="normaltextrun"/>
                <w:sz w:val="20"/>
                <w:szCs w:val="20"/>
              </w:rPr>
              <w:t>0</w:t>
            </w:r>
          </w:p>
        </w:tc>
        <w:tc>
          <w:tcPr>
            <w:tcW w:w="932" w:type="dxa"/>
            <w:tcBorders>
              <w:top w:val="single" w:sz="6" w:space="0" w:color="auto"/>
              <w:left w:val="nil"/>
              <w:bottom w:val="single" w:sz="6" w:space="0" w:color="auto"/>
              <w:right w:val="single" w:sz="6" w:space="0" w:color="auto"/>
            </w:tcBorders>
            <w:shd w:val="clear" w:color="auto" w:fill="auto"/>
          </w:tcPr>
          <w:p w14:paraId="5EFEE9BB" w14:textId="2B8062D3" w:rsidR="003048E3" w:rsidRPr="00F85784" w:rsidRDefault="003048E3" w:rsidP="003048E3">
            <w:pPr>
              <w:spacing w:before="20" w:after="20"/>
              <w:jc w:val="right"/>
              <w:rPr>
                <w:color w:val="000000"/>
                <w:sz w:val="20"/>
                <w:szCs w:val="20"/>
                <w:lang w:val="en-US" w:eastAsia="en-CA"/>
              </w:rPr>
            </w:pPr>
            <w:r w:rsidRPr="00F85784">
              <w:rPr>
                <w:rStyle w:val="normaltextrun"/>
                <w:color w:val="000000"/>
                <w:sz w:val="20"/>
                <w:szCs w:val="20"/>
              </w:rPr>
              <w:t>0</w:t>
            </w:r>
          </w:p>
        </w:tc>
        <w:tc>
          <w:tcPr>
            <w:tcW w:w="932" w:type="dxa"/>
            <w:tcBorders>
              <w:top w:val="single" w:sz="6" w:space="0" w:color="auto"/>
              <w:left w:val="nil"/>
              <w:bottom w:val="single" w:sz="6" w:space="0" w:color="auto"/>
              <w:right w:val="single" w:sz="6" w:space="0" w:color="auto"/>
            </w:tcBorders>
            <w:shd w:val="clear" w:color="auto" w:fill="auto"/>
          </w:tcPr>
          <w:p w14:paraId="0E5A2F55" w14:textId="0D28E6FE" w:rsidR="003048E3" w:rsidRPr="00F85784" w:rsidRDefault="003048E3" w:rsidP="003048E3">
            <w:pPr>
              <w:spacing w:before="20" w:after="20"/>
              <w:jc w:val="right"/>
              <w:rPr>
                <w:color w:val="000000"/>
                <w:sz w:val="20"/>
                <w:szCs w:val="20"/>
                <w:lang w:val="en-US" w:eastAsia="en-CA"/>
              </w:rPr>
            </w:pPr>
            <w:r w:rsidRPr="00F85784">
              <w:rPr>
                <w:rStyle w:val="normaltextrun"/>
                <w:sz w:val="20"/>
                <w:szCs w:val="20"/>
              </w:rPr>
              <w:t>13,000</w:t>
            </w:r>
          </w:p>
        </w:tc>
      </w:tr>
      <w:tr w:rsidR="00FC5818" w:rsidRPr="00830019" w14:paraId="07F87D3F" w14:textId="77777777">
        <w:trPr>
          <w:trHeight w:val="108"/>
        </w:trPr>
        <w:tc>
          <w:tcPr>
            <w:tcW w:w="198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0FF86A3" w14:textId="77777777" w:rsidR="00FC5818" w:rsidRPr="00830019" w:rsidRDefault="00FC5818" w:rsidP="00FC5818">
            <w:pPr>
              <w:spacing w:before="20" w:after="20"/>
              <w:ind w:left="38"/>
              <w:jc w:val="left"/>
              <w:rPr>
                <w:sz w:val="20"/>
                <w:szCs w:val="20"/>
                <w:lang w:val="en-US"/>
              </w:rPr>
            </w:pPr>
            <w:r w:rsidRPr="00830019">
              <w:rPr>
                <w:sz w:val="20"/>
                <w:szCs w:val="20"/>
                <w:lang w:val="en-US"/>
              </w:rPr>
              <w:t>Funds approved by ExCom (US $)</w:t>
            </w:r>
          </w:p>
        </w:tc>
        <w:tc>
          <w:tcPr>
            <w:tcW w:w="1417" w:type="dxa"/>
            <w:tcBorders>
              <w:top w:val="single" w:sz="4" w:space="0" w:color="auto"/>
              <w:left w:val="single" w:sz="4" w:space="0" w:color="auto"/>
              <w:bottom w:val="single" w:sz="4" w:space="0" w:color="auto"/>
              <w:right w:val="single" w:sz="4" w:space="0" w:color="auto"/>
            </w:tcBorders>
            <w:hideMark/>
          </w:tcPr>
          <w:p w14:paraId="75DCEB9C" w14:textId="77777777" w:rsidR="00FC5818" w:rsidRPr="00830019" w:rsidRDefault="00FC5818" w:rsidP="00FC5818">
            <w:pPr>
              <w:spacing w:before="20" w:after="20"/>
              <w:ind w:left="38"/>
              <w:jc w:val="left"/>
              <w:rPr>
                <w:sz w:val="20"/>
                <w:szCs w:val="20"/>
                <w:lang w:val="en-US"/>
              </w:rPr>
            </w:pPr>
            <w:r w:rsidRPr="00830019">
              <w:rPr>
                <w:sz w:val="20"/>
                <w:szCs w:val="20"/>
                <w:lang w:val="en-US"/>
              </w:rPr>
              <w:t>Project costs</w:t>
            </w:r>
          </w:p>
        </w:tc>
        <w:tc>
          <w:tcPr>
            <w:tcW w:w="931" w:type="dxa"/>
            <w:tcBorders>
              <w:top w:val="single" w:sz="6" w:space="0" w:color="auto"/>
              <w:left w:val="nil"/>
              <w:bottom w:val="single" w:sz="6" w:space="0" w:color="auto"/>
              <w:right w:val="single" w:sz="6" w:space="0" w:color="auto"/>
            </w:tcBorders>
            <w:shd w:val="clear" w:color="auto" w:fill="auto"/>
          </w:tcPr>
          <w:p w14:paraId="3747BC0E" w14:textId="5B4DA2E7" w:rsidR="00FC5818" w:rsidRPr="00F85784" w:rsidRDefault="00FC5818" w:rsidP="00FC5818">
            <w:pPr>
              <w:spacing w:before="20" w:after="20"/>
              <w:ind w:left="38"/>
              <w:jc w:val="right"/>
              <w:rPr>
                <w:color w:val="000000"/>
                <w:sz w:val="20"/>
                <w:szCs w:val="20"/>
                <w:lang w:val="en-US" w:eastAsia="en-CA"/>
              </w:rPr>
            </w:pPr>
            <w:r w:rsidRPr="00F85784">
              <w:rPr>
                <w:rStyle w:val="normaltextrun"/>
                <w:sz w:val="20"/>
                <w:szCs w:val="20"/>
              </w:rPr>
              <w:t>251,595</w:t>
            </w:r>
          </w:p>
        </w:tc>
        <w:tc>
          <w:tcPr>
            <w:tcW w:w="932" w:type="dxa"/>
            <w:tcBorders>
              <w:top w:val="single" w:sz="6" w:space="0" w:color="auto"/>
              <w:left w:val="nil"/>
              <w:bottom w:val="single" w:sz="6" w:space="0" w:color="auto"/>
              <w:right w:val="single" w:sz="6" w:space="0" w:color="auto"/>
            </w:tcBorders>
            <w:shd w:val="clear" w:color="auto" w:fill="auto"/>
          </w:tcPr>
          <w:p w14:paraId="56062CA4" w14:textId="4A3DF383" w:rsidR="00FC5818" w:rsidRPr="00F85784" w:rsidRDefault="00FC5818" w:rsidP="00FC5818">
            <w:pPr>
              <w:spacing w:before="20" w:after="20"/>
              <w:jc w:val="right"/>
              <w:rPr>
                <w:color w:val="000000"/>
                <w:sz w:val="20"/>
                <w:szCs w:val="20"/>
                <w:lang w:val="en-US" w:eastAsia="en-CA"/>
              </w:rPr>
            </w:pPr>
            <w:r w:rsidRPr="00F85784">
              <w:rPr>
                <w:rStyle w:val="normaltextrun"/>
                <w:sz w:val="20"/>
                <w:szCs w:val="20"/>
              </w:rPr>
              <w:t>100,000</w:t>
            </w:r>
          </w:p>
        </w:tc>
        <w:tc>
          <w:tcPr>
            <w:tcW w:w="931" w:type="dxa"/>
            <w:tcBorders>
              <w:top w:val="single" w:sz="6" w:space="0" w:color="auto"/>
              <w:left w:val="nil"/>
              <w:bottom w:val="single" w:sz="6" w:space="0" w:color="auto"/>
              <w:right w:val="single" w:sz="6" w:space="0" w:color="auto"/>
            </w:tcBorders>
            <w:shd w:val="clear" w:color="auto" w:fill="auto"/>
          </w:tcPr>
          <w:p w14:paraId="45EB7B53" w14:textId="3C977A5B" w:rsidR="00FC5818" w:rsidRPr="00F85784" w:rsidRDefault="00FC5818" w:rsidP="00FC5818">
            <w:pPr>
              <w:spacing w:before="20" w:after="20"/>
              <w:jc w:val="right"/>
              <w:rPr>
                <w:rStyle w:val="normaltextrun"/>
                <w:sz w:val="20"/>
                <w:szCs w:val="20"/>
              </w:rPr>
            </w:pPr>
            <w:r w:rsidRPr="00F85784">
              <w:rPr>
                <w:rStyle w:val="normaltextrun"/>
                <w:sz w:val="20"/>
                <w:szCs w:val="20"/>
              </w:rPr>
              <w:t>0</w:t>
            </w:r>
          </w:p>
        </w:tc>
        <w:tc>
          <w:tcPr>
            <w:tcW w:w="932" w:type="dxa"/>
            <w:tcBorders>
              <w:top w:val="single" w:sz="4" w:space="0" w:color="auto"/>
              <w:left w:val="single" w:sz="4" w:space="0" w:color="auto"/>
              <w:bottom w:val="single" w:sz="4" w:space="0" w:color="auto"/>
              <w:right w:val="single" w:sz="4" w:space="0" w:color="auto"/>
            </w:tcBorders>
          </w:tcPr>
          <w:p w14:paraId="75E700A2" w14:textId="75086D52" w:rsidR="00FC5818" w:rsidRPr="00F85784" w:rsidRDefault="00BA495E" w:rsidP="00FC5818">
            <w:pPr>
              <w:spacing w:before="20" w:after="20"/>
              <w:jc w:val="right"/>
              <w:rPr>
                <w:rStyle w:val="normaltextrun"/>
                <w:sz w:val="20"/>
                <w:szCs w:val="20"/>
              </w:rPr>
            </w:pPr>
            <w:r w:rsidRPr="00F85784">
              <w:rPr>
                <w:rStyle w:val="normaltextrun"/>
                <w:sz w:val="20"/>
                <w:szCs w:val="20"/>
              </w:rPr>
              <w:t>0</w:t>
            </w:r>
          </w:p>
        </w:tc>
        <w:tc>
          <w:tcPr>
            <w:tcW w:w="931" w:type="dxa"/>
            <w:tcBorders>
              <w:top w:val="single" w:sz="4" w:space="0" w:color="auto"/>
              <w:left w:val="single" w:sz="4" w:space="0" w:color="auto"/>
              <w:bottom w:val="single" w:sz="4" w:space="0" w:color="auto"/>
              <w:right w:val="single" w:sz="4" w:space="0" w:color="auto"/>
            </w:tcBorders>
          </w:tcPr>
          <w:p w14:paraId="3A102CC1" w14:textId="5427C01D" w:rsidR="00FC5818" w:rsidRPr="00F85784" w:rsidRDefault="00F92D93" w:rsidP="00FC5818">
            <w:pPr>
              <w:spacing w:before="20" w:after="20"/>
              <w:jc w:val="right"/>
              <w:rPr>
                <w:rStyle w:val="normaltextrun"/>
                <w:sz w:val="20"/>
                <w:szCs w:val="20"/>
              </w:rPr>
            </w:pPr>
            <w:r>
              <w:rPr>
                <w:rStyle w:val="normaltextrun"/>
                <w:sz w:val="20"/>
                <w:szCs w:val="20"/>
              </w:rPr>
              <w:t>0</w:t>
            </w:r>
          </w:p>
        </w:tc>
        <w:tc>
          <w:tcPr>
            <w:tcW w:w="932" w:type="dxa"/>
            <w:tcBorders>
              <w:top w:val="single" w:sz="4" w:space="0" w:color="auto"/>
              <w:left w:val="single" w:sz="4" w:space="0" w:color="auto"/>
              <w:bottom w:val="single" w:sz="4" w:space="0" w:color="auto"/>
              <w:right w:val="single" w:sz="4" w:space="0" w:color="auto"/>
            </w:tcBorders>
          </w:tcPr>
          <w:p w14:paraId="0ACB0FE5" w14:textId="165F490D" w:rsidR="00FC5818" w:rsidRPr="00F85784" w:rsidRDefault="00BA495E" w:rsidP="00FC5818">
            <w:pPr>
              <w:spacing w:before="20" w:after="20"/>
              <w:jc w:val="right"/>
              <w:rPr>
                <w:rStyle w:val="normaltextrun"/>
                <w:sz w:val="20"/>
                <w:szCs w:val="20"/>
              </w:rPr>
            </w:pPr>
            <w:r w:rsidRPr="00F85784">
              <w:rPr>
                <w:rStyle w:val="normaltextrun"/>
                <w:sz w:val="20"/>
                <w:szCs w:val="20"/>
              </w:rPr>
              <w:t>0</w:t>
            </w:r>
          </w:p>
        </w:tc>
        <w:tc>
          <w:tcPr>
            <w:tcW w:w="932" w:type="dxa"/>
            <w:tcBorders>
              <w:top w:val="single" w:sz="4" w:space="0" w:color="auto"/>
              <w:left w:val="single" w:sz="4" w:space="0" w:color="auto"/>
              <w:bottom w:val="single" w:sz="4" w:space="0" w:color="auto"/>
              <w:right w:val="single" w:sz="4" w:space="0" w:color="auto"/>
            </w:tcBorders>
          </w:tcPr>
          <w:p w14:paraId="1991C327" w14:textId="522A3501" w:rsidR="00FC5818" w:rsidRPr="00F85784" w:rsidRDefault="00223B46" w:rsidP="00FC5818">
            <w:pPr>
              <w:spacing w:before="20" w:after="20"/>
              <w:jc w:val="right"/>
              <w:rPr>
                <w:color w:val="000000"/>
                <w:sz w:val="20"/>
                <w:szCs w:val="20"/>
                <w:lang w:val="en-US" w:eastAsia="en-CA"/>
              </w:rPr>
            </w:pPr>
            <w:r>
              <w:rPr>
                <w:color w:val="000000"/>
                <w:sz w:val="20"/>
                <w:szCs w:val="20"/>
                <w:lang w:val="en-US" w:eastAsia="en-CA"/>
              </w:rPr>
              <w:t>351,595</w:t>
            </w:r>
          </w:p>
        </w:tc>
      </w:tr>
      <w:tr w:rsidR="00FC5818" w:rsidRPr="00830019" w14:paraId="3C9C042A" w14:textId="77777777">
        <w:trPr>
          <w:trHeight w:val="85"/>
        </w:trPr>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14:paraId="62E997B3" w14:textId="77777777" w:rsidR="00FC5818" w:rsidRPr="00830019" w:rsidRDefault="00FC5818" w:rsidP="00FC5818">
            <w:pPr>
              <w:spacing w:before="20" w:after="20"/>
              <w:ind w:left="38"/>
              <w:jc w:val="left"/>
              <w:rPr>
                <w:sz w:val="20"/>
                <w:szCs w:val="20"/>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366DA89C" w14:textId="77777777" w:rsidR="00FC5818" w:rsidRPr="00830019" w:rsidRDefault="00FC5818" w:rsidP="00FC5818">
            <w:pPr>
              <w:spacing w:before="20" w:after="20"/>
              <w:ind w:left="38"/>
              <w:jc w:val="left"/>
              <w:rPr>
                <w:sz w:val="20"/>
                <w:szCs w:val="20"/>
                <w:lang w:val="en-US"/>
              </w:rPr>
            </w:pPr>
            <w:r w:rsidRPr="00830019">
              <w:rPr>
                <w:sz w:val="20"/>
                <w:szCs w:val="20"/>
                <w:lang w:val="en-US"/>
              </w:rPr>
              <w:t>Support costs</w:t>
            </w:r>
          </w:p>
        </w:tc>
        <w:tc>
          <w:tcPr>
            <w:tcW w:w="931" w:type="dxa"/>
            <w:tcBorders>
              <w:top w:val="single" w:sz="6" w:space="0" w:color="auto"/>
              <w:left w:val="nil"/>
              <w:bottom w:val="single" w:sz="6" w:space="0" w:color="auto"/>
              <w:right w:val="single" w:sz="6" w:space="0" w:color="auto"/>
            </w:tcBorders>
            <w:shd w:val="clear" w:color="auto" w:fill="auto"/>
          </w:tcPr>
          <w:p w14:paraId="27EA48CF" w14:textId="4C6F5A73" w:rsidR="00FC5818" w:rsidRPr="00F85784" w:rsidRDefault="00FC5818" w:rsidP="00FC5818">
            <w:pPr>
              <w:spacing w:before="20" w:after="20"/>
              <w:ind w:left="38"/>
              <w:jc w:val="right"/>
              <w:rPr>
                <w:color w:val="000000"/>
                <w:sz w:val="20"/>
                <w:szCs w:val="20"/>
                <w:lang w:val="en-US" w:eastAsia="en-CA"/>
              </w:rPr>
            </w:pPr>
            <w:r w:rsidRPr="00F85784">
              <w:rPr>
                <w:rStyle w:val="normaltextrun"/>
                <w:sz w:val="20"/>
                <w:szCs w:val="20"/>
              </w:rPr>
              <w:t>27,284</w:t>
            </w:r>
          </w:p>
        </w:tc>
        <w:tc>
          <w:tcPr>
            <w:tcW w:w="932" w:type="dxa"/>
            <w:tcBorders>
              <w:top w:val="single" w:sz="6" w:space="0" w:color="auto"/>
              <w:left w:val="nil"/>
              <w:bottom w:val="single" w:sz="6" w:space="0" w:color="auto"/>
              <w:right w:val="single" w:sz="6" w:space="0" w:color="auto"/>
            </w:tcBorders>
            <w:shd w:val="clear" w:color="auto" w:fill="auto"/>
          </w:tcPr>
          <w:p w14:paraId="61F7E266" w14:textId="66EDC225" w:rsidR="00FC5818" w:rsidRPr="00F85784" w:rsidRDefault="00FC5818" w:rsidP="00FC5818">
            <w:pPr>
              <w:spacing w:before="20" w:after="20"/>
              <w:jc w:val="right"/>
              <w:rPr>
                <w:color w:val="000000"/>
                <w:sz w:val="20"/>
                <w:szCs w:val="20"/>
                <w:lang w:val="en-US" w:eastAsia="en-CA"/>
              </w:rPr>
            </w:pPr>
            <w:r w:rsidRPr="00F85784">
              <w:rPr>
                <w:rStyle w:val="normaltextrun"/>
                <w:color w:val="000000"/>
                <w:sz w:val="20"/>
                <w:szCs w:val="20"/>
              </w:rPr>
              <w:t>13,000</w:t>
            </w:r>
          </w:p>
        </w:tc>
        <w:tc>
          <w:tcPr>
            <w:tcW w:w="931" w:type="dxa"/>
            <w:tcBorders>
              <w:top w:val="single" w:sz="6" w:space="0" w:color="auto"/>
              <w:left w:val="nil"/>
              <w:bottom w:val="single" w:sz="6" w:space="0" w:color="auto"/>
              <w:right w:val="single" w:sz="6" w:space="0" w:color="auto"/>
            </w:tcBorders>
            <w:shd w:val="clear" w:color="auto" w:fill="auto"/>
          </w:tcPr>
          <w:p w14:paraId="7DB53B8B" w14:textId="1A3DC5D6" w:rsidR="00FC5818" w:rsidRPr="00F85784" w:rsidRDefault="00FC5818" w:rsidP="00FC5818">
            <w:pPr>
              <w:spacing w:before="20" w:after="20"/>
              <w:jc w:val="right"/>
              <w:rPr>
                <w:rStyle w:val="normaltextrun"/>
                <w:sz w:val="20"/>
                <w:szCs w:val="20"/>
              </w:rPr>
            </w:pPr>
            <w:r w:rsidRPr="00F85784">
              <w:rPr>
                <w:rStyle w:val="normaltextrun"/>
                <w:sz w:val="20"/>
                <w:szCs w:val="20"/>
              </w:rPr>
              <w:t>0</w:t>
            </w:r>
          </w:p>
        </w:tc>
        <w:tc>
          <w:tcPr>
            <w:tcW w:w="932" w:type="dxa"/>
            <w:tcBorders>
              <w:top w:val="single" w:sz="4" w:space="0" w:color="auto"/>
              <w:left w:val="single" w:sz="4" w:space="0" w:color="auto"/>
              <w:bottom w:val="single" w:sz="4" w:space="0" w:color="auto"/>
              <w:right w:val="single" w:sz="4" w:space="0" w:color="auto"/>
            </w:tcBorders>
          </w:tcPr>
          <w:p w14:paraId="2CBA3131" w14:textId="5F56CA0A" w:rsidR="00FC5818" w:rsidRPr="00F85784" w:rsidRDefault="00BA495E" w:rsidP="00FC5818">
            <w:pPr>
              <w:spacing w:before="20" w:after="20"/>
              <w:jc w:val="right"/>
              <w:rPr>
                <w:rStyle w:val="normaltextrun"/>
                <w:sz w:val="20"/>
                <w:szCs w:val="20"/>
              </w:rPr>
            </w:pPr>
            <w:r w:rsidRPr="00F85784">
              <w:rPr>
                <w:rStyle w:val="normaltextrun"/>
                <w:sz w:val="20"/>
                <w:szCs w:val="20"/>
              </w:rPr>
              <w:t>0</w:t>
            </w:r>
          </w:p>
        </w:tc>
        <w:tc>
          <w:tcPr>
            <w:tcW w:w="931" w:type="dxa"/>
            <w:tcBorders>
              <w:top w:val="single" w:sz="4" w:space="0" w:color="auto"/>
              <w:left w:val="single" w:sz="4" w:space="0" w:color="auto"/>
              <w:bottom w:val="single" w:sz="4" w:space="0" w:color="auto"/>
              <w:right w:val="single" w:sz="4" w:space="0" w:color="auto"/>
            </w:tcBorders>
          </w:tcPr>
          <w:p w14:paraId="7DFDFBA4" w14:textId="36924E74" w:rsidR="00FC5818" w:rsidRPr="00F85784" w:rsidRDefault="00BA495E" w:rsidP="00FC5818">
            <w:pPr>
              <w:spacing w:before="20" w:after="20"/>
              <w:jc w:val="right"/>
              <w:rPr>
                <w:rStyle w:val="normaltextrun"/>
                <w:sz w:val="20"/>
                <w:szCs w:val="20"/>
              </w:rPr>
            </w:pPr>
            <w:r w:rsidRPr="00F85784">
              <w:rPr>
                <w:rStyle w:val="normaltextrun"/>
                <w:sz w:val="20"/>
                <w:szCs w:val="20"/>
              </w:rPr>
              <w:t>0</w:t>
            </w:r>
          </w:p>
        </w:tc>
        <w:tc>
          <w:tcPr>
            <w:tcW w:w="932" w:type="dxa"/>
            <w:tcBorders>
              <w:top w:val="single" w:sz="4" w:space="0" w:color="auto"/>
              <w:left w:val="single" w:sz="4" w:space="0" w:color="auto"/>
              <w:bottom w:val="single" w:sz="4" w:space="0" w:color="auto"/>
              <w:right w:val="single" w:sz="4" w:space="0" w:color="auto"/>
            </w:tcBorders>
          </w:tcPr>
          <w:p w14:paraId="6A9CF2DC" w14:textId="6082256E" w:rsidR="00FC5818" w:rsidRPr="00F85784" w:rsidRDefault="00BA495E" w:rsidP="00FC5818">
            <w:pPr>
              <w:spacing w:before="20" w:after="20"/>
              <w:jc w:val="right"/>
              <w:rPr>
                <w:rStyle w:val="normaltextrun"/>
                <w:sz w:val="20"/>
                <w:szCs w:val="20"/>
              </w:rPr>
            </w:pPr>
            <w:r w:rsidRPr="00F85784">
              <w:rPr>
                <w:rStyle w:val="normaltextrun"/>
                <w:sz w:val="20"/>
                <w:szCs w:val="20"/>
              </w:rPr>
              <w:t>0</w:t>
            </w:r>
          </w:p>
        </w:tc>
        <w:tc>
          <w:tcPr>
            <w:tcW w:w="932" w:type="dxa"/>
            <w:tcBorders>
              <w:top w:val="single" w:sz="4" w:space="0" w:color="auto"/>
              <w:left w:val="single" w:sz="4" w:space="0" w:color="auto"/>
              <w:bottom w:val="single" w:sz="4" w:space="0" w:color="auto"/>
              <w:right w:val="single" w:sz="4" w:space="0" w:color="auto"/>
            </w:tcBorders>
          </w:tcPr>
          <w:p w14:paraId="13ABB06D" w14:textId="2926E4C6" w:rsidR="00FC5818" w:rsidRPr="00F85784" w:rsidRDefault="00223B46" w:rsidP="00FC5818">
            <w:pPr>
              <w:spacing w:before="20" w:after="20"/>
              <w:jc w:val="right"/>
              <w:rPr>
                <w:color w:val="000000"/>
                <w:sz w:val="20"/>
                <w:szCs w:val="20"/>
                <w:lang w:val="en-US" w:eastAsia="en-CA"/>
              </w:rPr>
            </w:pPr>
            <w:r>
              <w:rPr>
                <w:color w:val="000000"/>
                <w:sz w:val="20"/>
                <w:szCs w:val="20"/>
                <w:lang w:val="en-US" w:eastAsia="en-CA"/>
              </w:rPr>
              <w:t>40,</w:t>
            </w:r>
            <w:r w:rsidR="008746EA">
              <w:rPr>
                <w:color w:val="000000"/>
                <w:sz w:val="20"/>
                <w:szCs w:val="20"/>
                <w:lang w:val="en-US" w:eastAsia="en-CA"/>
              </w:rPr>
              <w:t>284</w:t>
            </w:r>
          </w:p>
        </w:tc>
      </w:tr>
      <w:tr w:rsidR="0046365B" w:rsidRPr="005C7DD3" w14:paraId="3D7B1C77" w14:textId="77777777">
        <w:trPr>
          <w:trHeight w:val="41"/>
        </w:trPr>
        <w:tc>
          <w:tcPr>
            <w:tcW w:w="198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8588C6F" w14:textId="77777777" w:rsidR="0046365B" w:rsidRPr="00822348" w:rsidRDefault="0046365B" w:rsidP="0046365B">
            <w:pPr>
              <w:spacing w:before="20" w:after="20"/>
              <w:ind w:left="38" w:right="-85"/>
              <w:jc w:val="left"/>
              <w:rPr>
                <w:sz w:val="20"/>
                <w:szCs w:val="20"/>
                <w:lang w:val="en-US"/>
              </w:rPr>
            </w:pPr>
            <w:r w:rsidRPr="00822348">
              <w:rPr>
                <w:sz w:val="20"/>
                <w:szCs w:val="20"/>
                <w:lang w:val="en-US"/>
              </w:rPr>
              <w:t xml:space="preserve">Total funds recommended for approval at this meeting </w:t>
            </w:r>
            <w:r w:rsidRPr="00822348">
              <w:rPr>
                <w:sz w:val="19"/>
                <w:szCs w:val="19"/>
                <w:lang w:val="en-US"/>
              </w:rPr>
              <w:t>(US $)</w:t>
            </w:r>
          </w:p>
        </w:tc>
        <w:tc>
          <w:tcPr>
            <w:tcW w:w="1417" w:type="dxa"/>
            <w:tcBorders>
              <w:top w:val="single" w:sz="4" w:space="0" w:color="auto"/>
              <w:left w:val="single" w:sz="4" w:space="0" w:color="auto"/>
              <w:bottom w:val="single" w:sz="4" w:space="0" w:color="auto"/>
              <w:right w:val="single" w:sz="4" w:space="0" w:color="auto"/>
            </w:tcBorders>
            <w:hideMark/>
          </w:tcPr>
          <w:p w14:paraId="08105B9D" w14:textId="77777777" w:rsidR="0046365B" w:rsidRPr="00822348" w:rsidRDefault="0046365B" w:rsidP="0046365B">
            <w:pPr>
              <w:spacing w:before="20" w:after="20"/>
              <w:ind w:left="38"/>
              <w:jc w:val="left"/>
              <w:rPr>
                <w:sz w:val="20"/>
                <w:szCs w:val="20"/>
                <w:lang w:val="en-US"/>
              </w:rPr>
            </w:pPr>
            <w:r w:rsidRPr="00822348">
              <w:rPr>
                <w:sz w:val="20"/>
                <w:szCs w:val="20"/>
                <w:lang w:val="en-US"/>
              </w:rPr>
              <w:t>Project costs</w:t>
            </w:r>
          </w:p>
        </w:tc>
        <w:tc>
          <w:tcPr>
            <w:tcW w:w="931" w:type="dxa"/>
            <w:tcBorders>
              <w:top w:val="single" w:sz="4" w:space="0" w:color="auto"/>
              <w:left w:val="single" w:sz="4" w:space="0" w:color="auto"/>
              <w:bottom w:val="single" w:sz="4" w:space="0" w:color="auto"/>
              <w:right w:val="single" w:sz="4" w:space="0" w:color="auto"/>
            </w:tcBorders>
          </w:tcPr>
          <w:p w14:paraId="76974EFA" w14:textId="574FAD78" w:rsidR="0046365B" w:rsidRPr="00F85784" w:rsidRDefault="0046365B" w:rsidP="0046365B">
            <w:pPr>
              <w:spacing w:before="20" w:after="20"/>
              <w:ind w:left="38"/>
              <w:jc w:val="right"/>
              <w:rPr>
                <w:rStyle w:val="normaltextrun"/>
                <w:sz w:val="20"/>
                <w:szCs w:val="20"/>
              </w:rPr>
            </w:pPr>
            <w:r w:rsidRPr="00F85784">
              <w:rPr>
                <w:rStyle w:val="normaltextrun"/>
                <w:sz w:val="20"/>
                <w:szCs w:val="20"/>
              </w:rPr>
              <w:t>0</w:t>
            </w:r>
          </w:p>
        </w:tc>
        <w:tc>
          <w:tcPr>
            <w:tcW w:w="932" w:type="dxa"/>
            <w:tcBorders>
              <w:top w:val="single" w:sz="4" w:space="0" w:color="auto"/>
              <w:left w:val="single" w:sz="4" w:space="0" w:color="auto"/>
              <w:bottom w:val="single" w:sz="4" w:space="0" w:color="auto"/>
              <w:right w:val="single" w:sz="4" w:space="0" w:color="auto"/>
            </w:tcBorders>
          </w:tcPr>
          <w:p w14:paraId="25BDCED3" w14:textId="00137D83" w:rsidR="0046365B" w:rsidRPr="00F85784" w:rsidRDefault="0046365B" w:rsidP="0046365B">
            <w:pPr>
              <w:spacing w:before="20" w:after="20"/>
              <w:jc w:val="right"/>
              <w:rPr>
                <w:rStyle w:val="normaltextrun"/>
                <w:sz w:val="20"/>
                <w:szCs w:val="20"/>
              </w:rPr>
            </w:pPr>
            <w:r w:rsidRPr="00F85784">
              <w:rPr>
                <w:rStyle w:val="normaltextrun"/>
                <w:sz w:val="20"/>
                <w:szCs w:val="20"/>
              </w:rPr>
              <w:t>0</w:t>
            </w:r>
          </w:p>
        </w:tc>
        <w:tc>
          <w:tcPr>
            <w:tcW w:w="931" w:type="dxa"/>
            <w:tcBorders>
              <w:top w:val="single" w:sz="4" w:space="0" w:color="auto"/>
              <w:left w:val="single" w:sz="4" w:space="0" w:color="auto"/>
              <w:bottom w:val="single" w:sz="4" w:space="0" w:color="auto"/>
              <w:right w:val="single" w:sz="4" w:space="0" w:color="auto"/>
            </w:tcBorders>
          </w:tcPr>
          <w:p w14:paraId="7DB42DD2" w14:textId="2C4AF40F" w:rsidR="0046365B" w:rsidRPr="00F85784" w:rsidRDefault="0046365B" w:rsidP="0046365B">
            <w:pPr>
              <w:spacing w:before="20" w:after="20"/>
              <w:jc w:val="right"/>
              <w:rPr>
                <w:rStyle w:val="normaltextrun"/>
                <w:sz w:val="20"/>
                <w:szCs w:val="20"/>
              </w:rPr>
            </w:pPr>
            <w:r w:rsidRPr="00F85784">
              <w:rPr>
                <w:rStyle w:val="normaltextrun"/>
                <w:sz w:val="20"/>
                <w:szCs w:val="20"/>
              </w:rPr>
              <w:t>0</w:t>
            </w:r>
          </w:p>
        </w:tc>
        <w:tc>
          <w:tcPr>
            <w:tcW w:w="932" w:type="dxa"/>
            <w:tcBorders>
              <w:top w:val="single" w:sz="6" w:space="0" w:color="auto"/>
              <w:left w:val="single" w:sz="6" w:space="0" w:color="auto"/>
              <w:bottom w:val="single" w:sz="6" w:space="0" w:color="auto"/>
              <w:right w:val="single" w:sz="6" w:space="0" w:color="auto"/>
            </w:tcBorders>
            <w:shd w:val="clear" w:color="auto" w:fill="auto"/>
          </w:tcPr>
          <w:p w14:paraId="044EC1D6" w14:textId="3A5193A6" w:rsidR="0046365B" w:rsidRPr="00F85784" w:rsidRDefault="0046365B" w:rsidP="0046365B">
            <w:pPr>
              <w:spacing w:before="20" w:after="20"/>
              <w:jc w:val="right"/>
              <w:rPr>
                <w:rStyle w:val="normaltextrun"/>
                <w:sz w:val="20"/>
                <w:szCs w:val="20"/>
              </w:rPr>
            </w:pPr>
            <w:r w:rsidRPr="00223B46">
              <w:rPr>
                <w:rStyle w:val="normaltextrun"/>
                <w:sz w:val="20"/>
                <w:szCs w:val="20"/>
              </w:rPr>
              <w:t>274,905</w:t>
            </w:r>
          </w:p>
        </w:tc>
        <w:tc>
          <w:tcPr>
            <w:tcW w:w="931" w:type="dxa"/>
            <w:tcBorders>
              <w:top w:val="single" w:sz="4" w:space="0" w:color="auto"/>
              <w:left w:val="single" w:sz="4" w:space="0" w:color="auto"/>
              <w:bottom w:val="single" w:sz="4" w:space="0" w:color="auto"/>
              <w:right w:val="single" w:sz="4" w:space="0" w:color="auto"/>
            </w:tcBorders>
          </w:tcPr>
          <w:p w14:paraId="5C6EDB9F" w14:textId="25D89AD3" w:rsidR="0046365B" w:rsidRPr="00F85784" w:rsidRDefault="0046365B" w:rsidP="0046365B">
            <w:pPr>
              <w:spacing w:before="20" w:after="20"/>
              <w:jc w:val="right"/>
              <w:rPr>
                <w:rStyle w:val="normaltextrun"/>
                <w:sz w:val="20"/>
                <w:szCs w:val="20"/>
              </w:rPr>
            </w:pPr>
            <w:r w:rsidRPr="00F85784">
              <w:rPr>
                <w:rStyle w:val="normaltextrun"/>
                <w:sz w:val="20"/>
                <w:szCs w:val="20"/>
              </w:rPr>
              <w:t>0</w:t>
            </w:r>
          </w:p>
        </w:tc>
        <w:tc>
          <w:tcPr>
            <w:tcW w:w="932" w:type="dxa"/>
            <w:tcBorders>
              <w:top w:val="single" w:sz="4" w:space="0" w:color="auto"/>
              <w:left w:val="single" w:sz="4" w:space="0" w:color="auto"/>
              <w:bottom w:val="single" w:sz="4" w:space="0" w:color="auto"/>
              <w:right w:val="single" w:sz="4" w:space="0" w:color="auto"/>
            </w:tcBorders>
          </w:tcPr>
          <w:p w14:paraId="0BCA7C21" w14:textId="7BE2D628" w:rsidR="0046365B" w:rsidRPr="00F85784" w:rsidRDefault="0046365B" w:rsidP="0046365B">
            <w:pPr>
              <w:spacing w:before="20" w:after="20"/>
              <w:jc w:val="right"/>
              <w:rPr>
                <w:rStyle w:val="normaltextrun"/>
                <w:sz w:val="20"/>
                <w:szCs w:val="20"/>
              </w:rPr>
            </w:pPr>
            <w:r w:rsidRPr="00F85784">
              <w:rPr>
                <w:rStyle w:val="normaltextrun"/>
                <w:sz w:val="20"/>
                <w:szCs w:val="20"/>
              </w:rPr>
              <w:t>0</w:t>
            </w:r>
          </w:p>
        </w:tc>
        <w:tc>
          <w:tcPr>
            <w:tcW w:w="932" w:type="dxa"/>
            <w:tcBorders>
              <w:top w:val="single" w:sz="4" w:space="0" w:color="auto"/>
              <w:left w:val="single" w:sz="4" w:space="0" w:color="auto"/>
              <w:bottom w:val="single" w:sz="4" w:space="0" w:color="auto"/>
              <w:right w:val="single" w:sz="4" w:space="0" w:color="auto"/>
            </w:tcBorders>
          </w:tcPr>
          <w:p w14:paraId="23EC5B66" w14:textId="54234C6E" w:rsidR="0046365B" w:rsidRPr="00223B46" w:rsidRDefault="0046365B" w:rsidP="0046365B">
            <w:pPr>
              <w:spacing w:before="20" w:after="20"/>
              <w:jc w:val="right"/>
              <w:rPr>
                <w:rStyle w:val="normaltextrun"/>
              </w:rPr>
            </w:pPr>
            <w:r w:rsidRPr="00223B46">
              <w:rPr>
                <w:rStyle w:val="normaltextrun"/>
                <w:sz w:val="20"/>
                <w:szCs w:val="20"/>
              </w:rPr>
              <w:t>274,905</w:t>
            </w:r>
          </w:p>
        </w:tc>
      </w:tr>
      <w:tr w:rsidR="0046365B" w:rsidRPr="005C7DD3" w14:paraId="5D8F10E4" w14:textId="77777777">
        <w:trPr>
          <w:trHeight w:val="41"/>
        </w:trPr>
        <w:tc>
          <w:tcPr>
            <w:tcW w:w="1982" w:type="dxa"/>
            <w:gridSpan w:val="2"/>
            <w:vMerge/>
            <w:tcBorders>
              <w:top w:val="single" w:sz="4" w:space="0" w:color="auto"/>
              <w:left w:val="single" w:sz="4" w:space="0" w:color="auto"/>
              <w:bottom w:val="single" w:sz="4" w:space="0" w:color="auto"/>
              <w:right w:val="single" w:sz="4" w:space="0" w:color="auto"/>
            </w:tcBorders>
            <w:vAlign w:val="center"/>
            <w:hideMark/>
          </w:tcPr>
          <w:p w14:paraId="36FFD4DA" w14:textId="77777777" w:rsidR="0046365B" w:rsidRPr="00822348" w:rsidRDefault="0046365B" w:rsidP="0046365B">
            <w:pPr>
              <w:spacing w:before="20" w:after="20"/>
              <w:ind w:left="38"/>
              <w:rPr>
                <w:sz w:val="20"/>
                <w:szCs w:val="20"/>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0F957DF3" w14:textId="77777777" w:rsidR="0046365B" w:rsidRPr="00822348" w:rsidRDefault="0046365B" w:rsidP="0046365B">
            <w:pPr>
              <w:spacing w:before="20" w:after="20"/>
              <w:ind w:left="38"/>
              <w:jc w:val="left"/>
              <w:rPr>
                <w:sz w:val="20"/>
                <w:szCs w:val="20"/>
                <w:lang w:val="en-US"/>
              </w:rPr>
            </w:pPr>
            <w:r w:rsidRPr="00822348">
              <w:rPr>
                <w:sz w:val="20"/>
                <w:szCs w:val="20"/>
                <w:lang w:val="en-US"/>
              </w:rPr>
              <w:t>Support costs</w:t>
            </w:r>
          </w:p>
        </w:tc>
        <w:tc>
          <w:tcPr>
            <w:tcW w:w="931" w:type="dxa"/>
            <w:tcBorders>
              <w:top w:val="single" w:sz="4" w:space="0" w:color="auto"/>
              <w:left w:val="single" w:sz="4" w:space="0" w:color="auto"/>
              <w:bottom w:val="single" w:sz="4" w:space="0" w:color="auto"/>
              <w:right w:val="single" w:sz="4" w:space="0" w:color="auto"/>
            </w:tcBorders>
          </w:tcPr>
          <w:p w14:paraId="750D8314" w14:textId="26BEC836" w:rsidR="0046365B" w:rsidRPr="00F85784" w:rsidRDefault="0046365B" w:rsidP="0046365B">
            <w:pPr>
              <w:spacing w:before="20" w:after="20"/>
              <w:ind w:left="38"/>
              <w:jc w:val="right"/>
              <w:rPr>
                <w:rStyle w:val="normaltextrun"/>
                <w:sz w:val="20"/>
                <w:szCs w:val="20"/>
              </w:rPr>
            </w:pPr>
            <w:r w:rsidRPr="00F85784">
              <w:rPr>
                <w:rStyle w:val="normaltextrun"/>
                <w:sz w:val="20"/>
                <w:szCs w:val="20"/>
              </w:rPr>
              <w:t>0</w:t>
            </w:r>
          </w:p>
        </w:tc>
        <w:tc>
          <w:tcPr>
            <w:tcW w:w="932" w:type="dxa"/>
            <w:tcBorders>
              <w:top w:val="single" w:sz="4" w:space="0" w:color="auto"/>
              <w:left w:val="single" w:sz="4" w:space="0" w:color="auto"/>
              <w:bottom w:val="single" w:sz="4" w:space="0" w:color="auto"/>
              <w:right w:val="single" w:sz="4" w:space="0" w:color="auto"/>
            </w:tcBorders>
          </w:tcPr>
          <w:p w14:paraId="226A9220" w14:textId="06C2BF6B" w:rsidR="0046365B" w:rsidRPr="00F85784" w:rsidRDefault="0046365B" w:rsidP="0046365B">
            <w:pPr>
              <w:spacing w:before="20" w:after="20"/>
              <w:jc w:val="right"/>
              <w:rPr>
                <w:rStyle w:val="normaltextrun"/>
                <w:sz w:val="20"/>
                <w:szCs w:val="20"/>
              </w:rPr>
            </w:pPr>
            <w:r w:rsidRPr="00F85784">
              <w:rPr>
                <w:rStyle w:val="normaltextrun"/>
                <w:sz w:val="20"/>
                <w:szCs w:val="20"/>
              </w:rPr>
              <w:t>0</w:t>
            </w:r>
          </w:p>
        </w:tc>
        <w:tc>
          <w:tcPr>
            <w:tcW w:w="931" w:type="dxa"/>
            <w:tcBorders>
              <w:top w:val="single" w:sz="4" w:space="0" w:color="auto"/>
              <w:left w:val="single" w:sz="4" w:space="0" w:color="auto"/>
              <w:bottom w:val="single" w:sz="4" w:space="0" w:color="auto"/>
              <w:right w:val="single" w:sz="4" w:space="0" w:color="auto"/>
            </w:tcBorders>
          </w:tcPr>
          <w:p w14:paraId="6D7492D7" w14:textId="4FB0D4E9" w:rsidR="0046365B" w:rsidRPr="00F85784" w:rsidRDefault="0046365B" w:rsidP="0046365B">
            <w:pPr>
              <w:spacing w:before="20" w:after="20"/>
              <w:jc w:val="right"/>
              <w:rPr>
                <w:rStyle w:val="normaltextrun"/>
                <w:sz w:val="20"/>
                <w:szCs w:val="20"/>
              </w:rPr>
            </w:pPr>
            <w:r w:rsidRPr="00F85784">
              <w:rPr>
                <w:rStyle w:val="normaltextrun"/>
                <w:sz w:val="20"/>
                <w:szCs w:val="20"/>
              </w:rPr>
              <w:t>0</w:t>
            </w:r>
          </w:p>
        </w:tc>
        <w:tc>
          <w:tcPr>
            <w:tcW w:w="932" w:type="dxa"/>
            <w:tcBorders>
              <w:top w:val="single" w:sz="6" w:space="0" w:color="auto"/>
              <w:left w:val="single" w:sz="6" w:space="0" w:color="auto"/>
              <w:bottom w:val="single" w:sz="6" w:space="0" w:color="auto"/>
              <w:right w:val="single" w:sz="6" w:space="0" w:color="auto"/>
            </w:tcBorders>
            <w:shd w:val="clear" w:color="auto" w:fill="auto"/>
          </w:tcPr>
          <w:p w14:paraId="2C322B4E" w14:textId="669A118E" w:rsidR="0046365B" w:rsidRPr="00F85784" w:rsidRDefault="0046365B" w:rsidP="0046365B">
            <w:pPr>
              <w:spacing w:before="20" w:after="20"/>
              <w:jc w:val="right"/>
              <w:rPr>
                <w:rStyle w:val="normaltextrun"/>
                <w:sz w:val="20"/>
                <w:szCs w:val="20"/>
              </w:rPr>
            </w:pPr>
            <w:r w:rsidRPr="00223B46">
              <w:rPr>
                <w:rStyle w:val="normaltextrun"/>
                <w:sz w:val="20"/>
                <w:szCs w:val="20"/>
              </w:rPr>
              <w:t>31,302</w:t>
            </w:r>
          </w:p>
        </w:tc>
        <w:tc>
          <w:tcPr>
            <w:tcW w:w="931" w:type="dxa"/>
            <w:tcBorders>
              <w:top w:val="single" w:sz="4" w:space="0" w:color="auto"/>
              <w:left w:val="single" w:sz="4" w:space="0" w:color="auto"/>
              <w:bottom w:val="single" w:sz="4" w:space="0" w:color="auto"/>
              <w:right w:val="single" w:sz="4" w:space="0" w:color="auto"/>
            </w:tcBorders>
          </w:tcPr>
          <w:p w14:paraId="1BB42A14" w14:textId="01B84C99" w:rsidR="0046365B" w:rsidRPr="00F85784" w:rsidRDefault="0046365B" w:rsidP="0046365B">
            <w:pPr>
              <w:spacing w:before="20" w:after="20"/>
              <w:jc w:val="right"/>
              <w:rPr>
                <w:rStyle w:val="normaltextrun"/>
                <w:sz w:val="20"/>
                <w:szCs w:val="20"/>
              </w:rPr>
            </w:pPr>
            <w:r w:rsidRPr="00F85784">
              <w:rPr>
                <w:rStyle w:val="normaltextrun"/>
                <w:sz w:val="20"/>
                <w:szCs w:val="20"/>
              </w:rPr>
              <w:t>0</w:t>
            </w:r>
          </w:p>
        </w:tc>
        <w:tc>
          <w:tcPr>
            <w:tcW w:w="932" w:type="dxa"/>
            <w:tcBorders>
              <w:top w:val="single" w:sz="4" w:space="0" w:color="auto"/>
              <w:left w:val="single" w:sz="4" w:space="0" w:color="auto"/>
              <w:bottom w:val="single" w:sz="4" w:space="0" w:color="auto"/>
              <w:right w:val="single" w:sz="4" w:space="0" w:color="auto"/>
            </w:tcBorders>
          </w:tcPr>
          <w:p w14:paraId="1C5C4199" w14:textId="483EBDA2" w:rsidR="0046365B" w:rsidRPr="00F85784" w:rsidRDefault="0046365B" w:rsidP="0046365B">
            <w:pPr>
              <w:spacing w:before="20" w:after="20"/>
              <w:jc w:val="right"/>
              <w:rPr>
                <w:rStyle w:val="normaltextrun"/>
                <w:sz w:val="20"/>
                <w:szCs w:val="20"/>
              </w:rPr>
            </w:pPr>
            <w:r w:rsidRPr="00F85784">
              <w:rPr>
                <w:rStyle w:val="normaltextrun"/>
                <w:sz w:val="20"/>
                <w:szCs w:val="20"/>
              </w:rPr>
              <w:t>0</w:t>
            </w:r>
          </w:p>
        </w:tc>
        <w:tc>
          <w:tcPr>
            <w:tcW w:w="932" w:type="dxa"/>
            <w:tcBorders>
              <w:top w:val="single" w:sz="4" w:space="0" w:color="auto"/>
              <w:left w:val="single" w:sz="4" w:space="0" w:color="auto"/>
              <w:bottom w:val="single" w:sz="4" w:space="0" w:color="auto"/>
              <w:right w:val="single" w:sz="4" w:space="0" w:color="auto"/>
            </w:tcBorders>
          </w:tcPr>
          <w:p w14:paraId="69BEF377" w14:textId="69380342" w:rsidR="0046365B" w:rsidRPr="00223B46" w:rsidRDefault="0046365B" w:rsidP="0046365B">
            <w:pPr>
              <w:spacing w:before="20" w:after="20"/>
              <w:jc w:val="right"/>
              <w:rPr>
                <w:rStyle w:val="normaltextrun"/>
              </w:rPr>
            </w:pPr>
            <w:r w:rsidRPr="00223B46">
              <w:rPr>
                <w:rStyle w:val="normaltextrun"/>
                <w:sz w:val="20"/>
                <w:szCs w:val="20"/>
              </w:rPr>
              <w:t>31,302</w:t>
            </w:r>
          </w:p>
        </w:tc>
      </w:tr>
    </w:tbl>
    <w:p w14:paraId="5487F3E9" w14:textId="4974CB6A" w:rsidR="00EA598B" w:rsidRPr="005C7DD3" w:rsidRDefault="00EA598B" w:rsidP="00EA598B">
      <w:pPr>
        <w:ind w:right="-563"/>
        <w:rPr>
          <w:sz w:val="18"/>
          <w:szCs w:val="18"/>
        </w:rPr>
      </w:pPr>
      <w:r w:rsidRPr="00B432C4">
        <w:rPr>
          <w:sz w:val="18"/>
          <w:szCs w:val="18"/>
        </w:rPr>
        <w:t xml:space="preserve">* </w:t>
      </w:r>
      <w:r w:rsidR="004944FF">
        <w:rPr>
          <w:sz w:val="18"/>
          <w:szCs w:val="18"/>
        </w:rPr>
        <w:t xml:space="preserve">Approved </w:t>
      </w:r>
      <w:r w:rsidR="00B04C7F">
        <w:rPr>
          <w:sz w:val="18"/>
          <w:szCs w:val="18"/>
        </w:rPr>
        <w:t>f</w:t>
      </w:r>
      <w:r w:rsidRPr="00B432C4">
        <w:rPr>
          <w:sz w:val="18"/>
          <w:szCs w:val="18"/>
        </w:rPr>
        <w:t>unding</w:t>
      </w:r>
      <w:r w:rsidRPr="005C7DD3">
        <w:rPr>
          <w:sz w:val="18"/>
          <w:szCs w:val="18"/>
        </w:rPr>
        <w:t xml:space="preserve"> </w:t>
      </w:r>
      <w:bookmarkStart w:id="0" w:name="_Hlk196919126"/>
      <w:r w:rsidRPr="005C7DD3">
        <w:rPr>
          <w:sz w:val="18"/>
          <w:szCs w:val="18"/>
        </w:rPr>
        <w:t xml:space="preserve">for </w:t>
      </w:r>
      <w:r>
        <w:rPr>
          <w:sz w:val="18"/>
          <w:szCs w:val="18"/>
        </w:rPr>
        <w:t xml:space="preserve">additional activities to maintain </w:t>
      </w:r>
      <w:r w:rsidRPr="005C7DD3">
        <w:rPr>
          <w:sz w:val="18"/>
          <w:szCs w:val="18"/>
        </w:rPr>
        <w:t xml:space="preserve">energy efficiency </w:t>
      </w:r>
      <w:bookmarkEnd w:id="0"/>
      <w:r w:rsidRPr="005C7DD3">
        <w:rPr>
          <w:sz w:val="18"/>
          <w:szCs w:val="18"/>
        </w:rPr>
        <w:t>(decision</w:t>
      </w:r>
      <w:r>
        <w:rPr>
          <w:sz w:val="18"/>
          <w:szCs w:val="18"/>
        </w:rPr>
        <w:t> </w:t>
      </w:r>
      <w:r w:rsidRPr="005C7DD3">
        <w:rPr>
          <w:sz w:val="18"/>
          <w:szCs w:val="18"/>
        </w:rPr>
        <w:t>89/6)</w:t>
      </w:r>
    </w:p>
    <w:p w14:paraId="7EA51FDC" w14:textId="77777777" w:rsidR="00EA598B" w:rsidRPr="00862FA7" w:rsidRDefault="00EA598B" w:rsidP="00EA598B">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830019" w14:paraId="08AE4BEB" w14:textId="77777777" w:rsidTr="000D2BF2">
        <w:trPr>
          <w:trHeight w:val="42"/>
        </w:trPr>
        <w:tc>
          <w:tcPr>
            <w:tcW w:w="3825" w:type="dxa"/>
            <w:vAlign w:val="center"/>
            <w:hideMark/>
          </w:tcPr>
          <w:p w14:paraId="1FC4428B" w14:textId="77777777" w:rsidR="00EA598B" w:rsidRPr="00830019" w:rsidRDefault="00EA598B" w:rsidP="000D2BF2">
            <w:pPr>
              <w:spacing w:after="60"/>
              <w:jc w:val="left"/>
              <w:rPr>
                <w:b/>
                <w:sz w:val="20"/>
                <w:szCs w:val="20"/>
                <w:lang w:val="en-US"/>
              </w:rPr>
            </w:pPr>
            <w:r w:rsidRPr="00830019">
              <w:rPr>
                <w:b/>
                <w:sz w:val="20"/>
                <w:szCs w:val="20"/>
                <w:lang w:val="en-US"/>
              </w:rPr>
              <w:t>Secretariat's recommendation:</w:t>
            </w:r>
          </w:p>
        </w:tc>
        <w:tc>
          <w:tcPr>
            <w:tcW w:w="6175" w:type="dxa"/>
            <w:hideMark/>
          </w:tcPr>
          <w:p w14:paraId="47399FA5" w14:textId="53C262B3" w:rsidR="00EA598B" w:rsidRPr="00830019" w:rsidRDefault="00EA598B">
            <w:pPr>
              <w:spacing w:after="60"/>
              <w:jc w:val="center"/>
              <w:rPr>
                <w:sz w:val="20"/>
                <w:szCs w:val="20"/>
                <w:lang w:val="en-US"/>
              </w:rPr>
            </w:pPr>
            <w:r w:rsidRPr="00830019">
              <w:rPr>
                <w:sz w:val="20"/>
                <w:szCs w:val="20"/>
                <w:lang w:val="en-US"/>
              </w:rPr>
              <w:t>Blanket approva</w:t>
            </w:r>
            <w:r w:rsidRPr="003D500E">
              <w:rPr>
                <w:sz w:val="20"/>
                <w:szCs w:val="20"/>
                <w:lang w:val="en-US"/>
              </w:rPr>
              <w:t>l</w:t>
            </w:r>
          </w:p>
        </w:tc>
      </w:tr>
    </w:tbl>
    <w:p w14:paraId="21A33B15" w14:textId="77777777" w:rsidR="00EA598B" w:rsidRPr="0034371D" w:rsidRDefault="00EA598B" w:rsidP="00EA598B">
      <w:r w:rsidRPr="0034371D">
        <w:br w:type="page"/>
      </w:r>
    </w:p>
    <w:p w14:paraId="0E1E5DC3" w14:textId="77777777" w:rsidR="00EA598B" w:rsidRPr="0034371D" w:rsidRDefault="00EA598B" w:rsidP="0028245E">
      <w:pPr>
        <w:keepNext/>
        <w:spacing w:after="240"/>
        <w:jc w:val="center"/>
        <w:rPr>
          <w:b/>
        </w:rPr>
      </w:pPr>
      <w:r w:rsidRPr="0034371D">
        <w:rPr>
          <w:b/>
        </w:rPr>
        <w:lastRenderedPageBreak/>
        <w:t>PROJECT DESCRIPTION</w:t>
      </w:r>
    </w:p>
    <w:p w14:paraId="3DFFC01B" w14:textId="0D62C80F" w:rsidR="00EA598B" w:rsidRDefault="00EA598B" w:rsidP="0028245E">
      <w:pPr>
        <w:pStyle w:val="Heading1"/>
      </w:pPr>
      <w:r w:rsidRPr="0034371D">
        <w:t xml:space="preserve">On behalf of the Government of </w:t>
      </w:r>
      <w:r w:rsidR="008F6F0E" w:rsidRPr="008F6F0E">
        <w:t>Liberia</w:t>
      </w:r>
      <w:r w:rsidRPr="0034371D">
        <w:t xml:space="preserve">, </w:t>
      </w:r>
      <w:r w:rsidR="003010F4" w:rsidRPr="003010F4">
        <w:t>UNEP</w:t>
      </w:r>
      <w:r w:rsidRPr="0034371D">
        <w:t xml:space="preserve"> as the </w:t>
      </w:r>
      <w:r w:rsidRPr="008B5A60">
        <w:t>lead</w:t>
      </w:r>
      <w:r w:rsidRPr="0034371D">
        <w:t xml:space="preserve"> implementing agency has submitted a request for funding for the </w:t>
      </w:r>
      <w:r w:rsidR="00BE1D15">
        <w:t>second</w:t>
      </w:r>
      <w:r>
        <w:t xml:space="preserve"> tranche of </w:t>
      </w:r>
      <w:r w:rsidRPr="0002603F">
        <w:t>stage II of the</w:t>
      </w:r>
      <w:r w:rsidRPr="0034371D">
        <w:t xml:space="preserve"> HCFC phase-out management plan (HPMP), at a total cost of US $</w:t>
      </w:r>
      <w:r w:rsidR="00F81377">
        <w:t>306,207</w:t>
      </w:r>
      <w:r w:rsidRPr="0034371D">
        <w:t>, consisting of US $</w:t>
      </w:r>
      <w:r w:rsidR="003818E7">
        <w:t>164,012</w:t>
      </w:r>
      <w:r w:rsidRPr="0034371D">
        <w:t>, plus agency support costs of US $</w:t>
      </w:r>
      <w:r w:rsidR="003818E7">
        <w:t>21,322</w:t>
      </w:r>
      <w:r>
        <w:t>,</w:t>
      </w:r>
      <w:r w:rsidRPr="0034371D">
        <w:t xml:space="preserve"> for </w:t>
      </w:r>
      <w:r w:rsidR="003010F4" w:rsidRPr="003010F4">
        <w:t>UNEP</w:t>
      </w:r>
      <w:r w:rsidRPr="0034371D">
        <w:t xml:space="preserve"> and US $</w:t>
      </w:r>
      <w:r w:rsidR="00DC42BE">
        <w:t>110,893</w:t>
      </w:r>
      <w:r w:rsidRPr="0034371D">
        <w:t>, plus agency support costs of US $</w:t>
      </w:r>
      <w:r w:rsidR="00DC42BE">
        <w:t>9,980</w:t>
      </w:r>
      <w:r>
        <w:t>,</w:t>
      </w:r>
      <w:r w:rsidRPr="0034371D">
        <w:t xml:space="preserve"> for </w:t>
      </w:r>
      <w:r w:rsidR="003010F4" w:rsidRPr="003010F4">
        <w:t>UNIDO</w:t>
      </w:r>
      <w:r w:rsidRPr="0051458E">
        <w:t>.</w:t>
      </w:r>
      <w:r w:rsidRPr="008B5A60">
        <w:rPr>
          <w:rStyle w:val="FootnoteReference"/>
        </w:rPr>
        <w:footnoteReference w:id="3"/>
      </w:r>
      <w:r w:rsidRPr="0034371D">
        <w:t xml:space="preserve"> </w:t>
      </w:r>
      <w:r>
        <w:t xml:space="preserve">The submission includes </w:t>
      </w:r>
      <w:r w:rsidRPr="0034371D">
        <w:t xml:space="preserve">a progress report on the implementation of the </w:t>
      </w:r>
      <w:r w:rsidR="00FE47D0">
        <w:t>first</w:t>
      </w:r>
      <w:r w:rsidRPr="0034371D">
        <w:t xml:space="preserve"> tranche</w:t>
      </w:r>
      <w:r>
        <w:t>,</w:t>
      </w:r>
      <w:r w:rsidRPr="0034371D">
        <w:t xml:space="preserve"> </w:t>
      </w:r>
      <w:r w:rsidRPr="00137BA0">
        <w:t xml:space="preserve">the verification </w:t>
      </w:r>
      <w:r>
        <w:t xml:space="preserve">report on HCFC consumption for </w:t>
      </w:r>
      <w:r w:rsidRPr="00137BA0">
        <w:t>20</w:t>
      </w:r>
      <w:r>
        <w:t>2</w:t>
      </w:r>
      <w:r w:rsidR="00C93506">
        <w:t>0</w:t>
      </w:r>
      <w:r>
        <w:t xml:space="preserve"> to </w:t>
      </w:r>
      <w:r w:rsidR="006B5511">
        <w:t>2024</w:t>
      </w:r>
      <w:r>
        <w:t>,</w:t>
      </w:r>
      <w:r w:rsidRPr="0034371D">
        <w:t xml:space="preserve"> and the tranche implementation plan for 20</w:t>
      </w:r>
      <w:r>
        <w:t>2</w:t>
      </w:r>
      <w:r w:rsidR="00F76522">
        <w:t>5</w:t>
      </w:r>
      <w:r w:rsidRPr="0034371D">
        <w:t xml:space="preserve"> to</w:t>
      </w:r>
      <w:r w:rsidR="006E4B01">
        <w:t xml:space="preserve"> </w:t>
      </w:r>
      <w:r w:rsidRPr="0034371D">
        <w:t>20</w:t>
      </w:r>
      <w:r w:rsidR="00D740BF">
        <w:t>30</w:t>
      </w:r>
      <w:r w:rsidRPr="0034371D">
        <w:t>.</w:t>
      </w:r>
    </w:p>
    <w:p w14:paraId="1779A37A" w14:textId="77777777" w:rsidR="00EA598B" w:rsidRPr="0034371D" w:rsidRDefault="00EA598B" w:rsidP="0028245E">
      <w:pPr>
        <w:keepNext/>
        <w:spacing w:after="240"/>
        <w:rPr>
          <w:u w:val="single"/>
        </w:rPr>
      </w:pPr>
      <w:r w:rsidRPr="0034371D">
        <w:rPr>
          <w:u w:val="single"/>
        </w:rPr>
        <w:t>Report on HCFC consumption</w:t>
      </w:r>
    </w:p>
    <w:p w14:paraId="308146BA" w14:textId="729662BD" w:rsidR="00EA598B" w:rsidRDefault="00795F0A" w:rsidP="0028245E">
      <w:pPr>
        <w:pStyle w:val="Heading1"/>
      </w:pPr>
      <w:r w:rsidRPr="007A6EBB">
        <w:t xml:space="preserve">The Government of Liberia </w:t>
      </w:r>
      <w:r w:rsidR="00FA0B4C" w:rsidRPr="007A6EBB">
        <w:t>reported a consumption of 0.82 ODP tonnes of HCFC</w:t>
      </w:r>
      <w:r w:rsidR="00E0529D" w:rsidRPr="007A6EBB">
        <w:t>-22</w:t>
      </w:r>
      <w:r w:rsidR="00FA0B4C" w:rsidRPr="007A6EBB">
        <w:t xml:space="preserve"> in 2024, which is 84.5 per cent below the country’s HCFC baseline for compliance. </w:t>
      </w:r>
      <w:r w:rsidR="00EA598B" w:rsidRPr="00654C36">
        <w:t xml:space="preserve">The </w:t>
      </w:r>
      <w:r w:rsidR="00F24778" w:rsidRPr="00654C36">
        <w:t>2020</w:t>
      </w:r>
      <w:r w:rsidR="00EA598B" w:rsidRPr="00654C36">
        <w:noBreakHyphen/>
        <w:t>202</w:t>
      </w:r>
      <w:r w:rsidR="00F24778" w:rsidRPr="00654C36">
        <w:t>4</w:t>
      </w:r>
      <w:r w:rsidR="00EA598B" w:rsidRPr="0034371D">
        <w:t xml:space="preserve"> HCFC consumption is shown in </w:t>
      </w:r>
      <w:r w:rsidR="00EA598B">
        <w:t>t</w:t>
      </w:r>
      <w:r w:rsidR="00EA598B" w:rsidRPr="0034371D">
        <w:t>able 1.</w:t>
      </w:r>
    </w:p>
    <w:p w14:paraId="452411F6" w14:textId="4CA40B89" w:rsidR="00EA598B" w:rsidRPr="0034371D" w:rsidRDefault="00EA598B" w:rsidP="0028245E">
      <w:pPr>
        <w:keepNext/>
        <w:rPr>
          <w:b/>
        </w:rPr>
      </w:pPr>
      <w:r w:rsidRPr="0034371D">
        <w:rPr>
          <w:b/>
        </w:rPr>
        <w:t xml:space="preserve">Table 1. HCFC consumption in </w:t>
      </w:r>
      <w:r w:rsidR="008F6F0E" w:rsidRPr="008F6F0E">
        <w:rPr>
          <w:b/>
        </w:rPr>
        <w:t>Liberia</w:t>
      </w:r>
      <w:r w:rsidRPr="0034371D">
        <w:rPr>
          <w:b/>
        </w:rPr>
        <w:t xml:space="preserve"> (20</w:t>
      </w:r>
      <w:r w:rsidR="004644F3">
        <w:rPr>
          <w:b/>
        </w:rPr>
        <w:t>20</w:t>
      </w:r>
      <w:r w:rsidRPr="0034371D">
        <w:rPr>
          <w:b/>
        </w:rPr>
        <w:t>-20</w:t>
      </w:r>
      <w:r>
        <w:rPr>
          <w:b/>
        </w:rPr>
        <w:t>2</w:t>
      </w:r>
      <w:r w:rsidR="004644F3">
        <w:rPr>
          <w:b/>
        </w:rPr>
        <w:t>4</w:t>
      </w:r>
      <w:r w:rsidRPr="0034371D">
        <w:rPr>
          <w:b/>
        </w:rPr>
        <w:t xml:space="preserve">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EA598B" w:rsidRPr="0034371D" w14:paraId="1D534025" w14:textId="77777777" w:rsidTr="0059075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D1EF86" w14:textId="77777777" w:rsidR="00EA598B" w:rsidRPr="0034371D" w:rsidRDefault="00EA598B" w:rsidP="0028245E">
            <w:pPr>
              <w:keepNext/>
              <w:jc w:val="center"/>
              <w:rPr>
                <w:b/>
                <w:bCs/>
                <w:color w:val="000000"/>
                <w:sz w:val="20"/>
                <w:szCs w:val="20"/>
              </w:rPr>
            </w:pPr>
            <w:r w:rsidRPr="0034371D">
              <w:rPr>
                <w:b/>
                <w:bCs/>
                <w:color w:val="000000"/>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7DEA365" w14:textId="43F53535" w:rsidR="00EA598B" w:rsidRPr="0034371D" w:rsidRDefault="00EA598B" w:rsidP="0028245E">
            <w:pPr>
              <w:keepNext/>
              <w:jc w:val="center"/>
              <w:rPr>
                <w:b/>
                <w:bCs/>
                <w:color w:val="000000"/>
                <w:sz w:val="20"/>
                <w:szCs w:val="20"/>
              </w:rPr>
            </w:pPr>
            <w:r w:rsidRPr="0034371D">
              <w:rPr>
                <w:b/>
                <w:bCs/>
                <w:color w:val="000000"/>
                <w:sz w:val="20"/>
                <w:szCs w:val="20"/>
              </w:rPr>
              <w:t>20</w:t>
            </w:r>
            <w:r w:rsidR="004644F3">
              <w:rPr>
                <w:b/>
                <w:bCs/>
                <w:color w:val="000000"/>
                <w:sz w:val="20"/>
                <w:szCs w:val="20"/>
              </w:rPr>
              <w:t>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32F50FA" w14:textId="31071157" w:rsidR="00EA598B" w:rsidRPr="0034371D" w:rsidRDefault="00EA598B" w:rsidP="0028245E">
            <w:pPr>
              <w:keepNext/>
              <w:jc w:val="center"/>
              <w:rPr>
                <w:b/>
                <w:bCs/>
                <w:color w:val="000000"/>
                <w:sz w:val="20"/>
                <w:szCs w:val="20"/>
              </w:rPr>
            </w:pPr>
            <w:r w:rsidRPr="0034371D">
              <w:rPr>
                <w:b/>
                <w:bCs/>
                <w:color w:val="000000"/>
                <w:sz w:val="20"/>
                <w:szCs w:val="20"/>
              </w:rPr>
              <w:t>20</w:t>
            </w:r>
            <w:r w:rsidR="00122D86">
              <w:rPr>
                <w:b/>
                <w:bCs/>
                <w:color w:val="000000"/>
                <w:sz w:val="20"/>
                <w:szCs w:val="20"/>
              </w:rPr>
              <w:t>2</w:t>
            </w:r>
            <w:r w:rsidR="004644F3">
              <w:rPr>
                <w:b/>
                <w:bCs/>
                <w:color w:val="000000"/>
                <w:sz w:val="20"/>
                <w:szCs w:val="20"/>
              </w:rPr>
              <w:t>1</w:t>
            </w:r>
          </w:p>
        </w:tc>
        <w:tc>
          <w:tcPr>
            <w:tcW w:w="550" w:type="pct"/>
            <w:tcBorders>
              <w:top w:val="single" w:sz="4" w:space="0" w:color="auto"/>
              <w:left w:val="nil"/>
              <w:bottom w:val="single" w:sz="4" w:space="0" w:color="auto"/>
              <w:right w:val="single" w:sz="4" w:space="0" w:color="auto"/>
            </w:tcBorders>
          </w:tcPr>
          <w:p w14:paraId="39426741" w14:textId="7730FD56" w:rsidR="00EA598B" w:rsidRPr="0034371D" w:rsidRDefault="00EA598B" w:rsidP="0028245E">
            <w:pPr>
              <w:keepNext/>
              <w:jc w:val="center"/>
              <w:rPr>
                <w:b/>
                <w:bCs/>
                <w:color w:val="000000"/>
                <w:sz w:val="20"/>
                <w:szCs w:val="20"/>
              </w:rPr>
            </w:pPr>
            <w:r w:rsidRPr="0034371D">
              <w:rPr>
                <w:b/>
                <w:bCs/>
                <w:color w:val="000000"/>
                <w:sz w:val="20"/>
                <w:szCs w:val="20"/>
              </w:rPr>
              <w:t>20</w:t>
            </w:r>
            <w:r>
              <w:rPr>
                <w:b/>
                <w:bCs/>
                <w:color w:val="000000"/>
                <w:sz w:val="20"/>
                <w:szCs w:val="20"/>
              </w:rPr>
              <w:t>2</w:t>
            </w:r>
            <w:r w:rsidR="004644F3">
              <w:rPr>
                <w:b/>
                <w:bCs/>
                <w:color w:val="000000"/>
                <w:sz w:val="20"/>
                <w:szCs w:val="20"/>
              </w:rPr>
              <w:t>2</w:t>
            </w:r>
          </w:p>
        </w:tc>
        <w:tc>
          <w:tcPr>
            <w:tcW w:w="550" w:type="pct"/>
            <w:tcBorders>
              <w:top w:val="single" w:sz="4" w:space="0" w:color="auto"/>
              <w:left w:val="single" w:sz="4" w:space="0" w:color="auto"/>
              <w:bottom w:val="single" w:sz="4" w:space="0" w:color="auto"/>
              <w:right w:val="single" w:sz="4" w:space="0" w:color="auto"/>
            </w:tcBorders>
          </w:tcPr>
          <w:p w14:paraId="437FF9B0" w14:textId="2D73B811" w:rsidR="00EA598B" w:rsidRPr="0034371D" w:rsidRDefault="00EA598B" w:rsidP="0028245E">
            <w:pPr>
              <w:keepNext/>
              <w:jc w:val="center"/>
              <w:rPr>
                <w:b/>
                <w:bCs/>
                <w:color w:val="000000"/>
                <w:sz w:val="20"/>
                <w:szCs w:val="20"/>
              </w:rPr>
            </w:pPr>
            <w:r>
              <w:rPr>
                <w:b/>
                <w:bCs/>
                <w:color w:val="000000"/>
                <w:sz w:val="20"/>
                <w:szCs w:val="20"/>
              </w:rPr>
              <w:t>202</w:t>
            </w:r>
            <w:r w:rsidR="004644F3">
              <w:rPr>
                <w:b/>
                <w:bCs/>
                <w:color w:val="000000"/>
                <w:sz w:val="20"/>
                <w:szCs w:val="20"/>
              </w:rPr>
              <w:t>3</w:t>
            </w:r>
          </w:p>
        </w:tc>
        <w:tc>
          <w:tcPr>
            <w:tcW w:w="551" w:type="pct"/>
            <w:tcBorders>
              <w:top w:val="single" w:sz="4" w:space="0" w:color="auto"/>
              <w:left w:val="single" w:sz="4" w:space="0" w:color="auto"/>
              <w:bottom w:val="single" w:sz="4" w:space="0" w:color="auto"/>
              <w:right w:val="single" w:sz="4" w:space="0" w:color="auto"/>
            </w:tcBorders>
          </w:tcPr>
          <w:p w14:paraId="1F9A9CF2" w14:textId="76A05D21" w:rsidR="00EA598B" w:rsidRPr="0034371D" w:rsidRDefault="00EA598B" w:rsidP="0028245E">
            <w:pPr>
              <w:keepNext/>
              <w:jc w:val="center"/>
              <w:rPr>
                <w:b/>
                <w:bCs/>
                <w:color w:val="000000"/>
                <w:sz w:val="20"/>
                <w:szCs w:val="20"/>
              </w:rPr>
            </w:pPr>
            <w:r w:rsidRPr="0034371D">
              <w:rPr>
                <w:b/>
                <w:bCs/>
                <w:color w:val="000000"/>
                <w:sz w:val="20"/>
                <w:szCs w:val="20"/>
              </w:rPr>
              <w:t>20</w:t>
            </w:r>
            <w:r>
              <w:rPr>
                <w:b/>
                <w:bCs/>
                <w:color w:val="000000"/>
                <w:sz w:val="20"/>
                <w:szCs w:val="20"/>
              </w:rPr>
              <w:t>2</w:t>
            </w:r>
            <w:r w:rsidR="004644F3">
              <w:rPr>
                <w:b/>
                <w:bCs/>
                <w:color w:val="000000"/>
                <w:sz w:val="20"/>
                <w:szCs w:val="20"/>
              </w:rPr>
              <w:t>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3B8BF" w14:textId="77777777" w:rsidR="00EA598B" w:rsidRPr="0034371D" w:rsidRDefault="00EA598B" w:rsidP="0028245E">
            <w:pPr>
              <w:keepNext/>
              <w:jc w:val="center"/>
              <w:rPr>
                <w:b/>
                <w:bCs/>
                <w:color w:val="000000"/>
                <w:sz w:val="20"/>
                <w:szCs w:val="20"/>
              </w:rPr>
            </w:pPr>
            <w:r w:rsidRPr="0034371D">
              <w:rPr>
                <w:b/>
                <w:bCs/>
                <w:color w:val="000000"/>
                <w:sz w:val="20"/>
                <w:szCs w:val="20"/>
              </w:rPr>
              <w:t>Baseline</w:t>
            </w:r>
          </w:p>
        </w:tc>
      </w:tr>
      <w:tr w:rsidR="00EA598B" w:rsidRPr="0034371D" w14:paraId="3C671FFF" w14:textId="77777777" w:rsidTr="00DF03AA">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D08D3B" w14:textId="77777777" w:rsidR="00EA598B" w:rsidRPr="00361D3F" w:rsidRDefault="00EA598B">
            <w:pPr>
              <w:widowControl w:val="0"/>
              <w:ind w:left="98"/>
              <w:jc w:val="left"/>
              <w:rPr>
                <w:b/>
                <w:color w:val="000000"/>
                <w:sz w:val="20"/>
                <w:szCs w:val="20"/>
              </w:rPr>
            </w:pPr>
            <w:r w:rsidRPr="00361D3F">
              <w:rPr>
                <w:b/>
                <w:color w:val="000000"/>
                <w:sz w:val="20"/>
                <w:szCs w:val="20"/>
              </w:rPr>
              <w:t>Metric tonnes (mt)</w:t>
            </w:r>
          </w:p>
        </w:tc>
        <w:tc>
          <w:tcPr>
            <w:tcW w:w="550" w:type="pct"/>
            <w:tcBorders>
              <w:top w:val="nil"/>
              <w:left w:val="nil"/>
              <w:bottom w:val="single" w:sz="4" w:space="0" w:color="auto"/>
              <w:right w:val="single" w:sz="4" w:space="0" w:color="auto"/>
            </w:tcBorders>
            <w:shd w:val="clear" w:color="auto" w:fill="auto"/>
            <w:noWrap/>
            <w:vAlign w:val="bottom"/>
          </w:tcPr>
          <w:p w14:paraId="64C6D657" w14:textId="1BE2B75B" w:rsidR="00EA598B" w:rsidRPr="00CA2174" w:rsidRDefault="00CA4D2E">
            <w:pPr>
              <w:ind w:left="-201" w:right="104"/>
              <w:jc w:val="right"/>
              <w:rPr>
                <w:color w:val="000000"/>
                <w:sz w:val="20"/>
                <w:szCs w:val="20"/>
              </w:rPr>
            </w:pPr>
            <w:r w:rsidRPr="00CA2174">
              <w:rPr>
                <w:color w:val="000000"/>
                <w:sz w:val="20"/>
                <w:szCs w:val="20"/>
              </w:rPr>
              <w:t>28.65</w:t>
            </w:r>
          </w:p>
        </w:tc>
        <w:tc>
          <w:tcPr>
            <w:tcW w:w="550" w:type="pct"/>
            <w:tcBorders>
              <w:top w:val="nil"/>
              <w:left w:val="nil"/>
              <w:bottom w:val="single" w:sz="4" w:space="0" w:color="auto"/>
              <w:right w:val="single" w:sz="4" w:space="0" w:color="auto"/>
            </w:tcBorders>
            <w:shd w:val="clear" w:color="auto" w:fill="auto"/>
            <w:noWrap/>
          </w:tcPr>
          <w:p w14:paraId="3B19B381" w14:textId="2A26F49E" w:rsidR="00EA598B" w:rsidRPr="00CA2174" w:rsidRDefault="00102023">
            <w:pPr>
              <w:ind w:left="-201" w:right="104"/>
              <w:jc w:val="right"/>
              <w:rPr>
                <w:color w:val="000000"/>
                <w:sz w:val="20"/>
                <w:szCs w:val="20"/>
              </w:rPr>
            </w:pPr>
            <w:r w:rsidRPr="00CA2174">
              <w:rPr>
                <w:color w:val="000000"/>
                <w:sz w:val="20"/>
                <w:szCs w:val="20"/>
              </w:rPr>
              <w:t>26.14</w:t>
            </w:r>
          </w:p>
        </w:tc>
        <w:tc>
          <w:tcPr>
            <w:tcW w:w="550" w:type="pct"/>
            <w:tcBorders>
              <w:top w:val="single" w:sz="4" w:space="0" w:color="auto"/>
              <w:left w:val="nil"/>
              <w:bottom w:val="single" w:sz="4" w:space="0" w:color="auto"/>
              <w:right w:val="single" w:sz="4" w:space="0" w:color="auto"/>
            </w:tcBorders>
          </w:tcPr>
          <w:p w14:paraId="640824EB" w14:textId="351382B4" w:rsidR="00EA598B" w:rsidRPr="00CA2174" w:rsidRDefault="00A91F0B">
            <w:pPr>
              <w:widowControl w:val="0"/>
              <w:ind w:left="-201" w:right="104"/>
              <w:jc w:val="right"/>
              <w:rPr>
                <w:color w:val="000000"/>
                <w:sz w:val="20"/>
                <w:szCs w:val="20"/>
              </w:rPr>
            </w:pPr>
            <w:r w:rsidRPr="00CA2174">
              <w:rPr>
                <w:color w:val="000000"/>
                <w:sz w:val="20"/>
                <w:szCs w:val="20"/>
              </w:rPr>
              <w:t>15.</w:t>
            </w:r>
            <w:r w:rsidR="00510C60" w:rsidRPr="00CA2174">
              <w:rPr>
                <w:color w:val="000000"/>
                <w:sz w:val="20"/>
                <w:szCs w:val="20"/>
              </w:rPr>
              <w:t>13</w:t>
            </w:r>
          </w:p>
        </w:tc>
        <w:tc>
          <w:tcPr>
            <w:tcW w:w="550" w:type="pct"/>
            <w:tcBorders>
              <w:top w:val="nil"/>
              <w:left w:val="single" w:sz="4" w:space="0" w:color="auto"/>
              <w:bottom w:val="single" w:sz="4" w:space="0" w:color="auto"/>
              <w:right w:val="single" w:sz="4" w:space="0" w:color="auto"/>
            </w:tcBorders>
          </w:tcPr>
          <w:p w14:paraId="277D2909" w14:textId="55BFAE41" w:rsidR="00EA598B" w:rsidRPr="00CA2174" w:rsidRDefault="002179F9">
            <w:pPr>
              <w:widowControl w:val="0"/>
              <w:ind w:left="-201" w:right="104"/>
              <w:jc w:val="right"/>
              <w:rPr>
                <w:color w:val="000000"/>
                <w:sz w:val="20"/>
                <w:szCs w:val="20"/>
              </w:rPr>
            </w:pPr>
            <w:r w:rsidRPr="00CA2174">
              <w:rPr>
                <w:color w:val="000000"/>
                <w:sz w:val="20"/>
                <w:szCs w:val="20"/>
              </w:rPr>
              <w:t>22.80</w:t>
            </w:r>
          </w:p>
        </w:tc>
        <w:tc>
          <w:tcPr>
            <w:tcW w:w="551" w:type="pct"/>
            <w:tcBorders>
              <w:top w:val="nil"/>
              <w:left w:val="single" w:sz="4" w:space="0" w:color="auto"/>
              <w:bottom w:val="single" w:sz="4" w:space="0" w:color="auto"/>
              <w:right w:val="single" w:sz="4" w:space="0" w:color="auto"/>
            </w:tcBorders>
            <w:shd w:val="clear" w:color="auto" w:fill="auto"/>
          </w:tcPr>
          <w:p w14:paraId="079BF3B2" w14:textId="305F3605" w:rsidR="00EA598B" w:rsidRPr="007245FD" w:rsidRDefault="004D3C05">
            <w:pPr>
              <w:widowControl w:val="0"/>
              <w:ind w:left="-201" w:right="104"/>
              <w:jc w:val="right"/>
              <w:rPr>
                <w:rFonts w:eastAsiaTheme="minorHAnsi"/>
                <w:color w:val="000000"/>
                <w:sz w:val="20"/>
                <w:szCs w:val="20"/>
              </w:rPr>
            </w:pPr>
            <w:r w:rsidRPr="007245FD">
              <w:rPr>
                <w:rFonts w:eastAsiaTheme="minorHAnsi"/>
                <w:color w:val="000000"/>
                <w:sz w:val="20"/>
                <w:szCs w:val="20"/>
              </w:rPr>
              <w:t>14.96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4E0BAB3" w14:textId="05FC23B5" w:rsidR="00EA598B" w:rsidRPr="00F22ADE" w:rsidRDefault="003B4744">
            <w:pPr>
              <w:widowControl w:val="0"/>
              <w:ind w:left="-201" w:right="104"/>
              <w:jc w:val="right"/>
              <w:rPr>
                <w:color w:val="000000"/>
                <w:sz w:val="20"/>
                <w:szCs w:val="20"/>
              </w:rPr>
            </w:pPr>
            <w:r w:rsidRPr="00B1522C">
              <w:rPr>
                <w:color w:val="000000"/>
                <w:sz w:val="20"/>
                <w:szCs w:val="20"/>
              </w:rPr>
              <w:t>95.45</w:t>
            </w:r>
          </w:p>
        </w:tc>
      </w:tr>
      <w:tr w:rsidR="00EA598B" w:rsidRPr="0034371D" w14:paraId="6C3D9D44" w14:textId="77777777" w:rsidTr="00DF03AA">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43519A" w14:textId="77777777" w:rsidR="00EA598B" w:rsidRPr="00361D3F" w:rsidRDefault="00EA598B">
            <w:pPr>
              <w:widowControl w:val="0"/>
              <w:ind w:left="98"/>
              <w:jc w:val="left"/>
              <w:rPr>
                <w:b/>
                <w:color w:val="000000"/>
                <w:sz w:val="20"/>
                <w:szCs w:val="20"/>
              </w:rPr>
            </w:pPr>
            <w:r w:rsidRPr="00361D3F">
              <w:rPr>
                <w:b/>
                <w:color w:val="000000"/>
                <w:sz w:val="20"/>
                <w:szCs w:val="20"/>
              </w:rPr>
              <w:t>ODP tonnes</w:t>
            </w:r>
          </w:p>
        </w:tc>
        <w:tc>
          <w:tcPr>
            <w:tcW w:w="550" w:type="pct"/>
            <w:tcBorders>
              <w:top w:val="nil"/>
              <w:left w:val="nil"/>
              <w:bottom w:val="single" w:sz="4" w:space="0" w:color="auto"/>
              <w:right w:val="single" w:sz="4" w:space="0" w:color="auto"/>
            </w:tcBorders>
            <w:shd w:val="clear" w:color="auto" w:fill="auto"/>
            <w:noWrap/>
          </w:tcPr>
          <w:p w14:paraId="409E643A" w14:textId="58933DE4" w:rsidR="00EA598B" w:rsidRPr="00CA2174" w:rsidRDefault="00245E2F" w:rsidP="003B4744">
            <w:pPr>
              <w:ind w:left="-201" w:right="104"/>
              <w:jc w:val="right"/>
              <w:rPr>
                <w:rFonts w:eastAsiaTheme="minorHAnsi"/>
                <w:color w:val="000000"/>
                <w:sz w:val="20"/>
                <w:szCs w:val="20"/>
              </w:rPr>
            </w:pPr>
            <w:r w:rsidRPr="00CA2174">
              <w:rPr>
                <w:rFonts w:eastAsiaTheme="minorHAnsi"/>
                <w:color w:val="000000"/>
                <w:sz w:val="20"/>
                <w:szCs w:val="20"/>
              </w:rPr>
              <w:t>1.58</w:t>
            </w:r>
          </w:p>
        </w:tc>
        <w:tc>
          <w:tcPr>
            <w:tcW w:w="550" w:type="pct"/>
            <w:tcBorders>
              <w:top w:val="nil"/>
              <w:left w:val="nil"/>
              <w:bottom w:val="single" w:sz="4" w:space="0" w:color="auto"/>
              <w:right w:val="single" w:sz="4" w:space="0" w:color="auto"/>
            </w:tcBorders>
            <w:shd w:val="clear" w:color="auto" w:fill="auto"/>
            <w:noWrap/>
          </w:tcPr>
          <w:p w14:paraId="1777D266" w14:textId="1F08F937" w:rsidR="00EA598B" w:rsidRPr="00CA2174" w:rsidRDefault="004269EF">
            <w:pPr>
              <w:ind w:left="-201" w:right="104"/>
              <w:jc w:val="right"/>
              <w:rPr>
                <w:color w:val="000000"/>
                <w:sz w:val="20"/>
                <w:szCs w:val="20"/>
              </w:rPr>
            </w:pPr>
            <w:r w:rsidRPr="00CA2174">
              <w:rPr>
                <w:color w:val="000000"/>
                <w:sz w:val="20"/>
                <w:szCs w:val="20"/>
              </w:rPr>
              <w:t>1.44</w:t>
            </w:r>
          </w:p>
        </w:tc>
        <w:tc>
          <w:tcPr>
            <w:tcW w:w="550" w:type="pct"/>
            <w:tcBorders>
              <w:top w:val="single" w:sz="4" w:space="0" w:color="auto"/>
              <w:left w:val="nil"/>
              <w:bottom w:val="single" w:sz="4" w:space="0" w:color="auto"/>
              <w:right w:val="single" w:sz="4" w:space="0" w:color="auto"/>
            </w:tcBorders>
          </w:tcPr>
          <w:p w14:paraId="6ACF57E9" w14:textId="152E8798" w:rsidR="00EA598B" w:rsidRPr="00CA2174" w:rsidRDefault="004269EF">
            <w:pPr>
              <w:ind w:left="-201" w:right="104"/>
              <w:jc w:val="right"/>
              <w:rPr>
                <w:color w:val="000000"/>
                <w:sz w:val="20"/>
                <w:szCs w:val="20"/>
              </w:rPr>
            </w:pPr>
            <w:r w:rsidRPr="00CA2174">
              <w:rPr>
                <w:color w:val="000000"/>
                <w:sz w:val="20"/>
                <w:szCs w:val="20"/>
              </w:rPr>
              <w:t>0.83</w:t>
            </w:r>
          </w:p>
        </w:tc>
        <w:tc>
          <w:tcPr>
            <w:tcW w:w="550" w:type="pct"/>
            <w:tcBorders>
              <w:top w:val="nil"/>
              <w:left w:val="single" w:sz="4" w:space="0" w:color="auto"/>
              <w:bottom w:val="single" w:sz="4" w:space="0" w:color="auto"/>
              <w:right w:val="single" w:sz="4" w:space="0" w:color="auto"/>
            </w:tcBorders>
          </w:tcPr>
          <w:p w14:paraId="2F6C8313" w14:textId="6D04EF64" w:rsidR="00EA598B" w:rsidRPr="00CA2174" w:rsidRDefault="004269EF">
            <w:pPr>
              <w:ind w:left="-201" w:right="104"/>
              <w:jc w:val="right"/>
              <w:rPr>
                <w:sz w:val="20"/>
                <w:szCs w:val="20"/>
              </w:rPr>
            </w:pPr>
            <w:r w:rsidRPr="00CA2174">
              <w:rPr>
                <w:sz w:val="20"/>
                <w:szCs w:val="20"/>
              </w:rPr>
              <w:t>1.25</w:t>
            </w:r>
          </w:p>
        </w:tc>
        <w:tc>
          <w:tcPr>
            <w:tcW w:w="551" w:type="pct"/>
            <w:tcBorders>
              <w:top w:val="nil"/>
              <w:left w:val="single" w:sz="4" w:space="0" w:color="auto"/>
              <w:bottom w:val="single" w:sz="4" w:space="0" w:color="auto"/>
              <w:right w:val="single" w:sz="4" w:space="0" w:color="auto"/>
            </w:tcBorders>
            <w:shd w:val="clear" w:color="auto" w:fill="auto"/>
          </w:tcPr>
          <w:p w14:paraId="70ED4C70" w14:textId="38948196" w:rsidR="00EA598B" w:rsidRPr="007245FD" w:rsidRDefault="004D3C05">
            <w:pPr>
              <w:ind w:left="-201" w:right="104"/>
              <w:jc w:val="right"/>
              <w:rPr>
                <w:rFonts w:eastAsiaTheme="minorHAnsi"/>
                <w:color w:val="000000"/>
                <w:sz w:val="20"/>
                <w:szCs w:val="20"/>
              </w:rPr>
            </w:pPr>
            <w:r w:rsidRPr="007245FD">
              <w:rPr>
                <w:rFonts w:eastAsiaTheme="minorHAnsi"/>
                <w:color w:val="000000"/>
                <w:sz w:val="20"/>
                <w:szCs w:val="20"/>
              </w:rPr>
              <w:t>0.82</w:t>
            </w:r>
          </w:p>
        </w:tc>
        <w:tc>
          <w:tcPr>
            <w:tcW w:w="606" w:type="pct"/>
            <w:tcBorders>
              <w:top w:val="nil"/>
              <w:left w:val="single" w:sz="4" w:space="0" w:color="auto"/>
              <w:bottom w:val="single" w:sz="4" w:space="0" w:color="auto"/>
              <w:right w:val="single" w:sz="4" w:space="0" w:color="auto"/>
            </w:tcBorders>
            <w:shd w:val="clear" w:color="auto" w:fill="auto"/>
            <w:noWrap/>
          </w:tcPr>
          <w:p w14:paraId="5A9A4B0A" w14:textId="00A202FD" w:rsidR="00EA598B" w:rsidRPr="00CA2174" w:rsidRDefault="004269EF">
            <w:pPr>
              <w:ind w:left="-201" w:right="104"/>
              <w:jc w:val="right"/>
              <w:rPr>
                <w:rFonts w:eastAsiaTheme="minorHAnsi"/>
                <w:color w:val="000000"/>
                <w:sz w:val="20"/>
                <w:szCs w:val="20"/>
              </w:rPr>
            </w:pPr>
            <w:r w:rsidRPr="00CA2174">
              <w:rPr>
                <w:rFonts w:eastAsiaTheme="minorHAnsi"/>
                <w:color w:val="000000"/>
                <w:sz w:val="20"/>
                <w:szCs w:val="20"/>
              </w:rPr>
              <w:t>5.3</w:t>
            </w:r>
            <w:r w:rsidR="001E7839" w:rsidRPr="00CA2174">
              <w:rPr>
                <w:rFonts w:eastAsiaTheme="minorHAnsi"/>
                <w:color w:val="000000"/>
                <w:sz w:val="20"/>
                <w:szCs w:val="20"/>
              </w:rPr>
              <w:t>0</w:t>
            </w:r>
          </w:p>
        </w:tc>
      </w:tr>
    </w:tbl>
    <w:p w14:paraId="0D70F799" w14:textId="08DD3504" w:rsidR="00EA598B" w:rsidRPr="00654C36" w:rsidRDefault="00EA598B" w:rsidP="00EA598B">
      <w:pPr>
        <w:rPr>
          <w:szCs w:val="20"/>
        </w:rPr>
      </w:pPr>
    </w:p>
    <w:p w14:paraId="102BAF77" w14:textId="3456F49E" w:rsidR="00A81060" w:rsidRPr="00DA03C2" w:rsidRDefault="004D77DA" w:rsidP="00A81060">
      <w:pPr>
        <w:pStyle w:val="Heading1"/>
        <w:rPr>
          <w:lang w:val="en-US"/>
        </w:rPr>
      </w:pPr>
      <w:r w:rsidRPr="00607F7D">
        <w:t>HCFC</w:t>
      </w:r>
      <w:r>
        <w:t xml:space="preserve"> i</w:t>
      </w:r>
      <w:r w:rsidR="00607F7D" w:rsidRPr="00607F7D">
        <w:t xml:space="preserve">mports are </w:t>
      </w:r>
      <w:r>
        <w:t>generally</w:t>
      </w:r>
      <w:r w:rsidR="00607F7D" w:rsidRPr="00607F7D">
        <w:t xml:space="preserve"> decreas</w:t>
      </w:r>
      <w:r>
        <w:t>ing</w:t>
      </w:r>
      <w:r w:rsidR="00607F7D" w:rsidRPr="00607F7D">
        <w:t xml:space="preserve"> in Liberia</w:t>
      </w:r>
      <w:r w:rsidR="00A91D45">
        <w:t xml:space="preserve">, </w:t>
      </w:r>
      <w:r w:rsidR="00607F7D" w:rsidRPr="00607F7D">
        <w:t xml:space="preserve">due to the </w:t>
      </w:r>
      <w:r w:rsidR="00CD7ECE">
        <w:t xml:space="preserve">implementation of HPMP activities and </w:t>
      </w:r>
      <w:r w:rsidR="00607F7D" w:rsidRPr="00607F7D">
        <w:t>increased imports of alternatives to HCFC</w:t>
      </w:r>
      <w:r w:rsidR="00FD1712">
        <w:t>s</w:t>
      </w:r>
      <w:r w:rsidR="00607F7D" w:rsidRPr="00607F7D">
        <w:t xml:space="preserve">, such as </w:t>
      </w:r>
      <w:r w:rsidR="00AC444F">
        <w:t>R</w:t>
      </w:r>
      <w:r w:rsidR="00607F7D" w:rsidRPr="00607F7D">
        <w:t xml:space="preserve">-600a. </w:t>
      </w:r>
      <w:r w:rsidR="00576E6B">
        <w:t xml:space="preserve">Alternatives like </w:t>
      </w:r>
      <w:r w:rsidR="00297ACD">
        <w:t>HFC</w:t>
      </w:r>
      <w:r w:rsidR="00607F7D" w:rsidRPr="00607F7D">
        <w:t>-32 and R-290 are making their way into the commerce of Liberia</w:t>
      </w:r>
      <w:r w:rsidR="00576E6B">
        <w:t xml:space="preserve"> and</w:t>
      </w:r>
      <w:r w:rsidR="00607F7D" w:rsidRPr="00607F7D">
        <w:t xml:space="preserve"> are mostly used in the servicing sector.</w:t>
      </w:r>
      <w:r w:rsidR="00576E6B">
        <w:t xml:space="preserve"> </w:t>
      </w:r>
      <w:r w:rsidR="00E37944">
        <w:t xml:space="preserve">The increase in </w:t>
      </w:r>
      <w:r w:rsidR="0031560F">
        <w:t xml:space="preserve">imports of </w:t>
      </w:r>
      <w:r w:rsidR="00E37944">
        <w:t>HCFC</w:t>
      </w:r>
      <w:r w:rsidR="007560AE">
        <w:t>s</w:t>
      </w:r>
      <w:r w:rsidR="00E37944">
        <w:t xml:space="preserve"> in 2023 was </w:t>
      </w:r>
      <w:r w:rsidR="00A81060" w:rsidRPr="00DA03C2">
        <w:rPr>
          <w:lang w:val="en-US"/>
        </w:rPr>
        <w:t>due to uncertainty about market needs in the forthcoming compliance years</w:t>
      </w:r>
      <w:r w:rsidR="0031560F">
        <w:rPr>
          <w:lang w:val="en-US"/>
        </w:rPr>
        <w:t xml:space="preserve"> while the decrease in 2024 was </w:t>
      </w:r>
      <w:r w:rsidR="00A81060" w:rsidRPr="00DA03C2">
        <w:rPr>
          <w:lang w:val="en-US"/>
        </w:rPr>
        <w:t xml:space="preserve">due to </w:t>
      </w:r>
      <w:r w:rsidR="00A81060">
        <w:rPr>
          <w:lang w:val="en-US"/>
        </w:rPr>
        <w:t xml:space="preserve">a </w:t>
      </w:r>
      <w:r w:rsidR="00A81060" w:rsidRPr="00DA03C2">
        <w:rPr>
          <w:lang w:val="en-US"/>
        </w:rPr>
        <w:t>reduction in actual demand</w:t>
      </w:r>
      <w:r w:rsidR="00A81060">
        <w:rPr>
          <w:lang w:val="en-US"/>
        </w:rPr>
        <w:t>.</w:t>
      </w:r>
    </w:p>
    <w:p w14:paraId="7EAB74D7" w14:textId="0BDF8D8A" w:rsidR="00EA598B" w:rsidRPr="00AA6028" w:rsidRDefault="00EA598B" w:rsidP="00B1522C">
      <w:pPr>
        <w:pStyle w:val="Heading1"/>
        <w:keepNext/>
        <w:numPr>
          <w:ilvl w:val="0"/>
          <w:numId w:val="0"/>
        </w:numPr>
        <w:spacing w:before="240"/>
        <w:rPr>
          <w:i/>
        </w:rPr>
      </w:pPr>
      <w:r w:rsidRPr="00AA6028">
        <w:rPr>
          <w:i/>
        </w:rPr>
        <w:t>Country programme implementation report</w:t>
      </w:r>
    </w:p>
    <w:p w14:paraId="12AE60A8" w14:textId="248ACE12" w:rsidR="00EA598B" w:rsidRPr="00A1157A" w:rsidRDefault="00EA598B" w:rsidP="00A52FAD">
      <w:pPr>
        <w:pStyle w:val="Heading1"/>
      </w:pPr>
      <w:r w:rsidRPr="0034371D">
        <w:t xml:space="preserve">The Government of </w:t>
      </w:r>
      <w:r w:rsidR="008F6F0E" w:rsidRPr="008F6F0E">
        <w:t>Liberia</w:t>
      </w:r>
      <w:r w:rsidRPr="0034371D">
        <w:t xml:space="preserve"> reported HCFC sector consumption data under the</w:t>
      </w:r>
      <w:r>
        <w:t xml:space="preserve"> </w:t>
      </w:r>
      <w:r w:rsidRPr="00071EF1">
        <w:t>202</w:t>
      </w:r>
      <w:r w:rsidR="006E4106" w:rsidRPr="00071EF1">
        <w:t>3</w:t>
      </w:r>
      <w:r w:rsidR="0011518D" w:rsidRPr="00326FC2">
        <w:t xml:space="preserve"> </w:t>
      </w:r>
      <w:r>
        <w:t>country programme (</w:t>
      </w:r>
      <w:r w:rsidRPr="0034371D">
        <w:t>CP</w:t>
      </w:r>
      <w:r>
        <w:t>)</w:t>
      </w:r>
      <w:r w:rsidRPr="0034371D">
        <w:t xml:space="preserve"> implementation report</w:t>
      </w:r>
      <w:r>
        <w:t xml:space="preserve"> that is</w:t>
      </w:r>
      <w:r w:rsidRPr="0034371D">
        <w:t xml:space="preserve"> consistent with the data reported under Article 7 of the Montreal Protocol</w:t>
      </w:r>
      <w:r w:rsidRPr="00A1157A">
        <w:t xml:space="preserve">. </w:t>
      </w:r>
      <w:r w:rsidR="003F0EB0" w:rsidRPr="00812E06">
        <w:t>The country programme (CP) implementation report for 2024 has not been submitted yet.</w:t>
      </w:r>
    </w:p>
    <w:p w14:paraId="46BECCF2" w14:textId="59E76668" w:rsidR="00EA598B" w:rsidRPr="0034371D" w:rsidRDefault="00EA598B" w:rsidP="00A52FAD">
      <w:pPr>
        <w:keepNext/>
        <w:spacing w:after="240"/>
        <w:rPr>
          <w:i/>
        </w:rPr>
      </w:pPr>
      <w:r w:rsidRPr="0034371D">
        <w:rPr>
          <w:i/>
        </w:rPr>
        <w:t>Verification report</w:t>
      </w:r>
    </w:p>
    <w:p w14:paraId="20C9376F" w14:textId="41C87528" w:rsidR="00EA598B" w:rsidRDefault="00EA598B" w:rsidP="00DA427E">
      <w:pPr>
        <w:pStyle w:val="Heading1"/>
      </w:pPr>
      <w:r>
        <w:t>The verification report confirmed that the Government was implementing a licensing and quota system for HCFC imports and exports and that the total consumption of HCFCs reported under Article 7 of the Montreal Protocol for 202</w:t>
      </w:r>
      <w:r w:rsidR="00C93506">
        <w:t>0</w:t>
      </w:r>
      <w:r>
        <w:t xml:space="preserve"> to </w:t>
      </w:r>
      <w:r w:rsidR="008F0202">
        <w:t>2024</w:t>
      </w:r>
      <w:r>
        <w:t xml:space="preserve"> was correct (as shown in table 1 above)</w:t>
      </w:r>
      <w:r w:rsidR="00030D04">
        <w:t>.</w:t>
      </w:r>
      <w:r>
        <w:t xml:space="preserve"> </w:t>
      </w:r>
      <w:r w:rsidR="00BC1580">
        <w:t>The verification confirmed that the country sets clear procedures to ensure that steps are taken for the importation and licensing of HCFCs brought into Liberia</w:t>
      </w:r>
      <w:r w:rsidR="005F1BD5">
        <w:t>,</w:t>
      </w:r>
      <w:r w:rsidR="00BC1580">
        <w:t xml:space="preserve"> and has a well-coordinated institutional framework laid out to track and monitor the process. </w:t>
      </w:r>
      <w:r>
        <w:t xml:space="preserve">The verification concluded that </w:t>
      </w:r>
      <w:r w:rsidR="008F6F0E">
        <w:t>Liberia</w:t>
      </w:r>
      <w:r>
        <w:t xml:space="preserve"> </w:t>
      </w:r>
      <w:r w:rsidR="00DA427E">
        <w:t>is in full compliance with the HCFC phase</w:t>
      </w:r>
      <w:r w:rsidR="00B9668E">
        <w:noBreakHyphen/>
      </w:r>
      <w:r w:rsidR="00DA427E">
        <w:t xml:space="preserve">out schedule, set by the Montreal Protocol and outlined in the Agreement between the country and the Executive Committee. </w:t>
      </w:r>
    </w:p>
    <w:p w14:paraId="626056CB" w14:textId="2A8ED303" w:rsidR="00EA598B" w:rsidRPr="00F85755" w:rsidRDefault="00EA598B" w:rsidP="00A52FAD">
      <w:pPr>
        <w:keepNext/>
        <w:spacing w:after="240"/>
        <w:rPr>
          <w:u w:val="single"/>
        </w:rPr>
      </w:pPr>
      <w:r w:rsidRPr="002C47F9">
        <w:rPr>
          <w:u w:val="single"/>
        </w:rPr>
        <w:t>Status of implementation of</w:t>
      </w:r>
      <w:r>
        <w:rPr>
          <w:u w:val="single"/>
        </w:rPr>
        <w:t xml:space="preserve"> </w:t>
      </w:r>
      <w:r w:rsidRPr="00F85755">
        <w:rPr>
          <w:u w:val="single"/>
        </w:rPr>
        <w:t xml:space="preserve">stage I of the HCFC phase-out management plan </w:t>
      </w:r>
    </w:p>
    <w:p w14:paraId="24EE8FCD" w14:textId="632BAA27" w:rsidR="00EA598B" w:rsidRPr="002C47F9" w:rsidRDefault="00EA598B" w:rsidP="00A52FAD">
      <w:pPr>
        <w:pStyle w:val="Heading1"/>
      </w:pPr>
      <w:r w:rsidRPr="00F85755">
        <w:t>Stage I of the HPMP</w:t>
      </w:r>
      <w:r w:rsidRPr="002C47F9">
        <w:t xml:space="preserve"> was completed on </w:t>
      </w:r>
      <w:r w:rsidR="00F93E7D">
        <w:t>1 December 2022</w:t>
      </w:r>
      <w:r>
        <w:t>,</w:t>
      </w:r>
      <w:r w:rsidRPr="002C47F9">
        <w:t xml:space="preserve"> in line with the extension approved by the Executive Committee </w:t>
      </w:r>
      <w:r>
        <w:t xml:space="preserve">in </w:t>
      </w:r>
      <w:r w:rsidRPr="002C47F9">
        <w:t>decision</w:t>
      </w:r>
      <w:r w:rsidR="003332BE">
        <w:t> </w:t>
      </w:r>
      <w:r w:rsidR="004B4218">
        <w:t>93/36</w:t>
      </w:r>
      <w:r w:rsidR="00172105">
        <w:t>.</w:t>
      </w:r>
      <w:r w:rsidRPr="002C47F9">
        <w:t xml:space="preserve"> </w:t>
      </w:r>
      <w:r>
        <w:t>T</w:t>
      </w:r>
      <w:r w:rsidRPr="002C47F9">
        <w:t xml:space="preserve">he project completion report </w:t>
      </w:r>
      <w:r>
        <w:t xml:space="preserve">was </w:t>
      </w:r>
      <w:r w:rsidRPr="002C47F9">
        <w:t xml:space="preserve">submitted on </w:t>
      </w:r>
      <w:r w:rsidR="00765A5D">
        <w:t>17</w:t>
      </w:r>
      <w:r w:rsidR="00F22ADE">
        <w:t> </w:t>
      </w:r>
      <w:r w:rsidR="00765A5D">
        <w:t>October</w:t>
      </w:r>
      <w:r w:rsidR="00F22ADE">
        <w:t> </w:t>
      </w:r>
      <w:r w:rsidR="00765A5D">
        <w:t>2023</w:t>
      </w:r>
      <w:r>
        <w:t>.</w:t>
      </w:r>
    </w:p>
    <w:p w14:paraId="6F0F6E15" w14:textId="581F7DEB" w:rsidR="00EA598B" w:rsidRPr="0034371D" w:rsidRDefault="00EA598B" w:rsidP="00A52FAD">
      <w:pPr>
        <w:keepNext/>
        <w:spacing w:after="240"/>
        <w:rPr>
          <w:u w:val="single"/>
        </w:rPr>
      </w:pPr>
      <w:r w:rsidRPr="0034371D">
        <w:rPr>
          <w:u w:val="single"/>
        </w:rPr>
        <w:lastRenderedPageBreak/>
        <w:t xml:space="preserve">Progress report on the implementation of the </w:t>
      </w:r>
      <w:r w:rsidR="00C75C94">
        <w:rPr>
          <w:u w:val="single"/>
        </w:rPr>
        <w:t>first</w:t>
      </w:r>
      <w:r w:rsidRPr="0034371D">
        <w:rPr>
          <w:u w:val="single"/>
        </w:rPr>
        <w:t xml:space="preserve"> tranche of </w:t>
      </w:r>
      <w:r w:rsidRPr="00C75C94">
        <w:rPr>
          <w:u w:val="single"/>
        </w:rPr>
        <w:t>stage II of</w:t>
      </w:r>
      <w:r>
        <w:rPr>
          <w:u w:val="single"/>
        </w:rPr>
        <w:t xml:space="preserve"> </w:t>
      </w:r>
      <w:r w:rsidRPr="0034371D">
        <w:rPr>
          <w:u w:val="single"/>
        </w:rPr>
        <w:t xml:space="preserve">the </w:t>
      </w:r>
      <w:r>
        <w:rPr>
          <w:u w:val="single"/>
        </w:rPr>
        <w:t>HCFC phase</w:t>
      </w:r>
      <w:r>
        <w:rPr>
          <w:u w:val="single"/>
        </w:rPr>
        <w:noBreakHyphen/>
        <w:t>out management plan</w:t>
      </w:r>
    </w:p>
    <w:p w14:paraId="3DFF07D3" w14:textId="77777777" w:rsidR="00EA598B" w:rsidRDefault="00EA598B" w:rsidP="00A52FAD">
      <w:pPr>
        <w:keepNext/>
        <w:spacing w:after="240"/>
        <w:rPr>
          <w:i/>
        </w:rPr>
      </w:pPr>
      <w:r w:rsidRPr="0034371D">
        <w:rPr>
          <w:i/>
        </w:rPr>
        <w:t>Legal framework</w:t>
      </w:r>
    </w:p>
    <w:p w14:paraId="4428374E" w14:textId="3CCDA4CF" w:rsidR="00EA598B" w:rsidRPr="00E911FD" w:rsidRDefault="006431DB" w:rsidP="00A52FAD">
      <w:pPr>
        <w:pStyle w:val="Heading1"/>
      </w:pPr>
      <w:r w:rsidRPr="00E911FD">
        <w:t xml:space="preserve">Liberia </w:t>
      </w:r>
      <w:r w:rsidR="005864C5" w:rsidRPr="00E911FD">
        <w:t xml:space="preserve">ratified the Kigali Amendment on 12 July 2020. </w:t>
      </w:r>
      <w:r w:rsidR="00855580" w:rsidRPr="00E911FD">
        <w:t xml:space="preserve">The ODS Regulations </w:t>
      </w:r>
      <w:r w:rsidR="00B2562C" w:rsidRPr="00E911FD">
        <w:t>(now referred to as “Montreal Protocol Controlled Substances Regulations”) w</w:t>
      </w:r>
      <w:r w:rsidR="00761E5E" w:rsidRPr="00E911FD">
        <w:t>ere</w:t>
      </w:r>
      <w:r w:rsidR="00B2562C" w:rsidRPr="00E911FD">
        <w:t xml:space="preserve"> </w:t>
      </w:r>
      <w:r w:rsidR="00E549FC" w:rsidRPr="00E911FD">
        <w:t>established in 2004</w:t>
      </w:r>
      <w:r w:rsidR="00B2562C" w:rsidRPr="00E911FD">
        <w:t xml:space="preserve"> </w:t>
      </w:r>
      <w:r w:rsidR="00A85875" w:rsidRPr="00E911FD">
        <w:t xml:space="preserve">and </w:t>
      </w:r>
      <w:r w:rsidR="00855580" w:rsidRPr="00E911FD">
        <w:t>revis</w:t>
      </w:r>
      <w:r w:rsidR="00C321D9">
        <w:t>ed</w:t>
      </w:r>
      <w:r w:rsidR="00855580" w:rsidRPr="00E911FD">
        <w:t xml:space="preserve"> in August</w:t>
      </w:r>
      <w:r w:rsidR="00641927">
        <w:t> </w:t>
      </w:r>
      <w:r w:rsidR="00855580" w:rsidRPr="00E911FD">
        <w:t xml:space="preserve">2023 to include issues </w:t>
      </w:r>
      <w:r w:rsidR="004E33C6">
        <w:t>related to</w:t>
      </w:r>
      <w:r w:rsidR="004E33C6" w:rsidRPr="00E911FD">
        <w:t xml:space="preserve"> </w:t>
      </w:r>
      <w:r w:rsidR="00855580" w:rsidRPr="00E911FD">
        <w:t xml:space="preserve">the Kigali Amendment. </w:t>
      </w:r>
      <w:r w:rsidR="00EA277A" w:rsidRPr="00E911FD">
        <w:t>The</w:t>
      </w:r>
      <w:r w:rsidR="00855580" w:rsidRPr="00E911FD">
        <w:t xml:space="preserve"> enforceable licensing and </w:t>
      </w:r>
      <w:r w:rsidR="00E76503">
        <w:t>q</w:t>
      </w:r>
      <w:r w:rsidR="00855580" w:rsidRPr="00E911FD">
        <w:t xml:space="preserve">uota system for HCFCs </w:t>
      </w:r>
      <w:r w:rsidR="00EA277A" w:rsidRPr="00E911FD">
        <w:t xml:space="preserve">now </w:t>
      </w:r>
      <w:r w:rsidR="006C1AAC" w:rsidRPr="00E911FD">
        <w:t xml:space="preserve">also </w:t>
      </w:r>
      <w:r w:rsidR="00EA277A" w:rsidRPr="00E911FD">
        <w:t xml:space="preserve">includes </w:t>
      </w:r>
      <w:r w:rsidR="00E911FD" w:rsidRPr="00E911FD">
        <w:t>HFCs and</w:t>
      </w:r>
      <w:r w:rsidR="00EA277A" w:rsidRPr="00E911FD">
        <w:t xml:space="preserve"> </w:t>
      </w:r>
      <w:r w:rsidR="00855580" w:rsidRPr="00E911FD">
        <w:t xml:space="preserve">is currently in operation to ensure effective </w:t>
      </w:r>
      <w:r w:rsidR="003C4B7A" w:rsidRPr="00E911FD">
        <w:t>monitoring</w:t>
      </w:r>
      <w:r w:rsidR="00855580" w:rsidRPr="00E911FD">
        <w:t>.</w:t>
      </w:r>
      <w:r w:rsidR="005864C5" w:rsidRPr="00E911FD">
        <w:t xml:space="preserve"> </w:t>
      </w:r>
    </w:p>
    <w:p w14:paraId="3ADE2CC6" w14:textId="38969494" w:rsidR="00765512" w:rsidRPr="00765512" w:rsidRDefault="00765512" w:rsidP="00A52FAD">
      <w:pPr>
        <w:keepNext/>
        <w:spacing w:after="240"/>
        <w:rPr>
          <w:i/>
          <w:u w:val="single"/>
          <w:lang w:val="en-GB"/>
        </w:rPr>
      </w:pPr>
      <w:r w:rsidRPr="00765512">
        <w:rPr>
          <w:i/>
          <w:u w:val="single"/>
          <w:lang w:val="en-GB"/>
        </w:rPr>
        <w:t xml:space="preserve">Strengthening the enforcement of ODS </w:t>
      </w:r>
      <w:r w:rsidR="0004776C">
        <w:rPr>
          <w:i/>
          <w:u w:val="single"/>
          <w:lang w:val="en-GB"/>
        </w:rPr>
        <w:t>p</w:t>
      </w:r>
      <w:r w:rsidRPr="00765512">
        <w:rPr>
          <w:i/>
          <w:u w:val="single"/>
          <w:lang w:val="en-GB"/>
        </w:rPr>
        <w:t>hase</w:t>
      </w:r>
      <w:r w:rsidR="00774C32">
        <w:rPr>
          <w:i/>
          <w:u w:val="single"/>
          <w:lang w:val="en-GB"/>
        </w:rPr>
        <w:t>-</w:t>
      </w:r>
      <w:r w:rsidRPr="00765512">
        <w:rPr>
          <w:i/>
          <w:u w:val="single"/>
          <w:lang w:val="en-GB"/>
        </w:rPr>
        <w:t xml:space="preserve">out </w:t>
      </w:r>
      <w:r w:rsidR="0004776C">
        <w:rPr>
          <w:i/>
          <w:u w:val="single"/>
          <w:lang w:val="en-GB"/>
        </w:rPr>
        <w:t>p</w:t>
      </w:r>
      <w:r w:rsidRPr="00765512">
        <w:rPr>
          <w:i/>
          <w:u w:val="single"/>
          <w:lang w:val="en-GB"/>
        </w:rPr>
        <w:t xml:space="preserve">olicies and </w:t>
      </w:r>
      <w:r w:rsidR="0004776C">
        <w:rPr>
          <w:i/>
          <w:u w:val="single"/>
          <w:lang w:val="en-GB"/>
        </w:rPr>
        <w:t>r</w:t>
      </w:r>
      <w:r w:rsidRPr="00765512">
        <w:rPr>
          <w:i/>
          <w:u w:val="single"/>
          <w:lang w:val="en-GB"/>
        </w:rPr>
        <w:t xml:space="preserve">egulations </w:t>
      </w:r>
    </w:p>
    <w:p w14:paraId="03F8ABA7" w14:textId="0E4A60EF" w:rsidR="002678C8" w:rsidRPr="00200151" w:rsidRDefault="00210A76" w:rsidP="002678C8">
      <w:pPr>
        <w:pStyle w:val="Heading1"/>
        <w:rPr>
          <w:lang w:val="en-GB"/>
        </w:rPr>
      </w:pPr>
      <w:r>
        <w:rPr>
          <w:lang w:val="en-GB"/>
        </w:rPr>
        <w:t>M</w:t>
      </w:r>
      <w:r w:rsidR="00A141DE" w:rsidRPr="00200151">
        <w:rPr>
          <w:lang w:val="en-GB"/>
        </w:rPr>
        <w:t>ultiple meetings with stakeholders</w:t>
      </w:r>
      <w:r w:rsidR="005350AC" w:rsidRPr="00200151">
        <w:rPr>
          <w:lang w:val="en-GB"/>
        </w:rPr>
        <w:t xml:space="preserve"> </w:t>
      </w:r>
      <w:r w:rsidR="00E02896">
        <w:rPr>
          <w:lang w:val="en-GB"/>
        </w:rPr>
        <w:t xml:space="preserve">were held </w:t>
      </w:r>
      <w:r w:rsidR="005350AC" w:rsidRPr="00200151">
        <w:rPr>
          <w:lang w:val="en-GB"/>
        </w:rPr>
        <w:t>r</w:t>
      </w:r>
      <w:r w:rsidR="002678C8" w:rsidRPr="00200151">
        <w:rPr>
          <w:lang w:val="en-GB"/>
        </w:rPr>
        <w:t xml:space="preserve">egarding the </w:t>
      </w:r>
      <w:r w:rsidR="00CD17E4">
        <w:rPr>
          <w:lang w:val="en-GB"/>
        </w:rPr>
        <w:t xml:space="preserve">implementation of a </w:t>
      </w:r>
      <w:r w:rsidR="002678C8" w:rsidRPr="00200151">
        <w:rPr>
          <w:lang w:val="en-GB"/>
        </w:rPr>
        <w:t>ban on the import of HCFC-based equipment</w:t>
      </w:r>
      <w:r w:rsidR="002A2E20">
        <w:rPr>
          <w:lang w:val="en-GB"/>
        </w:rPr>
        <w:t xml:space="preserve">. More time was required to study the </w:t>
      </w:r>
      <w:r w:rsidR="00085D7C">
        <w:rPr>
          <w:lang w:val="en-GB"/>
        </w:rPr>
        <w:t xml:space="preserve">market </w:t>
      </w:r>
      <w:r w:rsidR="0075645C">
        <w:rPr>
          <w:lang w:val="en-GB"/>
        </w:rPr>
        <w:t>si</w:t>
      </w:r>
      <w:r w:rsidR="008050C7">
        <w:rPr>
          <w:lang w:val="en-GB"/>
        </w:rPr>
        <w:t>tuation further</w:t>
      </w:r>
      <w:r w:rsidR="00CD17E4">
        <w:rPr>
          <w:lang w:val="en-GB"/>
        </w:rPr>
        <w:t xml:space="preserve">; </w:t>
      </w:r>
      <w:r w:rsidR="00CD17E4" w:rsidRPr="00200151">
        <w:rPr>
          <w:lang w:val="en-GB"/>
        </w:rPr>
        <w:t xml:space="preserve">another meeting </w:t>
      </w:r>
      <w:r w:rsidR="00E42934">
        <w:rPr>
          <w:lang w:val="en-GB"/>
        </w:rPr>
        <w:t xml:space="preserve">was </w:t>
      </w:r>
      <w:r w:rsidR="00CD17E4" w:rsidRPr="00200151">
        <w:rPr>
          <w:lang w:val="en-GB"/>
        </w:rPr>
        <w:t>proposed for March 2025</w:t>
      </w:r>
      <w:r w:rsidR="00D87694">
        <w:rPr>
          <w:lang w:val="en-GB"/>
        </w:rPr>
        <w:t xml:space="preserve"> </w:t>
      </w:r>
      <w:r w:rsidR="00E42934">
        <w:rPr>
          <w:lang w:val="en-GB"/>
        </w:rPr>
        <w:t>to make a final decision</w:t>
      </w:r>
      <w:r w:rsidR="00DA7CB3">
        <w:rPr>
          <w:lang w:val="en-GB"/>
        </w:rPr>
        <w:t xml:space="preserve"> </w:t>
      </w:r>
      <w:r w:rsidR="00384E11">
        <w:rPr>
          <w:lang w:val="en-GB"/>
        </w:rPr>
        <w:t>on the implementation</w:t>
      </w:r>
      <w:r w:rsidR="00007325" w:rsidRPr="00200151">
        <w:rPr>
          <w:lang w:val="en-GB"/>
        </w:rPr>
        <w:t>.</w:t>
      </w:r>
      <w:r w:rsidR="002678C8" w:rsidRPr="00200151">
        <w:rPr>
          <w:lang w:val="en-GB"/>
        </w:rPr>
        <w:t xml:space="preserve"> </w:t>
      </w:r>
    </w:p>
    <w:p w14:paraId="75DDD877" w14:textId="78C9C8BF" w:rsidR="002678C8" w:rsidRPr="00200151" w:rsidRDefault="002678C8" w:rsidP="002678C8">
      <w:pPr>
        <w:pStyle w:val="Heading1"/>
        <w:rPr>
          <w:lang w:val="en-GB"/>
        </w:rPr>
      </w:pPr>
      <w:r w:rsidRPr="00200151">
        <w:rPr>
          <w:lang w:val="en-GB"/>
        </w:rPr>
        <w:t xml:space="preserve">The revised </w:t>
      </w:r>
      <w:r w:rsidR="00FC72C0">
        <w:rPr>
          <w:lang w:val="en-GB"/>
        </w:rPr>
        <w:t>Harmonized System (</w:t>
      </w:r>
      <w:r w:rsidRPr="00200151">
        <w:rPr>
          <w:lang w:val="en-GB"/>
        </w:rPr>
        <w:t>HS</w:t>
      </w:r>
      <w:r w:rsidR="00FC72C0">
        <w:rPr>
          <w:lang w:val="en-GB"/>
        </w:rPr>
        <w:t>)</w:t>
      </w:r>
      <w:r w:rsidRPr="00200151">
        <w:rPr>
          <w:lang w:val="en-GB"/>
        </w:rPr>
        <w:t xml:space="preserve"> Customs Codes of 2022 was adopted by Liberia in 2023 and utilized by the Liberian Customs authority.</w:t>
      </w:r>
    </w:p>
    <w:p w14:paraId="5AC65347" w14:textId="5B3C688B" w:rsidR="002678C8" w:rsidRPr="00200151" w:rsidRDefault="002678C8" w:rsidP="002678C8">
      <w:pPr>
        <w:pStyle w:val="Heading1"/>
        <w:rPr>
          <w:lang w:val="en-GB"/>
        </w:rPr>
      </w:pPr>
      <w:r w:rsidRPr="00200151">
        <w:rPr>
          <w:lang w:val="en-GB"/>
        </w:rPr>
        <w:t>Two customs trai</w:t>
      </w:r>
      <w:r w:rsidR="00467D34" w:rsidRPr="00200151">
        <w:rPr>
          <w:lang w:val="en-GB"/>
        </w:rPr>
        <w:t>n-the-</w:t>
      </w:r>
      <w:r w:rsidR="00F67E01" w:rsidRPr="00200151">
        <w:rPr>
          <w:lang w:val="en-GB"/>
        </w:rPr>
        <w:t>trainer</w:t>
      </w:r>
      <w:r w:rsidRPr="00200151">
        <w:rPr>
          <w:lang w:val="en-GB"/>
        </w:rPr>
        <w:t xml:space="preserve"> workshop</w:t>
      </w:r>
      <w:r w:rsidR="00DD53AE" w:rsidRPr="00200151">
        <w:rPr>
          <w:lang w:val="en-GB"/>
        </w:rPr>
        <w:t>s were held</w:t>
      </w:r>
      <w:r w:rsidRPr="00200151">
        <w:rPr>
          <w:lang w:val="en-GB"/>
        </w:rPr>
        <w:t xml:space="preserve"> for 30 enforcement officers</w:t>
      </w:r>
      <w:r w:rsidR="00150A97" w:rsidRPr="00200151">
        <w:rPr>
          <w:lang w:val="en-GB"/>
        </w:rPr>
        <w:t xml:space="preserve"> (</w:t>
      </w:r>
      <w:r w:rsidR="00175B2F">
        <w:rPr>
          <w:lang w:val="en-GB"/>
        </w:rPr>
        <w:t xml:space="preserve">including </w:t>
      </w:r>
      <w:r w:rsidR="00150A97" w:rsidRPr="00200151">
        <w:rPr>
          <w:lang w:val="en-GB"/>
        </w:rPr>
        <w:t>11</w:t>
      </w:r>
      <w:r w:rsidR="00175B2F">
        <w:rPr>
          <w:lang w:val="en-GB"/>
        </w:rPr>
        <w:t> </w:t>
      </w:r>
      <w:r w:rsidR="00150A97" w:rsidRPr="00200151">
        <w:rPr>
          <w:lang w:val="en-GB"/>
        </w:rPr>
        <w:t>female</w:t>
      </w:r>
      <w:r w:rsidR="008B503C">
        <w:rPr>
          <w:lang w:val="en-GB"/>
        </w:rPr>
        <w:t>s</w:t>
      </w:r>
      <w:r w:rsidR="001F0414" w:rsidRPr="00200151">
        <w:rPr>
          <w:lang w:val="en-GB"/>
        </w:rPr>
        <w:t>)</w:t>
      </w:r>
      <w:r w:rsidRPr="00200151">
        <w:rPr>
          <w:lang w:val="en-GB"/>
        </w:rPr>
        <w:t xml:space="preserve"> </w:t>
      </w:r>
      <w:r w:rsidR="00BD6980" w:rsidRPr="00200151">
        <w:rPr>
          <w:lang w:val="en-GB"/>
        </w:rPr>
        <w:t>o</w:t>
      </w:r>
      <w:r w:rsidRPr="00200151">
        <w:rPr>
          <w:lang w:val="en-GB"/>
        </w:rPr>
        <w:t xml:space="preserve">n the </w:t>
      </w:r>
      <w:r w:rsidR="00ED24E5" w:rsidRPr="00200151">
        <w:rPr>
          <w:lang w:val="en-GB"/>
        </w:rPr>
        <w:t>r</w:t>
      </w:r>
      <w:r w:rsidRPr="00200151">
        <w:rPr>
          <w:lang w:val="en-GB"/>
        </w:rPr>
        <w:t xml:space="preserve">evised ODS Regulations; the </w:t>
      </w:r>
      <w:r w:rsidR="00ED24E5" w:rsidRPr="00200151">
        <w:rPr>
          <w:lang w:val="en-GB"/>
        </w:rPr>
        <w:t>r</w:t>
      </w:r>
      <w:r w:rsidRPr="00200151">
        <w:rPr>
          <w:lang w:val="en-GB"/>
        </w:rPr>
        <w:t xml:space="preserve">evised 2022 HS Customs Codes; </w:t>
      </w:r>
      <w:r w:rsidR="00F23460" w:rsidRPr="00200151">
        <w:rPr>
          <w:lang w:val="en-GB"/>
        </w:rPr>
        <w:t xml:space="preserve">the </w:t>
      </w:r>
      <w:r w:rsidRPr="00200151">
        <w:rPr>
          <w:lang w:val="en-GB"/>
        </w:rPr>
        <w:t xml:space="preserve">updated </w:t>
      </w:r>
      <w:r w:rsidR="00ED24E5" w:rsidRPr="00200151">
        <w:rPr>
          <w:lang w:val="en-GB"/>
        </w:rPr>
        <w:t>c</w:t>
      </w:r>
      <w:r w:rsidRPr="00200151">
        <w:rPr>
          <w:lang w:val="en-GB"/>
        </w:rPr>
        <w:t xml:space="preserve">ustoms </w:t>
      </w:r>
      <w:r w:rsidR="00ED24E5" w:rsidRPr="00200151">
        <w:rPr>
          <w:lang w:val="en-GB"/>
        </w:rPr>
        <w:t>t</w:t>
      </w:r>
      <w:r w:rsidRPr="00200151">
        <w:rPr>
          <w:lang w:val="en-GB"/>
        </w:rPr>
        <w:t xml:space="preserve">raining </w:t>
      </w:r>
      <w:r w:rsidR="00ED24E5" w:rsidRPr="00200151">
        <w:rPr>
          <w:lang w:val="en-GB"/>
        </w:rPr>
        <w:t>m</w:t>
      </w:r>
      <w:r w:rsidRPr="00200151">
        <w:rPr>
          <w:lang w:val="en-GB"/>
        </w:rPr>
        <w:t xml:space="preserve">anual; and the </w:t>
      </w:r>
      <w:r w:rsidR="00150A97" w:rsidRPr="00200151">
        <w:rPr>
          <w:lang w:val="en-GB"/>
        </w:rPr>
        <w:t>m</w:t>
      </w:r>
      <w:r w:rsidRPr="00200151">
        <w:rPr>
          <w:lang w:val="en-GB"/>
        </w:rPr>
        <w:t xml:space="preserve">onitoring and </w:t>
      </w:r>
      <w:r w:rsidR="00150A97" w:rsidRPr="00200151">
        <w:rPr>
          <w:lang w:val="en-GB"/>
        </w:rPr>
        <w:t>c</w:t>
      </w:r>
      <w:r w:rsidRPr="00200151">
        <w:rPr>
          <w:lang w:val="en-GB"/>
        </w:rPr>
        <w:t xml:space="preserve">ontrol of imports of HCFCs and related equipment. </w:t>
      </w:r>
    </w:p>
    <w:p w14:paraId="0D185A81" w14:textId="180C468E" w:rsidR="00765512" w:rsidRPr="00200151" w:rsidRDefault="002678C8">
      <w:pPr>
        <w:pStyle w:val="Heading1"/>
        <w:rPr>
          <w:lang w:val="en-GB"/>
        </w:rPr>
      </w:pPr>
      <w:r w:rsidRPr="00200151">
        <w:rPr>
          <w:lang w:val="en-GB"/>
        </w:rPr>
        <w:t xml:space="preserve">The </w:t>
      </w:r>
      <w:r w:rsidR="000A27AC">
        <w:rPr>
          <w:lang w:val="en-GB"/>
        </w:rPr>
        <w:t>national ozone unit (</w:t>
      </w:r>
      <w:r w:rsidRPr="00200151">
        <w:rPr>
          <w:lang w:val="en-GB"/>
        </w:rPr>
        <w:t>NOU</w:t>
      </w:r>
      <w:r w:rsidR="000A27AC">
        <w:rPr>
          <w:lang w:val="en-GB"/>
        </w:rPr>
        <w:t>)</w:t>
      </w:r>
      <w:r w:rsidRPr="00200151">
        <w:rPr>
          <w:lang w:val="en-GB"/>
        </w:rPr>
        <w:t xml:space="preserve"> held two planning meetings aimed at jump-starting the </w:t>
      </w:r>
      <w:r w:rsidR="003A69AA">
        <w:rPr>
          <w:lang w:val="en-GB"/>
        </w:rPr>
        <w:t>c</w:t>
      </w:r>
      <w:r w:rsidRPr="00200151">
        <w:rPr>
          <w:lang w:val="en-GB"/>
        </w:rPr>
        <w:t>ustoms border dialogues with neighbouring countries</w:t>
      </w:r>
      <w:r w:rsidR="00396AA0">
        <w:rPr>
          <w:lang w:val="en-GB"/>
        </w:rPr>
        <w:t xml:space="preserve"> and</w:t>
      </w:r>
      <w:r w:rsidR="002571CD">
        <w:rPr>
          <w:lang w:val="en-GB"/>
        </w:rPr>
        <w:t xml:space="preserve"> subseque</w:t>
      </w:r>
      <w:r w:rsidR="00137433">
        <w:rPr>
          <w:lang w:val="en-GB"/>
        </w:rPr>
        <w:t>ntly</w:t>
      </w:r>
      <w:r w:rsidR="00010EC3">
        <w:rPr>
          <w:lang w:val="en-GB"/>
        </w:rPr>
        <w:t>,</w:t>
      </w:r>
      <w:r w:rsidRPr="00200151">
        <w:rPr>
          <w:lang w:val="en-GB"/>
        </w:rPr>
        <w:t xml:space="preserve"> </w:t>
      </w:r>
      <w:r w:rsidR="00010EC3" w:rsidRPr="00200151">
        <w:rPr>
          <w:lang w:val="en-GB"/>
        </w:rPr>
        <w:t>in November 2024</w:t>
      </w:r>
      <w:r w:rsidR="00010EC3">
        <w:rPr>
          <w:lang w:val="en-GB"/>
        </w:rPr>
        <w:t xml:space="preserve">, </w:t>
      </w:r>
      <w:r w:rsidRPr="00200151">
        <w:rPr>
          <w:lang w:val="en-GB"/>
        </w:rPr>
        <w:t>participate</w:t>
      </w:r>
      <w:r w:rsidR="003E4420">
        <w:rPr>
          <w:lang w:val="en-GB"/>
        </w:rPr>
        <w:t>d</w:t>
      </w:r>
      <w:r w:rsidRPr="00200151">
        <w:rPr>
          <w:lang w:val="en-GB"/>
        </w:rPr>
        <w:t xml:space="preserve"> in the N</w:t>
      </w:r>
      <w:r w:rsidR="000616FE">
        <w:rPr>
          <w:lang w:val="en-GB"/>
        </w:rPr>
        <w:t>OU</w:t>
      </w:r>
      <w:r w:rsidR="00F75900">
        <w:rPr>
          <w:lang w:val="en-GB"/>
        </w:rPr>
        <w:t>s</w:t>
      </w:r>
      <w:r w:rsidRPr="00200151">
        <w:rPr>
          <w:lang w:val="en-GB"/>
        </w:rPr>
        <w:t xml:space="preserve"> and Customs Twinning Workshop </w:t>
      </w:r>
      <w:r w:rsidR="00CA020A">
        <w:rPr>
          <w:lang w:val="en-GB"/>
        </w:rPr>
        <w:t xml:space="preserve">and </w:t>
      </w:r>
      <w:r w:rsidRPr="00200151">
        <w:rPr>
          <w:lang w:val="en-GB"/>
        </w:rPr>
        <w:t xml:space="preserve">Border Dialogues for </w:t>
      </w:r>
      <w:r w:rsidR="002F7169">
        <w:rPr>
          <w:lang w:val="en-GB"/>
        </w:rPr>
        <w:t xml:space="preserve">the </w:t>
      </w:r>
      <w:r w:rsidRPr="00200151">
        <w:rPr>
          <w:lang w:val="en-GB"/>
        </w:rPr>
        <w:t>E</w:t>
      </w:r>
      <w:r w:rsidR="002F7169">
        <w:rPr>
          <w:lang w:val="en-GB"/>
        </w:rPr>
        <w:t xml:space="preserve">conomic </w:t>
      </w:r>
      <w:r w:rsidRPr="00200151">
        <w:rPr>
          <w:lang w:val="en-GB"/>
        </w:rPr>
        <w:t>C</w:t>
      </w:r>
      <w:r w:rsidR="002F7169">
        <w:rPr>
          <w:lang w:val="en-GB"/>
        </w:rPr>
        <w:t xml:space="preserve">ommunity of </w:t>
      </w:r>
      <w:r w:rsidRPr="00200151">
        <w:rPr>
          <w:lang w:val="en-GB"/>
        </w:rPr>
        <w:t>W</w:t>
      </w:r>
      <w:r w:rsidR="002F7169">
        <w:rPr>
          <w:lang w:val="en-GB"/>
        </w:rPr>
        <w:t xml:space="preserve">est </w:t>
      </w:r>
      <w:r w:rsidRPr="00200151">
        <w:rPr>
          <w:lang w:val="en-GB"/>
        </w:rPr>
        <w:t>A</w:t>
      </w:r>
      <w:r w:rsidR="002F7169">
        <w:rPr>
          <w:lang w:val="en-GB"/>
        </w:rPr>
        <w:t xml:space="preserve">frican </w:t>
      </w:r>
      <w:r w:rsidRPr="00200151">
        <w:rPr>
          <w:lang w:val="en-GB"/>
        </w:rPr>
        <w:t>S</w:t>
      </w:r>
      <w:r w:rsidR="002F7169">
        <w:rPr>
          <w:lang w:val="en-GB"/>
        </w:rPr>
        <w:t>tates (ECOWAS)</w:t>
      </w:r>
      <w:r w:rsidRPr="00200151">
        <w:rPr>
          <w:lang w:val="en-GB"/>
        </w:rPr>
        <w:t xml:space="preserve"> and North Africa </w:t>
      </w:r>
      <w:r w:rsidR="00730E3A">
        <w:rPr>
          <w:lang w:val="en-GB"/>
        </w:rPr>
        <w:t>r</w:t>
      </w:r>
      <w:r w:rsidRPr="00200151">
        <w:rPr>
          <w:lang w:val="en-GB"/>
        </w:rPr>
        <w:t>egion</w:t>
      </w:r>
      <w:r w:rsidR="00244C1D" w:rsidRPr="00200151">
        <w:rPr>
          <w:lang w:val="en-GB"/>
        </w:rPr>
        <w:t>.</w:t>
      </w:r>
      <w:r w:rsidRPr="00200151">
        <w:rPr>
          <w:lang w:val="en-GB"/>
        </w:rPr>
        <w:t xml:space="preserve"> </w:t>
      </w:r>
      <w:r w:rsidR="001E2B29">
        <w:rPr>
          <w:lang w:val="en-GB"/>
        </w:rPr>
        <w:t>O</w:t>
      </w:r>
      <w:r w:rsidRPr="00200151">
        <w:rPr>
          <w:lang w:val="en-GB"/>
        </w:rPr>
        <w:t xml:space="preserve">utputs and impacts </w:t>
      </w:r>
      <w:r w:rsidR="001E2B29">
        <w:rPr>
          <w:lang w:val="en-GB"/>
        </w:rPr>
        <w:t xml:space="preserve">of this workshop </w:t>
      </w:r>
      <w:r w:rsidR="00244C1D" w:rsidRPr="00200151">
        <w:rPr>
          <w:lang w:val="en-GB"/>
        </w:rPr>
        <w:t>include</w:t>
      </w:r>
      <w:r w:rsidR="00F75900">
        <w:rPr>
          <w:lang w:val="en-GB"/>
        </w:rPr>
        <w:t>d</w:t>
      </w:r>
      <w:r w:rsidR="00B05383" w:rsidRPr="00200151">
        <w:rPr>
          <w:lang w:val="en-GB"/>
        </w:rPr>
        <w:t xml:space="preserve"> </w:t>
      </w:r>
      <w:r w:rsidRPr="00200151">
        <w:rPr>
          <w:lang w:val="en-GB"/>
        </w:rPr>
        <w:t xml:space="preserve">enhanced cooperation </w:t>
      </w:r>
      <w:r w:rsidR="00001361" w:rsidRPr="00200151">
        <w:rPr>
          <w:lang w:val="en-GB"/>
        </w:rPr>
        <w:t>regarding trade</w:t>
      </w:r>
      <w:r w:rsidR="001E0011">
        <w:rPr>
          <w:lang w:val="en-GB"/>
        </w:rPr>
        <w:noBreakHyphen/>
      </w:r>
      <w:r w:rsidR="00001361" w:rsidRPr="00200151">
        <w:rPr>
          <w:lang w:val="en-GB"/>
        </w:rPr>
        <w:t xml:space="preserve">related border issues </w:t>
      </w:r>
      <w:r w:rsidRPr="00200151">
        <w:rPr>
          <w:lang w:val="en-GB"/>
        </w:rPr>
        <w:t xml:space="preserve">and border dialogues between </w:t>
      </w:r>
      <w:r w:rsidR="00B05383" w:rsidRPr="00200151">
        <w:rPr>
          <w:lang w:val="en-GB"/>
        </w:rPr>
        <w:t>neighbouring</w:t>
      </w:r>
      <w:r w:rsidRPr="00200151">
        <w:rPr>
          <w:lang w:val="en-GB"/>
        </w:rPr>
        <w:t xml:space="preserve"> countries</w:t>
      </w:r>
      <w:r w:rsidR="00B05383" w:rsidRPr="00200151">
        <w:rPr>
          <w:lang w:val="en-GB"/>
        </w:rPr>
        <w:t xml:space="preserve">, </w:t>
      </w:r>
      <w:r w:rsidR="00001361" w:rsidRPr="00200151">
        <w:rPr>
          <w:lang w:val="en-GB"/>
        </w:rPr>
        <w:t>r</w:t>
      </w:r>
      <w:r w:rsidRPr="00200151">
        <w:rPr>
          <w:lang w:val="en-GB"/>
        </w:rPr>
        <w:t xml:space="preserve">econciled ODS trade data among </w:t>
      </w:r>
      <w:r w:rsidR="00297B7F">
        <w:rPr>
          <w:lang w:val="en-GB"/>
        </w:rPr>
        <w:t xml:space="preserve">the </w:t>
      </w:r>
      <w:r w:rsidRPr="00200151">
        <w:rPr>
          <w:lang w:val="en-GB"/>
        </w:rPr>
        <w:t>NOU</w:t>
      </w:r>
      <w:r w:rsidR="00F75900">
        <w:rPr>
          <w:lang w:val="en-GB"/>
        </w:rPr>
        <w:t>s</w:t>
      </w:r>
      <w:r w:rsidRPr="00200151">
        <w:rPr>
          <w:lang w:val="en-GB"/>
        </w:rPr>
        <w:t>, licensing authority, and customs</w:t>
      </w:r>
      <w:r w:rsidR="00001361" w:rsidRPr="00200151">
        <w:rPr>
          <w:lang w:val="en-GB"/>
        </w:rPr>
        <w:t>, and e</w:t>
      </w:r>
      <w:r w:rsidRPr="00200151">
        <w:rPr>
          <w:lang w:val="en-GB"/>
        </w:rPr>
        <w:t>xchange of information across borders</w:t>
      </w:r>
      <w:r w:rsidR="00467D34" w:rsidRPr="00200151">
        <w:rPr>
          <w:lang w:val="en-GB"/>
        </w:rPr>
        <w:t>.</w:t>
      </w:r>
    </w:p>
    <w:p w14:paraId="29776635" w14:textId="77777777" w:rsidR="00C204AE" w:rsidRPr="00C204AE" w:rsidRDefault="00C204AE" w:rsidP="00A52FAD">
      <w:pPr>
        <w:keepNext/>
        <w:spacing w:after="240"/>
        <w:rPr>
          <w:i/>
          <w:lang w:val="en-GB"/>
        </w:rPr>
      </w:pPr>
      <w:r w:rsidRPr="00C204AE">
        <w:rPr>
          <w:i/>
          <w:lang w:val="en-GB"/>
        </w:rPr>
        <w:t>Refrigeration servicing sector</w:t>
      </w:r>
    </w:p>
    <w:p w14:paraId="14CB85F7" w14:textId="2FB712EA" w:rsidR="0088467D" w:rsidRDefault="0088467D" w:rsidP="00A52FAD">
      <w:pPr>
        <w:keepNext/>
        <w:spacing w:after="240"/>
        <w:rPr>
          <w:i/>
          <w:u w:val="single"/>
          <w:lang w:val="en-GB"/>
        </w:rPr>
      </w:pPr>
      <w:r w:rsidRPr="0088467D">
        <w:rPr>
          <w:i/>
          <w:u w:val="single"/>
          <w:lang w:val="en-GB"/>
        </w:rPr>
        <w:t xml:space="preserve">Establishment of a mandatory </w:t>
      </w:r>
      <w:r w:rsidR="0004776C">
        <w:rPr>
          <w:i/>
          <w:u w:val="single"/>
          <w:lang w:val="en-GB"/>
        </w:rPr>
        <w:t>c</w:t>
      </w:r>
      <w:r w:rsidRPr="0088467D">
        <w:rPr>
          <w:i/>
          <w:u w:val="single"/>
          <w:lang w:val="en-GB"/>
        </w:rPr>
        <w:t>ertification scheme and training of RAC</w:t>
      </w:r>
      <w:r>
        <w:rPr>
          <w:i/>
          <w:u w:val="single"/>
          <w:lang w:val="en-GB"/>
        </w:rPr>
        <w:t xml:space="preserve"> technicians</w:t>
      </w:r>
    </w:p>
    <w:p w14:paraId="06214853" w14:textId="00B5AA92" w:rsidR="001B7243" w:rsidRPr="00A141E2" w:rsidRDefault="001B7243" w:rsidP="00A141E2">
      <w:pPr>
        <w:pStyle w:val="Heading1"/>
        <w:rPr>
          <w:lang w:val="en-GB"/>
        </w:rPr>
      </w:pPr>
      <w:r w:rsidRPr="001B7243">
        <w:rPr>
          <w:lang w:val="en-GB"/>
        </w:rPr>
        <w:t xml:space="preserve">A group of qualified/trained technicians </w:t>
      </w:r>
      <w:r w:rsidR="00417A99">
        <w:rPr>
          <w:lang w:val="en-GB"/>
        </w:rPr>
        <w:t xml:space="preserve">(led by </w:t>
      </w:r>
      <w:r w:rsidR="00372EAA" w:rsidRPr="00372EAA">
        <w:rPr>
          <w:lang w:val="en-GB"/>
        </w:rPr>
        <w:t xml:space="preserve">an internationally trained </w:t>
      </w:r>
      <w:r w:rsidR="00372EAA">
        <w:rPr>
          <w:lang w:val="en-GB"/>
        </w:rPr>
        <w:t>female RAC</w:t>
      </w:r>
      <w:r w:rsidR="002C6B53">
        <w:rPr>
          <w:lang w:val="en-GB"/>
        </w:rPr>
        <w:t xml:space="preserve"> </w:t>
      </w:r>
      <w:r w:rsidR="00372EAA" w:rsidRPr="00372EAA">
        <w:rPr>
          <w:lang w:val="en-GB"/>
        </w:rPr>
        <w:t>engineer</w:t>
      </w:r>
      <w:r w:rsidR="00372EAA">
        <w:rPr>
          <w:lang w:val="en-GB"/>
        </w:rPr>
        <w:t>)</w:t>
      </w:r>
      <w:r w:rsidR="00372EAA" w:rsidRPr="00372EAA">
        <w:rPr>
          <w:lang w:val="en-GB"/>
        </w:rPr>
        <w:t xml:space="preserve"> </w:t>
      </w:r>
      <w:r w:rsidRPr="001B7243">
        <w:rPr>
          <w:lang w:val="en-GB"/>
        </w:rPr>
        <w:t>has been contracted to assist in the establishment of the competency-based certification programme for the safe handling of HCFCs and their alternatives</w:t>
      </w:r>
      <w:r w:rsidR="00E33217">
        <w:rPr>
          <w:lang w:val="en-GB"/>
        </w:rPr>
        <w:t xml:space="preserve"> and d</w:t>
      </w:r>
      <w:r w:rsidRPr="001B7243">
        <w:rPr>
          <w:lang w:val="en-GB"/>
        </w:rPr>
        <w:t xml:space="preserve">evelopment of </w:t>
      </w:r>
      <w:r w:rsidR="00D62809">
        <w:rPr>
          <w:lang w:val="en-GB"/>
        </w:rPr>
        <w:t xml:space="preserve">a </w:t>
      </w:r>
      <w:r w:rsidRPr="001B7243">
        <w:rPr>
          <w:lang w:val="en-GB"/>
        </w:rPr>
        <w:t xml:space="preserve">business model for its sustainability. </w:t>
      </w:r>
      <w:r w:rsidR="00853E5B">
        <w:rPr>
          <w:lang w:val="en-GB"/>
        </w:rPr>
        <w:t>D</w:t>
      </w:r>
      <w:r w:rsidRPr="001B7243">
        <w:rPr>
          <w:lang w:val="en-GB"/>
        </w:rPr>
        <w:t>iscussion</w:t>
      </w:r>
      <w:r w:rsidR="00853E5B">
        <w:rPr>
          <w:lang w:val="en-GB"/>
        </w:rPr>
        <w:t>s</w:t>
      </w:r>
      <w:r w:rsidRPr="001B7243">
        <w:rPr>
          <w:lang w:val="en-GB"/>
        </w:rPr>
        <w:t xml:space="preserve"> concluded </w:t>
      </w:r>
      <w:r w:rsidR="00853E5B">
        <w:rPr>
          <w:lang w:val="en-GB"/>
        </w:rPr>
        <w:t>i</w:t>
      </w:r>
      <w:r w:rsidRPr="001B7243">
        <w:rPr>
          <w:lang w:val="en-GB"/>
        </w:rPr>
        <w:t xml:space="preserve">n May </w:t>
      </w:r>
      <w:r w:rsidR="004B4218" w:rsidRPr="001B7243">
        <w:rPr>
          <w:lang w:val="en-GB"/>
        </w:rPr>
        <w:t>2024</w:t>
      </w:r>
      <w:r w:rsidR="004B4218">
        <w:rPr>
          <w:lang w:val="en-GB"/>
        </w:rPr>
        <w:t>;</w:t>
      </w:r>
      <w:r w:rsidR="00BD6CB6">
        <w:rPr>
          <w:lang w:val="en-GB"/>
        </w:rPr>
        <w:t xml:space="preserve"> t</w:t>
      </w:r>
      <w:r w:rsidRPr="001B7243">
        <w:rPr>
          <w:lang w:val="en-GB"/>
        </w:rPr>
        <w:t xml:space="preserve">he establishment process is ongoing. </w:t>
      </w:r>
      <w:r w:rsidR="00BD6CB6">
        <w:rPr>
          <w:lang w:val="en-GB"/>
        </w:rPr>
        <w:t>The</w:t>
      </w:r>
      <w:r w:rsidRPr="00A141E2">
        <w:rPr>
          <w:lang w:val="en-GB"/>
        </w:rPr>
        <w:t xml:space="preserve"> stakeholders’ workshop to present the certification program</w:t>
      </w:r>
      <w:r w:rsidR="00DF11C6">
        <w:rPr>
          <w:lang w:val="en-GB"/>
        </w:rPr>
        <w:t>me</w:t>
      </w:r>
      <w:r w:rsidR="0077228B">
        <w:rPr>
          <w:lang w:val="en-GB"/>
        </w:rPr>
        <w:t>’</w:t>
      </w:r>
      <w:r w:rsidR="006319BF">
        <w:rPr>
          <w:lang w:val="en-GB"/>
        </w:rPr>
        <w:t>s</w:t>
      </w:r>
      <w:r w:rsidRPr="00A141E2">
        <w:rPr>
          <w:lang w:val="en-GB"/>
        </w:rPr>
        <w:t xml:space="preserve"> rules</w:t>
      </w:r>
      <w:r w:rsidR="00B22D0D">
        <w:rPr>
          <w:lang w:val="en-GB"/>
        </w:rPr>
        <w:t xml:space="preserve"> and </w:t>
      </w:r>
      <w:r w:rsidRPr="00A141E2">
        <w:rPr>
          <w:lang w:val="en-GB"/>
        </w:rPr>
        <w:t xml:space="preserve">processes </w:t>
      </w:r>
      <w:r w:rsidR="00B22D0D">
        <w:rPr>
          <w:lang w:val="en-GB"/>
        </w:rPr>
        <w:t>for</w:t>
      </w:r>
      <w:r w:rsidRPr="00A141E2">
        <w:rPr>
          <w:lang w:val="en-GB"/>
        </w:rPr>
        <w:t xml:space="preserve"> feedback will be conducted following the complete establishment of the program</w:t>
      </w:r>
      <w:r w:rsidR="00DF11C6">
        <w:rPr>
          <w:lang w:val="en-GB"/>
        </w:rPr>
        <w:t>me</w:t>
      </w:r>
      <w:r w:rsidRPr="00A141E2">
        <w:rPr>
          <w:lang w:val="en-GB"/>
        </w:rPr>
        <w:t>.</w:t>
      </w:r>
    </w:p>
    <w:p w14:paraId="2DE92994" w14:textId="3342A70A" w:rsidR="001B7243" w:rsidRPr="00B22D0D" w:rsidRDefault="001B7243">
      <w:pPr>
        <w:pStyle w:val="Heading1"/>
        <w:rPr>
          <w:lang w:val="en-GB"/>
        </w:rPr>
      </w:pPr>
      <w:r w:rsidRPr="00B22D0D">
        <w:rPr>
          <w:lang w:val="en-GB"/>
        </w:rPr>
        <w:t>The NOU has contracted the service of the National Standards Authority</w:t>
      </w:r>
      <w:r w:rsidR="00976998">
        <w:rPr>
          <w:lang w:val="en-GB"/>
        </w:rPr>
        <w:t>,</w:t>
      </w:r>
      <w:r w:rsidRPr="00B22D0D">
        <w:rPr>
          <w:lang w:val="en-GB"/>
        </w:rPr>
        <w:t xml:space="preserve"> </w:t>
      </w:r>
      <w:r w:rsidR="00CE0A3D" w:rsidRPr="00B22D0D">
        <w:rPr>
          <w:lang w:val="en-GB"/>
        </w:rPr>
        <w:t>in collaboration with engineers of the technicians</w:t>
      </w:r>
      <w:r w:rsidR="00CE0A3D">
        <w:rPr>
          <w:lang w:val="en-GB"/>
        </w:rPr>
        <w:t>’</w:t>
      </w:r>
      <w:r w:rsidR="00CE0A3D" w:rsidRPr="00B22D0D">
        <w:rPr>
          <w:lang w:val="en-GB"/>
        </w:rPr>
        <w:t xml:space="preserve"> union </w:t>
      </w:r>
      <w:r w:rsidRPr="00B22D0D">
        <w:rPr>
          <w:lang w:val="en-GB"/>
        </w:rPr>
        <w:t>for the revision of the Technicians National Codes of Practice, which is in progress.</w:t>
      </w:r>
      <w:r w:rsidR="00B22D0D" w:rsidRPr="00B22D0D">
        <w:rPr>
          <w:lang w:val="en-GB"/>
        </w:rPr>
        <w:t xml:space="preserve"> </w:t>
      </w:r>
      <w:r w:rsidR="00976998">
        <w:rPr>
          <w:lang w:val="en-GB"/>
        </w:rPr>
        <w:t xml:space="preserve">The </w:t>
      </w:r>
      <w:r w:rsidRPr="00B22D0D">
        <w:rPr>
          <w:lang w:val="en-GB"/>
        </w:rPr>
        <w:t>curriculum</w:t>
      </w:r>
      <w:r w:rsidR="00976998">
        <w:rPr>
          <w:lang w:val="en-GB"/>
        </w:rPr>
        <w:t xml:space="preserve"> of </w:t>
      </w:r>
      <w:r w:rsidR="008C708E">
        <w:rPr>
          <w:lang w:val="en-GB"/>
        </w:rPr>
        <w:t xml:space="preserve">a </w:t>
      </w:r>
      <w:r w:rsidR="00976998" w:rsidRPr="00B22D0D">
        <w:rPr>
          <w:lang w:val="en-GB"/>
        </w:rPr>
        <w:t>government technicians training school</w:t>
      </w:r>
      <w:r w:rsidRPr="00B22D0D">
        <w:rPr>
          <w:lang w:val="en-GB"/>
        </w:rPr>
        <w:t xml:space="preserve"> has been revised</w:t>
      </w:r>
      <w:r w:rsidR="000D6630">
        <w:rPr>
          <w:lang w:val="en-GB"/>
        </w:rPr>
        <w:t>;</w:t>
      </w:r>
      <w:r w:rsidRPr="00B22D0D">
        <w:rPr>
          <w:lang w:val="en-GB"/>
        </w:rPr>
        <w:t xml:space="preserve"> discussions with stakeholders such as vocational training schools, Ministry of Youth and Sports, Ministry of Education </w:t>
      </w:r>
      <w:r w:rsidR="00AB4B9D" w:rsidRPr="00B22D0D">
        <w:rPr>
          <w:lang w:val="en-GB"/>
        </w:rPr>
        <w:t xml:space="preserve">and </w:t>
      </w:r>
      <w:r w:rsidRPr="00B22D0D">
        <w:rPr>
          <w:lang w:val="en-GB"/>
        </w:rPr>
        <w:t>others</w:t>
      </w:r>
      <w:r w:rsidR="004E0EE6">
        <w:rPr>
          <w:lang w:val="en-GB"/>
        </w:rPr>
        <w:t>,</w:t>
      </w:r>
      <w:r w:rsidRPr="00B22D0D">
        <w:rPr>
          <w:lang w:val="en-GB"/>
        </w:rPr>
        <w:t xml:space="preserve"> </w:t>
      </w:r>
      <w:r w:rsidR="00783708">
        <w:rPr>
          <w:lang w:val="en-GB"/>
        </w:rPr>
        <w:t xml:space="preserve">are ongoing </w:t>
      </w:r>
      <w:r w:rsidRPr="00B22D0D">
        <w:rPr>
          <w:lang w:val="en-GB"/>
        </w:rPr>
        <w:t xml:space="preserve">for the development and adoption of a harmonized technicians training curriculum to be used nationwide. </w:t>
      </w:r>
      <w:r w:rsidR="00816B14">
        <w:rPr>
          <w:lang w:val="en-GB"/>
        </w:rPr>
        <w:t xml:space="preserve">The revised </w:t>
      </w:r>
      <w:r w:rsidR="008F607B">
        <w:rPr>
          <w:lang w:val="en-GB"/>
        </w:rPr>
        <w:t xml:space="preserve">Codes and </w:t>
      </w:r>
      <w:r w:rsidR="00816B14">
        <w:rPr>
          <w:lang w:val="en-GB"/>
        </w:rPr>
        <w:t>curriculum</w:t>
      </w:r>
      <w:r w:rsidRPr="00B22D0D">
        <w:rPr>
          <w:lang w:val="en-GB"/>
        </w:rPr>
        <w:t xml:space="preserve"> will include the safe handling of </w:t>
      </w:r>
      <w:r w:rsidR="00F87C20">
        <w:rPr>
          <w:lang w:val="en-GB"/>
        </w:rPr>
        <w:t>l</w:t>
      </w:r>
      <w:r w:rsidRPr="00B22D0D">
        <w:rPr>
          <w:lang w:val="en-GB"/>
        </w:rPr>
        <w:t>ow</w:t>
      </w:r>
      <w:r w:rsidR="00F87C20">
        <w:rPr>
          <w:lang w:val="en-GB"/>
        </w:rPr>
        <w:noBreakHyphen/>
      </w:r>
      <w:r w:rsidRPr="00B22D0D">
        <w:rPr>
          <w:lang w:val="en-GB"/>
        </w:rPr>
        <w:t>GWP alternatives.</w:t>
      </w:r>
    </w:p>
    <w:p w14:paraId="64ECCF88" w14:textId="74F1137D" w:rsidR="001B7243" w:rsidRPr="001B7243" w:rsidRDefault="001B7243" w:rsidP="001B7243">
      <w:pPr>
        <w:pStyle w:val="Heading1"/>
        <w:rPr>
          <w:lang w:val="en-GB"/>
        </w:rPr>
      </w:pPr>
      <w:r w:rsidRPr="001B7243">
        <w:rPr>
          <w:lang w:val="en-GB"/>
        </w:rPr>
        <w:t xml:space="preserve">During the reporting period, four training workshops </w:t>
      </w:r>
      <w:r w:rsidR="000B331A">
        <w:rPr>
          <w:lang w:val="en-GB"/>
        </w:rPr>
        <w:t xml:space="preserve">were conducted </w:t>
      </w:r>
      <w:r w:rsidRPr="001B7243">
        <w:rPr>
          <w:lang w:val="en-GB"/>
        </w:rPr>
        <w:t>for 100</w:t>
      </w:r>
      <w:r w:rsidR="000B331A">
        <w:rPr>
          <w:lang w:val="en-GB"/>
        </w:rPr>
        <w:t> </w:t>
      </w:r>
      <w:r w:rsidRPr="001B7243">
        <w:rPr>
          <w:lang w:val="en-GB"/>
        </w:rPr>
        <w:t>technicians</w:t>
      </w:r>
      <w:r w:rsidR="00F03D45">
        <w:rPr>
          <w:lang w:val="en-GB"/>
        </w:rPr>
        <w:t xml:space="preserve"> (</w:t>
      </w:r>
      <w:r w:rsidR="000B331A">
        <w:rPr>
          <w:lang w:val="en-GB"/>
        </w:rPr>
        <w:t xml:space="preserve">including </w:t>
      </w:r>
      <w:r w:rsidR="00F03D45">
        <w:rPr>
          <w:lang w:val="en-GB"/>
        </w:rPr>
        <w:t>31</w:t>
      </w:r>
      <w:r w:rsidR="000B331A">
        <w:rPr>
          <w:lang w:val="en-GB"/>
        </w:rPr>
        <w:t> </w:t>
      </w:r>
      <w:r w:rsidR="00F03D45">
        <w:rPr>
          <w:lang w:val="en-GB"/>
        </w:rPr>
        <w:t>female</w:t>
      </w:r>
      <w:r w:rsidR="000B331A">
        <w:rPr>
          <w:lang w:val="en-GB"/>
        </w:rPr>
        <w:t>s</w:t>
      </w:r>
      <w:r w:rsidR="00F03D45">
        <w:rPr>
          <w:lang w:val="en-GB"/>
        </w:rPr>
        <w:t>)</w:t>
      </w:r>
      <w:r w:rsidRPr="001B7243">
        <w:rPr>
          <w:lang w:val="en-GB"/>
        </w:rPr>
        <w:t xml:space="preserve"> in the installation, servicing and maintenance of equipment based on low-GWP </w:t>
      </w:r>
      <w:r w:rsidRPr="001B7243">
        <w:rPr>
          <w:lang w:val="en-GB"/>
        </w:rPr>
        <w:lastRenderedPageBreak/>
        <w:t xml:space="preserve">alternatives. During these workshops trainees were taught to retrofit a unit containing </w:t>
      </w:r>
      <w:r w:rsidR="00E02699">
        <w:rPr>
          <w:lang w:val="en-GB"/>
        </w:rPr>
        <w:t>HCFC</w:t>
      </w:r>
      <w:r w:rsidRPr="001B7243">
        <w:rPr>
          <w:lang w:val="en-GB"/>
        </w:rPr>
        <w:t>-22 to work on R-290 which has been used in past trainings.</w:t>
      </w:r>
    </w:p>
    <w:p w14:paraId="6A7543FE" w14:textId="00BEB6E6" w:rsidR="001B7243" w:rsidRPr="001B7243" w:rsidRDefault="00641EC6" w:rsidP="001B7243">
      <w:pPr>
        <w:pStyle w:val="Heading1"/>
        <w:rPr>
          <w:lang w:val="en-GB"/>
        </w:rPr>
      </w:pPr>
      <w:r>
        <w:rPr>
          <w:lang w:val="en-GB"/>
        </w:rPr>
        <w:t>A</w:t>
      </w:r>
      <w:r w:rsidR="001B7243" w:rsidRPr="001B7243">
        <w:rPr>
          <w:lang w:val="en-GB"/>
        </w:rPr>
        <w:t xml:space="preserve">n awareness workshop </w:t>
      </w:r>
      <w:r w:rsidR="00AD33C4">
        <w:rPr>
          <w:lang w:val="en-GB"/>
        </w:rPr>
        <w:t xml:space="preserve">on the need </w:t>
      </w:r>
      <w:r w:rsidR="002D4146" w:rsidRPr="001B7243">
        <w:rPr>
          <w:lang w:val="en-GB"/>
        </w:rPr>
        <w:t xml:space="preserve">to </w:t>
      </w:r>
      <w:r w:rsidR="00AD33C4" w:rsidRPr="001B7243">
        <w:rPr>
          <w:lang w:val="en-GB"/>
        </w:rPr>
        <w:t xml:space="preserve">transition away from </w:t>
      </w:r>
      <w:r w:rsidR="00C94A5E">
        <w:rPr>
          <w:lang w:val="en-GB"/>
        </w:rPr>
        <w:t xml:space="preserve">the </w:t>
      </w:r>
      <w:r w:rsidR="00AD33C4" w:rsidRPr="001B7243">
        <w:rPr>
          <w:lang w:val="en-GB"/>
        </w:rPr>
        <w:t xml:space="preserve">use of HCFCs </w:t>
      </w:r>
      <w:r w:rsidR="00AD33C4">
        <w:rPr>
          <w:lang w:val="en-GB"/>
        </w:rPr>
        <w:t xml:space="preserve">and to </w:t>
      </w:r>
      <w:r w:rsidR="002D4146" w:rsidRPr="001B7243">
        <w:rPr>
          <w:lang w:val="en-GB"/>
        </w:rPr>
        <w:t xml:space="preserve">introduce new technologies </w:t>
      </w:r>
      <w:r w:rsidR="009B45A6">
        <w:rPr>
          <w:lang w:val="en-GB"/>
        </w:rPr>
        <w:t>based on low- or zero-GWP</w:t>
      </w:r>
      <w:r w:rsidR="002D4146" w:rsidRPr="001B7243">
        <w:rPr>
          <w:lang w:val="en-GB"/>
        </w:rPr>
        <w:t xml:space="preserve"> refrigerant</w:t>
      </w:r>
      <w:r w:rsidR="00270EB7">
        <w:rPr>
          <w:lang w:val="en-GB"/>
        </w:rPr>
        <w:t>s</w:t>
      </w:r>
      <w:r w:rsidR="002D4146" w:rsidRPr="001B7243">
        <w:rPr>
          <w:lang w:val="en-GB"/>
        </w:rPr>
        <w:t xml:space="preserve"> </w:t>
      </w:r>
      <w:r>
        <w:rPr>
          <w:lang w:val="en-GB"/>
        </w:rPr>
        <w:t xml:space="preserve">was held for 23 </w:t>
      </w:r>
      <w:r w:rsidR="001B7243" w:rsidRPr="001B7243">
        <w:rPr>
          <w:lang w:val="en-GB"/>
        </w:rPr>
        <w:t>end</w:t>
      </w:r>
      <w:r w:rsidR="000334CC">
        <w:rPr>
          <w:lang w:val="en-GB"/>
        </w:rPr>
        <w:t xml:space="preserve"> </w:t>
      </w:r>
      <w:r w:rsidR="001B7243" w:rsidRPr="001B7243">
        <w:rPr>
          <w:lang w:val="en-GB"/>
        </w:rPr>
        <w:t>users a</w:t>
      </w:r>
      <w:r w:rsidR="002D4146">
        <w:rPr>
          <w:lang w:val="en-GB"/>
        </w:rPr>
        <w:t>nd</w:t>
      </w:r>
      <w:r w:rsidR="001B7243" w:rsidRPr="001B7243">
        <w:rPr>
          <w:lang w:val="en-GB"/>
        </w:rPr>
        <w:t xml:space="preserve"> importers of refrigera</w:t>
      </w:r>
      <w:r w:rsidR="00DB61B3">
        <w:rPr>
          <w:lang w:val="en-GB"/>
        </w:rPr>
        <w:t>nts</w:t>
      </w:r>
      <w:r w:rsidR="001B7243" w:rsidRPr="001B7243">
        <w:rPr>
          <w:lang w:val="en-GB"/>
        </w:rPr>
        <w:t xml:space="preserve"> and related equipment. </w:t>
      </w:r>
    </w:p>
    <w:p w14:paraId="06456CCE" w14:textId="59579829" w:rsidR="0088467D" w:rsidRPr="0088467D" w:rsidRDefault="001B7243" w:rsidP="001B7243">
      <w:pPr>
        <w:pStyle w:val="Heading1"/>
        <w:rPr>
          <w:lang w:val="en-GB"/>
        </w:rPr>
      </w:pPr>
      <w:r w:rsidRPr="001B7243">
        <w:rPr>
          <w:lang w:val="en-GB"/>
        </w:rPr>
        <w:t>One of the two training workshop</w:t>
      </w:r>
      <w:r w:rsidR="00B97940">
        <w:rPr>
          <w:lang w:val="en-GB"/>
        </w:rPr>
        <w:t>s</w:t>
      </w:r>
      <w:r w:rsidRPr="001B7243">
        <w:rPr>
          <w:lang w:val="en-GB"/>
        </w:rPr>
        <w:t xml:space="preserve"> for the Liberian Refrigeration Union was conducted for 20</w:t>
      </w:r>
      <w:r w:rsidR="00E7105E">
        <w:rPr>
          <w:lang w:val="en-GB"/>
        </w:rPr>
        <w:t> </w:t>
      </w:r>
      <w:r w:rsidRPr="001B7243">
        <w:rPr>
          <w:lang w:val="en-GB"/>
        </w:rPr>
        <w:t>members</w:t>
      </w:r>
      <w:r w:rsidR="00EE0C4D">
        <w:rPr>
          <w:lang w:val="en-GB"/>
        </w:rPr>
        <w:t xml:space="preserve"> </w:t>
      </w:r>
      <w:r w:rsidRPr="001B7243">
        <w:rPr>
          <w:lang w:val="en-GB"/>
        </w:rPr>
        <w:t>in preparation for the administration of the certification scheme, codes of conduct and the supervision for the use of the training tools and equipment.</w:t>
      </w:r>
    </w:p>
    <w:p w14:paraId="6060D98C" w14:textId="77777777" w:rsidR="005C4B90" w:rsidRDefault="005C4B90" w:rsidP="00A52FAD">
      <w:pPr>
        <w:keepNext/>
        <w:spacing w:after="240"/>
        <w:rPr>
          <w:i/>
          <w:u w:val="single"/>
          <w:lang w:val="en-GB"/>
        </w:rPr>
      </w:pPr>
      <w:r w:rsidRPr="005C4B90">
        <w:rPr>
          <w:i/>
          <w:u w:val="single"/>
          <w:lang w:val="en-GB"/>
        </w:rPr>
        <w:t xml:space="preserve">Strengthening the existing national technical standards </w:t>
      </w:r>
    </w:p>
    <w:p w14:paraId="59F70736" w14:textId="2531DC59" w:rsidR="008F1BBA" w:rsidRPr="00011114" w:rsidRDefault="008E1B3C">
      <w:pPr>
        <w:pStyle w:val="Heading1"/>
        <w:rPr>
          <w:lang w:val="en-GB"/>
        </w:rPr>
      </w:pPr>
      <w:r w:rsidRPr="00BC0DD7">
        <w:rPr>
          <w:lang w:val="en-GB"/>
        </w:rPr>
        <w:t xml:space="preserve">The National Standards Authority has been contracted to revise the RAC </w:t>
      </w:r>
      <w:r w:rsidR="00D5090C" w:rsidRPr="00BC0DD7">
        <w:rPr>
          <w:lang w:val="en-GB"/>
        </w:rPr>
        <w:t>t</w:t>
      </w:r>
      <w:r w:rsidRPr="00BC0DD7">
        <w:rPr>
          <w:lang w:val="en-GB"/>
        </w:rPr>
        <w:t xml:space="preserve">echnical </w:t>
      </w:r>
      <w:r w:rsidR="00D5090C" w:rsidRPr="00BC0DD7">
        <w:rPr>
          <w:lang w:val="en-GB"/>
        </w:rPr>
        <w:t>s</w:t>
      </w:r>
      <w:r w:rsidRPr="00BC0DD7">
        <w:rPr>
          <w:lang w:val="en-GB"/>
        </w:rPr>
        <w:t>tandards for the servicing sector to include energy efficiency and safety measures relat</w:t>
      </w:r>
      <w:r w:rsidR="001538F3">
        <w:rPr>
          <w:lang w:val="en-GB"/>
        </w:rPr>
        <w:t>ing</w:t>
      </w:r>
      <w:r w:rsidRPr="00BC0DD7">
        <w:rPr>
          <w:lang w:val="en-GB"/>
        </w:rPr>
        <w:t xml:space="preserve"> to the use of </w:t>
      </w:r>
      <w:r w:rsidR="003B0726" w:rsidRPr="00BC0DD7">
        <w:rPr>
          <w:lang w:val="en-GB"/>
        </w:rPr>
        <w:t>l</w:t>
      </w:r>
      <w:r w:rsidRPr="00BC0DD7">
        <w:rPr>
          <w:lang w:val="en-GB"/>
        </w:rPr>
        <w:t>ow-GWP technologies</w:t>
      </w:r>
      <w:r w:rsidR="001538F3">
        <w:rPr>
          <w:lang w:val="en-GB"/>
        </w:rPr>
        <w:t>.</w:t>
      </w:r>
      <w:r w:rsidRPr="00BC0DD7">
        <w:rPr>
          <w:lang w:val="en-GB"/>
        </w:rPr>
        <w:t xml:space="preserve"> </w:t>
      </w:r>
      <w:r w:rsidR="00DD52EF" w:rsidRPr="00BC0DD7">
        <w:rPr>
          <w:lang w:val="en-GB"/>
        </w:rPr>
        <w:t>W</w:t>
      </w:r>
      <w:r w:rsidRPr="00BC0DD7">
        <w:rPr>
          <w:lang w:val="en-GB"/>
        </w:rPr>
        <w:t>ork is ongoing</w:t>
      </w:r>
      <w:r w:rsidR="00BC0DD7" w:rsidRPr="00BC0DD7">
        <w:rPr>
          <w:lang w:val="en-GB"/>
        </w:rPr>
        <w:t xml:space="preserve"> and the</w:t>
      </w:r>
      <w:r w:rsidRPr="00BC0DD7">
        <w:rPr>
          <w:lang w:val="en-GB"/>
        </w:rPr>
        <w:t xml:space="preserve"> stakeholders’ workshop to present the revised standards for feedback will </w:t>
      </w:r>
      <w:r w:rsidRPr="00011114">
        <w:rPr>
          <w:lang w:val="en-GB"/>
        </w:rPr>
        <w:t xml:space="preserve">be done </w:t>
      </w:r>
      <w:r w:rsidR="00BC0DD7" w:rsidRPr="00011114">
        <w:rPr>
          <w:lang w:val="en-GB"/>
        </w:rPr>
        <w:t>once</w:t>
      </w:r>
      <w:r w:rsidR="000320F1" w:rsidRPr="00011114">
        <w:rPr>
          <w:lang w:val="en-GB"/>
        </w:rPr>
        <w:t xml:space="preserve"> work is</w:t>
      </w:r>
      <w:r w:rsidRPr="00011114">
        <w:rPr>
          <w:lang w:val="en-GB"/>
        </w:rPr>
        <w:t xml:space="preserve"> completed</w:t>
      </w:r>
      <w:r w:rsidR="00DD52EF" w:rsidRPr="00011114">
        <w:rPr>
          <w:lang w:val="en-GB"/>
        </w:rPr>
        <w:t>.</w:t>
      </w:r>
    </w:p>
    <w:p w14:paraId="0155C003" w14:textId="50150F0B" w:rsidR="001F4BA7" w:rsidRPr="00011114" w:rsidRDefault="001F4BA7" w:rsidP="006B2B58">
      <w:pPr>
        <w:spacing w:after="240"/>
        <w:rPr>
          <w:i/>
          <w:u w:val="single"/>
          <w:lang w:val="en-GB"/>
        </w:rPr>
      </w:pPr>
      <w:r w:rsidRPr="00011114">
        <w:rPr>
          <w:i/>
          <w:u w:val="single"/>
          <w:lang w:val="en-GB"/>
        </w:rPr>
        <w:t>Strengthening the centres of excellence</w:t>
      </w:r>
    </w:p>
    <w:p w14:paraId="7E076A36" w14:textId="1BF5A618" w:rsidR="008F7C5F" w:rsidRPr="00011114" w:rsidRDefault="00AA6CDE" w:rsidP="001F4BA7">
      <w:pPr>
        <w:pStyle w:val="Heading1"/>
        <w:rPr>
          <w:lang w:val="en-GB"/>
        </w:rPr>
      </w:pPr>
      <w:r w:rsidRPr="00011114">
        <w:rPr>
          <w:lang w:val="en-GB"/>
        </w:rPr>
        <w:t xml:space="preserve">The NOU is in contact with UNIDO </w:t>
      </w:r>
      <w:r w:rsidR="004332F4">
        <w:rPr>
          <w:lang w:val="en-GB"/>
        </w:rPr>
        <w:t>on</w:t>
      </w:r>
      <w:r w:rsidRPr="00011114">
        <w:rPr>
          <w:lang w:val="en-GB"/>
        </w:rPr>
        <w:t xml:space="preserve"> the procurement of equipment and tool kits for training of technicians in handling alternative refrigerants and making equipment accessible to RAC technicians on demand</w:t>
      </w:r>
      <w:r w:rsidR="00A9767F" w:rsidRPr="00011114">
        <w:rPr>
          <w:lang w:val="en-GB"/>
        </w:rPr>
        <w:t>.</w:t>
      </w:r>
      <w:r w:rsidR="00576F51" w:rsidRPr="00011114">
        <w:rPr>
          <w:lang w:val="en-GB"/>
        </w:rPr>
        <w:t xml:space="preserve"> </w:t>
      </w:r>
    </w:p>
    <w:p w14:paraId="4AECD72C" w14:textId="77777777" w:rsidR="00EA598B" w:rsidRPr="00845156" w:rsidRDefault="00EA598B" w:rsidP="00A52FAD">
      <w:pPr>
        <w:keepNext/>
        <w:spacing w:after="240"/>
        <w:rPr>
          <w:i/>
        </w:rPr>
      </w:pPr>
      <w:r w:rsidRPr="00845156">
        <w:rPr>
          <w:i/>
        </w:rPr>
        <w:t>Project implementation and monitoring</w:t>
      </w:r>
    </w:p>
    <w:p w14:paraId="3A79ED37" w14:textId="6178A337" w:rsidR="00C13539" w:rsidRPr="003B3F47" w:rsidRDefault="00457275" w:rsidP="00A52FAD">
      <w:pPr>
        <w:pStyle w:val="Heading1"/>
      </w:pPr>
      <w:r w:rsidRPr="00457275">
        <w:rPr>
          <w:rFonts w:eastAsia="Calibri"/>
        </w:rPr>
        <w:t xml:space="preserve"> Project monitoring is being conducted through a collaborative approach led by </w:t>
      </w:r>
      <w:r w:rsidR="00E13EE3">
        <w:rPr>
          <w:rFonts w:eastAsia="Calibri"/>
        </w:rPr>
        <w:t>a p</w:t>
      </w:r>
      <w:r w:rsidRPr="00457275">
        <w:rPr>
          <w:rFonts w:eastAsia="Calibri"/>
        </w:rPr>
        <w:t xml:space="preserve">roject </w:t>
      </w:r>
      <w:r w:rsidR="00E13EE3">
        <w:rPr>
          <w:rFonts w:eastAsia="Calibri"/>
        </w:rPr>
        <w:t>m</w:t>
      </w:r>
      <w:r w:rsidRPr="00457275">
        <w:rPr>
          <w:rFonts w:eastAsia="Calibri"/>
        </w:rPr>
        <w:t xml:space="preserve">onitoring </w:t>
      </w:r>
      <w:r w:rsidR="00E13EE3">
        <w:rPr>
          <w:rFonts w:eastAsia="Calibri"/>
        </w:rPr>
        <w:t>u</w:t>
      </w:r>
      <w:r w:rsidRPr="00457275">
        <w:rPr>
          <w:rFonts w:eastAsia="Calibri"/>
        </w:rPr>
        <w:t>nit</w:t>
      </w:r>
      <w:r w:rsidR="00E13EE3">
        <w:rPr>
          <w:rFonts w:eastAsia="Calibri"/>
        </w:rPr>
        <w:t xml:space="preserve"> of </w:t>
      </w:r>
      <w:r w:rsidR="00E13EE3" w:rsidRPr="00457275">
        <w:rPr>
          <w:rFonts w:eastAsia="Calibri"/>
        </w:rPr>
        <w:t xml:space="preserve">the </w:t>
      </w:r>
      <w:r w:rsidR="00E13EE3">
        <w:rPr>
          <w:rFonts w:eastAsia="Calibri"/>
        </w:rPr>
        <w:t>Environmental Protection Agency (EPA)</w:t>
      </w:r>
      <w:r w:rsidRPr="00457275">
        <w:rPr>
          <w:rFonts w:eastAsia="Calibri"/>
        </w:rPr>
        <w:t>, working closely with the NOU, the Liberian Refrigeration Union, and the Liberia Revenue Authority.</w:t>
      </w:r>
      <w:r w:rsidR="00E13EE3">
        <w:rPr>
          <w:rFonts w:eastAsia="Calibri"/>
        </w:rPr>
        <w:t xml:space="preserve"> Of </w:t>
      </w:r>
      <w:r w:rsidR="00E13EE3" w:rsidRPr="003B3F47">
        <w:rPr>
          <w:rFonts w:eastAsia="Calibri"/>
        </w:rPr>
        <w:t xml:space="preserve">the </w:t>
      </w:r>
      <w:r w:rsidR="00182A31" w:rsidRPr="003B3F47">
        <w:rPr>
          <w:rFonts w:eastAsia="Calibri"/>
        </w:rPr>
        <w:t>US </w:t>
      </w:r>
      <w:r w:rsidR="00410C85" w:rsidRPr="003B3F47">
        <w:rPr>
          <w:rFonts w:eastAsia="Calibri"/>
        </w:rPr>
        <w:t>$</w:t>
      </w:r>
      <w:r w:rsidR="00863694" w:rsidRPr="003B3F47">
        <w:rPr>
          <w:rFonts w:eastAsia="Calibri"/>
        </w:rPr>
        <w:t>20,000</w:t>
      </w:r>
      <w:r w:rsidR="008F27C0" w:rsidRPr="003B3F47">
        <w:rPr>
          <w:rFonts w:eastAsia="Calibri"/>
        </w:rPr>
        <w:t xml:space="preserve"> </w:t>
      </w:r>
      <w:r w:rsidR="00C94297" w:rsidRPr="003B3F47">
        <w:rPr>
          <w:rFonts w:eastAsia="Calibri"/>
        </w:rPr>
        <w:t>approved</w:t>
      </w:r>
      <w:r w:rsidR="008F27C0" w:rsidRPr="003B3F47">
        <w:rPr>
          <w:rFonts w:eastAsia="Calibri"/>
        </w:rPr>
        <w:t xml:space="preserve"> for th</w:t>
      </w:r>
      <w:r w:rsidR="00182A31" w:rsidRPr="003B3F47">
        <w:rPr>
          <w:rFonts w:eastAsia="Calibri"/>
        </w:rPr>
        <w:t xml:space="preserve">is component, </w:t>
      </w:r>
      <w:r w:rsidR="00410C85" w:rsidRPr="003B3F47">
        <w:rPr>
          <w:rFonts w:eastAsia="Calibri"/>
        </w:rPr>
        <w:t>US $</w:t>
      </w:r>
      <w:r w:rsidR="00863694" w:rsidRPr="003B3F47">
        <w:rPr>
          <w:rFonts w:eastAsia="Calibri"/>
        </w:rPr>
        <w:t>20,000</w:t>
      </w:r>
      <w:r w:rsidR="00410C85" w:rsidRPr="003B3F47">
        <w:rPr>
          <w:rFonts w:eastAsia="Calibri"/>
        </w:rPr>
        <w:t xml:space="preserve"> </w:t>
      </w:r>
      <w:r w:rsidR="0067319B" w:rsidRPr="003B3F47">
        <w:rPr>
          <w:rFonts w:eastAsia="Calibri"/>
        </w:rPr>
        <w:t>has been disbursed</w:t>
      </w:r>
      <w:r w:rsidR="00A15A93" w:rsidRPr="003B3F47">
        <w:rPr>
          <w:rFonts w:eastAsia="Calibri"/>
        </w:rPr>
        <w:t>.</w:t>
      </w:r>
      <w:r w:rsidR="00594DB1" w:rsidRPr="003B3F47">
        <w:rPr>
          <w:rFonts w:eastAsia="Calibri"/>
        </w:rPr>
        <w:t xml:space="preserve"> </w:t>
      </w:r>
      <w:r w:rsidR="007D33F8" w:rsidRPr="003B3F47">
        <w:rPr>
          <w:color w:val="000000"/>
        </w:rPr>
        <w:t>Monitoring activities focus on training-related implementation at each institution, ensuring alignment with project goals. Annual progress reports are compiled and submitted to the appropriate authorities, documenting the status of activities, challenges encountered, and milestones achieved.</w:t>
      </w:r>
    </w:p>
    <w:p w14:paraId="6EC02925" w14:textId="237B27E0" w:rsidR="00EA598B" w:rsidRPr="00B70169" w:rsidRDefault="00EA598B" w:rsidP="00EA4242">
      <w:pPr>
        <w:pStyle w:val="Heading1"/>
        <w:keepNext/>
        <w:numPr>
          <w:ilvl w:val="0"/>
          <w:numId w:val="0"/>
        </w:numPr>
      </w:pPr>
      <w:r w:rsidRPr="00C10246">
        <w:rPr>
          <w:u w:val="single"/>
        </w:rPr>
        <w:t>Level of fund disbursement</w:t>
      </w:r>
      <w:r w:rsidRPr="00B70169">
        <w:t xml:space="preserve"> </w:t>
      </w:r>
    </w:p>
    <w:p w14:paraId="5CF767F3" w14:textId="61B374E1" w:rsidR="00EA598B" w:rsidRPr="00A55354" w:rsidRDefault="00EA598B" w:rsidP="00A52FAD">
      <w:pPr>
        <w:pStyle w:val="Heading1"/>
      </w:pPr>
      <w:r w:rsidRPr="0034371D">
        <w:t xml:space="preserve">As of </w:t>
      </w:r>
      <w:r w:rsidR="00741FD9">
        <w:t>March</w:t>
      </w:r>
      <w:r>
        <w:t xml:space="preserve"> 202</w:t>
      </w:r>
      <w:r w:rsidR="00DD3162">
        <w:t>5</w:t>
      </w:r>
      <w:r w:rsidRPr="0034371D">
        <w:t>, of the US $</w:t>
      </w:r>
      <w:r w:rsidR="00BB3B27">
        <w:t>251,595</w:t>
      </w:r>
      <w:r w:rsidRPr="0034371D">
        <w:t xml:space="preserve"> approved so far (US $</w:t>
      </w:r>
      <w:r w:rsidR="00BB3B27">
        <w:t>116,000</w:t>
      </w:r>
      <w:r w:rsidRPr="0034371D">
        <w:t xml:space="preserve"> for </w:t>
      </w:r>
      <w:r w:rsidR="003010F4" w:rsidRPr="003010F4">
        <w:t>UNEP</w:t>
      </w:r>
      <w:r w:rsidRPr="0034371D">
        <w:t xml:space="preserve"> and US $</w:t>
      </w:r>
      <w:r w:rsidR="00BB3B27">
        <w:t xml:space="preserve">135,595 </w:t>
      </w:r>
      <w:r w:rsidRPr="0034371D">
        <w:t xml:space="preserve">for </w:t>
      </w:r>
      <w:r w:rsidR="003010F4" w:rsidRPr="003010F4">
        <w:t>UNIDO</w:t>
      </w:r>
      <w:r w:rsidRPr="0034371D">
        <w:t>), US $</w:t>
      </w:r>
      <w:r w:rsidR="00636C68">
        <w:t xml:space="preserve">138,502 </w:t>
      </w:r>
      <w:r w:rsidRPr="0034371D">
        <w:t>(</w:t>
      </w:r>
      <w:r w:rsidR="00636C68">
        <w:t>55</w:t>
      </w:r>
      <w:r w:rsidRPr="0034371D">
        <w:t> per</w:t>
      </w:r>
      <w:r w:rsidR="002D0826">
        <w:t> </w:t>
      </w:r>
      <w:r w:rsidRPr="0034371D">
        <w:t>cent) had been disbursed (US $</w:t>
      </w:r>
      <w:r w:rsidR="00DB3B7A">
        <w:t xml:space="preserve">116,000 </w:t>
      </w:r>
      <w:r w:rsidRPr="0034371D">
        <w:t xml:space="preserve">for </w:t>
      </w:r>
      <w:r w:rsidR="003010F4" w:rsidRPr="003010F4">
        <w:t>UNEP</w:t>
      </w:r>
      <w:r w:rsidRPr="0034371D">
        <w:t xml:space="preserve"> and US $</w:t>
      </w:r>
      <w:r w:rsidR="00DB3B7A">
        <w:t xml:space="preserve">22,502 </w:t>
      </w:r>
      <w:r w:rsidRPr="0034371D">
        <w:t xml:space="preserve">for </w:t>
      </w:r>
      <w:r w:rsidR="003010F4" w:rsidRPr="003010F4">
        <w:t>UNIDO</w:t>
      </w:r>
      <w:r w:rsidRPr="0034371D">
        <w:t xml:space="preserve">). </w:t>
      </w:r>
      <w:r w:rsidR="00A136B1">
        <w:t xml:space="preserve">UNIDO </w:t>
      </w:r>
      <w:r w:rsidR="00A300A9" w:rsidRPr="00A55354">
        <w:t>in collaboration with the NOU</w:t>
      </w:r>
      <w:r w:rsidR="00DC6DC5" w:rsidRPr="00A55354">
        <w:t xml:space="preserve"> </w:t>
      </w:r>
      <w:r w:rsidR="00A136B1" w:rsidRPr="00A55354">
        <w:t>plans to expedite the disbursement of the remaining b</w:t>
      </w:r>
      <w:r w:rsidRPr="00A55354">
        <w:t>alance of US $</w:t>
      </w:r>
      <w:r w:rsidR="00390672" w:rsidRPr="00A55354">
        <w:t>113</w:t>
      </w:r>
      <w:r w:rsidR="00E40BC1" w:rsidRPr="00A55354">
        <w:t>,09</w:t>
      </w:r>
      <w:r w:rsidR="004323C9" w:rsidRPr="00A55354">
        <w:t>3</w:t>
      </w:r>
      <w:r w:rsidR="00A136B1" w:rsidRPr="00A55354">
        <w:t>.</w:t>
      </w:r>
      <w:r w:rsidR="004262C1" w:rsidRPr="00A55354">
        <w:t xml:space="preserve"> Of the </w:t>
      </w:r>
      <w:r w:rsidR="008F5154" w:rsidRPr="00A55354">
        <w:t>US $100,000 approved for additional activities to maintain energy efficiency</w:t>
      </w:r>
      <w:r w:rsidR="00CA0C5A" w:rsidRPr="00A55354">
        <w:t xml:space="preserve"> at the </w:t>
      </w:r>
      <w:r w:rsidR="00836E59" w:rsidRPr="00A55354">
        <w:t>93</w:t>
      </w:r>
      <w:r w:rsidR="00836E59" w:rsidRPr="00A55354">
        <w:rPr>
          <w:vertAlign w:val="superscript"/>
        </w:rPr>
        <w:t>rd</w:t>
      </w:r>
      <w:r w:rsidR="00CA0C5A" w:rsidRPr="00A55354">
        <w:t xml:space="preserve"> meeting, </w:t>
      </w:r>
      <w:r w:rsidR="00F473A0" w:rsidRPr="00A55354">
        <w:t xml:space="preserve">being implemented by the Government of Germany, </w:t>
      </w:r>
      <w:r w:rsidR="00535513" w:rsidRPr="00A55354">
        <w:t xml:space="preserve">no </w:t>
      </w:r>
      <w:r w:rsidR="00B93BED" w:rsidRPr="00A55354">
        <w:t>disbursement has been made.</w:t>
      </w:r>
    </w:p>
    <w:p w14:paraId="33A12163" w14:textId="0C73C73A" w:rsidR="00EA598B" w:rsidRPr="0034371D" w:rsidRDefault="00EA598B" w:rsidP="00285888">
      <w:pPr>
        <w:keepNext/>
        <w:spacing w:before="240" w:after="240"/>
        <w:rPr>
          <w:u w:val="single"/>
        </w:rPr>
      </w:pPr>
      <w:r w:rsidRPr="0034371D">
        <w:rPr>
          <w:u w:val="single"/>
        </w:rPr>
        <w:t xml:space="preserve">Implementation plan for the </w:t>
      </w:r>
      <w:r w:rsidR="006E3925">
        <w:rPr>
          <w:u w:val="single"/>
        </w:rPr>
        <w:t>second</w:t>
      </w:r>
      <w:r w:rsidRPr="0034371D">
        <w:rPr>
          <w:u w:val="single"/>
        </w:rPr>
        <w:t xml:space="preserve"> tranche </w:t>
      </w:r>
      <w:r>
        <w:rPr>
          <w:u w:val="single"/>
        </w:rPr>
        <w:t xml:space="preserve">of </w:t>
      </w:r>
      <w:r w:rsidRPr="00C75C94">
        <w:rPr>
          <w:u w:val="single"/>
        </w:rPr>
        <w:t>stage II of</w:t>
      </w:r>
      <w:r>
        <w:rPr>
          <w:u w:val="single"/>
        </w:rPr>
        <w:t xml:space="preserve"> the HCFC phase</w:t>
      </w:r>
      <w:r>
        <w:rPr>
          <w:u w:val="single"/>
        </w:rPr>
        <w:noBreakHyphen/>
        <w:t>out management plan</w:t>
      </w:r>
    </w:p>
    <w:p w14:paraId="478AAA42" w14:textId="61B9C81E" w:rsidR="00EA598B" w:rsidRPr="0034371D" w:rsidRDefault="00EA598B" w:rsidP="00285888">
      <w:pPr>
        <w:pStyle w:val="Heading1"/>
      </w:pPr>
      <w:bookmarkStart w:id="1" w:name="_Hlk126934425"/>
      <w:bookmarkStart w:id="2" w:name="_Hlk126663552"/>
      <w:r w:rsidRPr="0034371D">
        <w:t xml:space="preserve">The following activities will be implemented between </w:t>
      </w:r>
      <w:r w:rsidR="00047A4A">
        <w:t>July</w:t>
      </w:r>
      <w:r>
        <w:t xml:space="preserve"> 202</w:t>
      </w:r>
      <w:r w:rsidR="00F27648">
        <w:t>5</w:t>
      </w:r>
      <w:r w:rsidRPr="0034371D">
        <w:t xml:space="preserve"> and </w:t>
      </w:r>
      <w:r w:rsidR="00047A4A">
        <w:t>June</w:t>
      </w:r>
      <w:r w:rsidRPr="005F67F3">
        <w:t xml:space="preserve"> 20</w:t>
      </w:r>
      <w:r w:rsidR="00047A4A">
        <w:t>30</w:t>
      </w:r>
      <w:r w:rsidRPr="0034371D">
        <w:t>:</w:t>
      </w:r>
    </w:p>
    <w:p w14:paraId="31A24056" w14:textId="11148CD0" w:rsidR="00EA598B" w:rsidRPr="002E0658" w:rsidRDefault="008A2AC1">
      <w:pPr>
        <w:pStyle w:val="Heading2"/>
        <w:widowControl/>
      </w:pPr>
      <w:r w:rsidRPr="009528DF">
        <w:rPr>
          <w:i/>
          <w:iCs/>
        </w:rPr>
        <w:t>Strengthen</w:t>
      </w:r>
      <w:r w:rsidR="00A977A7">
        <w:rPr>
          <w:i/>
          <w:iCs/>
        </w:rPr>
        <w:t>ing</w:t>
      </w:r>
      <w:r w:rsidRPr="009528DF">
        <w:rPr>
          <w:i/>
          <w:iCs/>
        </w:rPr>
        <w:t xml:space="preserve"> and enforce</w:t>
      </w:r>
      <w:r w:rsidR="00A977A7">
        <w:rPr>
          <w:i/>
          <w:iCs/>
        </w:rPr>
        <w:t>ment of</w:t>
      </w:r>
      <w:r w:rsidRPr="009528DF">
        <w:rPr>
          <w:i/>
          <w:iCs/>
        </w:rPr>
        <w:t xml:space="preserve"> ODS phase-out policies and regulations</w:t>
      </w:r>
      <w:r w:rsidR="00EA598B" w:rsidRPr="009528DF">
        <w:rPr>
          <w:i/>
          <w:iCs/>
        </w:rPr>
        <w:t>:</w:t>
      </w:r>
      <w:r w:rsidR="00EA598B" w:rsidRPr="002E0658">
        <w:t xml:space="preserve"> </w:t>
      </w:r>
      <w:r w:rsidR="00681BFC">
        <w:t>T</w:t>
      </w:r>
      <w:r w:rsidR="00783D6F" w:rsidRPr="00BD4C38">
        <w:t>raining of</w:t>
      </w:r>
      <w:r w:rsidR="00BD4C38" w:rsidRPr="00BD4C38">
        <w:t xml:space="preserve"> </w:t>
      </w:r>
      <w:r w:rsidR="00B7738A">
        <w:t>250 </w:t>
      </w:r>
      <w:r w:rsidR="00BD4C38" w:rsidRPr="00BD4C38">
        <w:t>customs and other law enforcement officers on the revised ODS Regulations, the revised HS</w:t>
      </w:r>
      <w:r w:rsidR="00681BFC">
        <w:t> </w:t>
      </w:r>
      <w:r w:rsidR="00BD4C38" w:rsidRPr="00BD4C38">
        <w:t>Customs Codes of 2022, and monitoring and control of imports of HCFCs and related equipment</w:t>
      </w:r>
      <w:r w:rsidR="00AD42F6">
        <w:t xml:space="preserve">; </w:t>
      </w:r>
      <w:r w:rsidR="00AB2661" w:rsidRPr="00AB2661">
        <w:rPr>
          <w:lang w:val="en-US"/>
        </w:rPr>
        <w:t>organize one border dialogue to improve cooperation and enhance enforcement trade regulations</w:t>
      </w:r>
      <w:r w:rsidR="009528DF">
        <w:rPr>
          <w:lang w:val="en-US"/>
        </w:rPr>
        <w:t xml:space="preserve">; and </w:t>
      </w:r>
      <w:r w:rsidR="00D40E85">
        <w:t>p</w:t>
      </w:r>
      <w:r w:rsidR="00D40E85" w:rsidRPr="00D40E85">
        <w:t xml:space="preserve">urchase of </w:t>
      </w:r>
      <w:r w:rsidR="00011114">
        <w:t>five</w:t>
      </w:r>
      <w:r w:rsidR="00D40E85">
        <w:t xml:space="preserve"> </w:t>
      </w:r>
      <w:r w:rsidR="00D40E85" w:rsidRPr="00D40E85">
        <w:t>refrigerant identifiers</w:t>
      </w:r>
      <w:r w:rsidR="00783D6F" w:rsidRPr="00AB2661">
        <w:rPr>
          <w:b/>
          <w:caps/>
          <w:sz w:val="20"/>
          <w:szCs w:val="20"/>
        </w:rPr>
        <w:t xml:space="preserve"> </w:t>
      </w:r>
      <w:r>
        <w:t>(UNEP)</w:t>
      </w:r>
      <w:r w:rsidR="00EA598B" w:rsidRPr="002E0658">
        <w:t xml:space="preserve"> (US $</w:t>
      </w:r>
      <w:r w:rsidR="00457BAB">
        <w:t>69,000</w:t>
      </w:r>
      <w:proofErr w:type="gramStart"/>
      <w:r w:rsidR="00EA598B" w:rsidRPr="002E0658">
        <w:t>);</w:t>
      </w:r>
      <w:proofErr w:type="gramEnd"/>
    </w:p>
    <w:p w14:paraId="388AE4BB" w14:textId="4FEC26AB" w:rsidR="00EA598B" w:rsidRPr="002E0658" w:rsidRDefault="00C8644B" w:rsidP="00285888">
      <w:pPr>
        <w:pStyle w:val="Heading2"/>
        <w:widowControl/>
      </w:pPr>
      <w:r w:rsidRPr="00C8644B">
        <w:rPr>
          <w:i/>
          <w:iCs/>
        </w:rPr>
        <w:lastRenderedPageBreak/>
        <w:t>Establishment of a mandatory certification scheme and training of RAC technicians</w:t>
      </w:r>
      <w:r w:rsidR="00EA598B">
        <w:t>:</w:t>
      </w:r>
      <w:r w:rsidR="002C0082">
        <w:t xml:space="preserve"> </w:t>
      </w:r>
      <w:r w:rsidR="002C0082" w:rsidRPr="002C0082">
        <w:rPr>
          <w:lang w:val="en-US"/>
        </w:rPr>
        <w:t xml:space="preserve">Conduct </w:t>
      </w:r>
      <w:r w:rsidR="00F4652D">
        <w:rPr>
          <w:lang w:val="en-US"/>
        </w:rPr>
        <w:t>eight</w:t>
      </w:r>
      <w:r w:rsidR="002C0082" w:rsidRPr="002C0082">
        <w:rPr>
          <w:lang w:val="en-US"/>
        </w:rPr>
        <w:t xml:space="preserve"> training workshop</w:t>
      </w:r>
      <w:r w:rsidR="00F4652D">
        <w:rPr>
          <w:lang w:val="en-US"/>
        </w:rPr>
        <w:t>s</w:t>
      </w:r>
      <w:r w:rsidR="002C0082" w:rsidRPr="002C0082">
        <w:rPr>
          <w:lang w:val="en-US"/>
        </w:rPr>
        <w:t xml:space="preserve"> for </w:t>
      </w:r>
      <w:r w:rsidR="002C0082">
        <w:rPr>
          <w:lang w:val="en-US"/>
        </w:rPr>
        <w:t xml:space="preserve">200 </w:t>
      </w:r>
      <w:r w:rsidR="002C0082" w:rsidRPr="002C0082">
        <w:rPr>
          <w:lang w:val="en-US"/>
        </w:rPr>
        <w:t>RAC technicians on good refrigeration servicing practices</w:t>
      </w:r>
      <w:r w:rsidR="00CC28DA">
        <w:rPr>
          <w:lang w:val="en-US"/>
        </w:rPr>
        <w:t xml:space="preserve">; </w:t>
      </w:r>
      <w:r w:rsidR="00B64ABE">
        <w:rPr>
          <w:lang w:val="en-US"/>
        </w:rPr>
        <w:t>s</w:t>
      </w:r>
      <w:r w:rsidR="00CC28DA" w:rsidRPr="000032DB">
        <w:rPr>
          <w:lang w:val="en-US"/>
        </w:rPr>
        <w:t>trengthen</w:t>
      </w:r>
      <w:r w:rsidR="00B64ABE">
        <w:rPr>
          <w:lang w:val="en-US"/>
        </w:rPr>
        <w:t>ing</w:t>
      </w:r>
      <w:r w:rsidR="00CC28DA" w:rsidRPr="000032DB">
        <w:rPr>
          <w:lang w:val="en-US"/>
        </w:rPr>
        <w:t xml:space="preserve"> the </w:t>
      </w:r>
      <w:r w:rsidR="00E02A5A">
        <w:rPr>
          <w:lang w:val="en-US"/>
        </w:rPr>
        <w:t>Liberian R</w:t>
      </w:r>
      <w:r w:rsidR="00CC28DA" w:rsidRPr="000032DB">
        <w:rPr>
          <w:lang w:val="en-US"/>
        </w:rPr>
        <w:t xml:space="preserve">efrigeration </w:t>
      </w:r>
      <w:r w:rsidR="00E02A5A">
        <w:rPr>
          <w:lang w:val="en-US"/>
        </w:rPr>
        <w:t>U</w:t>
      </w:r>
      <w:r w:rsidR="00CC28DA" w:rsidRPr="000032DB">
        <w:rPr>
          <w:lang w:val="en-US"/>
        </w:rPr>
        <w:t>nion through training 15</w:t>
      </w:r>
      <w:r w:rsidR="00FE1D72">
        <w:rPr>
          <w:lang w:val="en-US"/>
        </w:rPr>
        <w:t> </w:t>
      </w:r>
      <w:r w:rsidR="00CC28DA" w:rsidRPr="000032DB">
        <w:rPr>
          <w:lang w:val="en-US"/>
        </w:rPr>
        <w:t>refrigeration technicians on administration of the certification scheme and codes of good conduct as well as provision of tool kits to refrigeration training institutions</w:t>
      </w:r>
      <w:r w:rsidR="00C73574">
        <w:rPr>
          <w:lang w:val="en-US"/>
        </w:rPr>
        <w:t xml:space="preserve">; and </w:t>
      </w:r>
      <w:r w:rsidR="00C73574" w:rsidRPr="00C73574">
        <w:rPr>
          <w:bCs/>
        </w:rPr>
        <w:t>conduct</w:t>
      </w:r>
      <w:r w:rsidR="00C73574">
        <w:rPr>
          <w:bCs/>
        </w:rPr>
        <w:t xml:space="preserve"> </w:t>
      </w:r>
      <w:r w:rsidR="000C6658">
        <w:rPr>
          <w:bCs/>
        </w:rPr>
        <w:t xml:space="preserve">a </w:t>
      </w:r>
      <w:r w:rsidR="00C73574" w:rsidRPr="00C73574">
        <w:rPr>
          <w:bCs/>
        </w:rPr>
        <w:t>stakeholders’ workshop</w:t>
      </w:r>
      <w:r w:rsidR="00C73574">
        <w:rPr>
          <w:bCs/>
        </w:rPr>
        <w:t xml:space="preserve"> </w:t>
      </w:r>
      <w:r w:rsidR="00C73574" w:rsidRPr="00C73574">
        <w:rPr>
          <w:bCs/>
        </w:rPr>
        <w:t xml:space="preserve">to present </w:t>
      </w:r>
      <w:r w:rsidR="00645AF0">
        <w:rPr>
          <w:bCs/>
        </w:rPr>
        <w:t xml:space="preserve">the </w:t>
      </w:r>
      <w:r w:rsidR="00C73574" w:rsidRPr="00C73574">
        <w:rPr>
          <w:bCs/>
        </w:rPr>
        <w:t>certification program</w:t>
      </w:r>
      <w:r w:rsidR="00645AF0">
        <w:rPr>
          <w:bCs/>
        </w:rPr>
        <w:t>me’s</w:t>
      </w:r>
      <w:r w:rsidR="00C73574" w:rsidRPr="00C73574">
        <w:rPr>
          <w:bCs/>
        </w:rPr>
        <w:t xml:space="preserve"> rules and processes for feedback</w:t>
      </w:r>
      <w:r w:rsidR="00EA598B" w:rsidRPr="002E0658">
        <w:t xml:space="preserve"> </w:t>
      </w:r>
      <w:r w:rsidR="00EA598B" w:rsidRPr="00DE1CA4">
        <w:t>(</w:t>
      </w:r>
      <w:r>
        <w:t>UNEP</w:t>
      </w:r>
      <w:r w:rsidR="00EA598B" w:rsidRPr="00DE1CA4">
        <w:t>)</w:t>
      </w:r>
      <w:r w:rsidR="00EA598B" w:rsidRPr="002E0658">
        <w:t xml:space="preserve"> (US $</w:t>
      </w:r>
      <w:r>
        <w:t>57,000</w:t>
      </w:r>
      <w:r w:rsidR="00EA598B">
        <w:t>)</w:t>
      </w:r>
      <w:r w:rsidR="00EA598B" w:rsidRPr="002E0658">
        <w:t>;</w:t>
      </w:r>
    </w:p>
    <w:p w14:paraId="4375AA55" w14:textId="4549A47B" w:rsidR="00EA598B" w:rsidRDefault="00CA5750" w:rsidP="00285888">
      <w:pPr>
        <w:pStyle w:val="Heading2"/>
        <w:widowControl/>
      </w:pPr>
      <w:r w:rsidRPr="00CA5750">
        <w:rPr>
          <w:i/>
          <w:iCs/>
        </w:rPr>
        <w:t>Strengthen</w:t>
      </w:r>
      <w:r w:rsidR="00A977A7">
        <w:rPr>
          <w:i/>
          <w:iCs/>
        </w:rPr>
        <w:t xml:space="preserve">ing </w:t>
      </w:r>
      <w:r w:rsidRPr="00CA5750">
        <w:rPr>
          <w:i/>
          <w:iCs/>
        </w:rPr>
        <w:t>the enforcement of the technical standards for the RAC sector</w:t>
      </w:r>
      <w:r w:rsidR="00EA598B">
        <w:t>:</w:t>
      </w:r>
      <w:r w:rsidR="00EA598B" w:rsidRPr="002E0658">
        <w:t xml:space="preserve"> </w:t>
      </w:r>
      <w:r w:rsidR="00D75163" w:rsidRPr="00D75163">
        <w:rPr>
          <w:bCs/>
        </w:rPr>
        <w:t xml:space="preserve">Conduct three capacity-building workshops for </w:t>
      </w:r>
      <w:r w:rsidR="00745682">
        <w:rPr>
          <w:bCs/>
        </w:rPr>
        <w:t>60 (20 per workshop)</w:t>
      </w:r>
      <w:r w:rsidR="00D75163" w:rsidRPr="00D75163">
        <w:rPr>
          <w:bCs/>
        </w:rPr>
        <w:t xml:space="preserve"> standards officers, environmental inspectors, and other stakeholders on the enforcement of the technical standards</w:t>
      </w:r>
      <w:r w:rsidR="003D2322">
        <w:rPr>
          <w:bCs/>
        </w:rPr>
        <w:t xml:space="preserve">; and </w:t>
      </w:r>
      <w:r w:rsidR="00E479EF">
        <w:rPr>
          <w:bCs/>
        </w:rPr>
        <w:t>c</w:t>
      </w:r>
      <w:r w:rsidR="00E479EF" w:rsidRPr="00E479EF">
        <w:rPr>
          <w:bCs/>
        </w:rPr>
        <w:t xml:space="preserve">arry out sensitization activities for the RAC technicians, importers, industries and the </w:t>
      </w:r>
      <w:proofErr w:type="gramStart"/>
      <w:r w:rsidR="00E479EF" w:rsidRPr="00E479EF">
        <w:rPr>
          <w:bCs/>
        </w:rPr>
        <w:t>general public</w:t>
      </w:r>
      <w:proofErr w:type="gramEnd"/>
      <w:r w:rsidR="00E479EF" w:rsidRPr="00E479EF">
        <w:rPr>
          <w:bCs/>
        </w:rPr>
        <w:t xml:space="preserve"> on the standards for compliance enhancement</w:t>
      </w:r>
      <w:r w:rsidR="00D75163" w:rsidRPr="00D75163">
        <w:t xml:space="preserve"> </w:t>
      </w:r>
      <w:r w:rsidR="00EA598B" w:rsidRPr="00DE1CA4">
        <w:t>(</w:t>
      </w:r>
      <w:r>
        <w:t>UNEP</w:t>
      </w:r>
      <w:r w:rsidR="00EA598B" w:rsidRPr="00DE1CA4">
        <w:t>)</w:t>
      </w:r>
      <w:r w:rsidR="00EA598B" w:rsidRPr="002E0658">
        <w:t xml:space="preserve"> (US $</w:t>
      </w:r>
      <w:r w:rsidR="00A548F4">
        <w:t>18,012</w:t>
      </w:r>
      <w:proofErr w:type="gramStart"/>
      <w:r w:rsidR="00EA598B" w:rsidRPr="002E0658">
        <w:t>);</w:t>
      </w:r>
      <w:proofErr w:type="gramEnd"/>
    </w:p>
    <w:p w14:paraId="141454E6" w14:textId="2B0AC5AF" w:rsidR="00EA598B" w:rsidRPr="002E0658" w:rsidRDefault="001B7808" w:rsidP="00285888">
      <w:pPr>
        <w:pStyle w:val="Heading2"/>
        <w:widowControl/>
      </w:pPr>
      <w:r w:rsidRPr="001B7808">
        <w:rPr>
          <w:i/>
          <w:iCs/>
        </w:rPr>
        <w:t>Strengthen</w:t>
      </w:r>
      <w:r w:rsidR="00CB36BB">
        <w:rPr>
          <w:i/>
          <w:iCs/>
        </w:rPr>
        <w:t xml:space="preserve">ing </w:t>
      </w:r>
      <w:r w:rsidRPr="001B7808">
        <w:rPr>
          <w:i/>
          <w:iCs/>
        </w:rPr>
        <w:t xml:space="preserve">the </w:t>
      </w:r>
      <w:r w:rsidR="00E81998">
        <w:rPr>
          <w:i/>
          <w:iCs/>
        </w:rPr>
        <w:t>centre</w:t>
      </w:r>
      <w:r w:rsidR="00E81998" w:rsidRPr="001B7808">
        <w:rPr>
          <w:i/>
          <w:iCs/>
        </w:rPr>
        <w:t xml:space="preserve">s </w:t>
      </w:r>
      <w:r w:rsidRPr="001B7808">
        <w:rPr>
          <w:i/>
          <w:iCs/>
        </w:rPr>
        <w:t>of excellence</w:t>
      </w:r>
      <w:r w:rsidR="00EA598B">
        <w:t xml:space="preserve">: </w:t>
      </w:r>
      <w:r w:rsidR="0050618F" w:rsidRPr="0047107D">
        <w:t>Provid</w:t>
      </w:r>
      <w:r w:rsidR="000D32CA" w:rsidRPr="0047107D">
        <w:t>e</w:t>
      </w:r>
      <w:r w:rsidR="0050618F" w:rsidRPr="0047107D">
        <w:t xml:space="preserve"> equipment</w:t>
      </w:r>
      <w:r w:rsidR="0014542B" w:rsidRPr="0014542B">
        <w:t xml:space="preserve"> </w:t>
      </w:r>
      <w:r w:rsidR="0050618F" w:rsidRPr="0047107D">
        <w:t>to the three centres for handling alternative refrigerant</w:t>
      </w:r>
      <w:r w:rsidR="00EF3197">
        <w:t>s</w:t>
      </w:r>
      <w:r w:rsidR="0050618F" w:rsidRPr="0047107D">
        <w:t xml:space="preserve"> and making equipment accessible to technicians on demand; develop a business model for the operation of one reclamation </w:t>
      </w:r>
      <w:r w:rsidR="00E81998" w:rsidRPr="0047107D">
        <w:t>cent</w:t>
      </w:r>
      <w:r w:rsidR="00E81998">
        <w:t>re</w:t>
      </w:r>
      <w:r w:rsidR="00E81998" w:rsidRPr="0047107D">
        <w:t xml:space="preserve"> </w:t>
      </w:r>
      <w:r w:rsidR="0050618F" w:rsidRPr="0047107D">
        <w:t>for multiple refrigerants, promot</w:t>
      </w:r>
      <w:r w:rsidR="005C0F47" w:rsidRPr="0047107D">
        <w:t>e</w:t>
      </w:r>
      <w:r w:rsidR="0050618F" w:rsidRPr="0047107D">
        <w:t xml:space="preserve"> the uptake of low-GWP alternatives in the air-conditioning servicing subsector through the procurement of one R-290</w:t>
      </w:r>
      <w:r w:rsidR="00EF3197">
        <w:t>-</w:t>
      </w:r>
      <w:r w:rsidR="0050618F" w:rsidRPr="0047107D">
        <w:t>base</w:t>
      </w:r>
      <w:r w:rsidR="00EF3197">
        <w:t>d</w:t>
      </w:r>
      <w:r w:rsidR="0050618F" w:rsidRPr="0047107D">
        <w:t xml:space="preserve"> split unit for training purpose</w:t>
      </w:r>
      <w:r w:rsidR="0093522D">
        <w:t>s</w:t>
      </w:r>
      <w:r w:rsidR="0050618F" w:rsidRPr="0047107D">
        <w:t xml:space="preserve"> and train</w:t>
      </w:r>
      <w:r w:rsidR="00355904">
        <w:noBreakHyphen/>
      </w:r>
      <w:r w:rsidR="0050618F" w:rsidRPr="0047107D">
        <w:t>the</w:t>
      </w:r>
      <w:r w:rsidR="00355904">
        <w:noBreakHyphen/>
      </w:r>
      <w:r w:rsidR="0050618F" w:rsidRPr="0047107D">
        <w:t xml:space="preserve">trainers </w:t>
      </w:r>
      <w:r w:rsidR="00AE34CF" w:rsidRPr="00AE34CF">
        <w:t xml:space="preserve">programme for </w:t>
      </w:r>
      <w:r w:rsidR="00EF3197">
        <w:t>low-GWP or zero-GWP</w:t>
      </w:r>
      <w:r w:rsidR="00AE34CF" w:rsidRPr="00AE34CF">
        <w:t>-refrigerant-based equipment</w:t>
      </w:r>
      <w:r w:rsidR="0050618F" w:rsidRPr="0047107D">
        <w:t xml:space="preserve"> for five trainers</w:t>
      </w:r>
      <w:r w:rsidR="007B1309" w:rsidRPr="007B1309">
        <w:t xml:space="preserve"> </w:t>
      </w:r>
      <w:r w:rsidR="00EA598B" w:rsidRPr="00F20059">
        <w:t>(</w:t>
      </w:r>
      <w:r>
        <w:t>UNIDO</w:t>
      </w:r>
      <w:r w:rsidR="00EA598B" w:rsidRPr="00F20059">
        <w:t xml:space="preserve">) </w:t>
      </w:r>
      <w:r w:rsidR="00EA598B" w:rsidRPr="00605ECB">
        <w:t>(</w:t>
      </w:r>
      <w:r w:rsidR="00EA598B" w:rsidRPr="0097466D">
        <w:t>US</w:t>
      </w:r>
      <w:r w:rsidR="00EA598B" w:rsidRPr="00F10E01">
        <w:t> $</w:t>
      </w:r>
      <w:r w:rsidR="00567610">
        <w:t xml:space="preserve">110,893, plus </w:t>
      </w:r>
      <w:r w:rsidR="00F61A5D">
        <w:t>balance</w:t>
      </w:r>
      <w:r w:rsidR="00567610">
        <w:t xml:space="preserve"> from </w:t>
      </w:r>
      <w:r w:rsidR="00EF3197">
        <w:t xml:space="preserve">the </w:t>
      </w:r>
      <w:r w:rsidR="00567610">
        <w:t>previous tranche</w:t>
      </w:r>
      <w:r w:rsidR="00EA598B" w:rsidRPr="00F20059">
        <w:t>);</w:t>
      </w:r>
      <w:r w:rsidR="00EA598B">
        <w:t xml:space="preserve"> </w:t>
      </w:r>
      <w:r w:rsidR="00EA598B" w:rsidRPr="002E0658">
        <w:t>and</w:t>
      </w:r>
    </w:p>
    <w:p w14:paraId="6B09C31C" w14:textId="461AC724" w:rsidR="00EA598B" w:rsidRPr="002E0658" w:rsidRDefault="00EA598B" w:rsidP="00285888">
      <w:pPr>
        <w:pStyle w:val="Heading2"/>
        <w:widowControl/>
      </w:pPr>
      <w:r w:rsidRPr="001F47B0">
        <w:rPr>
          <w:i/>
          <w:iCs/>
        </w:rPr>
        <w:t>Project monitoring</w:t>
      </w:r>
      <w:r w:rsidR="00C51408">
        <w:t xml:space="preserve">: </w:t>
      </w:r>
      <w:r w:rsidR="00AF6A5D" w:rsidRPr="00AF6A5D">
        <w:t>Conduct project monitoring and follow-up activities, including meetings with stakeholders</w:t>
      </w:r>
      <w:r w:rsidR="00AF6A5D">
        <w:t xml:space="preserve"> and </w:t>
      </w:r>
      <w:r w:rsidR="004508F7">
        <w:rPr>
          <w:bCs/>
        </w:rPr>
        <w:t>provide s</w:t>
      </w:r>
      <w:r w:rsidR="004508F7" w:rsidRPr="004508F7">
        <w:rPr>
          <w:bCs/>
        </w:rPr>
        <w:t>upport to the Liberian Refrigeration Union</w:t>
      </w:r>
      <w:r>
        <w:t xml:space="preserve"> </w:t>
      </w:r>
      <w:r w:rsidRPr="00DE1CA4">
        <w:t>(</w:t>
      </w:r>
      <w:r w:rsidR="002F590A">
        <w:t>UNEP</w:t>
      </w:r>
      <w:r w:rsidRPr="00DE1CA4">
        <w:t>)</w:t>
      </w:r>
      <w:r w:rsidRPr="002E0658">
        <w:t xml:space="preserve"> (US</w:t>
      </w:r>
      <w:r>
        <w:t> </w:t>
      </w:r>
      <w:r w:rsidR="002F590A">
        <w:t>$20,000</w:t>
      </w:r>
      <w:r w:rsidRPr="002E0658">
        <w:t>)</w:t>
      </w:r>
      <w:r w:rsidR="0002417C">
        <w:t>.</w:t>
      </w:r>
    </w:p>
    <w:bookmarkEnd w:id="1"/>
    <w:bookmarkEnd w:id="2"/>
    <w:p w14:paraId="694C3C46" w14:textId="77777777" w:rsidR="00EA598B" w:rsidRPr="0034371D" w:rsidRDefault="00EA598B" w:rsidP="00EA598B">
      <w:pPr>
        <w:keepNext/>
        <w:keepLines/>
        <w:spacing w:before="360" w:after="240"/>
        <w:jc w:val="center"/>
        <w:rPr>
          <w:b/>
        </w:rPr>
      </w:pPr>
      <w:r w:rsidRPr="0034371D">
        <w:rPr>
          <w:b/>
        </w:rPr>
        <w:t>SECRETARIAT’S COMMENTS AND RECOMMENDATION</w:t>
      </w:r>
    </w:p>
    <w:p w14:paraId="2CB12E82" w14:textId="77777777" w:rsidR="00EA598B" w:rsidRPr="0034371D" w:rsidRDefault="00EA598B" w:rsidP="00EA598B">
      <w:pPr>
        <w:keepNext/>
        <w:keepLines/>
        <w:rPr>
          <w:b/>
        </w:rPr>
      </w:pPr>
      <w:r w:rsidRPr="0034371D">
        <w:rPr>
          <w:b/>
        </w:rPr>
        <w:t>COMMENTS</w:t>
      </w:r>
    </w:p>
    <w:p w14:paraId="55C6D25D" w14:textId="0FDFB58F" w:rsidR="00EA598B" w:rsidRPr="003D1668" w:rsidRDefault="00EA598B" w:rsidP="00EA598B">
      <w:pPr>
        <w:keepNext/>
        <w:keepLines/>
        <w:spacing w:before="240" w:after="240"/>
        <w:rPr>
          <w:u w:val="single"/>
        </w:rPr>
      </w:pPr>
      <w:r w:rsidRPr="0034371D">
        <w:rPr>
          <w:u w:val="single"/>
        </w:rPr>
        <w:t xml:space="preserve">Progress report on the implementation of the </w:t>
      </w:r>
      <w:r w:rsidR="00960CAC">
        <w:rPr>
          <w:u w:val="single"/>
        </w:rPr>
        <w:t>first</w:t>
      </w:r>
      <w:r w:rsidRPr="0034371D">
        <w:rPr>
          <w:u w:val="single"/>
        </w:rPr>
        <w:t xml:space="preserve"> tranche of </w:t>
      </w:r>
      <w:r w:rsidRPr="00960CAC">
        <w:rPr>
          <w:u w:val="single"/>
        </w:rPr>
        <w:t>stage II</w:t>
      </w:r>
      <w:r>
        <w:rPr>
          <w:u w:val="single"/>
        </w:rPr>
        <w:t xml:space="preserve"> of </w:t>
      </w:r>
      <w:r w:rsidRPr="0034371D">
        <w:rPr>
          <w:u w:val="single"/>
        </w:rPr>
        <w:t xml:space="preserve">the </w:t>
      </w:r>
      <w:r w:rsidR="004A2FEF">
        <w:rPr>
          <w:u w:val="single"/>
        </w:rPr>
        <w:t>HPMP</w:t>
      </w:r>
    </w:p>
    <w:p w14:paraId="47810E87" w14:textId="77777777" w:rsidR="00EA598B" w:rsidRPr="003D1668" w:rsidRDefault="00EA598B" w:rsidP="00EA598B">
      <w:pPr>
        <w:keepNext/>
        <w:keepLines/>
        <w:spacing w:before="240" w:after="240"/>
        <w:rPr>
          <w:i/>
        </w:rPr>
      </w:pPr>
      <w:r w:rsidRPr="0034371D">
        <w:rPr>
          <w:i/>
        </w:rPr>
        <w:t>Legal framework</w:t>
      </w:r>
    </w:p>
    <w:p w14:paraId="51366F21" w14:textId="38022E04" w:rsidR="00E76ECF" w:rsidRPr="00DC2175" w:rsidRDefault="00E76ECF" w:rsidP="00E76ECF">
      <w:pPr>
        <w:pStyle w:val="Heading1"/>
      </w:pPr>
      <w:r w:rsidRPr="0034371D">
        <w:t xml:space="preserve">The Government of </w:t>
      </w:r>
      <w:r w:rsidRPr="008F6F0E">
        <w:t>Liberia</w:t>
      </w:r>
      <w:r w:rsidRPr="0034371D">
        <w:t xml:space="preserve"> has already issued HCFC import quotas for 202</w:t>
      </w:r>
      <w:r>
        <w:t>5</w:t>
      </w:r>
      <w:r w:rsidRPr="0034371D">
        <w:t xml:space="preserve"> </w:t>
      </w:r>
      <w:r w:rsidRPr="00DC2175">
        <w:t xml:space="preserve">at </w:t>
      </w:r>
      <w:r>
        <w:t>13.4</w:t>
      </w:r>
      <w:r w:rsidR="00E618EF">
        <w:t> </w:t>
      </w:r>
      <w:r>
        <w:t>mt (0.74</w:t>
      </w:r>
      <w:r w:rsidR="00974834">
        <w:t> </w:t>
      </w:r>
      <w:r w:rsidRPr="00DC2175">
        <w:t>ODP</w:t>
      </w:r>
      <w:r>
        <w:t>)</w:t>
      </w:r>
      <w:r w:rsidRPr="00DC2175">
        <w:t>, which is lower than the Mo</w:t>
      </w:r>
      <w:r>
        <w:t xml:space="preserve">ntreal Protocol control targets and in line with the reduction target </w:t>
      </w:r>
      <w:r w:rsidR="00B66CDF">
        <w:t xml:space="preserve">set in the </w:t>
      </w:r>
      <w:r w:rsidR="00535454">
        <w:t>s</w:t>
      </w:r>
      <w:r>
        <w:t>tag</w:t>
      </w:r>
      <w:r w:rsidR="006E44E1">
        <w:t xml:space="preserve">e II of the </w:t>
      </w:r>
      <w:r>
        <w:t xml:space="preserve">HPMP </w:t>
      </w:r>
      <w:r w:rsidR="006E44E1">
        <w:t>A</w:t>
      </w:r>
      <w:r>
        <w:t>greement for the same year</w:t>
      </w:r>
      <w:r w:rsidRPr="00DC2175">
        <w:t>.</w:t>
      </w:r>
    </w:p>
    <w:p w14:paraId="3D173B97" w14:textId="153ED02D" w:rsidR="00EA598B" w:rsidRDefault="004B0A72" w:rsidP="00C44D90">
      <w:pPr>
        <w:pStyle w:val="Heading1"/>
      </w:pPr>
      <w:r>
        <w:t xml:space="preserve">On </w:t>
      </w:r>
      <w:r w:rsidR="00C574EA">
        <w:t xml:space="preserve">the delay in establishing </w:t>
      </w:r>
      <w:r w:rsidR="00C574EA" w:rsidRPr="00C574EA">
        <w:t>an online HCFC licensing and quota system by 1 January</w:t>
      </w:r>
      <w:r w:rsidR="009207E2">
        <w:t xml:space="preserve"> </w:t>
      </w:r>
      <w:r w:rsidR="00C574EA" w:rsidRPr="00C574EA">
        <w:t>2023</w:t>
      </w:r>
      <w:r w:rsidR="00C574EA">
        <w:t xml:space="preserve"> and </w:t>
      </w:r>
      <w:r w:rsidR="00C574EA" w:rsidRPr="00C574EA">
        <w:t>ban</w:t>
      </w:r>
      <w:r w:rsidR="002F1AE8">
        <w:t>ning</w:t>
      </w:r>
      <w:r w:rsidR="00C574EA" w:rsidRPr="00C574EA">
        <w:t xml:space="preserve"> the import of HCFC-based equipment by 1 January 2024</w:t>
      </w:r>
      <w:r w:rsidR="00C574EA">
        <w:t>,</w:t>
      </w:r>
      <w:r w:rsidR="00C511C1">
        <w:rPr>
          <w:rStyle w:val="FootnoteReference"/>
        </w:rPr>
        <w:footnoteReference w:id="4"/>
      </w:r>
      <w:r w:rsidR="00C574EA">
        <w:t xml:space="preserve"> UNEP informed that the online system is </w:t>
      </w:r>
      <w:r w:rsidR="0090597B">
        <w:t xml:space="preserve">in </w:t>
      </w:r>
      <w:r w:rsidR="00CE02B8">
        <w:t xml:space="preserve">the </w:t>
      </w:r>
      <w:r w:rsidR="0090597B">
        <w:t xml:space="preserve">final stage </w:t>
      </w:r>
      <w:r w:rsidR="008272DF">
        <w:t xml:space="preserve">of </w:t>
      </w:r>
      <w:r w:rsidR="006170DA">
        <w:t xml:space="preserve">development </w:t>
      </w:r>
      <w:r w:rsidR="002C0CD0">
        <w:t xml:space="preserve">of </w:t>
      </w:r>
      <w:r w:rsidR="00C574EA">
        <w:t xml:space="preserve">finalizing the system design, integrating EPA data, and preparing training </w:t>
      </w:r>
      <w:r w:rsidR="003053EE">
        <w:t>for</w:t>
      </w:r>
      <w:r w:rsidR="00C574EA">
        <w:t xml:space="preserve"> relevant users including customs officers</w:t>
      </w:r>
      <w:r w:rsidR="00FF4DCA">
        <w:t>,</w:t>
      </w:r>
      <w:r w:rsidR="00AE1487">
        <w:t xml:space="preserve"> and</w:t>
      </w:r>
      <w:r w:rsidR="0090597B">
        <w:t xml:space="preserve"> </w:t>
      </w:r>
      <w:r w:rsidR="003053EE">
        <w:t xml:space="preserve">is </w:t>
      </w:r>
      <w:r w:rsidR="00C574EA">
        <w:t xml:space="preserve">expected to be </w:t>
      </w:r>
      <w:r w:rsidR="0090597B">
        <w:t>ready</w:t>
      </w:r>
      <w:r w:rsidR="00C574EA">
        <w:t xml:space="preserve"> by mid-year 2025</w:t>
      </w:r>
      <w:r w:rsidR="00FF4DCA">
        <w:t>.</w:t>
      </w:r>
      <w:r w:rsidR="00C574EA">
        <w:t xml:space="preserve"> </w:t>
      </w:r>
      <w:r w:rsidR="004007EE">
        <w:t>T</w:t>
      </w:r>
      <w:r w:rsidR="00C574EA">
        <w:t xml:space="preserve">he </w:t>
      </w:r>
      <w:r w:rsidR="004007EE">
        <w:t>existing</w:t>
      </w:r>
      <w:r w:rsidR="0090597B">
        <w:t xml:space="preserve"> </w:t>
      </w:r>
      <w:r w:rsidR="003053EE">
        <w:t xml:space="preserve">system </w:t>
      </w:r>
      <w:r w:rsidR="0090597B">
        <w:t xml:space="preserve">will </w:t>
      </w:r>
      <w:r w:rsidR="0090597B" w:rsidRPr="0090597B">
        <w:t xml:space="preserve">remain active and enforced </w:t>
      </w:r>
      <w:r w:rsidR="0007700E">
        <w:t>un</w:t>
      </w:r>
      <w:r w:rsidR="0090597B">
        <w:t xml:space="preserve">til the online system is fully operationalized and tested. </w:t>
      </w:r>
      <w:r w:rsidR="001767D9">
        <w:t xml:space="preserve">On </w:t>
      </w:r>
      <w:r w:rsidR="0090597B">
        <w:t xml:space="preserve">the ban </w:t>
      </w:r>
      <w:r w:rsidR="001767D9">
        <w:t xml:space="preserve">on </w:t>
      </w:r>
      <w:r w:rsidR="0090597B" w:rsidRPr="00C574EA">
        <w:t>the import of HCFC-based equipment</w:t>
      </w:r>
      <w:r w:rsidR="0090597B">
        <w:t xml:space="preserve">, </w:t>
      </w:r>
      <w:r w:rsidR="005921C8">
        <w:t>the</w:t>
      </w:r>
      <w:r w:rsidR="0090597B" w:rsidRPr="005921C8">
        <w:t xml:space="preserve"> prolonged </w:t>
      </w:r>
      <w:r w:rsidR="005921C8">
        <w:t>process is</w:t>
      </w:r>
      <w:r w:rsidR="0090597B" w:rsidRPr="005921C8">
        <w:t xml:space="preserve"> due to concerns raised by industry stakeholders</w:t>
      </w:r>
      <w:r w:rsidR="005921C8">
        <w:t xml:space="preserve"> about </w:t>
      </w:r>
      <w:r w:rsidR="00B361D1">
        <w:t xml:space="preserve">the </w:t>
      </w:r>
      <w:r w:rsidR="00B361D1" w:rsidRPr="001767D9">
        <w:rPr>
          <w:lang w:val="en-GB"/>
        </w:rPr>
        <w:t>un</w:t>
      </w:r>
      <w:r w:rsidR="005921C8" w:rsidRPr="001767D9">
        <w:rPr>
          <w:lang w:val="en-GB"/>
        </w:rPr>
        <w:t xml:space="preserve">availability of equipment </w:t>
      </w:r>
      <w:r w:rsidR="0005247A">
        <w:rPr>
          <w:lang w:val="en-GB"/>
        </w:rPr>
        <w:t xml:space="preserve">based on </w:t>
      </w:r>
      <w:r w:rsidR="00B14520">
        <w:rPr>
          <w:lang w:val="en-GB"/>
        </w:rPr>
        <w:t xml:space="preserve">environmentally friendly </w:t>
      </w:r>
      <w:r w:rsidR="0005247A">
        <w:rPr>
          <w:lang w:val="en-GB"/>
        </w:rPr>
        <w:t xml:space="preserve">alternative technologies </w:t>
      </w:r>
      <w:r w:rsidR="005921C8" w:rsidRPr="001767D9">
        <w:rPr>
          <w:lang w:val="en-GB"/>
        </w:rPr>
        <w:t xml:space="preserve">and at affordable prices. </w:t>
      </w:r>
      <w:r w:rsidR="00B14520">
        <w:rPr>
          <w:lang w:val="en-GB"/>
        </w:rPr>
        <w:t>Despite this</w:t>
      </w:r>
      <w:r w:rsidR="005921C8" w:rsidRPr="001767D9">
        <w:rPr>
          <w:lang w:val="en-GB"/>
        </w:rPr>
        <w:t xml:space="preserve">, the </w:t>
      </w:r>
      <w:r w:rsidR="00B135BC">
        <w:rPr>
          <w:lang w:val="en-GB"/>
        </w:rPr>
        <w:t>G</w:t>
      </w:r>
      <w:r w:rsidR="005921C8" w:rsidRPr="001767D9">
        <w:rPr>
          <w:lang w:val="en-GB"/>
        </w:rPr>
        <w:t xml:space="preserve">overnment </w:t>
      </w:r>
      <w:r w:rsidR="00B135BC">
        <w:rPr>
          <w:lang w:val="en-GB"/>
        </w:rPr>
        <w:t xml:space="preserve">has </w:t>
      </w:r>
      <w:r w:rsidR="005921C8" w:rsidRPr="001767D9">
        <w:rPr>
          <w:lang w:val="en-GB"/>
        </w:rPr>
        <w:t xml:space="preserve">managed, through </w:t>
      </w:r>
      <w:r w:rsidR="00B135BC">
        <w:rPr>
          <w:lang w:val="en-GB"/>
        </w:rPr>
        <w:t>a</w:t>
      </w:r>
      <w:r w:rsidR="005921C8" w:rsidRPr="001767D9">
        <w:rPr>
          <w:lang w:val="en-GB"/>
        </w:rPr>
        <w:t xml:space="preserve"> prolonged consultative process, to </w:t>
      </w:r>
      <w:r w:rsidR="00B361D1" w:rsidRPr="001767D9">
        <w:rPr>
          <w:lang w:val="en-GB"/>
        </w:rPr>
        <w:t>address</w:t>
      </w:r>
      <w:r w:rsidR="005921C8" w:rsidRPr="001767D9">
        <w:rPr>
          <w:lang w:val="en-GB"/>
        </w:rPr>
        <w:t xml:space="preserve"> most of </w:t>
      </w:r>
      <w:r w:rsidR="00801C2E">
        <w:rPr>
          <w:lang w:val="en-GB"/>
        </w:rPr>
        <w:t xml:space="preserve">the </w:t>
      </w:r>
      <w:r w:rsidR="005921C8" w:rsidRPr="001767D9">
        <w:rPr>
          <w:lang w:val="en-GB"/>
        </w:rPr>
        <w:t xml:space="preserve">concerns raised by </w:t>
      </w:r>
      <w:r w:rsidR="00B361D1" w:rsidRPr="001767D9">
        <w:rPr>
          <w:lang w:val="en-GB"/>
        </w:rPr>
        <w:t xml:space="preserve">the </w:t>
      </w:r>
      <w:r w:rsidR="005921C8" w:rsidRPr="001767D9">
        <w:rPr>
          <w:lang w:val="en-GB"/>
        </w:rPr>
        <w:t>stakeholder</w:t>
      </w:r>
      <w:r w:rsidR="00B361D1" w:rsidRPr="001767D9">
        <w:rPr>
          <w:lang w:val="en-GB"/>
        </w:rPr>
        <w:t>s</w:t>
      </w:r>
      <w:r w:rsidR="005921C8" w:rsidRPr="001767D9">
        <w:rPr>
          <w:lang w:val="en-GB"/>
        </w:rPr>
        <w:t>. A</w:t>
      </w:r>
      <w:r w:rsidR="0090597B" w:rsidRPr="005921C8">
        <w:t xml:space="preserve"> final multi</w:t>
      </w:r>
      <w:r w:rsidR="007E6668">
        <w:noBreakHyphen/>
      </w:r>
      <w:r w:rsidR="0090597B" w:rsidRPr="005921C8">
        <w:t>stakeholder meeting</w:t>
      </w:r>
      <w:r w:rsidR="007E6668">
        <w:t xml:space="preserve"> </w:t>
      </w:r>
      <w:r w:rsidR="0090597B" w:rsidRPr="005921C8">
        <w:t xml:space="preserve">involving </w:t>
      </w:r>
      <w:r w:rsidR="005921C8">
        <w:t xml:space="preserve">all </w:t>
      </w:r>
      <w:r w:rsidR="0090597B" w:rsidRPr="005921C8">
        <w:t xml:space="preserve">key </w:t>
      </w:r>
      <w:r w:rsidR="00801C2E">
        <w:t>G</w:t>
      </w:r>
      <w:r w:rsidR="0090597B" w:rsidRPr="005921C8">
        <w:t>overnment ministries, importers, and the Liberian Refrigeration Union</w:t>
      </w:r>
      <w:r w:rsidR="005921C8">
        <w:t xml:space="preserve"> is </w:t>
      </w:r>
      <w:r w:rsidR="005921C8">
        <w:lastRenderedPageBreak/>
        <w:t>planned during</w:t>
      </w:r>
      <w:r w:rsidR="0090597B" w:rsidRPr="005921C8">
        <w:t xml:space="preserve"> </w:t>
      </w:r>
      <w:r w:rsidR="00B33FAD">
        <w:t xml:space="preserve">the </w:t>
      </w:r>
      <w:r w:rsidR="005921C8">
        <w:t xml:space="preserve">first half of </w:t>
      </w:r>
      <w:r w:rsidR="0090597B" w:rsidRPr="005921C8">
        <w:t>2025</w:t>
      </w:r>
      <w:r w:rsidR="00B33FAD">
        <w:t>,</w:t>
      </w:r>
      <w:r w:rsidR="0090597B" w:rsidRPr="005921C8">
        <w:t xml:space="preserve"> </w:t>
      </w:r>
      <w:r w:rsidR="005921C8">
        <w:t>which is expected to sort out remaini</w:t>
      </w:r>
      <w:r w:rsidR="0090597B" w:rsidRPr="005921C8">
        <w:t>ng concerns and confirm the official ban and its effective date</w:t>
      </w:r>
      <w:r w:rsidR="005921C8">
        <w:t>.</w:t>
      </w:r>
    </w:p>
    <w:p w14:paraId="65D10A2C" w14:textId="6C3180EC" w:rsidR="005F7F63" w:rsidRDefault="00B0716F" w:rsidP="005F7F63">
      <w:pPr>
        <w:pStyle w:val="Heading1"/>
      </w:pPr>
      <w:r>
        <w:t xml:space="preserve">On </w:t>
      </w:r>
      <w:r w:rsidR="009C25AD">
        <w:t>the</w:t>
      </w:r>
      <w:r w:rsidR="00DF6AFB">
        <w:t xml:space="preserve"> </w:t>
      </w:r>
      <w:r w:rsidR="006C4F1D">
        <w:t xml:space="preserve">customs </w:t>
      </w:r>
      <w:r w:rsidR="00DF6AFB">
        <w:t>train</w:t>
      </w:r>
      <w:r w:rsidR="002F592C">
        <w:noBreakHyphen/>
      </w:r>
      <w:r w:rsidR="00DF6AFB">
        <w:t>the</w:t>
      </w:r>
      <w:r w:rsidR="002F592C">
        <w:t>-</w:t>
      </w:r>
      <w:r w:rsidR="00DF6AFB">
        <w:t>trainers</w:t>
      </w:r>
      <w:r>
        <w:t>’</w:t>
      </w:r>
      <w:r w:rsidR="00DF6AFB">
        <w:t xml:space="preserve"> session</w:t>
      </w:r>
      <w:r w:rsidR="00803A86">
        <w:t>,</w:t>
      </w:r>
      <w:r w:rsidR="00DF6AFB">
        <w:t xml:space="preserve"> originally planned </w:t>
      </w:r>
      <w:r>
        <w:t>but not conducted</w:t>
      </w:r>
      <w:r w:rsidR="00803A86">
        <w:t>,</w:t>
      </w:r>
      <w:r>
        <w:t xml:space="preserve"> </w:t>
      </w:r>
      <w:r w:rsidR="00DF6AFB">
        <w:t xml:space="preserve">and </w:t>
      </w:r>
      <w:r w:rsidR="00EA53BD">
        <w:t xml:space="preserve">sustainability of </w:t>
      </w:r>
      <w:r w:rsidR="00DF6AFB" w:rsidRPr="005F7F63">
        <w:t xml:space="preserve">customs training within the </w:t>
      </w:r>
      <w:r w:rsidR="003B0DA3">
        <w:t>C</w:t>
      </w:r>
      <w:r w:rsidR="00DF6AFB" w:rsidRPr="005F7F63">
        <w:t>ustoms authority</w:t>
      </w:r>
      <w:r w:rsidR="00901135">
        <w:t>,</w:t>
      </w:r>
      <w:r w:rsidR="00DF6AFB" w:rsidRPr="005F7F63">
        <w:t xml:space="preserve"> UNEP </w:t>
      </w:r>
      <w:r w:rsidR="003B0DA3">
        <w:t>explained</w:t>
      </w:r>
      <w:r w:rsidR="00DF6AFB" w:rsidRPr="005F7F63">
        <w:t xml:space="preserve"> that </w:t>
      </w:r>
      <w:r w:rsidR="007C7944">
        <w:t xml:space="preserve">the </w:t>
      </w:r>
      <w:r w:rsidR="005F7F63" w:rsidRPr="005F7F63">
        <w:t xml:space="preserve">NOU and UNEP agreed to ensure continuity of knowledge, institutional memory and ongoing enforcement capacity </w:t>
      </w:r>
      <w:r w:rsidR="005F7F63">
        <w:t>through</w:t>
      </w:r>
      <w:r w:rsidR="005F7F63" w:rsidRPr="005F7F63">
        <w:t xml:space="preserve"> a sustained institutional practice</w:t>
      </w:r>
      <w:r w:rsidR="005F7F63">
        <w:t xml:space="preserve"> that include</w:t>
      </w:r>
      <w:r w:rsidR="00E044FA">
        <w:t>s</w:t>
      </w:r>
      <w:r w:rsidR="005F7F63">
        <w:t xml:space="preserve"> </w:t>
      </w:r>
      <w:r w:rsidR="005F7F63" w:rsidRPr="005F7F63">
        <w:t xml:space="preserve">developing </w:t>
      </w:r>
      <w:r w:rsidR="007C7944">
        <w:t xml:space="preserve">an </w:t>
      </w:r>
      <w:r w:rsidR="005F7F63" w:rsidRPr="005F7F63">
        <w:t xml:space="preserve">annual training plan </w:t>
      </w:r>
      <w:r w:rsidR="00593F60">
        <w:t>considering</w:t>
      </w:r>
      <w:r w:rsidR="005F7F63" w:rsidRPr="005F7F63">
        <w:t xml:space="preserve"> phase-out needs, conducting regular assessment on training gaps, institutionaliz</w:t>
      </w:r>
      <w:r w:rsidR="00A67D64">
        <w:t>ing</w:t>
      </w:r>
      <w:r w:rsidR="005F7F63" w:rsidRPr="005F7F63">
        <w:t xml:space="preserve"> the training within the </w:t>
      </w:r>
      <w:r w:rsidR="00593F60">
        <w:t>C</w:t>
      </w:r>
      <w:r w:rsidR="005F7F63" w:rsidRPr="005F7F63">
        <w:t>ustoms authority and facilitat</w:t>
      </w:r>
      <w:r w:rsidR="00A67D64">
        <w:t>ing</w:t>
      </w:r>
      <w:r w:rsidR="005F7F63" w:rsidRPr="005F7F63">
        <w:t xml:space="preserve"> participation in regional training program</w:t>
      </w:r>
      <w:r w:rsidR="00593F60">
        <w:t>me</w:t>
      </w:r>
      <w:r w:rsidR="005F7F63" w:rsidRPr="005F7F63">
        <w:t>s.</w:t>
      </w:r>
    </w:p>
    <w:p w14:paraId="043778E4" w14:textId="282A5729" w:rsidR="005F7F63" w:rsidRPr="005F7F63" w:rsidRDefault="005F7F63">
      <w:pPr>
        <w:pStyle w:val="Heading1"/>
      </w:pPr>
      <w:r>
        <w:t>In relation to how Liberia intends to benefit from the outcomes of the regional border dialogue</w:t>
      </w:r>
      <w:r w:rsidR="0007372D">
        <w:t xml:space="preserve">, </w:t>
      </w:r>
      <w:r>
        <w:t xml:space="preserve">UNEP informed that </w:t>
      </w:r>
      <w:r w:rsidRPr="005F7F63">
        <w:t>Liberia plans to</w:t>
      </w:r>
      <w:r>
        <w:t xml:space="preserve"> c</w:t>
      </w:r>
      <w:r w:rsidRPr="005F7F63">
        <w:t>ontinue regular border dialogues with customs and NOUs of neighboring countries</w:t>
      </w:r>
      <w:r>
        <w:t>, p</w:t>
      </w:r>
      <w:r w:rsidRPr="005F7F63">
        <w:t>ursue joint strategies and practical solutions, such as harmonizing customs procedures and sharing intelligence on ODS trade</w:t>
      </w:r>
      <w:r>
        <w:t>, c</w:t>
      </w:r>
      <w:r w:rsidRPr="005F7F63">
        <w:t>oordinat</w:t>
      </w:r>
      <w:r w:rsidR="00044F11">
        <w:t>ing</w:t>
      </w:r>
      <w:r w:rsidRPr="005F7F63">
        <w:t xml:space="preserve"> enforcement actions and improv</w:t>
      </w:r>
      <w:r w:rsidR="00044F11">
        <w:t>ing</w:t>
      </w:r>
      <w:r w:rsidRPr="005F7F63">
        <w:t xml:space="preserve"> information exchange mechanisms to monitor and prevent unauthorized ODS movement</w:t>
      </w:r>
      <w:r>
        <w:t>, and e</w:t>
      </w:r>
      <w:r w:rsidRPr="005F7F63">
        <w:t>ncourag</w:t>
      </w:r>
      <w:r w:rsidR="001D266C">
        <w:t>ing</w:t>
      </w:r>
      <w:r w:rsidRPr="005F7F63">
        <w:t xml:space="preserve"> joint training exercises and cross-border capacity building activities to ensure a common understanding of ODS regulations and enforcement tools.</w:t>
      </w:r>
    </w:p>
    <w:p w14:paraId="70E17F3A" w14:textId="77777777" w:rsidR="00EA598B" w:rsidRPr="0034371D" w:rsidRDefault="00EA598B" w:rsidP="00285888">
      <w:pPr>
        <w:keepNext/>
        <w:widowControl w:val="0"/>
        <w:spacing w:after="240"/>
        <w:rPr>
          <w:i/>
        </w:rPr>
      </w:pPr>
      <w:r w:rsidRPr="0034371D">
        <w:rPr>
          <w:i/>
        </w:rPr>
        <w:t>Refrigeration servicing sector</w:t>
      </w:r>
    </w:p>
    <w:p w14:paraId="7E73F08C" w14:textId="1915C53B" w:rsidR="005D1AEC" w:rsidRDefault="0007372D">
      <w:pPr>
        <w:pStyle w:val="Heading1"/>
        <w:rPr>
          <w:rFonts w:eastAsia="Calibri"/>
        </w:rPr>
      </w:pPr>
      <w:r>
        <w:rPr>
          <w:rFonts w:eastAsia="Calibri"/>
        </w:rPr>
        <w:t xml:space="preserve">On the </w:t>
      </w:r>
      <w:r w:rsidR="005D1AEC" w:rsidRPr="005D1AEC">
        <w:rPr>
          <w:rFonts w:eastAsia="Calibri"/>
        </w:rPr>
        <w:t>establish</w:t>
      </w:r>
      <w:r>
        <w:rPr>
          <w:rFonts w:eastAsia="Calibri"/>
        </w:rPr>
        <w:t>ment</w:t>
      </w:r>
      <w:r w:rsidR="00EA53A4">
        <w:rPr>
          <w:rFonts w:eastAsia="Calibri"/>
        </w:rPr>
        <w:t xml:space="preserve"> of</w:t>
      </w:r>
      <w:r w:rsidR="005D1AEC" w:rsidRPr="005D1AEC">
        <w:rPr>
          <w:rFonts w:eastAsia="Calibri"/>
        </w:rPr>
        <w:t xml:space="preserve"> a mandatory certification scheme for RAC technicians, UNEP </w:t>
      </w:r>
      <w:r w:rsidR="00294D0F" w:rsidRPr="005D1AEC">
        <w:rPr>
          <w:rFonts w:eastAsia="Calibri"/>
        </w:rPr>
        <w:t>clarifi</w:t>
      </w:r>
      <w:r w:rsidR="00294D0F">
        <w:rPr>
          <w:rFonts w:eastAsia="Calibri"/>
        </w:rPr>
        <w:t>ed</w:t>
      </w:r>
      <w:r w:rsidR="005D1AEC" w:rsidRPr="005D1AEC">
        <w:rPr>
          <w:rFonts w:eastAsia="Calibri"/>
        </w:rPr>
        <w:t xml:space="preserve"> that progress has been made </w:t>
      </w:r>
      <w:r w:rsidR="00F67C83">
        <w:rPr>
          <w:rFonts w:eastAsia="Calibri"/>
        </w:rPr>
        <w:t xml:space="preserve">with </w:t>
      </w:r>
      <w:r w:rsidR="005D1AEC" w:rsidRPr="005D1AEC">
        <w:rPr>
          <w:rFonts w:eastAsia="Calibri"/>
        </w:rPr>
        <w:t xml:space="preserve">a full draft of the certification scheme being finalized </w:t>
      </w:r>
      <w:r w:rsidR="00965112">
        <w:rPr>
          <w:rFonts w:eastAsia="Calibri"/>
        </w:rPr>
        <w:t xml:space="preserve">and </w:t>
      </w:r>
      <w:r w:rsidR="005D1AEC" w:rsidRPr="005D1AEC">
        <w:rPr>
          <w:rFonts w:eastAsia="Calibri"/>
        </w:rPr>
        <w:t>key stakeholder consult</w:t>
      </w:r>
      <w:r w:rsidR="00B039D7">
        <w:rPr>
          <w:rFonts w:eastAsia="Calibri"/>
        </w:rPr>
        <w:t>ations</w:t>
      </w:r>
      <w:r w:rsidR="005D1AEC" w:rsidRPr="005D1AEC">
        <w:rPr>
          <w:rFonts w:eastAsia="Calibri"/>
        </w:rPr>
        <w:t xml:space="preserve"> </w:t>
      </w:r>
      <w:r w:rsidR="007F2E91">
        <w:rPr>
          <w:rFonts w:eastAsia="Calibri"/>
        </w:rPr>
        <w:t xml:space="preserve">to </w:t>
      </w:r>
      <w:r w:rsidR="005D1AEC" w:rsidRPr="005D1AEC">
        <w:rPr>
          <w:rFonts w:eastAsia="Calibri"/>
        </w:rPr>
        <w:t>ensure that the final version i</w:t>
      </w:r>
      <w:r w:rsidR="006A15B7">
        <w:rPr>
          <w:rFonts w:eastAsia="Calibri"/>
        </w:rPr>
        <w:t>nclude</w:t>
      </w:r>
      <w:r w:rsidR="005D1AEC" w:rsidRPr="005D1AEC">
        <w:rPr>
          <w:rFonts w:eastAsia="Calibri"/>
        </w:rPr>
        <w:t>s practical</w:t>
      </w:r>
      <w:r w:rsidR="005D1AEC">
        <w:rPr>
          <w:rFonts w:eastAsia="Calibri"/>
        </w:rPr>
        <w:t xml:space="preserve"> testing of t</w:t>
      </w:r>
      <w:r w:rsidR="005D1AEC" w:rsidRPr="005D1AEC">
        <w:rPr>
          <w:rFonts w:eastAsia="Calibri"/>
        </w:rPr>
        <w:t xml:space="preserve">he mandatory certification </w:t>
      </w:r>
      <w:r w:rsidR="005D1AEC">
        <w:rPr>
          <w:rFonts w:eastAsia="Calibri"/>
        </w:rPr>
        <w:t>which is</w:t>
      </w:r>
      <w:r w:rsidR="005D1AEC" w:rsidRPr="005D1AEC">
        <w:rPr>
          <w:rFonts w:eastAsia="Calibri"/>
        </w:rPr>
        <w:t xml:space="preserve"> planned to be in place by last quarter</w:t>
      </w:r>
      <w:r w:rsidR="005D1AEC">
        <w:rPr>
          <w:rFonts w:eastAsia="Calibri"/>
        </w:rPr>
        <w:t xml:space="preserve"> of</w:t>
      </w:r>
      <w:r w:rsidR="005D1AEC" w:rsidRPr="005D1AEC">
        <w:rPr>
          <w:rFonts w:eastAsia="Calibri"/>
        </w:rPr>
        <w:t xml:space="preserve"> 2025</w:t>
      </w:r>
      <w:r w:rsidR="005D1AEC">
        <w:rPr>
          <w:rFonts w:eastAsia="Calibri"/>
        </w:rPr>
        <w:t xml:space="preserve"> </w:t>
      </w:r>
      <w:r w:rsidR="005D1AEC" w:rsidRPr="005D1AEC">
        <w:rPr>
          <w:rFonts w:eastAsia="Calibri"/>
        </w:rPr>
        <w:t xml:space="preserve">following </w:t>
      </w:r>
      <w:r w:rsidR="005D1AEC">
        <w:rPr>
          <w:rFonts w:eastAsia="Calibri"/>
        </w:rPr>
        <w:t xml:space="preserve">final </w:t>
      </w:r>
      <w:r w:rsidR="005D1AEC" w:rsidRPr="005D1AEC">
        <w:rPr>
          <w:rFonts w:eastAsia="Calibri"/>
        </w:rPr>
        <w:t>stakeholder validation and endorsement processes.</w:t>
      </w:r>
    </w:p>
    <w:p w14:paraId="26F8427E" w14:textId="0D7D8142" w:rsidR="000E1541" w:rsidRPr="008C31BE" w:rsidRDefault="00AC0982" w:rsidP="001D052F">
      <w:pPr>
        <w:pStyle w:val="Heading1"/>
      </w:pPr>
      <w:r w:rsidRPr="001D052F">
        <w:rPr>
          <w:rFonts w:eastAsia="Calibri"/>
        </w:rPr>
        <w:t xml:space="preserve">In relation to </w:t>
      </w:r>
      <w:r w:rsidR="00B75ED7">
        <w:rPr>
          <w:rFonts w:eastAsia="Calibri"/>
        </w:rPr>
        <w:t xml:space="preserve">the </w:t>
      </w:r>
      <w:r w:rsidR="000E1541" w:rsidRPr="001D052F">
        <w:rPr>
          <w:rFonts w:eastAsia="Calibri"/>
        </w:rPr>
        <w:t>delay in purchase of training equipment and toolkits</w:t>
      </w:r>
      <w:r w:rsidR="008F27E4">
        <w:rPr>
          <w:rFonts w:eastAsia="Calibri"/>
        </w:rPr>
        <w:t xml:space="preserve"> resulting </w:t>
      </w:r>
      <w:r w:rsidR="005B005D">
        <w:rPr>
          <w:rFonts w:eastAsia="Calibri"/>
        </w:rPr>
        <w:t xml:space="preserve">in </w:t>
      </w:r>
      <w:r w:rsidR="008F27E4">
        <w:rPr>
          <w:rFonts w:eastAsia="Calibri"/>
        </w:rPr>
        <w:t>low fund disbursement f</w:t>
      </w:r>
      <w:r w:rsidR="0031328A">
        <w:rPr>
          <w:rFonts w:eastAsia="Calibri"/>
        </w:rPr>
        <w:t>or</w:t>
      </w:r>
      <w:r w:rsidR="008F27E4">
        <w:rPr>
          <w:rFonts w:eastAsia="Calibri"/>
        </w:rPr>
        <w:t xml:space="preserve"> </w:t>
      </w:r>
      <w:r w:rsidR="00CA676E">
        <w:rPr>
          <w:rFonts w:eastAsia="Calibri"/>
        </w:rPr>
        <w:t>the</w:t>
      </w:r>
      <w:r w:rsidR="008F27E4">
        <w:rPr>
          <w:rFonts w:eastAsia="Calibri"/>
        </w:rPr>
        <w:t xml:space="preserve"> component</w:t>
      </w:r>
      <w:r w:rsidR="000E1541" w:rsidRPr="001D052F">
        <w:rPr>
          <w:rFonts w:eastAsia="Calibri"/>
        </w:rPr>
        <w:t xml:space="preserve">, </w:t>
      </w:r>
      <w:r w:rsidR="00A17901">
        <w:rPr>
          <w:rFonts w:eastAsia="Calibri"/>
        </w:rPr>
        <w:t xml:space="preserve">UNIDO indicated </w:t>
      </w:r>
      <w:r w:rsidR="000E1541" w:rsidRPr="001D052F">
        <w:rPr>
          <w:rFonts w:eastAsia="Calibri"/>
        </w:rPr>
        <w:t>that the level of funding allocated during the first tranche</w:t>
      </w:r>
      <w:r w:rsidR="00714B0C">
        <w:rPr>
          <w:rFonts w:eastAsia="Calibri"/>
        </w:rPr>
        <w:t xml:space="preserve"> did</w:t>
      </w:r>
      <w:r w:rsidR="000E1541" w:rsidRPr="001D052F">
        <w:rPr>
          <w:rFonts w:eastAsia="Calibri"/>
        </w:rPr>
        <w:t xml:space="preserve"> </w:t>
      </w:r>
      <w:r w:rsidR="000E1541" w:rsidRPr="008C31BE">
        <w:rPr>
          <w:rFonts w:eastAsia="Calibri"/>
        </w:rPr>
        <w:t xml:space="preserve">not </w:t>
      </w:r>
      <w:r w:rsidR="000E1541" w:rsidRPr="0089360A">
        <w:rPr>
          <w:rFonts w:eastAsia="Calibri"/>
        </w:rPr>
        <w:t>a</w:t>
      </w:r>
      <w:r w:rsidR="00450480" w:rsidRPr="0089360A">
        <w:rPr>
          <w:rFonts w:eastAsia="Calibri"/>
        </w:rPr>
        <w:t>llow</w:t>
      </w:r>
      <w:r w:rsidR="002E722B" w:rsidRPr="008C31BE">
        <w:rPr>
          <w:rFonts w:eastAsia="Calibri"/>
        </w:rPr>
        <w:t xml:space="preserve"> </w:t>
      </w:r>
      <w:r w:rsidR="000E1541" w:rsidRPr="008C31BE">
        <w:rPr>
          <w:rFonts w:eastAsia="Calibri"/>
        </w:rPr>
        <w:t>initiat</w:t>
      </w:r>
      <w:r w:rsidR="002E722B" w:rsidRPr="008C31BE">
        <w:rPr>
          <w:rFonts w:eastAsia="Calibri"/>
        </w:rPr>
        <w:t>ion of</w:t>
      </w:r>
      <w:r w:rsidR="000E1541" w:rsidRPr="008C31BE">
        <w:rPr>
          <w:rFonts w:eastAsia="Calibri"/>
        </w:rPr>
        <w:t xml:space="preserve"> the full procurement process. </w:t>
      </w:r>
      <w:r w:rsidR="004567A2" w:rsidRPr="008C31BE">
        <w:rPr>
          <w:rFonts w:eastAsia="Calibri"/>
          <w:lang w:val="en-US"/>
        </w:rPr>
        <w:t>The procurement of the equipment and toolkits is in pro</w:t>
      </w:r>
      <w:r w:rsidR="000357CD" w:rsidRPr="008C31BE">
        <w:rPr>
          <w:rFonts w:eastAsia="Calibri"/>
          <w:lang w:val="en-US"/>
        </w:rPr>
        <w:t>gr</w:t>
      </w:r>
      <w:r w:rsidR="004567A2" w:rsidRPr="008C31BE">
        <w:rPr>
          <w:rFonts w:eastAsia="Calibri"/>
          <w:lang w:val="en-US"/>
        </w:rPr>
        <w:t xml:space="preserve">ess </w:t>
      </w:r>
      <w:r w:rsidR="005D5494" w:rsidRPr="008C31BE">
        <w:rPr>
          <w:rFonts w:eastAsia="Calibri"/>
          <w:lang w:val="en-US"/>
        </w:rPr>
        <w:t xml:space="preserve">and </w:t>
      </w:r>
      <w:r w:rsidR="00463D7C" w:rsidRPr="008C31BE">
        <w:rPr>
          <w:rFonts w:eastAsia="Calibri"/>
          <w:lang w:val="en-US"/>
        </w:rPr>
        <w:t xml:space="preserve">the quotation is currently with the </w:t>
      </w:r>
      <w:r w:rsidR="00545150" w:rsidRPr="008C31BE">
        <w:rPr>
          <w:rFonts w:eastAsia="Calibri"/>
          <w:lang w:val="en-US"/>
        </w:rPr>
        <w:t>G</w:t>
      </w:r>
      <w:r w:rsidR="00463D7C" w:rsidRPr="008C31BE">
        <w:rPr>
          <w:rFonts w:eastAsia="Calibri"/>
          <w:lang w:val="en-US"/>
        </w:rPr>
        <w:t>overnment for clearance</w:t>
      </w:r>
      <w:r w:rsidR="00254482" w:rsidRPr="008C31BE">
        <w:rPr>
          <w:rFonts w:eastAsia="Calibri"/>
          <w:lang w:val="en-US"/>
        </w:rPr>
        <w:t>.</w:t>
      </w:r>
      <w:r w:rsidR="00463D7C" w:rsidRPr="008C31BE">
        <w:rPr>
          <w:rFonts w:eastAsia="Calibri"/>
          <w:lang w:val="en-US"/>
        </w:rPr>
        <w:t xml:space="preserve"> </w:t>
      </w:r>
      <w:r w:rsidR="00254482" w:rsidRPr="008C31BE">
        <w:rPr>
          <w:rFonts w:eastAsia="Calibri"/>
          <w:lang w:val="en-US"/>
        </w:rPr>
        <w:t>A</w:t>
      </w:r>
      <w:r w:rsidR="00235B34" w:rsidRPr="008C31BE">
        <w:rPr>
          <w:rFonts w:eastAsia="Calibri"/>
          <w:lang w:val="en-US"/>
        </w:rPr>
        <w:t>lthough</w:t>
      </w:r>
      <w:r w:rsidR="004567A2" w:rsidRPr="008C31BE">
        <w:rPr>
          <w:rFonts w:eastAsia="Calibri"/>
          <w:lang w:val="en-US"/>
        </w:rPr>
        <w:t xml:space="preserve"> an exact delivery date has not been provided, further updates are expected as the procurement process advances</w:t>
      </w:r>
      <w:r w:rsidR="009C4F7D" w:rsidRPr="008C31BE">
        <w:rPr>
          <w:rFonts w:eastAsia="Calibri"/>
          <w:lang w:val="en-US"/>
        </w:rPr>
        <w:t>.</w:t>
      </w:r>
      <w:r w:rsidR="002E722B" w:rsidRPr="008C31BE">
        <w:rPr>
          <w:rFonts w:eastAsia="Calibri"/>
          <w:lang w:val="en-US"/>
        </w:rPr>
        <w:t xml:space="preserve"> </w:t>
      </w:r>
      <w:r w:rsidR="002E722B" w:rsidRPr="0089360A">
        <w:rPr>
          <w:rFonts w:eastAsia="Calibri"/>
          <w:lang w:val="en-US"/>
        </w:rPr>
        <w:t xml:space="preserve">UNIDO </w:t>
      </w:r>
      <w:r w:rsidR="0038622B" w:rsidRPr="0089360A">
        <w:rPr>
          <w:rFonts w:eastAsia="Calibri"/>
          <w:lang w:val="en-US"/>
        </w:rPr>
        <w:t xml:space="preserve">also </w:t>
      </w:r>
      <w:r w:rsidR="00AA7BFF" w:rsidRPr="0089360A">
        <w:rPr>
          <w:rFonts w:eastAsia="Calibri"/>
          <w:lang w:val="en-US"/>
        </w:rPr>
        <w:t xml:space="preserve">indicated that </w:t>
      </w:r>
      <w:r w:rsidR="005E52F0" w:rsidRPr="0089360A">
        <w:rPr>
          <w:rFonts w:eastAsia="Calibri"/>
          <w:lang w:val="en-US"/>
        </w:rPr>
        <w:t xml:space="preserve">the </w:t>
      </w:r>
      <w:r w:rsidR="00710D34" w:rsidRPr="0089360A">
        <w:rPr>
          <w:rFonts w:eastAsia="Calibri"/>
          <w:lang w:val="en-US"/>
        </w:rPr>
        <w:t xml:space="preserve">development </w:t>
      </w:r>
      <w:r w:rsidR="005E52F0" w:rsidRPr="0089360A">
        <w:rPr>
          <w:rFonts w:eastAsia="Calibri"/>
          <w:lang w:val="en-US"/>
        </w:rPr>
        <w:t xml:space="preserve">of the business model </w:t>
      </w:r>
      <w:r w:rsidR="005D52F7" w:rsidRPr="0089360A">
        <w:rPr>
          <w:rFonts w:eastAsia="Calibri"/>
          <w:lang w:val="en-US"/>
        </w:rPr>
        <w:t xml:space="preserve">for one reclamation centre </w:t>
      </w:r>
      <w:r w:rsidR="005E52F0" w:rsidRPr="0089360A">
        <w:rPr>
          <w:rFonts w:eastAsia="Calibri"/>
          <w:lang w:val="en-US"/>
        </w:rPr>
        <w:t xml:space="preserve">is </w:t>
      </w:r>
      <w:r w:rsidR="002426A8" w:rsidRPr="0089360A">
        <w:rPr>
          <w:rFonts w:eastAsia="Calibri"/>
          <w:lang w:val="en-US"/>
        </w:rPr>
        <w:t>on</w:t>
      </w:r>
      <w:r w:rsidR="005E52F0" w:rsidRPr="0089360A">
        <w:rPr>
          <w:rFonts w:eastAsia="Calibri"/>
          <w:lang w:val="en-US"/>
        </w:rPr>
        <w:t>going with the activities of the second tranche.</w:t>
      </w:r>
    </w:p>
    <w:p w14:paraId="495ED823" w14:textId="77777777" w:rsidR="000C1E6B" w:rsidRPr="00E777D5" w:rsidRDefault="000C1E6B" w:rsidP="008A7578">
      <w:pPr>
        <w:keepNext/>
        <w:spacing w:after="240"/>
        <w:rPr>
          <w:i/>
          <w:iCs/>
        </w:rPr>
      </w:pPr>
      <w:r w:rsidRPr="00E777D5">
        <w:rPr>
          <w:i/>
          <w:iCs/>
        </w:rPr>
        <w:t>Additional activities to maintain energy efficiency in the refrigeration servicing sector</w:t>
      </w:r>
    </w:p>
    <w:p w14:paraId="685FB2D3" w14:textId="0EFCDF1B" w:rsidR="000C1E6B" w:rsidRPr="00E777D5" w:rsidRDefault="004C62B7" w:rsidP="000C1E6B">
      <w:pPr>
        <w:pStyle w:val="Heading1"/>
        <w:keepNext/>
      </w:pPr>
      <w:r>
        <w:t xml:space="preserve">On </w:t>
      </w:r>
      <w:r w:rsidR="000C1E6B" w:rsidRPr="00E777D5">
        <w:t>the additional activities to maintain energy efficiency in the refrigeration servicing sector approved at the 93</w:t>
      </w:r>
      <w:r w:rsidR="000C1E6B" w:rsidRPr="00E777D5">
        <w:rPr>
          <w:vertAlign w:val="superscript"/>
        </w:rPr>
        <w:t>rd</w:t>
      </w:r>
      <w:r w:rsidR="000C1E6B" w:rsidRPr="00E777D5">
        <w:t xml:space="preserve"> meeting</w:t>
      </w:r>
      <w:r w:rsidR="0011791B">
        <w:t>,</w:t>
      </w:r>
      <w:r w:rsidR="000C1E6B" w:rsidRPr="00E777D5">
        <w:rPr>
          <w:rStyle w:val="FootnoteReference"/>
        </w:rPr>
        <w:footnoteReference w:id="5"/>
      </w:r>
      <w:r w:rsidR="000C1E6B" w:rsidRPr="00E777D5">
        <w:t xml:space="preserve"> </w:t>
      </w:r>
      <w:r w:rsidR="0011791B">
        <w:t>t</w:t>
      </w:r>
      <w:r w:rsidR="000C1E6B" w:rsidRPr="00E777D5">
        <w:t xml:space="preserve">he Government of Germany explained that due to the recruitment process for </w:t>
      </w:r>
      <w:r w:rsidR="000C1E6B" w:rsidRPr="00E777D5">
        <w:rPr>
          <w:lang w:val="en-GB"/>
        </w:rPr>
        <w:t xml:space="preserve">technical experts, the implementation </w:t>
      </w:r>
      <w:r w:rsidR="0011791B">
        <w:rPr>
          <w:lang w:val="en-GB"/>
        </w:rPr>
        <w:t xml:space="preserve">of activities </w:t>
      </w:r>
      <w:r w:rsidR="000C1E6B" w:rsidRPr="00E777D5">
        <w:rPr>
          <w:lang w:val="en-GB"/>
        </w:rPr>
        <w:t xml:space="preserve">has not yet started. However, the contracts will be awarded by May 2025, and implementation will start immediately thereafter. </w:t>
      </w:r>
    </w:p>
    <w:p w14:paraId="60D341C8" w14:textId="65BA6CEC" w:rsidR="00EA598B" w:rsidRPr="001D6A8E" w:rsidRDefault="00EA598B" w:rsidP="00D14426">
      <w:pPr>
        <w:keepNext/>
        <w:spacing w:after="240"/>
        <w:rPr>
          <w:u w:val="single"/>
        </w:rPr>
      </w:pPr>
      <w:r w:rsidRPr="001D6A8E">
        <w:rPr>
          <w:u w:val="single"/>
        </w:rPr>
        <w:t xml:space="preserve">Implementation plan for the </w:t>
      </w:r>
      <w:r w:rsidR="00960CAC">
        <w:rPr>
          <w:u w:val="single"/>
        </w:rPr>
        <w:t>second</w:t>
      </w:r>
      <w:r>
        <w:rPr>
          <w:u w:val="single"/>
        </w:rPr>
        <w:t xml:space="preserve"> </w:t>
      </w:r>
      <w:r w:rsidRPr="001D6A8E">
        <w:rPr>
          <w:u w:val="single"/>
        </w:rPr>
        <w:t xml:space="preserve">tranche of stage </w:t>
      </w:r>
      <w:r w:rsidR="00960CAC">
        <w:rPr>
          <w:u w:val="single"/>
        </w:rPr>
        <w:t>II</w:t>
      </w:r>
      <w:r w:rsidRPr="001D6A8E">
        <w:rPr>
          <w:u w:val="single"/>
        </w:rPr>
        <w:t xml:space="preserve"> of the HCFC phase</w:t>
      </w:r>
      <w:r>
        <w:rPr>
          <w:u w:val="single"/>
        </w:rPr>
        <w:noBreakHyphen/>
      </w:r>
      <w:r w:rsidRPr="001D6A8E">
        <w:rPr>
          <w:u w:val="single"/>
        </w:rPr>
        <w:t>out management plan</w:t>
      </w:r>
    </w:p>
    <w:p w14:paraId="6850E026" w14:textId="5D154DC4" w:rsidR="006243BD" w:rsidRDefault="00207982" w:rsidP="001C14EB">
      <w:pPr>
        <w:pStyle w:val="Heading1"/>
      </w:pPr>
      <w:r>
        <w:rPr>
          <w:rFonts w:eastAsia="Calibri"/>
        </w:rPr>
        <w:t xml:space="preserve">The Secretariat noted that </w:t>
      </w:r>
      <w:r w:rsidR="00F32815">
        <w:rPr>
          <w:rFonts w:eastAsia="Calibri"/>
        </w:rPr>
        <w:t>both the</w:t>
      </w:r>
      <w:r>
        <w:rPr>
          <w:rFonts w:eastAsia="Calibri"/>
        </w:rPr>
        <w:t xml:space="preserve"> progress report </w:t>
      </w:r>
      <w:r w:rsidR="00F32815">
        <w:rPr>
          <w:rFonts w:eastAsia="Calibri"/>
        </w:rPr>
        <w:t xml:space="preserve">and the </w:t>
      </w:r>
      <w:r w:rsidR="003439D5">
        <w:rPr>
          <w:rFonts w:eastAsia="Calibri"/>
        </w:rPr>
        <w:t>implementation</w:t>
      </w:r>
      <w:r w:rsidR="00F32815">
        <w:rPr>
          <w:rFonts w:eastAsia="Calibri"/>
        </w:rPr>
        <w:t xml:space="preserve"> plan </w:t>
      </w:r>
      <w:r>
        <w:rPr>
          <w:rFonts w:eastAsia="Calibri"/>
        </w:rPr>
        <w:t xml:space="preserve">include reference to </w:t>
      </w:r>
      <w:r w:rsidR="00B20842" w:rsidRPr="00B70C9A">
        <w:rPr>
          <w:rFonts w:eastAsia="Calibri"/>
          <w:lang w:bidi="th-TH"/>
        </w:rPr>
        <w:t>trainees taught to retrofit unit</w:t>
      </w:r>
      <w:r w:rsidR="00C252A6">
        <w:rPr>
          <w:rFonts w:eastAsia="Calibri"/>
          <w:lang w:bidi="th-TH"/>
        </w:rPr>
        <w:t>s</w:t>
      </w:r>
      <w:r w:rsidR="00B20842" w:rsidRPr="00B70C9A">
        <w:rPr>
          <w:rFonts w:eastAsia="Calibri"/>
          <w:lang w:bidi="th-TH"/>
        </w:rPr>
        <w:t xml:space="preserve"> containing </w:t>
      </w:r>
      <w:r w:rsidR="00C252A6">
        <w:rPr>
          <w:rFonts w:eastAsia="Calibri"/>
          <w:lang w:bidi="th-TH"/>
        </w:rPr>
        <w:t>HCFC</w:t>
      </w:r>
      <w:r w:rsidR="00B20842" w:rsidRPr="00B70C9A">
        <w:rPr>
          <w:rFonts w:eastAsia="Calibri"/>
          <w:lang w:bidi="th-TH"/>
        </w:rPr>
        <w:t xml:space="preserve">-22 </w:t>
      </w:r>
      <w:r w:rsidR="00B06577">
        <w:rPr>
          <w:rFonts w:eastAsia="Calibri"/>
          <w:lang w:bidi="th-TH"/>
        </w:rPr>
        <w:t>with</w:t>
      </w:r>
      <w:r w:rsidR="00B20842" w:rsidRPr="00B70C9A">
        <w:rPr>
          <w:rFonts w:eastAsia="Calibri"/>
          <w:lang w:bidi="th-TH"/>
        </w:rPr>
        <w:t xml:space="preserve"> R-290 which has been used in past trainings</w:t>
      </w:r>
      <w:r w:rsidR="0069297C">
        <w:rPr>
          <w:rFonts w:eastAsia="Calibri"/>
          <w:lang w:bidi="th-TH"/>
        </w:rPr>
        <w:t xml:space="preserve">. The Secretariat reminded </w:t>
      </w:r>
      <w:r w:rsidR="00044F02">
        <w:rPr>
          <w:rFonts w:eastAsia="Calibri"/>
          <w:lang w:bidi="th-TH"/>
        </w:rPr>
        <w:t xml:space="preserve">the agencies </w:t>
      </w:r>
      <w:r w:rsidR="00D4065E">
        <w:rPr>
          <w:rFonts w:eastAsia="Calibri"/>
          <w:lang w:bidi="th-TH"/>
        </w:rPr>
        <w:t>of</w:t>
      </w:r>
      <w:r w:rsidR="00706193">
        <w:rPr>
          <w:rFonts w:eastAsia="Calibri"/>
          <w:lang w:bidi="th-TH"/>
        </w:rPr>
        <w:t xml:space="preserve"> the</w:t>
      </w:r>
      <w:r w:rsidR="00044F02">
        <w:rPr>
          <w:rFonts w:eastAsia="Calibri"/>
          <w:lang w:bidi="th-TH"/>
        </w:rPr>
        <w:t xml:space="preserve"> </w:t>
      </w:r>
      <w:r w:rsidR="00E13CFC">
        <w:rPr>
          <w:rFonts w:eastAsia="Calibri"/>
          <w:lang w:bidi="th-TH"/>
        </w:rPr>
        <w:t xml:space="preserve">consideration </w:t>
      </w:r>
      <w:r w:rsidR="00044F02">
        <w:rPr>
          <w:rFonts w:eastAsia="Calibri"/>
          <w:lang w:bidi="th-TH"/>
        </w:rPr>
        <w:t xml:space="preserve">of </w:t>
      </w:r>
      <w:r w:rsidR="0076557A">
        <w:rPr>
          <w:rFonts w:eastAsia="Calibri"/>
          <w:lang w:bidi="th-TH"/>
        </w:rPr>
        <w:t>stage II</w:t>
      </w:r>
      <w:r w:rsidR="00E13CFC">
        <w:rPr>
          <w:rFonts w:eastAsia="Calibri"/>
          <w:lang w:bidi="th-TH"/>
        </w:rPr>
        <w:t xml:space="preserve"> of the HPMP</w:t>
      </w:r>
      <w:r w:rsidR="00044F02">
        <w:rPr>
          <w:rFonts w:eastAsia="Calibri"/>
          <w:lang w:bidi="th-TH"/>
        </w:rPr>
        <w:t>,</w:t>
      </w:r>
      <w:r w:rsidR="0076557A">
        <w:rPr>
          <w:rFonts w:eastAsia="Calibri"/>
          <w:lang w:bidi="th-TH"/>
        </w:rPr>
        <w:t xml:space="preserve"> </w:t>
      </w:r>
      <w:r w:rsidR="00044F02">
        <w:rPr>
          <w:rFonts w:eastAsia="Calibri"/>
          <w:lang w:bidi="th-TH"/>
        </w:rPr>
        <w:t>in reference to document</w:t>
      </w:r>
      <w:r w:rsidR="003D52E4">
        <w:rPr>
          <w:rFonts w:eastAsia="Calibri"/>
          <w:lang w:bidi="th-TH"/>
        </w:rPr>
        <w:t> </w:t>
      </w:r>
      <w:r w:rsidR="00D64139">
        <w:fldChar w:fldCharType="begin"/>
      </w:r>
      <w:r w:rsidR="00D64139">
        <w:instrText xml:space="preserve"> DOCPROPERTY "Document number"  \* MERGEFORMAT </w:instrText>
      </w:r>
      <w:r w:rsidR="00D64139">
        <w:fldChar w:fldCharType="separate"/>
      </w:r>
      <w:r w:rsidR="00D64139">
        <w:t>UNEP/</w:t>
      </w:r>
      <w:proofErr w:type="spellStart"/>
      <w:r w:rsidR="00D64139">
        <w:t>OzL.Pro</w:t>
      </w:r>
      <w:proofErr w:type="spellEnd"/>
      <w:r w:rsidR="00D64139">
        <w:t>/ExCom/9</w:t>
      </w:r>
      <w:r w:rsidR="002B0577">
        <w:t>0</w:t>
      </w:r>
      <w:r w:rsidR="00D64139">
        <w:t>/</w:t>
      </w:r>
      <w:r w:rsidR="00D64139">
        <w:fldChar w:fldCharType="end"/>
      </w:r>
      <w:r w:rsidR="00D64139">
        <w:t>29</w:t>
      </w:r>
      <w:r w:rsidR="00044F02">
        <w:t>,</w:t>
      </w:r>
      <w:r w:rsidR="00D64139">
        <w:t xml:space="preserve"> </w:t>
      </w:r>
      <w:r w:rsidR="00B11266">
        <w:rPr>
          <w:rFonts w:eastAsia="Calibri"/>
          <w:lang w:bidi="th-TH"/>
        </w:rPr>
        <w:t xml:space="preserve">which </w:t>
      </w:r>
      <w:r w:rsidR="00044F02">
        <w:rPr>
          <w:rFonts w:eastAsia="Calibri"/>
          <w:lang w:bidi="th-TH"/>
        </w:rPr>
        <w:t>clearly stated that</w:t>
      </w:r>
      <w:r w:rsidR="001F7CF6">
        <w:t xml:space="preserve"> the Government of Liberia was aware of decisions 72/17 and 73/34, and no retrofitting activities were planned to promote the uptake of low</w:t>
      </w:r>
      <w:r w:rsidR="00D10E97">
        <w:noBreakHyphen/>
      </w:r>
      <w:r w:rsidR="001F7CF6">
        <w:t>GWP alternatives in the air-conditioning servicing subsector</w:t>
      </w:r>
      <w:r w:rsidR="00516D90">
        <w:rPr>
          <w:rFonts w:eastAsia="Calibri"/>
          <w:lang w:bidi="th-TH"/>
        </w:rPr>
        <w:t xml:space="preserve"> </w:t>
      </w:r>
      <w:r w:rsidR="00D64139">
        <w:rPr>
          <w:rFonts w:eastAsia="Calibri"/>
          <w:lang w:bidi="th-TH"/>
        </w:rPr>
        <w:t xml:space="preserve">and </w:t>
      </w:r>
      <w:r w:rsidR="00516D90">
        <w:t xml:space="preserve">that retrofitting or drop-ins with </w:t>
      </w:r>
      <w:r w:rsidR="00AB149F">
        <w:t>hydrocarbon</w:t>
      </w:r>
      <w:r w:rsidR="004E447F">
        <w:t>s</w:t>
      </w:r>
      <w:r w:rsidR="00516D90">
        <w:t xml:space="preserve"> </w:t>
      </w:r>
      <w:r w:rsidR="00516D90">
        <w:lastRenderedPageBreak/>
        <w:t xml:space="preserve">or other </w:t>
      </w:r>
      <w:r w:rsidR="007C2014">
        <w:t xml:space="preserve">toxic and </w:t>
      </w:r>
      <w:r w:rsidR="004E447F">
        <w:t xml:space="preserve">flammable </w:t>
      </w:r>
      <w:r w:rsidR="00516D90">
        <w:t>refrigerants is not recommended or encouraged and that all responsibility and liability will lie with the country and this experience is not proposed to continue in stage II</w:t>
      </w:r>
      <w:r w:rsidR="00D64139">
        <w:t>.</w:t>
      </w:r>
    </w:p>
    <w:p w14:paraId="55484FB9" w14:textId="24176440" w:rsidR="00C04567" w:rsidRDefault="00C04567" w:rsidP="0080523D">
      <w:pPr>
        <w:pStyle w:val="Heading1"/>
      </w:pPr>
      <w:r w:rsidRPr="00C04567">
        <w:t>UNEP responded that</w:t>
      </w:r>
      <w:r w:rsidR="004A40CA">
        <w:t xml:space="preserve"> </w:t>
      </w:r>
      <w:r w:rsidRPr="00C04567">
        <w:t>the training on retrofit</w:t>
      </w:r>
      <w:r w:rsidR="001D3086">
        <w:t xml:space="preserve"> </w:t>
      </w:r>
      <w:r w:rsidRPr="00C04567">
        <w:t xml:space="preserve">simply entails demonstration of the steps involved in the retrofit process with strict emphasis on safety measures which was </w:t>
      </w:r>
      <w:proofErr w:type="gramStart"/>
      <w:r w:rsidRPr="00C04567">
        <w:t>similar to</w:t>
      </w:r>
      <w:proofErr w:type="gramEnd"/>
      <w:r w:rsidRPr="00C04567">
        <w:t xml:space="preserve"> an old training conducted in earlier projects prior to the respective Ex</w:t>
      </w:r>
      <w:r w:rsidR="00D10898">
        <w:t xml:space="preserve">ecutive </w:t>
      </w:r>
      <w:r w:rsidRPr="00C04567">
        <w:t>Com</w:t>
      </w:r>
      <w:r w:rsidR="00D10898">
        <w:t>mittee</w:t>
      </w:r>
      <w:r w:rsidRPr="00C04567">
        <w:t xml:space="preserve"> decision</w:t>
      </w:r>
      <w:r w:rsidR="0080523D">
        <w:t>s</w:t>
      </w:r>
      <w:r w:rsidRPr="00C04567">
        <w:t>. UNEP confirmed that there will be no activities or training conducted on the retrofit of HCFC-22</w:t>
      </w:r>
      <w:r w:rsidR="00662639">
        <w:t>-</w:t>
      </w:r>
      <w:r w:rsidRPr="00C04567">
        <w:t xml:space="preserve">based equipment to </w:t>
      </w:r>
      <w:r w:rsidR="0080523D">
        <w:t>R</w:t>
      </w:r>
      <w:r w:rsidRPr="00C04567">
        <w:t>-290 under stage</w:t>
      </w:r>
      <w:r w:rsidR="000F7AE9">
        <w:t> </w:t>
      </w:r>
      <w:r w:rsidRPr="00C04567">
        <w:t xml:space="preserve">II </w:t>
      </w:r>
      <w:r w:rsidR="008C662F">
        <w:t xml:space="preserve">in </w:t>
      </w:r>
      <w:r w:rsidRPr="00C04567">
        <w:t>ongoing or next tranches.</w:t>
      </w:r>
    </w:p>
    <w:p w14:paraId="05CCF21E" w14:textId="6D0CA03C" w:rsidR="00EA598B" w:rsidRPr="00281612" w:rsidRDefault="00EA598B" w:rsidP="00D14426">
      <w:pPr>
        <w:keepNext/>
        <w:spacing w:after="240"/>
        <w:rPr>
          <w:u w:val="single"/>
        </w:rPr>
      </w:pPr>
      <w:r w:rsidRPr="00281612">
        <w:rPr>
          <w:u w:val="single"/>
        </w:rPr>
        <w:t>Gender policy implementation</w:t>
      </w:r>
    </w:p>
    <w:p w14:paraId="52C0FC7D" w14:textId="233D6E64" w:rsidR="00C835A2" w:rsidRPr="00587C62" w:rsidRDefault="00DF6031" w:rsidP="00C835A2">
      <w:pPr>
        <w:pStyle w:val="Heading1"/>
        <w:rPr>
          <w:rFonts w:ascii="Aptos" w:hAnsi="Aptos"/>
          <w:lang w:val="en-US"/>
        </w:rPr>
      </w:pPr>
      <w:r>
        <w:t>The</w:t>
      </w:r>
      <w:r w:rsidR="00C07B39" w:rsidRPr="00C07B39">
        <w:t xml:space="preserve"> NOU has</w:t>
      </w:r>
      <w:r w:rsidR="00F00250">
        <w:t xml:space="preserve"> </w:t>
      </w:r>
      <w:r w:rsidR="00C07B39" w:rsidRPr="00C07B39">
        <w:t xml:space="preserve">encouraged the participation of females in </w:t>
      </w:r>
      <w:r w:rsidR="00F00250">
        <w:t xml:space="preserve">the </w:t>
      </w:r>
      <w:r w:rsidR="00C07B39" w:rsidRPr="00C07B39">
        <w:t>international ozone day program</w:t>
      </w:r>
      <w:r w:rsidR="004613F5">
        <w:t>me</w:t>
      </w:r>
      <w:r w:rsidR="00C07B39" w:rsidRPr="00C07B39">
        <w:t>; has continuously featured females in</w:t>
      </w:r>
      <w:r w:rsidR="003F6246">
        <w:t xml:space="preserve"> </w:t>
      </w:r>
      <w:r w:rsidR="00C07B39" w:rsidRPr="00C07B39">
        <w:t xml:space="preserve">its </w:t>
      </w:r>
      <w:r w:rsidR="003F6246" w:rsidRPr="00C07B39">
        <w:t>customs</w:t>
      </w:r>
      <w:r w:rsidR="003F6246">
        <w:t xml:space="preserve"> and RAC </w:t>
      </w:r>
      <w:r w:rsidR="003F6246" w:rsidRPr="00C07B39">
        <w:t xml:space="preserve">technicians </w:t>
      </w:r>
      <w:r w:rsidR="00C07B39" w:rsidRPr="00C07B39">
        <w:t>training program</w:t>
      </w:r>
      <w:r w:rsidR="004613F5">
        <w:t>me</w:t>
      </w:r>
      <w:r w:rsidR="00C07B39" w:rsidRPr="00C07B39">
        <w:t xml:space="preserve">s, </w:t>
      </w:r>
      <w:r w:rsidR="00937754">
        <w:t xml:space="preserve">encouraged </w:t>
      </w:r>
      <w:r w:rsidR="00C07B39" w:rsidRPr="00C07B39">
        <w:t xml:space="preserve">female participation in </w:t>
      </w:r>
      <w:r w:rsidR="00C07B39" w:rsidRPr="0029332E">
        <w:t>training of other technicians and has provided opportunities for female technicians to participate in out-of-country studies as well.</w:t>
      </w:r>
      <w:r w:rsidR="00926335" w:rsidRPr="0029332E">
        <w:rPr>
          <w:sz w:val="20"/>
          <w:szCs w:val="20"/>
        </w:rPr>
        <w:t xml:space="preserve"> </w:t>
      </w:r>
      <w:r w:rsidR="00926335" w:rsidRPr="0029332E">
        <w:t xml:space="preserve">The Gender Unit at the EPA has completed the process of developing gender policy, which </w:t>
      </w:r>
      <w:r w:rsidR="00C04567" w:rsidRPr="00671D70">
        <w:rPr>
          <w:lang w:val="en-US"/>
        </w:rPr>
        <w:t xml:space="preserve">serves as a fundamental framework for promoting gender-responsive initiatives, ensuring that women and other marginalized communities are actively represented and empowered in environmental governance, leadership, and decision-making processes. </w:t>
      </w:r>
      <w:r w:rsidR="00DD2829" w:rsidRPr="00671D70">
        <w:rPr>
          <w:lang w:val="en-US"/>
        </w:rPr>
        <w:t xml:space="preserve">Under </w:t>
      </w:r>
      <w:r w:rsidR="003E5E35">
        <w:rPr>
          <w:lang w:val="en-US"/>
        </w:rPr>
        <w:t xml:space="preserve">the </w:t>
      </w:r>
      <w:r w:rsidR="00DD2829" w:rsidRPr="00671D70">
        <w:rPr>
          <w:lang w:val="en-US"/>
        </w:rPr>
        <w:t xml:space="preserve">second tranche workplan, UNEP clarified that the country will be further </w:t>
      </w:r>
      <w:r w:rsidR="00DD2829" w:rsidRPr="00671D70">
        <w:t>encouraging training of female RAC technicians</w:t>
      </w:r>
      <w:r w:rsidR="00C835A2" w:rsidRPr="00671D70">
        <w:t xml:space="preserve"> as well as </w:t>
      </w:r>
      <w:r w:rsidR="00DD2829" w:rsidRPr="00671D70">
        <w:t>female customs officers</w:t>
      </w:r>
      <w:r w:rsidR="00C835A2" w:rsidRPr="00671D70">
        <w:t xml:space="preserve">. UNEP and the </w:t>
      </w:r>
      <w:r w:rsidR="00BB30FC">
        <w:t>G</w:t>
      </w:r>
      <w:r w:rsidR="00C835A2" w:rsidRPr="00671D70">
        <w:t>overnment</w:t>
      </w:r>
      <w:r w:rsidR="00BB30FC">
        <w:t xml:space="preserve"> of Liberia</w:t>
      </w:r>
      <w:r w:rsidR="00C835A2" w:rsidRPr="00671D70">
        <w:t xml:space="preserve"> are also considering additional activities under stage II that include e</w:t>
      </w:r>
      <w:r w:rsidR="00C835A2" w:rsidRPr="00671D70">
        <w:rPr>
          <w:lang w:val="en-US"/>
        </w:rPr>
        <w:t>stablishing a database of women experts, conduct</w:t>
      </w:r>
      <w:r w:rsidR="00114F82">
        <w:rPr>
          <w:lang w:val="en-US"/>
        </w:rPr>
        <w:t>ing</w:t>
      </w:r>
      <w:r w:rsidR="00C835A2" w:rsidRPr="00671D70">
        <w:rPr>
          <w:lang w:val="en-US"/>
        </w:rPr>
        <w:t xml:space="preserve"> special training/information material, and report</w:t>
      </w:r>
      <w:r w:rsidR="00114F82">
        <w:rPr>
          <w:lang w:val="en-US"/>
        </w:rPr>
        <w:t>ing</w:t>
      </w:r>
      <w:r w:rsidR="00C835A2" w:rsidRPr="00671D70">
        <w:rPr>
          <w:lang w:val="en-US"/>
        </w:rPr>
        <w:t xml:space="preserve"> regularly on female engagement in all HPMP activities.</w:t>
      </w:r>
    </w:p>
    <w:p w14:paraId="37C1811F" w14:textId="77777777" w:rsidR="00EA598B" w:rsidRPr="00244DC0" w:rsidRDefault="00EA598B" w:rsidP="007A02C8">
      <w:pPr>
        <w:pStyle w:val="NormalWeb"/>
        <w:keepNext/>
        <w:rPr>
          <w:sz w:val="22"/>
          <w:szCs w:val="22"/>
          <w:u w:val="single"/>
        </w:rPr>
      </w:pPr>
      <w:r w:rsidRPr="00244DC0">
        <w:rPr>
          <w:sz w:val="22"/>
          <w:szCs w:val="22"/>
          <w:u w:val="single"/>
        </w:rPr>
        <w:t>Sustainability of the HCFC phase-out and assessment of risks</w:t>
      </w:r>
    </w:p>
    <w:p w14:paraId="2D959A75" w14:textId="62413F56" w:rsidR="00D35238" w:rsidRPr="00587C62" w:rsidRDefault="00D35238" w:rsidP="00526030">
      <w:pPr>
        <w:pStyle w:val="Heading1"/>
      </w:pPr>
      <w:r w:rsidRPr="00587C62">
        <w:t>Liberia is making every effort to ensure the long-term sustainability of the HPMP activities while phasing out the remaining HCFCs</w:t>
      </w:r>
      <w:r w:rsidR="00B433FA" w:rsidRPr="00587C62">
        <w:t>. A</w:t>
      </w:r>
      <w:r w:rsidRPr="00587C62">
        <w:t xml:space="preserve"> module of ODS controls has already been integrated in the regular training for new customs officers, which will be updated regularly as the need arises. The customs training </w:t>
      </w:r>
      <w:r w:rsidR="00B433FA" w:rsidRPr="00587C62">
        <w:t>manual</w:t>
      </w:r>
      <w:r w:rsidRPr="00587C62">
        <w:t xml:space="preserve"> has been amended and includes new issues.</w:t>
      </w:r>
      <w:r w:rsidR="00526030" w:rsidRPr="00587C62">
        <w:t xml:space="preserve"> </w:t>
      </w:r>
      <w:r w:rsidRPr="00587C62">
        <w:t>To sustain the technicians training progra</w:t>
      </w:r>
      <w:r w:rsidR="00030DA1">
        <w:t>m</w:t>
      </w:r>
      <w:r w:rsidRPr="00587C62">
        <w:t>m</w:t>
      </w:r>
      <w:r w:rsidR="00030DA1">
        <w:t>e</w:t>
      </w:r>
      <w:r w:rsidRPr="00587C62">
        <w:t xml:space="preserve">, the NOU in cooperation with the Monrovia Vocational Training Center, has updated the technicians training curriculum to include HCFC alternatives and will continue to be updated as required. It is currently being used for training purposes. </w:t>
      </w:r>
      <w:r w:rsidR="00933FD5" w:rsidRPr="00587C62">
        <w:t>T</w:t>
      </w:r>
      <w:r w:rsidRPr="00587C62">
        <w:t xml:space="preserve">o mitigate the risk of certified trainers leaving their jobs for training other trainers, an after-training service agreement with the certified trainers will be signed to ensure that they serve within the RAC sector in the country for an agreed post </w:t>
      </w:r>
      <w:r w:rsidR="0038036D" w:rsidRPr="00587C62">
        <w:t xml:space="preserve">training </w:t>
      </w:r>
      <w:r w:rsidRPr="00587C62">
        <w:t>period.</w:t>
      </w:r>
    </w:p>
    <w:p w14:paraId="2B64A25B" w14:textId="3EDB7FCB" w:rsidR="00AE4864" w:rsidRDefault="0012124B" w:rsidP="00D35238">
      <w:pPr>
        <w:pStyle w:val="Heading1"/>
      </w:pPr>
      <w:r>
        <w:t>In the future,</w:t>
      </w:r>
      <w:r w:rsidR="00D35238">
        <w:t xml:space="preserve"> a public awareness campaign w</w:t>
      </w:r>
      <w:r>
        <w:t>ill</w:t>
      </w:r>
      <w:r w:rsidR="00D35238">
        <w:t xml:space="preserve"> be developed to promote the services of the centr</w:t>
      </w:r>
      <w:r w:rsidR="00AF3203">
        <w:t>e</w:t>
      </w:r>
      <w:r w:rsidR="00D35238">
        <w:t>s of excellence which will in turn generate revenues to contribute to the sustainability of the</w:t>
      </w:r>
      <w:r w:rsidR="00AF3203">
        <w:t>se</w:t>
      </w:r>
      <w:r w:rsidR="00D35238">
        <w:t xml:space="preserve"> cent</w:t>
      </w:r>
      <w:r w:rsidR="00AF3203">
        <w:t>r</w:t>
      </w:r>
      <w:r w:rsidR="00D35238">
        <w:t xml:space="preserve">es. </w:t>
      </w:r>
      <w:r w:rsidR="00612ACE">
        <w:t>All</w:t>
      </w:r>
      <w:r w:rsidR="00D35238">
        <w:t xml:space="preserve"> these activities will immensely contribute to the sustainable phase</w:t>
      </w:r>
      <w:r w:rsidR="00030DA1">
        <w:t>-</w:t>
      </w:r>
      <w:r w:rsidR="00D35238">
        <w:t xml:space="preserve">out of HCFCs beyond the completion of the HPMP. </w:t>
      </w:r>
    </w:p>
    <w:p w14:paraId="68520711" w14:textId="77777777" w:rsidR="00EA598B" w:rsidRPr="0034371D" w:rsidRDefault="00EA598B" w:rsidP="007A02C8">
      <w:pPr>
        <w:keepNext/>
        <w:spacing w:before="240" w:after="240"/>
        <w:rPr>
          <w:u w:val="single"/>
        </w:rPr>
      </w:pPr>
      <w:r w:rsidRPr="0034371D">
        <w:rPr>
          <w:u w:val="single"/>
        </w:rPr>
        <w:t>Conclusion</w:t>
      </w:r>
    </w:p>
    <w:p w14:paraId="5F3EF850" w14:textId="70CC19E1" w:rsidR="0038036D" w:rsidRPr="000E24F6" w:rsidRDefault="0038036D" w:rsidP="0038036D">
      <w:pPr>
        <w:pStyle w:val="Heading1"/>
      </w:pPr>
      <w:r w:rsidRPr="000E24F6">
        <w:t xml:space="preserve">The Secretariat notes that </w:t>
      </w:r>
      <w:r>
        <w:t>Liberia</w:t>
      </w:r>
      <w:r w:rsidRPr="000E24F6">
        <w:t xml:space="preserve"> remains in compliance with the Montreal Protocol targets and its Agreement with the Executive Committee for the period 202</w:t>
      </w:r>
      <w:r>
        <w:t>0</w:t>
      </w:r>
      <w:r w:rsidRPr="000E24F6">
        <w:t>-2024</w:t>
      </w:r>
      <w:r w:rsidR="00D86B43">
        <w:t xml:space="preserve"> including a verification report for the same period submitted along with the tranche proposal</w:t>
      </w:r>
      <w:r w:rsidRPr="000E24F6">
        <w:rPr>
          <w:color w:val="000000" w:themeColor="text1"/>
        </w:rPr>
        <w:t>.</w:t>
      </w:r>
      <w:r w:rsidRPr="000E24F6">
        <w:t xml:space="preserve"> </w:t>
      </w:r>
      <w:r w:rsidR="005309E9">
        <w:t>P</w:t>
      </w:r>
      <w:r w:rsidRPr="000E24F6">
        <w:t>rogress was made in the implementation of the first tranche of stage II</w:t>
      </w:r>
      <w:r w:rsidR="00D86B43">
        <w:t xml:space="preserve"> along with an overall </w:t>
      </w:r>
      <w:r w:rsidRPr="000E24F6">
        <w:t xml:space="preserve">level of disbursement of approved </w:t>
      </w:r>
      <w:r w:rsidR="00D86B43" w:rsidRPr="000E24F6">
        <w:t xml:space="preserve">funds </w:t>
      </w:r>
      <w:r w:rsidR="00491A60">
        <w:t>of</w:t>
      </w:r>
      <w:r w:rsidRPr="000E24F6">
        <w:t xml:space="preserve"> </w:t>
      </w:r>
      <w:r w:rsidR="00D86B43">
        <w:t>55</w:t>
      </w:r>
      <w:r w:rsidRPr="000E24F6">
        <w:t xml:space="preserve"> per cent</w:t>
      </w:r>
      <w:r w:rsidR="00D86B43" w:rsidRPr="00E777D5">
        <w:t>.</w:t>
      </w:r>
      <w:r w:rsidR="00140846" w:rsidRPr="00E777D5">
        <w:t xml:space="preserve"> </w:t>
      </w:r>
      <w:r w:rsidR="00140846" w:rsidRPr="00E777D5">
        <w:rPr>
          <w:rFonts w:asciiTheme="majorBidi" w:hAnsiTheme="majorBidi" w:cstheme="majorBidi"/>
        </w:rPr>
        <w:t xml:space="preserve">In addition, the recruitment process of technical experts for the additional activities to maintain energy efficiency in the </w:t>
      </w:r>
      <w:r w:rsidR="00CF0F86" w:rsidRPr="00E777D5">
        <w:rPr>
          <w:rFonts w:asciiTheme="majorBidi" w:hAnsiTheme="majorBidi" w:cstheme="majorBidi"/>
        </w:rPr>
        <w:t xml:space="preserve">refrigeration </w:t>
      </w:r>
      <w:r w:rsidR="00140846" w:rsidRPr="00E777D5">
        <w:rPr>
          <w:rFonts w:asciiTheme="majorBidi" w:hAnsiTheme="majorBidi" w:cstheme="majorBidi"/>
        </w:rPr>
        <w:t>servicing sector just completed</w:t>
      </w:r>
      <w:r w:rsidR="00CF0F86" w:rsidRPr="00E777D5">
        <w:rPr>
          <w:rFonts w:asciiTheme="majorBidi" w:hAnsiTheme="majorBidi" w:cstheme="majorBidi"/>
        </w:rPr>
        <w:t xml:space="preserve"> and </w:t>
      </w:r>
      <w:r w:rsidR="00140846" w:rsidRPr="00E777D5">
        <w:rPr>
          <w:rFonts w:asciiTheme="majorBidi" w:hAnsiTheme="majorBidi" w:cstheme="majorBidi"/>
        </w:rPr>
        <w:t>implementation is starting soon.</w:t>
      </w:r>
    </w:p>
    <w:p w14:paraId="6E413FBD" w14:textId="77777777" w:rsidR="00EA598B" w:rsidRDefault="00EA598B" w:rsidP="007A02C8">
      <w:pPr>
        <w:keepNext/>
        <w:spacing w:before="360" w:after="240"/>
        <w:rPr>
          <w:b/>
        </w:rPr>
      </w:pPr>
      <w:r w:rsidRPr="0034371D">
        <w:rPr>
          <w:b/>
        </w:rPr>
        <w:t>RECOMMENDATION</w:t>
      </w:r>
    </w:p>
    <w:p w14:paraId="496362CE" w14:textId="0F397135" w:rsidR="00EA598B" w:rsidRDefault="00EA598B" w:rsidP="00B1522C">
      <w:pPr>
        <w:pStyle w:val="Heading1"/>
      </w:pPr>
      <w:bookmarkStart w:id="3" w:name="_Hlk122622077"/>
      <w:r w:rsidRPr="0034371D">
        <w:t>The Fund Secretariat recommends</w:t>
      </w:r>
      <w:r>
        <w:t xml:space="preserve"> t</w:t>
      </w:r>
      <w:r w:rsidRPr="0034371D">
        <w:t>hat the Executive Committee</w:t>
      </w:r>
      <w:r>
        <w:t xml:space="preserve"> n</w:t>
      </w:r>
      <w:r w:rsidRPr="0034371D">
        <w:t xml:space="preserve">ote the progress report on the implementation of the </w:t>
      </w:r>
      <w:r w:rsidR="00B954CA">
        <w:t>first</w:t>
      </w:r>
      <w:r w:rsidRPr="0034371D">
        <w:t xml:space="preserve"> tranche of stage</w:t>
      </w:r>
      <w:r>
        <w:t> </w:t>
      </w:r>
      <w:r w:rsidR="00B954CA">
        <w:t xml:space="preserve">II </w:t>
      </w:r>
      <w:r w:rsidRPr="0034371D">
        <w:t xml:space="preserve">of the HCFC phase-out management plan (HPMP) for </w:t>
      </w:r>
      <w:r w:rsidR="00A224C4" w:rsidRPr="008F6F0E">
        <w:t>Liberia</w:t>
      </w:r>
      <w:r w:rsidR="00A224C4">
        <w:t xml:space="preserve"> </w:t>
      </w:r>
      <w:r w:rsidR="00A224C4">
        <w:lastRenderedPageBreak/>
        <w:t>and</w:t>
      </w:r>
      <w:r>
        <w:t xml:space="preserve"> further recommends blanket approval of </w:t>
      </w:r>
      <w:r w:rsidRPr="002D2BD0">
        <w:t xml:space="preserve">the </w:t>
      </w:r>
      <w:r w:rsidR="00EA2736" w:rsidRPr="000157F7">
        <w:t>second</w:t>
      </w:r>
      <w:r w:rsidRPr="002D2BD0">
        <w:t xml:space="preserve"> tr</w:t>
      </w:r>
      <w:r>
        <w:t xml:space="preserve">anche </w:t>
      </w:r>
      <w:r w:rsidRPr="0034371D">
        <w:t>of stag</w:t>
      </w:r>
      <w:r>
        <w:t>e</w:t>
      </w:r>
      <w:r w:rsidRPr="0034371D">
        <w:t> </w:t>
      </w:r>
      <w:r w:rsidR="00EA2736">
        <w:t>II</w:t>
      </w:r>
      <w:r w:rsidRPr="002D2BD0">
        <w:t xml:space="preserve"> of</w:t>
      </w:r>
      <w:r w:rsidRPr="0034371D">
        <w:t xml:space="preserve"> the HPMP and the corresponding 20</w:t>
      </w:r>
      <w:r>
        <w:t>2</w:t>
      </w:r>
      <w:r w:rsidR="00C65156">
        <w:t>5</w:t>
      </w:r>
      <w:r>
        <w:noBreakHyphen/>
      </w:r>
      <w:r w:rsidRPr="007D5158">
        <w:t>20</w:t>
      </w:r>
      <w:r w:rsidR="00B954CA">
        <w:t>30</w:t>
      </w:r>
      <w:r w:rsidRPr="0034371D">
        <w:t xml:space="preserve"> tranche implementation plan</w:t>
      </w:r>
      <w:r w:rsidRPr="005357EE">
        <w:t xml:space="preserve"> </w:t>
      </w:r>
      <w:r w:rsidRPr="0034371D">
        <w:t xml:space="preserve">for </w:t>
      </w:r>
      <w:r w:rsidR="008F6F0E" w:rsidRPr="008F6F0E">
        <w:t>Liberia</w:t>
      </w:r>
      <w:r w:rsidRPr="0034371D">
        <w:t xml:space="preserve"> at the funding level</w:t>
      </w:r>
      <w:r w:rsidR="00B954CA">
        <w:t>s</w:t>
      </w:r>
      <w:r>
        <w:t xml:space="preserve"> shown in the table below</w:t>
      </w:r>
      <w:r w:rsidR="002A7352">
        <w:t>.</w:t>
      </w:r>
    </w:p>
    <w:p w14:paraId="65FF5B32" w14:textId="77777777" w:rsidR="00B954CA" w:rsidRPr="00B954CA" w:rsidRDefault="00B954CA" w:rsidP="00B954C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34371D" w14:paraId="1870115E" w14:textId="77777777">
        <w:trPr>
          <w:tblHeader/>
        </w:trPr>
        <w:tc>
          <w:tcPr>
            <w:tcW w:w="293" w:type="pct"/>
          </w:tcPr>
          <w:p w14:paraId="16808894" w14:textId="77777777" w:rsidR="00EA598B" w:rsidRPr="0034371D" w:rsidRDefault="00EA598B" w:rsidP="00B93402">
            <w:pPr>
              <w:keepNext/>
              <w:jc w:val="center"/>
              <w:rPr>
                <w:b/>
                <w:bCs/>
                <w:sz w:val="20"/>
                <w:szCs w:val="20"/>
              </w:rPr>
            </w:pPr>
          </w:p>
        </w:tc>
        <w:tc>
          <w:tcPr>
            <w:tcW w:w="2337" w:type="pct"/>
          </w:tcPr>
          <w:p w14:paraId="5C045AB3" w14:textId="77777777" w:rsidR="00EA598B" w:rsidRPr="0034371D" w:rsidRDefault="00EA598B" w:rsidP="00B93402">
            <w:pPr>
              <w:keepNext/>
              <w:jc w:val="center"/>
              <w:rPr>
                <w:b/>
                <w:bCs/>
                <w:sz w:val="20"/>
                <w:szCs w:val="20"/>
              </w:rPr>
            </w:pPr>
            <w:r w:rsidRPr="0034371D">
              <w:rPr>
                <w:b/>
                <w:bCs/>
                <w:sz w:val="20"/>
                <w:szCs w:val="20"/>
              </w:rPr>
              <w:t>Project title</w:t>
            </w:r>
          </w:p>
        </w:tc>
        <w:tc>
          <w:tcPr>
            <w:tcW w:w="790" w:type="pct"/>
            <w:tcMar>
              <w:left w:w="29" w:type="dxa"/>
              <w:right w:w="29" w:type="dxa"/>
            </w:tcMar>
          </w:tcPr>
          <w:p w14:paraId="2E186310" w14:textId="77777777" w:rsidR="00EA598B" w:rsidRPr="0034371D" w:rsidRDefault="00EA598B" w:rsidP="00B93402">
            <w:pPr>
              <w:keepNext/>
              <w:jc w:val="center"/>
              <w:rPr>
                <w:b/>
                <w:bCs/>
                <w:sz w:val="20"/>
                <w:szCs w:val="20"/>
              </w:rPr>
            </w:pPr>
            <w:r w:rsidRPr="0034371D">
              <w:rPr>
                <w:b/>
                <w:bCs/>
                <w:sz w:val="20"/>
                <w:szCs w:val="20"/>
              </w:rPr>
              <w:t>Project funding (US $)</w:t>
            </w:r>
          </w:p>
        </w:tc>
        <w:tc>
          <w:tcPr>
            <w:tcW w:w="747" w:type="pct"/>
            <w:tcMar>
              <w:left w:w="29" w:type="dxa"/>
              <w:right w:w="29" w:type="dxa"/>
            </w:tcMar>
          </w:tcPr>
          <w:p w14:paraId="789D3513" w14:textId="77777777" w:rsidR="00EA598B" w:rsidRPr="0034371D" w:rsidRDefault="00EA598B" w:rsidP="00B93402">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420A190E" w14:textId="77777777" w:rsidR="00EA598B" w:rsidRPr="0034371D" w:rsidRDefault="00EA598B" w:rsidP="00B93402">
            <w:pPr>
              <w:keepNext/>
              <w:jc w:val="center"/>
              <w:rPr>
                <w:b/>
                <w:bCs/>
                <w:sz w:val="20"/>
                <w:szCs w:val="20"/>
              </w:rPr>
            </w:pPr>
            <w:r w:rsidRPr="0034371D">
              <w:rPr>
                <w:b/>
                <w:bCs/>
                <w:sz w:val="20"/>
                <w:szCs w:val="20"/>
              </w:rPr>
              <w:t>Implementing agency</w:t>
            </w:r>
          </w:p>
        </w:tc>
      </w:tr>
      <w:tr w:rsidR="00EA598B" w:rsidRPr="0034371D" w14:paraId="238BF1DB" w14:textId="77777777" w:rsidTr="00C65156">
        <w:tc>
          <w:tcPr>
            <w:tcW w:w="293" w:type="pct"/>
          </w:tcPr>
          <w:p w14:paraId="1E57107A" w14:textId="77777777" w:rsidR="00EA598B" w:rsidRPr="0034371D" w:rsidRDefault="00EA598B" w:rsidP="00DA31C6">
            <w:pPr>
              <w:keepNext/>
              <w:rPr>
                <w:sz w:val="20"/>
                <w:szCs w:val="20"/>
              </w:rPr>
            </w:pPr>
            <w:r w:rsidRPr="0034371D">
              <w:rPr>
                <w:sz w:val="20"/>
                <w:szCs w:val="20"/>
              </w:rPr>
              <w:t>(a)</w:t>
            </w:r>
          </w:p>
        </w:tc>
        <w:tc>
          <w:tcPr>
            <w:tcW w:w="2337" w:type="pct"/>
          </w:tcPr>
          <w:p w14:paraId="0D1FDD2F" w14:textId="65EA65F1" w:rsidR="00EA598B" w:rsidRPr="0034371D" w:rsidRDefault="00EA598B" w:rsidP="00DA31C6">
            <w:pPr>
              <w:keepNext/>
              <w:jc w:val="left"/>
              <w:rPr>
                <w:sz w:val="20"/>
                <w:szCs w:val="20"/>
              </w:rPr>
            </w:pPr>
            <w:r w:rsidRPr="0034371D">
              <w:rPr>
                <w:sz w:val="20"/>
                <w:szCs w:val="20"/>
              </w:rPr>
              <w:t>HCFC phase-out management plan (</w:t>
            </w:r>
            <w:r>
              <w:rPr>
                <w:sz w:val="20"/>
                <w:szCs w:val="20"/>
              </w:rPr>
              <w:t>stage </w:t>
            </w:r>
            <w:r w:rsidR="00B954CA">
              <w:rPr>
                <w:sz w:val="20"/>
                <w:szCs w:val="20"/>
              </w:rPr>
              <w:t>II</w:t>
            </w:r>
            <w:r w:rsidRPr="0034371D">
              <w:rPr>
                <w:sz w:val="20"/>
                <w:szCs w:val="20"/>
              </w:rPr>
              <w:t xml:space="preserve">, </w:t>
            </w:r>
            <w:r w:rsidR="00B954CA">
              <w:rPr>
                <w:sz w:val="20"/>
                <w:szCs w:val="20"/>
              </w:rPr>
              <w:t>second</w:t>
            </w:r>
            <w:r>
              <w:rPr>
                <w:sz w:val="20"/>
                <w:szCs w:val="20"/>
              </w:rPr>
              <w:t> </w:t>
            </w:r>
            <w:r w:rsidRPr="0034371D">
              <w:rPr>
                <w:sz w:val="20"/>
                <w:szCs w:val="20"/>
              </w:rPr>
              <w:t>tranche)</w:t>
            </w:r>
          </w:p>
        </w:tc>
        <w:tc>
          <w:tcPr>
            <w:tcW w:w="790" w:type="pct"/>
            <w:vAlign w:val="center"/>
          </w:tcPr>
          <w:p w14:paraId="1A7504C8" w14:textId="54E84CAD" w:rsidR="00EA598B" w:rsidRPr="002A7352" w:rsidRDefault="002D2BD0" w:rsidP="00C65156">
            <w:pPr>
              <w:keepNext/>
              <w:jc w:val="right"/>
              <w:rPr>
                <w:sz w:val="20"/>
                <w:szCs w:val="20"/>
              </w:rPr>
            </w:pPr>
            <w:r w:rsidRPr="002A7352">
              <w:rPr>
                <w:sz w:val="20"/>
                <w:szCs w:val="20"/>
              </w:rPr>
              <w:t>164,012</w:t>
            </w:r>
          </w:p>
        </w:tc>
        <w:tc>
          <w:tcPr>
            <w:tcW w:w="747" w:type="pct"/>
            <w:vAlign w:val="center"/>
          </w:tcPr>
          <w:p w14:paraId="164522AF" w14:textId="2865ABAF" w:rsidR="00EA598B" w:rsidRPr="002D2BD0" w:rsidRDefault="002D2BD0" w:rsidP="00C65156">
            <w:pPr>
              <w:keepNext/>
              <w:jc w:val="right"/>
            </w:pPr>
            <w:r>
              <w:rPr>
                <w:sz w:val="20"/>
                <w:szCs w:val="20"/>
              </w:rPr>
              <w:t>21,322</w:t>
            </w:r>
          </w:p>
        </w:tc>
        <w:tc>
          <w:tcPr>
            <w:tcW w:w="833" w:type="pct"/>
            <w:tcBorders>
              <w:top w:val="single" w:sz="4" w:space="0" w:color="auto"/>
            </w:tcBorders>
            <w:vAlign w:val="center"/>
          </w:tcPr>
          <w:p w14:paraId="755045A0" w14:textId="4890A3C9" w:rsidR="00EA598B" w:rsidRPr="0034371D" w:rsidRDefault="003010F4" w:rsidP="00C65156">
            <w:pPr>
              <w:keepNext/>
              <w:jc w:val="center"/>
              <w:rPr>
                <w:sz w:val="20"/>
                <w:szCs w:val="20"/>
              </w:rPr>
            </w:pPr>
            <w:r w:rsidRPr="003010F4">
              <w:rPr>
                <w:sz w:val="20"/>
                <w:szCs w:val="20"/>
              </w:rPr>
              <w:t>UNEP</w:t>
            </w:r>
          </w:p>
        </w:tc>
      </w:tr>
      <w:tr w:rsidR="00B954CA" w:rsidRPr="0034371D" w14:paraId="112F71D8" w14:textId="77777777" w:rsidTr="00C65156">
        <w:tc>
          <w:tcPr>
            <w:tcW w:w="293" w:type="pct"/>
          </w:tcPr>
          <w:p w14:paraId="4ACA133C" w14:textId="77777777" w:rsidR="00B954CA" w:rsidRPr="0034371D" w:rsidRDefault="00B954CA" w:rsidP="00B954CA">
            <w:pPr>
              <w:rPr>
                <w:sz w:val="20"/>
                <w:szCs w:val="20"/>
              </w:rPr>
            </w:pPr>
            <w:r w:rsidRPr="0034371D">
              <w:rPr>
                <w:sz w:val="20"/>
                <w:szCs w:val="20"/>
              </w:rPr>
              <w:t>(b)</w:t>
            </w:r>
          </w:p>
        </w:tc>
        <w:tc>
          <w:tcPr>
            <w:tcW w:w="2337" w:type="pct"/>
          </w:tcPr>
          <w:p w14:paraId="4550B2DF" w14:textId="0E4D6889" w:rsidR="00B954CA" w:rsidRPr="0034371D" w:rsidRDefault="00B954CA" w:rsidP="00B954CA">
            <w:pPr>
              <w:jc w:val="left"/>
              <w:rPr>
                <w:sz w:val="20"/>
                <w:szCs w:val="20"/>
              </w:rPr>
            </w:pPr>
            <w:r w:rsidRPr="0034371D">
              <w:rPr>
                <w:sz w:val="20"/>
                <w:szCs w:val="20"/>
              </w:rPr>
              <w:t>HCFC phase-out management plan (</w:t>
            </w:r>
            <w:r>
              <w:rPr>
                <w:sz w:val="20"/>
                <w:szCs w:val="20"/>
              </w:rPr>
              <w:t>stage II</w:t>
            </w:r>
            <w:r w:rsidRPr="0034371D">
              <w:rPr>
                <w:sz w:val="20"/>
                <w:szCs w:val="20"/>
              </w:rPr>
              <w:t xml:space="preserve">, </w:t>
            </w:r>
            <w:r>
              <w:rPr>
                <w:sz w:val="20"/>
                <w:szCs w:val="20"/>
              </w:rPr>
              <w:t>second </w:t>
            </w:r>
            <w:r w:rsidRPr="0034371D">
              <w:rPr>
                <w:sz w:val="20"/>
                <w:szCs w:val="20"/>
              </w:rPr>
              <w:t>tranche)</w:t>
            </w:r>
          </w:p>
        </w:tc>
        <w:tc>
          <w:tcPr>
            <w:tcW w:w="790" w:type="pct"/>
            <w:vAlign w:val="center"/>
          </w:tcPr>
          <w:p w14:paraId="43EAF931" w14:textId="7DD42A38" w:rsidR="00B954CA" w:rsidRPr="002A7352" w:rsidRDefault="002D2BD0" w:rsidP="00B954CA">
            <w:pPr>
              <w:jc w:val="right"/>
              <w:rPr>
                <w:sz w:val="20"/>
                <w:szCs w:val="20"/>
              </w:rPr>
            </w:pPr>
            <w:r>
              <w:rPr>
                <w:sz w:val="20"/>
                <w:szCs w:val="20"/>
              </w:rPr>
              <w:t>110,893</w:t>
            </w:r>
          </w:p>
        </w:tc>
        <w:tc>
          <w:tcPr>
            <w:tcW w:w="747" w:type="pct"/>
            <w:vAlign w:val="center"/>
          </w:tcPr>
          <w:p w14:paraId="2866A106" w14:textId="7AB7FE04" w:rsidR="00B954CA" w:rsidRPr="002D2BD0" w:rsidRDefault="002D2BD0" w:rsidP="00B954CA">
            <w:pPr>
              <w:jc w:val="right"/>
            </w:pPr>
            <w:r>
              <w:rPr>
                <w:sz w:val="20"/>
                <w:szCs w:val="20"/>
              </w:rPr>
              <w:t>9,980</w:t>
            </w:r>
          </w:p>
        </w:tc>
        <w:tc>
          <w:tcPr>
            <w:tcW w:w="833" w:type="pct"/>
            <w:vAlign w:val="center"/>
          </w:tcPr>
          <w:p w14:paraId="043C1CF4" w14:textId="681D262F" w:rsidR="00B954CA" w:rsidRPr="0034371D" w:rsidRDefault="00B954CA" w:rsidP="00B954CA">
            <w:pPr>
              <w:jc w:val="center"/>
              <w:rPr>
                <w:sz w:val="20"/>
                <w:szCs w:val="20"/>
              </w:rPr>
            </w:pPr>
            <w:r w:rsidRPr="003010F4">
              <w:rPr>
                <w:sz w:val="20"/>
                <w:szCs w:val="20"/>
              </w:rPr>
              <w:t>UNIDO</w:t>
            </w:r>
          </w:p>
        </w:tc>
      </w:tr>
    </w:tbl>
    <w:p w14:paraId="642F1D98" w14:textId="77777777" w:rsidR="00EA598B" w:rsidRPr="002C3AD2" w:rsidRDefault="00EA598B" w:rsidP="00EA598B"/>
    <w:bookmarkEnd w:id="3"/>
    <w:p w14:paraId="310158C2" w14:textId="77777777" w:rsidR="00EA598B"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2787F4CD" w14:textId="77777777">
        <w:tc>
          <w:tcPr>
            <w:tcW w:w="1871" w:type="dxa"/>
          </w:tcPr>
          <w:p w14:paraId="4B2AC5A8" w14:textId="77777777" w:rsidR="00EA598B" w:rsidRPr="009B0D30" w:rsidRDefault="00EA598B"/>
        </w:tc>
        <w:tc>
          <w:tcPr>
            <w:tcW w:w="1872" w:type="dxa"/>
          </w:tcPr>
          <w:p w14:paraId="42ED9D91" w14:textId="77777777" w:rsidR="00EA598B" w:rsidRPr="009B0D30" w:rsidRDefault="00EA598B"/>
        </w:tc>
        <w:tc>
          <w:tcPr>
            <w:tcW w:w="1872" w:type="dxa"/>
            <w:tcBorders>
              <w:bottom w:val="single" w:sz="4" w:space="0" w:color="auto"/>
            </w:tcBorders>
          </w:tcPr>
          <w:p w14:paraId="30C28DDB" w14:textId="77777777" w:rsidR="00EA598B" w:rsidRPr="009B0D30" w:rsidRDefault="00EA598B"/>
        </w:tc>
        <w:tc>
          <w:tcPr>
            <w:tcW w:w="1872" w:type="dxa"/>
          </w:tcPr>
          <w:p w14:paraId="32C8DDA8" w14:textId="77777777" w:rsidR="00EA598B" w:rsidRPr="009B0D30" w:rsidRDefault="00EA598B"/>
        </w:tc>
        <w:tc>
          <w:tcPr>
            <w:tcW w:w="1873" w:type="dxa"/>
          </w:tcPr>
          <w:p w14:paraId="5EEC3A5D" w14:textId="77777777" w:rsidR="00EA598B" w:rsidRPr="009B0D30" w:rsidRDefault="00EA598B"/>
        </w:tc>
      </w:tr>
    </w:tbl>
    <w:p w14:paraId="25C72F58" w14:textId="77777777" w:rsidR="00EA598B" w:rsidRPr="009B0D30" w:rsidRDefault="00EA598B" w:rsidP="00EA598B">
      <w:pPr>
        <w:jc w:val="left"/>
      </w:pPr>
    </w:p>
    <w:sectPr w:rsidR="00EA598B" w:rsidRPr="009B0D30"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19142" w14:textId="77777777" w:rsidR="00E17408" w:rsidRDefault="00E17408" w:rsidP="004A504B">
      <w:r>
        <w:separator/>
      </w:r>
    </w:p>
  </w:endnote>
  <w:endnote w:type="continuationSeparator" w:id="0">
    <w:p w14:paraId="32E0FCBB" w14:textId="77777777" w:rsidR="00E17408" w:rsidRDefault="00E17408" w:rsidP="004A504B">
      <w:r>
        <w:continuationSeparator/>
      </w:r>
    </w:p>
  </w:endnote>
  <w:endnote w:type="continuationNotice" w:id="1">
    <w:p w14:paraId="1B0E99C2" w14:textId="77777777" w:rsidR="00E17408" w:rsidRDefault="00E174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D7C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585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BB56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01A5E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8156C" w14:textId="77777777" w:rsidR="00E17408" w:rsidRDefault="00E17408" w:rsidP="004A504B">
      <w:r>
        <w:separator/>
      </w:r>
    </w:p>
  </w:footnote>
  <w:footnote w:type="continuationSeparator" w:id="0">
    <w:p w14:paraId="4B73BB51" w14:textId="77777777" w:rsidR="00E17408" w:rsidRDefault="00E17408" w:rsidP="004A504B">
      <w:r>
        <w:continuationSeparator/>
      </w:r>
    </w:p>
  </w:footnote>
  <w:footnote w:type="continuationNotice" w:id="1">
    <w:p w14:paraId="5DFEAEDB" w14:textId="77777777" w:rsidR="00E17408" w:rsidRDefault="00E17408"/>
  </w:footnote>
  <w:footnote w:id="2">
    <w:p w14:paraId="7F2C4CB7" w14:textId="52C35CE9" w:rsidR="005C49AC" w:rsidRPr="001E1147" w:rsidRDefault="005C49AC" w:rsidP="00EB003B">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EB003B">
        <w:rPr>
          <w:lang w:val="en-US"/>
        </w:rPr>
        <w:t>6</w:t>
      </w:r>
      <w:r w:rsidRPr="001E1147">
        <w:rPr>
          <w:lang w:val="en-US"/>
        </w:rPr>
        <w:t>/1</w:t>
      </w:r>
    </w:p>
  </w:footnote>
  <w:footnote w:id="3">
    <w:p w14:paraId="6188096E" w14:textId="5045A0E5" w:rsidR="00EA598B" w:rsidRPr="00FE3307" w:rsidRDefault="00EA598B" w:rsidP="00EA598B">
      <w:pPr>
        <w:pStyle w:val="FootnoteText"/>
      </w:pPr>
      <w:r w:rsidRPr="00FE3307">
        <w:rPr>
          <w:rStyle w:val="FootnoteReference"/>
        </w:rPr>
        <w:footnoteRef/>
      </w:r>
      <w:r w:rsidRPr="00FE3307">
        <w:t xml:space="preserve"> As per the letter of </w:t>
      </w:r>
      <w:r w:rsidR="006842C2">
        <w:t xml:space="preserve">17 March </w:t>
      </w:r>
      <w:r>
        <w:t>202</w:t>
      </w:r>
      <w:r w:rsidR="008B5A60">
        <w:t>5</w:t>
      </w:r>
      <w:r w:rsidRPr="00FE3307">
        <w:t xml:space="preserve"> from the</w:t>
      </w:r>
      <w:r w:rsidR="00A06046" w:rsidRPr="00A06046">
        <w:t xml:space="preserve"> Environmental Protection Agency of Liberia to the Secretariat</w:t>
      </w:r>
      <w:r w:rsidRPr="00FE3307">
        <w:t>.</w:t>
      </w:r>
    </w:p>
  </w:footnote>
  <w:footnote w:id="4">
    <w:p w14:paraId="64434B81" w14:textId="00B12F91" w:rsidR="00C511C1" w:rsidRPr="00A224C4" w:rsidRDefault="00C511C1">
      <w:pPr>
        <w:pStyle w:val="FootnoteText"/>
        <w:rPr>
          <w:lang w:val="en-US"/>
        </w:rPr>
      </w:pPr>
      <w:r>
        <w:rPr>
          <w:rStyle w:val="FootnoteReference"/>
        </w:rPr>
        <w:footnoteRef/>
      </w:r>
      <w:r>
        <w:t xml:space="preserve"> Noted in decision 90/39 as commitment by the Government of Liberia</w:t>
      </w:r>
    </w:p>
  </w:footnote>
  <w:footnote w:id="5">
    <w:p w14:paraId="3A5C4675" w14:textId="77777777" w:rsidR="000C1E6B" w:rsidRPr="000C1E6B" w:rsidRDefault="000C1E6B" w:rsidP="000C1E6B">
      <w:pPr>
        <w:pStyle w:val="FootnoteText"/>
        <w:rPr>
          <w:lang w:val="en-US"/>
        </w:rPr>
      </w:pPr>
      <w:r>
        <w:rPr>
          <w:rStyle w:val="FootnoteReference"/>
        </w:rPr>
        <w:footnoteRef/>
      </w:r>
      <w:r>
        <w:t xml:space="preserve"> </w:t>
      </w:r>
      <w:r>
        <w:rPr>
          <w:lang w:val="en-US"/>
        </w:rPr>
        <w:t>Blanket approval decision 93/36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6E49" w14:textId="064F1661" w:rsidR="00DC6A10" w:rsidRPr="0033525D" w:rsidRDefault="00F748CD">
    <w:r>
      <w:fldChar w:fldCharType="begin"/>
    </w:r>
    <w:r>
      <w:instrText xml:space="preserve"> DOCPROPERTY "Document number"  \* MERGEFORMAT </w:instrText>
    </w:r>
    <w:r>
      <w:fldChar w:fldCharType="separate"/>
    </w:r>
    <w:r>
      <w:t>UNEP/</w:t>
    </w:r>
    <w:proofErr w:type="spellStart"/>
    <w:r>
      <w:t>OzL.Pro</w:t>
    </w:r>
    <w:proofErr w:type="spellEnd"/>
    <w:r>
      <w:t>/ExCom/96/45</w:t>
    </w:r>
    <w:r>
      <w:fldChar w:fldCharType="end"/>
    </w:r>
  </w:p>
  <w:p w14:paraId="72E7CD52" w14:textId="77777777" w:rsidR="00DC6A10" w:rsidRPr="0033525D" w:rsidRDefault="00DC6A10"/>
  <w:p w14:paraId="41BCA4B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F059" w14:textId="5DDFC52D" w:rsidR="00DC6A10" w:rsidRPr="0033525D" w:rsidRDefault="00F748CD">
    <w:pPr>
      <w:jc w:val="right"/>
    </w:pPr>
    <w:r>
      <w:fldChar w:fldCharType="begin"/>
    </w:r>
    <w:r>
      <w:instrText xml:space="preserve"> DOCPROPERTY "Document number"  \* MERGEFORMAT </w:instrText>
    </w:r>
    <w:r>
      <w:fldChar w:fldCharType="separate"/>
    </w:r>
    <w:r>
      <w:t>UNEP/</w:t>
    </w:r>
    <w:proofErr w:type="spellStart"/>
    <w:r>
      <w:t>OzL.Pro</w:t>
    </w:r>
    <w:proofErr w:type="spellEnd"/>
    <w:r>
      <w:t>/ExCom/96/45</w:t>
    </w:r>
    <w:r>
      <w:fldChar w:fldCharType="end"/>
    </w:r>
  </w:p>
  <w:p w14:paraId="706552AE" w14:textId="77777777" w:rsidR="00DC6A10" w:rsidRPr="0033525D" w:rsidRDefault="00DC6A10" w:rsidP="008A0CA7">
    <w:pPr>
      <w:jc w:val="right"/>
    </w:pPr>
  </w:p>
  <w:p w14:paraId="7A21E0EF"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67E24A0"/>
    <w:lvl w:ilvl="0">
      <w:start w:val="1"/>
      <w:numFmt w:val="decimal"/>
      <w:pStyle w:val="Heading1"/>
      <w:lvlText w:val="%1."/>
      <w:lvlJc w:val="left"/>
      <w:pPr>
        <w:tabs>
          <w:tab w:val="num" w:pos="0"/>
        </w:tabs>
        <w:ind w:left="0" w:firstLine="0"/>
      </w:pPr>
      <w:rPr>
        <w:rFonts w:ascii="Times New Roman" w:hAnsi="Times New Roman" w:cs="Times New Roman" w:hint="default"/>
        <w:i w:val="0"/>
        <w:iCs/>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5377A6"/>
    <w:multiLevelType w:val="multilevel"/>
    <w:tmpl w:val="CD7C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A47E1C"/>
    <w:multiLevelType w:val="hybridMultilevel"/>
    <w:tmpl w:val="8CFAE4F2"/>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C293756"/>
    <w:multiLevelType w:val="multilevel"/>
    <w:tmpl w:val="25F6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A1B59A0"/>
    <w:multiLevelType w:val="hybridMultilevel"/>
    <w:tmpl w:val="EAB005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FBE0A69"/>
    <w:multiLevelType w:val="hybridMultilevel"/>
    <w:tmpl w:val="09623D4A"/>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76642CD5"/>
    <w:multiLevelType w:val="multilevel"/>
    <w:tmpl w:val="5CB02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8"/>
  </w:num>
  <w:num w:numId="18" w16cid:durableId="559828470">
    <w:abstractNumId w:val="19"/>
  </w:num>
  <w:num w:numId="19" w16cid:durableId="1488010068">
    <w:abstractNumId w:val="24"/>
  </w:num>
  <w:num w:numId="20" w16cid:durableId="444007775">
    <w:abstractNumId w:val="14"/>
  </w:num>
  <w:num w:numId="21" w16cid:durableId="1397825505">
    <w:abstractNumId w:val="17"/>
  </w:num>
  <w:num w:numId="22" w16cid:durableId="1051735893">
    <w:abstractNumId w:val="20"/>
  </w:num>
  <w:num w:numId="23" w16cid:durableId="1791509857">
    <w:abstractNumId w:val="16"/>
  </w:num>
  <w:num w:numId="24" w16cid:durableId="416055247">
    <w:abstractNumId w:val="21"/>
  </w:num>
  <w:num w:numId="25" w16cid:durableId="748886994">
    <w:abstractNumId w:val="12"/>
  </w:num>
  <w:num w:numId="26" w16cid:durableId="1292713574">
    <w:abstractNumId w:val="10"/>
  </w:num>
  <w:num w:numId="27" w16cid:durableId="1334147328">
    <w:abstractNumId w:val="23"/>
  </w:num>
  <w:num w:numId="28" w16cid:durableId="1513685015">
    <w:abstractNumId w:val="10"/>
  </w:num>
  <w:num w:numId="29" w16cid:durableId="1751082218">
    <w:abstractNumId w:val="10"/>
  </w:num>
  <w:num w:numId="30" w16cid:durableId="959142197">
    <w:abstractNumId w:val="15"/>
  </w:num>
  <w:num w:numId="31" w16cid:durableId="1936160537">
    <w:abstractNumId w:val="10"/>
  </w:num>
  <w:num w:numId="32" w16cid:durableId="1880775199">
    <w:abstractNumId w:val="11"/>
  </w:num>
  <w:num w:numId="33" w16cid:durableId="602960524">
    <w:abstractNumId w:val="10"/>
  </w:num>
  <w:num w:numId="34" w16cid:durableId="1773821931">
    <w:abstractNumId w:val="22"/>
  </w:num>
  <w:num w:numId="35" w16cid:durableId="579797089">
    <w:abstractNumId w:val="10"/>
  </w:num>
  <w:num w:numId="36" w16cid:durableId="53539312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3766"/>
    <w:rsid w:val="00000FED"/>
    <w:rsid w:val="00001361"/>
    <w:rsid w:val="000032DB"/>
    <w:rsid w:val="000032F3"/>
    <w:rsid w:val="0000434E"/>
    <w:rsid w:val="00004B58"/>
    <w:rsid w:val="00007325"/>
    <w:rsid w:val="00010EC3"/>
    <w:rsid w:val="00011114"/>
    <w:rsid w:val="00012CFA"/>
    <w:rsid w:val="000140A9"/>
    <w:rsid w:val="0001571C"/>
    <w:rsid w:val="000157F7"/>
    <w:rsid w:val="00015CBD"/>
    <w:rsid w:val="00015F9C"/>
    <w:rsid w:val="000211A9"/>
    <w:rsid w:val="00021238"/>
    <w:rsid w:val="00022071"/>
    <w:rsid w:val="000235C6"/>
    <w:rsid w:val="00023A6E"/>
    <w:rsid w:val="0002417C"/>
    <w:rsid w:val="0002603F"/>
    <w:rsid w:val="000279BE"/>
    <w:rsid w:val="00030308"/>
    <w:rsid w:val="00030D04"/>
    <w:rsid w:val="00030DA1"/>
    <w:rsid w:val="00031260"/>
    <w:rsid w:val="000313D9"/>
    <w:rsid w:val="000320F1"/>
    <w:rsid w:val="000321DE"/>
    <w:rsid w:val="000334CC"/>
    <w:rsid w:val="000357CD"/>
    <w:rsid w:val="0003681A"/>
    <w:rsid w:val="000372B7"/>
    <w:rsid w:val="000428E4"/>
    <w:rsid w:val="00044F02"/>
    <w:rsid w:val="00044F11"/>
    <w:rsid w:val="0004776C"/>
    <w:rsid w:val="000479F3"/>
    <w:rsid w:val="00047A4A"/>
    <w:rsid w:val="00050F6E"/>
    <w:rsid w:val="0005247A"/>
    <w:rsid w:val="00052C2B"/>
    <w:rsid w:val="0005628E"/>
    <w:rsid w:val="00056527"/>
    <w:rsid w:val="000616FE"/>
    <w:rsid w:val="00061EC2"/>
    <w:rsid w:val="0006328B"/>
    <w:rsid w:val="00065620"/>
    <w:rsid w:val="00066CE8"/>
    <w:rsid w:val="00067AF9"/>
    <w:rsid w:val="00070B9B"/>
    <w:rsid w:val="00071EF1"/>
    <w:rsid w:val="00072A6B"/>
    <w:rsid w:val="0007372D"/>
    <w:rsid w:val="00076843"/>
    <w:rsid w:val="0007700E"/>
    <w:rsid w:val="00080ED0"/>
    <w:rsid w:val="00082F13"/>
    <w:rsid w:val="00085B8F"/>
    <w:rsid w:val="00085D7C"/>
    <w:rsid w:val="00090481"/>
    <w:rsid w:val="00093E90"/>
    <w:rsid w:val="00095609"/>
    <w:rsid w:val="0009733F"/>
    <w:rsid w:val="000A27AC"/>
    <w:rsid w:val="000A3826"/>
    <w:rsid w:val="000A5ACD"/>
    <w:rsid w:val="000A6C26"/>
    <w:rsid w:val="000B331A"/>
    <w:rsid w:val="000B36C8"/>
    <w:rsid w:val="000C112B"/>
    <w:rsid w:val="000C1E6B"/>
    <w:rsid w:val="000C6658"/>
    <w:rsid w:val="000C6873"/>
    <w:rsid w:val="000C7DD8"/>
    <w:rsid w:val="000D2BF2"/>
    <w:rsid w:val="000D32CA"/>
    <w:rsid w:val="000D4CC8"/>
    <w:rsid w:val="000D52A4"/>
    <w:rsid w:val="000D6630"/>
    <w:rsid w:val="000E07BC"/>
    <w:rsid w:val="000E1541"/>
    <w:rsid w:val="000E2E21"/>
    <w:rsid w:val="000E59D7"/>
    <w:rsid w:val="000F1CD4"/>
    <w:rsid w:val="000F1F73"/>
    <w:rsid w:val="000F2E30"/>
    <w:rsid w:val="000F4103"/>
    <w:rsid w:val="000F70A7"/>
    <w:rsid w:val="000F7AE9"/>
    <w:rsid w:val="000F7BAE"/>
    <w:rsid w:val="000F7F34"/>
    <w:rsid w:val="00102023"/>
    <w:rsid w:val="00112593"/>
    <w:rsid w:val="00112951"/>
    <w:rsid w:val="00113CCA"/>
    <w:rsid w:val="00114F82"/>
    <w:rsid w:val="0011518D"/>
    <w:rsid w:val="00116A81"/>
    <w:rsid w:val="0011791B"/>
    <w:rsid w:val="0012124B"/>
    <w:rsid w:val="00122D86"/>
    <w:rsid w:val="00122F25"/>
    <w:rsid w:val="0012649D"/>
    <w:rsid w:val="00126FE7"/>
    <w:rsid w:val="001270BE"/>
    <w:rsid w:val="001279BF"/>
    <w:rsid w:val="001305FC"/>
    <w:rsid w:val="00131168"/>
    <w:rsid w:val="00131A59"/>
    <w:rsid w:val="00133BF8"/>
    <w:rsid w:val="00133C41"/>
    <w:rsid w:val="001344B5"/>
    <w:rsid w:val="00135980"/>
    <w:rsid w:val="00137433"/>
    <w:rsid w:val="0013786F"/>
    <w:rsid w:val="0014027D"/>
    <w:rsid w:val="00140846"/>
    <w:rsid w:val="00142815"/>
    <w:rsid w:val="00142A69"/>
    <w:rsid w:val="00143A24"/>
    <w:rsid w:val="00145403"/>
    <w:rsid w:val="0014542B"/>
    <w:rsid w:val="00145A6B"/>
    <w:rsid w:val="00146E6C"/>
    <w:rsid w:val="001471DC"/>
    <w:rsid w:val="00150111"/>
    <w:rsid w:val="00150A97"/>
    <w:rsid w:val="00150E3B"/>
    <w:rsid w:val="001538F3"/>
    <w:rsid w:val="001540D5"/>
    <w:rsid w:val="00156329"/>
    <w:rsid w:val="001566FF"/>
    <w:rsid w:val="00157939"/>
    <w:rsid w:val="0016310D"/>
    <w:rsid w:val="00164719"/>
    <w:rsid w:val="00166FC4"/>
    <w:rsid w:val="001677AC"/>
    <w:rsid w:val="001700DA"/>
    <w:rsid w:val="00172105"/>
    <w:rsid w:val="00172857"/>
    <w:rsid w:val="001759EC"/>
    <w:rsid w:val="00175B2F"/>
    <w:rsid w:val="001767D9"/>
    <w:rsid w:val="00177FCE"/>
    <w:rsid w:val="001804EA"/>
    <w:rsid w:val="0018228B"/>
    <w:rsid w:val="00182A31"/>
    <w:rsid w:val="00182FF5"/>
    <w:rsid w:val="00186741"/>
    <w:rsid w:val="00187555"/>
    <w:rsid w:val="00190A61"/>
    <w:rsid w:val="00190AF5"/>
    <w:rsid w:val="00194708"/>
    <w:rsid w:val="001955DB"/>
    <w:rsid w:val="0019576D"/>
    <w:rsid w:val="00196C04"/>
    <w:rsid w:val="00197179"/>
    <w:rsid w:val="001A1BAD"/>
    <w:rsid w:val="001A2215"/>
    <w:rsid w:val="001A3342"/>
    <w:rsid w:val="001A3D6E"/>
    <w:rsid w:val="001A3E3D"/>
    <w:rsid w:val="001A4359"/>
    <w:rsid w:val="001A7049"/>
    <w:rsid w:val="001B1E40"/>
    <w:rsid w:val="001B23CD"/>
    <w:rsid w:val="001B5FD5"/>
    <w:rsid w:val="001B7243"/>
    <w:rsid w:val="001B7808"/>
    <w:rsid w:val="001C0750"/>
    <w:rsid w:val="001C11C8"/>
    <w:rsid w:val="001C14EB"/>
    <w:rsid w:val="001C764E"/>
    <w:rsid w:val="001C793E"/>
    <w:rsid w:val="001D052F"/>
    <w:rsid w:val="001D266C"/>
    <w:rsid w:val="001D3086"/>
    <w:rsid w:val="001D4B33"/>
    <w:rsid w:val="001D5D86"/>
    <w:rsid w:val="001E0011"/>
    <w:rsid w:val="001E1052"/>
    <w:rsid w:val="001E1B31"/>
    <w:rsid w:val="001E21B1"/>
    <w:rsid w:val="001E2B29"/>
    <w:rsid w:val="001E2F93"/>
    <w:rsid w:val="001E4554"/>
    <w:rsid w:val="001E60D1"/>
    <w:rsid w:val="001E61E5"/>
    <w:rsid w:val="001E7839"/>
    <w:rsid w:val="001F0414"/>
    <w:rsid w:val="001F2159"/>
    <w:rsid w:val="001F259E"/>
    <w:rsid w:val="001F31E6"/>
    <w:rsid w:val="001F3B40"/>
    <w:rsid w:val="001F47B0"/>
    <w:rsid w:val="001F4BA7"/>
    <w:rsid w:val="001F53FD"/>
    <w:rsid w:val="001F5F89"/>
    <w:rsid w:val="001F6031"/>
    <w:rsid w:val="001F7CF6"/>
    <w:rsid w:val="00200151"/>
    <w:rsid w:val="00201607"/>
    <w:rsid w:val="002044EF"/>
    <w:rsid w:val="0020606B"/>
    <w:rsid w:val="00206EFD"/>
    <w:rsid w:val="00207391"/>
    <w:rsid w:val="00207982"/>
    <w:rsid w:val="00207A8E"/>
    <w:rsid w:val="00210A76"/>
    <w:rsid w:val="00210B8B"/>
    <w:rsid w:val="00212B71"/>
    <w:rsid w:val="00213787"/>
    <w:rsid w:val="00214863"/>
    <w:rsid w:val="002156B4"/>
    <w:rsid w:val="002178EC"/>
    <w:rsid w:val="002179F9"/>
    <w:rsid w:val="00217A7C"/>
    <w:rsid w:val="00223B46"/>
    <w:rsid w:val="00224FCD"/>
    <w:rsid w:val="00225AEA"/>
    <w:rsid w:val="0022653F"/>
    <w:rsid w:val="0023241E"/>
    <w:rsid w:val="00234AC9"/>
    <w:rsid w:val="00235732"/>
    <w:rsid w:val="00235B34"/>
    <w:rsid w:val="002426A8"/>
    <w:rsid w:val="002428A6"/>
    <w:rsid w:val="00244C1D"/>
    <w:rsid w:val="00245E2F"/>
    <w:rsid w:val="00246A6D"/>
    <w:rsid w:val="00247EAE"/>
    <w:rsid w:val="00253222"/>
    <w:rsid w:val="00253766"/>
    <w:rsid w:val="00254482"/>
    <w:rsid w:val="002554E4"/>
    <w:rsid w:val="002571CD"/>
    <w:rsid w:val="002615D0"/>
    <w:rsid w:val="00261C13"/>
    <w:rsid w:val="002622AF"/>
    <w:rsid w:val="00262847"/>
    <w:rsid w:val="0026754E"/>
    <w:rsid w:val="002678C8"/>
    <w:rsid w:val="00270EB7"/>
    <w:rsid w:val="00271CCC"/>
    <w:rsid w:val="00273DA7"/>
    <w:rsid w:val="0027441F"/>
    <w:rsid w:val="00275BE4"/>
    <w:rsid w:val="00275DC4"/>
    <w:rsid w:val="00275E5E"/>
    <w:rsid w:val="00281BB2"/>
    <w:rsid w:val="0028245E"/>
    <w:rsid w:val="00285888"/>
    <w:rsid w:val="0028712C"/>
    <w:rsid w:val="0028715D"/>
    <w:rsid w:val="00291A2D"/>
    <w:rsid w:val="00291D9D"/>
    <w:rsid w:val="002926C1"/>
    <w:rsid w:val="002932F4"/>
    <w:rsid w:val="0029332E"/>
    <w:rsid w:val="0029485B"/>
    <w:rsid w:val="00294D0F"/>
    <w:rsid w:val="00294D75"/>
    <w:rsid w:val="00295934"/>
    <w:rsid w:val="00297ACD"/>
    <w:rsid w:val="00297B7F"/>
    <w:rsid w:val="00297DD7"/>
    <w:rsid w:val="002A03C3"/>
    <w:rsid w:val="002A2E20"/>
    <w:rsid w:val="002A7352"/>
    <w:rsid w:val="002B01F2"/>
    <w:rsid w:val="002B0577"/>
    <w:rsid w:val="002B254E"/>
    <w:rsid w:val="002B2A38"/>
    <w:rsid w:val="002B4CE8"/>
    <w:rsid w:val="002B72E9"/>
    <w:rsid w:val="002C0082"/>
    <w:rsid w:val="002C04EA"/>
    <w:rsid w:val="002C0711"/>
    <w:rsid w:val="002C0CD0"/>
    <w:rsid w:val="002C45F8"/>
    <w:rsid w:val="002C4DF8"/>
    <w:rsid w:val="002C4E33"/>
    <w:rsid w:val="002C5054"/>
    <w:rsid w:val="002C6B53"/>
    <w:rsid w:val="002C7998"/>
    <w:rsid w:val="002D0826"/>
    <w:rsid w:val="002D2BD0"/>
    <w:rsid w:val="002D4146"/>
    <w:rsid w:val="002E4890"/>
    <w:rsid w:val="002E722B"/>
    <w:rsid w:val="002F008E"/>
    <w:rsid w:val="002F1055"/>
    <w:rsid w:val="002F1AE8"/>
    <w:rsid w:val="002F1E53"/>
    <w:rsid w:val="002F2CAA"/>
    <w:rsid w:val="002F2E2F"/>
    <w:rsid w:val="002F3009"/>
    <w:rsid w:val="002F3F55"/>
    <w:rsid w:val="002F590A"/>
    <w:rsid w:val="002F592C"/>
    <w:rsid w:val="002F7169"/>
    <w:rsid w:val="003002E3"/>
    <w:rsid w:val="0030052C"/>
    <w:rsid w:val="003010F4"/>
    <w:rsid w:val="003044C6"/>
    <w:rsid w:val="00304548"/>
    <w:rsid w:val="003048E3"/>
    <w:rsid w:val="003053EE"/>
    <w:rsid w:val="00311419"/>
    <w:rsid w:val="0031328A"/>
    <w:rsid w:val="0031560F"/>
    <w:rsid w:val="003175D4"/>
    <w:rsid w:val="00320E8D"/>
    <w:rsid w:val="003245AA"/>
    <w:rsid w:val="00326D9F"/>
    <w:rsid w:val="00326FC2"/>
    <w:rsid w:val="00330090"/>
    <w:rsid w:val="003306E1"/>
    <w:rsid w:val="00330A5F"/>
    <w:rsid w:val="003320E4"/>
    <w:rsid w:val="003323F9"/>
    <w:rsid w:val="00332F11"/>
    <w:rsid w:val="003332BE"/>
    <w:rsid w:val="00333515"/>
    <w:rsid w:val="0033515C"/>
    <w:rsid w:val="0033525D"/>
    <w:rsid w:val="003365C6"/>
    <w:rsid w:val="00340737"/>
    <w:rsid w:val="003414F3"/>
    <w:rsid w:val="003439D5"/>
    <w:rsid w:val="00344178"/>
    <w:rsid w:val="003459C3"/>
    <w:rsid w:val="003518B3"/>
    <w:rsid w:val="00355904"/>
    <w:rsid w:val="0035613E"/>
    <w:rsid w:val="00356296"/>
    <w:rsid w:val="00360036"/>
    <w:rsid w:val="003601C9"/>
    <w:rsid w:val="00360476"/>
    <w:rsid w:val="00361A1C"/>
    <w:rsid w:val="00363EE9"/>
    <w:rsid w:val="00366518"/>
    <w:rsid w:val="00371367"/>
    <w:rsid w:val="00371768"/>
    <w:rsid w:val="00372EAA"/>
    <w:rsid w:val="00376128"/>
    <w:rsid w:val="0037742E"/>
    <w:rsid w:val="00377D56"/>
    <w:rsid w:val="0038036D"/>
    <w:rsid w:val="003818E7"/>
    <w:rsid w:val="0038245A"/>
    <w:rsid w:val="003840E6"/>
    <w:rsid w:val="00384E11"/>
    <w:rsid w:val="00385CFC"/>
    <w:rsid w:val="0038622B"/>
    <w:rsid w:val="00390672"/>
    <w:rsid w:val="00390F72"/>
    <w:rsid w:val="0039337A"/>
    <w:rsid w:val="00395E0E"/>
    <w:rsid w:val="00396AA0"/>
    <w:rsid w:val="003A3189"/>
    <w:rsid w:val="003A3CA7"/>
    <w:rsid w:val="003A69AA"/>
    <w:rsid w:val="003A7FC0"/>
    <w:rsid w:val="003B0726"/>
    <w:rsid w:val="003B0DA3"/>
    <w:rsid w:val="003B3218"/>
    <w:rsid w:val="003B33BD"/>
    <w:rsid w:val="003B3F47"/>
    <w:rsid w:val="003B4744"/>
    <w:rsid w:val="003B569D"/>
    <w:rsid w:val="003B6E4A"/>
    <w:rsid w:val="003C07BD"/>
    <w:rsid w:val="003C152E"/>
    <w:rsid w:val="003C2559"/>
    <w:rsid w:val="003C28F1"/>
    <w:rsid w:val="003C348D"/>
    <w:rsid w:val="003C3C0E"/>
    <w:rsid w:val="003C3D3A"/>
    <w:rsid w:val="003C4872"/>
    <w:rsid w:val="003C4B7A"/>
    <w:rsid w:val="003C576A"/>
    <w:rsid w:val="003C685C"/>
    <w:rsid w:val="003D2322"/>
    <w:rsid w:val="003D32BE"/>
    <w:rsid w:val="003D4262"/>
    <w:rsid w:val="003D42A6"/>
    <w:rsid w:val="003D4F21"/>
    <w:rsid w:val="003D4FAC"/>
    <w:rsid w:val="003D500E"/>
    <w:rsid w:val="003D52E4"/>
    <w:rsid w:val="003E12B8"/>
    <w:rsid w:val="003E1885"/>
    <w:rsid w:val="003E4420"/>
    <w:rsid w:val="003E5E35"/>
    <w:rsid w:val="003E7906"/>
    <w:rsid w:val="003E7F54"/>
    <w:rsid w:val="003F000F"/>
    <w:rsid w:val="003F0EB0"/>
    <w:rsid w:val="003F0F8B"/>
    <w:rsid w:val="003F3AF1"/>
    <w:rsid w:val="003F3C50"/>
    <w:rsid w:val="003F4B43"/>
    <w:rsid w:val="003F50B1"/>
    <w:rsid w:val="003F6246"/>
    <w:rsid w:val="004007EE"/>
    <w:rsid w:val="00404AB3"/>
    <w:rsid w:val="00406202"/>
    <w:rsid w:val="00406A6A"/>
    <w:rsid w:val="00406B22"/>
    <w:rsid w:val="00407147"/>
    <w:rsid w:val="004078FA"/>
    <w:rsid w:val="00410C85"/>
    <w:rsid w:val="004171FD"/>
    <w:rsid w:val="00417A99"/>
    <w:rsid w:val="00420873"/>
    <w:rsid w:val="00421295"/>
    <w:rsid w:val="004248F3"/>
    <w:rsid w:val="004262C1"/>
    <w:rsid w:val="004269EF"/>
    <w:rsid w:val="00427825"/>
    <w:rsid w:val="00431E08"/>
    <w:rsid w:val="004323C9"/>
    <w:rsid w:val="004328A7"/>
    <w:rsid w:val="004332F4"/>
    <w:rsid w:val="00434C74"/>
    <w:rsid w:val="00437F81"/>
    <w:rsid w:val="00446372"/>
    <w:rsid w:val="004470F9"/>
    <w:rsid w:val="00450480"/>
    <w:rsid w:val="004508F7"/>
    <w:rsid w:val="004567A2"/>
    <w:rsid w:val="00456EB4"/>
    <w:rsid w:val="00457275"/>
    <w:rsid w:val="00457827"/>
    <w:rsid w:val="00457BAB"/>
    <w:rsid w:val="004613F5"/>
    <w:rsid w:val="004628D3"/>
    <w:rsid w:val="0046365B"/>
    <w:rsid w:val="00463D7C"/>
    <w:rsid w:val="004644F3"/>
    <w:rsid w:val="0046462F"/>
    <w:rsid w:val="00467177"/>
    <w:rsid w:val="00467D34"/>
    <w:rsid w:val="004701AF"/>
    <w:rsid w:val="00470CC5"/>
    <w:rsid w:val="0047107D"/>
    <w:rsid w:val="004718F3"/>
    <w:rsid w:val="004737DB"/>
    <w:rsid w:val="00473C35"/>
    <w:rsid w:val="004746F4"/>
    <w:rsid w:val="00475040"/>
    <w:rsid w:val="0047752F"/>
    <w:rsid w:val="00480381"/>
    <w:rsid w:val="00480690"/>
    <w:rsid w:val="004902B8"/>
    <w:rsid w:val="00490C06"/>
    <w:rsid w:val="0049153D"/>
    <w:rsid w:val="0049182F"/>
    <w:rsid w:val="00491A60"/>
    <w:rsid w:val="00493D40"/>
    <w:rsid w:val="00493EE3"/>
    <w:rsid w:val="004944FF"/>
    <w:rsid w:val="004967B6"/>
    <w:rsid w:val="004A2148"/>
    <w:rsid w:val="004A2FEF"/>
    <w:rsid w:val="004A40CA"/>
    <w:rsid w:val="004A504B"/>
    <w:rsid w:val="004A6911"/>
    <w:rsid w:val="004A6AA0"/>
    <w:rsid w:val="004B0A72"/>
    <w:rsid w:val="004B3652"/>
    <w:rsid w:val="004B4218"/>
    <w:rsid w:val="004B4797"/>
    <w:rsid w:val="004B4A72"/>
    <w:rsid w:val="004B54E0"/>
    <w:rsid w:val="004B67E7"/>
    <w:rsid w:val="004B7384"/>
    <w:rsid w:val="004C0D14"/>
    <w:rsid w:val="004C0E81"/>
    <w:rsid w:val="004C4269"/>
    <w:rsid w:val="004C62B7"/>
    <w:rsid w:val="004D0152"/>
    <w:rsid w:val="004D3C05"/>
    <w:rsid w:val="004D47B2"/>
    <w:rsid w:val="004D6202"/>
    <w:rsid w:val="004D6236"/>
    <w:rsid w:val="004D77DA"/>
    <w:rsid w:val="004D7F90"/>
    <w:rsid w:val="004E0EE6"/>
    <w:rsid w:val="004E1119"/>
    <w:rsid w:val="004E2C1A"/>
    <w:rsid w:val="004E33C6"/>
    <w:rsid w:val="004E447F"/>
    <w:rsid w:val="004E4DBB"/>
    <w:rsid w:val="004E4E41"/>
    <w:rsid w:val="004E6C9E"/>
    <w:rsid w:val="004E73DB"/>
    <w:rsid w:val="004E7F9C"/>
    <w:rsid w:val="004F3493"/>
    <w:rsid w:val="004F5143"/>
    <w:rsid w:val="004F784B"/>
    <w:rsid w:val="00501627"/>
    <w:rsid w:val="005053DE"/>
    <w:rsid w:val="00505BD3"/>
    <w:rsid w:val="005060F9"/>
    <w:rsid w:val="0050618F"/>
    <w:rsid w:val="00510C60"/>
    <w:rsid w:val="005117F2"/>
    <w:rsid w:val="00512B09"/>
    <w:rsid w:val="00512EF6"/>
    <w:rsid w:val="0051458E"/>
    <w:rsid w:val="0051566D"/>
    <w:rsid w:val="00516D90"/>
    <w:rsid w:val="00520736"/>
    <w:rsid w:val="005216F4"/>
    <w:rsid w:val="005220ED"/>
    <w:rsid w:val="00522DD9"/>
    <w:rsid w:val="00526030"/>
    <w:rsid w:val="00526E90"/>
    <w:rsid w:val="005309E9"/>
    <w:rsid w:val="00533796"/>
    <w:rsid w:val="00534FD2"/>
    <w:rsid w:val="005350AC"/>
    <w:rsid w:val="00535454"/>
    <w:rsid w:val="00535513"/>
    <w:rsid w:val="00537187"/>
    <w:rsid w:val="00537343"/>
    <w:rsid w:val="0054400B"/>
    <w:rsid w:val="00545150"/>
    <w:rsid w:val="005451FE"/>
    <w:rsid w:val="00545A65"/>
    <w:rsid w:val="005469C8"/>
    <w:rsid w:val="00551096"/>
    <w:rsid w:val="00551180"/>
    <w:rsid w:val="005516F3"/>
    <w:rsid w:val="0055538F"/>
    <w:rsid w:val="00555D75"/>
    <w:rsid w:val="005564E2"/>
    <w:rsid w:val="00560DF0"/>
    <w:rsid w:val="00561FBE"/>
    <w:rsid w:val="00566414"/>
    <w:rsid w:val="005671C2"/>
    <w:rsid w:val="0056759C"/>
    <w:rsid w:val="00567610"/>
    <w:rsid w:val="0057219B"/>
    <w:rsid w:val="00576C16"/>
    <w:rsid w:val="00576E6B"/>
    <w:rsid w:val="00576F51"/>
    <w:rsid w:val="00584E9F"/>
    <w:rsid w:val="00585C48"/>
    <w:rsid w:val="005864C5"/>
    <w:rsid w:val="00587C62"/>
    <w:rsid w:val="0059075C"/>
    <w:rsid w:val="005921C8"/>
    <w:rsid w:val="0059233C"/>
    <w:rsid w:val="005925F0"/>
    <w:rsid w:val="00593F60"/>
    <w:rsid w:val="00594DB1"/>
    <w:rsid w:val="0059513E"/>
    <w:rsid w:val="005A22B7"/>
    <w:rsid w:val="005A278C"/>
    <w:rsid w:val="005A4AEF"/>
    <w:rsid w:val="005A6AA4"/>
    <w:rsid w:val="005A6BF2"/>
    <w:rsid w:val="005A6D9F"/>
    <w:rsid w:val="005B005D"/>
    <w:rsid w:val="005B4377"/>
    <w:rsid w:val="005B48FF"/>
    <w:rsid w:val="005B5A54"/>
    <w:rsid w:val="005B6781"/>
    <w:rsid w:val="005C0F47"/>
    <w:rsid w:val="005C1E32"/>
    <w:rsid w:val="005C48CD"/>
    <w:rsid w:val="005C49AC"/>
    <w:rsid w:val="005C4B90"/>
    <w:rsid w:val="005C670D"/>
    <w:rsid w:val="005D0287"/>
    <w:rsid w:val="005D1AEC"/>
    <w:rsid w:val="005D1BFB"/>
    <w:rsid w:val="005D363F"/>
    <w:rsid w:val="005D52F7"/>
    <w:rsid w:val="005D5494"/>
    <w:rsid w:val="005D679B"/>
    <w:rsid w:val="005E3CD2"/>
    <w:rsid w:val="005E47F4"/>
    <w:rsid w:val="005E50C2"/>
    <w:rsid w:val="005E52F0"/>
    <w:rsid w:val="005F167D"/>
    <w:rsid w:val="005F1BD5"/>
    <w:rsid w:val="005F3719"/>
    <w:rsid w:val="005F7F63"/>
    <w:rsid w:val="00603332"/>
    <w:rsid w:val="006045EB"/>
    <w:rsid w:val="00604C15"/>
    <w:rsid w:val="00607F7D"/>
    <w:rsid w:val="00612ACE"/>
    <w:rsid w:val="00612FF0"/>
    <w:rsid w:val="006158D5"/>
    <w:rsid w:val="00616248"/>
    <w:rsid w:val="00616961"/>
    <w:rsid w:val="006170DA"/>
    <w:rsid w:val="0062381F"/>
    <w:rsid w:val="00623EE3"/>
    <w:rsid w:val="006243BD"/>
    <w:rsid w:val="00625D83"/>
    <w:rsid w:val="00627840"/>
    <w:rsid w:val="006308CB"/>
    <w:rsid w:val="006319BF"/>
    <w:rsid w:val="00632554"/>
    <w:rsid w:val="00636707"/>
    <w:rsid w:val="00636C68"/>
    <w:rsid w:val="00637C0A"/>
    <w:rsid w:val="00637F41"/>
    <w:rsid w:val="00641927"/>
    <w:rsid w:val="00641EC6"/>
    <w:rsid w:val="006425F6"/>
    <w:rsid w:val="00643064"/>
    <w:rsid w:val="006431DB"/>
    <w:rsid w:val="00645AF0"/>
    <w:rsid w:val="00651984"/>
    <w:rsid w:val="006547A9"/>
    <w:rsid w:val="00654C36"/>
    <w:rsid w:val="00654E4D"/>
    <w:rsid w:val="00660A27"/>
    <w:rsid w:val="00660EDF"/>
    <w:rsid w:val="006623E7"/>
    <w:rsid w:val="00662639"/>
    <w:rsid w:val="00662B80"/>
    <w:rsid w:val="0066768F"/>
    <w:rsid w:val="00670EA1"/>
    <w:rsid w:val="00670F6C"/>
    <w:rsid w:val="00671D70"/>
    <w:rsid w:val="0067319B"/>
    <w:rsid w:val="00673EA0"/>
    <w:rsid w:val="00676E58"/>
    <w:rsid w:val="00677BF6"/>
    <w:rsid w:val="00681BFC"/>
    <w:rsid w:val="006829BF"/>
    <w:rsid w:val="006830C6"/>
    <w:rsid w:val="006842C2"/>
    <w:rsid w:val="006852C7"/>
    <w:rsid w:val="006852CE"/>
    <w:rsid w:val="0069297C"/>
    <w:rsid w:val="00692D14"/>
    <w:rsid w:val="00693201"/>
    <w:rsid w:val="006A15B7"/>
    <w:rsid w:val="006A70D7"/>
    <w:rsid w:val="006A7A3B"/>
    <w:rsid w:val="006A7FDC"/>
    <w:rsid w:val="006B2B58"/>
    <w:rsid w:val="006B2C55"/>
    <w:rsid w:val="006B3FA7"/>
    <w:rsid w:val="006B5471"/>
    <w:rsid w:val="006B5511"/>
    <w:rsid w:val="006B65C7"/>
    <w:rsid w:val="006C00D0"/>
    <w:rsid w:val="006C1727"/>
    <w:rsid w:val="006C1AAC"/>
    <w:rsid w:val="006C32FD"/>
    <w:rsid w:val="006C39CE"/>
    <w:rsid w:val="006C3A1D"/>
    <w:rsid w:val="006C3F05"/>
    <w:rsid w:val="006C4F1D"/>
    <w:rsid w:val="006C59EF"/>
    <w:rsid w:val="006C63BA"/>
    <w:rsid w:val="006D0FCC"/>
    <w:rsid w:val="006D21F5"/>
    <w:rsid w:val="006D2CDB"/>
    <w:rsid w:val="006D2FD5"/>
    <w:rsid w:val="006D3089"/>
    <w:rsid w:val="006D39B3"/>
    <w:rsid w:val="006D657C"/>
    <w:rsid w:val="006D7D29"/>
    <w:rsid w:val="006E011F"/>
    <w:rsid w:val="006E126D"/>
    <w:rsid w:val="006E1FC3"/>
    <w:rsid w:val="006E3925"/>
    <w:rsid w:val="006E4106"/>
    <w:rsid w:val="006E44E1"/>
    <w:rsid w:val="006E4688"/>
    <w:rsid w:val="006E4B01"/>
    <w:rsid w:val="006E6D4A"/>
    <w:rsid w:val="006F4240"/>
    <w:rsid w:val="006F545D"/>
    <w:rsid w:val="006F5810"/>
    <w:rsid w:val="00703DE5"/>
    <w:rsid w:val="00704301"/>
    <w:rsid w:val="00704CE9"/>
    <w:rsid w:val="0070616B"/>
    <w:rsid w:val="00706193"/>
    <w:rsid w:val="00706295"/>
    <w:rsid w:val="00706C5E"/>
    <w:rsid w:val="00706FDA"/>
    <w:rsid w:val="00710D34"/>
    <w:rsid w:val="00711F9A"/>
    <w:rsid w:val="00713810"/>
    <w:rsid w:val="0071384A"/>
    <w:rsid w:val="0071404D"/>
    <w:rsid w:val="007146EB"/>
    <w:rsid w:val="00714B0C"/>
    <w:rsid w:val="007163E8"/>
    <w:rsid w:val="00716D89"/>
    <w:rsid w:val="00720396"/>
    <w:rsid w:val="00723D25"/>
    <w:rsid w:val="00724418"/>
    <w:rsid w:val="007245FD"/>
    <w:rsid w:val="007253A8"/>
    <w:rsid w:val="00730143"/>
    <w:rsid w:val="007303A5"/>
    <w:rsid w:val="00730434"/>
    <w:rsid w:val="00730B3E"/>
    <w:rsid w:val="00730E3A"/>
    <w:rsid w:val="00731F46"/>
    <w:rsid w:val="0073420B"/>
    <w:rsid w:val="00736367"/>
    <w:rsid w:val="00741FD9"/>
    <w:rsid w:val="00745682"/>
    <w:rsid w:val="007469BE"/>
    <w:rsid w:val="0074760E"/>
    <w:rsid w:val="00750772"/>
    <w:rsid w:val="00753FEE"/>
    <w:rsid w:val="00754ABA"/>
    <w:rsid w:val="007560AE"/>
    <w:rsid w:val="0075645C"/>
    <w:rsid w:val="00757314"/>
    <w:rsid w:val="007601B8"/>
    <w:rsid w:val="007617D0"/>
    <w:rsid w:val="00761E5E"/>
    <w:rsid w:val="00765512"/>
    <w:rsid w:val="0076557A"/>
    <w:rsid w:val="00765A5D"/>
    <w:rsid w:val="0077228B"/>
    <w:rsid w:val="00773090"/>
    <w:rsid w:val="007741C8"/>
    <w:rsid w:val="00774C32"/>
    <w:rsid w:val="007829D5"/>
    <w:rsid w:val="00782B0D"/>
    <w:rsid w:val="00782ED9"/>
    <w:rsid w:val="00783708"/>
    <w:rsid w:val="00783758"/>
    <w:rsid w:val="00783D6F"/>
    <w:rsid w:val="00792919"/>
    <w:rsid w:val="007929B0"/>
    <w:rsid w:val="00795F0A"/>
    <w:rsid w:val="00796D87"/>
    <w:rsid w:val="0079781A"/>
    <w:rsid w:val="007A02C8"/>
    <w:rsid w:val="007A02FD"/>
    <w:rsid w:val="007A0423"/>
    <w:rsid w:val="007A0FD1"/>
    <w:rsid w:val="007A1546"/>
    <w:rsid w:val="007A228C"/>
    <w:rsid w:val="007A368E"/>
    <w:rsid w:val="007A41DA"/>
    <w:rsid w:val="007A5868"/>
    <w:rsid w:val="007A6EBB"/>
    <w:rsid w:val="007B04CE"/>
    <w:rsid w:val="007B1309"/>
    <w:rsid w:val="007B5A2F"/>
    <w:rsid w:val="007B5ACC"/>
    <w:rsid w:val="007B6871"/>
    <w:rsid w:val="007B7A2F"/>
    <w:rsid w:val="007C0937"/>
    <w:rsid w:val="007C2014"/>
    <w:rsid w:val="007C274B"/>
    <w:rsid w:val="007C32EE"/>
    <w:rsid w:val="007C39D3"/>
    <w:rsid w:val="007C3D33"/>
    <w:rsid w:val="007C5210"/>
    <w:rsid w:val="007C539D"/>
    <w:rsid w:val="007C586C"/>
    <w:rsid w:val="007C77C0"/>
    <w:rsid w:val="007C7944"/>
    <w:rsid w:val="007D1731"/>
    <w:rsid w:val="007D294A"/>
    <w:rsid w:val="007D33F8"/>
    <w:rsid w:val="007D47D2"/>
    <w:rsid w:val="007D6EC0"/>
    <w:rsid w:val="007D7318"/>
    <w:rsid w:val="007D76FB"/>
    <w:rsid w:val="007D7AB7"/>
    <w:rsid w:val="007D7E1D"/>
    <w:rsid w:val="007E094B"/>
    <w:rsid w:val="007E428E"/>
    <w:rsid w:val="007E503C"/>
    <w:rsid w:val="007E6668"/>
    <w:rsid w:val="007F2E91"/>
    <w:rsid w:val="007F32AC"/>
    <w:rsid w:val="007F6EFF"/>
    <w:rsid w:val="00800A8F"/>
    <w:rsid w:val="00801C2E"/>
    <w:rsid w:val="008024ED"/>
    <w:rsid w:val="0080345C"/>
    <w:rsid w:val="00803A86"/>
    <w:rsid w:val="00803BEB"/>
    <w:rsid w:val="008050C7"/>
    <w:rsid w:val="0080523D"/>
    <w:rsid w:val="00807620"/>
    <w:rsid w:val="00812E06"/>
    <w:rsid w:val="00813EB5"/>
    <w:rsid w:val="00814F79"/>
    <w:rsid w:val="00816B14"/>
    <w:rsid w:val="0082375D"/>
    <w:rsid w:val="0082522F"/>
    <w:rsid w:val="00825AC9"/>
    <w:rsid w:val="008272DF"/>
    <w:rsid w:val="00831979"/>
    <w:rsid w:val="00832B5F"/>
    <w:rsid w:val="008348A5"/>
    <w:rsid w:val="00836E59"/>
    <w:rsid w:val="00837625"/>
    <w:rsid w:val="0084715A"/>
    <w:rsid w:val="00851352"/>
    <w:rsid w:val="0085176B"/>
    <w:rsid w:val="00853E5B"/>
    <w:rsid w:val="00854234"/>
    <w:rsid w:val="00855580"/>
    <w:rsid w:val="00856D3E"/>
    <w:rsid w:val="00856FFD"/>
    <w:rsid w:val="00857077"/>
    <w:rsid w:val="008576A0"/>
    <w:rsid w:val="00862FA7"/>
    <w:rsid w:val="00863230"/>
    <w:rsid w:val="00863694"/>
    <w:rsid w:val="008637FD"/>
    <w:rsid w:val="00863C60"/>
    <w:rsid w:val="00863E48"/>
    <w:rsid w:val="0086417D"/>
    <w:rsid w:val="008652EC"/>
    <w:rsid w:val="00865BD0"/>
    <w:rsid w:val="00867277"/>
    <w:rsid w:val="008717D8"/>
    <w:rsid w:val="0087215C"/>
    <w:rsid w:val="008736A4"/>
    <w:rsid w:val="008746EA"/>
    <w:rsid w:val="00875D25"/>
    <w:rsid w:val="00880E35"/>
    <w:rsid w:val="00881F1C"/>
    <w:rsid w:val="0088467D"/>
    <w:rsid w:val="00886C7B"/>
    <w:rsid w:val="008875FE"/>
    <w:rsid w:val="00887F8E"/>
    <w:rsid w:val="00892D66"/>
    <w:rsid w:val="0089360A"/>
    <w:rsid w:val="00896234"/>
    <w:rsid w:val="00896758"/>
    <w:rsid w:val="00896EB2"/>
    <w:rsid w:val="00897E43"/>
    <w:rsid w:val="008A0CA7"/>
    <w:rsid w:val="008A160C"/>
    <w:rsid w:val="008A2AC1"/>
    <w:rsid w:val="008A5BE2"/>
    <w:rsid w:val="008A64E4"/>
    <w:rsid w:val="008A7578"/>
    <w:rsid w:val="008B0FF0"/>
    <w:rsid w:val="008B503C"/>
    <w:rsid w:val="008B5A60"/>
    <w:rsid w:val="008C222B"/>
    <w:rsid w:val="008C31BE"/>
    <w:rsid w:val="008C5738"/>
    <w:rsid w:val="008C662F"/>
    <w:rsid w:val="008C708E"/>
    <w:rsid w:val="008C7EAD"/>
    <w:rsid w:val="008D0CFE"/>
    <w:rsid w:val="008D4567"/>
    <w:rsid w:val="008D56D1"/>
    <w:rsid w:val="008D56FB"/>
    <w:rsid w:val="008D6152"/>
    <w:rsid w:val="008D7390"/>
    <w:rsid w:val="008E0C0C"/>
    <w:rsid w:val="008E1B3C"/>
    <w:rsid w:val="008E3E5A"/>
    <w:rsid w:val="008E7BA9"/>
    <w:rsid w:val="008F0202"/>
    <w:rsid w:val="008F0F81"/>
    <w:rsid w:val="008F167D"/>
    <w:rsid w:val="008F1BBA"/>
    <w:rsid w:val="008F27BF"/>
    <w:rsid w:val="008F27C0"/>
    <w:rsid w:val="008F27E4"/>
    <w:rsid w:val="008F2E64"/>
    <w:rsid w:val="008F41C0"/>
    <w:rsid w:val="008F5154"/>
    <w:rsid w:val="008F607B"/>
    <w:rsid w:val="008F6F0E"/>
    <w:rsid w:val="008F7C5F"/>
    <w:rsid w:val="00901135"/>
    <w:rsid w:val="00901A7B"/>
    <w:rsid w:val="00902E41"/>
    <w:rsid w:val="0090597B"/>
    <w:rsid w:val="009109EC"/>
    <w:rsid w:val="00912F03"/>
    <w:rsid w:val="009142EC"/>
    <w:rsid w:val="009145E4"/>
    <w:rsid w:val="00914B68"/>
    <w:rsid w:val="00914FFC"/>
    <w:rsid w:val="009154C3"/>
    <w:rsid w:val="00916463"/>
    <w:rsid w:val="00917642"/>
    <w:rsid w:val="009207E2"/>
    <w:rsid w:val="0092160C"/>
    <w:rsid w:val="00923528"/>
    <w:rsid w:val="00923540"/>
    <w:rsid w:val="00926335"/>
    <w:rsid w:val="009263A6"/>
    <w:rsid w:val="00926767"/>
    <w:rsid w:val="009302AE"/>
    <w:rsid w:val="00933734"/>
    <w:rsid w:val="00933FD5"/>
    <w:rsid w:val="0093522D"/>
    <w:rsid w:val="009361D5"/>
    <w:rsid w:val="00937754"/>
    <w:rsid w:val="00940C18"/>
    <w:rsid w:val="00941AC3"/>
    <w:rsid w:val="00941B96"/>
    <w:rsid w:val="00942547"/>
    <w:rsid w:val="009428A4"/>
    <w:rsid w:val="00944899"/>
    <w:rsid w:val="0095130D"/>
    <w:rsid w:val="009528DF"/>
    <w:rsid w:val="00960CAC"/>
    <w:rsid w:val="00965112"/>
    <w:rsid w:val="00965439"/>
    <w:rsid w:val="009659F4"/>
    <w:rsid w:val="0096608B"/>
    <w:rsid w:val="00970D60"/>
    <w:rsid w:val="009719A4"/>
    <w:rsid w:val="00972117"/>
    <w:rsid w:val="009727A6"/>
    <w:rsid w:val="00974834"/>
    <w:rsid w:val="00976998"/>
    <w:rsid w:val="00980EFA"/>
    <w:rsid w:val="00984540"/>
    <w:rsid w:val="00986298"/>
    <w:rsid w:val="00990E4A"/>
    <w:rsid w:val="0099390E"/>
    <w:rsid w:val="00994F07"/>
    <w:rsid w:val="0099523D"/>
    <w:rsid w:val="009960E5"/>
    <w:rsid w:val="009A2316"/>
    <w:rsid w:val="009A3705"/>
    <w:rsid w:val="009A4F78"/>
    <w:rsid w:val="009A7ADC"/>
    <w:rsid w:val="009B0D30"/>
    <w:rsid w:val="009B147D"/>
    <w:rsid w:val="009B27DB"/>
    <w:rsid w:val="009B2D69"/>
    <w:rsid w:val="009B45A6"/>
    <w:rsid w:val="009C1457"/>
    <w:rsid w:val="009C19B7"/>
    <w:rsid w:val="009C1FAD"/>
    <w:rsid w:val="009C25AD"/>
    <w:rsid w:val="009C4578"/>
    <w:rsid w:val="009C4F7D"/>
    <w:rsid w:val="009C5ABB"/>
    <w:rsid w:val="009D0B1C"/>
    <w:rsid w:val="009D2B3E"/>
    <w:rsid w:val="009D696B"/>
    <w:rsid w:val="009D7C51"/>
    <w:rsid w:val="009E196C"/>
    <w:rsid w:val="009E1A7D"/>
    <w:rsid w:val="009E5A2B"/>
    <w:rsid w:val="009E679C"/>
    <w:rsid w:val="009E6A0A"/>
    <w:rsid w:val="009E6A82"/>
    <w:rsid w:val="009F2E13"/>
    <w:rsid w:val="009F36BF"/>
    <w:rsid w:val="009F5C32"/>
    <w:rsid w:val="009F648F"/>
    <w:rsid w:val="009F6940"/>
    <w:rsid w:val="009F6B5F"/>
    <w:rsid w:val="00A04731"/>
    <w:rsid w:val="00A06046"/>
    <w:rsid w:val="00A111B6"/>
    <w:rsid w:val="00A1157A"/>
    <w:rsid w:val="00A13543"/>
    <w:rsid w:val="00A136B1"/>
    <w:rsid w:val="00A141DE"/>
    <w:rsid w:val="00A141E2"/>
    <w:rsid w:val="00A15A93"/>
    <w:rsid w:val="00A17901"/>
    <w:rsid w:val="00A179D3"/>
    <w:rsid w:val="00A224C4"/>
    <w:rsid w:val="00A240A5"/>
    <w:rsid w:val="00A2668B"/>
    <w:rsid w:val="00A26D27"/>
    <w:rsid w:val="00A300A9"/>
    <w:rsid w:val="00A360DB"/>
    <w:rsid w:val="00A376EE"/>
    <w:rsid w:val="00A41938"/>
    <w:rsid w:val="00A42A99"/>
    <w:rsid w:val="00A439B7"/>
    <w:rsid w:val="00A44019"/>
    <w:rsid w:val="00A477A4"/>
    <w:rsid w:val="00A51426"/>
    <w:rsid w:val="00A5151A"/>
    <w:rsid w:val="00A51B4F"/>
    <w:rsid w:val="00A529EB"/>
    <w:rsid w:val="00A52FAD"/>
    <w:rsid w:val="00A548F4"/>
    <w:rsid w:val="00A55354"/>
    <w:rsid w:val="00A55D1B"/>
    <w:rsid w:val="00A57920"/>
    <w:rsid w:val="00A57E0A"/>
    <w:rsid w:val="00A636E0"/>
    <w:rsid w:val="00A64302"/>
    <w:rsid w:val="00A64DFE"/>
    <w:rsid w:val="00A66571"/>
    <w:rsid w:val="00A67D64"/>
    <w:rsid w:val="00A703E8"/>
    <w:rsid w:val="00A70E90"/>
    <w:rsid w:val="00A759C5"/>
    <w:rsid w:val="00A77919"/>
    <w:rsid w:val="00A77A16"/>
    <w:rsid w:val="00A81060"/>
    <w:rsid w:val="00A8209F"/>
    <w:rsid w:val="00A823F6"/>
    <w:rsid w:val="00A8459D"/>
    <w:rsid w:val="00A85875"/>
    <w:rsid w:val="00A8657B"/>
    <w:rsid w:val="00A8719E"/>
    <w:rsid w:val="00A90435"/>
    <w:rsid w:val="00A91D45"/>
    <w:rsid w:val="00A91F0B"/>
    <w:rsid w:val="00A95BAC"/>
    <w:rsid w:val="00A9767F"/>
    <w:rsid w:val="00A977A7"/>
    <w:rsid w:val="00AA0A89"/>
    <w:rsid w:val="00AA5368"/>
    <w:rsid w:val="00AA6028"/>
    <w:rsid w:val="00AA6429"/>
    <w:rsid w:val="00AA6CDE"/>
    <w:rsid w:val="00AA7BFF"/>
    <w:rsid w:val="00AB149F"/>
    <w:rsid w:val="00AB2661"/>
    <w:rsid w:val="00AB4A05"/>
    <w:rsid w:val="00AB4B9D"/>
    <w:rsid w:val="00AB5EEC"/>
    <w:rsid w:val="00AC01AA"/>
    <w:rsid w:val="00AC0982"/>
    <w:rsid w:val="00AC444F"/>
    <w:rsid w:val="00AC4F72"/>
    <w:rsid w:val="00AC5041"/>
    <w:rsid w:val="00AC60CD"/>
    <w:rsid w:val="00AD0A04"/>
    <w:rsid w:val="00AD0C26"/>
    <w:rsid w:val="00AD33C4"/>
    <w:rsid w:val="00AD42F6"/>
    <w:rsid w:val="00AD69BB"/>
    <w:rsid w:val="00AE0B94"/>
    <w:rsid w:val="00AE1487"/>
    <w:rsid w:val="00AE34CF"/>
    <w:rsid w:val="00AE3A20"/>
    <w:rsid w:val="00AE482E"/>
    <w:rsid w:val="00AE4864"/>
    <w:rsid w:val="00AE6B7C"/>
    <w:rsid w:val="00AF03D5"/>
    <w:rsid w:val="00AF3203"/>
    <w:rsid w:val="00AF6A5D"/>
    <w:rsid w:val="00AF741A"/>
    <w:rsid w:val="00B01ADB"/>
    <w:rsid w:val="00B039D7"/>
    <w:rsid w:val="00B04161"/>
    <w:rsid w:val="00B04C7F"/>
    <w:rsid w:val="00B05383"/>
    <w:rsid w:val="00B056F9"/>
    <w:rsid w:val="00B06577"/>
    <w:rsid w:val="00B06FF9"/>
    <w:rsid w:val="00B0716F"/>
    <w:rsid w:val="00B0747D"/>
    <w:rsid w:val="00B07934"/>
    <w:rsid w:val="00B11266"/>
    <w:rsid w:val="00B11E3D"/>
    <w:rsid w:val="00B130DF"/>
    <w:rsid w:val="00B135BC"/>
    <w:rsid w:val="00B1406D"/>
    <w:rsid w:val="00B14520"/>
    <w:rsid w:val="00B14D2C"/>
    <w:rsid w:val="00B1522C"/>
    <w:rsid w:val="00B17E82"/>
    <w:rsid w:val="00B20842"/>
    <w:rsid w:val="00B22D0D"/>
    <w:rsid w:val="00B2562C"/>
    <w:rsid w:val="00B26229"/>
    <w:rsid w:val="00B33FAD"/>
    <w:rsid w:val="00B361D1"/>
    <w:rsid w:val="00B36A01"/>
    <w:rsid w:val="00B40A81"/>
    <w:rsid w:val="00B432C4"/>
    <w:rsid w:val="00B433FA"/>
    <w:rsid w:val="00B4575A"/>
    <w:rsid w:val="00B465F2"/>
    <w:rsid w:val="00B501A1"/>
    <w:rsid w:val="00B575BA"/>
    <w:rsid w:val="00B62111"/>
    <w:rsid w:val="00B6386E"/>
    <w:rsid w:val="00B64ABE"/>
    <w:rsid w:val="00B66CDF"/>
    <w:rsid w:val="00B71608"/>
    <w:rsid w:val="00B71945"/>
    <w:rsid w:val="00B71BF3"/>
    <w:rsid w:val="00B74393"/>
    <w:rsid w:val="00B75ED7"/>
    <w:rsid w:val="00B76429"/>
    <w:rsid w:val="00B7738A"/>
    <w:rsid w:val="00B8530F"/>
    <w:rsid w:val="00B86471"/>
    <w:rsid w:val="00B91F26"/>
    <w:rsid w:val="00B926DD"/>
    <w:rsid w:val="00B93402"/>
    <w:rsid w:val="00B939A5"/>
    <w:rsid w:val="00B93BED"/>
    <w:rsid w:val="00B950C8"/>
    <w:rsid w:val="00B954CA"/>
    <w:rsid w:val="00B956D4"/>
    <w:rsid w:val="00B9668E"/>
    <w:rsid w:val="00B96E81"/>
    <w:rsid w:val="00B9719B"/>
    <w:rsid w:val="00B97446"/>
    <w:rsid w:val="00B97940"/>
    <w:rsid w:val="00BA1483"/>
    <w:rsid w:val="00BA42FD"/>
    <w:rsid w:val="00BA495E"/>
    <w:rsid w:val="00BA7432"/>
    <w:rsid w:val="00BB265C"/>
    <w:rsid w:val="00BB2764"/>
    <w:rsid w:val="00BB30FC"/>
    <w:rsid w:val="00BB3B27"/>
    <w:rsid w:val="00BC0DD7"/>
    <w:rsid w:val="00BC1580"/>
    <w:rsid w:val="00BC1AA0"/>
    <w:rsid w:val="00BC2495"/>
    <w:rsid w:val="00BC314A"/>
    <w:rsid w:val="00BC3774"/>
    <w:rsid w:val="00BC67A6"/>
    <w:rsid w:val="00BC7EB9"/>
    <w:rsid w:val="00BC7F85"/>
    <w:rsid w:val="00BD12A9"/>
    <w:rsid w:val="00BD2643"/>
    <w:rsid w:val="00BD4C38"/>
    <w:rsid w:val="00BD56B1"/>
    <w:rsid w:val="00BD6558"/>
    <w:rsid w:val="00BD6980"/>
    <w:rsid w:val="00BD6CB6"/>
    <w:rsid w:val="00BE1D15"/>
    <w:rsid w:val="00BE34D9"/>
    <w:rsid w:val="00BF2635"/>
    <w:rsid w:val="00BF2AD7"/>
    <w:rsid w:val="00BF2F76"/>
    <w:rsid w:val="00BF3022"/>
    <w:rsid w:val="00BF3214"/>
    <w:rsid w:val="00BF3228"/>
    <w:rsid w:val="00BF5573"/>
    <w:rsid w:val="00BF60E7"/>
    <w:rsid w:val="00BF65CA"/>
    <w:rsid w:val="00C006FD"/>
    <w:rsid w:val="00C0393D"/>
    <w:rsid w:val="00C04567"/>
    <w:rsid w:val="00C05513"/>
    <w:rsid w:val="00C064FC"/>
    <w:rsid w:val="00C07521"/>
    <w:rsid w:val="00C07B39"/>
    <w:rsid w:val="00C10246"/>
    <w:rsid w:val="00C1099C"/>
    <w:rsid w:val="00C13539"/>
    <w:rsid w:val="00C15867"/>
    <w:rsid w:val="00C204AE"/>
    <w:rsid w:val="00C22398"/>
    <w:rsid w:val="00C2296D"/>
    <w:rsid w:val="00C23155"/>
    <w:rsid w:val="00C23D16"/>
    <w:rsid w:val="00C24DE2"/>
    <w:rsid w:val="00C252A6"/>
    <w:rsid w:val="00C321D9"/>
    <w:rsid w:val="00C34E84"/>
    <w:rsid w:val="00C3626E"/>
    <w:rsid w:val="00C40C41"/>
    <w:rsid w:val="00C40F61"/>
    <w:rsid w:val="00C44E3B"/>
    <w:rsid w:val="00C45885"/>
    <w:rsid w:val="00C47088"/>
    <w:rsid w:val="00C47C95"/>
    <w:rsid w:val="00C50E29"/>
    <w:rsid w:val="00C50F22"/>
    <w:rsid w:val="00C511C1"/>
    <w:rsid w:val="00C51408"/>
    <w:rsid w:val="00C574EA"/>
    <w:rsid w:val="00C57971"/>
    <w:rsid w:val="00C60A39"/>
    <w:rsid w:val="00C6133E"/>
    <w:rsid w:val="00C629D3"/>
    <w:rsid w:val="00C64B89"/>
    <w:rsid w:val="00C65132"/>
    <w:rsid w:val="00C65156"/>
    <w:rsid w:val="00C65BD7"/>
    <w:rsid w:val="00C71D90"/>
    <w:rsid w:val="00C73574"/>
    <w:rsid w:val="00C75C94"/>
    <w:rsid w:val="00C76BA4"/>
    <w:rsid w:val="00C76EDE"/>
    <w:rsid w:val="00C771C4"/>
    <w:rsid w:val="00C83168"/>
    <w:rsid w:val="00C835A2"/>
    <w:rsid w:val="00C83A48"/>
    <w:rsid w:val="00C843B5"/>
    <w:rsid w:val="00C84B69"/>
    <w:rsid w:val="00C85865"/>
    <w:rsid w:val="00C85E85"/>
    <w:rsid w:val="00C8644B"/>
    <w:rsid w:val="00C872D9"/>
    <w:rsid w:val="00C928EB"/>
    <w:rsid w:val="00C93506"/>
    <w:rsid w:val="00C94297"/>
    <w:rsid w:val="00C94A5E"/>
    <w:rsid w:val="00C96114"/>
    <w:rsid w:val="00CA020A"/>
    <w:rsid w:val="00CA0C5A"/>
    <w:rsid w:val="00CA2174"/>
    <w:rsid w:val="00CA2801"/>
    <w:rsid w:val="00CA2EAE"/>
    <w:rsid w:val="00CA3FE7"/>
    <w:rsid w:val="00CA47AD"/>
    <w:rsid w:val="00CA4AC1"/>
    <w:rsid w:val="00CA4D2E"/>
    <w:rsid w:val="00CA5750"/>
    <w:rsid w:val="00CA59FB"/>
    <w:rsid w:val="00CA5C76"/>
    <w:rsid w:val="00CA676E"/>
    <w:rsid w:val="00CB0316"/>
    <w:rsid w:val="00CB0B11"/>
    <w:rsid w:val="00CB1DBA"/>
    <w:rsid w:val="00CB1F29"/>
    <w:rsid w:val="00CB36BB"/>
    <w:rsid w:val="00CB426A"/>
    <w:rsid w:val="00CB5354"/>
    <w:rsid w:val="00CC28DA"/>
    <w:rsid w:val="00CC3C9E"/>
    <w:rsid w:val="00CC6A14"/>
    <w:rsid w:val="00CC70A3"/>
    <w:rsid w:val="00CD17E4"/>
    <w:rsid w:val="00CD30F9"/>
    <w:rsid w:val="00CD4442"/>
    <w:rsid w:val="00CD491D"/>
    <w:rsid w:val="00CD53C3"/>
    <w:rsid w:val="00CD574E"/>
    <w:rsid w:val="00CD7ECE"/>
    <w:rsid w:val="00CE02B8"/>
    <w:rsid w:val="00CE0866"/>
    <w:rsid w:val="00CE0A3D"/>
    <w:rsid w:val="00CE17A7"/>
    <w:rsid w:val="00CE20A9"/>
    <w:rsid w:val="00CE4C22"/>
    <w:rsid w:val="00CE6187"/>
    <w:rsid w:val="00CE76E5"/>
    <w:rsid w:val="00CE7D1A"/>
    <w:rsid w:val="00CF0F86"/>
    <w:rsid w:val="00CF1633"/>
    <w:rsid w:val="00CF26C6"/>
    <w:rsid w:val="00CF41EC"/>
    <w:rsid w:val="00CF5D04"/>
    <w:rsid w:val="00CF69D3"/>
    <w:rsid w:val="00CF7B20"/>
    <w:rsid w:val="00D0215C"/>
    <w:rsid w:val="00D02F43"/>
    <w:rsid w:val="00D04DE4"/>
    <w:rsid w:val="00D063F1"/>
    <w:rsid w:val="00D07A17"/>
    <w:rsid w:val="00D10898"/>
    <w:rsid w:val="00D1099E"/>
    <w:rsid w:val="00D10E97"/>
    <w:rsid w:val="00D14426"/>
    <w:rsid w:val="00D14F22"/>
    <w:rsid w:val="00D20F0F"/>
    <w:rsid w:val="00D25D68"/>
    <w:rsid w:val="00D33CBA"/>
    <w:rsid w:val="00D35238"/>
    <w:rsid w:val="00D354ED"/>
    <w:rsid w:val="00D354F8"/>
    <w:rsid w:val="00D37391"/>
    <w:rsid w:val="00D4065E"/>
    <w:rsid w:val="00D40E85"/>
    <w:rsid w:val="00D418FA"/>
    <w:rsid w:val="00D46BBA"/>
    <w:rsid w:val="00D4741C"/>
    <w:rsid w:val="00D47E82"/>
    <w:rsid w:val="00D5042C"/>
    <w:rsid w:val="00D505AB"/>
    <w:rsid w:val="00D5090C"/>
    <w:rsid w:val="00D5155C"/>
    <w:rsid w:val="00D516D0"/>
    <w:rsid w:val="00D54D9B"/>
    <w:rsid w:val="00D564D5"/>
    <w:rsid w:val="00D57918"/>
    <w:rsid w:val="00D61D50"/>
    <w:rsid w:val="00D62809"/>
    <w:rsid w:val="00D63062"/>
    <w:rsid w:val="00D64139"/>
    <w:rsid w:val="00D6747E"/>
    <w:rsid w:val="00D70930"/>
    <w:rsid w:val="00D739FC"/>
    <w:rsid w:val="00D73DC6"/>
    <w:rsid w:val="00D740BF"/>
    <w:rsid w:val="00D74266"/>
    <w:rsid w:val="00D74B5B"/>
    <w:rsid w:val="00D74C1A"/>
    <w:rsid w:val="00D75163"/>
    <w:rsid w:val="00D754C1"/>
    <w:rsid w:val="00D76BFE"/>
    <w:rsid w:val="00D77393"/>
    <w:rsid w:val="00D77A35"/>
    <w:rsid w:val="00D814A3"/>
    <w:rsid w:val="00D81B3E"/>
    <w:rsid w:val="00D86B43"/>
    <w:rsid w:val="00D87694"/>
    <w:rsid w:val="00D90C70"/>
    <w:rsid w:val="00D90E49"/>
    <w:rsid w:val="00D92792"/>
    <w:rsid w:val="00D93CFB"/>
    <w:rsid w:val="00D94149"/>
    <w:rsid w:val="00D96ADE"/>
    <w:rsid w:val="00D96C8E"/>
    <w:rsid w:val="00D973CE"/>
    <w:rsid w:val="00D973F9"/>
    <w:rsid w:val="00D97E3E"/>
    <w:rsid w:val="00DA03C2"/>
    <w:rsid w:val="00DA06D3"/>
    <w:rsid w:val="00DA0CE2"/>
    <w:rsid w:val="00DA2387"/>
    <w:rsid w:val="00DA31C6"/>
    <w:rsid w:val="00DA3987"/>
    <w:rsid w:val="00DA427E"/>
    <w:rsid w:val="00DA4BAB"/>
    <w:rsid w:val="00DA715D"/>
    <w:rsid w:val="00DA7CB3"/>
    <w:rsid w:val="00DB1EE3"/>
    <w:rsid w:val="00DB304B"/>
    <w:rsid w:val="00DB3B7A"/>
    <w:rsid w:val="00DB4A51"/>
    <w:rsid w:val="00DB61B3"/>
    <w:rsid w:val="00DC2291"/>
    <w:rsid w:val="00DC2729"/>
    <w:rsid w:val="00DC42BE"/>
    <w:rsid w:val="00DC4358"/>
    <w:rsid w:val="00DC4F41"/>
    <w:rsid w:val="00DC67F3"/>
    <w:rsid w:val="00DC6A10"/>
    <w:rsid w:val="00DC6DC5"/>
    <w:rsid w:val="00DD00A8"/>
    <w:rsid w:val="00DD2829"/>
    <w:rsid w:val="00DD3162"/>
    <w:rsid w:val="00DD320C"/>
    <w:rsid w:val="00DD52EF"/>
    <w:rsid w:val="00DD53AE"/>
    <w:rsid w:val="00DD787C"/>
    <w:rsid w:val="00DE1240"/>
    <w:rsid w:val="00DE1A3D"/>
    <w:rsid w:val="00DE2476"/>
    <w:rsid w:val="00DE41E4"/>
    <w:rsid w:val="00DE4431"/>
    <w:rsid w:val="00DE657E"/>
    <w:rsid w:val="00DF03AA"/>
    <w:rsid w:val="00DF11C6"/>
    <w:rsid w:val="00DF4704"/>
    <w:rsid w:val="00DF49CC"/>
    <w:rsid w:val="00DF5323"/>
    <w:rsid w:val="00DF6031"/>
    <w:rsid w:val="00DF6AFB"/>
    <w:rsid w:val="00E01303"/>
    <w:rsid w:val="00E024AA"/>
    <w:rsid w:val="00E0268E"/>
    <w:rsid w:val="00E02699"/>
    <w:rsid w:val="00E02729"/>
    <w:rsid w:val="00E02896"/>
    <w:rsid w:val="00E02A5A"/>
    <w:rsid w:val="00E044FA"/>
    <w:rsid w:val="00E0529D"/>
    <w:rsid w:val="00E06262"/>
    <w:rsid w:val="00E12FCC"/>
    <w:rsid w:val="00E13CFC"/>
    <w:rsid w:val="00E13EE3"/>
    <w:rsid w:val="00E15C77"/>
    <w:rsid w:val="00E17408"/>
    <w:rsid w:val="00E2091A"/>
    <w:rsid w:val="00E250F1"/>
    <w:rsid w:val="00E25B08"/>
    <w:rsid w:val="00E31B25"/>
    <w:rsid w:val="00E31B5D"/>
    <w:rsid w:val="00E331FF"/>
    <w:rsid w:val="00E33217"/>
    <w:rsid w:val="00E33CC2"/>
    <w:rsid w:val="00E3550D"/>
    <w:rsid w:val="00E37944"/>
    <w:rsid w:val="00E40BC1"/>
    <w:rsid w:val="00E42454"/>
    <w:rsid w:val="00E42934"/>
    <w:rsid w:val="00E44823"/>
    <w:rsid w:val="00E475CF"/>
    <w:rsid w:val="00E479EF"/>
    <w:rsid w:val="00E52838"/>
    <w:rsid w:val="00E53E4C"/>
    <w:rsid w:val="00E5455D"/>
    <w:rsid w:val="00E549FC"/>
    <w:rsid w:val="00E56856"/>
    <w:rsid w:val="00E57793"/>
    <w:rsid w:val="00E614E0"/>
    <w:rsid w:val="00E618EF"/>
    <w:rsid w:val="00E70913"/>
    <w:rsid w:val="00E7105E"/>
    <w:rsid w:val="00E72FDC"/>
    <w:rsid w:val="00E73F7F"/>
    <w:rsid w:val="00E744E3"/>
    <w:rsid w:val="00E753E8"/>
    <w:rsid w:val="00E76503"/>
    <w:rsid w:val="00E76ECF"/>
    <w:rsid w:val="00E777D5"/>
    <w:rsid w:val="00E77BDB"/>
    <w:rsid w:val="00E81908"/>
    <w:rsid w:val="00E81998"/>
    <w:rsid w:val="00E84E4F"/>
    <w:rsid w:val="00E85409"/>
    <w:rsid w:val="00E85E59"/>
    <w:rsid w:val="00E87F63"/>
    <w:rsid w:val="00E911FD"/>
    <w:rsid w:val="00E92194"/>
    <w:rsid w:val="00E93691"/>
    <w:rsid w:val="00E95A01"/>
    <w:rsid w:val="00E96FC0"/>
    <w:rsid w:val="00EA024C"/>
    <w:rsid w:val="00EA25D5"/>
    <w:rsid w:val="00EA2736"/>
    <w:rsid w:val="00EA277A"/>
    <w:rsid w:val="00EA4242"/>
    <w:rsid w:val="00EA429F"/>
    <w:rsid w:val="00EA4F9E"/>
    <w:rsid w:val="00EA53A4"/>
    <w:rsid w:val="00EA53BD"/>
    <w:rsid w:val="00EA5552"/>
    <w:rsid w:val="00EA598B"/>
    <w:rsid w:val="00EA63CA"/>
    <w:rsid w:val="00EA6D3B"/>
    <w:rsid w:val="00EA7EBF"/>
    <w:rsid w:val="00EB003B"/>
    <w:rsid w:val="00EB00AD"/>
    <w:rsid w:val="00EB10EA"/>
    <w:rsid w:val="00EB136C"/>
    <w:rsid w:val="00EB1397"/>
    <w:rsid w:val="00EB2FB0"/>
    <w:rsid w:val="00EB47D7"/>
    <w:rsid w:val="00EB480E"/>
    <w:rsid w:val="00EB5EC6"/>
    <w:rsid w:val="00EB7FC9"/>
    <w:rsid w:val="00EC20E1"/>
    <w:rsid w:val="00EC3881"/>
    <w:rsid w:val="00EC42EC"/>
    <w:rsid w:val="00ED0DCA"/>
    <w:rsid w:val="00ED102A"/>
    <w:rsid w:val="00ED24E5"/>
    <w:rsid w:val="00ED27E8"/>
    <w:rsid w:val="00ED4A73"/>
    <w:rsid w:val="00ED56C5"/>
    <w:rsid w:val="00ED7137"/>
    <w:rsid w:val="00EE0C4D"/>
    <w:rsid w:val="00EE2FA2"/>
    <w:rsid w:val="00EE3526"/>
    <w:rsid w:val="00EE4519"/>
    <w:rsid w:val="00EE6BCB"/>
    <w:rsid w:val="00EF06EA"/>
    <w:rsid w:val="00EF3197"/>
    <w:rsid w:val="00EF5243"/>
    <w:rsid w:val="00EF554A"/>
    <w:rsid w:val="00F00250"/>
    <w:rsid w:val="00F03D45"/>
    <w:rsid w:val="00F07604"/>
    <w:rsid w:val="00F13B13"/>
    <w:rsid w:val="00F21088"/>
    <w:rsid w:val="00F22ADE"/>
    <w:rsid w:val="00F22C5B"/>
    <w:rsid w:val="00F23460"/>
    <w:rsid w:val="00F24778"/>
    <w:rsid w:val="00F24C24"/>
    <w:rsid w:val="00F258A3"/>
    <w:rsid w:val="00F26C4E"/>
    <w:rsid w:val="00F27503"/>
    <w:rsid w:val="00F27648"/>
    <w:rsid w:val="00F326BF"/>
    <w:rsid w:val="00F327E7"/>
    <w:rsid w:val="00F32815"/>
    <w:rsid w:val="00F338A1"/>
    <w:rsid w:val="00F35746"/>
    <w:rsid w:val="00F374C4"/>
    <w:rsid w:val="00F41617"/>
    <w:rsid w:val="00F41C0A"/>
    <w:rsid w:val="00F42720"/>
    <w:rsid w:val="00F43108"/>
    <w:rsid w:val="00F447C7"/>
    <w:rsid w:val="00F459B4"/>
    <w:rsid w:val="00F4625C"/>
    <w:rsid w:val="00F4652D"/>
    <w:rsid w:val="00F473A0"/>
    <w:rsid w:val="00F5064C"/>
    <w:rsid w:val="00F51E45"/>
    <w:rsid w:val="00F5211B"/>
    <w:rsid w:val="00F554A9"/>
    <w:rsid w:val="00F56702"/>
    <w:rsid w:val="00F579AC"/>
    <w:rsid w:val="00F61A5D"/>
    <w:rsid w:val="00F64AFB"/>
    <w:rsid w:val="00F67667"/>
    <w:rsid w:val="00F67C83"/>
    <w:rsid w:val="00F67E01"/>
    <w:rsid w:val="00F716FD"/>
    <w:rsid w:val="00F748CD"/>
    <w:rsid w:val="00F74BE2"/>
    <w:rsid w:val="00F75900"/>
    <w:rsid w:val="00F76522"/>
    <w:rsid w:val="00F80355"/>
    <w:rsid w:val="00F81377"/>
    <w:rsid w:val="00F82203"/>
    <w:rsid w:val="00F85755"/>
    <w:rsid w:val="00F85784"/>
    <w:rsid w:val="00F87C20"/>
    <w:rsid w:val="00F87C43"/>
    <w:rsid w:val="00F92D93"/>
    <w:rsid w:val="00F93D1E"/>
    <w:rsid w:val="00F93E7D"/>
    <w:rsid w:val="00F960DE"/>
    <w:rsid w:val="00F961C2"/>
    <w:rsid w:val="00FA0B4C"/>
    <w:rsid w:val="00FA2EB1"/>
    <w:rsid w:val="00FA5722"/>
    <w:rsid w:val="00FA61C4"/>
    <w:rsid w:val="00FA77EE"/>
    <w:rsid w:val="00FA7C46"/>
    <w:rsid w:val="00FB0C81"/>
    <w:rsid w:val="00FB4CD2"/>
    <w:rsid w:val="00FB6979"/>
    <w:rsid w:val="00FB6A39"/>
    <w:rsid w:val="00FC0D0A"/>
    <w:rsid w:val="00FC2200"/>
    <w:rsid w:val="00FC2540"/>
    <w:rsid w:val="00FC2B76"/>
    <w:rsid w:val="00FC2C0A"/>
    <w:rsid w:val="00FC5818"/>
    <w:rsid w:val="00FC71DC"/>
    <w:rsid w:val="00FC72C0"/>
    <w:rsid w:val="00FD0DCF"/>
    <w:rsid w:val="00FD1712"/>
    <w:rsid w:val="00FD4FC7"/>
    <w:rsid w:val="00FE0B74"/>
    <w:rsid w:val="00FE0C3C"/>
    <w:rsid w:val="00FE1CE5"/>
    <w:rsid w:val="00FE1D72"/>
    <w:rsid w:val="00FE433F"/>
    <w:rsid w:val="00FE47D0"/>
    <w:rsid w:val="00FE675C"/>
    <w:rsid w:val="00FF0204"/>
    <w:rsid w:val="00FF0A2B"/>
    <w:rsid w:val="00FF0A9F"/>
    <w:rsid w:val="00FF0D7D"/>
    <w:rsid w:val="00FF3AED"/>
    <w:rsid w:val="00FF4DCA"/>
    <w:rsid w:val="04705D5C"/>
    <w:rsid w:val="4C43BA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68877"/>
  <w15:docId w15:val="{9E04D4AB-25D9-4B67-AB96-12065C9FD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9B27DB"/>
  </w:style>
  <w:style w:type="character" w:customStyle="1" w:styleId="eop">
    <w:name w:val="eop"/>
    <w:basedOn w:val="DefaultParagraphFont"/>
    <w:rsid w:val="009B2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653783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641125">
      <w:bodyDiv w:val="1"/>
      <w:marLeft w:val="0"/>
      <w:marRight w:val="0"/>
      <w:marTop w:val="0"/>
      <w:marBottom w:val="0"/>
      <w:divBdr>
        <w:top w:val="none" w:sz="0" w:space="0" w:color="auto"/>
        <w:left w:val="none" w:sz="0" w:space="0" w:color="auto"/>
        <w:bottom w:val="none" w:sz="0" w:space="0" w:color="auto"/>
        <w:right w:val="none" w:sz="0" w:space="0" w:color="auto"/>
      </w:divBdr>
    </w:div>
    <w:div w:id="1470711134">
      <w:bodyDiv w:val="1"/>
      <w:marLeft w:val="0"/>
      <w:marRight w:val="0"/>
      <w:marTop w:val="0"/>
      <w:marBottom w:val="0"/>
      <w:divBdr>
        <w:top w:val="none" w:sz="0" w:space="0" w:color="auto"/>
        <w:left w:val="none" w:sz="0" w:space="0" w:color="auto"/>
        <w:bottom w:val="none" w:sz="0" w:space="0" w:color="auto"/>
        <w:right w:val="none" w:sz="0" w:space="0" w:color="auto"/>
      </w:divBdr>
    </w:div>
    <w:div w:id="18715248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751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terms/"/>
    <ds:schemaRef ds:uri="http://purl.org/dc/dcmitype/"/>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schemas.openxmlformats.org/package/2006/metadata/core-propertie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TotalTime>
  <Pages>9</Pages>
  <Words>3462</Words>
  <Characters>19740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Project proposal: Liberia</vt:lpstr>
    </vt:vector>
  </TitlesOfParts>
  <Company>UNMFS</Company>
  <LinksUpToDate>false</LinksUpToDate>
  <CharactersWithSpaces>23156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Liberia</dc:title>
  <dc:subject/>
  <dc:creator>Elina Yuen</dc:creator>
  <cp:keywords>96th ExCom</cp:keywords>
  <cp:lastModifiedBy>Liona Davies</cp:lastModifiedBy>
  <cp:revision>2</cp:revision>
  <cp:lastPrinted>2001-05-26T19:40:00Z</cp:lastPrinted>
  <dcterms:created xsi:type="dcterms:W3CDTF">2025-05-01T21:25:00Z</dcterms:created>
  <dcterms:modified xsi:type="dcterms:W3CDTF">2025-05-01T21:25:00Z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UNEP/OzL.Pro/ExCom/96/45</vt:lpwstr>
  </property>
  <property fmtid="{D5CDD505-2E9C-101B-9397-08002B2CF9AE}" pid="3" name="Revision date">
    <vt:lpwstr>5/01/2025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