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1" w:type="dxa"/>
        <w:tblInd w:w="-432" w:type="dxa"/>
        <w:tblLayout w:type="fixed"/>
        <w:tblLook w:val="0000" w:firstRow="0" w:lastRow="0" w:firstColumn="0" w:lastColumn="0" w:noHBand="0" w:noVBand="0"/>
      </w:tblPr>
      <w:tblGrid>
        <w:gridCol w:w="2070"/>
        <w:gridCol w:w="4424"/>
        <w:gridCol w:w="3577"/>
      </w:tblGrid>
      <w:tr w:rsidR="0087455A" w:rsidRPr="002D1309" w14:paraId="71795429" w14:textId="77777777" w:rsidTr="003B26C6">
        <w:trPr>
          <w:trHeight w:val="720"/>
        </w:trPr>
        <w:tc>
          <w:tcPr>
            <w:tcW w:w="6494" w:type="dxa"/>
            <w:gridSpan w:val="2"/>
            <w:tcBorders>
              <w:bottom w:val="single" w:sz="18" w:space="0" w:color="auto"/>
            </w:tcBorders>
          </w:tcPr>
          <w:p w14:paraId="70D8996B" w14:textId="77777777" w:rsidR="0087455A" w:rsidRPr="002D1309" w:rsidRDefault="0024162E">
            <w:pPr>
              <w:rPr>
                <w:rFonts w:ascii="Univers" w:hAnsi="Univers"/>
                <w:b/>
                <w:sz w:val="28"/>
                <w:szCs w:val="28"/>
                <w:lang w:val="es-MX"/>
              </w:rPr>
            </w:pPr>
            <w:r w:rsidRPr="002D1309">
              <w:rPr>
                <w:rFonts w:ascii="Univers" w:hAnsi="Univers"/>
                <w:b/>
                <w:sz w:val="28"/>
                <w:szCs w:val="28"/>
                <w:lang w:val="es-MX"/>
              </w:rPr>
              <w:t>NACIONES</w:t>
            </w:r>
          </w:p>
          <w:p w14:paraId="40829BAD" w14:textId="77777777" w:rsidR="0087455A" w:rsidRPr="002D1309" w:rsidRDefault="0024162E">
            <w:pPr>
              <w:rPr>
                <w:rFonts w:ascii="Univers" w:hAnsi="Univers"/>
                <w:b/>
                <w:sz w:val="28"/>
                <w:szCs w:val="28"/>
                <w:lang w:val="es-MX"/>
              </w:rPr>
            </w:pPr>
            <w:r w:rsidRPr="002D1309">
              <w:rPr>
                <w:rFonts w:ascii="Univers" w:hAnsi="Univers"/>
                <w:b/>
                <w:sz w:val="28"/>
                <w:szCs w:val="28"/>
                <w:lang w:val="es-MX"/>
              </w:rPr>
              <w:t>UNIDAS</w:t>
            </w:r>
          </w:p>
        </w:tc>
        <w:tc>
          <w:tcPr>
            <w:tcW w:w="3577" w:type="dxa"/>
            <w:tcBorders>
              <w:bottom w:val="single" w:sz="18" w:space="0" w:color="auto"/>
            </w:tcBorders>
          </w:tcPr>
          <w:p w14:paraId="6D9B14C9" w14:textId="77777777" w:rsidR="0087455A" w:rsidRPr="002D1309" w:rsidRDefault="0024162E">
            <w:pPr>
              <w:jc w:val="right"/>
              <w:rPr>
                <w:rFonts w:asciiTheme="minorBidi" w:hAnsiTheme="minorBidi" w:cstheme="minorBidi"/>
                <w:sz w:val="52"/>
                <w:szCs w:val="52"/>
                <w:lang w:val="es-MX"/>
              </w:rPr>
            </w:pPr>
            <w:r w:rsidRPr="002D1309">
              <w:rPr>
                <w:rFonts w:asciiTheme="minorBidi" w:hAnsiTheme="minorBidi" w:cstheme="minorBidi"/>
                <w:b/>
                <w:sz w:val="72"/>
                <w:lang w:val="es-MX"/>
              </w:rPr>
              <w:t>EP</w:t>
            </w:r>
          </w:p>
        </w:tc>
      </w:tr>
      <w:tr w:rsidR="0087455A" w:rsidRPr="002D1309" w14:paraId="7D74B533" w14:textId="77777777" w:rsidTr="003B2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9E8D86" w14:textId="77777777" w:rsidR="0087455A" w:rsidRPr="002D1309" w:rsidRDefault="0024162E">
            <w:pPr>
              <w:spacing w:before="120"/>
              <w:rPr>
                <w:lang w:val="es-MX"/>
              </w:rPr>
            </w:pPr>
            <w:r w:rsidRPr="002D1309">
              <w:rPr>
                <w:noProof/>
                <w:lang w:val="en-CA" w:eastAsia="en-CA"/>
              </w:rPr>
              <w:drawing>
                <wp:anchor distT="0" distB="0" distL="114300" distR="114300" simplePos="0" relativeHeight="251660288" behindDoc="0" locked="0" layoutInCell="1" allowOverlap="1" wp14:anchorId="13F6FC33" wp14:editId="2F64EAEB">
                  <wp:simplePos x="0" y="0"/>
                  <wp:positionH relativeFrom="column">
                    <wp:posOffset>83708</wp:posOffset>
                  </wp:positionH>
                  <wp:positionV relativeFrom="paragraph">
                    <wp:posOffset>989703</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D1309">
              <w:rPr>
                <w:noProof/>
                <w:lang w:val="en-CA" w:eastAsia="en-CA"/>
              </w:rPr>
              <w:drawing>
                <wp:anchor distT="0" distB="0" distL="114300" distR="114300" simplePos="0" relativeHeight="251661312" behindDoc="1" locked="0" layoutInCell="0" allowOverlap="1" wp14:anchorId="7E6D780F" wp14:editId="48A3D6D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BA8256C" w14:textId="77777777" w:rsidR="0087455A" w:rsidRPr="002D130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CB06E9D" w14:textId="77777777" w:rsidR="0087455A" w:rsidRPr="002D130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2D1309">
              <w:rPr>
                <w:rFonts w:ascii="Univers" w:hAnsi="Univers"/>
                <w:b/>
                <w:sz w:val="32"/>
                <w:lang w:val="es-MX"/>
              </w:rPr>
              <w:t>Programa de las</w:t>
            </w:r>
          </w:p>
          <w:p w14:paraId="3790305D" w14:textId="77777777" w:rsidR="0087455A" w:rsidRPr="002D130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2D1309">
              <w:rPr>
                <w:rFonts w:ascii="Univers" w:hAnsi="Univers"/>
                <w:b/>
                <w:sz w:val="32"/>
                <w:lang w:val="es-MX"/>
              </w:rPr>
              <w:t>Naciones Unidas</w:t>
            </w:r>
          </w:p>
          <w:p w14:paraId="319C2386" w14:textId="77777777" w:rsidR="0087455A" w:rsidRPr="002D130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2D1309">
              <w:rPr>
                <w:rFonts w:ascii="Univers" w:hAnsi="Univers"/>
                <w:b/>
                <w:sz w:val="32"/>
                <w:lang w:val="es-MX"/>
              </w:rPr>
              <w:t>para el Medio Ambiente</w:t>
            </w:r>
          </w:p>
          <w:p w14:paraId="4E0B86F3" w14:textId="77777777" w:rsidR="0087455A" w:rsidRPr="002D130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B44E5C1" w14:textId="77777777" w:rsidR="0087455A" w:rsidRPr="002D1309" w:rsidRDefault="0087455A">
            <w:pPr>
              <w:spacing w:before="720"/>
              <w:ind w:left="158"/>
              <w:rPr>
                <w:lang w:val="es-MX"/>
              </w:rPr>
            </w:pPr>
          </w:p>
        </w:tc>
        <w:tc>
          <w:tcPr>
            <w:tcW w:w="3577" w:type="dxa"/>
            <w:tcBorders>
              <w:top w:val="nil"/>
              <w:left w:val="nil"/>
              <w:bottom w:val="single" w:sz="36" w:space="0" w:color="auto"/>
              <w:right w:val="nil"/>
            </w:tcBorders>
          </w:tcPr>
          <w:p w14:paraId="0D2EEFEA" w14:textId="77777777" w:rsidR="0087455A" w:rsidRPr="002D1309" w:rsidRDefault="0087455A">
            <w:pPr>
              <w:rPr>
                <w:lang w:val="es-MX"/>
              </w:rPr>
            </w:pPr>
          </w:p>
          <w:p w14:paraId="5CB68C78" w14:textId="77777777" w:rsidR="0087455A" w:rsidRPr="002D1309" w:rsidRDefault="0024162E">
            <w:pPr>
              <w:rPr>
                <w:lang w:val="es-MX"/>
              </w:rPr>
            </w:pPr>
            <w:proofErr w:type="spellStart"/>
            <w:r w:rsidRPr="002D1309">
              <w:rPr>
                <w:lang w:val="es-MX"/>
              </w:rPr>
              <w:t>Distr</w:t>
            </w:r>
            <w:proofErr w:type="spellEnd"/>
            <w:r w:rsidRPr="002D1309">
              <w:rPr>
                <w:lang w:val="es-MX"/>
              </w:rPr>
              <w:t>.</w:t>
            </w:r>
          </w:p>
          <w:p w14:paraId="6237B4BA" w14:textId="77777777" w:rsidR="0087455A" w:rsidRPr="002D1309" w:rsidRDefault="0024162E">
            <w:pPr>
              <w:rPr>
                <w:lang w:val="es-MX"/>
              </w:rPr>
            </w:pPr>
            <w:r w:rsidRPr="002D1309">
              <w:rPr>
                <w:lang w:val="es-MX"/>
              </w:rPr>
              <w:t>GENERAL</w:t>
            </w:r>
          </w:p>
          <w:p w14:paraId="0E1D3B4F" w14:textId="77777777" w:rsidR="0087455A" w:rsidRPr="002D1309" w:rsidRDefault="0087455A">
            <w:pPr>
              <w:rPr>
                <w:lang w:val="es-MX"/>
              </w:rPr>
            </w:pPr>
          </w:p>
          <w:p w14:paraId="12790338" w14:textId="63391AAA" w:rsidR="0087455A" w:rsidRPr="002D1309" w:rsidRDefault="0024162E">
            <w:pPr>
              <w:rPr>
                <w:lang w:val="es-MX"/>
              </w:rPr>
            </w:pPr>
            <w:r w:rsidRPr="002D1309">
              <w:rPr>
                <w:lang w:val="es-MX"/>
              </w:rPr>
              <w:fldChar w:fldCharType="begin"/>
            </w:r>
            <w:r w:rsidRPr="002D1309">
              <w:rPr>
                <w:lang w:val="es-MX"/>
              </w:rPr>
              <w:instrText xml:space="preserve"> DOCPROPERTY "Document number"  \* MERGEFORMAT </w:instrText>
            </w:r>
            <w:r w:rsidRPr="002D1309">
              <w:rPr>
                <w:lang w:val="es-MX"/>
              </w:rPr>
              <w:fldChar w:fldCharType="separate"/>
            </w:r>
            <w:r w:rsidR="003B26C6">
              <w:rPr>
                <w:lang w:val="es-MX"/>
              </w:rPr>
              <w:t>UNEP/</w:t>
            </w:r>
            <w:proofErr w:type="spellStart"/>
            <w:r w:rsidR="003B26C6">
              <w:rPr>
                <w:lang w:val="es-MX"/>
              </w:rPr>
              <w:t>OzL.Pro</w:t>
            </w:r>
            <w:proofErr w:type="spellEnd"/>
            <w:r w:rsidR="003B26C6">
              <w:rPr>
                <w:lang w:val="es-MX"/>
              </w:rPr>
              <w:t>/</w:t>
            </w:r>
            <w:proofErr w:type="spellStart"/>
            <w:r w:rsidR="003B26C6">
              <w:rPr>
                <w:lang w:val="es-MX"/>
              </w:rPr>
              <w:t>ExCom</w:t>
            </w:r>
            <w:proofErr w:type="spellEnd"/>
            <w:r w:rsidR="003B26C6">
              <w:rPr>
                <w:lang w:val="es-MX"/>
              </w:rPr>
              <w:t>/84/4</w:t>
            </w:r>
            <w:r w:rsidRPr="002D1309">
              <w:rPr>
                <w:lang w:val="es-MX"/>
              </w:rPr>
              <w:fldChar w:fldCharType="end"/>
            </w:r>
          </w:p>
          <w:p w14:paraId="477D33B1" w14:textId="68B5503D" w:rsidR="0087455A" w:rsidRPr="002D1309" w:rsidRDefault="001C2D22" w:rsidP="00F10CD9">
            <w:pPr>
              <w:rPr>
                <w:caps/>
                <w:lang w:val="es-MX"/>
              </w:rPr>
            </w:pPr>
            <w:r w:rsidRPr="002D1309">
              <w:rPr>
                <w:caps/>
                <w:lang w:val="es-MX"/>
              </w:rPr>
              <w:t>2</w:t>
            </w:r>
            <w:r w:rsidR="00535DD4">
              <w:rPr>
                <w:caps/>
                <w:lang w:val="es-MX"/>
              </w:rPr>
              <w:t>7</w:t>
            </w:r>
            <w:r w:rsidR="00114CAA" w:rsidRPr="002D1309">
              <w:rPr>
                <w:caps/>
                <w:lang w:val="es-MX"/>
              </w:rPr>
              <w:t xml:space="preserve"> </w:t>
            </w:r>
            <w:bookmarkStart w:id="0" w:name="_GoBack"/>
            <w:r w:rsidR="00114CAA" w:rsidRPr="002D1309">
              <w:rPr>
                <w:lang w:val="es-MX"/>
              </w:rPr>
              <w:t xml:space="preserve">de </w:t>
            </w:r>
            <w:r w:rsidR="003B35C9" w:rsidRPr="002D1309">
              <w:rPr>
                <w:lang w:val="es-MX"/>
              </w:rPr>
              <w:t xml:space="preserve">noviembre </w:t>
            </w:r>
            <w:bookmarkEnd w:id="0"/>
            <w:r w:rsidR="00114CAA" w:rsidRPr="002D1309">
              <w:rPr>
                <w:lang w:val="es-MX"/>
              </w:rPr>
              <w:t xml:space="preserve">de </w:t>
            </w:r>
            <w:r w:rsidRPr="002D1309">
              <w:rPr>
                <w:caps/>
                <w:lang w:val="es-MX"/>
              </w:rPr>
              <w:t>2019</w:t>
            </w:r>
          </w:p>
          <w:p w14:paraId="2934D78E" w14:textId="77777777" w:rsidR="00114CAA" w:rsidRPr="002D1309" w:rsidRDefault="00114CAA">
            <w:pPr>
              <w:rPr>
                <w:caps/>
                <w:lang w:val="es-MX"/>
              </w:rPr>
            </w:pPr>
          </w:p>
          <w:p w14:paraId="6B3E3CA6" w14:textId="77777777" w:rsidR="0087455A" w:rsidRPr="002D1309" w:rsidRDefault="0024162E">
            <w:pPr>
              <w:rPr>
                <w:lang w:val="es-MX"/>
              </w:rPr>
            </w:pPr>
            <w:r w:rsidRPr="002D1309">
              <w:rPr>
                <w:lang w:val="es-MX"/>
              </w:rPr>
              <w:t xml:space="preserve">ESPAÑOL </w:t>
            </w:r>
          </w:p>
          <w:p w14:paraId="4DA992E2" w14:textId="77777777" w:rsidR="0087455A" w:rsidRPr="002D1309" w:rsidRDefault="0024162E">
            <w:pPr>
              <w:rPr>
                <w:lang w:val="es-MX"/>
              </w:rPr>
            </w:pPr>
            <w:r w:rsidRPr="002D1309">
              <w:rPr>
                <w:lang w:val="es-MX"/>
              </w:rPr>
              <w:t>ORIGINAL: INGLÉS</w:t>
            </w:r>
          </w:p>
        </w:tc>
      </w:tr>
    </w:tbl>
    <w:p w14:paraId="01586236" w14:textId="77777777" w:rsidR="0087455A" w:rsidRPr="002D1309" w:rsidRDefault="0087455A">
      <w:pPr>
        <w:jc w:val="left"/>
        <w:rPr>
          <w:lang w:val="es-MX"/>
        </w:rPr>
      </w:pPr>
    </w:p>
    <w:p w14:paraId="36BC6EAF" w14:textId="77777777" w:rsidR="0087455A" w:rsidRPr="002D1309" w:rsidRDefault="0024162E">
      <w:pPr>
        <w:jc w:val="left"/>
        <w:rPr>
          <w:lang w:val="es-MX"/>
        </w:rPr>
      </w:pPr>
      <w:r w:rsidRPr="002D1309">
        <w:rPr>
          <w:lang w:val="es-MX"/>
        </w:rPr>
        <w:t>COMITÉ EJECUTIVO DEL FONDO MULTILATERAL</w:t>
      </w:r>
      <w:r w:rsidRPr="002D1309">
        <w:rPr>
          <w:lang w:val="es-MX"/>
        </w:rPr>
        <w:br/>
        <w:t xml:space="preserve">  PARA LA APLICACIÓN DEL</w:t>
      </w:r>
      <w:r w:rsidRPr="002D1309">
        <w:rPr>
          <w:lang w:val="es-MX"/>
        </w:rPr>
        <w:br/>
        <w:t xml:space="preserve">  PROTOCOLO DE MONTREAL</w:t>
      </w:r>
    </w:p>
    <w:p w14:paraId="75EF0AD6" w14:textId="77777777" w:rsidR="00106F6E" w:rsidRPr="002D1309" w:rsidRDefault="00106F6E" w:rsidP="001F4047">
      <w:pPr>
        <w:jc w:val="left"/>
        <w:rPr>
          <w:lang w:val="es-MX"/>
        </w:rPr>
      </w:pPr>
      <w:r w:rsidRPr="002D1309">
        <w:rPr>
          <w:lang w:val="es-MX"/>
        </w:rPr>
        <w:t xml:space="preserve">Octogésima </w:t>
      </w:r>
      <w:r w:rsidR="003863A4" w:rsidRPr="002D1309">
        <w:rPr>
          <w:lang w:val="es-MX"/>
        </w:rPr>
        <w:t>cuarta Reunión</w:t>
      </w:r>
      <w:r w:rsidR="003863A4" w:rsidRPr="002D1309">
        <w:rPr>
          <w:lang w:val="es-MX"/>
        </w:rPr>
        <w:br/>
        <w:t xml:space="preserve">Montreal, 16 </w:t>
      </w:r>
      <w:r w:rsidRPr="002D1309">
        <w:rPr>
          <w:lang w:val="es-MX"/>
        </w:rPr>
        <w:t xml:space="preserve">– </w:t>
      </w:r>
      <w:r w:rsidR="003863A4" w:rsidRPr="002D1309">
        <w:rPr>
          <w:lang w:val="es-MX"/>
        </w:rPr>
        <w:t>20</w:t>
      </w:r>
      <w:r w:rsidRPr="002D1309">
        <w:rPr>
          <w:lang w:val="es-MX"/>
        </w:rPr>
        <w:t xml:space="preserve"> de </w:t>
      </w:r>
      <w:r w:rsidR="001F4047" w:rsidRPr="002D1309">
        <w:rPr>
          <w:lang w:val="es-MX"/>
        </w:rPr>
        <w:t>diciembre</w:t>
      </w:r>
      <w:r w:rsidR="001C2D22" w:rsidRPr="002D1309">
        <w:rPr>
          <w:lang w:val="es-MX"/>
        </w:rPr>
        <w:t xml:space="preserve"> de 2019</w:t>
      </w:r>
    </w:p>
    <w:p w14:paraId="6E7FA22F" w14:textId="77777777" w:rsidR="00106F6E" w:rsidRPr="002D1309" w:rsidRDefault="00106F6E" w:rsidP="00106F6E">
      <w:pPr>
        <w:jc w:val="left"/>
        <w:rPr>
          <w:lang w:val="es-MX"/>
        </w:rPr>
      </w:pPr>
    </w:p>
    <w:p w14:paraId="317DDB63" w14:textId="77777777" w:rsidR="0087455A" w:rsidRPr="002D1309" w:rsidRDefault="0087455A">
      <w:pPr>
        <w:jc w:val="left"/>
        <w:rPr>
          <w:lang w:val="es-MX"/>
        </w:rPr>
      </w:pPr>
    </w:p>
    <w:p w14:paraId="73AF19BF" w14:textId="77777777" w:rsidR="00535DD4" w:rsidRPr="00D316D6" w:rsidRDefault="00535DD4" w:rsidP="00535DD4">
      <w:pPr>
        <w:spacing w:after="240"/>
        <w:jc w:val="center"/>
        <w:outlineLvl w:val="0"/>
        <w:rPr>
          <w:b/>
          <w:caps/>
          <w:lang w:val="es-ES"/>
        </w:rPr>
      </w:pPr>
      <w:r w:rsidRPr="00D316D6">
        <w:rPr>
          <w:b/>
          <w:caps/>
          <w:lang w:val="es-ES"/>
        </w:rPr>
        <w:t>informe sobre saldos y disponibilidad de recursos</w:t>
      </w:r>
    </w:p>
    <w:p w14:paraId="1F7BA11C" w14:textId="77777777" w:rsidR="00535DD4" w:rsidRPr="00167C5C" w:rsidRDefault="00535DD4" w:rsidP="00535DD4">
      <w:pPr>
        <w:spacing w:after="240"/>
        <w:jc w:val="left"/>
        <w:outlineLvl w:val="0"/>
        <w:rPr>
          <w:b/>
          <w:caps/>
        </w:rPr>
      </w:pPr>
      <w:proofErr w:type="spellStart"/>
      <w:r>
        <w:rPr>
          <w:b/>
        </w:rPr>
        <w:t>Introducción</w:t>
      </w:r>
      <w:proofErr w:type="spellEnd"/>
    </w:p>
    <w:p w14:paraId="64E0783A" w14:textId="77777777" w:rsidR="00535DD4" w:rsidRPr="00D316D6" w:rsidRDefault="00535DD4" w:rsidP="00535DD4">
      <w:pPr>
        <w:numPr>
          <w:ilvl w:val="0"/>
          <w:numId w:val="1"/>
        </w:numPr>
        <w:spacing w:after="240"/>
        <w:outlineLvl w:val="0"/>
        <w:rPr>
          <w:lang w:val="es-ES"/>
        </w:rPr>
      </w:pPr>
      <w:r w:rsidRPr="00D316D6">
        <w:rPr>
          <w:lang w:val="es-ES"/>
        </w:rPr>
        <w:t>Este documento presenta una síntesis de los ajustes financieros indicados por los organismos bilaterales y de ejecución conforme a lo acordado por la Secretaría. Incluye datos estadísticos</w:t>
      </w:r>
      <w:r w:rsidRPr="00167C5C">
        <w:rPr>
          <w:vertAlign w:val="superscript"/>
        </w:rPr>
        <w:footnoteReference w:id="1"/>
      </w:r>
      <w:r w:rsidRPr="00D316D6">
        <w:rPr>
          <w:lang w:val="es-ES"/>
        </w:rPr>
        <w:t xml:space="preserve"> de todos los proyectos con saldos que se han retenido durante más de 12 meses después de la terminación del proyecto, de conformidad con lo estipulado en las decisiones 28/7 y 56/2 c). Este documento trata los saldos que habrán de devolverse de los proyectos de conformidad con las decisiones pertinentes (mencionados como proyectos "por decisión" en el presente documento). Indica el nivel de recursos de que dispone el Comité Ejecutivo en efectivo, según lo registrado en el documento sobre la situación de las contribuciones y los desembolsos</w:t>
      </w:r>
      <w:r w:rsidRPr="00167C5C">
        <w:rPr>
          <w:vertAlign w:val="superscript"/>
        </w:rPr>
        <w:footnoteReference w:id="2"/>
      </w:r>
      <w:r w:rsidRPr="00D316D6">
        <w:rPr>
          <w:lang w:val="es-ES"/>
        </w:rPr>
        <w:t>, como se estipula en la decisión 41/92 b), y presenta una recomendación.</w:t>
      </w:r>
    </w:p>
    <w:p w14:paraId="127126BC" w14:textId="77777777" w:rsidR="00535DD4" w:rsidRPr="00D316D6" w:rsidRDefault="00535DD4" w:rsidP="00535DD4">
      <w:pPr>
        <w:numPr>
          <w:ilvl w:val="0"/>
          <w:numId w:val="1"/>
        </w:numPr>
        <w:spacing w:after="240"/>
        <w:outlineLvl w:val="0"/>
        <w:rPr>
          <w:lang w:val="es-ES"/>
        </w:rPr>
      </w:pPr>
      <w:r w:rsidRPr="00D316D6">
        <w:rPr>
          <w:lang w:val="es-ES"/>
        </w:rPr>
        <w:t>Este documento también contiene los siguientes cuatro anexos:</w:t>
      </w:r>
    </w:p>
    <w:p w14:paraId="19E7AFB9" w14:textId="77777777" w:rsidR="00535DD4" w:rsidRPr="00D316D6" w:rsidRDefault="00535DD4" w:rsidP="00535DD4">
      <w:pPr>
        <w:tabs>
          <w:tab w:val="num" w:pos="709"/>
        </w:tabs>
        <w:spacing w:after="240"/>
        <w:ind w:left="1985" w:hanging="1276"/>
        <w:rPr>
          <w:lang w:val="es-ES"/>
        </w:rPr>
      </w:pPr>
      <w:r w:rsidRPr="00D316D6">
        <w:rPr>
          <w:lang w:val="es-ES"/>
        </w:rPr>
        <w:t>Anexo I</w:t>
      </w:r>
      <w:r w:rsidRPr="00D316D6">
        <w:rPr>
          <w:lang w:val="es-ES"/>
        </w:rPr>
        <w:tab/>
        <w:t>Cantidades retenidas por los organismos de ejecución y bilaterales de proyectos terminados, incluidos los proyectos de estudio de alternativas a las SAO</w:t>
      </w:r>
    </w:p>
    <w:p w14:paraId="684D133D" w14:textId="77777777" w:rsidR="00535DD4" w:rsidRPr="00D316D6" w:rsidRDefault="00535DD4" w:rsidP="00535DD4">
      <w:pPr>
        <w:tabs>
          <w:tab w:val="num" w:pos="709"/>
        </w:tabs>
        <w:spacing w:after="240"/>
        <w:ind w:left="1985" w:hanging="1276"/>
        <w:rPr>
          <w:lang w:val="es-ES"/>
        </w:rPr>
      </w:pPr>
      <w:r w:rsidRPr="00D316D6">
        <w:rPr>
          <w:lang w:val="es-ES"/>
        </w:rPr>
        <w:t>Anexo II</w:t>
      </w:r>
      <w:r w:rsidRPr="00D316D6">
        <w:rPr>
          <w:lang w:val="es-ES"/>
        </w:rPr>
        <w:tab/>
        <w:t>Cantidades retenidas por los organismos de ejecución y bilaterales de proyectos por decisión</w:t>
      </w:r>
    </w:p>
    <w:p w14:paraId="6FE7EC7D" w14:textId="77777777" w:rsidR="00535DD4" w:rsidRPr="00D316D6" w:rsidRDefault="00535DD4" w:rsidP="00535DD4">
      <w:pPr>
        <w:tabs>
          <w:tab w:val="num" w:pos="709"/>
        </w:tabs>
        <w:spacing w:after="240"/>
        <w:ind w:left="1985" w:hanging="1276"/>
        <w:rPr>
          <w:lang w:val="es-ES"/>
        </w:rPr>
      </w:pPr>
      <w:r w:rsidRPr="00D316D6">
        <w:rPr>
          <w:lang w:val="es-ES"/>
        </w:rPr>
        <w:t>Anexo III</w:t>
      </w:r>
      <w:r w:rsidRPr="00D316D6">
        <w:rPr>
          <w:lang w:val="es-ES"/>
        </w:rPr>
        <w:tab/>
        <w:t>Cantidades retenidas por los organismos de ejecución de los proyectos de contribuciones adicionales</w:t>
      </w:r>
    </w:p>
    <w:p w14:paraId="2F6875BE" w14:textId="77777777" w:rsidR="00535DD4" w:rsidRPr="00D316D6" w:rsidRDefault="00535DD4" w:rsidP="00535DD4">
      <w:pPr>
        <w:keepLines/>
        <w:tabs>
          <w:tab w:val="num" w:pos="709"/>
        </w:tabs>
        <w:spacing w:after="240"/>
        <w:ind w:left="1984" w:hanging="1264"/>
        <w:rPr>
          <w:lang w:val="es-ES"/>
        </w:rPr>
      </w:pPr>
      <w:r w:rsidRPr="00D316D6">
        <w:rPr>
          <w:lang w:val="es-ES"/>
        </w:rPr>
        <w:t>Anexo IV</w:t>
      </w:r>
      <w:r w:rsidRPr="00D316D6">
        <w:rPr>
          <w:lang w:val="es-ES"/>
        </w:rPr>
        <w:tab/>
        <w:t>Devoluciones de fondos por los organismos de ejecución y bilaterales de proyectos terminados, en curso, por decisión y de estudio sobre alternativas a las SAO y proyectos de contribuciones voluntarias adicionales</w:t>
      </w:r>
    </w:p>
    <w:p w14:paraId="5579B717" w14:textId="77777777" w:rsidR="00535DD4" w:rsidRPr="00D316D6" w:rsidRDefault="00535DD4" w:rsidP="00535DD4">
      <w:pPr>
        <w:pStyle w:val="Heading1"/>
        <w:rPr>
          <w:lang w:val="es-ES"/>
        </w:rPr>
      </w:pPr>
      <w:r w:rsidRPr="00D316D6">
        <w:rPr>
          <w:lang w:val="es-ES"/>
        </w:rPr>
        <w:lastRenderedPageBreak/>
        <w:t>En los Anexos I, II y III se dan explicaciones sobre las demoras en el desembolso de los fondos comprometidos o la devolución de los fondos no comprometidos.</w:t>
      </w:r>
    </w:p>
    <w:p w14:paraId="5D2A3861" w14:textId="77777777" w:rsidR="00535DD4" w:rsidRPr="00D316D6" w:rsidRDefault="00535DD4" w:rsidP="00535DD4">
      <w:pPr>
        <w:keepLines/>
        <w:tabs>
          <w:tab w:val="num" w:pos="709"/>
        </w:tabs>
        <w:spacing w:after="240"/>
        <w:rPr>
          <w:b/>
          <w:lang w:val="es-ES"/>
        </w:rPr>
      </w:pPr>
      <w:r w:rsidRPr="00D316D6">
        <w:rPr>
          <w:b/>
          <w:lang w:val="es-ES"/>
        </w:rPr>
        <w:t>Fondos que se han de devolver a la 84ª reunión</w:t>
      </w:r>
    </w:p>
    <w:p w14:paraId="37C1B90E" w14:textId="77777777" w:rsidR="00535DD4" w:rsidRPr="00D316D6" w:rsidRDefault="00535DD4" w:rsidP="00535DD4">
      <w:pPr>
        <w:pStyle w:val="Heading1"/>
        <w:rPr>
          <w:lang w:val="es-ES"/>
        </w:rPr>
      </w:pPr>
      <w:r w:rsidRPr="00D316D6">
        <w:rPr>
          <w:lang w:val="es-ES"/>
        </w:rPr>
        <w:t>Los fondos totales que han de devolverse ascienden a 6.199.509 $EUA (920.287 $EUA por los organismos bilaterales y 5.279.222 $EUA por los organismos de ejecución) provenientes de proyectos terminados, por decisión y de estudio sobre alternativas y proyectos de contribuciones adicionales.</w:t>
      </w:r>
    </w:p>
    <w:p w14:paraId="1DE5236F" w14:textId="77777777" w:rsidR="00535DD4" w:rsidRPr="00D316D6" w:rsidRDefault="00535DD4" w:rsidP="00535DD4">
      <w:pPr>
        <w:keepNext/>
        <w:keepLines/>
        <w:tabs>
          <w:tab w:val="num" w:pos="709"/>
        </w:tabs>
        <w:rPr>
          <w:u w:val="single"/>
          <w:lang w:val="es-ES"/>
        </w:rPr>
      </w:pPr>
      <w:r w:rsidRPr="00D316D6">
        <w:rPr>
          <w:u w:val="single"/>
          <w:lang w:val="es-ES"/>
        </w:rPr>
        <w:t>Fondos que han de devolver los organismos de ejecución</w:t>
      </w:r>
    </w:p>
    <w:p w14:paraId="7A8D0887" w14:textId="77777777" w:rsidR="00535DD4" w:rsidRPr="00D316D6" w:rsidRDefault="00535DD4" w:rsidP="00535DD4">
      <w:pPr>
        <w:keepNext/>
        <w:keepLines/>
        <w:tabs>
          <w:tab w:val="num" w:pos="709"/>
        </w:tabs>
        <w:ind w:left="1985" w:hanging="1985"/>
        <w:rPr>
          <w:sz w:val="24"/>
          <w:szCs w:val="24"/>
          <w:u w:val="single"/>
          <w:lang w:val="es-ES"/>
        </w:rPr>
      </w:pPr>
    </w:p>
    <w:p w14:paraId="0F8D0D85" w14:textId="77777777" w:rsidR="00535DD4" w:rsidRPr="00D316D6" w:rsidRDefault="00535DD4" w:rsidP="00535DD4">
      <w:pPr>
        <w:pStyle w:val="Heading1"/>
        <w:widowControl w:val="0"/>
        <w:ind w:right="17"/>
        <w:rPr>
          <w:b/>
          <w:lang w:val="es-ES"/>
        </w:rPr>
      </w:pPr>
      <w:r w:rsidRPr="00D316D6">
        <w:rPr>
          <w:lang w:val="es-ES"/>
        </w:rPr>
        <w:t>Los fondos totales que han de devolver los organismos de ejecución ascienden a 5.279.222 $EUA, tal como indica el Cuadro 1.</w:t>
      </w:r>
    </w:p>
    <w:p w14:paraId="314C5F24" w14:textId="77777777" w:rsidR="00535DD4" w:rsidRPr="00D316D6" w:rsidRDefault="00535DD4" w:rsidP="00535DD4">
      <w:pPr>
        <w:pStyle w:val="Heading1"/>
        <w:widowControl w:val="0"/>
        <w:numPr>
          <w:ilvl w:val="0"/>
          <w:numId w:val="0"/>
        </w:numPr>
        <w:spacing w:after="0"/>
        <w:ind w:right="17"/>
        <w:rPr>
          <w:b/>
          <w:lang w:val="es-ES"/>
        </w:rPr>
      </w:pPr>
      <w:r w:rsidRPr="00D316D6">
        <w:rPr>
          <w:b/>
          <w:lang w:val="es-ES"/>
        </w:rPr>
        <w:t>Cuadro 1. Fondos que han de devolver los organismos de ejecución a la 84ª reunión ($EUA)</w:t>
      </w:r>
    </w:p>
    <w:tbl>
      <w:tblPr>
        <w:tblStyle w:val="TableGrid10"/>
        <w:tblW w:w="0" w:type="auto"/>
        <w:tblLook w:val="04A0" w:firstRow="1" w:lastRow="0" w:firstColumn="1" w:lastColumn="0" w:noHBand="0" w:noVBand="1"/>
      </w:tblPr>
      <w:tblGrid>
        <w:gridCol w:w="2337"/>
        <w:gridCol w:w="2337"/>
        <w:gridCol w:w="2338"/>
        <w:gridCol w:w="2338"/>
      </w:tblGrid>
      <w:tr w:rsidR="00535DD4" w14:paraId="3BDE3F83" w14:textId="77777777" w:rsidTr="00E67777">
        <w:tc>
          <w:tcPr>
            <w:tcW w:w="2337" w:type="dxa"/>
          </w:tcPr>
          <w:p w14:paraId="59EAA7EA" w14:textId="77777777" w:rsidR="00535DD4" w:rsidRPr="0085619D" w:rsidRDefault="00535DD4" w:rsidP="00E67777">
            <w:pPr>
              <w:widowControl w:val="0"/>
              <w:jc w:val="center"/>
              <w:rPr>
                <w:rFonts w:ascii="Times New Roman" w:hAnsi="Times New Roman" w:cs="Times New Roman"/>
                <w:b/>
                <w:sz w:val="20"/>
                <w:szCs w:val="20"/>
              </w:rPr>
            </w:pPr>
            <w:proofErr w:type="spellStart"/>
            <w:r>
              <w:rPr>
                <w:rFonts w:ascii="Times New Roman" w:hAnsi="Times New Roman"/>
                <w:b/>
                <w:sz w:val="20"/>
                <w:szCs w:val="20"/>
              </w:rPr>
              <w:t>Organismo</w:t>
            </w:r>
            <w:proofErr w:type="spellEnd"/>
          </w:p>
        </w:tc>
        <w:tc>
          <w:tcPr>
            <w:tcW w:w="2337" w:type="dxa"/>
          </w:tcPr>
          <w:p w14:paraId="1A38B2EC" w14:textId="77777777" w:rsidR="00535DD4" w:rsidRPr="0085619D" w:rsidRDefault="00535DD4" w:rsidP="00E67777">
            <w:pPr>
              <w:widowControl w:val="0"/>
              <w:jc w:val="center"/>
              <w:rPr>
                <w:rFonts w:ascii="Times New Roman" w:hAnsi="Times New Roman" w:cs="Times New Roman"/>
                <w:b/>
                <w:sz w:val="20"/>
                <w:szCs w:val="20"/>
              </w:rPr>
            </w:pPr>
            <w:proofErr w:type="spellStart"/>
            <w:r>
              <w:rPr>
                <w:rFonts w:ascii="Times New Roman" w:hAnsi="Times New Roman"/>
                <w:b/>
                <w:sz w:val="20"/>
                <w:szCs w:val="20"/>
              </w:rPr>
              <w:t>Costo</w:t>
            </w:r>
            <w:proofErr w:type="spellEnd"/>
            <w:r>
              <w:rPr>
                <w:rFonts w:ascii="Times New Roman" w:hAnsi="Times New Roman"/>
                <w:b/>
                <w:sz w:val="20"/>
                <w:szCs w:val="20"/>
              </w:rPr>
              <w:t xml:space="preserve"> del </w:t>
            </w:r>
            <w:proofErr w:type="spellStart"/>
            <w:r>
              <w:rPr>
                <w:rFonts w:ascii="Times New Roman" w:hAnsi="Times New Roman"/>
                <w:b/>
                <w:sz w:val="20"/>
                <w:szCs w:val="20"/>
              </w:rPr>
              <w:t>proyecto</w:t>
            </w:r>
            <w:proofErr w:type="spellEnd"/>
          </w:p>
        </w:tc>
        <w:tc>
          <w:tcPr>
            <w:tcW w:w="2338" w:type="dxa"/>
          </w:tcPr>
          <w:p w14:paraId="0C34C554" w14:textId="77777777" w:rsidR="00535DD4" w:rsidRPr="00D316D6" w:rsidRDefault="00535DD4" w:rsidP="00E67777">
            <w:pPr>
              <w:widowControl w:val="0"/>
              <w:jc w:val="center"/>
              <w:rPr>
                <w:rFonts w:ascii="Times New Roman" w:hAnsi="Times New Roman" w:cs="Times New Roman"/>
                <w:b/>
                <w:sz w:val="20"/>
                <w:szCs w:val="20"/>
                <w:lang w:val="es-ES"/>
              </w:rPr>
            </w:pPr>
            <w:r w:rsidRPr="00D316D6">
              <w:rPr>
                <w:rFonts w:ascii="Times New Roman" w:hAnsi="Times New Roman"/>
                <w:b/>
                <w:sz w:val="20"/>
                <w:szCs w:val="20"/>
                <w:lang w:val="es-ES"/>
              </w:rPr>
              <w:t>Gastos de apoyo al organismo</w:t>
            </w:r>
          </w:p>
        </w:tc>
        <w:tc>
          <w:tcPr>
            <w:tcW w:w="2338" w:type="dxa"/>
          </w:tcPr>
          <w:p w14:paraId="5F82E6D4" w14:textId="77777777" w:rsidR="00535DD4" w:rsidRPr="0085619D" w:rsidRDefault="00535DD4" w:rsidP="00E67777">
            <w:pPr>
              <w:widowControl w:val="0"/>
              <w:jc w:val="center"/>
              <w:rPr>
                <w:rFonts w:ascii="Times New Roman" w:hAnsi="Times New Roman" w:cs="Times New Roman"/>
                <w:sz w:val="20"/>
                <w:szCs w:val="20"/>
              </w:rPr>
            </w:pPr>
            <w:proofErr w:type="spellStart"/>
            <w:r>
              <w:rPr>
                <w:rFonts w:ascii="Times New Roman" w:hAnsi="Times New Roman"/>
                <w:b/>
                <w:sz w:val="20"/>
                <w:szCs w:val="20"/>
              </w:rPr>
              <w:t>Costo</w:t>
            </w:r>
            <w:proofErr w:type="spellEnd"/>
            <w:r>
              <w:rPr>
                <w:rFonts w:ascii="Times New Roman" w:hAnsi="Times New Roman"/>
                <w:b/>
                <w:sz w:val="20"/>
                <w:szCs w:val="20"/>
              </w:rPr>
              <w:t xml:space="preserve"> total</w:t>
            </w:r>
          </w:p>
        </w:tc>
      </w:tr>
      <w:tr w:rsidR="00535DD4" w14:paraId="764D6374" w14:textId="77777777" w:rsidTr="00E67777">
        <w:tc>
          <w:tcPr>
            <w:tcW w:w="2337" w:type="dxa"/>
          </w:tcPr>
          <w:p w14:paraId="58375F07" w14:textId="77777777" w:rsidR="00535DD4" w:rsidRPr="0085619D" w:rsidRDefault="00535DD4" w:rsidP="00E67777">
            <w:pPr>
              <w:widowControl w:val="0"/>
              <w:jc w:val="left"/>
              <w:rPr>
                <w:rFonts w:ascii="Times New Roman" w:hAnsi="Times New Roman" w:cs="Times New Roman"/>
                <w:sz w:val="20"/>
                <w:szCs w:val="20"/>
              </w:rPr>
            </w:pPr>
            <w:r>
              <w:rPr>
                <w:rFonts w:ascii="Times New Roman" w:hAnsi="Times New Roman"/>
                <w:sz w:val="20"/>
                <w:szCs w:val="20"/>
              </w:rPr>
              <w:t>PNUD</w:t>
            </w:r>
          </w:p>
        </w:tc>
        <w:tc>
          <w:tcPr>
            <w:tcW w:w="2337" w:type="dxa"/>
          </w:tcPr>
          <w:p w14:paraId="5F457299" w14:textId="77777777" w:rsidR="00535DD4" w:rsidRPr="0085619D" w:rsidRDefault="00535DD4" w:rsidP="00E67777">
            <w:pPr>
              <w:widowControl w:val="0"/>
              <w:jc w:val="right"/>
              <w:rPr>
                <w:rFonts w:ascii="Times New Roman" w:hAnsi="Times New Roman" w:cs="Times New Roman"/>
                <w:sz w:val="20"/>
                <w:szCs w:val="20"/>
              </w:rPr>
            </w:pPr>
            <w:r>
              <w:rPr>
                <w:rFonts w:ascii="Times New Roman" w:hAnsi="Times New Roman"/>
                <w:sz w:val="20"/>
                <w:szCs w:val="20"/>
              </w:rPr>
              <w:t>464.433</w:t>
            </w:r>
          </w:p>
        </w:tc>
        <w:tc>
          <w:tcPr>
            <w:tcW w:w="2338" w:type="dxa"/>
          </w:tcPr>
          <w:p w14:paraId="064A365F" w14:textId="77777777" w:rsidR="00535DD4" w:rsidRPr="0085619D" w:rsidRDefault="00535DD4" w:rsidP="00E67777">
            <w:pPr>
              <w:widowControl w:val="0"/>
              <w:jc w:val="right"/>
              <w:rPr>
                <w:rFonts w:ascii="Times New Roman" w:hAnsi="Times New Roman" w:cs="Times New Roman"/>
                <w:sz w:val="20"/>
                <w:szCs w:val="20"/>
              </w:rPr>
            </w:pPr>
            <w:r>
              <w:rPr>
                <w:rFonts w:ascii="Times New Roman" w:hAnsi="Times New Roman"/>
                <w:sz w:val="20"/>
                <w:szCs w:val="20"/>
              </w:rPr>
              <w:t>32.717</w:t>
            </w:r>
          </w:p>
        </w:tc>
        <w:tc>
          <w:tcPr>
            <w:tcW w:w="2338" w:type="dxa"/>
          </w:tcPr>
          <w:p w14:paraId="6814855E" w14:textId="77777777" w:rsidR="00535DD4" w:rsidRPr="0085619D" w:rsidRDefault="00535DD4" w:rsidP="00E67777">
            <w:pPr>
              <w:widowControl w:val="0"/>
              <w:jc w:val="right"/>
              <w:rPr>
                <w:rFonts w:ascii="Times New Roman" w:hAnsi="Times New Roman" w:cs="Times New Roman"/>
                <w:sz w:val="20"/>
                <w:szCs w:val="20"/>
              </w:rPr>
            </w:pPr>
            <w:r>
              <w:rPr>
                <w:rFonts w:ascii="Times New Roman" w:hAnsi="Times New Roman"/>
                <w:sz w:val="20"/>
                <w:szCs w:val="20"/>
              </w:rPr>
              <w:t>497.150</w:t>
            </w:r>
          </w:p>
        </w:tc>
      </w:tr>
      <w:tr w:rsidR="00535DD4" w14:paraId="25E9C499" w14:textId="77777777" w:rsidTr="00E67777">
        <w:tc>
          <w:tcPr>
            <w:tcW w:w="2337" w:type="dxa"/>
          </w:tcPr>
          <w:p w14:paraId="11ED4018" w14:textId="77777777" w:rsidR="00535DD4" w:rsidRPr="0085619D" w:rsidRDefault="00535DD4" w:rsidP="00E67777">
            <w:pPr>
              <w:widowControl w:val="0"/>
              <w:jc w:val="left"/>
              <w:rPr>
                <w:rFonts w:ascii="Times New Roman" w:hAnsi="Times New Roman" w:cs="Times New Roman"/>
                <w:sz w:val="20"/>
                <w:szCs w:val="20"/>
                <w:highlight w:val="yellow"/>
              </w:rPr>
            </w:pPr>
            <w:r>
              <w:rPr>
                <w:rFonts w:ascii="Times New Roman" w:hAnsi="Times New Roman"/>
                <w:sz w:val="20"/>
                <w:szCs w:val="20"/>
              </w:rPr>
              <w:t>PNUMA</w:t>
            </w:r>
          </w:p>
        </w:tc>
        <w:tc>
          <w:tcPr>
            <w:tcW w:w="2337" w:type="dxa"/>
          </w:tcPr>
          <w:p w14:paraId="55C0A25F" w14:textId="77777777" w:rsidR="00535DD4" w:rsidRPr="0085619D" w:rsidRDefault="00535DD4" w:rsidP="00E67777">
            <w:pPr>
              <w:jc w:val="right"/>
              <w:rPr>
                <w:rFonts w:ascii="Times New Roman" w:hAnsi="Times New Roman" w:cs="Times New Roman"/>
                <w:sz w:val="20"/>
                <w:szCs w:val="20"/>
              </w:rPr>
            </w:pPr>
            <w:r>
              <w:rPr>
                <w:rFonts w:ascii="Times New Roman" w:hAnsi="Times New Roman"/>
                <w:sz w:val="20"/>
                <w:szCs w:val="20"/>
              </w:rPr>
              <w:t>2.088.985</w:t>
            </w:r>
          </w:p>
        </w:tc>
        <w:tc>
          <w:tcPr>
            <w:tcW w:w="2338" w:type="dxa"/>
          </w:tcPr>
          <w:p w14:paraId="5A22058E" w14:textId="77777777" w:rsidR="00535DD4" w:rsidRPr="0085619D" w:rsidRDefault="00535DD4" w:rsidP="00E67777">
            <w:pPr>
              <w:jc w:val="right"/>
              <w:rPr>
                <w:rFonts w:ascii="Times New Roman" w:hAnsi="Times New Roman" w:cs="Times New Roman"/>
                <w:sz w:val="20"/>
                <w:szCs w:val="20"/>
              </w:rPr>
            </w:pPr>
            <w:r>
              <w:rPr>
                <w:rFonts w:ascii="Times New Roman" w:hAnsi="Times New Roman"/>
                <w:sz w:val="20"/>
                <w:szCs w:val="20"/>
              </w:rPr>
              <w:t>162.972</w:t>
            </w:r>
          </w:p>
        </w:tc>
        <w:tc>
          <w:tcPr>
            <w:tcW w:w="2338" w:type="dxa"/>
          </w:tcPr>
          <w:p w14:paraId="663BF9C4" w14:textId="77777777" w:rsidR="00535DD4" w:rsidRPr="0085619D" w:rsidRDefault="00535DD4" w:rsidP="00E67777">
            <w:pPr>
              <w:jc w:val="right"/>
              <w:rPr>
                <w:rFonts w:ascii="Times New Roman" w:hAnsi="Times New Roman" w:cs="Times New Roman"/>
                <w:color w:val="000000"/>
                <w:sz w:val="20"/>
                <w:szCs w:val="20"/>
              </w:rPr>
            </w:pPr>
            <w:r>
              <w:rPr>
                <w:rFonts w:ascii="Times New Roman" w:hAnsi="Times New Roman"/>
                <w:color w:val="000000"/>
                <w:sz w:val="20"/>
                <w:szCs w:val="20"/>
              </w:rPr>
              <w:t>2.251.957</w:t>
            </w:r>
          </w:p>
        </w:tc>
      </w:tr>
      <w:tr w:rsidR="00535DD4" w14:paraId="4938D407" w14:textId="77777777" w:rsidTr="00E67777">
        <w:tc>
          <w:tcPr>
            <w:tcW w:w="2337" w:type="dxa"/>
          </w:tcPr>
          <w:p w14:paraId="1427E6BE" w14:textId="77777777" w:rsidR="00535DD4" w:rsidRPr="0085619D" w:rsidRDefault="00535DD4" w:rsidP="00E67777">
            <w:pPr>
              <w:widowControl w:val="0"/>
              <w:jc w:val="left"/>
              <w:rPr>
                <w:rFonts w:ascii="Times New Roman" w:hAnsi="Times New Roman" w:cs="Times New Roman"/>
                <w:sz w:val="20"/>
                <w:szCs w:val="20"/>
              </w:rPr>
            </w:pPr>
            <w:r>
              <w:rPr>
                <w:rFonts w:ascii="Times New Roman" w:hAnsi="Times New Roman"/>
                <w:sz w:val="20"/>
                <w:szCs w:val="20"/>
              </w:rPr>
              <w:t>ONUDI</w:t>
            </w:r>
          </w:p>
        </w:tc>
        <w:tc>
          <w:tcPr>
            <w:tcW w:w="2337" w:type="dxa"/>
            <w:tcBorders>
              <w:bottom w:val="single" w:sz="4" w:space="0" w:color="auto"/>
            </w:tcBorders>
          </w:tcPr>
          <w:p w14:paraId="59CBD399" w14:textId="77777777" w:rsidR="00535DD4" w:rsidRPr="0085619D" w:rsidRDefault="00535DD4" w:rsidP="00E67777">
            <w:pPr>
              <w:jc w:val="right"/>
              <w:rPr>
                <w:rFonts w:ascii="Times New Roman" w:hAnsi="Times New Roman" w:cs="Times New Roman"/>
                <w:color w:val="000000"/>
                <w:sz w:val="20"/>
                <w:szCs w:val="20"/>
              </w:rPr>
            </w:pPr>
            <w:r>
              <w:rPr>
                <w:rFonts w:ascii="Times New Roman" w:hAnsi="Times New Roman"/>
                <w:color w:val="000000"/>
                <w:sz w:val="20"/>
                <w:szCs w:val="20"/>
              </w:rPr>
              <w:t>1.050.427</w:t>
            </w:r>
          </w:p>
        </w:tc>
        <w:tc>
          <w:tcPr>
            <w:tcW w:w="2338" w:type="dxa"/>
          </w:tcPr>
          <w:p w14:paraId="7B8186D8" w14:textId="77777777" w:rsidR="00535DD4" w:rsidRPr="0085619D" w:rsidRDefault="00535DD4" w:rsidP="00E67777">
            <w:pPr>
              <w:jc w:val="right"/>
              <w:rPr>
                <w:rFonts w:ascii="Times New Roman" w:hAnsi="Times New Roman" w:cs="Times New Roman"/>
                <w:color w:val="000000"/>
                <w:sz w:val="20"/>
                <w:szCs w:val="20"/>
              </w:rPr>
            </w:pPr>
            <w:r>
              <w:rPr>
                <w:rFonts w:ascii="Times New Roman" w:hAnsi="Times New Roman"/>
                <w:color w:val="000000"/>
                <w:sz w:val="20"/>
                <w:szCs w:val="20"/>
              </w:rPr>
              <w:t>83.858</w:t>
            </w:r>
          </w:p>
        </w:tc>
        <w:tc>
          <w:tcPr>
            <w:tcW w:w="2338" w:type="dxa"/>
          </w:tcPr>
          <w:p w14:paraId="331F0CBF" w14:textId="77777777" w:rsidR="00535DD4" w:rsidRPr="0085619D" w:rsidRDefault="00535DD4" w:rsidP="00E67777">
            <w:pPr>
              <w:jc w:val="right"/>
              <w:rPr>
                <w:rFonts w:ascii="Times New Roman" w:hAnsi="Times New Roman" w:cs="Times New Roman"/>
                <w:color w:val="000000"/>
                <w:sz w:val="20"/>
                <w:szCs w:val="20"/>
              </w:rPr>
            </w:pPr>
            <w:r>
              <w:rPr>
                <w:rFonts w:ascii="Times New Roman" w:hAnsi="Times New Roman"/>
                <w:color w:val="000000"/>
                <w:sz w:val="20"/>
                <w:szCs w:val="20"/>
              </w:rPr>
              <w:t>1.134.285</w:t>
            </w:r>
          </w:p>
        </w:tc>
      </w:tr>
      <w:tr w:rsidR="00535DD4" w14:paraId="0497C547" w14:textId="77777777" w:rsidTr="00E67777">
        <w:tc>
          <w:tcPr>
            <w:tcW w:w="2337" w:type="dxa"/>
          </w:tcPr>
          <w:p w14:paraId="242AE5D0" w14:textId="77777777" w:rsidR="00535DD4" w:rsidRPr="0085619D" w:rsidRDefault="00535DD4" w:rsidP="00E67777">
            <w:pPr>
              <w:widowControl w:val="0"/>
              <w:jc w:val="left"/>
              <w:rPr>
                <w:rFonts w:ascii="Times New Roman" w:hAnsi="Times New Roman" w:cs="Times New Roman"/>
                <w:sz w:val="20"/>
                <w:szCs w:val="20"/>
              </w:rPr>
            </w:pPr>
            <w:r>
              <w:rPr>
                <w:rFonts w:ascii="Times New Roman" w:hAnsi="Times New Roman"/>
                <w:sz w:val="20"/>
                <w:szCs w:val="20"/>
              </w:rPr>
              <w:t>Banco Mundial</w:t>
            </w:r>
          </w:p>
        </w:tc>
        <w:tc>
          <w:tcPr>
            <w:tcW w:w="2337" w:type="dxa"/>
            <w:tcBorders>
              <w:top w:val="single" w:sz="4" w:space="0" w:color="auto"/>
              <w:left w:val="nil"/>
              <w:bottom w:val="single" w:sz="4" w:space="0" w:color="auto"/>
              <w:right w:val="single" w:sz="4" w:space="0" w:color="auto"/>
            </w:tcBorders>
            <w:shd w:val="clear" w:color="auto" w:fill="auto"/>
          </w:tcPr>
          <w:p w14:paraId="1CBF2B2A" w14:textId="77777777" w:rsidR="00535DD4" w:rsidRPr="0085619D" w:rsidRDefault="00535DD4" w:rsidP="00E67777">
            <w:pPr>
              <w:jc w:val="right"/>
              <w:rPr>
                <w:rFonts w:ascii="Times New Roman" w:hAnsi="Times New Roman" w:cs="Times New Roman"/>
                <w:color w:val="000000"/>
                <w:sz w:val="20"/>
                <w:szCs w:val="20"/>
              </w:rPr>
            </w:pPr>
            <w:r>
              <w:rPr>
                <w:rFonts w:ascii="Times New Roman" w:hAnsi="Times New Roman"/>
                <w:color w:val="000000"/>
                <w:sz w:val="20"/>
                <w:szCs w:val="20"/>
              </w:rPr>
              <w:t>1.300.521</w:t>
            </w:r>
          </w:p>
        </w:tc>
        <w:tc>
          <w:tcPr>
            <w:tcW w:w="2338" w:type="dxa"/>
            <w:tcBorders>
              <w:top w:val="nil"/>
              <w:left w:val="single" w:sz="4" w:space="0" w:color="auto"/>
              <w:bottom w:val="nil"/>
              <w:right w:val="nil"/>
            </w:tcBorders>
            <w:shd w:val="clear" w:color="auto" w:fill="auto"/>
          </w:tcPr>
          <w:p w14:paraId="6CE7B27C" w14:textId="77777777" w:rsidR="00535DD4" w:rsidRPr="0085619D" w:rsidRDefault="00535DD4" w:rsidP="00E67777">
            <w:pPr>
              <w:jc w:val="right"/>
              <w:rPr>
                <w:rFonts w:ascii="Times New Roman" w:hAnsi="Times New Roman" w:cs="Times New Roman"/>
                <w:color w:val="000000"/>
                <w:sz w:val="20"/>
                <w:szCs w:val="20"/>
              </w:rPr>
            </w:pPr>
            <w:r>
              <w:rPr>
                <w:rFonts w:ascii="Times New Roman" w:hAnsi="Times New Roman"/>
                <w:color w:val="000000"/>
                <w:sz w:val="20"/>
                <w:szCs w:val="20"/>
              </w:rPr>
              <w:t>95.309</w:t>
            </w:r>
          </w:p>
        </w:tc>
        <w:tc>
          <w:tcPr>
            <w:tcW w:w="2338" w:type="dxa"/>
          </w:tcPr>
          <w:p w14:paraId="0FB74326" w14:textId="77777777" w:rsidR="00535DD4" w:rsidRPr="0085619D" w:rsidRDefault="00535DD4" w:rsidP="00E67777">
            <w:pPr>
              <w:jc w:val="right"/>
              <w:rPr>
                <w:rFonts w:ascii="Times New Roman" w:hAnsi="Times New Roman" w:cs="Times New Roman"/>
                <w:sz w:val="20"/>
                <w:szCs w:val="20"/>
              </w:rPr>
            </w:pPr>
            <w:r>
              <w:rPr>
                <w:rFonts w:ascii="Times New Roman" w:hAnsi="Times New Roman"/>
                <w:sz w:val="20"/>
                <w:szCs w:val="20"/>
              </w:rPr>
              <w:t>1.395.830</w:t>
            </w:r>
          </w:p>
        </w:tc>
      </w:tr>
      <w:tr w:rsidR="00535DD4" w14:paraId="3CF9806F" w14:textId="77777777" w:rsidTr="00E67777">
        <w:tc>
          <w:tcPr>
            <w:tcW w:w="2337" w:type="dxa"/>
            <w:vAlign w:val="center"/>
          </w:tcPr>
          <w:p w14:paraId="4D77D84F" w14:textId="77777777" w:rsidR="00535DD4" w:rsidRPr="0085619D" w:rsidRDefault="00535DD4" w:rsidP="00E67777">
            <w:pPr>
              <w:widowControl w:val="0"/>
              <w:jc w:val="left"/>
              <w:rPr>
                <w:rFonts w:ascii="Times New Roman" w:hAnsi="Times New Roman" w:cs="Times New Roman"/>
                <w:b/>
                <w:sz w:val="20"/>
                <w:szCs w:val="20"/>
              </w:rPr>
            </w:pPr>
            <w:r>
              <w:rPr>
                <w:rFonts w:ascii="Times New Roman" w:hAnsi="Times New Roman"/>
                <w:b/>
                <w:sz w:val="20"/>
                <w:szCs w:val="20"/>
              </w:rPr>
              <w:t>Total</w:t>
            </w:r>
          </w:p>
        </w:tc>
        <w:tc>
          <w:tcPr>
            <w:tcW w:w="2337" w:type="dxa"/>
            <w:tcBorders>
              <w:top w:val="single" w:sz="4" w:space="0" w:color="auto"/>
            </w:tcBorders>
            <w:vAlign w:val="bottom"/>
          </w:tcPr>
          <w:p w14:paraId="09B22C4A" w14:textId="77777777" w:rsidR="00535DD4" w:rsidRPr="0085619D" w:rsidRDefault="00535DD4" w:rsidP="00E67777">
            <w:pPr>
              <w:jc w:val="right"/>
              <w:rPr>
                <w:rFonts w:ascii="Times New Roman" w:hAnsi="Times New Roman" w:cs="Times New Roman"/>
                <w:b/>
                <w:color w:val="000000"/>
                <w:sz w:val="20"/>
                <w:szCs w:val="20"/>
              </w:rPr>
            </w:pPr>
            <w:r>
              <w:rPr>
                <w:rFonts w:ascii="Times New Roman" w:hAnsi="Times New Roman"/>
                <w:b/>
                <w:color w:val="000000"/>
                <w:sz w:val="20"/>
                <w:szCs w:val="20"/>
              </w:rPr>
              <w:t>4.904.366</w:t>
            </w:r>
          </w:p>
        </w:tc>
        <w:tc>
          <w:tcPr>
            <w:tcW w:w="2338" w:type="dxa"/>
            <w:vAlign w:val="bottom"/>
          </w:tcPr>
          <w:p w14:paraId="1359C157" w14:textId="77777777" w:rsidR="00535DD4" w:rsidRPr="0085619D" w:rsidRDefault="00535DD4" w:rsidP="00E67777">
            <w:pPr>
              <w:jc w:val="right"/>
              <w:rPr>
                <w:rFonts w:ascii="Times New Roman" w:hAnsi="Times New Roman" w:cs="Times New Roman"/>
                <w:b/>
                <w:color w:val="000000"/>
                <w:sz w:val="20"/>
                <w:szCs w:val="20"/>
              </w:rPr>
            </w:pPr>
            <w:r>
              <w:rPr>
                <w:rFonts w:ascii="Times New Roman" w:hAnsi="Times New Roman"/>
                <w:b/>
                <w:color w:val="000000"/>
                <w:sz w:val="20"/>
                <w:szCs w:val="20"/>
              </w:rPr>
              <w:t>374.856</w:t>
            </w:r>
          </w:p>
        </w:tc>
        <w:tc>
          <w:tcPr>
            <w:tcW w:w="2338" w:type="dxa"/>
            <w:vAlign w:val="bottom"/>
          </w:tcPr>
          <w:p w14:paraId="755AF1C1" w14:textId="77777777" w:rsidR="00535DD4" w:rsidRPr="0085619D" w:rsidRDefault="00535DD4" w:rsidP="00E67777">
            <w:pPr>
              <w:jc w:val="right"/>
              <w:rPr>
                <w:rFonts w:ascii="Times New Roman" w:hAnsi="Times New Roman" w:cs="Times New Roman"/>
                <w:b/>
                <w:color w:val="000000"/>
                <w:sz w:val="20"/>
                <w:szCs w:val="20"/>
              </w:rPr>
            </w:pPr>
            <w:r>
              <w:rPr>
                <w:rFonts w:ascii="Times New Roman" w:hAnsi="Times New Roman"/>
                <w:b/>
                <w:color w:val="000000"/>
                <w:sz w:val="20"/>
                <w:szCs w:val="20"/>
              </w:rPr>
              <w:t>5.279.222</w:t>
            </w:r>
          </w:p>
        </w:tc>
      </w:tr>
    </w:tbl>
    <w:p w14:paraId="4AC0FDF6" w14:textId="77777777" w:rsidR="00535DD4" w:rsidRPr="00167C5C" w:rsidRDefault="00535DD4" w:rsidP="00535DD4">
      <w:pPr>
        <w:widowControl w:val="0"/>
        <w:rPr>
          <w:sz w:val="18"/>
          <w:szCs w:val="18"/>
          <w:lang w:val="en-CA"/>
        </w:rPr>
      </w:pPr>
    </w:p>
    <w:p w14:paraId="68DBA5D3" w14:textId="77777777" w:rsidR="00535DD4" w:rsidRPr="00D316D6" w:rsidRDefault="00535DD4" w:rsidP="00535DD4">
      <w:pPr>
        <w:pStyle w:val="Heading1"/>
        <w:rPr>
          <w:lang w:val="es-ES"/>
        </w:rPr>
      </w:pPr>
      <w:r w:rsidRPr="00D316D6">
        <w:rPr>
          <w:lang w:val="es-ES"/>
        </w:rPr>
        <w:t xml:space="preserve">En el Cuadro 2 se presenta información sobre los saldos de proyectos terminados, por decisión, de estudio sobre alternativas a las SAO y de contribuciones voluntarias adicionales que aún están en manos de los organismos de ejecución. </w:t>
      </w:r>
    </w:p>
    <w:p w14:paraId="4D75793A" w14:textId="77777777" w:rsidR="00535DD4" w:rsidRPr="00D316D6" w:rsidRDefault="00535DD4" w:rsidP="00535DD4">
      <w:pPr>
        <w:tabs>
          <w:tab w:val="center" w:pos="4320"/>
          <w:tab w:val="left" w:pos="8647"/>
        </w:tabs>
        <w:ind w:right="-23"/>
        <w:rPr>
          <w:b/>
          <w:lang w:val="es-ES"/>
        </w:rPr>
      </w:pPr>
      <w:r w:rsidRPr="00D316D6">
        <w:rPr>
          <w:b/>
          <w:lang w:val="es-ES"/>
        </w:rPr>
        <w:t>Cuadro 2. Saldos de proyectos terminados, por decisión, de estudio sobre alternativas a las SAO y de contribuciones voluntarias adicionales en manos de los organismos de ejecución (incluidos los gastos de apoyo al organismo)</w:t>
      </w:r>
    </w:p>
    <w:tbl>
      <w:tblPr>
        <w:tblStyle w:val="TableGrid10"/>
        <w:tblW w:w="0" w:type="auto"/>
        <w:tblCellMar>
          <w:left w:w="28" w:type="dxa"/>
          <w:right w:w="28" w:type="dxa"/>
        </w:tblCellMar>
        <w:tblLook w:val="04A0" w:firstRow="1" w:lastRow="0" w:firstColumn="1" w:lastColumn="0" w:noHBand="0" w:noVBand="1"/>
      </w:tblPr>
      <w:tblGrid>
        <w:gridCol w:w="1105"/>
        <w:gridCol w:w="762"/>
        <w:gridCol w:w="983"/>
        <w:gridCol w:w="762"/>
        <w:gridCol w:w="839"/>
        <w:gridCol w:w="762"/>
        <w:gridCol w:w="839"/>
        <w:gridCol w:w="762"/>
        <w:gridCol w:w="839"/>
        <w:gridCol w:w="762"/>
        <w:gridCol w:w="983"/>
      </w:tblGrid>
      <w:tr w:rsidR="00535DD4" w:rsidRPr="005D5A44" w14:paraId="769430FF" w14:textId="77777777" w:rsidTr="00E67777">
        <w:tc>
          <w:tcPr>
            <w:tcW w:w="1105" w:type="dxa"/>
          </w:tcPr>
          <w:p w14:paraId="2EB87D4A" w14:textId="77777777" w:rsidR="00535DD4" w:rsidRPr="005D5A44" w:rsidRDefault="00535DD4" w:rsidP="00E67777">
            <w:pPr>
              <w:tabs>
                <w:tab w:val="center" w:pos="4320"/>
                <w:tab w:val="right" w:pos="8640"/>
              </w:tabs>
              <w:jc w:val="center"/>
              <w:rPr>
                <w:rFonts w:ascii="Times New Roman" w:hAnsi="Times New Roman" w:cs="Times New Roman"/>
                <w:b/>
                <w:sz w:val="20"/>
                <w:szCs w:val="20"/>
              </w:rPr>
            </w:pPr>
            <w:proofErr w:type="spellStart"/>
            <w:r>
              <w:rPr>
                <w:rFonts w:ascii="Times New Roman" w:hAnsi="Times New Roman"/>
                <w:b/>
                <w:bCs/>
                <w:color w:val="000000"/>
                <w:sz w:val="20"/>
                <w:szCs w:val="20"/>
              </w:rPr>
              <w:t>Año</w:t>
            </w:r>
            <w:proofErr w:type="spellEnd"/>
            <w:r>
              <w:rPr>
                <w:rFonts w:ascii="Times New Roman" w:hAnsi="Times New Roman"/>
                <w:b/>
                <w:bCs/>
                <w:color w:val="000000"/>
                <w:sz w:val="20"/>
                <w:szCs w:val="20"/>
              </w:rPr>
              <w:t xml:space="preserve"> de </w:t>
            </w:r>
            <w:proofErr w:type="spellStart"/>
            <w:r>
              <w:rPr>
                <w:rFonts w:ascii="Times New Roman" w:hAnsi="Times New Roman"/>
                <w:b/>
                <w:bCs/>
                <w:color w:val="000000"/>
                <w:sz w:val="20"/>
                <w:szCs w:val="20"/>
              </w:rPr>
              <w:t>terminación</w:t>
            </w:r>
            <w:proofErr w:type="spellEnd"/>
          </w:p>
        </w:tc>
        <w:tc>
          <w:tcPr>
            <w:tcW w:w="1745" w:type="dxa"/>
            <w:gridSpan w:val="2"/>
          </w:tcPr>
          <w:p w14:paraId="76AB43D7" w14:textId="77777777" w:rsidR="00535DD4" w:rsidRPr="005D5A44"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PNUD</w:t>
            </w:r>
          </w:p>
        </w:tc>
        <w:tc>
          <w:tcPr>
            <w:tcW w:w="1601" w:type="dxa"/>
            <w:gridSpan w:val="2"/>
          </w:tcPr>
          <w:p w14:paraId="235685A5" w14:textId="77777777" w:rsidR="00535DD4" w:rsidRPr="005D5A44"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PNUMA</w:t>
            </w:r>
          </w:p>
        </w:tc>
        <w:tc>
          <w:tcPr>
            <w:tcW w:w="1601" w:type="dxa"/>
            <w:gridSpan w:val="2"/>
          </w:tcPr>
          <w:p w14:paraId="4951CC34" w14:textId="77777777" w:rsidR="00535DD4" w:rsidRPr="005D5A44"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ONUDI</w:t>
            </w:r>
          </w:p>
        </w:tc>
        <w:tc>
          <w:tcPr>
            <w:tcW w:w="1601" w:type="dxa"/>
            <w:gridSpan w:val="2"/>
          </w:tcPr>
          <w:p w14:paraId="6213C8BF" w14:textId="77777777" w:rsidR="00535DD4" w:rsidRPr="005D5A44"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Banco Mundial</w:t>
            </w:r>
          </w:p>
        </w:tc>
        <w:tc>
          <w:tcPr>
            <w:tcW w:w="1745" w:type="dxa"/>
            <w:gridSpan w:val="2"/>
          </w:tcPr>
          <w:p w14:paraId="2C0929C5" w14:textId="77777777" w:rsidR="00535DD4" w:rsidRPr="005D5A44"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Total</w:t>
            </w:r>
          </w:p>
        </w:tc>
      </w:tr>
      <w:tr w:rsidR="00535DD4" w:rsidRPr="005E5D8F" w14:paraId="15C1E08E" w14:textId="77777777" w:rsidTr="00E67777">
        <w:tc>
          <w:tcPr>
            <w:tcW w:w="1105" w:type="dxa"/>
          </w:tcPr>
          <w:p w14:paraId="2E289CF3" w14:textId="77777777" w:rsidR="00535DD4" w:rsidRPr="005D5A44" w:rsidRDefault="00535DD4" w:rsidP="00E67777">
            <w:pPr>
              <w:tabs>
                <w:tab w:val="center" w:pos="4320"/>
                <w:tab w:val="right" w:pos="8640"/>
              </w:tabs>
              <w:rPr>
                <w:rFonts w:ascii="Times New Roman" w:hAnsi="Times New Roman" w:cs="Times New Roman"/>
                <w:b/>
                <w:sz w:val="20"/>
                <w:szCs w:val="20"/>
              </w:rPr>
            </w:pPr>
          </w:p>
        </w:tc>
        <w:tc>
          <w:tcPr>
            <w:tcW w:w="762" w:type="dxa"/>
            <w:vAlign w:val="center"/>
          </w:tcPr>
          <w:p w14:paraId="6719E8EC" w14:textId="77777777" w:rsidR="00535DD4" w:rsidRPr="005D5A44" w:rsidRDefault="00535DD4" w:rsidP="00E67777">
            <w:pPr>
              <w:jc w:val="center"/>
              <w:rPr>
                <w:rFonts w:ascii="Times New Roman" w:hAnsi="Times New Roman" w:cs="Times New Roman"/>
                <w:b/>
                <w:bCs/>
                <w:color w:val="000000"/>
                <w:sz w:val="20"/>
                <w:szCs w:val="20"/>
              </w:rPr>
            </w:pPr>
            <w:proofErr w:type="spellStart"/>
            <w:r>
              <w:rPr>
                <w:rFonts w:ascii="Times New Roman" w:hAnsi="Times New Roman"/>
                <w:b/>
                <w:bCs/>
                <w:color w:val="000000"/>
                <w:sz w:val="20"/>
                <w:szCs w:val="20"/>
              </w:rPr>
              <w:t>Número</w:t>
            </w:r>
            <w:proofErr w:type="spellEnd"/>
          </w:p>
        </w:tc>
        <w:tc>
          <w:tcPr>
            <w:tcW w:w="983" w:type="dxa"/>
            <w:vAlign w:val="center"/>
          </w:tcPr>
          <w:p w14:paraId="68098CFC" w14:textId="77777777" w:rsidR="00535DD4" w:rsidRPr="005D5A44" w:rsidRDefault="00535DD4" w:rsidP="00E67777">
            <w:pPr>
              <w:jc w:val="center"/>
              <w:rPr>
                <w:rFonts w:ascii="Times New Roman" w:hAnsi="Times New Roman" w:cs="Times New Roman"/>
                <w:b/>
                <w:bCs/>
                <w:color w:val="000000"/>
                <w:sz w:val="20"/>
                <w:szCs w:val="20"/>
              </w:rPr>
            </w:pPr>
            <w:r>
              <w:rPr>
                <w:rFonts w:ascii="Times New Roman" w:hAnsi="Times New Roman"/>
                <w:b/>
                <w:bCs/>
                <w:color w:val="000000"/>
                <w:sz w:val="20"/>
                <w:szCs w:val="20"/>
              </w:rPr>
              <w:t>($EUA)</w:t>
            </w:r>
          </w:p>
        </w:tc>
        <w:tc>
          <w:tcPr>
            <w:tcW w:w="762" w:type="dxa"/>
            <w:vAlign w:val="center"/>
          </w:tcPr>
          <w:p w14:paraId="517284ED" w14:textId="77777777" w:rsidR="00535DD4" w:rsidRPr="005D5A44" w:rsidRDefault="00535DD4" w:rsidP="00E67777">
            <w:pPr>
              <w:jc w:val="center"/>
              <w:rPr>
                <w:rFonts w:ascii="Times New Roman" w:hAnsi="Times New Roman" w:cs="Times New Roman"/>
                <w:b/>
                <w:bCs/>
                <w:color w:val="000000"/>
                <w:sz w:val="20"/>
                <w:szCs w:val="20"/>
              </w:rPr>
            </w:pPr>
            <w:proofErr w:type="spellStart"/>
            <w:r>
              <w:rPr>
                <w:rFonts w:ascii="Times New Roman" w:hAnsi="Times New Roman"/>
                <w:b/>
                <w:bCs/>
                <w:color w:val="000000"/>
                <w:sz w:val="20"/>
                <w:szCs w:val="20"/>
              </w:rPr>
              <w:t>Número</w:t>
            </w:r>
            <w:proofErr w:type="spellEnd"/>
          </w:p>
        </w:tc>
        <w:tc>
          <w:tcPr>
            <w:tcW w:w="839" w:type="dxa"/>
            <w:vAlign w:val="center"/>
          </w:tcPr>
          <w:p w14:paraId="316248B9" w14:textId="77777777" w:rsidR="00535DD4" w:rsidRPr="005D5A44" w:rsidRDefault="00535DD4" w:rsidP="00E67777">
            <w:pPr>
              <w:jc w:val="center"/>
              <w:rPr>
                <w:rFonts w:ascii="Times New Roman" w:hAnsi="Times New Roman" w:cs="Times New Roman"/>
                <w:b/>
                <w:bCs/>
                <w:color w:val="000000"/>
                <w:sz w:val="20"/>
                <w:szCs w:val="20"/>
              </w:rPr>
            </w:pPr>
            <w:r>
              <w:rPr>
                <w:rFonts w:ascii="Times New Roman" w:hAnsi="Times New Roman"/>
                <w:b/>
                <w:bCs/>
                <w:color w:val="000000"/>
                <w:sz w:val="20"/>
                <w:szCs w:val="20"/>
              </w:rPr>
              <w:t>($EUA)</w:t>
            </w:r>
          </w:p>
        </w:tc>
        <w:tc>
          <w:tcPr>
            <w:tcW w:w="762" w:type="dxa"/>
            <w:vAlign w:val="center"/>
          </w:tcPr>
          <w:p w14:paraId="228CA5C5" w14:textId="77777777" w:rsidR="00535DD4" w:rsidRPr="005D5A44" w:rsidRDefault="00535DD4" w:rsidP="00E67777">
            <w:pPr>
              <w:jc w:val="center"/>
              <w:rPr>
                <w:rFonts w:ascii="Times New Roman" w:hAnsi="Times New Roman" w:cs="Times New Roman"/>
                <w:b/>
                <w:bCs/>
                <w:color w:val="000000"/>
                <w:sz w:val="20"/>
                <w:szCs w:val="20"/>
              </w:rPr>
            </w:pPr>
            <w:proofErr w:type="spellStart"/>
            <w:r>
              <w:rPr>
                <w:rFonts w:ascii="Times New Roman" w:hAnsi="Times New Roman"/>
                <w:b/>
                <w:bCs/>
                <w:color w:val="000000"/>
                <w:sz w:val="20"/>
                <w:szCs w:val="20"/>
              </w:rPr>
              <w:t>Número</w:t>
            </w:r>
            <w:proofErr w:type="spellEnd"/>
          </w:p>
        </w:tc>
        <w:tc>
          <w:tcPr>
            <w:tcW w:w="839" w:type="dxa"/>
            <w:vAlign w:val="center"/>
          </w:tcPr>
          <w:p w14:paraId="08C031C3" w14:textId="77777777" w:rsidR="00535DD4" w:rsidRPr="005D5A44" w:rsidRDefault="00535DD4" w:rsidP="00E67777">
            <w:pPr>
              <w:jc w:val="center"/>
              <w:rPr>
                <w:rFonts w:ascii="Times New Roman" w:hAnsi="Times New Roman" w:cs="Times New Roman"/>
                <w:b/>
                <w:bCs/>
                <w:color w:val="000000"/>
                <w:sz w:val="20"/>
                <w:szCs w:val="20"/>
              </w:rPr>
            </w:pPr>
            <w:r>
              <w:rPr>
                <w:rFonts w:ascii="Times New Roman" w:hAnsi="Times New Roman"/>
                <w:b/>
                <w:bCs/>
                <w:color w:val="000000"/>
                <w:sz w:val="20"/>
                <w:szCs w:val="20"/>
              </w:rPr>
              <w:t>($EUA)</w:t>
            </w:r>
          </w:p>
        </w:tc>
        <w:tc>
          <w:tcPr>
            <w:tcW w:w="762" w:type="dxa"/>
            <w:vAlign w:val="center"/>
          </w:tcPr>
          <w:p w14:paraId="5041CC59" w14:textId="77777777" w:rsidR="00535DD4" w:rsidRPr="005D5A44" w:rsidRDefault="00535DD4" w:rsidP="00E67777">
            <w:pPr>
              <w:jc w:val="center"/>
              <w:rPr>
                <w:rFonts w:ascii="Times New Roman" w:hAnsi="Times New Roman" w:cs="Times New Roman"/>
                <w:b/>
                <w:bCs/>
                <w:color w:val="000000"/>
                <w:sz w:val="20"/>
                <w:szCs w:val="20"/>
              </w:rPr>
            </w:pPr>
            <w:proofErr w:type="spellStart"/>
            <w:r>
              <w:rPr>
                <w:rFonts w:ascii="Times New Roman" w:hAnsi="Times New Roman"/>
                <w:b/>
                <w:bCs/>
                <w:color w:val="000000"/>
                <w:sz w:val="20"/>
                <w:szCs w:val="20"/>
              </w:rPr>
              <w:t>Número</w:t>
            </w:r>
            <w:proofErr w:type="spellEnd"/>
          </w:p>
        </w:tc>
        <w:tc>
          <w:tcPr>
            <w:tcW w:w="839" w:type="dxa"/>
            <w:vAlign w:val="center"/>
          </w:tcPr>
          <w:p w14:paraId="07494941" w14:textId="77777777" w:rsidR="00535DD4" w:rsidRPr="005D5A44" w:rsidRDefault="00535DD4" w:rsidP="00E67777">
            <w:pPr>
              <w:jc w:val="center"/>
              <w:rPr>
                <w:rFonts w:ascii="Times New Roman" w:hAnsi="Times New Roman" w:cs="Times New Roman"/>
                <w:b/>
                <w:bCs/>
                <w:color w:val="000000"/>
                <w:sz w:val="20"/>
                <w:szCs w:val="20"/>
              </w:rPr>
            </w:pPr>
            <w:r>
              <w:rPr>
                <w:rFonts w:ascii="Times New Roman" w:hAnsi="Times New Roman"/>
                <w:b/>
                <w:bCs/>
                <w:color w:val="000000"/>
                <w:sz w:val="20"/>
                <w:szCs w:val="20"/>
              </w:rPr>
              <w:t>($EUA)</w:t>
            </w:r>
          </w:p>
        </w:tc>
        <w:tc>
          <w:tcPr>
            <w:tcW w:w="762" w:type="dxa"/>
            <w:vAlign w:val="center"/>
          </w:tcPr>
          <w:p w14:paraId="218BEAB4" w14:textId="77777777" w:rsidR="00535DD4" w:rsidRPr="005D5A44" w:rsidRDefault="00535DD4" w:rsidP="00E67777">
            <w:pPr>
              <w:jc w:val="center"/>
              <w:rPr>
                <w:rFonts w:ascii="Times New Roman" w:hAnsi="Times New Roman" w:cs="Times New Roman"/>
                <w:b/>
                <w:bCs/>
                <w:color w:val="000000"/>
                <w:sz w:val="20"/>
                <w:szCs w:val="20"/>
              </w:rPr>
            </w:pPr>
            <w:proofErr w:type="spellStart"/>
            <w:r>
              <w:rPr>
                <w:rFonts w:ascii="Times New Roman" w:hAnsi="Times New Roman"/>
                <w:b/>
                <w:bCs/>
                <w:color w:val="000000"/>
                <w:sz w:val="20"/>
                <w:szCs w:val="20"/>
              </w:rPr>
              <w:t>Número</w:t>
            </w:r>
            <w:proofErr w:type="spellEnd"/>
          </w:p>
        </w:tc>
        <w:tc>
          <w:tcPr>
            <w:tcW w:w="983" w:type="dxa"/>
          </w:tcPr>
          <w:p w14:paraId="0FB7B5B0" w14:textId="77777777" w:rsidR="00535DD4" w:rsidRPr="005D5A44" w:rsidRDefault="00535DD4" w:rsidP="00E67777">
            <w:pPr>
              <w:tabs>
                <w:tab w:val="center" w:pos="4320"/>
                <w:tab w:val="right" w:pos="8640"/>
              </w:tabs>
              <w:rPr>
                <w:rFonts w:ascii="Times New Roman" w:hAnsi="Times New Roman" w:cs="Times New Roman"/>
                <w:b/>
                <w:sz w:val="20"/>
                <w:szCs w:val="20"/>
              </w:rPr>
            </w:pPr>
            <w:r>
              <w:rPr>
                <w:rFonts w:ascii="Times New Roman" w:hAnsi="Times New Roman"/>
                <w:b/>
                <w:bCs/>
                <w:color w:val="000000"/>
                <w:sz w:val="20"/>
                <w:szCs w:val="20"/>
              </w:rPr>
              <w:t>($EUA)</w:t>
            </w:r>
          </w:p>
        </w:tc>
      </w:tr>
      <w:tr w:rsidR="00535DD4" w:rsidRPr="004A0661" w14:paraId="5A7B9863" w14:textId="77777777" w:rsidTr="00E67777">
        <w:tc>
          <w:tcPr>
            <w:tcW w:w="9398" w:type="dxa"/>
            <w:gridSpan w:val="11"/>
          </w:tcPr>
          <w:p w14:paraId="49D0633B" w14:textId="77777777" w:rsidR="00535DD4" w:rsidRPr="00D316D6" w:rsidRDefault="00535DD4" w:rsidP="00E67777">
            <w:pPr>
              <w:tabs>
                <w:tab w:val="center" w:pos="4320"/>
                <w:tab w:val="right" w:pos="8640"/>
              </w:tabs>
              <w:rPr>
                <w:rFonts w:ascii="Times New Roman" w:hAnsi="Times New Roman" w:cs="Times New Roman"/>
                <w:b/>
                <w:sz w:val="20"/>
                <w:szCs w:val="20"/>
                <w:lang w:val="es-ES"/>
              </w:rPr>
            </w:pPr>
            <w:r w:rsidRPr="00D316D6">
              <w:rPr>
                <w:rFonts w:ascii="Times New Roman" w:hAnsi="Times New Roman"/>
                <w:b/>
                <w:bCs/>
                <w:color w:val="000000"/>
                <w:sz w:val="20"/>
                <w:szCs w:val="20"/>
                <w:lang w:val="es-ES"/>
              </w:rPr>
              <w:t>Proyectos terminados hace más de dos años</w:t>
            </w:r>
          </w:p>
        </w:tc>
      </w:tr>
      <w:tr w:rsidR="00535DD4" w:rsidRPr="005E5D8F" w14:paraId="0B6D5793" w14:textId="77777777" w:rsidTr="00E67777">
        <w:tc>
          <w:tcPr>
            <w:tcW w:w="1105" w:type="dxa"/>
          </w:tcPr>
          <w:p w14:paraId="5291F285" w14:textId="77777777" w:rsidR="00535DD4" w:rsidRPr="005E5D8F" w:rsidRDefault="00535DD4" w:rsidP="00E67777">
            <w:pPr>
              <w:tabs>
                <w:tab w:val="center" w:pos="4320"/>
                <w:tab w:val="right" w:pos="8640"/>
              </w:tabs>
              <w:rPr>
                <w:rFonts w:ascii="Times New Roman" w:hAnsi="Times New Roman" w:cs="Times New Roman"/>
                <w:color w:val="000000"/>
                <w:sz w:val="20"/>
                <w:szCs w:val="20"/>
              </w:rPr>
            </w:pPr>
            <w:r>
              <w:rPr>
                <w:rFonts w:ascii="Times New Roman" w:hAnsi="Times New Roman"/>
                <w:color w:val="000000"/>
                <w:sz w:val="20"/>
                <w:szCs w:val="20"/>
              </w:rPr>
              <w:t>2016</w:t>
            </w:r>
          </w:p>
        </w:tc>
        <w:tc>
          <w:tcPr>
            <w:tcW w:w="762" w:type="dxa"/>
          </w:tcPr>
          <w:p w14:paraId="4411A904"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983" w:type="dxa"/>
          </w:tcPr>
          <w:p w14:paraId="748DC9FA"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7E8A7F9E"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839" w:type="dxa"/>
          </w:tcPr>
          <w:p w14:paraId="224EBDB9"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41D11648"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839" w:type="dxa"/>
          </w:tcPr>
          <w:p w14:paraId="0D50AB37" w14:textId="77777777" w:rsidR="00535DD4" w:rsidRPr="005E5D8F" w:rsidRDefault="00535DD4" w:rsidP="00E67777">
            <w:pPr>
              <w:jc w:val="right"/>
              <w:rPr>
                <w:rFonts w:ascii="Times New Roman" w:hAnsi="Times New Roman" w:cs="Times New Roman"/>
                <w:sz w:val="20"/>
                <w:szCs w:val="20"/>
              </w:rPr>
            </w:pPr>
            <w:r>
              <w:rPr>
                <w:rFonts w:ascii="Times New Roman" w:hAnsi="Times New Roman"/>
                <w:sz w:val="20"/>
                <w:szCs w:val="20"/>
              </w:rPr>
              <w:t>152.209</w:t>
            </w:r>
          </w:p>
        </w:tc>
        <w:tc>
          <w:tcPr>
            <w:tcW w:w="762" w:type="dxa"/>
          </w:tcPr>
          <w:p w14:paraId="6AC51566"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839" w:type="dxa"/>
          </w:tcPr>
          <w:p w14:paraId="25D2E1A4"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26272686"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983" w:type="dxa"/>
          </w:tcPr>
          <w:p w14:paraId="46FDA345" w14:textId="77777777" w:rsidR="00535DD4" w:rsidRPr="005E5D8F" w:rsidRDefault="00535DD4" w:rsidP="00E67777">
            <w:pPr>
              <w:jc w:val="right"/>
              <w:rPr>
                <w:rFonts w:ascii="Times New Roman" w:hAnsi="Times New Roman" w:cs="Times New Roman"/>
                <w:sz w:val="20"/>
                <w:szCs w:val="20"/>
              </w:rPr>
            </w:pPr>
            <w:r>
              <w:rPr>
                <w:rFonts w:ascii="Times New Roman" w:hAnsi="Times New Roman"/>
                <w:sz w:val="20"/>
                <w:szCs w:val="20"/>
              </w:rPr>
              <w:t>152.209</w:t>
            </w:r>
          </w:p>
        </w:tc>
      </w:tr>
      <w:tr w:rsidR="00535DD4" w:rsidRPr="005E5D8F" w14:paraId="0843BC20" w14:textId="77777777" w:rsidTr="00E67777">
        <w:tc>
          <w:tcPr>
            <w:tcW w:w="1105" w:type="dxa"/>
          </w:tcPr>
          <w:p w14:paraId="7CC55D25" w14:textId="77777777" w:rsidR="00535DD4" w:rsidRPr="005E5D8F" w:rsidRDefault="00535DD4" w:rsidP="00E67777">
            <w:pPr>
              <w:tabs>
                <w:tab w:val="center" w:pos="4320"/>
                <w:tab w:val="right" w:pos="8640"/>
              </w:tabs>
              <w:rPr>
                <w:rFonts w:ascii="Times New Roman" w:hAnsi="Times New Roman" w:cs="Times New Roman"/>
                <w:b/>
                <w:sz w:val="20"/>
                <w:szCs w:val="20"/>
              </w:rPr>
            </w:pPr>
            <w:r>
              <w:rPr>
                <w:rFonts w:ascii="Times New Roman" w:hAnsi="Times New Roman"/>
                <w:b/>
                <w:bCs/>
                <w:color w:val="000000"/>
                <w:sz w:val="20"/>
                <w:szCs w:val="20"/>
              </w:rPr>
              <w:t>Subtotal</w:t>
            </w:r>
          </w:p>
        </w:tc>
        <w:tc>
          <w:tcPr>
            <w:tcW w:w="762" w:type="dxa"/>
          </w:tcPr>
          <w:p w14:paraId="3A933DDE" w14:textId="77777777" w:rsidR="00535DD4" w:rsidRPr="005E5D8F"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0</w:t>
            </w:r>
          </w:p>
        </w:tc>
        <w:tc>
          <w:tcPr>
            <w:tcW w:w="983" w:type="dxa"/>
          </w:tcPr>
          <w:p w14:paraId="3DB93701" w14:textId="77777777" w:rsidR="00535DD4" w:rsidRPr="005E5D8F" w:rsidRDefault="00535DD4" w:rsidP="00E67777">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0</w:t>
            </w:r>
          </w:p>
        </w:tc>
        <w:tc>
          <w:tcPr>
            <w:tcW w:w="762" w:type="dxa"/>
          </w:tcPr>
          <w:p w14:paraId="057FF48A" w14:textId="77777777" w:rsidR="00535DD4" w:rsidRPr="005E5D8F"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0</w:t>
            </w:r>
          </w:p>
        </w:tc>
        <w:tc>
          <w:tcPr>
            <w:tcW w:w="839" w:type="dxa"/>
          </w:tcPr>
          <w:p w14:paraId="18D4F713" w14:textId="77777777" w:rsidR="00535DD4" w:rsidRPr="005E5D8F" w:rsidRDefault="00535DD4" w:rsidP="00E67777">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0</w:t>
            </w:r>
          </w:p>
        </w:tc>
        <w:tc>
          <w:tcPr>
            <w:tcW w:w="762" w:type="dxa"/>
          </w:tcPr>
          <w:p w14:paraId="3D175C6F" w14:textId="77777777" w:rsidR="00535DD4" w:rsidRPr="005E5D8F"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1</w:t>
            </w:r>
          </w:p>
        </w:tc>
        <w:tc>
          <w:tcPr>
            <w:tcW w:w="839" w:type="dxa"/>
          </w:tcPr>
          <w:p w14:paraId="4441E192" w14:textId="77777777" w:rsidR="00535DD4" w:rsidRPr="005E5D8F" w:rsidRDefault="00535DD4" w:rsidP="00E67777">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152.209</w:t>
            </w:r>
          </w:p>
        </w:tc>
        <w:tc>
          <w:tcPr>
            <w:tcW w:w="762" w:type="dxa"/>
          </w:tcPr>
          <w:p w14:paraId="2E777050" w14:textId="77777777" w:rsidR="00535DD4" w:rsidRPr="005E5D8F"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0</w:t>
            </w:r>
          </w:p>
        </w:tc>
        <w:tc>
          <w:tcPr>
            <w:tcW w:w="839" w:type="dxa"/>
          </w:tcPr>
          <w:p w14:paraId="371C7179" w14:textId="77777777" w:rsidR="00535DD4" w:rsidRPr="005E5D8F" w:rsidRDefault="00535DD4" w:rsidP="00E67777">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0</w:t>
            </w:r>
          </w:p>
        </w:tc>
        <w:tc>
          <w:tcPr>
            <w:tcW w:w="762" w:type="dxa"/>
          </w:tcPr>
          <w:p w14:paraId="593A0293" w14:textId="77777777" w:rsidR="00535DD4" w:rsidRPr="005E5D8F"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1</w:t>
            </w:r>
          </w:p>
        </w:tc>
        <w:tc>
          <w:tcPr>
            <w:tcW w:w="983" w:type="dxa"/>
          </w:tcPr>
          <w:p w14:paraId="2181B684" w14:textId="77777777" w:rsidR="00535DD4" w:rsidRPr="005E5D8F" w:rsidRDefault="00535DD4" w:rsidP="00E67777">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152.209</w:t>
            </w:r>
          </w:p>
        </w:tc>
      </w:tr>
      <w:tr w:rsidR="00535DD4" w:rsidRPr="004A0661" w14:paraId="4B99BD9E" w14:textId="77777777" w:rsidTr="00E67777">
        <w:tc>
          <w:tcPr>
            <w:tcW w:w="9398" w:type="dxa"/>
            <w:gridSpan w:val="11"/>
          </w:tcPr>
          <w:p w14:paraId="2994C6C2" w14:textId="77777777" w:rsidR="00535DD4" w:rsidRPr="00D316D6" w:rsidRDefault="00535DD4" w:rsidP="00E67777">
            <w:pPr>
              <w:tabs>
                <w:tab w:val="center" w:pos="4320"/>
                <w:tab w:val="right" w:pos="8640"/>
              </w:tabs>
              <w:jc w:val="left"/>
              <w:rPr>
                <w:rFonts w:ascii="Times New Roman" w:hAnsi="Times New Roman" w:cs="Times New Roman"/>
                <w:b/>
                <w:sz w:val="20"/>
                <w:szCs w:val="20"/>
                <w:lang w:val="es-ES"/>
              </w:rPr>
            </w:pPr>
            <w:r w:rsidRPr="00D316D6">
              <w:rPr>
                <w:rFonts w:ascii="Times New Roman" w:hAnsi="Times New Roman"/>
                <w:b/>
                <w:bCs/>
                <w:color w:val="000000"/>
                <w:sz w:val="20"/>
                <w:szCs w:val="20"/>
                <w:lang w:val="es-ES"/>
              </w:rPr>
              <w:t>Proyectos terminados hace menos de dos años</w:t>
            </w:r>
          </w:p>
        </w:tc>
      </w:tr>
      <w:tr w:rsidR="00535DD4" w:rsidRPr="005E5D8F" w14:paraId="23F49C84" w14:textId="77777777" w:rsidTr="00E67777">
        <w:tc>
          <w:tcPr>
            <w:tcW w:w="1105" w:type="dxa"/>
          </w:tcPr>
          <w:p w14:paraId="640C38A1" w14:textId="77777777" w:rsidR="00535DD4" w:rsidRPr="005E5D8F" w:rsidRDefault="00535DD4" w:rsidP="00E67777">
            <w:pPr>
              <w:tabs>
                <w:tab w:val="center" w:pos="4320"/>
                <w:tab w:val="right" w:pos="8640"/>
              </w:tabs>
              <w:jc w:val="left"/>
              <w:rPr>
                <w:rFonts w:ascii="Times New Roman" w:hAnsi="Times New Roman" w:cs="Times New Roman"/>
                <w:b/>
                <w:sz w:val="20"/>
                <w:szCs w:val="20"/>
              </w:rPr>
            </w:pPr>
            <w:r>
              <w:rPr>
                <w:rFonts w:ascii="Times New Roman" w:hAnsi="Times New Roman"/>
                <w:color w:val="000000"/>
                <w:sz w:val="20"/>
                <w:szCs w:val="20"/>
              </w:rPr>
              <w:t xml:space="preserve">Del 1 al 31 </w:t>
            </w:r>
            <w:proofErr w:type="spellStart"/>
            <w:r>
              <w:rPr>
                <w:rFonts w:ascii="Times New Roman" w:hAnsi="Times New Roman"/>
                <w:color w:val="000000"/>
                <w:sz w:val="20"/>
                <w:szCs w:val="20"/>
              </w:rPr>
              <w:t>dic</w:t>
            </w:r>
            <w:proofErr w:type="spellEnd"/>
            <w:r>
              <w:rPr>
                <w:rFonts w:ascii="Times New Roman" w:hAnsi="Times New Roman"/>
                <w:color w:val="000000"/>
                <w:sz w:val="20"/>
                <w:szCs w:val="20"/>
              </w:rPr>
              <w:t>. 2017</w:t>
            </w:r>
          </w:p>
        </w:tc>
        <w:tc>
          <w:tcPr>
            <w:tcW w:w="762" w:type="dxa"/>
          </w:tcPr>
          <w:p w14:paraId="43E55759"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983" w:type="dxa"/>
          </w:tcPr>
          <w:p w14:paraId="5054C986" w14:textId="77777777" w:rsidR="00535DD4" w:rsidRPr="005E5D8F" w:rsidRDefault="00535DD4" w:rsidP="00E67777">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144.344</w:t>
            </w:r>
          </w:p>
        </w:tc>
        <w:tc>
          <w:tcPr>
            <w:tcW w:w="762" w:type="dxa"/>
          </w:tcPr>
          <w:p w14:paraId="5FC3EB80"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839" w:type="dxa"/>
          </w:tcPr>
          <w:p w14:paraId="7A2E74D3"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6344AEFF"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839" w:type="dxa"/>
          </w:tcPr>
          <w:p w14:paraId="5CFA5FA6" w14:textId="77777777" w:rsidR="00535DD4" w:rsidRPr="005E5D8F" w:rsidRDefault="00535DD4" w:rsidP="00E67777">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64.519</w:t>
            </w:r>
          </w:p>
        </w:tc>
        <w:tc>
          <w:tcPr>
            <w:tcW w:w="762" w:type="dxa"/>
          </w:tcPr>
          <w:p w14:paraId="0C345C8B"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839" w:type="dxa"/>
          </w:tcPr>
          <w:p w14:paraId="4FCEEFED"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50D7301D" w14:textId="77777777" w:rsidR="00535DD4" w:rsidRPr="005E5D8F" w:rsidRDefault="00535DD4" w:rsidP="00E67777">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szCs w:val="20"/>
              </w:rPr>
              <w:t>2</w:t>
            </w:r>
          </w:p>
        </w:tc>
        <w:tc>
          <w:tcPr>
            <w:tcW w:w="983" w:type="dxa"/>
          </w:tcPr>
          <w:p w14:paraId="6A5D9A48" w14:textId="77777777" w:rsidR="00535DD4" w:rsidRPr="005E5D8F" w:rsidRDefault="00535DD4" w:rsidP="00E67777">
            <w:pPr>
              <w:autoSpaceDE w:val="0"/>
              <w:autoSpaceDN w:val="0"/>
              <w:adjustRightInd w:val="0"/>
              <w:jc w:val="right"/>
              <w:rPr>
                <w:rFonts w:ascii="Times New Roman" w:hAnsi="Times New Roman" w:cs="Times New Roman"/>
                <w:color w:val="000000"/>
                <w:sz w:val="20"/>
                <w:szCs w:val="20"/>
              </w:rPr>
            </w:pPr>
            <w:r>
              <w:rPr>
                <w:rFonts w:ascii="Times New Roman" w:hAnsi="Times New Roman"/>
                <w:color w:val="000000"/>
                <w:sz w:val="20"/>
                <w:szCs w:val="20"/>
              </w:rPr>
              <w:t>208.863</w:t>
            </w:r>
          </w:p>
        </w:tc>
      </w:tr>
      <w:tr w:rsidR="00535DD4" w:rsidRPr="005E5D8F" w14:paraId="65F99D74" w14:textId="77777777" w:rsidTr="00E67777">
        <w:tc>
          <w:tcPr>
            <w:tcW w:w="1105" w:type="dxa"/>
          </w:tcPr>
          <w:p w14:paraId="7A253E0E" w14:textId="77777777" w:rsidR="00535DD4" w:rsidRPr="005E5D8F" w:rsidRDefault="00535DD4" w:rsidP="00E67777">
            <w:pPr>
              <w:tabs>
                <w:tab w:val="center" w:pos="4320"/>
                <w:tab w:val="right" w:pos="8640"/>
              </w:tabs>
              <w:jc w:val="left"/>
              <w:rPr>
                <w:rFonts w:ascii="Times New Roman" w:hAnsi="Times New Roman" w:cs="Times New Roman"/>
                <w:color w:val="000000"/>
                <w:sz w:val="20"/>
                <w:szCs w:val="20"/>
              </w:rPr>
            </w:pPr>
            <w:r>
              <w:rPr>
                <w:rFonts w:ascii="Times New Roman" w:hAnsi="Times New Roman"/>
                <w:color w:val="000000"/>
                <w:sz w:val="20"/>
                <w:szCs w:val="20"/>
              </w:rPr>
              <w:t>2018</w:t>
            </w:r>
          </w:p>
        </w:tc>
        <w:tc>
          <w:tcPr>
            <w:tcW w:w="762" w:type="dxa"/>
          </w:tcPr>
          <w:p w14:paraId="01CA9195"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8</w:t>
            </w:r>
          </w:p>
        </w:tc>
        <w:tc>
          <w:tcPr>
            <w:tcW w:w="983" w:type="dxa"/>
          </w:tcPr>
          <w:p w14:paraId="533FA338" w14:textId="77777777" w:rsidR="00535DD4" w:rsidRPr="005E5D8F" w:rsidRDefault="00535DD4" w:rsidP="00E67777">
            <w:pPr>
              <w:jc w:val="right"/>
              <w:rPr>
                <w:rFonts w:ascii="Times New Roman" w:hAnsi="Times New Roman" w:cs="Times New Roman"/>
                <w:sz w:val="20"/>
                <w:szCs w:val="20"/>
              </w:rPr>
            </w:pPr>
            <w:r>
              <w:rPr>
                <w:rFonts w:ascii="Times New Roman" w:hAnsi="Times New Roman"/>
                <w:sz w:val="20"/>
                <w:szCs w:val="20"/>
              </w:rPr>
              <w:t>153.966</w:t>
            </w:r>
          </w:p>
        </w:tc>
        <w:tc>
          <w:tcPr>
            <w:tcW w:w="762" w:type="dxa"/>
          </w:tcPr>
          <w:p w14:paraId="4B658DFC"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839" w:type="dxa"/>
          </w:tcPr>
          <w:p w14:paraId="1204E9F2"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618FA3E2"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13</w:t>
            </w:r>
          </w:p>
        </w:tc>
        <w:tc>
          <w:tcPr>
            <w:tcW w:w="839" w:type="dxa"/>
          </w:tcPr>
          <w:p w14:paraId="5E8EED11" w14:textId="77777777" w:rsidR="00535DD4" w:rsidRPr="005E5D8F" w:rsidRDefault="00535DD4" w:rsidP="00E67777">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73.091</w:t>
            </w:r>
          </w:p>
        </w:tc>
        <w:tc>
          <w:tcPr>
            <w:tcW w:w="762" w:type="dxa"/>
          </w:tcPr>
          <w:p w14:paraId="2C298875"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839" w:type="dxa"/>
          </w:tcPr>
          <w:p w14:paraId="5064BDD4"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43D3593D" w14:textId="77777777" w:rsidR="00535DD4" w:rsidRPr="005E5D8F" w:rsidRDefault="00535DD4" w:rsidP="00E67777">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szCs w:val="20"/>
              </w:rPr>
              <w:t>21</w:t>
            </w:r>
          </w:p>
        </w:tc>
        <w:tc>
          <w:tcPr>
            <w:tcW w:w="983" w:type="dxa"/>
          </w:tcPr>
          <w:p w14:paraId="1E13503B" w14:textId="77777777" w:rsidR="00535DD4" w:rsidRPr="005E5D8F" w:rsidRDefault="00535DD4" w:rsidP="00E67777">
            <w:pPr>
              <w:autoSpaceDE w:val="0"/>
              <w:autoSpaceDN w:val="0"/>
              <w:adjustRightInd w:val="0"/>
              <w:jc w:val="right"/>
              <w:rPr>
                <w:rFonts w:ascii="Times New Roman" w:hAnsi="Times New Roman" w:cs="Times New Roman"/>
                <w:color w:val="000000"/>
                <w:sz w:val="20"/>
                <w:szCs w:val="20"/>
              </w:rPr>
            </w:pPr>
            <w:r>
              <w:rPr>
                <w:rFonts w:ascii="Times New Roman" w:hAnsi="Times New Roman"/>
                <w:color w:val="000000"/>
                <w:sz w:val="20"/>
                <w:szCs w:val="20"/>
              </w:rPr>
              <w:t>227.057</w:t>
            </w:r>
          </w:p>
        </w:tc>
      </w:tr>
      <w:tr w:rsidR="00535DD4" w:rsidRPr="005E5D8F" w14:paraId="06AD7CE3" w14:textId="77777777" w:rsidTr="00E67777">
        <w:tc>
          <w:tcPr>
            <w:tcW w:w="1105" w:type="dxa"/>
          </w:tcPr>
          <w:p w14:paraId="341A69EC" w14:textId="77777777" w:rsidR="00535DD4" w:rsidRPr="005E5D8F" w:rsidRDefault="00535DD4" w:rsidP="00E67777">
            <w:pPr>
              <w:tabs>
                <w:tab w:val="center" w:pos="4320"/>
                <w:tab w:val="right" w:pos="8640"/>
              </w:tabs>
              <w:jc w:val="left"/>
              <w:rPr>
                <w:rFonts w:ascii="Times New Roman" w:hAnsi="Times New Roman" w:cs="Times New Roman"/>
                <w:color w:val="000000"/>
                <w:sz w:val="20"/>
                <w:szCs w:val="20"/>
              </w:rPr>
            </w:pPr>
            <w:proofErr w:type="spellStart"/>
            <w:r>
              <w:rPr>
                <w:rFonts w:ascii="Times New Roman" w:hAnsi="Times New Roman"/>
                <w:color w:val="000000"/>
                <w:sz w:val="20"/>
                <w:szCs w:val="20"/>
              </w:rPr>
              <w:t>En</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curso</w:t>
            </w:r>
            <w:proofErr w:type="spellEnd"/>
            <w:r>
              <w:rPr>
                <w:rFonts w:ascii="Times New Roman" w:hAnsi="Times New Roman"/>
                <w:color w:val="000000"/>
                <w:sz w:val="20"/>
                <w:szCs w:val="20"/>
              </w:rPr>
              <w:t xml:space="preserve"> </w:t>
            </w:r>
          </w:p>
        </w:tc>
        <w:tc>
          <w:tcPr>
            <w:tcW w:w="762" w:type="dxa"/>
          </w:tcPr>
          <w:p w14:paraId="745E4318"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983" w:type="dxa"/>
          </w:tcPr>
          <w:p w14:paraId="5F40F10B" w14:textId="77777777" w:rsidR="00535DD4" w:rsidRPr="005E5D8F" w:rsidRDefault="00535DD4" w:rsidP="00E67777">
            <w:pPr>
              <w:jc w:val="right"/>
              <w:rPr>
                <w:rFonts w:ascii="Times New Roman" w:hAnsi="Times New Roman" w:cs="Times New Roman"/>
                <w:sz w:val="20"/>
                <w:szCs w:val="20"/>
              </w:rPr>
            </w:pPr>
          </w:p>
        </w:tc>
        <w:tc>
          <w:tcPr>
            <w:tcW w:w="762" w:type="dxa"/>
          </w:tcPr>
          <w:p w14:paraId="596C209D"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839" w:type="dxa"/>
          </w:tcPr>
          <w:p w14:paraId="242C1D46"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4B6BD208"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839" w:type="dxa"/>
          </w:tcPr>
          <w:p w14:paraId="02656150" w14:textId="77777777" w:rsidR="00535DD4" w:rsidRPr="005E5D8F" w:rsidRDefault="00535DD4" w:rsidP="00E67777">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87.274</w:t>
            </w:r>
          </w:p>
        </w:tc>
        <w:tc>
          <w:tcPr>
            <w:tcW w:w="762" w:type="dxa"/>
          </w:tcPr>
          <w:p w14:paraId="0652FCD4"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839" w:type="dxa"/>
          </w:tcPr>
          <w:p w14:paraId="38B9FE6D"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526268EA" w14:textId="77777777" w:rsidR="00535DD4" w:rsidRPr="005E5D8F" w:rsidRDefault="00535DD4" w:rsidP="00E67777">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szCs w:val="20"/>
              </w:rPr>
              <w:t>1</w:t>
            </w:r>
          </w:p>
        </w:tc>
        <w:tc>
          <w:tcPr>
            <w:tcW w:w="983" w:type="dxa"/>
          </w:tcPr>
          <w:p w14:paraId="245FB4F2" w14:textId="77777777" w:rsidR="00535DD4" w:rsidRPr="005E5D8F" w:rsidRDefault="00535DD4" w:rsidP="00E67777">
            <w:pPr>
              <w:autoSpaceDE w:val="0"/>
              <w:autoSpaceDN w:val="0"/>
              <w:adjustRightInd w:val="0"/>
              <w:jc w:val="right"/>
              <w:rPr>
                <w:rFonts w:ascii="Times New Roman" w:hAnsi="Times New Roman" w:cs="Times New Roman"/>
                <w:color w:val="000000"/>
                <w:sz w:val="20"/>
                <w:szCs w:val="20"/>
              </w:rPr>
            </w:pPr>
            <w:r>
              <w:rPr>
                <w:rFonts w:ascii="Times New Roman" w:hAnsi="Times New Roman"/>
                <w:color w:val="000000"/>
                <w:sz w:val="20"/>
                <w:szCs w:val="20"/>
              </w:rPr>
              <w:t>87.274</w:t>
            </w:r>
          </w:p>
        </w:tc>
      </w:tr>
      <w:tr w:rsidR="00535DD4" w:rsidRPr="005E5D8F" w14:paraId="77594B02" w14:textId="77777777" w:rsidTr="00E67777">
        <w:tc>
          <w:tcPr>
            <w:tcW w:w="1105" w:type="dxa"/>
            <w:vAlign w:val="center"/>
          </w:tcPr>
          <w:p w14:paraId="489CC331" w14:textId="77777777" w:rsidR="00535DD4" w:rsidRPr="005E5D8F" w:rsidRDefault="00535DD4" w:rsidP="00E67777">
            <w:pPr>
              <w:jc w:val="left"/>
              <w:rPr>
                <w:rFonts w:ascii="Times New Roman" w:hAnsi="Times New Roman" w:cs="Times New Roman"/>
                <w:b/>
                <w:bCs/>
                <w:color w:val="000000"/>
                <w:sz w:val="20"/>
                <w:szCs w:val="20"/>
              </w:rPr>
            </w:pPr>
            <w:r>
              <w:rPr>
                <w:rFonts w:ascii="Times New Roman" w:hAnsi="Times New Roman"/>
                <w:b/>
                <w:bCs/>
                <w:color w:val="000000"/>
                <w:sz w:val="20"/>
                <w:szCs w:val="20"/>
              </w:rPr>
              <w:t>Subtotal</w:t>
            </w:r>
          </w:p>
        </w:tc>
        <w:tc>
          <w:tcPr>
            <w:tcW w:w="762" w:type="dxa"/>
          </w:tcPr>
          <w:p w14:paraId="40F90784" w14:textId="77777777" w:rsidR="00535DD4" w:rsidRPr="000515A3"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9</w:t>
            </w:r>
          </w:p>
        </w:tc>
        <w:tc>
          <w:tcPr>
            <w:tcW w:w="983" w:type="dxa"/>
          </w:tcPr>
          <w:p w14:paraId="2CA22F31" w14:textId="77777777" w:rsidR="00535DD4" w:rsidRPr="000515A3" w:rsidRDefault="00535DD4" w:rsidP="00E67777">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298.310</w:t>
            </w:r>
          </w:p>
        </w:tc>
        <w:tc>
          <w:tcPr>
            <w:tcW w:w="762" w:type="dxa"/>
          </w:tcPr>
          <w:p w14:paraId="64F93547" w14:textId="77777777" w:rsidR="00535DD4" w:rsidRPr="000515A3" w:rsidRDefault="00535DD4" w:rsidP="00E67777">
            <w:pPr>
              <w:tabs>
                <w:tab w:val="center" w:pos="4320"/>
                <w:tab w:val="right" w:pos="8640"/>
              </w:tabs>
              <w:jc w:val="center"/>
              <w:rPr>
                <w:rFonts w:ascii="Times New Roman" w:hAnsi="Times New Roman" w:cs="Times New Roman"/>
                <w:b/>
                <w:sz w:val="20"/>
                <w:szCs w:val="20"/>
              </w:rPr>
            </w:pPr>
          </w:p>
        </w:tc>
        <w:tc>
          <w:tcPr>
            <w:tcW w:w="839" w:type="dxa"/>
          </w:tcPr>
          <w:p w14:paraId="477DD3C3" w14:textId="77777777" w:rsidR="00535DD4" w:rsidRPr="000515A3" w:rsidRDefault="00535DD4" w:rsidP="00E67777">
            <w:pPr>
              <w:tabs>
                <w:tab w:val="right" w:pos="597"/>
                <w:tab w:val="center" w:pos="4320"/>
                <w:tab w:val="right" w:pos="8640"/>
              </w:tabs>
              <w:jc w:val="right"/>
              <w:rPr>
                <w:rFonts w:ascii="Times New Roman" w:hAnsi="Times New Roman" w:cs="Times New Roman"/>
                <w:b/>
                <w:sz w:val="20"/>
                <w:szCs w:val="20"/>
              </w:rPr>
            </w:pPr>
          </w:p>
        </w:tc>
        <w:tc>
          <w:tcPr>
            <w:tcW w:w="762" w:type="dxa"/>
          </w:tcPr>
          <w:p w14:paraId="4131BA0E" w14:textId="77777777" w:rsidR="00535DD4" w:rsidRPr="000515A3"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15</w:t>
            </w:r>
          </w:p>
        </w:tc>
        <w:tc>
          <w:tcPr>
            <w:tcW w:w="839" w:type="dxa"/>
          </w:tcPr>
          <w:p w14:paraId="2BBB793D" w14:textId="77777777" w:rsidR="00535DD4" w:rsidRPr="000515A3" w:rsidRDefault="00535DD4" w:rsidP="00E67777">
            <w:pPr>
              <w:jc w:val="right"/>
              <w:rPr>
                <w:rFonts w:ascii="Times New Roman" w:hAnsi="Times New Roman" w:cs="Times New Roman"/>
                <w:b/>
                <w:sz w:val="20"/>
                <w:szCs w:val="20"/>
              </w:rPr>
            </w:pPr>
            <w:r>
              <w:rPr>
                <w:rFonts w:ascii="Times New Roman" w:hAnsi="Times New Roman"/>
                <w:b/>
                <w:sz w:val="20"/>
                <w:szCs w:val="20"/>
              </w:rPr>
              <w:t>224.884</w:t>
            </w:r>
          </w:p>
        </w:tc>
        <w:tc>
          <w:tcPr>
            <w:tcW w:w="762" w:type="dxa"/>
          </w:tcPr>
          <w:p w14:paraId="5226DDF2" w14:textId="77777777" w:rsidR="00535DD4" w:rsidRPr="000515A3" w:rsidRDefault="00535DD4" w:rsidP="00E67777">
            <w:pPr>
              <w:tabs>
                <w:tab w:val="center" w:pos="4320"/>
                <w:tab w:val="right" w:pos="8640"/>
              </w:tabs>
              <w:jc w:val="center"/>
              <w:rPr>
                <w:rFonts w:ascii="Times New Roman" w:hAnsi="Times New Roman" w:cs="Times New Roman"/>
                <w:b/>
                <w:sz w:val="20"/>
                <w:szCs w:val="20"/>
              </w:rPr>
            </w:pPr>
          </w:p>
        </w:tc>
        <w:tc>
          <w:tcPr>
            <w:tcW w:w="839" w:type="dxa"/>
          </w:tcPr>
          <w:p w14:paraId="381D5D03" w14:textId="77777777" w:rsidR="00535DD4" w:rsidRPr="000515A3" w:rsidRDefault="00535DD4" w:rsidP="00E67777">
            <w:pPr>
              <w:tabs>
                <w:tab w:val="center" w:pos="4320"/>
                <w:tab w:val="right" w:pos="8640"/>
              </w:tabs>
              <w:jc w:val="right"/>
              <w:rPr>
                <w:rFonts w:ascii="Times New Roman" w:hAnsi="Times New Roman" w:cs="Times New Roman"/>
                <w:b/>
                <w:sz w:val="20"/>
                <w:szCs w:val="20"/>
              </w:rPr>
            </w:pPr>
          </w:p>
        </w:tc>
        <w:tc>
          <w:tcPr>
            <w:tcW w:w="762" w:type="dxa"/>
          </w:tcPr>
          <w:p w14:paraId="59861C99" w14:textId="77777777" w:rsidR="00535DD4" w:rsidRPr="000515A3" w:rsidRDefault="00535DD4" w:rsidP="00E67777">
            <w:pPr>
              <w:autoSpaceDE w:val="0"/>
              <w:autoSpaceDN w:val="0"/>
              <w:adjustRightInd w:val="0"/>
              <w:jc w:val="center"/>
              <w:rPr>
                <w:rFonts w:ascii="Times New Roman" w:hAnsi="Times New Roman" w:cs="Times New Roman"/>
                <w:b/>
                <w:color w:val="000000"/>
                <w:sz w:val="20"/>
                <w:szCs w:val="20"/>
              </w:rPr>
            </w:pPr>
            <w:r>
              <w:rPr>
                <w:rFonts w:ascii="Times New Roman" w:hAnsi="Times New Roman"/>
                <w:b/>
                <w:color w:val="000000"/>
                <w:sz w:val="20"/>
                <w:szCs w:val="20"/>
              </w:rPr>
              <w:t>24</w:t>
            </w:r>
          </w:p>
        </w:tc>
        <w:tc>
          <w:tcPr>
            <w:tcW w:w="983" w:type="dxa"/>
          </w:tcPr>
          <w:p w14:paraId="0903F1A0" w14:textId="77777777" w:rsidR="00535DD4" w:rsidRPr="000515A3" w:rsidRDefault="00535DD4" w:rsidP="00E67777">
            <w:pPr>
              <w:autoSpaceDE w:val="0"/>
              <w:autoSpaceDN w:val="0"/>
              <w:adjustRightInd w:val="0"/>
              <w:jc w:val="right"/>
              <w:rPr>
                <w:rFonts w:ascii="Times New Roman" w:hAnsi="Times New Roman" w:cs="Times New Roman"/>
                <w:b/>
                <w:color w:val="000000"/>
                <w:sz w:val="20"/>
                <w:szCs w:val="20"/>
              </w:rPr>
            </w:pPr>
            <w:r>
              <w:rPr>
                <w:rFonts w:ascii="Times New Roman" w:hAnsi="Times New Roman"/>
                <w:b/>
                <w:color w:val="000000"/>
                <w:sz w:val="20"/>
                <w:szCs w:val="20"/>
              </w:rPr>
              <w:t>523.194</w:t>
            </w:r>
          </w:p>
        </w:tc>
      </w:tr>
      <w:tr w:rsidR="00535DD4" w:rsidRPr="005E5D8F" w14:paraId="26B92B53" w14:textId="77777777" w:rsidTr="00E67777">
        <w:tc>
          <w:tcPr>
            <w:tcW w:w="1105" w:type="dxa"/>
            <w:vAlign w:val="center"/>
          </w:tcPr>
          <w:p w14:paraId="379F7B4C" w14:textId="77777777" w:rsidR="00535DD4" w:rsidRPr="005E5D8F" w:rsidRDefault="00535DD4" w:rsidP="00E67777">
            <w:pPr>
              <w:jc w:val="left"/>
              <w:rPr>
                <w:rFonts w:ascii="Times New Roman" w:hAnsi="Times New Roman" w:cs="Times New Roman"/>
                <w:b/>
                <w:bCs/>
                <w:color w:val="000000"/>
                <w:sz w:val="20"/>
                <w:szCs w:val="20"/>
              </w:rPr>
            </w:pPr>
            <w:r>
              <w:rPr>
                <w:rFonts w:ascii="Times New Roman" w:hAnsi="Times New Roman"/>
                <w:b/>
                <w:bCs/>
                <w:color w:val="000000"/>
                <w:sz w:val="20"/>
                <w:szCs w:val="20"/>
              </w:rPr>
              <w:t xml:space="preserve">Total </w:t>
            </w:r>
          </w:p>
        </w:tc>
        <w:tc>
          <w:tcPr>
            <w:tcW w:w="762" w:type="dxa"/>
          </w:tcPr>
          <w:p w14:paraId="7C49D7EA" w14:textId="77777777" w:rsidR="00535DD4" w:rsidRPr="005E5D8F" w:rsidRDefault="00535DD4" w:rsidP="00E67777">
            <w:pPr>
              <w:tabs>
                <w:tab w:val="center" w:pos="4320"/>
                <w:tab w:val="right" w:pos="8640"/>
              </w:tabs>
              <w:jc w:val="center"/>
              <w:rPr>
                <w:rFonts w:ascii="Times New Roman" w:hAnsi="Times New Roman" w:cs="Times New Roman"/>
                <w:b/>
                <w:bCs/>
                <w:sz w:val="20"/>
                <w:szCs w:val="20"/>
              </w:rPr>
            </w:pPr>
            <w:r>
              <w:rPr>
                <w:rFonts w:ascii="Times New Roman" w:hAnsi="Times New Roman"/>
                <w:b/>
                <w:bCs/>
                <w:sz w:val="20"/>
                <w:szCs w:val="20"/>
              </w:rPr>
              <w:t>9</w:t>
            </w:r>
          </w:p>
        </w:tc>
        <w:tc>
          <w:tcPr>
            <w:tcW w:w="983" w:type="dxa"/>
          </w:tcPr>
          <w:p w14:paraId="37ED2CE3" w14:textId="77777777" w:rsidR="00535DD4" w:rsidRPr="005E5D8F" w:rsidRDefault="00535DD4" w:rsidP="00E67777">
            <w:pPr>
              <w:tabs>
                <w:tab w:val="center" w:pos="4320"/>
                <w:tab w:val="right" w:pos="8640"/>
              </w:tabs>
              <w:jc w:val="right"/>
              <w:rPr>
                <w:rFonts w:ascii="Times New Roman" w:hAnsi="Times New Roman" w:cs="Times New Roman"/>
                <w:b/>
                <w:bCs/>
                <w:sz w:val="20"/>
                <w:szCs w:val="20"/>
              </w:rPr>
            </w:pPr>
            <w:r>
              <w:rPr>
                <w:rFonts w:ascii="Times New Roman" w:hAnsi="Times New Roman"/>
                <w:b/>
                <w:bCs/>
                <w:sz w:val="20"/>
                <w:szCs w:val="20"/>
              </w:rPr>
              <w:t>298.310</w:t>
            </w:r>
          </w:p>
        </w:tc>
        <w:tc>
          <w:tcPr>
            <w:tcW w:w="762" w:type="dxa"/>
          </w:tcPr>
          <w:p w14:paraId="20DFC421" w14:textId="77777777" w:rsidR="00535DD4" w:rsidRPr="005E5D8F" w:rsidRDefault="00535DD4" w:rsidP="00E67777">
            <w:pPr>
              <w:tabs>
                <w:tab w:val="center" w:pos="4320"/>
                <w:tab w:val="right" w:pos="8640"/>
              </w:tabs>
              <w:jc w:val="center"/>
              <w:rPr>
                <w:rFonts w:ascii="Times New Roman" w:hAnsi="Times New Roman" w:cs="Times New Roman"/>
                <w:b/>
                <w:bCs/>
                <w:sz w:val="20"/>
                <w:szCs w:val="20"/>
              </w:rPr>
            </w:pPr>
            <w:r>
              <w:rPr>
                <w:rFonts w:ascii="Times New Roman" w:hAnsi="Times New Roman"/>
                <w:b/>
                <w:bCs/>
                <w:sz w:val="20"/>
                <w:szCs w:val="20"/>
              </w:rPr>
              <w:t>0</w:t>
            </w:r>
          </w:p>
        </w:tc>
        <w:tc>
          <w:tcPr>
            <w:tcW w:w="839" w:type="dxa"/>
          </w:tcPr>
          <w:p w14:paraId="4373DA4A" w14:textId="77777777" w:rsidR="00535DD4" w:rsidRPr="005E5D8F" w:rsidRDefault="00535DD4" w:rsidP="00E67777">
            <w:pPr>
              <w:tabs>
                <w:tab w:val="center" w:pos="4320"/>
                <w:tab w:val="right" w:pos="8640"/>
              </w:tabs>
              <w:jc w:val="right"/>
              <w:rPr>
                <w:rFonts w:ascii="Times New Roman" w:hAnsi="Times New Roman" w:cs="Times New Roman"/>
                <w:b/>
                <w:bCs/>
                <w:sz w:val="20"/>
                <w:szCs w:val="20"/>
              </w:rPr>
            </w:pPr>
            <w:r>
              <w:rPr>
                <w:rFonts w:ascii="Times New Roman" w:hAnsi="Times New Roman"/>
                <w:b/>
                <w:bCs/>
                <w:sz w:val="20"/>
                <w:szCs w:val="20"/>
              </w:rPr>
              <w:t>0</w:t>
            </w:r>
          </w:p>
        </w:tc>
        <w:tc>
          <w:tcPr>
            <w:tcW w:w="762" w:type="dxa"/>
          </w:tcPr>
          <w:p w14:paraId="4E8A1A7B" w14:textId="77777777" w:rsidR="00535DD4" w:rsidRPr="005E5D8F"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16</w:t>
            </w:r>
          </w:p>
        </w:tc>
        <w:tc>
          <w:tcPr>
            <w:tcW w:w="839" w:type="dxa"/>
          </w:tcPr>
          <w:p w14:paraId="2326B31B" w14:textId="77777777" w:rsidR="00535DD4" w:rsidRPr="005E5D8F" w:rsidRDefault="00535DD4" w:rsidP="00E67777">
            <w:pPr>
              <w:jc w:val="right"/>
              <w:rPr>
                <w:rFonts w:ascii="Times New Roman" w:hAnsi="Times New Roman" w:cs="Times New Roman"/>
                <w:b/>
                <w:sz w:val="20"/>
                <w:szCs w:val="20"/>
              </w:rPr>
            </w:pPr>
            <w:r>
              <w:rPr>
                <w:rFonts w:ascii="Times New Roman" w:hAnsi="Times New Roman"/>
                <w:b/>
                <w:sz w:val="20"/>
                <w:szCs w:val="20"/>
              </w:rPr>
              <w:t>377.093</w:t>
            </w:r>
          </w:p>
        </w:tc>
        <w:tc>
          <w:tcPr>
            <w:tcW w:w="762" w:type="dxa"/>
          </w:tcPr>
          <w:p w14:paraId="1EB1E528" w14:textId="77777777" w:rsidR="00535DD4" w:rsidRPr="005E5D8F" w:rsidRDefault="00535DD4" w:rsidP="00E67777">
            <w:pPr>
              <w:tabs>
                <w:tab w:val="center" w:pos="4320"/>
                <w:tab w:val="right" w:pos="8640"/>
              </w:tabs>
              <w:jc w:val="center"/>
              <w:rPr>
                <w:rFonts w:ascii="Times New Roman" w:hAnsi="Times New Roman" w:cs="Times New Roman"/>
                <w:b/>
                <w:bCs/>
                <w:sz w:val="20"/>
                <w:szCs w:val="20"/>
              </w:rPr>
            </w:pPr>
            <w:r>
              <w:rPr>
                <w:rFonts w:ascii="Times New Roman" w:hAnsi="Times New Roman"/>
                <w:b/>
                <w:bCs/>
                <w:sz w:val="20"/>
                <w:szCs w:val="20"/>
              </w:rPr>
              <w:t>0</w:t>
            </w:r>
          </w:p>
        </w:tc>
        <w:tc>
          <w:tcPr>
            <w:tcW w:w="839" w:type="dxa"/>
          </w:tcPr>
          <w:p w14:paraId="29B0FAE9" w14:textId="77777777" w:rsidR="00535DD4" w:rsidRPr="005E5D8F" w:rsidRDefault="00535DD4" w:rsidP="00E67777">
            <w:pPr>
              <w:tabs>
                <w:tab w:val="center" w:pos="4320"/>
                <w:tab w:val="right" w:pos="8640"/>
              </w:tabs>
              <w:jc w:val="right"/>
              <w:rPr>
                <w:rFonts w:ascii="Times New Roman" w:hAnsi="Times New Roman" w:cs="Times New Roman"/>
                <w:b/>
                <w:bCs/>
                <w:sz w:val="20"/>
                <w:szCs w:val="20"/>
              </w:rPr>
            </w:pPr>
            <w:r>
              <w:rPr>
                <w:rFonts w:ascii="Times New Roman" w:hAnsi="Times New Roman"/>
                <w:b/>
                <w:bCs/>
                <w:sz w:val="20"/>
                <w:szCs w:val="20"/>
              </w:rPr>
              <w:t>0</w:t>
            </w:r>
          </w:p>
        </w:tc>
        <w:tc>
          <w:tcPr>
            <w:tcW w:w="762" w:type="dxa"/>
          </w:tcPr>
          <w:p w14:paraId="05968C26" w14:textId="77777777" w:rsidR="00535DD4" w:rsidRPr="005E5D8F" w:rsidRDefault="00535DD4" w:rsidP="00E67777">
            <w:pPr>
              <w:autoSpaceDE w:val="0"/>
              <w:autoSpaceDN w:val="0"/>
              <w:adjustRightInd w:val="0"/>
              <w:jc w:val="center"/>
              <w:rPr>
                <w:rFonts w:ascii="Times New Roman" w:hAnsi="Times New Roman" w:cs="Times New Roman"/>
                <w:b/>
                <w:color w:val="000000"/>
                <w:sz w:val="20"/>
                <w:szCs w:val="20"/>
              </w:rPr>
            </w:pPr>
            <w:r>
              <w:rPr>
                <w:rFonts w:ascii="Times New Roman" w:hAnsi="Times New Roman"/>
                <w:b/>
                <w:color w:val="000000"/>
                <w:sz w:val="20"/>
                <w:szCs w:val="20"/>
              </w:rPr>
              <w:t>25</w:t>
            </w:r>
          </w:p>
        </w:tc>
        <w:tc>
          <w:tcPr>
            <w:tcW w:w="983" w:type="dxa"/>
          </w:tcPr>
          <w:p w14:paraId="7B8B3690" w14:textId="77777777" w:rsidR="00535DD4" w:rsidRPr="005E5D8F" w:rsidRDefault="00535DD4" w:rsidP="00E67777">
            <w:pPr>
              <w:autoSpaceDE w:val="0"/>
              <w:autoSpaceDN w:val="0"/>
              <w:adjustRightInd w:val="0"/>
              <w:jc w:val="right"/>
              <w:rPr>
                <w:rFonts w:ascii="Times New Roman" w:hAnsi="Times New Roman" w:cs="Times New Roman"/>
                <w:b/>
                <w:color w:val="000000"/>
                <w:sz w:val="20"/>
                <w:szCs w:val="20"/>
              </w:rPr>
            </w:pPr>
            <w:r>
              <w:rPr>
                <w:rFonts w:ascii="Times New Roman" w:hAnsi="Times New Roman"/>
                <w:b/>
                <w:color w:val="000000"/>
                <w:sz w:val="20"/>
                <w:szCs w:val="20"/>
              </w:rPr>
              <w:t>675.403</w:t>
            </w:r>
          </w:p>
        </w:tc>
      </w:tr>
      <w:tr w:rsidR="00535DD4" w:rsidRPr="004A0661" w14:paraId="619FD4E1" w14:textId="77777777" w:rsidTr="00E67777">
        <w:tc>
          <w:tcPr>
            <w:tcW w:w="9398" w:type="dxa"/>
            <w:gridSpan w:val="11"/>
          </w:tcPr>
          <w:p w14:paraId="28BFD01E" w14:textId="77777777" w:rsidR="00535DD4" w:rsidRPr="00D316D6" w:rsidRDefault="00535DD4" w:rsidP="00E67777">
            <w:pPr>
              <w:tabs>
                <w:tab w:val="center" w:pos="4320"/>
                <w:tab w:val="right" w:pos="8640"/>
              </w:tabs>
              <w:jc w:val="left"/>
              <w:rPr>
                <w:rFonts w:ascii="Times New Roman" w:hAnsi="Times New Roman" w:cs="Times New Roman"/>
                <w:b/>
                <w:sz w:val="20"/>
                <w:szCs w:val="20"/>
                <w:lang w:val="es-ES"/>
              </w:rPr>
            </w:pPr>
            <w:r w:rsidRPr="00D316D6">
              <w:rPr>
                <w:rFonts w:ascii="Times New Roman" w:hAnsi="Times New Roman"/>
                <w:b/>
                <w:bCs/>
                <w:color w:val="000000"/>
                <w:sz w:val="20"/>
                <w:szCs w:val="20"/>
                <w:lang w:val="es-ES"/>
              </w:rPr>
              <w:t>Proyectos por decisión (en curso)</w:t>
            </w:r>
          </w:p>
        </w:tc>
      </w:tr>
      <w:tr w:rsidR="00535DD4" w:rsidRPr="005E5D8F" w14:paraId="063FDC39" w14:textId="77777777" w:rsidTr="00E67777">
        <w:tc>
          <w:tcPr>
            <w:tcW w:w="1105" w:type="dxa"/>
          </w:tcPr>
          <w:p w14:paraId="4BB6AE9A" w14:textId="77777777" w:rsidR="00535DD4" w:rsidRPr="00D316D6" w:rsidRDefault="00535DD4" w:rsidP="00E67777">
            <w:pPr>
              <w:tabs>
                <w:tab w:val="center" w:pos="4320"/>
                <w:tab w:val="right" w:pos="8640"/>
              </w:tabs>
              <w:rPr>
                <w:rFonts w:ascii="Times New Roman" w:hAnsi="Times New Roman" w:cs="Times New Roman"/>
                <w:b/>
                <w:sz w:val="20"/>
                <w:szCs w:val="20"/>
                <w:lang w:val="es-ES"/>
              </w:rPr>
            </w:pPr>
          </w:p>
        </w:tc>
        <w:tc>
          <w:tcPr>
            <w:tcW w:w="762" w:type="dxa"/>
          </w:tcPr>
          <w:p w14:paraId="3A55353E"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5</w:t>
            </w:r>
          </w:p>
        </w:tc>
        <w:tc>
          <w:tcPr>
            <w:tcW w:w="983" w:type="dxa"/>
          </w:tcPr>
          <w:p w14:paraId="71E8698E" w14:textId="77777777" w:rsidR="00535DD4" w:rsidRPr="005E5D8F" w:rsidRDefault="00535DD4" w:rsidP="00E67777">
            <w:pPr>
              <w:jc w:val="right"/>
              <w:rPr>
                <w:rFonts w:ascii="Times New Roman" w:hAnsi="Times New Roman" w:cs="Times New Roman"/>
                <w:sz w:val="20"/>
                <w:szCs w:val="20"/>
              </w:rPr>
            </w:pPr>
            <w:r>
              <w:rPr>
                <w:rFonts w:ascii="Times New Roman" w:hAnsi="Times New Roman"/>
                <w:color w:val="000000"/>
                <w:sz w:val="20"/>
                <w:szCs w:val="20"/>
              </w:rPr>
              <w:t>2.619.979</w:t>
            </w:r>
          </w:p>
        </w:tc>
        <w:tc>
          <w:tcPr>
            <w:tcW w:w="762" w:type="dxa"/>
          </w:tcPr>
          <w:p w14:paraId="7C266B36"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839" w:type="dxa"/>
          </w:tcPr>
          <w:p w14:paraId="68EBF5EB" w14:textId="77777777" w:rsidR="00535DD4" w:rsidRPr="005E5D8F" w:rsidRDefault="00535DD4" w:rsidP="00E67777">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205.263</w:t>
            </w:r>
          </w:p>
        </w:tc>
        <w:tc>
          <w:tcPr>
            <w:tcW w:w="762" w:type="dxa"/>
          </w:tcPr>
          <w:p w14:paraId="3F462997"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839" w:type="dxa"/>
          </w:tcPr>
          <w:p w14:paraId="01B64AF2" w14:textId="77777777" w:rsidR="00535DD4" w:rsidRPr="005E5D8F" w:rsidRDefault="00535DD4" w:rsidP="00E67777">
            <w:pPr>
              <w:jc w:val="right"/>
              <w:rPr>
                <w:rFonts w:ascii="Times New Roman" w:hAnsi="Times New Roman" w:cs="Times New Roman"/>
                <w:sz w:val="20"/>
                <w:szCs w:val="20"/>
              </w:rPr>
            </w:pPr>
            <w:r>
              <w:rPr>
                <w:rFonts w:ascii="Times New Roman" w:hAnsi="Times New Roman"/>
                <w:color w:val="000000"/>
                <w:sz w:val="20"/>
                <w:szCs w:val="20"/>
              </w:rPr>
              <w:t>38.979</w:t>
            </w:r>
          </w:p>
        </w:tc>
        <w:tc>
          <w:tcPr>
            <w:tcW w:w="762" w:type="dxa"/>
          </w:tcPr>
          <w:p w14:paraId="4965C529"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4</w:t>
            </w:r>
          </w:p>
        </w:tc>
        <w:tc>
          <w:tcPr>
            <w:tcW w:w="839" w:type="dxa"/>
          </w:tcPr>
          <w:p w14:paraId="604985EB" w14:textId="77777777" w:rsidR="00535DD4" w:rsidRPr="005E5D8F" w:rsidRDefault="00535DD4" w:rsidP="00E67777">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267.517</w:t>
            </w:r>
          </w:p>
        </w:tc>
        <w:tc>
          <w:tcPr>
            <w:tcW w:w="762" w:type="dxa"/>
          </w:tcPr>
          <w:p w14:paraId="7FA378E9" w14:textId="77777777" w:rsidR="00535DD4" w:rsidRPr="005E5D8F" w:rsidRDefault="00535DD4" w:rsidP="00E67777">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szCs w:val="20"/>
              </w:rPr>
              <w:t>11</w:t>
            </w:r>
          </w:p>
        </w:tc>
        <w:tc>
          <w:tcPr>
            <w:tcW w:w="983" w:type="dxa"/>
          </w:tcPr>
          <w:p w14:paraId="3D627C1B" w14:textId="77777777" w:rsidR="00535DD4" w:rsidRPr="005E5D8F" w:rsidRDefault="00535DD4" w:rsidP="00E67777">
            <w:pPr>
              <w:autoSpaceDE w:val="0"/>
              <w:autoSpaceDN w:val="0"/>
              <w:adjustRightInd w:val="0"/>
              <w:jc w:val="right"/>
              <w:rPr>
                <w:rFonts w:ascii="Times New Roman" w:hAnsi="Times New Roman" w:cs="Times New Roman"/>
                <w:color w:val="000000"/>
                <w:sz w:val="20"/>
                <w:szCs w:val="20"/>
              </w:rPr>
            </w:pPr>
            <w:r>
              <w:rPr>
                <w:rFonts w:ascii="Times New Roman" w:hAnsi="Times New Roman"/>
                <w:color w:val="000000"/>
                <w:sz w:val="20"/>
                <w:szCs w:val="20"/>
              </w:rPr>
              <w:t>3.131.738</w:t>
            </w:r>
          </w:p>
        </w:tc>
      </w:tr>
      <w:tr w:rsidR="00535DD4" w:rsidRPr="004A0661" w14:paraId="49A0897B" w14:textId="77777777" w:rsidTr="00E67777">
        <w:tc>
          <w:tcPr>
            <w:tcW w:w="9398" w:type="dxa"/>
            <w:gridSpan w:val="11"/>
          </w:tcPr>
          <w:p w14:paraId="5AF023F6" w14:textId="77777777" w:rsidR="00535DD4" w:rsidRPr="00D316D6" w:rsidRDefault="00535DD4" w:rsidP="00E67777">
            <w:pPr>
              <w:tabs>
                <w:tab w:val="center" w:pos="4320"/>
                <w:tab w:val="right" w:pos="8640"/>
              </w:tabs>
              <w:jc w:val="left"/>
              <w:rPr>
                <w:rFonts w:ascii="Times New Roman" w:hAnsi="Times New Roman" w:cs="Times New Roman"/>
                <w:sz w:val="20"/>
                <w:szCs w:val="20"/>
                <w:lang w:val="es-ES"/>
              </w:rPr>
            </w:pPr>
            <w:r w:rsidRPr="00D316D6">
              <w:rPr>
                <w:rFonts w:ascii="Times New Roman" w:hAnsi="Times New Roman"/>
                <w:b/>
                <w:sz w:val="20"/>
                <w:szCs w:val="20"/>
                <w:lang w:val="es-ES"/>
              </w:rPr>
              <w:t>Estudio de alternativas a las SAO</w:t>
            </w:r>
          </w:p>
        </w:tc>
      </w:tr>
      <w:tr w:rsidR="00535DD4" w:rsidRPr="005E5D8F" w14:paraId="78B85CF3" w14:textId="77777777" w:rsidTr="00E67777">
        <w:tc>
          <w:tcPr>
            <w:tcW w:w="1105" w:type="dxa"/>
          </w:tcPr>
          <w:p w14:paraId="2EC709DA" w14:textId="77777777" w:rsidR="00535DD4" w:rsidRPr="005E5D8F" w:rsidRDefault="00535DD4" w:rsidP="00E67777">
            <w:pPr>
              <w:tabs>
                <w:tab w:val="center" w:pos="4320"/>
                <w:tab w:val="right" w:pos="8640"/>
              </w:tabs>
              <w:rPr>
                <w:rFonts w:ascii="Times New Roman" w:hAnsi="Times New Roman" w:cs="Times New Roman"/>
                <w:b/>
                <w:bCs/>
                <w:color w:val="000000"/>
                <w:sz w:val="20"/>
                <w:szCs w:val="20"/>
              </w:rPr>
            </w:pPr>
            <w:r>
              <w:rPr>
                <w:rFonts w:ascii="Times New Roman" w:hAnsi="Times New Roman"/>
                <w:b/>
                <w:bCs/>
                <w:color w:val="000000"/>
                <w:sz w:val="20"/>
                <w:szCs w:val="20"/>
              </w:rPr>
              <w:t>2017</w:t>
            </w:r>
          </w:p>
        </w:tc>
        <w:tc>
          <w:tcPr>
            <w:tcW w:w="762" w:type="dxa"/>
          </w:tcPr>
          <w:p w14:paraId="24D1C5B1"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983" w:type="dxa"/>
          </w:tcPr>
          <w:p w14:paraId="1E99D472"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0E77D549"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839" w:type="dxa"/>
          </w:tcPr>
          <w:p w14:paraId="263E0A04" w14:textId="77777777" w:rsidR="00535DD4" w:rsidRPr="005E5D8F" w:rsidRDefault="00535DD4" w:rsidP="00E67777">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56.500</w:t>
            </w:r>
          </w:p>
        </w:tc>
        <w:tc>
          <w:tcPr>
            <w:tcW w:w="762" w:type="dxa"/>
          </w:tcPr>
          <w:p w14:paraId="351313A5"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839" w:type="dxa"/>
          </w:tcPr>
          <w:p w14:paraId="37E572C4"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78708A2A"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839" w:type="dxa"/>
          </w:tcPr>
          <w:p w14:paraId="1071599B"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67875BF5" w14:textId="77777777" w:rsidR="00535DD4" w:rsidRPr="005E5D8F" w:rsidRDefault="00535DD4" w:rsidP="00E67777">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szCs w:val="20"/>
              </w:rPr>
              <w:t>1</w:t>
            </w:r>
          </w:p>
        </w:tc>
        <w:tc>
          <w:tcPr>
            <w:tcW w:w="983" w:type="dxa"/>
          </w:tcPr>
          <w:p w14:paraId="4EDFBF3D" w14:textId="77777777" w:rsidR="00535DD4" w:rsidRPr="005E5D8F" w:rsidRDefault="00535DD4" w:rsidP="00E67777">
            <w:pPr>
              <w:autoSpaceDE w:val="0"/>
              <w:autoSpaceDN w:val="0"/>
              <w:adjustRightInd w:val="0"/>
              <w:jc w:val="right"/>
              <w:rPr>
                <w:rFonts w:ascii="Times New Roman" w:hAnsi="Times New Roman" w:cs="Times New Roman"/>
                <w:color w:val="000000"/>
                <w:sz w:val="20"/>
                <w:szCs w:val="20"/>
              </w:rPr>
            </w:pPr>
            <w:r>
              <w:rPr>
                <w:rFonts w:ascii="Times New Roman" w:hAnsi="Times New Roman"/>
                <w:color w:val="000000"/>
                <w:sz w:val="20"/>
                <w:szCs w:val="20"/>
              </w:rPr>
              <w:t>56.500</w:t>
            </w:r>
          </w:p>
        </w:tc>
      </w:tr>
      <w:tr w:rsidR="00535DD4" w:rsidRPr="005E5D8F" w14:paraId="5A5B5FC7" w14:textId="77777777" w:rsidTr="00E67777">
        <w:tc>
          <w:tcPr>
            <w:tcW w:w="9398" w:type="dxa"/>
            <w:gridSpan w:val="11"/>
          </w:tcPr>
          <w:p w14:paraId="53D2D5A8" w14:textId="77777777" w:rsidR="00535DD4" w:rsidRPr="005E5D8F" w:rsidRDefault="00535DD4" w:rsidP="00E67777">
            <w:pPr>
              <w:tabs>
                <w:tab w:val="center" w:pos="4320"/>
                <w:tab w:val="right" w:pos="8640"/>
              </w:tabs>
              <w:jc w:val="left"/>
              <w:rPr>
                <w:rFonts w:ascii="Times New Roman" w:hAnsi="Times New Roman" w:cs="Times New Roman"/>
                <w:b/>
                <w:bCs/>
                <w:sz w:val="20"/>
                <w:szCs w:val="20"/>
              </w:rPr>
            </w:pPr>
            <w:proofErr w:type="spellStart"/>
            <w:r>
              <w:rPr>
                <w:rFonts w:ascii="Times New Roman" w:hAnsi="Times New Roman"/>
                <w:b/>
                <w:bCs/>
                <w:sz w:val="20"/>
                <w:szCs w:val="20"/>
              </w:rPr>
              <w:t>Contribuciones</w:t>
            </w:r>
            <w:proofErr w:type="spellEnd"/>
            <w:r>
              <w:rPr>
                <w:rFonts w:ascii="Times New Roman" w:hAnsi="Times New Roman"/>
                <w:b/>
                <w:bCs/>
                <w:sz w:val="20"/>
                <w:szCs w:val="20"/>
              </w:rPr>
              <w:t xml:space="preserve"> </w:t>
            </w:r>
            <w:proofErr w:type="spellStart"/>
            <w:r>
              <w:rPr>
                <w:rFonts w:ascii="Times New Roman" w:hAnsi="Times New Roman"/>
                <w:b/>
                <w:bCs/>
                <w:sz w:val="20"/>
                <w:szCs w:val="20"/>
              </w:rPr>
              <w:t>voluntarias</w:t>
            </w:r>
            <w:proofErr w:type="spellEnd"/>
            <w:r>
              <w:rPr>
                <w:rFonts w:ascii="Times New Roman" w:hAnsi="Times New Roman"/>
                <w:b/>
                <w:bCs/>
                <w:sz w:val="20"/>
                <w:szCs w:val="20"/>
              </w:rPr>
              <w:t xml:space="preserve"> </w:t>
            </w:r>
            <w:proofErr w:type="spellStart"/>
            <w:r>
              <w:rPr>
                <w:rFonts w:ascii="Times New Roman" w:hAnsi="Times New Roman"/>
                <w:b/>
                <w:bCs/>
                <w:sz w:val="20"/>
                <w:szCs w:val="20"/>
              </w:rPr>
              <w:t>adicionales</w:t>
            </w:r>
            <w:proofErr w:type="spellEnd"/>
          </w:p>
        </w:tc>
      </w:tr>
      <w:tr w:rsidR="00535DD4" w:rsidRPr="005E5D8F" w14:paraId="1C32821B" w14:textId="77777777" w:rsidTr="00E67777">
        <w:tc>
          <w:tcPr>
            <w:tcW w:w="1105" w:type="dxa"/>
          </w:tcPr>
          <w:p w14:paraId="7E7635A6" w14:textId="77777777" w:rsidR="00535DD4" w:rsidRPr="005E5D8F" w:rsidRDefault="00535DD4" w:rsidP="00E67777">
            <w:pPr>
              <w:tabs>
                <w:tab w:val="center" w:pos="4320"/>
                <w:tab w:val="right" w:pos="8640"/>
              </w:tabs>
              <w:rPr>
                <w:rFonts w:ascii="Times New Roman" w:hAnsi="Times New Roman" w:cs="Times New Roman"/>
                <w:b/>
                <w:bCs/>
                <w:color w:val="000000"/>
                <w:sz w:val="20"/>
                <w:szCs w:val="20"/>
                <w:lang w:eastAsia="en-CA"/>
              </w:rPr>
            </w:pPr>
          </w:p>
        </w:tc>
        <w:tc>
          <w:tcPr>
            <w:tcW w:w="762" w:type="dxa"/>
          </w:tcPr>
          <w:p w14:paraId="17F511C6"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983" w:type="dxa"/>
          </w:tcPr>
          <w:p w14:paraId="2FB7A522"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3346D8C7"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839" w:type="dxa"/>
          </w:tcPr>
          <w:p w14:paraId="3FF71273"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048B9C8C"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839" w:type="dxa"/>
          </w:tcPr>
          <w:p w14:paraId="7B01675F" w14:textId="77777777" w:rsidR="00535DD4" w:rsidRPr="005E5D8F" w:rsidRDefault="00535DD4" w:rsidP="00E67777">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8.058</w:t>
            </w:r>
          </w:p>
        </w:tc>
        <w:tc>
          <w:tcPr>
            <w:tcW w:w="762" w:type="dxa"/>
          </w:tcPr>
          <w:p w14:paraId="7FE79068" w14:textId="77777777" w:rsidR="00535DD4" w:rsidRPr="005E5D8F" w:rsidRDefault="00535DD4" w:rsidP="00E67777">
            <w:pPr>
              <w:tabs>
                <w:tab w:val="center" w:pos="4320"/>
                <w:tab w:val="right" w:pos="8640"/>
              </w:tabs>
              <w:jc w:val="center"/>
              <w:rPr>
                <w:rFonts w:ascii="Times New Roman" w:hAnsi="Times New Roman" w:cs="Times New Roman"/>
                <w:sz w:val="20"/>
                <w:szCs w:val="20"/>
              </w:rPr>
            </w:pPr>
          </w:p>
        </w:tc>
        <w:tc>
          <w:tcPr>
            <w:tcW w:w="839" w:type="dxa"/>
          </w:tcPr>
          <w:p w14:paraId="719BF15F" w14:textId="77777777" w:rsidR="00535DD4" w:rsidRPr="005E5D8F" w:rsidRDefault="00535DD4" w:rsidP="00E67777">
            <w:pPr>
              <w:tabs>
                <w:tab w:val="center" w:pos="4320"/>
                <w:tab w:val="right" w:pos="8640"/>
              </w:tabs>
              <w:jc w:val="right"/>
              <w:rPr>
                <w:rFonts w:ascii="Times New Roman" w:hAnsi="Times New Roman" w:cs="Times New Roman"/>
                <w:sz w:val="20"/>
                <w:szCs w:val="20"/>
              </w:rPr>
            </w:pPr>
          </w:p>
        </w:tc>
        <w:tc>
          <w:tcPr>
            <w:tcW w:w="762" w:type="dxa"/>
          </w:tcPr>
          <w:p w14:paraId="0687B2A4" w14:textId="77777777" w:rsidR="00535DD4" w:rsidRPr="005E5D8F" w:rsidRDefault="00535DD4" w:rsidP="00E67777">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szCs w:val="20"/>
              </w:rPr>
              <w:t>1</w:t>
            </w:r>
          </w:p>
        </w:tc>
        <w:tc>
          <w:tcPr>
            <w:tcW w:w="983" w:type="dxa"/>
          </w:tcPr>
          <w:p w14:paraId="1EDCEB10" w14:textId="77777777" w:rsidR="00535DD4" w:rsidRPr="005E5D8F" w:rsidRDefault="00535DD4" w:rsidP="00E67777">
            <w:pPr>
              <w:autoSpaceDE w:val="0"/>
              <w:autoSpaceDN w:val="0"/>
              <w:adjustRightInd w:val="0"/>
              <w:jc w:val="right"/>
              <w:rPr>
                <w:rFonts w:ascii="Times New Roman" w:hAnsi="Times New Roman" w:cs="Times New Roman"/>
                <w:color w:val="000000"/>
                <w:sz w:val="20"/>
                <w:szCs w:val="20"/>
              </w:rPr>
            </w:pPr>
            <w:r>
              <w:rPr>
                <w:rFonts w:ascii="Times New Roman" w:hAnsi="Times New Roman"/>
                <w:color w:val="000000"/>
                <w:sz w:val="20"/>
                <w:szCs w:val="20"/>
              </w:rPr>
              <w:t>8.058</w:t>
            </w:r>
          </w:p>
        </w:tc>
      </w:tr>
      <w:tr w:rsidR="00535DD4" w:rsidRPr="005E5D8F" w14:paraId="50027262" w14:textId="77777777" w:rsidTr="00E67777">
        <w:tc>
          <w:tcPr>
            <w:tcW w:w="1105" w:type="dxa"/>
          </w:tcPr>
          <w:p w14:paraId="58B60F9D" w14:textId="77777777" w:rsidR="00535DD4" w:rsidRPr="005E5D8F" w:rsidRDefault="00535DD4" w:rsidP="00E67777">
            <w:pPr>
              <w:tabs>
                <w:tab w:val="center" w:pos="4320"/>
                <w:tab w:val="right" w:pos="8640"/>
              </w:tabs>
              <w:rPr>
                <w:rFonts w:ascii="Times New Roman" w:hAnsi="Times New Roman" w:cs="Times New Roman"/>
                <w:b/>
                <w:sz w:val="20"/>
                <w:szCs w:val="20"/>
              </w:rPr>
            </w:pPr>
            <w:r>
              <w:rPr>
                <w:rFonts w:ascii="Times New Roman" w:hAnsi="Times New Roman"/>
                <w:b/>
                <w:bCs/>
                <w:color w:val="000000"/>
                <w:sz w:val="20"/>
                <w:szCs w:val="20"/>
              </w:rPr>
              <w:t>Total general</w:t>
            </w:r>
          </w:p>
        </w:tc>
        <w:tc>
          <w:tcPr>
            <w:tcW w:w="762" w:type="dxa"/>
          </w:tcPr>
          <w:p w14:paraId="5B81D0A7" w14:textId="77777777" w:rsidR="00535DD4" w:rsidRPr="005E5D8F"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14</w:t>
            </w:r>
          </w:p>
        </w:tc>
        <w:tc>
          <w:tcPr>
            <w:tcW w:w="983" w:type="dxa"/>
          </w:tcPr>
          <w:p w14:paraId="1E2E6F9C" w14:textId="77777777" w:rsidR="00535DD4" w:rsidRPr="005E5D8F" w:rsidRDefault="00535DD4" w:rsidP="00E67777">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2.918.290</w:t>
            </w:r>
          </w:p>
        </w:tc>
        <w:tc>
          <w:tcPr>
            <w:tcW w:w="762" w:type="dxa"/>
          </w:tcPr>
          <w:p w14:paraId="767C7E73" w14:textId="77777777" w:rsidR="00535DD4" w:rsidRPr="005E5D8F"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2</w:t>
            </w:r>
          </w:p>
        </w:tc>
        <w:tc>
          <w:tcPr>
            <w:tcW w:w="839" w:type="dxa"/>
          </w:tcPr>
          <w:p w14:paraId="210BE642" w14:textId="77777777" w:rsidR="00535DD4" w:rsidRPr="005E5D8F" w:rsidRDefault="00535DD4" w:rsidP="00E67777">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261.763</w:t>
            </w:r>
          </w:p>
        </w:tc>
        <w:tc>
          <w:tcPr>
            <w:tcW w:w="762" w:type="dxa"/>
          </w:tcPr>
          <w:p w14:paraId="608D3BC7" w14:textId="77777777" w:rsidR="00535DD4" w:rsidRPr="005E5D8F"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18</w:t>
            </w:r>
          </w:p>
        </w:tc>
        <w:tc>
          <w:tcPr>
            <w:tcW w:w="839" w:type="dxa"/>
          </w:tcPr>
          <w:p w14:paraId="253B3E46" w14:textId="77777777" w:rsidR="00535DD4" w:rsidRPr="005E5D8F" w:rsidRDefault="00535DD4" w:rsidP="00E67777">
            <w:pPr>
              <w:jc w:val="right"/>
              <w:rPr>
                <w:rFonts w:ascii="Times New Roman" w:hAnsi="Times New Roman" w:cs="Times New Roman"/>
                <w:b/>
                <w:sz w:val="20"/>
                <w:szCs w:val="20"/>
              </w:rPr>
            </w:pPr>
            <w:r>
              <w:rPr>
                <w:rFonts w:ascii="Times New Roman" w:hAnsi="Times New Roman"/>
                <w:b/>
                <w:sz w:val="20"/>
                <w:szCs w:val="20"/>
              </w:rPr>
              <w:t>424.130</w:t>
            </w:r>
          </w:p>
        </w:tc>
        <w:tc>
          <w:tcPr>
            <w:tcW w:w="762" w:type="dxa"/>
          </w:tcPr>
          <w:p w14:paraId="6CD0DC5E" w14:textId="77777777" w:rsidR="00535DD4" w:rsidRPr="005E5D8F" w:rsidRDefault="00535DD4" w:rsidP="00E67777">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4</w:t>
            </w:r>
          </w:p>
        </w:tc>
        <w:tc>
          <w:tcPr>
            <w:tcW w:w="839" w:type="dxa"/>
          </w:tcPr>
          <w:p w14:paraId="23A2F34B" w14:textId="77777777" w:rsidR="00535DD4" w:rsidRPr="005E5D8F" w:rsidRDefault="00535DD4" w:rsidP="00E67777">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267.517</w:t>
            </w:r>
          </w:p>
        </w:tc>
        <w:tc>
          <w:tcPr>
            <w:tcW w:w="762" w:type="dxa"/>
          </w:tcPr>
          <w:p w14:paraId="3D5C4283" w14:textId="77777777" w:rsidR="00535DD4" w:rsidRPr="005E5D8F" w:rsidRDefault="00535DD4" w:rsidP="00E67777">
            <w:pPr>
              <w:autoSpaceDE w:val="0"/>
              <w:autoSpaceDN w:val="0"/>
              <w:adjustRightInd w:val="0"/>
              <w:jc w:val="center"/>
              <w:rPr>
                <w:rFonts w:ascii="Times New Roman" w:hAnsi="Times New Roman" w:cs="Times New Roman"/>
                <w:b/>
                <w:color w:val="000000"/>
                <w:sz w:val="20"/>
                <w:szCs w:val="20"/>
              </w:rPr>
            </w:pPr>
            <w:r>
              <w:rPr>
                <w:rFonts w:ascii="Times New Roman" w:hAnsi="Times New Roman"/>
                <w:b/>
                <w:color w:val="000000"/>
                <w:sz w:val="20"/>
                <w:szCs w:val="20"/>
              </w:rPr>
              <w:t>38</w:t>
            </w:r>
          </w:p>
        </w:tc>
        <w:tc>
          <w:tcPr>
            <w:tcW w:w="983" w:type="dxa"/>
          </w:tcPr>
          <w:p w14:paraId="17707342" w14:textId="77777777" w:rsidR="00535DD4" w:rsidRPr="005E5D8F" w:rsidRDefault="00535DD4" w:rsidP="00E67777">
            <w:pPr>
              <w:autoSpaceDE w:val="0"/>
              <w:autoSpaceDN w:val="0"/>
              <w:adjustRightInd w:val="0"/>
              <w:jc w:val="right"/>
              <w:rPr>
                <w:rFonts w:ascii="Times New Roman" w:hAnsi="Times New Roman" w:cs="Times New Roman"/>
                <w:b/>
                <w:color w:val="000000"/>
                <w:sz w:val="20"/>
                <w:szCs w:val="20"/>
              </w:rPr>
            </w:pPr>
            <w:r>
              <w:rPr>
                <w:rFonts w:ascii="Times New Roman" w:hAnsi="Times New Roman"/>
                <w:b/>
                <w:color w:val="000000"/>
                <w:sz w:val="20"/>
                <w:szCs w:val="20"/>
              </w:rPr>
              <w:t>3.871.700</w:t>
            </w:r>
          </w:p>
        </w:tc>
      </w:tr>
    </w:tbl>
    <w:p w14:paraId="08EAF76A" w14:textId="77777777" w:rsidR="00535DD4" w:rsidRDefault="00535DD4" w:rsidP="00535DD4">
      <w:pPr>
        <w:tabs>
          <w:tab w:val="center" w:pos="4320"/>
          <w:tab w:val="right" w:pos="8640"/>
        </w:tabs>
        <w:rPr>
          <w:u w:val="single"/>
        </w:rPr>
      </w:pPr>
    </w:p>
    <w:p w14:paraId="2D2B9F26" w14:textId="77777777" w:rsidR="00D316D6" w:rsidRDefault="00D316D6">
      <w:pPr>
        <w:jc w:val="left"/>
        <w:rPr>
          <w:u w:val="single"/>
        </w:rPr>
      </w:pPr>
      <w:r>
        <w:rPr>
          <w:u w:val="single"/>
        </w:rPr>
        <w:br w:type="page"/>
      </w:r>
    </w:p>
    <w:p w14:paraId="392260DE" w14:textId="5E66E9FE" w:rsidR="00535DD4" w:rsidRPr="00D316D6" w:rsidRDefault="00535DD4" w:rsidP="00535DD4">
      <w:pPr>
        <w:tabs>
          <w:tab w:val="center" w:pos="4320"/>
          <w:tab w:val="right" w:pos="8640"/>
        </w:tabs>
        <w:rPr>
          <w:u w:val="single"/>
          <w:lang w:val="es-ES"/>
        </w:rPr>
      </w:pPr>
      <w:r w:rsidRPr="00D316D6">
        <w:rPr>
          <w:u w:val="single"/>
          <w:lang w:val="es-ES"/>
        </w:rPr>
        <w:lastRenderedPageBreak/>
        <w:t>Fondos que han de devolver los organismos bilaterales</w:t>
      </w:r>
    </w:p>
    <w:p w14:paraId="76EB09CC" w14:textId="77777777" w:rsidR="00535DD4" w:rsidRPr="00D316D6" w:rsidRDefault="00535DD4" w:rsidP="00535DD4">
      <w:pPr>
        <w:tabs>
          <w:tab w:val="num" w:pos="709"/>
        </w:tabs>
        <w:ind w:right="-22"/>
        <w:rPr>
          <w:sz w:val="24"/>
          <w:szCs w:val="24"/>
          <w:u w:val="single"/>
          <w:lang w:val="es-ES"/>
        </w:rPr>
      </w:pPr>
    </w:p>
    <w:p w14:paraId="31E3DF8E" w14:textId="77777777" w:rsidR="00535DD4" w:rsidRPr="00D316D6" w:rsidRDefault="00535DD4" w:rsidP="00535DD4">
      <w:pPr>
        <w:pStyle w:val="Heading1"/>
        <w:rPr>
          <w:lang w:val="es-ES"/>
        </w:rPr>
      </w:pPr>
      <w:r w:rsidRPr="00D316D6">
        <w:rPr>
          <w:lang w:val="es-ES"/>
        </w:rPr>
        <w:t>Los fondos totales que han de devolver los organismos bilaterales ascienden a 920.287 $EUA, tal como indica el Cuadro 3.</w:t>
      </w:r>
    </w:p>
    <w:p w14:paraId="0E041B96" w14:textId="77777777" w:rsidR="00535DD4" w:rsidRPr="00D316D6" w:rsidRDefault="00535DD4" w:rsidP="00535DD4">
      <w:pPr>
        <w:keepNext/>
        <w:keepLines/>
        <w:widowControl w:val="0"/>
        <w:ind w:right="-164"/>
        <w:rPr>
          <w:b/>
          <w:lang w:val="es-ES"/>
        </w:rPr>
      </w:pPr>
      <w:r w:rsidRPr="00D316D6">
        <w:rPr>
          <w:b/>
          <w:lang w:val="es-ES"/>
        </w:rPr>
        <w:t>Cuadro 3. Fondos que han de devolver los organismos bilaterales a la 84ª reunión ($EUA)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907"/>
        <w:gridCol w:w="2197"/>
        <w:gridCol w:w="2126"/>
        <w:gridCol w:w="2268"/>
      </w:tblGrid>
      <w:tr w:rsidR="00535DD4" w:rsidRPr="00167C5C" w14:paraId="71E4E307" w14:textId="77777777" w:rsidTr="00E67777">
        <w:trPr>
          <w:trHeight w:val="276"/>
        </w:trPr>
        <w:tc>
          <w:tcPr>
            <w:tcW w:w="2907" w:type="dxa"/>
            <w:vAlign w:val="center"/>
          </w:tcPr>
          <w:p w14:paraId="4EA30A88" w14:textId="77777777" w:rsidR="00535DD4" w:rsidRPr="00167C5C" w:rsidRDefault="00535DD4" w:rsidP="00E67777">
            <w:pPr>
              <w:keepNext/>
              <w:keepLines/>
              <w:widowControl w:val="0"/>
              <w:jc w:val="center"/>
              <w:rPr>
                <w:b/>
                <w:sz w:val="20"/>
                <w:szCs w:val="20"/>
              </w:rPr>
            </w:pPr>
            <w:proofErr w:type="spellStart"/>
            <w:r>
              <w:rPr>
                <w:b/>
                <w:sz w:val="20"/>
                <w:szCs w:val="20"/>
              </w:rPr>
              <w:t>Organismo</w:t>
            </w:r>
            <w:proofErr w:type="spellEnd"/>
          </w:p>
        </w:tc>
        <w:tc>
          <w:tcPr>
            <w:tcW w:w="2197" w:type="dxa"/>
            <w:tcMar>
              <w:right w:w="113" w:type="dxa"/>
            </w:tcMar>
            <w:vAlign w:val="center"/>
          </w:tcPr>
          <w:p w14:paraId="5FD7D05B" w14:textId="77777777" w:rsidR="00535DD4" w:rsidRPr="00167C5C" w:rsidRDefault="00535DD4" w:rsidP="00E67777">
            <w:pPr>
              <w:keepNext/>
              <w:keepLines/>
              <w:widowControl w:val="0"/>
              <w:jc w:val="center"/>
              <w:rPr>
                <w:b/>
                <w:sz w:val="20"/>
                <w:szCs w:val="20"/>
              </w:rPr>
            </w:pPr>
            <w:proofErr w:type="spellStart"/>
            <w:r>
              <w:rPr>
                <w:b/>
                <w:sz w:val="20"/>
                <w:szCs w:val="20"/>
              </w:rPr>
              <w:t>Costo</w:t>
            </w:r>
            <w:proofErr w:type="spellEnd"/>
            <w:r>
              <w:rPr>
                <w:b/>
                <w:sz w:val="20"/>
                <w:szCs w:val="20"/>
              </w:rPr>
              <w:t xml:space="preserve"> del </w:t>
            </w:r>
            <w:proofErr w:type="spellStart"/>
            <w:r>
              <w:rPr>
                <w:b/>
                <w:sz w:val="20"/>
                <w:szCs w:val="20"/>
              </w:rPr>
              <w:t>proyecto</w:t>
            </w:r>
            <w:proofErr w:type="spellEnd"/>
          </w:p>
        </w:tc>
        <w:tc>
          <w:tcPr>
            <w:tcW w:w="2126" w:type="dxa"/>
            <w:tcMar>
              <w:right w:w="113" w:type="dxa"/>
            </w:tcMar>
            <w:vAlign w:val="center"/>
          </w:tcPr>
          <w:p w14:paraId="756121CD" w14:textId="77777777" w:rsidR="00535DD4" w:rsidRPr="00D316D6" w:rsidRDefault="00535DD4" w:rsidP="00E67777">
            <w:pPr>
              <w:keepNext/>
              <w:keepLines/>
              <w:widowControl w:val="0"/>
              <w:jc w:val="center"/>
              <w:rPr>
                <w:b/>
                <w:sz w:val="20"/>
                <w:szCs w:val="20"/>
                <w:lang w:val="es-ES"/>
              </w:rPr>
            </w:pPr>
            <w:r w:rsidRPr="00D316D6">
              <w:rPr>
                <w:b/>
                <w:sz w:val="20"/>
                <w:szCs w:val="20"/>
                <w:lang w:val="es-ES"/>
              </w:rPr>
              <w:t>Gastos de apoyo al organismo</w:t>
            </w:r>
          </w:p>
        </w:tc>
        <w:tc>
          <w:tcPr>
            <w:tcW w:w="2268" w:type="dxa"/>
            <w:tcMar>
              <w:right w:w="113" w:type="dxa"/>
            </w:tcMar>
            <w:vAlign w:val="center"/>
          </w:tcPr>
          <w:p w14:paraId="2A5AA125" w14:textId="77777777" w:rsidR="00535DD4" w:rsidRPr="00167C5C" w:rsidRDefault="00535DD4" w:rsidP="00E67777">
            <w:pPr>
              <w:keepNext/>
              <w:keepLines/>
              <w:widowControl w:val="0"/>
              <w:jc w:val="center"/>
              <w:rPr>
                <w:sz w:val="20"/>
                <w:szCs w:val="20"/>
              </w:rPr>
            </w:pPr>
            <w:r>
              <w:rPr>
                <w:b/>
                <w:sz w:val="20"/>
                <w:szCs w:val="20"/>
              </w:rPr>
              <w:t>Total</w:t>
            </w:r>
          </w:p>
        </w:tc>
      </w:tr>
      <w:tr w:rsidR="00535DD4" w:rsidRPr="00167C5C" w14:paraId="3BA3589E" w14:textId="77777777" w:rsidTr="00E67777">
        <w:trPr>
          <w:trHeight w:val="276"/>
        </w:trPr>
        <w:tc>
          <w:tcPr>
            <w:tcW w:w="2907" w:type="dxa"/>
          </w:tcPr>
          <w:p w14:paraId="74E67488" w14:textId="77777777" w:rsidR="00535DD4" w:rsidRPr="00167C5C" w:rsidRDefault="00535DD4" w:rsidP="00E67777">
            <w:pPr>
              <w:keepNext/>
              <w:keepLines/>
              <w:widowControl w:val="0"/>
              <w:jc w:val="left"/>
              <w:rPr>
                <w:sz w:val="20"/>
                <w:szCs w:val="20"/>
              </w:rPr>
            </w:pPr>
            <w:proofErr w:type="spellStart"/>
            <w:r>
              <w:rPr>
                <w:sz w:val="20"/>
                <w:szCs w:val="20"/>
              </w:rPr>
              <w:t>Francia</w:t>
            </w:r>
            <w:proofErr w:type="spellEnd"/>
          </w:p>
        </w:tc>
        <w:tc>
          <w:tcPr>
            <w:tcW w:w="2197" w:type="dxa"/>
            <w:tcMar>
              <w:right w:w="113" w:type="dxa"/>
            </w:tcMar>
          </w:tcPr>
          <w:p w14:paraId="48118250" w14:textId="77777777" w:rsidR="00535DD4" w:rsidRPr="00167C5C" w:rsidRDefault="00535DD4" w:rsidP="00E67777">
            <w:pPr>
              <w:keepNext/>
              <w:keepLines/>
              <w:widowControl w:val="0"/>
              <w:jc w:val="right"/>
              <w:rPr>
                <w:sz w:val="20"/>
                <w:szCs w:val="20"/>
              </w:rPr>
            </w:pPr>
            <w:r>
              <w:rPr>
                <w:sz w:val="20"/>
                <w:szCs w:val="20"/>
              </w:rPr>
              <w:t>454.087</w:t>
            </w:r>
          </w:p>
        </w:tc>
        <w:tc>
          <w:tcPr>
            <w:tcW w:w="2126" w:type="dxa"/>
            <w:tcMar>
              <w:right w:w="113" w:type="dxa"/>
            </w:tcMar>
          </w:tcPr>
          <w:p w14:paraId="62C1091B" w14:textId="77777777" w:rsidR="00535DD4" w:rsidRPr="00167C5C" w:rsidRDefault="00535DD4" w:rsidP="00E67777">
            <w:pPr>
              <w:keepNext/>
              <w:keepLines/>
              <w:widowControl w:val="0"/>
              <w:jc w:val="right"/>
              <w:rPr>
                <w:sz w:val="20"/>
                <w:szCs w:val="20"/>
              </w:rPr>
            </w:pPr>
            <w:r>
              <w:rPr>
                <w:sz w:val="20"/>
                <w:szCs w:val="20"/>
              </w:rPr>
              <w:t>57.518</w:t>
            </w:r>
          </w:p>
        </w:tc>
        <w:tc>
          <w:tcPr>
            <w:tcW w:w="2268" w:type="dxa"/>
            <w:tcMar>
              <w:right w:w="113" w:type="dxa"/>
            </w:tcMar>
          </w:tcPr>
          <w:p w14:paraId="22874D0B" w14:textId="77777777" w:rsidR="00535DD4" w:rsidRPr="00E934CD" w:rsidRDefault="00535DD4" w:rsidP="00E67777">
            <w:pPr>
              <w:keepNext/>
              <w:keepLines/>
              <w:widowControl w:val="0"/>
              <w:jc w:val="right"/>
              <w:rPr>
                <w:sz w:val="20"/>
                <w:szCs w:val="20"/>
              </w:rPr>
            </w:pPr>
            <w:r>
              <w:rPr>
                <w:sz w:val="20"/>
                <w:szCs w:val="20"/>
              </w:rPr>
              <w:t>511.605</w:t>
            </w:r>
          </w:p>
        </w:tc>
      </w:tr>
      <w:tr w:rsidR="00535DD4" w:rsidRPr="00167C5C" w14:paraId="7C255917" w14:textId="77777777" w:rsidTr="00E67777">
        <w:trPr>
          <w:trHeight w:val="276"/>
        </w:trPr>
        <w:tc>
          <w:tcPr>
            <w:tcW w:w="2907" w:type="dxa"/>
          </w:tcPr>
          <w:p w14:paraId="048B7307" w14:textId="77777777" w:rsidR="00535DD4" w:rsidRPr="00167C5C" w:rsidRDefault="00535DD4" w:rsidP="00E67777">
            <w:pPr>
              <w:keepNext/>
              <w:keepLines/>
              <w:widowControl w:val="0"/>
              <w:jc w:val="left"/>
              <w:rPr>
                <w:sz w:val="20"/>
                <w:szCs w:val="20"/>
              </w:rPr>
            </w:pPr>
            <w:proofErr w:type="spellStart"/>
            <w:r>
              <w:rPr>
                <w:sz w:val="20"/>
                <w:szCs w:val="20"/>
              </w:rPr>
              <w:t>Japón</w:t>
            </w:r>
            <w:proofErr w:type="spellEnd"/>
          </w:p>
        </w:tc>
        <w:tc>
          <w:tcPr>
            <w:tcW w:w="2197" w:type="dxa"/>
            <w:tcMar>
              <w:right w:w="113" w:type="dxa"/>
            </w:tcMar>
          </w:tcPr>
          <w:p w14:paraId="74C88DE9" w14:textId="77777777" w:rsidR="00535DD4" w:rsidRPr="00167C5C" w:rsidRDefault="00535DD4" w:rsidP="00E67777">
            <w:pPr>
              <w:keepNext/>
              <w:keepLines/>
              <w:widowControl w:val="0"/>
              <w:jc w:val="right"/>
              <w:rPr>
                <w:sz w:val="20"/>
                <w:szCs w:val="20"/>
              </w:rPr>
            </w:pPr>
            <w:r>
              <w:rPr>
                <w:sz w:val="20"/>
                <w:szCs w:val="20"/>
              </w:rPr>
              <w:t>405.953</w:t>
            </w:r>
          </w:p>
        </w:tc>
        <w:tc>
          <w:tcPr>
            <w:tcW w:w="2126" w:type="dxa"/>
            <w:tcMar>
              <w:right w:w="113" w:type="dxa"/>
            </w:tcMar>
          </w:tcPr>
          <w:p w14:paraId="4CF91097" w14:textId="77777777" w:rsidR="00535DD4" w:rsidRPr="00167C5C" w:rsidRDefault="00535DD4" w:rsidP="00E67777">
            <w:pPr>
              <w:keepNext/>
              <w:keepLines/>
              <w:widowControl w:val="0"/>
              <w:jc w:val="right"/>
              <w:rPr>
                <w:sz w:val="20"/>
                <w:szCs w:val="20"/>
              </w:rPr>
            </w:pPr>
            <w:r>
              <w:rPr>
                <w:sz w:val="20"/>
                <w:szCs w:val="20"/>
              </w:rPr>
              <w:t>2.729</w:t>
            </w:r>
          </w:p>
        </w:tc>
        <w:tc>
          <w:tcPr>
            <w:tcW w:w="2268" w:type="dxa"/>
            <w:tcMar>
              <w:right w:w="113" w:type="dxa"/>
            </w:tcMar>
            <w:vAlign w:val="bottom"/>
          </w:tcPr>
          <w:p w14:paraId="09FE4EE5" w14:textId="77777777" w:rsidR="00535DD4" w:rsidRPr="00E934CD" w:rsidRDefault="00535DD4" w:rsidP="00E67777">
            <w:pPr>
              <w:keepNext/>
              <w:keepLines/>
              <w:jc w:val="right"/>
              <w:rPr>
                <w:sz w:val="20"/>
                <w:szCs w:val="20"/>
              </w:rPr>
            </w:pPr>
            <w:r>
              <w:rPr>
                <w:sz w:val="20"/>
                <w:szCs w:val="20"/>
              </w:rPr>
              <w:t>408.682</w:t>
            </w:r>
          </w:p>
        </w:tc>
      </w:tr>
      <w:tr w:rsidR="00535DD4" w:rsidRPr="00167C5C" w14:paraId="58A94C8E" w14:textId="77777777" w:rsidTr="00E67777">
        <w:trPr>
          <w:trHeight w:val="276"/>
        </w:trPr>
        <w:tc>
          <w:tcPr>
            <w:tcW w:w="2907" w:type="dxa"/>
            <w:vAlign w:val="center"/>
          </w:tcPr>
          <w:p w14:paraId="3FD7C682" w14:textId="77777777" w:rsidR="00535DD4" w:rsidRPr="00167C5C" w:rsidRDefault="00535DD4" w:rsidP="00E67777">
            <w:pPr>
              <w:keepNext/>
              <w:keepLines/>
              <w:widowControl w:val="0"/>
              <w:jc w:val="left"/>
              <w:rPr>
                <w:b/>
                <w:sz w:val="20"/>
                <w:szCs w:val="20"/>
                <w:highlight w:val="yellow"/>
              </w:rPr>
            </w:pPr>
            <w:r>
              <w:rPr>
                <w:b/>
                <w:sz w:val="20"/>
                <w:szCs w:val="20"/>
              </w:rPr>
              <w:t>Total</w:t>
            </w:r>
          </w:p>
        </w:tc>
        <w:tc>
          <w:tcPr>
            <w:tcW w:w="2197" w:type="dxa"/>
            <w:tcMar>
              <w:right w:w="113" w:type="dxa"/>
            </w:tcMar>
            <w:vAlign w:val="bottom"/>
          </w:tcPr>
          <w:p w14:paraId="53E74C81" w14:textId="77777777" w:rsidR="00535DD4" w:rsidRPr="00167C5C" w:rsidRDefault="00535DD4" w:rsidP="00E67777">
            <w:pPr>
              <w:jc w:val="right"/>
              <w:rPr>
                <w:b/>
                <w:color w:val="000000"/>
                <w:sz w:val="20"/>
                <w:szCs w:val="20"/>
              </w:rPr>
            </w:pPr>
            <w:r>
              <w:rPr>
                <w:b/>
                <w:color w:val="000000"/>
                <w:sz w:val="20"/>
                <w:szCs w:val="20"/>
              </w:rPr>
              <w:t>860.040</w:t>
            </w:r>
          </w:p>
        </w:tc>
        <w:tc>
          <w:tcPr>
            <w:tcW w:w="2126" w:type="dxa"/>
            <w:tcMar>
              <w:right w:w="113" w:type="dxa"/>
            </w:tcMar>
            <w:vAlign w:val="bottom"/>
          </w:tcPr>
          <w:p w14:paraId="6B6EE48D" w14:textId="77777777" w:rsidR="00535DD4" w:rsidRPr="00167C5C" w:rsidRDefault="00535DD4" w:rsidP="00E67777">
            <w:pPr>
              <w:jc w:val="right"/>
              <w:rPr>
                <w:b/>
                <w:color w:val="000000"/>
                <w:sz w:val="20"/>
                <w:szCs w:val="20"/>
              </w:rPr>
            </w:pPr>
            <w:r>
              <w:rPr>
                <w:b/>
                <w:color w:val="000000"/>
                <w:sz w:val="20"/>
                <w:szCs w:val="20"/>
              </w:rPr>
              <w:t>60.247</w:t>
            </w:r>
          </w:p>
        </w:tc>
        <w:tc>
          <w:tcPr>
            <w:tcW w:w="2268" w:type="dxa"/>
            <w:tcMar>
              <w:right w:w="113" w:type="dxa"/>
            </w:tcMar>
            <w:vAlign w:val="bottom"/>
          </w:tcPr>
          <w:p w14:paraId="1842E073" w14:textId="77777777" w:rsidR="00535DD4" w:rsidRPr="00167C5C" w:rsidRDefault="00535DD4" w:rsidP="00E67777">
            <w:pPr>
              <w:jc w:val="right"/>
              <w:rPr>
                <w:b/>
                <w:color w:val="000000"/>
                <w:sz w:val="20"/>
                <w:szCs w:val="20"/>
              </w:rPr>
            </w:pPr>
            <w:r>
              <w:rPr>
                <w:b/>
                <w:color w:val="000000"/>
                <w:sz w:val="20"/>
                <w:szCs w:val="20"/>
              </w:rPr>
              <w:t>920.287</w:t>
            </w:r>
          </w:p>
        </w:tc>
      </w:tr>
    </w:tbl>
    <w:p w14:paraId="71EAC6F0" w14:textId="77777777" w:rsidR="00535DD4" w:rsidRPr="00167C5C" w:rsidRDefault="00535DD4" w:rsidP="00535DD4">
      <w:pPr>
        <w:tabs>
          <w:tab w:val="num" w:pos="0"/>
          <w:tab w:val="num" w:pos="709"/>
        </w:tabs>
        <w:rPr>
          <w:highlight w:val="yellow"/>
        </w:rPr>
      </w:pPr>
    </w:p>
    <w:p w14:paraId="56DEDFD8" w14:textId="77777777" w:rsidR="00535DD4" w:rsidRPr="00167C5C" w:rsidRDefault="00535DD4" w:rsidP="00535DD4">
      <w:pPr>
        <w:framePr w:hSpace="180" w:wrap="around" w:vAnchor="text" w:hAnchor="page" w:x="967" w:y="535"/>
        <w:tabs>
          <w:tab w:val="num" w:pos="709"/>
        </w:tabs>
        <w:rPr>
          <w:highlight w:val="yellow"/>
        </w:rPr>
      </w:pPr>
    </w:p>
    <w:p w14:paraId="3F3E48A5" w14:textId="77777777" w:rsidR="00535DD4" w:rsidRPr="00167C5C" w:rsidRDefault="00535DD4" w:rsidP="00535DD4">
      <w:pPr>
        <w:tabs>
          <w:tab w:val="num" w:pos="709"/>
        </w:tabs>
        <w:spacing w:after="240"/>
        <w:rPr>
          <w:b/>
        </w:rPr>
      </w:pPr>
      <w:proofErr w:type="spellStart"/>
      <w:r>
        <w:rPr>
          <w:b/>
        </w:rPr>
        <w:t>Disponibilidad</w:t>
      </w:r>
      <w:proofErr w:type="spellEnd"/>
      <w:r>
        <w:rPr>
          <w:b/>
        </w:rPr>
        <w:t xml:space="preserve"> de </w:t>
      </w:r>
      <w:proofErr w:type="spellStart"/>
      <w:r>
        <w:rPr>
          <w:b/>
        </w:rPr>
        <w:t>recursos</w:t>
      </w:r>
      <w:proofErr w:type="spellEnd"/>
    </w:p>
    <w:p w14:paraId="5375C05A" w14:textId="77777777" w:rsidR="00535DD4" w:rsidRPr="00D316D6" w:rsidRDefault="00535DD4" w:rsidP="00535DD4">
      <w:pPr>
        <w:pStyle w:val="Heading1"/>
        <w:rPr>
          <w:lang w:val="es-ES"/>
        </w:rPr>
      </w:pPr>
      <w:r w:rsidRPr="00D316D6">
        <w:rPr>
          <w:lang w:val="es-ES"/>
        </w:rPr>
        <w:t>El documento sobre la situación de las contribuciones y los desembolsos indica un saldo disponible de 219.542.509 $EUA al 26 de noviembre de 2019. El saldo total devuelto por los organismos bilaterales y de ejecución a la 84ª reunión asciende a 6.199.509 $EUA. Por lo tanto, el nivel total de recursos disponibles para las aprobaciones en la 84ª reunión asciende a 225.742.018 $EUA. Además, hay un saldo sin utilizar de 13.698 $EUA proveniente de las contribuciones voluntarias adicionales al Fondo Multilateral de 17 países donantes para proporcionar apoyo rápido a la ejecución de la Enmienda de Kigali.</w:t>
      </w:r>
      <w:r>
        <w:rPr>
          <w:rStyle w:val="FootnoteReference"/>
        </w:rPr>
        <w:footnoteReference w:id="3"/>
      </w:r>
    </w:p>
    <w:p w14:paraId="67611170" w14:textId="77777777" w:rsidR="00535DD4" w:rsidRPr="00167C5C" w:rsidRDefault="00535DD4" w:rsidP="00535DD4">
      <w:pPr>
        <w:spacing w:after="240"/>
        <w:rPr>
          <w:b/>
        </w:rPr>
      </w:pPr>
      <w:proofErr w:type="spellStart"/>
      <w:r>
        <w:rPr>
          <w:b/>
        </w:rPr>
        <w:t>Comentarios</w:t>
      </w:r>
      <w:proofErr w:type="spellEnd"/>
      <w:r>
        <w:rPr>
          <w:b/>
        </w:rPr>
        <w:t xml:space="preserve"> de la </w:t>
      </w:r>
      <w:proofErr w:type="spellStart"/>
      <w:r>
        <w:rPr>
          <w:b/>
        </w:rPr>
        <w:t>Secretaría</w:t>
      </w:r>
      <w:proofErr w:type="spellEnd"/>
    </w:p>
    <w:p w14:paraId="11E6E03D" w14:textId="77777777" w:rsidR="00535DD4" w:rsidRPr="00D316D6" w:rsidRDefault="00535DD4" w:rsidP="00535DD4">
      <w:pPr>
        <w:pStyle w:val="Heading1"/>
        <w:rPr>
          <w:lang w:val="es-ES"/>
        </w:rPr>
      </w:pPr>
      <w:r w:rsidRPr="00D316D6">
        <w:rPr>
          <w:lang w:val="es-ES"/>
        </w:rPr>
        <w:t>En la reunión de coordinación interinstitucional</w:t>
      </w:r>
      <w:r w:rsidRPr="00167C5C">
        <w:rPr>
          <w:vertAlign w:val="superscript"/>
        </w:rPr>
        <w:footnoteReference w:id="4"/>
      </w:r>
      <w:r w:rsidRPr="00D316D6">
        <w:rPr>
          <w:lang w:val="es-ES"/>
        </w:rPr>
        <w:t>, la Secretaría recordó a los organismos bilaterales y de ejecución que los saldos relacionados con los proyectos terminados hace un año o más y los proyectos por decisión deberían devolverse al Fondo Multilateral a más tardar en la 84ª reunión. Destaca la importancia de la necesidad de proseguir con el cierre financiero de proyectos y recalca la necesidad de devolver los fondos remanentes no utilizados de los proyectos de estudio sobre alternativas a las SAO a la 84ª reunión, de acuerdo con la decisión 80/75 c) i).</w:t>
      </w:r>
    </w:p>
    <w:p w14:paraId="613542E0" w14:textId="77777777" w:rsidR="00535DD4" w:rsidRPr="00D316D6" w:rsidRDefault="00535DD4" w:rsidP="00535DD4">
      <w:pPr>
        <w:pStyle w:val="Heading1"/>
        <w:rPr>
          <w:lang w:val="es-ES"/>
        </w:rPr>
      </w:pPr>
      <w:r w:rsidRPr="00D316D6">
        <w:rPr>
          <w:lang w:val="es-ES"/>
        </w:rPr>
        <w:t>Considerando que el nivel total de fondos para proyectos y actividades presentados originalmente a la 84ª reunión asciende a 156.062.592 $EUA</w:t>
      </w:r>
      <w:r>
        <w:rPr>
          <w:rStyle w:val="FootnoteReference"/>
        </w:rPr>
        <w:footnoteReference w:id="5"/>
      </w:r>
      <w:r w:rsidRPr="00D316D6">
        <w:rPr>
          <w:lang w:val="es-ES"/>
        </w:rPr>
        <w:t xml:space="preserve">, incluidos los gastos de apoyo a los organismos, los recursos disponibles son suficientes para las aprobaciones previstas en la 84ª reunión. </w:t>
      </w:r>
    </w:p>
    <w:p w14:paraId="5353667D" w14:textId="77777777" w:rsidR="00535DD4" w:rsidRPr="00167C5C" w:rsidRDefault="00535DD4" w:rsidP="00535DD4">
      <w:pPr>
        <w:keepNext/>
        <w:keepLines/>
        <w:tabs>
          <w:tab w:val="num" w:pos="709"/>
        </w:tabs>
        <w:rPr>
          <w:b/>
        </w:rPr>
      </w:pPr>
      <w:proofErr w:type="spellStart"/>
      <w:r>
        <w:rPr>
          <w:b/>
        </w:rPr>
        <w:t>Recomendaciones</w:t>
      </w:r>
      <w:proofErr w:type="spellEnd"/>
    </w:p>
    <w:p w14:paraId="418F9E74" w14:textId="77777777" w:rsidR="00535DD4" w:rsidRPr="00167C5C" w:rsidRDefault="00535DD4" w:rsidP="00535DD4">
      <w:pPr>
        <w:keepNext/>
        <w:keepLines/>
        <w:tabs>
          <w:tab w:val="num" w:pos="709"/>
        </w:tabs>
        <w:rPr>
          <w:b/>
        </w:rPr>
      </w:pPr>
    </w:p>
    <w:p w14:paraId="3DBEA833" w14:textId="77777777" w:rsidR="00535DD4" w:rsidRPr="00D316D6" w:rsidRDefault="00535DD4" w:rsidP="00535DD4">
      <w:pPr>
        <w:pStyle w:val="Heading1"/>
        <w:rPr>
          <w:lang w:val="es-ES"/>
        </w:rPr>
      </w:pPr>
      <w:r w:rsidRPr="00D316D6">
        <w:rPr>
          <w:lang w:val="es-ES"/>
        </w:rPr>
        <w:t>El Comité Ejecutivo puede estimar oportuno:</w:t>
      </w:r>
    </w:p>
    <w:p w14:paraId="5647811F" w14:textId="77777777" w:rsidR="00535DD4" w:rsidRPr="008C456F" w:rsidRDefault="00535DD4" w:rsidP="00535DD4">
      <w:pPr>
        <w:numPr>
          <w:ilvl w:val="1"/>
          <w:numId w:val="1"/>
        </w:numPr>
        <w:tabs>
          <w:tab w:val="clear" w:pos="0"/>
          <w:tab w:val="num" w:pos="-796"/>
          <w:tab w:val="num" w:pos="90"/>
          <w:tab w:val="num" w:pos="709"/>
        </w:tabs>
        <w:ind w:left="1418" w:hanging="709"/>
      </w:pPr>
      <w:proofErr w:type="spellStart"/>
      <w:r>
        <w:t>Tomar</w:t>
      </w:r>
      <w:proofErr w:type="spellEnd"/>
      <w:r>
        <w:t xml:space="preserve"> nota de:</w:t>
      </w:r>
    </w:p>
    <w:p w14:paraId="10315EE0" w14:textId="77777777" w:rsidR="00535DD4" w:rsidRPr="00167C5C" w:rsidRDefault="00535DD4" w:rsidP="00535DD4"/>
    <w:p w14:paraId="51117E55" w14:textId="77777777" w:rsidR="00535DD4" w:rsidRPr="00D316D6" w:rsidRDefault="00535DD4" w:rsidP="00535DD4">
      <w:pPr>
        <w:widowControl w:val="0"/>
        <w:numPr>
          <w:ilvl w:val="0"/>
          <w:numId w:val="22"/>
        </w:numPr>
        <w:spacing w:after="240"/>
        <w:ind w:left="2127" w:hanging="709"/>
        <w:outlineLvl w:val="2"/>
        <w:rPr>
          <w:lang w:val="es-ES"/>
        </w:rPr>
      </w:pPr>
      <w:r w:rsidRPr="00D316D6">
        <w:rPr>
          <w:lang w:val="es-ES"/>
        </w:rPr>
        <w:t>El informe sobre saldos y disponibilidad de recursos que figura en el documento UNEP/</w:t>
      </w:r>
      <w:proofErr w:type="spellStart"/>
      <w:r w:rsidRPr="00D316D6">
        <w:rPr>
          <w:lang w:val="es-ES"/>
        </w:rPr>
        <w:t>OzL.Pro</w:t>
      </w:r>
      <w:proofErr w:type="spellEnd"/>
      <w:r w:rsidRPr="00D316D6">
        <w:rPr>
          <w:lang w:val="es-ES"/>
        </w:rPr>
        <w:t>/</w:t>
      </w:r>
      <w:proofErr w:type="spellStart"/>
      <w:r w:rsidRPr="00D316D6">
        <w:rPr>
          <w:lang w:val="es-ES"/>
        </w:rPr>
        <w:t>ExCom</w:t>
      </w:r>
      <w:proofErr w:type="spellEnd"/>
      <w:r w:rsidRPr="00D316D6">
        <w:rPr>
          <w:lang w:val="es-ES"/>
        </w:rPr>
        <w:t>/84/4;</w:t>
      </w:r>
    </w:p>
    <w:p w14:paraId="27285D3F" w14:textId="77777777" w:rsidR="00535DD4" w:rsidRPr="00D316D6" w:rsidRDefault="00535DD4" w:rsidP="00535DD4">
      <w:pPr>
        <w:widowControl w:val="0"/>
        <w:numPr>
          <w:ilvl w:val="0"/>
          <w:numId w:val="22"/>
        </w:numPr>
        <w:spacing w:after="240"/>
        <w:ind w:left="2127" w:hanging="709"/>
        <w:outlineLvl w:val="2"/>
        <w:rPr>
          <w:lang w:val="es-ES"/>
        </w:rPr>
      </w:pPr>
      <w:r w:rsidRPr="00D316D6">
        <w:rPr>
          <w:lang w:val="es-ES"/>
        </w:rPr>
        <w:t>Que el nivel neto de fondos devueltos por los organismos de ejecución en la 84ª reunión fue de 5.279.222 $EUA, compuestos por 464.433 $EUA más gastos de apoyo al organismo por valor de 32.717 $EUA procedentes del PNUD; 2.088.985 $EUA más gastos de apoyo al organismo por valor de 162.927 $EUA procedentes del PNUMA; 1.050.427 $EUA más gastos de apoyo al organismo por valor de 83.858 $EUA procedentes de la ONUDI y 1.300.521 $EUA más gastos de apoyo al organismo por valor de 95.309 $EUA procedentes del Banco Mundial;</w:t>
      </w:r>
    </w:p>
    <w:p w14:paraId="528DEF9C" w14:textId="77777777" w:rsidR="00535DD4" w:rsidRPr="00D316D6" w:rsidRDefault="00535DD4" w:rsidP="00535DD4">
      <w:pPr>
        <w:widowControl w:val="0"/>
        <w:numPr>
          <w:ilvl w:val="0"/>
          <w:numId w:val="22"/>
        </w:numPr>
        <w:spacing w:after="240"/>
        <w:ind w:left="2127" w:hanging="709"/>
        <w:outlineLvl w:val="2"/>
        <w:rPr>
          <w:lang w:val="es-ES"/>
        </w:rPr>
      </w:pPr>
      <w:r w:rsidRPr="00D316D6">
        <w:rPr>
          <w:lang w:val="es-ES"/>
        </w:rPr>
        <w:lastRenderedPageBreak/>
        <w:t>Que el PNUMA tenía en su haber saldos de 56.500 $EUA, incluidos gastos de apoyo al organismo, para un proyecto de estudio de alternativas a las SAO y 58.363 $EUA, incluidos gastos de apoyo al organismo, en saldos no comprometidos para un proyecto;</w:t>
      </w:r>
    </w:p>
    <w:p w14:paraId="2A2E1694" w14:textId="77777777" w:rsidR="00535DD4" w:rsidRPr="00D316D6" w:rsidRDefault="00535DD4" w:rsidP="00535DD4">
      <w:pPr>
        <w:widowControl w:val="0"/>
        <w:numPr>
          <w:ilvl w:val="0"/>
          <w:numId w:val="22"/>
        </w:numPr>
        <w:spacing w:after="240"/>
        <w:ind w:left="2127" w:hanging="709"/>
        <w:outlineLvl w:val="2"/>
        <w:rPr>
          <w:lang w:val="es-ES"/>
        </w:rPr>
      </w:pPr>
      <w:r w:rsidRPr="00D316D6">
        <w:rPr>
          <w:lang w:val="es-ES"/>
        </w:rPr>
        <w:t>Que la ONUDI tenía en su haber saldos de 152.209 $EUA, incluidos gastos de apoyo al organismo, para un proyecto terminado hacía más de dos años, y 8.058 $EUA, incluidos gastos de apoyo al organismo, para un proyecto de los fondos de contribuciones voluntarias adicionales;</w:t>
      </w:r>
    </w:p>
    <w:p w14:paraId="4524FC9D" w14:textId="77777777" w:rsidR="00535DD4" w:rsidRPr="00D316D6" w:rsidRDefault="00535DD4" w:rsidP="00535DD4">
      <w:pPr>
        <w:numPr>
          <w:ilvl w:val="0"/>
          <w:numId w:val="22"/>
        </w:numPr>
        <w:spacing w:after="240"/>
        <w:ind w:left="2127" w:hanging="709"/>
        <w:rPr>
          <w:lang w:val="es-ES"/>
        </w:rPr>
      </w:pPr>
      <w:r w:rsidRPr="00D316D6">
        <w:rPr>
          <w:lang w:val="es-ES"/>
        </w:rPr>
        <w:t>Que el volumen neto de fondos y gastos de apoyo a los organismos que los organismos bilaterales devolvían a la 84ª reunión ascendía a 920.287 $EUA, y estaba compuesto por: 454.087 $EUA más gastos de apoyo al organismo de 57.518 $EUA del Gobierno de Francia y 405.953 $EUA más gastos de apoyo al organismo de 2.729 $EUA del Gobierno de Japón;</w:t>
      </w:r>
    </w:p>
    <w:p w14:paraId="36FBEC80" w14:textId="77777777" w:rsidR="00535DD4" w:rsidRPr="00167C5C" w:rsidRDefault="00535DD4" w:rsidP="00535DD4">
      <w:pPr>
        <w:pStyle w:val="Heading2"/>
      </w:pPr>
      <w:proofErr w:type="spellStart"/>
      <w:r>
        <w:t>Pedir</w:t>
      </w:r>
      <w:proofErr w:type="spellEnd"/>
      <w:r>
        <w:t>:</w:t>
      </w:r>
    </w:p>
    <w:p w14:paraId="79ACBFB1" w14:textId="77777777" w:rsidR="00535DD4" w:rsidRPr="00D316D6" w:rsidRDefault="00535DD4" w:rsidP="00535DD4">
      <w:pPr>
        <w:widowControl w:val="0"/>
        <w:numPr>
          <w:ilvl w:val="2"/>
          <w:numId w:val="1"/>
        </w:numPr>
        <w:tabs>
          <w:tab w:val="clear" w:pos="0"/>
          <w:tab w:val="num" w:pos="-927"/>
        </w:tabs>
        <w:spacing w:after="240"/>
        <w:ind w:left="2138"/>
        <w:outlineLvl w:val="2"/>
        <w:rPr>
          <w:lang w:val="es-ES"/>
        </w:rPr>
      </w:pPr>
      <w:r w:rsidRPr="00D316D6">
        <w:rPr>
          <w:lang w:val="es-ES"/>
        </w:rPr>
        <w:t xml:space="preserve">A los organismos bilaterales y de ejecución que desembolsen o cancelen los fondos comprometidos o no comprometidos que no sean necesarios para los proyectos terminados y los proyectos terminados "por decisión del Comité Ejecutivo", y devuelvan los saldos en la 85ª reunión; </w:t>
      </w:r>
    </w:p>
    <w:p w14:paraId="7342D74B" w14:textId="77777777" w:rsidR="00535DD4" w:rsidRPr="00D316D6" w:rsidRDefault="00535DD4" w:rsidP="00535DD4">
      <w:pPr>
        <w:ind w:left="2127" w:hanging="709"/>
        <w:rPr>
          <w:lang w:val="es-ES"/>
        </w:rPr>
      </w:pPr>
      <w:r w:rsidRPr="00D316D6">
        <w:rPr>
          <w:lang w:val="es-ES"/>
        </w:rPr>
        <w:t xml:space="preserve">(ii) </w:t>
      </w:r>
      <w:r w:rsidRPr="00D316D6">
        <w:rPr>
          <w:lang w:val="es-ES"/>
        </w:rPr>
        <w:tab/>
        <w:t>A la ONUDI que devuelva los saldos de un proyecto terminado financiado con las contribuciones voluntarias adicionales a la 85ª reunión;</w:t>
      </w:r>
    </w:p>
    <w:p w14:paraId="664A4AF6" w14:textId="77777777" w:rsidR="00535DD4" w:rsidRPr="00D316D6" w:rsidRDefault="00535DD4" w:rsidP="00535DD4">
      <w:pPr>
        <w:tabs>
          <w:tab w:val="num" w:pos="709"/>
        </w:tabs>
        <w:ind w:left="3032"/>
        <w:rPr>
          <w:lang w:val="es-ES"/>
        </w:rPr>
      </w:pPr>
    </w:p>
    <w:p w14:paraId="4B2A9CCD" w14:textId="77777777" w:rsidR="00535DD4" w:rsidRPr="00D316D6" w:rsidRDefault="00535DD4" w:rsidP="00535DD4">
      <w:pPr>
        <w:widowControl w:val="0"/>
        <w:numPr>
          <w:ilvl w:val="2"/>
          <w:numId w:val="21"/>
        </w:numPr>
        <w:tabs>
          <w:tab w:val="num" w:pos="-927"/>
        </w:tabs>
        <w:spacing w:after="240"/>
        <w:ind w:left="2138"/>
        <w:outlineLvl w:val="2"/>
        <w:rPr>
          <w:lang w:val="es-ES"/>
        </w:rPr>
      </w:pPr>
      <w:r w:rsidRPr="00D316D6">
        <w:rPr>
          <w:lang w:val="es-ES"/>
        </w:rPr>
        <w:t xml:space="preserve">A la ONUDI que desembolse o cancele los fondos comprometidos para un proyecto terminado hace más de dos años y devuelva los saldos en la 84ª reunión; </w:t>
      </w:r>
    </w:p>
    <w:p w14:paraId="3CCE51B8" w14:textId="77777777" w:rsidR="00535DD4" w:rsidRPr="00D316D6" w:rsidRDefault="00535DD4" w:rsidP="00535DD4">
      <w:pPr>
        <w:widowControl w:val="0"/>
        <w:numPr>
          <w:ilvl w:val="2"/>
          <w:numId w:val="1"/>
        </w:numPr>
        <w:tabs>
          <w:tab w:val="clear" w:pos="0"/>
          <w:tab w:val="num" w:pos="-927"/>
        </w:tabs>
        <w:spacing w:after="240"/>
        <w:ind w:left="2138"/>
        <w:outlineLvl w:val="2"/>
        <w:rPr>
          <w:lang w:val="es-ES"/>
        </w:rPr>
      </w:pPr>
      <w:r w:rsidRPr="00D316D6">
        <w:rPr>
          <w:lang w:val="es-ES"/>
        </w:rPr>
        <w:t>Al PNUMA que devuelva los saldos pendientes para un proyecto de estudio de alternativas a las SAO antes de la 84ª reunión, de conformidad con la decisión 80/75 c) i) y 83/3 b) iii); y</w:t>
      </w:r>
    </w:p>
    <w:p w14:paraId="5221D33D" w14:textId="77777777" w:rsidR="00535DD4" w:rsidRPr="00D316D6" w:rsidRDefault="00535DD4" w:rsidP="00535DD4">
      <w:pPr>
        <w:widowControl w:val="0"/>
        <w:numPr>
          <w:ilvl w:val="2"/>
          <w:numId w:val="1"/>
        </w:numPr>
        <w:tabs>
          <w:tab w:val="clear" w:pos="0"/>
          <w:tab w:val="num" w:pos="-927"/>
        </w:tabs>
        <w:spacing w:after="240"/>
        <w:ind w:left="2138"/>
        <w:outlineLvl w:val="2"/>
        <w:rPr>
          <w:lang w:val="es-ES"/>
        </w:rPr>
      </w:pPr>
      <w:r w:rsidRPr="00D316D6">
        <w:rPr>
          <w:lang w:val="es-ES"/>
        </w:rPr>
        <w:t>Al Tesorero que realice el seguimiento con el Gobierno de Francia y el Gobierno de Japón sobre la devolución en efectivo de la cantidad de 920.287 $EUA mencionada en el subpárrafo a) v).</w:t>
      </w:r>
    </w:p>
    <w:p w14:paraId="76B1AB5D" w14:textId="77777777" w:rsidR="00535DD4" w:rsidRPr="00D316D6" w:rsidRDefault="00535DD4" w:rsidP="00535DD4">
      <w:pPr>
        <w:tabs>
          <w:tab w:val="num" w:pos="90"/>
          <w:tab w:val="num" w:pos="709"/>
        </w:tabs>
        <w:ind w:left="3032"/>
        <w:rPr>
          <w:lang w:val="es-ES"/>
        </w:rPr>
      </w:pPr>
    </w:p>
    <w:p w14:paraId="190817AF" w14:textId="77777777" w:rsidR="00535DD4" w:rsidRPr="00D316D6" w:rsidRDefault="00535DD4" w:rsidP="00535DD4">
      <w:pPr>
        <w:ind w:left="1625"/>
        <w:rPr>
          <w:lang w:val="es-ES"/>
        </w:rPr>
      </w:pPr>
    </w:p>
    <w:p w14:paraId="668142A7" w14:textId="77777777" w:rsidR="00535DD4" w:rsidRPr="00D316D6" w:rsidRDefault="00535DD4" w:rsidP="00535DD4">
      <w:pPr>
        <w:widowControl w:val="0"/>
        <w:numPr>
          <w:ilvl w:val="2"/>
          <w:numId w:val="1"/>
        </w:numPr>
        <w:tabs>
          <w:tab w:val="clear" w:pos="0"/>
          <w:tab w:val="num" w:pos="-927"/>
        </w:tabs>
        <w:spacing w:after="240"/>
        <w:ind w:left="2138"/>
        <w:outlineLvl w:val="2"/>
        <w:rPr>
          <w:lang w:val="es-ES"/>
        </w:rPr>
        <w:sectPr w:rsidR="00535DD4" w:rsidRPr="00D316D6" w:rsidSect="00167C5C">
          <w:headerReference w:type="even" r:id="rId10"/>
          <w:headerReference w:type="default" r:id="rId11"/>
          <w:footerReference w:type="even" r:id="rId12"/>
          <w:footerReference w:type="default" r:id="rId13"/>
          <w:headerReference w:type="first" r:id="rId14"/>
          <w:footerReference w:type="first" r:id="rId15"/>
          <w:pgSz w:w="12240" w:h="15840" w:code="1"/>
          <w:pgMar w:top="448" w:right="1325" w:bottom="862" w:left="1440" w:header="357" w:footer="442" w:gutter="0"/>
          <w:pgNumType w:start="1"/>
          <w:cols w:space="720"/>
          <w:titlePg/>
          <w:docGrid w:linePitch="299"/>
        </w:sectPr>
      </w:pPr>
    </w:p>
    <w:p w14:paraId="683E3D41" w14:textId="77777777" w:rsidR="00535DD4" w:rsidRPr="00D316D6" w:rsidRDefault="00535DD4" w:rsidP="00535DD4">
      <w:pPr>
        <w:tabs>
          <w:tab w:val="left" w:pos="8280"/>
        </w:tabs>
        <w:rPr>
          <w:lang w:val="es-ES"/>
        </w:rPr>
      </w:pPr>
    </w:p>
    <w:p w14:paraId="36C0C9BF" w14:textId="77777777" w:rsidR="00535DD4" w:rsidRPr="00D316D6" w:rsidRDefault="00535DD4" w:rsidP="00535DD4">
      <w:pPr>
        <w:tabs>
          <w:tab w:val="left" w:pos="8280"/>
        </w:tabs>
        <w:rPr>
          <w:lang w:val="es-ES"/>
        </w:rPr>
      </w:pPr>
    </w:p>
    <w:p w14:paraId="2D6510CC" w14:textId="77777777" w:rsidR="00535DD4" w:rsidRPr="00D316D6" w:rsidRDefault="00535DD4" w:rsidP="00535DD4">
      <w:pPr>
        <w:tabs>
          <w:tab w:val="left" w:pos="8280"/>
        </w:tabs>
        <w:rPr>
          <w:lang w:val="es-ES"/>
        </w:rPr>
      </w:pPr>
    </w:p>
    <w:p w14:paraId="76A472C6" w14:textId="77777777" w:rsidR="00C07E9F" w:rsidRPr="002D1309" w:rsidRDefault="00C07E9F" w:rsidP="00535DD4">
      <w:pPr>
        <w:spacing w:after="240"/>
        <w:jc w:val="left"/>
        <w:outlineLvl w:val="0"/>
        <w:rPr>
          <w:lang w:val="es-MX"/>
        </w:rPr>
      </w:pPr>
    </w:p>
    <w:sectPr w:rsidR="00C07E9F" w:rsidRPr="002D13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5E8B0" w14:textId="77777777" w:rsidR="00D47D90" w:rsidRDefault="00D47D90">
      <w:r>
        <w:separator/>
      </w:r>
    </w:p>
  </w:endnote>
  <w:endnote w:type="continuationSeparator" w:id="0">
    <w:p w14:paraId="40B8A73F" w14:textId="77777777" w:rsidR="00D47D90" w:rsidRDefault="00D47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FEA4B" w14:textId="6FE37E22" w:rsidR="00535DD4" w:rsidRDefault="00535DD4" w:rsidP="0003226C">
    <w:pPr>
      <w:pStyle w:val="Footer"/>
      <w:jc w:val="center"/>
      <w:rPr>
        <w:noProof/>
      </w:rPr>
    </w:pPr>
    <w:r w:rsidRPr="00663DE5">
      <w:fldChar w:fldCharType="begin"/>
    </w:r>
    <w:r w:rsidRPr="00663DE5">
      <w:instrText xml:space="preserve"> PAGE   \* MERGEFORMAT </w:instrText>
    </w:r>
    <w:r w:rsidRPr="00663DE5">
      <w:fldChar w:fldCharType="separate"/>
    </w:r>
    <w:r w:rsidR="004A0661">
      <w:rPr>
        <w:noProof/>
      </w:rPr>
      <w:t>4</w:t>
    </w:r>
    <w:r w:rsidRPr="00663DE5">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07D7B" w14:textId="2E585A99" w:rsidR="00535DD4" w:rsidRDefault="004A0661" w:rsidP="0003226C">
    <w:pPr>
      <w:pStyle w:val="Footer"/>
      <w:tabs>
        <w:tab w:val="center" w:pos="7129"/>
        <w:tab w:val="left" w:pos="8210"/>
      </w:tabs>
      <w:jc w:val="center"/>
    </w:pPr>
    <w:sdt>
      <w:sdtPr>
        <w:id w:val="-396519791"/>
        <w:docPartObj>
          <w:docPartGallery w:val="Page Numbers (Bottom of Page)"/>
          <w:docPartUnique/>
        </w:docPartObj>
      </w:sdtPr>
      <w:sdtEndPr>
        <w:rPr>
          <w:noProof/>
        </w:rPr>
      </w:sdtEndPr>
      <w:sdtContent>
        <w:r w:rsidR="00535DD4">
          <w:t>3</w:t>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4697B" w14:textId="7CB3342A" w:rsidR="00535DD4" w:rsidRPr="00D316D6" w:rsidRDefault="00535DD4" w:rsidP="00535DD4">
    <w:pPr>
      <w:pBdr>
        <w:top w:val="single" w:sz="4" w:space="1" w:color="auto"/>
        <w:left w:val="single" w:sz="4" w:space="4" w:color="auto"/>
        <w:bottom w:val="single" w:sz="4" w:space="1" w:color="auto"/>
        <w:right w:val="single" w:sz="4" w:space="4" w:color="auto"/>
      </w:pBdr>
      <w:jc w:val="center"/>
      <w:rPr>
        <w:sz w:val="18"/>
        <w:szCs w:val="18"/>
        <w:lang w:val="es-ES"/>
      </w:rPr>
    </w:pPr>
    <w:r w:rsidRPr="00D316D6">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BA250EC" w14:textId="77777777" w:rsidR="00535DD4" w:rsidRPr="00D316D6" w:rsidRDefault="00535DD4" w:rsidP="008C456F">
    <w:pPr>
      <w:pStyle w:val="Footer"/>
      <w:rPr>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4BBF0" w14:textId="56BB1A1D" w:rsidR="00005011" w:rsidRDefault="00005011" w:rsidP="00005011">
    <w:pPr>
      <w:pStyle w:val="Footer"/>
      <w:jc w:val="center"/>
    </w:pPr>
    <w:r w:rsidRPr="00663DE5">
      <w:rPr>
        <w:noProof/>
      </w:rPr>
      <w:fldChar w:fldCharType="begin"/>
    </w:r>
    <w:r w:rsidRPr="00663DE5">
      <w:rPr>
        <w:noProof/>
      </w:rPr>
      <w:instrText xml:space="preserve"> PAGE   \* MERGEFORMAT </w:instrText>
    </w:r>
    <w:r w:rsidRPr="00663DE5">
      <w:rPr>
        <w:noProof/>
      </w:rPr>
      <w:fldChar w:fldCharType="separate"/>
    </w:r>
    <w:r>
      <w:rPr>
        <w:noProof/>
      </w:rPr>
      <w:t>2</w:t>
    </w:r>
    <w:r w:rsidRPr="00663DE5">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9009E" w14:textId="6C797673" w:rsidR="00005011" w:rsidRDefault="00005011" w:rsidP="00005011">
    <w:pPr>
      <w:pStyle w:val="Footer"/>
      <w:jc w:val="center"/>
    </w:pPr>
    <w:r w:rsidRPr="00663DE5">
      <w:rPr>
        <w:noProof/>
      </w:rPr>
      <w:fldChar w:fldCharType="begin"/>
    </w:r>
    <w:r w:rsidRPr="00663DE5">
      <w:rPr>
        <w:noProof/>
      </w:rPr>
      <w:instrText xml:space="preserve"> PAGE   \* MERGEFORMAT </w:instrText>
    </w:r>
    <w:r w:rsidRPr="00663DE5">
      <w:rPr>
        <w:noProof/>
      </w:rPr>
      <w:fldChar w:fldCharType="separate"/>
    </w:r>
    <w:r>
      <w:rPr>
        <w:noProof/>
      </w:rPr>
      <w:t>2</w:t>
    </w:r>
    <w:r w:rsidRPr="00663DE5">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F9F2D" w14:textId="61CE1AF2" w:rsidR="00C07E9F" w:rsidRPr="0003226C" w:rsidRDefault="0003226C" w:rsidP="0003226C">
    <w:pPr>
      <w:pStyle w:val="Footer"/>
      <w:jc w:val="center"/>
      <w:rPr>
        <w:noProof/>
      </w:rPr>
    </w:pPr>
    <w:r w:rsidRPr="00663DE5">
      <w:fldChar w:fldCharType="begin"/>
    </w:r>
    <w:r w:rsidRPr="00663DE5">
      <w:instrText xml:space="preserve"> PAGE   \* MERGEFORMAT </w:instrText>
    </w:r>
    <w:r w:rsidRPr="00663DE5">
      <w:fldChar w:fldCharType="separate"/>
    </w:r>
    <w:r w:rsidR="004A0661">
      <w:rPr>
        <w:noProof/>
      </w:rPr>
      <w:t>1</w:t>
    </w:r>
    <w:r w:rsidRPr="00663DE5">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64E53" w14:textId="77777777" w:rsidR="00D47D90" w:rsidRDefault="00D47D90">
      <w:r>
        <w:separator/>
      </w:r>
    </w:p>
  </w:footnote>
  <w:footnote w:type="continuationSeparator" w:id="0">
    <w:p w14:paraId="52833B30" w14:textId="77777777" w:rsidR="00D47D90" w:rsidRDefault="00D47D90">
      <w:r>
        <w:continuationSeparator/>
      </w:r>
    </w:p>
  </w:footnote>
  <w:footnote w:id="1">
    <w:p w14:paraId="40FBDC2E" w14:textId="359D7ABB" w:rsidR="00535DD4" w:rsidRPr="004B3452" w:rsidRDefault="00535DD4" w:rsidP="00535DD4">
      <w:pPr>
        <w:pStyle w:val="ListParagraph"/>
        <w:ind w:left="0"/>
        <w:contextualSpacing/>
        <w:rPr>
          <w:sz w:val="20"/>
          <w:szCs w:val="20"/>
        </w:rPr>
      </w:pPr>
      <w:r>
        <w:rPr>
          <w:rStyle w:val="FootnoteReference"/>
          <w:sz w:val="20"/>
          <w:szCs w:val="20"/>
        </w:rPr>
        <w:footnoteRef/>
      </w:r>
      <w:r>
        <w:rPr>
          <w:sz w:val="20"/>
          <w:szCs w:val="20"/>
        </w:rPr>
        <w:t>Los datos presentados se basan en el formato de presentación de informes que se ha elaborado en respuesta a la decisión</w:t>
      </w:r>
      <w:r w:rsidR="003B26C6">
        <w:rPr>
          <w:sz w:val="20"/>
          <w:szCs w:val="20"/>
        </w:rPr>
        <w:t> </w:t>
      </w:r>
      <w:r>
        <w:rPr>
          <w:sz w:val="20"/>
          <w:szCs w:val="20"/>
        </w:rPr>
        <w:t>31/2.</w:t>
      </w:r>
    </w:p>
  </w:footnote>
  <w:footnote w:id="2">
    <w:p w14:paraId="193AA229" w14:textId="77777777" w:rsidR="00535DD4" w:rsidRDefault="00535DD4" w:rsidP="00535DD4">
      <w:pPr>
        <w:pStyle w:val="FootnoteText"/>
      </w:pPr>
      <w:r>
        <w:rPr>
          <w:rStyle w:val="FootnoteReference"/>
        </w:rPr>
        <w:footnoteRef/>
      </w:r>
      <w:r>
        <w:t>UNEP/</w:t>
      </w:r>
      <w:proofErr w:type="spellStart"/>
      <w:r>
        <w:t>OzL.Pro</w:t>
      </w:r>
      <w:proofErr w:type="spellEnd"/>
      <w:r>
        <w:t>/</w:t>
      </w:r>
      <w:proofErr w:type="spellStart"/>
      <w:r>
        <w:t>ExCom</w:t>
      </w:r>
      <w:proofErr w:type="spellEnd"/>
      <w:r>
        <w:t>/84/3</w:t>
      </w:r>
    </w:p>
    <w:p w14:paraId="796BC360" w14:textId="77777777" w:rsidR="00535DD4" w:rsidRPr="00D316D6" w:rsidRDefault="00535DD4" w:rsidP="00535DD4">
      <w:pPr>
        <w:pStyle w:val="FootnoteText"/>
      </w:pPr>
    </w:p>
  </w:footnote>
  <w:footnote w:id="3">
    <w:p w14:paraId="36333AD4" w14:textId="77777777" w:rsidR="00535DD4" w:rsidRPr="009769CE" w:rsidRDefault="00535DD4" w:rsidP="00535DD4">
      <w:pPr>
        <w:pStyle w:val="FootnoteText"/>
      </w:pPr>
      <w:r>
        <w:rPr>
          <w:rStyle w:val="FootnoteReference"/>
        </w:rPr>
        <w:footnoteRef/>
      </w:r>
      <w:r>
        <w:t xml:space="preserve"> UNEP/</w:t>
      </w:r>
      <w:proofErr w:type="spellStart"/>
      <w:r>
        <w:t>OzL.Pro</w:t>
      </w:r>
      <w:proofErr w:type="spellEnd"/>
      <w:r>
        <w:t>/</w:t>
      </w:r>
      <w:proofErr w:type="spellStart"/>
      <w:r>
        <w:t>ExCom</w:t>
      </w:r>
      <w:proofErr w:type="spellEnd"/>
      <w:r>
        <w:t>/84/5</w:t>
      </w:r>
    </w:p>
  </w:footnote>
  <w:footnote w:id="4">
    <w:p w14:paraId="6664A1B8" w14:textId="77777777" w:rsidR="00535DD4" w:rsidRPr="00574424" w:rsidRDefault="00535DD4" w:rsidP="00535DD4">
      <w:pPr>
        <w:pStyle w:val="FootnoteText"/>
      </w:pPr>
      <w:r>
        <w:rPr>
          <w:rStyle w:val="FootnoteReference"/>
        </w:rPr>
        <w:footnoteRef/>
      </w:r>
      <w:r>
        <w:t xml:space="preserve"> Montreal, Canadá, 9 - 11 de octubre de 2019.</w:t>
      </w:r>
    </w:p>
  </w:footnote>
  <w:footnote w:id="5">
    <w:p w14:paraId="3D9CED5B" w14:textId="77777777" w:rsidR="00535DD4" w:rsidRPr="009769CE" w:rsidRDefault="00535DD4" w:rsidP="00535DD4">
      <w:pPr>
        <w:pStyle w:val="FootnoteText"/>
      </w:pPr>
      <w:r>
        <w:rPr>
          <w:rStyle w:val="FootnoteReference"/>
        </w:rPr>
        <w:footnoteRef/>
      </w:r>
      <w:r>
        <w:t xml:space="preserve"> A fecha de 21 de octubre de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E399D" w14:textId="0CEAC7BD" w:rsidR="00535DD4" w:rsidRDefault="004A0661" w:rsidP="00167C5C">
    <w:r>
      <w:fldChar w:fldCharType="begin"/>
    </w:r>
    <w:r>
      <w:instrText xml:space="preserve"> DOCPROPERTY  "Document number"  \* MERGEFORMAT </w:instrText>
    </w:r>
    <w:r>
      <w:fldChar w:fldCharType="separate"/>
    </w:r>
    <w:r w:rsidR="002469F3">
      <w:t>UNEP/</w:t>
    </w:r>
    <w:proofErr w:type="spellStart"/>
    <w:r w:rsidR="002469F3">
      <w:t>OzL.Pro</w:t>
    </w:r>
    <w:proofErr w:type="spellEnd"/>
    <w:r w:rsidR="002469F3">
      <w:t>/</w:t>
    </w:r>
    <w:proofErr w:type="spellStart"/>
    <w:r w:rsidR="002469F3">
      <w:t>ExCom</w:t>
    </w:r>
    <w:proofErr w:type="spellEnd"/>
    <w:r w:rsidR="002469F3">
      <w:t>/84/4</w:t>
    </w:r>
    <w:r>
      <w:fldChar w:fldCharType="end"/>
    </w:r>
  </w:p>
  <w:p w14:paraId="77552768" w14:textId="77777777" w:rsidR="00535DD4" w:rsidRDefault="00535DD4" w:rsidP="00167C5C"/>
  <w:p w14:paraId="18D5A5CA" w14:textId="77777777" w:rsidR="00535DD4" w:rsidRDefault="00535DD4" w:rsidP="00167C5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D26EC" w14:textId="1F66373F" w:rsidR="00535DD4" w:rsidRDefault="004A0661" w:rsidP="00167C5C">
    <w:pPr>
      <w:jc w:val="right"/>
    </w:pPr>
    <w:r>
      <w:fldChar w:fldCharType="begin"/>
    </w:r>
    <w:r>
      <w:instrText xml:space="preserve"> DOCPROPERTY  "Document number"  \* MERGEFORMAT </w:instrText>
    </w:r>
    <w:r>
      <w:fldChar w:fldCharType="separate"/>
    </w:r>
    <w:r w:rsidR="003B26C6">
      <w:t>UNEP/</w:t>
    </w:r>
    <w:proofErr w:type="spellStart"/>
    <w:r w:rsidR="003B26C6">
      <w:t>OzL.Pro</w:t>
    </w:r>
    <w:proofErr w:type="spellEnd"/>
    <w:r w:rsidR="003B26C6">
      <w:t>/</w:t>
    </w:r>
    <w:proofErr w:type="spellStart"/>
    <w:r w:rsidR="003B26C6">
      <w:t>ExCom</w:t>
    </w:r>
    <w:proofErr w:type="spellEnd"/>
    <w:r w:rsidR="003B26C6">
      <w:t>/84/4</w:t>
    </w:r>
    <w:r>
      <w:fldChar w:fldCharType="end"/>
    </w:r>
  </w:p>
  <w:p w14:paraId="3EEADD7D" w14:textId="77777777" w:rsidR="00535DD4" w:rsidRDefault="00535DD4" w:rsidP="00167C5C">
    <w:pPr>
      <w:jc w:val="right"/>
    </w:pPr>
  </w:p>
  <w:p w14:paraId="533FCF43" w14:textId="77777777" w:rsidR="00535DD4" w:rsidRDefault="00535DD4" w:rsidP="00167C5C">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45350" w14:textId="77777777" w:rsidR="00535DD4" w:rsidRDefault="00535DD4" w:rsidP="008C456F">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28617" w14:textId="706DB9AE" w:rsidR="00C07E9F" w:rsidRDefault="004A0661" w:rsidP="00C07E9F">
    <w:pPr>
      <w:jc w:val="left"/>
    </w:pPr>
    <w:r>
      <w:fldChar w:fldCharType="begin"/>
    </w:r>
    <w:r>
      <w:instrText xml:space="preserve"> DOCPROPERTY "Document number"  \* MERGEFORMAT </w:instrText>
    </w:r>
    <w:r>
      <w:fldChar w:fldCharType="separate"/>
    </w:r>
    <w:r w:rsidR="00C07E9F">
      <w:t>UNEP/</w:t>
    </w:r>
    <w:proofErr w:type="spellStart"/>
    <w:r w:rsidR="00C07E9F">
      <w:t>OzL.Pro</w:t>
    </w:r>
    <w:proofErr w:type="spellEnd"/>
    <w:r w:rsidR="00C07E9F">
      <w:t>/</w:t>
    </w:r>
    <w:proofErr w:type="spellStart"/>
    <w:r w:rsidR="00C07E9F">
      <w:t>ExCom</w:t>
    </w:r>
    <w:proofErr w:type="spellEnd"/>
    <w:r w:rsidR="00C07E9F">
      <w:t>/84/</w:t>
    </w:r>
    <w:r>
      <w:fldChar w:fldCharType="end"/>
    </w:r>
    <w:r w:rsidR="002B2B69">
      <w:t>4</w:t>
    </w:r>
  </w:p>
  <w:p w14:paraId="5317CF56" w14:textId="57CEEB48" w:rsidR="00C07E9F" w:rsidRDefault="00C07E9F">
    <w:pPr>
      <w:pStyle w:val="Header"/>
    </w:pPr>
  </w:p>
  <w:p w14:paraId="38251B93" w14:textId="77777777" w:rsidR="00C07E9F" w:rsidRDefault="00C07E9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DAFAC" w14:textId="11EA92B5" w:rsidR="00C07E9F" w:rsidRDefault="004A0661" w:rsidP="00C07E9F">
    <w:pPr>
      <w:jc w:val="right"/>
    </w:pPr>
    <w:r>
      <w:fldChar w:fldCharType="begin"/>
    </w:r>
    <w:r>
      <w:instrText xml:space="preserve"> DOCPROPERTY "Document number"  \* MERGEFORMAT </w:instrText>
    </w:r>
    <w:r>
      <w:fldChar w:fldCharType="separate"/>
    </w:r>
    <w:r w:rsidR="00C07E9F">
      <w:t>UNEP/</w:t>
    </w:r>
    <w:proofErr w:type="spellStart"/>
    <w:r w:rsidR="00C07E9F">
      <w:t>OzL.Pro</w:t>
    </w:r>
    <w:proofErr w:type="spellEnd"/>
    <w:r w:rsidR="00C07E9F">
      <w:t>/</w:t>
    </w:r>
    <w:proofErr w:type="spellStart"/>
    <w:r w:rsidR="00C07E9F">
      <w:t>ExCom</w:t>
    </w:r>
    <w:proofErr w:type="spellEnd"/>
    <w:r w:rsidR="00C07E9F">
      <w:t>/84/</w:t>
    </w:r>
    <w:r>
      <w:fldChar w:fldCharType="end"/>
    </w:r>
    <w:r w:rsidR="002B2B69">
      <w:t>4</w:t>
    </w:r>
  </w:p>
  <w:p w14:paraId="0A88A9F3" w14:textId="6CF93DBD" w:rsidR="00C07E9F" w:rsidRDefault="00C07E9F">
    <w:pPr>
      <w:pStyle w:val="Header"/>
    </w:pPr>
  </w:p>
  <w:p w14:paraId="30C2653C" w14:textId="77777777" w:rsidR="00C07E9F" w:rsidRDefault="00C07E9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56898" w14:textId="0ED839D3" w:rsidR="00535DD4" w:rsidRDefault="004A0661" w:rsidP="00535DD4">
    <w:pPr>
      <w:jc w:val="right"/>
    </w:pPr>
    <w:r>
      <w:fldChar w:fldCharType="begin"/>
    </w:r>
    <w:r>
      <w:instrText xml:space="preserve"> DOCPROPERTY  "Document number"  \* MERGEFORMAT </w:instrText>
    </w:r>
    <w:r>
      <w:fldChar w:fldCharType="separate"/>
    </w:r>
    <w:r w:rsidR="003B26C6">
      <w:t>UNEP/</w:t>
    </w:r>
    <w:proofErr w:type="spellStart"/>
    <w:r w:rsidR="003B26C6">
      <w:t>OzL.Pro</w:t>
    </w:r>
    <w:proofErr w:type="spellEnd"/>
    <w:r w:rsidR="003B26C6">
      <w:t>/</w:t>
    </w:r>
    <w:proofErr w:type="spellStart"/>
    <w:r w:rsidR="003B26C6">
      <w:t>ExCom</w:t>
    </w:r>
    <w:proofErr w:type="spellEnd"/>
    <w:r w:rsidR="003B26C6">
      <w:t>/84/4</w:t>
    </w:r>
    <w:r>
      <w:fldChar w:fldCharType="end"/>
    </w:r>
  </w:p>
  <w:p w14:paraId="1AA836A2" w14:textId="588714B8" w:rsidR="0087455A" w:rsidRDefault="003B26C6" w:rsidP="00535DD4">
    <w:pPr>
      <w:jc w:val="right"/>
    </w:pPr>
    <w:proofErr w:type="spellStart"/>
    <w:r>
      <w:t>Anexo</w:t>
    </w:r>
    <w:proofErr w:type="spellEnd"/>
    <w:r>
      <w:t xml:space="preserve"> I</w:t>
    </w:r>
  </w:p>
  <w:p w14:paraId="4244A2F8"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A0C0F4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0F0"/>
    <w:rsid w:val="00005011"/>
    <w:rsid w:val="0003226C"/>
    <w:rsid w:val="00106F6E"/>
    <w:rsid w:val="00114CAA"/>
    <w:rsid w:val="001C2D22"/>
    <w:rsid w:val="001F4047"/>
    <w:rsid w:val="00235D4C"/>
    <w:rsid w:val="0024162E"/>
    <w:rsid w:val="002469F3"/>
    <w:rsid w:val="002B2B69"/>
    <w:rsid w:val="002D1309"/>
    <w:rsid w:val="003730F0"/>
    <w:rsid w:val="003863A4"/>
    <w:rsid w:val="003B26C6"/>
    <w:rsid w:val="003B35C9"/>
    <w:rsid w:val="003B7115"/>
    <w:rsid w:val="00455352"/>
    <w:rsid w:val="00476E28"/>
    <w:rsid w:val="004A0661"/>
    <w:rsid w:val="004B4A31"/>
    <w:rsid w:val="005257CD"/>
    <w:rsid w:val="00535DD4"/>
    <w:rsid w:val="005D2D44"/>
    <w:rsid w:val="006374CB"/>
    <w:rsid w:val="00831BC5"/>
    <w:rsid w:val="0087455A"/>
    <w:rsid w:val="00A32036"/>
    <w:rsid w:val="00AB56E5"/>
    <w:rsid w:val="00C07E9F"/>
    <w:rsid w:val="00C14E67"/>
    <w:rsid w:val="00D316D6"/>
    <w:rsid w:val="00D47D90"/>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D23C9"/>
  <w15:docId w15:val="{F5F8ED7F-12DC-4DAD-BEF6-8382D2889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07E9F"/>
    <w:rPr>
      <w:sz w:val="22"/>
      <w:szCs w:val="22"/>
      <w:lang w:val="en-GB"/>
    </w:rPr>
  </w:style>
  <w:style w:type="character" w:customStyle="1" w:styleId="HeaderChar">
    <w:name w:val="Header Char"/>
    <w:basedOn w:val="DefaultParagraphFont"/>
    <w:link w:val="Header"/>
    <w:rsid w:val="00C07E9F"/>
    <w:rPr>
      <w:sz w:val="22"/>
      <w:szCs w:val="22"/>
      <w:lang w:val="en-GB"/>
    </w:rPr>
  </w:style>
  <w:style w:type="paragraph" w:styleId="ListParagraph">
    <w:name w:val="List Paragraph"/>
    <w:basedOn w:val="Normal"/>
    <w:uiPriority w:val="34"/>
    <w:qFormat/>
    <w:rsid w:val="00C07E9F"/>
    <w:pPr>
      <w:ind w:left="720"/>
    </w:pPr>
    <w:rPr>
      <w:lang w:val="es-ES"/>
    </w:rPr>
  </w:style>
  <w:style w:type="paragraph" w:styleId="FootnoteText">
    <w:name w:val="footnote text"/>
    <w:basedOn w:val="Normal"/>
    <w:link w:val="FootnoteTextChar"/>
    <w:uiPriority w:val="99"/>
    <w:semiHidden/>
    <w:unhideWhenUsed/>
    <w:rsid w:val="00C07E9F"/>
    <w:rPr>
      <w:sz w:val="20"/>
      <w:szCs w:val="20"/>
      <w:lang w:val="es-ES"/>
    </w:rPr>
  </w:style>
  <w:style w:type="character" w:customStyle="1" w:styleId="FootnoteTextChar">
    <w:name w:val="Footnote Text Char"/>
    <w:basedOn w:val="DefaultParagraphFont"/>
    <w:link w:val="FootnoteText"/>
    <w:uiPriority w:val="99"/>
    <w:semiHidden/>
    <w:rsid w:val="00C07E9F"/>
    <w:rPr>
      <w:lang w:val="es-ES"/>
    </w:rPr>
  </w:style>
  <w:style w:type="character" w:styleId="FootnoteReference">
    <w:name w:val="footnote reference"/>
    <w:basedOn w:val="DefaultParagraphFont"/>
    <w:uiPriority w:val="99"/>
    <w:semiHidden/>
    <w:unhideWhenUsed/>
    <w:rsid w:val="00C07E9F"/>
    <w:rPr>
      <w:vertAlign w:val="superscript"/>
    </w:rPr>
  </w:style>
  <w:style w:type="table" w:customStyle="1" w:styleId="TableGrid10">
    <w:name w:val="Table Grid1"/>
    <w:basedOn w:val="TableNormal"/>
    <w:next w:val="TableGrid"/>
    <w:rsid w:val="00C07E9F"/>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quinto%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UNEP/OzL.Pro/ExCom/84/4</Document_x0020_Number>
  </documentManagement>
</p:properties>
</file>

<file path=customXml/itemProps1.xml><?xml version="1.0" encoding="utf-8"?>
<ds:datastoreItem xmlns:ds="http://schemas.openxmlformats.org/officeDocument/2006/customXml" ds:itemID="{8B577B0F-35B2-49E8-90B1-DB5EF27A698A}"/>
</file>

<file path=customXml/itemProps2.xml><?xml version="1.0" encoding="utf-8"?>
<ds:datastoreItem xmlns:ds="http://schemas.openxmlformats.org/officeDocument/2006/customXml" ds:itemID="{EA1BF2E0-AD5D-4EF2-B4F7-DBAA4DCF9702}"/>
</file>

<file path=customXml/itemProps3.xml><?xml version="1.0" encoding="utf-8"?>
<ds:datastoreItem xmlns:ds="http://schemas.openxmlformats.org/officeDocument/2006/customXml" ds:itemID="{86A638B5-F518-41F8-9424-37794C6A83D9}"/>
</file>

<file path=customXml/itemProps4.xml><?xml version="1.0" encoding="utf-8"?>
<ds:datastoreItem xmlns:ds="http://schemas.openxmlformats.org/officeDocument/2006/customXml" ds:itemID="{F0B14C7D-5C44-47DD-B0EC-1FB534F7CF42}"/>
</file>

<file path=docProps/app.xml><?xml version="1.0" encoding="utf-8"?>
<Properties xmlns="http://schemas.openxmlformats.org/officeDocument/2006/extended-properties" xmlns:vt="http://schemas.openxmlformats.org/officeDocument/2006/docPropsVTypes">
  <Template>S84-template</Template>
  <TotalTime>5</TotalTime>
  <Pages>5</Pages>
  <Words>1291</Words>
  <Characters>7361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Informe sobre saldos y disponibilidad des recursos</vt:lpstr>
    </vt:vector>
  </TitlesOfParts>
  <Company>UNMFS</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des recursos</dc:title>
  <dc:creator>Alejandro Moreno-Ramos</dc:creator>
  <cp:lastModifiedBy>HBE</cp:lastModifiedBy>
  <cp:revision>7</cp:revision>
  <cp:lastPrinted>2001-05-26T16:40:00Z</cp:lastPrinted>
  <dcterms:created xsi:type="dcterms:W3CDTF">2019-11-29T14:11:00Z</dcterms:created>
  <dcterms:modified xsi:type="dcterms:W3CDTF">2019-11-30T22:58:00Z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vt:lpwstr>
  </property>
  <property fmtid="{D5CDD505-2E9C-101B-9397-08002B2CF9AE}" pid="3" name="Revision date">
    <vt:lpwstr>11/27/2019</vt:lpwstr>
  </property>
  <property fmtid="{D5CDD505-2E9C-101B-9397-08002B2CF9AE}" pid="4" name="ContentTypeId">
    <vt:lpwstr>0x010100CF2D22381220FE4184AFB35730DED85F</vt:lpwstr>
  </property>
</Properties>
</file>