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C573A" w14:textId="77777777" w:rsidR="00FE4DA5" w:rsidRPr="00FE4DA5" w:rsidRDefault="00FE4DA5" w:rsidP="00FE4DA5">
      <w:pPr>
        <w:jc w:val="left"/>
      </w:pPr>
    </w:p>
    <w:tbl>
      <w:tblPr>
        <w:tblW w:w="0" w:type="auto"/>
        <w:tblInd w:w="18" w:type="dxa"/>
        <w:tblLayout w:type="fixed"/>
        <w:tblLook w:val="0000" w:firstRow="0" w:lastRow="0" w:firstColumn="0" w:lastColumn="0" w:noHBand="0" w:noVBand="0"/>
      </w:tblPr>
      <w:tblGrid>
        <w:gridCol w:w="4059"/>
        <w:gridCol w:w="351"/>
        <w:gridCol w:w="3051"/>
        <w:gridCol w:w="2079"/>
      </w:tblGrid>
      <w:tr w:rsidR="00DC4369" w:rsidRPr="00DC4369" w14:paraId="302302A4" w14:textId="77777777" w:rsidTr="002517A0">
        <w:trPr>
          <w:trHeight w:val="720"/>
        </w:trPr>
        <w:tc>
          <w:tcPr>
            <w:tcW w:w="4410" w:type="dxa"/>
            <w:gridSpan w:val="2"/>
            <w:tcBorders>
              <w:bottom w:val="single" w:sz="18" w:space="0" w:color="auto"/>
            </w:tcBorders>
          </w:tcPr>
          <w:p w14:paraId="1F0E376D" w14:textId="77777777" w:rsidR="00DC4369" w:rsidRPr="00DC4369" w:rsidRDefault="00DC4369" w:rsidP="00DC4369">
            <w:pPr>
              <w:jc w:val="left"/>
              <w:rPr>
                <w:rFonts w:asciiTheme="minorBidi" w:hAnsiTheme="minorBidi" w:cstheme="minorBidi"/>
                <w:b/>
                <w:bCs/>
                <w:sz w:val="24"/>
                <w:szCs w:val="20"/>
                <w:lang w:val="en-US" w:bidi="ar-DZ"/>
              </w:rPr>
            </w:pPr>
            <w:r w:rsidRPr="00DC4369">
              <w:rPr>
                <w:rFonts w:asciiTheme="minorBidi" w:hAnsiTheme="minorBidi" w:cstheme="minorBidi"/>
                <w:b/>
                <w:bCs/>
                <w:sz w:val="72"/>
                <w:szCs w:val="72"/>
                <w:lang w:val="en-US" w:bidi="ar-DZ"/>
              </w:rPr>
              <w:t>EP</w:t>
            </w:r>
            <w:r w:rsidRPr="00DC4369">
              <w:rPr>
                <w:rFonts w:asciiTheme="minorBidi" w:hAnsiTheme="minorBidi" w:cstheme="minorBidi"/>
                <w:b/>
                <w:bCs/>
                <w:sz w:val="27"/>
                <w:szCs w:val="27"/>
                <w:lang w:val="en-US" w:bidi="ar-DZ"/>
              </w:rPr>
              <w:t xml:space="preserve"> </w:t>
            </w:r>
          </w:p>
        </w:tc>
        <w:tc>
          <w:tcPr>
            <w:tcW w:w="5130" w:type="dxa"/>
            <w:gridSpan w:val="2"/>
            <w:tcBorders>
              <w:bottom w:val="single" w:sz="18" w:space="0" w:color="auto"/>
            </w:tcBorders>
          </w:tcPr>
          <w:p w14:paraId="7F711441" w14:textId="77777777" w:rsidR="00DC4369" w:rsidRPr="00DC4369" w:rsidRDefault="00DC4369" w:rsidP="00DC4369">
            <w:pPr>
              <w:widowControl w:val="0"/>
              <w:bidi/>
              <w:spacing w:after="240"/>
              <w:ind w:left="270" w:right="1384"/>
              <w:outlineLvl w:val="2"/>
              <w:rPr>
                <w:b/>
                <w:bCs/>
                <w:sz w:val="48"/>
                <w:szCs w:val="48"/>
                <w:lang w:val="en-GB" w:bidi="ar-DZ"/>
              </w:rPr>
            </w:pPr>
            <w:r w:rsidRPr="00DC4369">
              <w:rPr>
                <w:b/>
                <w:bCs/>
                <w:sz w:val="48"/>
                <w:szCs w:val="48"/>
                <w:rtl/>
                <w:lang w:val="en-GB" w:bidi="ar-DZ"/>
              </w:rPr>
              <w:t>الأمم المتحدة</w:t>
            </w:r>
          </w:p>
        </w:tc>
      </w:tr>
      <w:tr w:rsidR="00DC4369" w:rsidRPr="00DC4369" w14:paraId="5C93A29F" w14:textId="77777777" w:rsidTr="002517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4A291F53" w14:textId="77777777" w:rsidR="00DC4369" w:rsidRPr="00DC4369" w:rsidRDefault="00DC4369" w:rsidP="00DC4369">
            <w:pPr>
              <w:jc w:val="left"/>
              <w:rPr>
                <w:sz w:val="24"/>
                <w:szCs w:val="20"/>
                <w:lang w:val="en-US" w:bidi="ar-DZ"/>
              </w:rPr>
            </w:pPr>
            <w:r w:rsidRPr="00DC4369">
              <w:rPr>
                <w:sz w:val="24"/>
                <w:szCs w:val="20"/>
                <w:lang w:val="en-US" w:bidi="ar-DZ"/>
              </w:rPr>
              <w:t>Distr.</w:t>
            </w:r>
          </w:p>
          <w:p w14:paraId="26A39383" w14:textId="77777777" w:rsidR="00DC4369" w:rsidRPr="00DC4369" w:rsidRDefault="00DC4369" w:rsidP="00DC4369">
            <w:pPr>
              <w:jc w:val="left"/>
              <w:rPr>
                <w:sz w:val="24"/>
                <w:szCs w:val="20"/>
                <w:lang w:val="en-US" w:bidi="ar-DZ"/>
              </w:rPr>
            </w:pPr>
            <w:r w:rsidRPr="00DC4369">
              <w:rPr>
                <w:sz w:val="24"/>
                <w:szCs w:val="20"/>
                <w:lang w:val="en-US" w:bidi="ar-DZ"/>
              </w:rPr>
              <w:t>GENERAL</w:t>
            </w:r>
          </w:p>
          <w:p w14:paraId="6C5ED2B1" w14:textId="77777777" w:rsidR="00DC4369" w:rsidRPr="00DC4369" w:rsidRDefault="00DC4369" w:rsidP="00DC4369">
            <w:pPr>
              <w:jc w:val="left"/>
              <w:rPr>
                <w:sz w:val="24"/>
                <w:szCs w:val="20"/>
                <w:lang w:val="en-US" w:bidi="ar-DZ"/>
              </w:rPr>
            </w:pPr>
          </w:p>
          <w:p w14:paraId="0CC5C2CB" w14:textId="55E6BE13" w:rsidR="00DC4369" w:rsidRPr="00DC4369" w:rsidRDefault="00DC4369" w:rsidP="00DC4369">
            <w:pPr>
              <w:rPr>
                <w:rFonts w:asciiTheme="majorBidi" w:hAnsiTheme="majorBidi" w:cstheme="majorBidi"/>
                <w:sz w:val="24"/>
                <w:szCs w:val="24"/>
                <w:rtl/>
                <w:lang w:val="en-GB" w:bidi="ar-DZ"/>
              </w:rPr>
            </w:pPr>
            <w:r w:rsidRPr="00DC4369">
              <w:rPr>
                <w:rFonts w:asciiTheme="majorBidi" w:hAnsiTheme="majorBidi" w:cstheme="majorBidi"/>
                <w:sz w:val="24"/>
                <w:szCs w:val="24"/>
                <w:lang w:val="en-GB" w:bidi="ar-DZ"/>
              </w:rPr>
              <w:fldChar w:fldCharType="begin"/>
            </w:r>
            <w:r w:rsidRPr="00DC4369">
              <w:rPr>
                <w:rFonts w:asciiTheme="majorBidi" w:hAnsiTheme="majorBidi" w:cstheme="majorBidi"/>
                <w:sz w:val="24"/>
                <w:szCs w:val="24"/>
                <w:lang w:val="en-GB" w:bidi="ar-DZ"/>
              </w:rPr>
              <w:instrText xml:space="preserve"> DOCPROPERTY "Document number"  \* MERGEFORMAT </w:instrText>
            </w:r>
            <w:r w:rsidRPr="00DC4369">
              <w:rPr>
                <w:rFonts w:asciiTheme="majorBidi" w:hAnsiTheme="majorBidi" w:cstheme="majorBidi"/>
                <w:sz w:val="24"/>
                <w:szCs w:val="24"/>
                <w:lang w:val="en-GB" w:bidi="ar-DZ"/>
              </w:rPr>
              <w:fldChar w:fldCharType="separate"/>
            </w:r>
            <w:r>
              <w:rPr>
                <w:rFonts w:asciiTheme="majorBidi" w:hAnsiTheme="majorBidi" w:cstheme="majorBidi"/>
                <w:sz w:val="24"/>
                <w:szCs w:val="24"/>
                <w:lang w:val="en-GB" w:bidi="ar-DZ"/>
              </w:rPr>
              <w:t>UNEP/OzL.Pro/ExCom/97/60</w:t>
            </w:r>
            <w:r w:rsidRPr="00DC4369">
              <w:rPr>
                <w:rFonts w:asciiTheme="majorBidi" w:hAnsiTheme="majorBidi" w:cstheme="majorBidi"/>
                <w:sz w:val="24"/>
                <w:szCs w:val="24"/>
                <w:lang w:val="en-GB" w:bidi="ar-DZ"/>
              </w:rPr>
              <w:fldChar w:fldCharType="end"/>
            </w:r>
          </w:p>
          <w:p w14:paraId="19CEAE34" w14:textId="75F76B7F" w:rsidR="00DC4369" w:rsidRPr="00DC4369" w:rsidRDefault="00DC4369" w:rsidP="00DC4369">
            <w:pPr>
              <w:rPr>
                <w:sz w:val="24"/>
                <w:szCs w:val="24"/>
              </w:rPr>
            </w:pPr>
            <w:r w:rsidRPr="00DC4369">
              <w:rPr>
                <w:sz w:val="24"/>
                <w:szCs w:val="24"/>
              </w:rPr>
              <w:fldChar w:fldCharType="begin"/>
            </w:r>
            <w:r w:rsidRPr="00DC4369">
              <w:rPr>
                <w:sz w:val="24"/>
                <w:szCs w:val="24"/>
              </w:rPr>
              <w:instrText xml:space="preserve"> DOCPROPERTY "Revision date" \@ "d MMMM YYYY"  \* MERGEFORMAT </w:instrText>
            </w:r>
            <w:r w:rsidRPr="00DC4369">
              <w:rPr>
                <w:sz w:val="24"/>
                <w:szCs w:val="24"/>
              </w:rPr>
              <w:fldChar w:fldCharType="separate"/>
            </w:r>
            <w:r>
              <w:rPr>
                <w:sz w:val="24"/>
                <w:szCs w:val="24"/>
              </w:rPr>
              <w:t>13 November 2025</w:t>
            </w:r>
            <w:r w:rsidRPr="00DC4369">
              <w:rPr>
                <w:sz w:val="24"/>
                <w:szCs w:val="24"/>
              </w:rPr>
              <w:fldChar w:fldCharType="end"/>
            </w:r>
          </w:p>
          <w:p w14:paraId="28FDCD2B" w14:textId="77777777" w:rsidR="00DC4369" w:rsidRPr="00DC4369" w:rsidRDefault="00DC4369" w:rsidP="00DC4369">
            <w:pPr>
              <w:jc w:val="left"/>
              <w:rPr>
                <w:sz w:val="24"/>
                <w:szCs w:val="20"/>
                <w:rtl/>
                <w:lang w:val="en-US" w:bidi="ar-DZ"/>
              </w:rPr>
            </w:pPr>
          </w:p>
          <w:p w14:paraId="2BB4C104" w14:textId="77777777" w:rsidR="00DC4369" w:rsidRPr="00DC4369" w:rsidRDefault="00DC4369" w:rsidP="00DC4369">
            <w:pPr>
              <w:jc w:val="left"/>
              <w:rPr>
                <w:sz w:val="24"/>
                <w:szCs w:val="20"/>
                <w:lang w:val="en-US" w:bidi="ar-DZ"/>
              </w:rPr>
            </w:pPr>
            <w:r w:rsidRPr="00DC4369">
              <w:rPr>
                <w:sz w:val="24"/>
                <w:szCs w:val="20"/>
                <w:lang w:val="en-US" w:bidi="ar-DZ"/>
              </w:rPr>
              <w:t>ARABIC</w:t>
            </w:r>
          </w:p>
          <w:p w14:paraId="505D7A7D" w14:textId="77777777" w:rsidR="00DC4369" w:rsidRPr="00DC4369" w:rsidRDefault="00DC4369" w:rsidP="00DC4369">
            <w:pPr>
              <w:jc w:val="left"/>
              <w:rPr>
                <w:sz w:val="24"/>
                <w:szCs w:val="20"/>
                <w:lang w:val="en-US" w:bidi="ar-DZ"/>
              </w:rPr>
            </w:pPr>
            <w:r w:rsidRPr="00DC4369">
              <w:rPr>
                <w:sz w:val="24"/>
                <w:szCs w:val="20"/>
                <w:lang w:val="en-US" w:bidi="ar-DZ"/>
              </w:rPr>
              <w:t>ORIGINAL: ENGLISH</w:t>
            </w:r>
          </w:p>
        </w:tc>
        <w:tc>
          <w:tcPr>
            <w:tcW w:w="3402" w:type="dxa"/>
            <w:gridSpan w:val="2"/>
            <w:tcBorders>
              <w:top w:val="nil"/>
              <w:left w:val="nil"/>
              <w:bottom w:val="single" w:sz="36" w:space="0" w:color="auto"/>
              <w:right w:val="nil"/>
            </w:tcBorders>
          </w:tcPr>
          <w:p w14:paraId="2D30E48E" w14:textId="77777777" w:rsidR="00DC4369" w:rsidRPr="00DC4369" w:rsidRDefault="00DC4369" w:rsidP="00DC4369">
            <w:pPr>
              <w:keepNext/>
              <w:ind w:right="459"/>
              <w:jc w:val="right"/>
              <w:outlineLvl w:val="3"/>
              <w:rPr>
                <w:rFonts w:cs="Arabic Transparent"/>
                <w:bCs/>
                <w:sz w:val="52"/>
                <w:szCs w:val="52"/>
                <w:rtl/>
                <w:lang w:val="en-GB" w:bidi="ar-DZ"/>
              </w:rPr>
            </w:pPr>
            <w:r w:rsidRPr="00DC4369">
              <w:rPr>
                <w:rFonts w:cs="Arabic Transparent"/>
                <w:bCs/>
                <w:sz w:val="52"/>
                <w:szCs w:val="52"/>
                <w:rtl/>
                <w:lang w:val="en-GB" w:bidi="ar-DZ"/>
              </w:rPr>
              <w:t>برنامج</w:t>
            </w:r>
          </w:p>
          <w:p w14:paraId="47BCD894" w14:textId="77777777" w:rsidR="00DC4369" w:rsidRPr="00DC4369" w:rsidRDefault="00DC4369" w:rsidP="00DC4369">
            <w:pPr>
              <w:keepNext/>
              <w:ind w:right="459"/>
              <w:jc w:val="right"/>
              <w:outlineLvl w:val="3"/>
              <w:rPr>
                <w:rFonts w:cs="Arabic Transparent"/>
                <w:bCs/>
                <w:sz w:val="52"/>
                <w:szCs w:val="52"/>
                <w:rtl/>
                <w:lang w:val="en-GB" w:bidi="ar-DZ"/>
              </w:rPr>
            </w:pPr>
            <w:r w:rsidRPr="00DC4369">
              <w:rPr>
                <w:rFonts w:cs="Arabic Transparent"/>
                <w:bCs/>
                <w:sz w:val="52"/>
                <w:szCs w:val="52"/>
                <w:rtl/>
                <w:lang w:val="en-GB" w:bidi="ar-DZ"/>
              </w:rPr>
              <w:t>الأمم المتحدة</w:t>
            </w:r>
          </w:p>
          <w:p w14:paraId="32CD7A10" w14:textId="77777777" w:rsidR="00DC4369" w:rsidRPr="00DC4369" w:rsidRDefault="00DC4369" w:rsidP="00DC4369">
            <w:pPr>
              <w:keepNext/>
              <w:ind w:right="459"/>
              <w:jc w:val="right"/>
              <w:outlineLvl w:val="3"/>
              <w:rPr>
                <w:rFonts w:cs="Akhbar MT"/>
                <w:b/>
                <w:bCs/>
                <w:sz w:val="52"/>
                <w:szCs w:val="52"/>
                <w:lang w:val="en-US" w:bidi="ar-DZ"/>
              </w:rPr>
            </w:pPr>
            <w:r w:rsidRPr="00DC4369">
              <w:rPr>
                <w:rFonts w:cs="Arabic Transparent"/>
                <w:bCs/>
                <w:sz w:val="52"/>
                <w:szCs w:val="52"/>
                <w:rtl/>
                <w:lang w:val="en-GB" w:bidi="ar-DZ"/>
              </w:rPr>
              <w:t>للبيئة</w:t>
            </w:r>
          </w:p>
        </w:tc>
        <w:tc>
          <w:tcPr>
            <w:tcW w:w="2079" w:type="dxa"/>
            <w:tcBorders>
              <w:top w:val="nil"/>
              <w:left w:val="nil"/>
              <w:bottom w:val="single" w:sz="36" w:space="0" w:color="auto"/>
              <w:right w:val="nil"/>
            </w:tcBorders>
          </w:tcPr>
          <w:p w14:paraId="0FD0788E" w14:textId="77777777" w:rsidR="00DC4369" w:rsidRPr="00DC4369" w:rsidRDefault="00DC4369" w:rsidP="00DC4369">
            <w:pPr>
              <w:rPr>
                <w:caps/>
                <w:sz w:val="24"/>
                <w:szCs w:val="20"/>
                <w:lang w:val="en-US" w:bidi="ar-DZ"/>
              </w:rPr>
            </w:pPr>
            <w:r w:rsidRPr="00DC4369">
              <w:rPr>
                <w:noProof/>
                <w:sz w:val="24"/>
                <w:szCs w:val="20"/>
                <w:lang w:eastAsia="en-CA"/>
              </w:rPr>
              <w:drawing>
                <wp:anchor distT="0" distB="0" distL="114300" distR="114300" simplePos="0" relativeHeight="251659264" behindDoc="1" locked="0" layoutInCell="0" allowOverlap="1" wp14:anchorId="0289582A" wp14:editId="0B1F53AE">
                  <wp:simplePos x="0" y="0"/>
                  <wp:positionH relativeFrom="column">
                    <wp:posOffset>177165</wp:posOffset>
                  </wp:positionH>
                  <wp:positionV relativeFrom="paragraph">
                    <wp:posOffset>83820</wp:posOffset>
                  </wp:positionV>
                  <wp:extent cx="579755" cy="515620"/>
                  <wp:effectExtent l="0" t="0" r="0" b="0"/>
                  <wp:wrapNone/>
                  <wp:docPr id="1"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 with a globe in center&#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AD90AA" w14:textId="77777777" w:rsidR="00DC4369" w:rsidRPr="00DC4369" w:rsidRDefault="00DC4369" w:rsidP="00DC4369">
            <w:pPr>
              <w:rPr>
                <w:sz w:val="24"/>
                <w:szCs w:val="20"/>
                <w:lang w:val="en-US" w:bidi="ar-DZ"/>
              </w:rPr>
            </w:pPr>
            <w:r w:rsidRPr="00DC4369">
              <w:rPr>
                <w:noProof/>
                <w:sz w:val="24"/>
                <w:szCs w:val="20"/>
                <w:lang w:eastAsia="en-CA"/>
              </w:rPr>
              <w:drawing>
                <wp:anchor distT="0" distB="0" distL="114300" distR="114300" simplePos="0" relativeHeight="251660288" behindDoc="0" locked="0" layoutInCell="0" allowOverlap="1" wp14:anchorId="4CE7EF1C" wp14:editId="78CCF1AA">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6D297F0" w14:textId="77777777" w:rsidR="00DC4369" w:rsidRPr="00DC4369" w:rsidRDefault="00DC4369" w:rsidP="00DC4369">
      <w:pPr>
        <w:bidi/>
        <w:spacing w:line="200" w:lineRule="exact"/>
        <w:ind w:left="187" w:right="187" w:hanging="187"/>
        <w:rPr>
          <w:rFonts w:cs="Akhbar MT"/>
          <w:b/>
          <w:bCs/>
          <w:sz w:val="28"/>
          <w:szCs w:val="28"/>
          <w:rtl/>
          <w:lang w:val="en-US" w:eastAsia="en-CA" w:bidi="ar-DZ"/>
        </w:rPr>
      </w:pPr>
    </w:p>
    <w:p w14:paraId="781B946C" w14:textId="77777777" w:rsidR="00DC4369" w:rsidRPr="00DC4369" w:rsidRDefault="00DC4369" w:rsidP="00DC4369">
      <w:pPr>
        <w:bidi/>
        <w:ind w:left="180" w:right="180" w:hanging="180"/>
        <w:rPr>
          <w:b/>
          <w:sz w:val="28"/>
          <w:szCs w:val="28"/>
          <w:rtl/>
          <w:lang w:bidi="ar-DZ"/>
        </w:rPr>
      </w:pPr>
      <w:r w:rsidRPr="00DC4369">
        <w:rPr>
          <w:b/>
          <w:sz w:val="28"/>
          <w:szCs w:val="28"/>
          <w:rtl/>
          <w:lang w:bidi="ar-DZ"/>
        </w:rPr>
        <w:t>اللجنــة التنفيـذيــــة للصنــدوق المــتعــدد الأطـــراف</w:t>
      </w:r>
    </w:p>
    <w:p w14:paraId="5519E2F4" w14:textId="73DB8F05" w:rsidR="00DC4369" w:rsidRPr="00DC4369" w:rsidRDefault="00DC4369" w:rsidP="00DC4369">
      <w:pPr>
        <w:bidi/>
        <w:ind w:left="180" w:hanging="180"/>
        <w:rPr>
          <w:b/>
          <w:sz w:val="28"/>
          <w:szCs w:val="28"/>
          <w:lang w:val="en-US" w:bidi="ar-DZ"/>
        </w:rPr>
      </w:pPr>
      <w:r w:rsidRPr="00DC4369">
        <w:rPr>
          <w:b/>
          <w:sz w:val="28"/>
          <w:szCs w:val="28"/>
          <w:rtl/>
          <w:lang w:val="en-GB" w:bidi="ar-DZ"/>
        </w:rPr>
        <w:t>لتنفيـــذ بروتوكـول مونتريــال</w:t>
      </w:r>
    </w:p>
    <w:p w14:paraId="5D247DE2" w14:textId="77777777" w:rsidR="00DC4369" w:rsidRPr="00DC4369" w:rsidRDefault="00DC4369" w:rsidP="00DC4369">
      <w:pPr>
        <w:bidi/>
        <w:ind w:left="180" w:hanging="180"/>
        <w:jc w:val="left"/>
        <w:rPr>
          <w:b/>
          <w:sz w:val="28"/>
          <w:szCs w:val="28"/>
          <w:rtl/>
          <w:lang w:val="en-GB" w:bidi="ar-DZ"/>
        </w:rPr>
      </w:pPr>
      <w:r w:rsidRPr="00DC4369">
        <w:rPr>
          <w:rFonts w:hint="cs"/>
          <w:b/>
          <w:sz w:val="28"/>
          <w:szCs w:val="28"/>
          <w:rtl/>
          <w:lang w:val="en-GB" w:bidi="ar-DZ"/>
        </w:rPr>
        <w:t>الاجتماع السابع والتسعون</w:t>
      </w:r>
    </w:p>
    <w:p w14:paraId="5BFE3FBC" w14:textId="77777777" w:rsidR="00DC4369" w:rsidRPr="00DC4369" w:rsidRDefault="00DC4369" w:rsidP="00DC4369">
      <w:pPr>
        <w:bidi/>
        <w:ind w:left="180" w:hanging="180"/>
        <w:rPr>
          <w:b/>
          <w:sz w:val="28"/>
          <w:szCs w:val="28"/>
          <w:rtl/>
          <w:lang w:val="en-GB" w:bidi="ar-DZ"/>
        </w:rPr>
      </w:pPr>
      <w:r w:rsidRPr="00DC4369">
        <w:rPr>
          <w:rFonts w:hint="cs"/>
          <w:b/>
          <w:sz w:val="28"/>
          <w:szCs w:val="28"/>
          <w:rtl/>
          <w:lang w:val="en-GB" w:bidi="ar-DZ"/>
        </w:rPr>
        <w:t>مونتريال، 1-5 ديسمبر/كانون الأول 2025</w:t>
      </w:r>
    </w:p>
    <w:p w14:paraId="43DFFA12" w14:textId="77777777" w:rsidR="00DC4369" w:rsidRPr="00DC4369" w:rsidRDefault="00DC4369" w:rsidP="00DC4369">
      <w:pPr>
        <w:bidi/>
        <w:jc w:val="left"/>
        <w:rPr>
          <w:sz w:val="24"/>
          <w:szCs w:val="20"/>
          <w:lang w:val="en-US" w:bidi="ar-DZ"/>
        </w:rPr>
      </w:pPr>
      <w:r w:rsidRPr="00DC4369">
        <w:rPr>
          <w:sz w:val="28"/>
          <w:szCs w:val="28"/>
          <w:rtl/>
          <w:lang w:val="en-GB" w:eastAsia="ar" w:bidi="ar-EG"/>
        </w:rPr>
        <w:t>البند 9 (ج) من جدول الأعمال المؤقت</w:t>
      </w:r>
      <w:r w:rsidRPr="00DC4369">
        <w:rPr>
          <w:sz w:val="30"/>
          <w:szCs w:val="30"/>
          <w:vertAlign w:val="superscript"/>
          <w:lang w:val="en-GB" w:bidi="ar-DZ"/>
        </w:rPr>
        <w:t xml:space="preserve"> </w:t>
      </w:r>
      <w:r w:rsidRPr="00DC4369">
        <w:rPr>
          <w:sz w:val="24"/>
          <w:szCs w:val="20"/>
          <w:vertAlign w:val="superscript"/>
          <w:lang w:val="fr-FR" w:bidi="ar-DZ"/>
        </w:rPr>
        <w:footnoteReference w:id="2"/>
      </w:r>
    </w:p>
    <w:p w14:paraId="3D5B0D69" w14:textId="77777777" w:rsidR="00FE4DA5" w:rsidRPr="00DC4369" w:rsidRDefault="00FE4DA5" w:rsidP="00FE4DA5">
      <w:pPr>
        <w:spacing w:after="240"/>
        <w:outlineLvl w:val="0"/>
        <w:rPr>
          <w:lang w:val="en-US"/>
        </w:rPr>
      </w:pPr>
    </w:p>
    <w:p w14:paraId="691E379B" w14:textId="77777777" w:rsidR="00FE4DA5" w:rsidRPr="00FE4DA5" w:rsidRDefault="00FE4DA5" w:rsidP="00FE4DA5"/>
    <w:p w14:paraId="47481391" w14:textId="77777777" w:rsidR="00FE4DA5" w:rsidRPr="00FE4DA5" w:rsidRDefault="00FE4DA5" w:rsidP="00FE4DA5"/>
    <w:p w14:paraId="762BE742" w14:textId="77036199" w:rsidR="00FE4DA5" w:rsidRPr="00DC4369" w:rsidRDefault="00DC4369" w:rsidP="00DC4369">
      <w:pPr>
        <w:bidi/>
        <w:jc w:val="center"/>
        <w:rPr>
          <w:b/>
          <w:bCs/>
          <w:sz w:val="28"/>
          <w:szCs w:val="28"/>
        </w:rPr>
      </w:pPr>
      <w:r w:rsidRPr="00DC4369">
        <w:rPr>
          <w:b/>
          <w:bCs/>
          <w:sz w:val="32"/>
          <w:szCs w:val="32"/>
          <w:rtl/>
          <w:lang w:eastAsia="ar" w:bidi="ar-EG"/>
        </w:rPr>
        <w:t>مقترح مشروع</w:t>
      </w:r>
      <w:r w:rsidRPr="00DC4369">
        <w:rPr>
          <w:b/>
          <w:bCs/>
          <w:sz w:val="32"/>
          <w:szCs w:val="32"/>
          <w:lang w:eastAsia="ar" w:bidi="ar-EG"/>
        </w:rPr>
        <w:t>:</w:t>
      </w:r>
      <w:r w:rsidRPr="00DC4369">
        <w:rPr>
          <w:rFonts w:hint="cs"/>
          <w:b/>
          <w:bCs/>
          <w:sz w:val="32"/>
          <w:szCs w:val="32"/>
          <w:rtl/>
          <w:lang w:bidi="ar-DZ"/>
        </w:rPr>
        <w:t xml:space="preserve"> المكسيك</w:t>
      </w:r>
    </w:p>
    <w:p w14:paraId="0D53B34F" w14:textId="77777777" w:rsidR="00FE4DA5" w:rsidRDefault="00FE4DA5" w:rsidP="00DC4369">
      <w:pPr>
        <w:jc w:val="right"/>
      </w:pPr>
    </w:p>
    <w:p w14:paraId="632BAAAE" w14:textId="77777777" w:rsidR="00DC4369" w:rsidRDefault="00DC4369" w:rsidP="00DC4369">
      <w:pPr>
        <w:jc w:val="right"/>
      </w:pPr>
    </w:p>
    <w:p w14:paraId="33082AE8" w14:textId="35BC4CFE" w:rsidR="00DC4369" w:rsidRPr="00DC4369" w:rsidRDefault="00DC4369" w:rsidP="00DC4369">
      <w:pPr>
        <w:bidi/>
        <w:jc w:val="left"/>
        <w:rPr>
          <w:sz w:val="26"/>
          <w:szCs w:val="26"/>
        </w:rPr>
      </w:pPr>
      <w:r w:rsidRPr="00DC4369">
        <w:rPr>
          <w:sz w:val="26"/>
          <w:szCs w:val="26"/>
          <w:rtl/>
          <w:lang w:eastAsia="ar" w:bidi="ar-EG"/>
        </w:rPr>
        <w:t>تتألف هذه الوثيقة من تعليقات الأمانة وتوصيتها بشأن مقترح المشروع التالي</w:t>
      </w:r>
      <w:r w:rsidRPr="00DC4369">
        <w:rPr>
          <w:sz w:val="26"/>
          <w:szCs w:val="26"/>
          <w:lang w:eastAsia="ar" w:bidi="ar-EG"/>
        </w:rPr>
        <w:t>:</w:t>
      </w:r>
    </w:p>
    <w:p w14:paraId="679A2E88" w14:textId="26D82762" w:rsidR="00FE4DA5" w:rsidRPr="00DC4369" w:rsidRDefault="00DC4369" w:rsidP="00DC4369">
      <w:pPr>
        <w:spacing w:before="240" w:after="240"/>
        <w:jc w:val="right"/>
        <w:rPr>
          <w:u w:val="single"/>
        </w:rPr>
      </w:pPr>
      <w:r w:rsidRPr="00DC4369">
        <w:rPr>
          <w:sz w:val="26"/>
          <w:szCs w:val="26"/>
          <w:u w:val="single"/>
          <w:rtl/>
        </w:rPr>
        <w:t>التخفیض التدریجي</w:t>
      </w:r>
    </w:p>
    <w:p w14:paraId="2C0CD6F1" w14:textId="77777777" w:rsidR="00FE4DA5" w:rsidRPr="00FE4DA5" w:rsidRDefault="00FE4DA5" w:rsidP="00FE4DA5">
      <w:pPr>
        <w:jc w:val="center"/>
      </w:pPr>
    </w:p>
    <w:tbl>
      <w:tblPr>
        <w:tblStyle w:val="TableGrid"/>
        <w:bidiVisual/>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268"/>
        <w:gridCol w:w="2087"/>
      </w:tblGrid>
      <w:tr w:rsidR="00DC4369" w:rsidRPr="00DC4369" w14:paraId="2B577D37" w14:textId="77777777" w:rsidTr="002517A0">
        <w:trPr>
          <w:trHeight w:val="601"/>
        </w:trPr>
        <w:tc>
          <w:tcPr>
            <w:tcW w:w="5103" w:type="dxa"/>
          </w:tcPr>
          <w:p w14:paraId="1D0A460D" w14:textId="77777777" w:rsidR="00DC4369" w:rsidRPr="00DC4369" w:rsidRDefault="00DC4369" w:rsidP="00DC4369">
            <w:pPr>
              <w:numPr>
                <w:ilvl w:val="0"/>
                <w:numId w:val="10"/>
              </w:numPr>
              <w:bidi/>
              <w:ind w:hanging="830"/>
              <w:contextualSpacing/>
              <w:jc w:val="left"/>
            </w:pPr>
            <w:r w:rsidRPr="00DC4369">
              <w:rPr>
                <w:rtl/>
                <w:lang w:val="en-GB" w:eastAsia="ar" w:bidi="ar-EG"/>
              </w:rPr>
              <w:t>خطة التنفيذ المتعلقة بالمواد الهيدروفلوروكربونية بموجب تعديل كيغالي (</w:t>
            </w:r>
            <w:r w:rsidRPr="00DC4369">
              <w:rPr>
                <w:shd w:val="clear" w:color="auto" w:fill="FFFFFF" w:themeFill="background1"/>
                <w:rtl/>
                <w:lang w:val="en-GB" w:eastAsia="ar" w:bidi="ar-EG"/>
              </w:rPr>
              <w:t>المرحلة الأولى، الشريحة الثانية</w:t>
            </w:r>
            <w:r w:rsidRPr="00DC4369">
              <w:rPr>
                <w:rtl/>
                <w:lang w:val="en-GB" w:eastAsia="ar" w:bidi="ar-EG"/>
              </w:rPr>
              <w:t>)</w:t>
            </w:r>
          </w:p>
        </w:tc>
        <w:tc>
          <w:tcPr>
            <w:tcW w:w="2268" w:type="dxa"/>
          </w:tcPr>
          <w:p w14:paraId="2E2E2EB9" w14:textId="3A82C9E4" w:rsidR="00DC4369" w:rsidRPr="00DC4369" w:rsidRDefault="00DC4369" w:rsidP="00DC4369">
            <w:pPr>
              <w:bidi/>
              <w:jc w:val="right"/>
              <w:rPr>
                <w:lang w:val="en-GB" w:bidi="ar-DZ"/>
              </w:rPr>
            </w:pPr>
            <w:r w:rsidRPr="00DC4369">
              <w:rPr>
                <w:rtl/>
                <w:lang w:val="en-GB" w:eastAsia="ar" w:bidi="ar-EG"/>
              </w:rPr>
              <w:t>اليونيدو</w:t>
            </w:r>
            <w:r w:rsidRPr="00DC4369">
              <w:rPr>
                <w:rFonts w:hint="cs"/>
                <w:rtl/>
                <w:lang w:val="en-GB" w:eastAsia="ar" w:bidi="ar-EG"/>
              </w:rPr>
              <w:t>،</w:t>
            </w:r>
            <w:r w:rsidRPr="00DC4369">
              <w:rPr>
                <w:rFonts w:hint="cs"/>
                <w:rtl/>
                <w:lang w:bidi="ar-DZ"/>
              </w:rPr>
              <w:t xml:space="preserve"> اليوئنديبي</w:t>
            </w:r>
            <w:r w:rsidRPr="00DC4369">
              <w:rPr>
                <w:rtl/>
                <w:lang w:val="en-GB" w:eastAsia="ar" w:bidi="ar-EG"/>
              </w:rPr>
              <w:t xml:space="preserve"> واليونيب</w:t>
            </w:r>
          </w:p>
        </w:tc>
        <w:tc>
          <w:tcPr>
            <w:tcW w:w="2087" w:type="dxa"/>
          </w:tcPr>
          <w:p w14:paraId="4AB1DE52" w14:textId="77777777" w:rsidR="00DC4369" w:rsidRPr="00DC4369" w:rsidRDefault="00DC4369" w:rsidP="00DC4369">
            <w:pPr>
              <w:jc w:val="center"/>
            </w:pPr>
            <w:r w:rsidRPr="00DC4369">
              <w:rPr>
                <w:rtl/>
              </w:rPr>
              <w:t>النظر بشكل فردي</w:t>
            </w:r>
          </w:p>
          <w:p w14:paraId="3CC34C6B" w14:textId="54DD5926" w:rsidR="00DC4369" w:rsidRPr="00DC4369" w:rsidRDefault="00DC4369" w:rsidP="00DC4369">
            <w:pPr>
              <w:bidi/>
              <w:ind w:left="-1"/>
              <w:jc w:val="right"/>
              <w:rPr>
                <w:lang w:val="en-GB" w:bidi="ar-DZ"/>
              </w:rPr>
            </w:pPr>
          </w:p>
        </w:tc>
      </w:tr>
    </w:tbl>
    <w:p w14:paraId="039EA07D" w14:textId="77777777" w:rsidR="00FE4DA5" w:rsidRPr="00FE4DA5" w:rsidRDefault="00FE4DA5" w:rsidP="00FE4DA5">
      <w:pPr>
        <w:jc w:val="center"/>
      </w:pPr>
    </w:p>
    <w:p w14:paraId="743A64E4" w14:textId="77777777" w:rsidR="00FE4DA5" w:rsidRPr="00FE4DA5" w:rsidRDefault="00FE4DA5" w:rsidP="00FE4DA5">
      <w:pPr>
        <w:spacing w:after="240"/>
        <w:jc w:val="left"/>
        <w:rPr>
          <w:b/>
        </w:rPr>
      </w:pPr>
      <w:r w:rsidRPr="00FE4DA5">
        <w:rPr>
          <w:b/>
        </w:rPr>
        <w:br w:type="page"/>
      </w:r>
    </w:p>
    <w:p w14:paraId="1AAB0305" w14:textId="77777777" w:rsidR="00DC4369" w:rsidRPr="00DC4369" w:rsidRDefault="00DC4369" w:rsidP="00DC4369">
      <w:pPr>
        <w:bidi/>
        <w:spacing w:after="120"/>
        <w:jc w:val="center"/>
        <w:rPr>
          <w:b/>
          <w:bCs/>
          <w:sz w:val="26"/>
          <w:szCs w:val="26"/>
          <w:lang w:val="en-GB" w:bidi="ar-DZ"/>
        </w:rPr>
      </w:pPr>
      <w:r w:rsidRPr="00DC4369">
        <w:rPr>
          <w:b/>
          <w:bCs/>
          <w:sz w:val="26"/>
          <w:szCs w:val="26"/>
          <w:rtl/>
          <w:lang w:val="en-GB" w:eastAsia="ar" w:bidi="ar-EG"/>
        </w:rPr>
        <w:lastRenderedPageBreak/>
        <w:t>ورقة تقييم المشروع - مشاريع متعددة السنوات</w:t>
      </w:r>
    </w:p>
    <w:p w14:paraId="1F727AD5" w14:textId="65688FD7" w:rsidR="00FE4DA5" w:rsidRPr="00ED7D9E" w:rsidRDefault="00DC4369" w:rsidP="00ED7D9E">
      <w:pPr>
        <w:spacing w:after="200"/>
        <w:jc w:val="center"/>
        <w:rPr>
          <w:b/>
        </w:rPr>
      </w:pPr>
      <w:r w:rsidRPr="00DC4369">
        <w:rPr>
          <w:rFonts w:hint="cs"/>
          <w:b/>
          <w:bCs/>
          <w:sz w:val="26"/>
          <w:szCs w:val="26"/>
          <w:rtl/>
          <w:lang w:bidi="ar-DZ"/>
        </w:rPr>
        <w:t>المكسيك</w:t>
      </w:r>
    </w:p>
    <w:tbl>
      <w:tblPr>
        <w:tblStyle w:val="TableGrid"/>
        <w:bidiVisual/>
        <w:tblW w:w="5727" w:type="pct"/>
        <w:tblInd w:w="-817" w:type="dxa"/>
        <w:tblCellMar>
          <w:top w:w="28" w:type="dxa"/>
          <w:bottom w:w="28" w:type="dxa"/>
        </w:tblCellMar>
        <w:tblLook w:val="04A0" w:firstRow="1" w:lastRow="0" w:firstColumn="1" w:lastColumn="0" w:noHBand="0" w:noVBand="1"/>
      </w:tblPr>
      <w:tblGrid>
        <w:gridCol w:w="3506"/>
        <w:gridCol w:w="1840"/>
        <w:gridCol w:w="2384"/>
        <w:gridCol w:w="2979"/>
      </w:tblGrid>
      <w:tr w:rsidR="00ED7D9E" w:rsidRPr="00ED7D9E" w14:paraId="4A23D1B8" w14:textId="77777777" w:rsidTr="002517A0">
        <w:trPr>
          <w:trHeight w:val="248"/>
        </w:trPr>
        <w:tc>
          <w:tcPr>
            <w:tcW w:w="1637" w:type="pct"/>
          </w:tcPr>
          <w:p w14:paraId="4CA72C32" w14:textId="77777777" w:rsidR="00ED7D9E" w:rsidRPr="00ED7D9E" w:rsidRDefault="00ED7D9E" w:rsidP="00ED7D9E">
            <w:pPr>
              <w:bidi/>
              <w:rPr>
                <w:b/>
                <w:sz w:val="20"/>
                <w:szCs w:val="20"/>
                <w:lang w:val="en-GB" w:bidi="ar-DZ"/>
              </w:rPr>
            </w:pPr>
            <w:r w:rsidRPr="00ED7D9E">
              <w:rPr>
                <w:b/>
                <w:bCs/>
                <w:sz w:val="20"/>
                <w:szCs w:val="20"/>
                <w:rtl/>
                <w:lang w:val="en-GB" w:eastAsia="ar" w:bidi="ar-EG"/>
              </w:rPr>
              <w:t>اسم المشروع</w:t>
            </w:r>
          </w:p>
        </w:tc>
        <w:tc>
          <w:tcPr>
            <w:tcW w:w="859" w:type="pct"/>
          </w:tcPr>
          <w:p w14:paraId="44574BE9" w14:textId="77777777" w:rsidR="00ED7D9E" w:rsidRPr="00ED7D9E" w:rsidRDefault="00ED7D9E" w:rsidP="00ED7D9E">
            <w:pPr>
              <w:bidi/>
              <w:jc w:val="center"/>
              <w:rPr>
                <w:b/>
                <w:sz w:val="20"/>
                <w:szCs w:val="20"/>
                <w:lang w:val="en-GB" w:bidi="ar-DZ"/>
              </w:rPr>
            </w:pPr>
            <w:r w:rsidRPr="00ED7D9E">
              <w:rPr>
                <w:b/>
                <w:bCs/>
                <w:sz w:val="20"/>
                <w:szCs w:val="20"/>
                <w:rtl/>
                <w:lang w:val="en-GB" w:eastAsia="ar" w:bidi="ar-EG"/>
              </w:rPr>
              <w:t>الوكالة</w:t>
            </w:r>
          </w:p>
        </w:tc>
        <w:tc>
          <w:tcPr>
            <w:tcW w:w="1113" w:type="pct"/>
          </w:tcPr>
          <w:p w14:paraId="64080A00" w14:textId="77777777" w:rsidR="00ED7D9E" w:rsidRPr="00ED7D9E" w:rsidRDefault="00ED7D9E" w:rsidP="00ED7D9E">
            <w:pPr>
              <w:bidi/>
              <w:jc w:val="center"/>
              <w:rPr>
                <w:b/>
                <w:sz w:val="20"/>
                <w:szCs w:val="20"/>
                <w:lang w:val="en-GB" w:bidi="ar-DZ"/>
              </w:rPr>
            </w:pPr>
            <w:r w:rsidRPr="00ED7D9E">
              <w:rPr>
                <w:b/>
                <w:bCs/>
                <w:sz w:val="20"/>
                <w:szCs w:val="20"/>
                <w:rtl/>
                <w:lang w:val="en-GB" w:eastAsia="ar" w:bidi="ar-EG"/>
              </w:rPr>
              <w:t>الاجتماع الذي صدرت فيه الموافقة</w:t>
            </w:r>
          </w:p>
        </w:tc>
        <w:tc>
          <w:tcPr>
            <w:tcW w:w="1391" w:type="pct"/>
          </w:tcPr>
          <w:p w14:paraId="23749278" w14:textId="77777777" w:rsidR="00ED7D9E" w:rsidRPr="00ED7D9E" w:rsidRDefault="00ED7D9E" w:rsidP="00ED7D9E">
            <w:pPr>
              <w:bidi/>
              <w:jc w:val="center"/>
              <w:rPr>
                <w:b/>
                <w:sz w:val="20"/>
                <w:szCs w:val="20"/>
                <w:lang w:val="en-GB" w:bidi="ar-DZ"/>
              </w:rPr>
            </w:pPr>
            <w:r w:rsidRPr="00ED7D9E">
              <w:rPr>
                <w:rFonts w:hint="cs"/>
                <w:b/>
                <w:bCs/>
                <w:sz w:val="20"/>
                <w:szCs w:val="20"/>
                <w:rtl/>
                <w:lang w:val="en-GB" w:eastAsia="ar" w:bidi="ar-EG"/>
              </w:rPr>
              <w:t>ال</w:t>
            </w:r>
            <w:r w:rsidRPr="00ED7D9E">
              <w:rPr>
                <w:b/>
                <w:bCs/>
                <w:sz w:val="20"/>
                <w:szCs w:val="20"/>
                <w:rtl/>
                <w:lang w:val="en-GB" w:eastAsia="ar" w:bidi="ar-EG"/>
              </w:rPr>
              <w:t xml:space="preserve">تدابير </w:t>
            </w:r>
            <w:r w:rsidRPr="00ED7D9E">
              <w:rPr>
                <w:rFonts w:hint="cs"/>
                <w:b/>
                <w:bCs/>
                <w:sz w:val="20"/>
                <w:szCs w:val="20"/>
                <w:rtl/>
                <w:lang w:val="en-GB" w:eastAsia="ar" w:bidi="ar-EG"/>
              </w:rPr>
              <w:t>ال</w:t>
            </w:r>
            <w:r w:rsidRPr="00ED7D9E">
              <w:rPr>
                <w:b/>
                <w:bCs/>
                <w:sz w:val="20"/>
                <w:szCs w:val="20"/>
                <w:rtl/>
                <w:lang w:val="en-GB" w:eastAsia="ar" w:bidi="ar-EG"/>
              </w:rPr>
              <w:t>رقابية</w:t>
            </w:r>
          </w:p>
        </w:tc>
      </w:tr>
      <w:tr w:rsidR="00ED7D9E" w:rsidRPr="00ED7D9E" w14:paraId="23FF7EE4" w14:textId="77777777" w:rsidTr="002517A0">
        <w:trPr>
          <w:trHeight w:val="40"/>
        </w:trPr>
        <w:tc>
          <w:tcPr>
            <w:tcW w:w="1637" w:type="pct"/>
            <w:vAlign w:val="center"/>
          </w:tcPr>
          <w:p w14:paraId="5B316EA9" w14:textId="77777777" w:rsidR="00ED7D9E" w:rsidRPr="00ED7D9E" w:rsidRDefault="00ED7D9E" w:rsidP="00ED7D9E">
            <w:pPr>
              <w:bidi/>
              <w:jc w:val="center"/>
              <w:rPr>
                <w:color w:val="000000" w:themeColor="text1"/>
                <w:sz w:val="20"/>
                <w:szCs w:val="20"/>
                <w:lang w:val="en-GB" w:bidi="ar-DZ"/>
              </w:rPr>
            </w:pPr>
            <w:r w:rsidRPr="00ED7D9E">
              <w:rPr>
                <w:color w:val="000000" w:themeColor="text1"/>
                <w:sz w:val="20"/>
                <w:szCs w:val="20"/>
                <w:rtl/>
                <w:lang w:val="en-GB" w:eastAsia="ar" w:bidi="ar-EG"/>
              </w:rPr>
              <w:t>خطة التنفيذ المتعلقة بالمواد الهيدروفلوروكربونية بموجب تعديل كيغالي (المرحلة الأولى)</w:t>
            </w:r>
          </w:p>
        </w:tc>
        <w:tc>
          <w:tcPr>
            <w:tcW w:w="859" w:type="pct"/>
            <w:vAlign w:val="center"/>
          </w:tcPr>
          <w:p w14:paraId="126F3C0A" w14:textId="2811865B" w:rsidR="00ED7D9E" w:rsidRPr="00ED7D9E" w:rsidRDefault="00ED7D9E" w:rsidP="00ED7D9E">
            <w:pPr>
              <w:bidi/>
              <w:jc w:val="center"/>
              <w:rPr>
                <w:color w:val="000000" w:themeColor="text1"/>
                <w:sz w:val="20"/>
                <w:szCs w:val="20"/>
                <w:lang w:val="en-GB" w:bidi="ar-DZ"/>
              </w:rPr>
            </w:pPr>
            <w:r w:rsidRPr="00ED7D9E">
              <w:rPr>
                <w:rFonts w:hint="cs"/>
                <w:color w:val="000000" w:themeColor="text1"/>
                <w:sz w:val="20"/>
                <w:szCs w:val="20"/>
                <w:rtl/>
                <w:lang w:val="en-GB" w:eastAsia="ar" w:bidi="ar-EG"/>
              </w:rPr>
              <w:t>اليونيدو</w:t>
            </w:r>
            <w:r w:rsidRPr="00ED7D9E">
              <w:rPr>
                <w:color w:val="000000" w:themeColor="text1"/>
                <w:sz w:val="20"/>
                <w:szCs w:val="20"/>
                <w:rtl/>
                <w:lang w:val="en-GB" w:eastAsia="ar" w:bidi="ar-EG"/>
              </w:rPr>
              <w:t xml:space="preserve">(وكالة رئيسية)، </w:t>
            </w:r>
            <w:r w:rsidRPr="00ED7D9E">
              <w:rPr>
                <w:rFonts w:hint="cs"/>
                <w:sz w:val="20"/>
                <w:szCs w:val="20"/>
                <w:rtl/>
                <w:lang w:bidi="ar-DZ"/>
              </w:rPr>
              <w:t>اليوئنديبي</w:t>
            </w:r>
            <w:r w:rsidRPr="00DC4369">
              <w:rPr>
                <w:sz w:val="20"/>
                <w:szCs w:val="20"/>
                <w:rtl/>
                <w:lang w:val="en-GB" w:eastAsia="ar" w:bidi="ar-EG"/>
              </w:rPr>
              <w:t xml:space="preserve"> واليونيب</w:t>
            </w:r>
          </w:p>
        </w:tc>
        <w:tc>
          <w:tcPr>
            <w:tcW w:w="1113" w:type="pct"/>
            <w:vAlign w:val="center"/>
          </w:tcPr>
          <w:p w14:paraId="505EFBA9" w14:textId="77777777" w:rsidR="00ED7D9E" w:rsidRPr="00ED7D9E" w:rsidRDefault="00ED7D9E" w:rsidP="00ED7D9E">
            <w:pPr>
              <w:bidi/>
              <w:jc w:val="center"/>
              <w:rPr>
                <w:color w:val="000000" w:themeColor="text1"/>
                <w:sz w:val="20"/>
                <w:szCs w:val="20"/>
                <w:lang w:val="en-GB" w:bidi="ar-DZ"/>
              </w:rPr>
            </w:pPr>
            <w:r w:rsidRPr="00ED7D9E">
              <w:rPr>
                <w:color w:val="000000" w:themeColor="text1"/>
                <w:sz w:val="20"/>
                <w:szCs w:val="20"/>
                <w:rtl/>
                <w:lang w:val="en-GB" w:eastAsia="ar" w:bidi="ar-EG"/>
              </w:rPr>
              <w:t>الاجتماع الثالث والتسعون</w:t>
            </w:r>
          </w:p>
        </w:tc>
        <w:tc>
          <w:tcPr>
            <w:tcW w:w="1391" w:type="pct"/>
            <w:vAlign w:val="center"/>
          </w:tcPr>
          <w:p w14:paraId="66E96CCA" w14:textId="3102FAC2" w:rsidR="00ED7D9E" w:rsidRPr="00ED7D9E" w:rsidRDefault="00ED7D9E" w:rsidP="00ED7D9E">
            <w:pPr>
              <w:bidi/>
              <w:jc w:val="center"/>
              <w:rPr>
                <w:color w:val="000000" w:themeColor="text1"/>
                <w:sz w:val="20"/>
                <w:szCs w:val="20"/>
                <w:lang w:val="en-GB" w:bidi="ar-DZ"/>
              </w:rPr>
            </w:pPr>
            <w:r w:rsidRPr="00ED7D9E">
              <w:rPr>
                <w:color w:val="000000" w:themeColor="text1"/>
                <w:sz w:val="20"/>
                <w:szCs w:val="20"/>
                <w:rtl/>
                <w:lang w:val="en-GB" w:eastAsia="ar" w:bidi="ar-EG"/>
              </w:rPr>
              <w:t xml:space="preserve">إزالة بنسبة </w:t>
            </w:r>
            <w:r w:rsidRPr="00ED7D9E">
              <w:rPr>
                <w:color w:val="000000" w:themeColor="text1"/>
                <w:sz w:val="20"/>
                <w:szCs w:val="20"/>
                <w:lang w:val="en-GB" w:eastAsia="ar" w:bidi="ar-EG"/>
              </w:rPr>
              <w:t xml:space="preserve"> 10</w:t>
            </w:r>
            <w:r w:rsidRPr="00ED7D9E">
              <w:rPr>
                <w:color w:val="000000" w:themeColor="text1"/>
                <w:sz w:val="20"/>
                <w:szCs w:val="20"/>
                <w:rtl/>
                <w:lang w:val="en-GB" w:eastAsia="ar" w:bidi="ar-EG"/>
              </w:rPr>
              <w:t>في المائة بحلول 2029</w:t>
            </w:r>
          </w:p>
        </w:tc>
      </w:tr>
    </w:tbl>
    <w:p w14:paraId="1BB3ADD3" w14:textId="77777777" w:rsidR="00ED7D9E" w:rsidRPr="00ED7D9E" w:rsidRDefault="00ED7D9E" w:rsidP="00ED7D9E">
      <w:pPr>
        <w:bidi/>
        <w:jc w:val="center"/>
        <w:rPr>
          <w:sz w:val="20"/>
          <w:szCs w:val="20"/>
          <w:lang w:val="en-GB" w:bidi="ar-DZ"/>
        </w:rPr>
      </w:pPr>
    </w:p>
    <w:tbl>
      <w:tblPr>
        <w:tblStyle w:val="TableGrid"/>
        <w:bidiVisual/>
        <w:tblW w:w="5732" w:type="pct"/>
        <w:tblInd w:w="-817" w:type="dxa"/>
        <w:tblCellMar>
          <w:top w:w="28" w:type="dxa"/>
          <w:bottom w:w="28" w:type="dxa"/>
        </w:tblCellMar>
        <w:tblLook w:val="04A0" w:firstRow="1" w:lastRow="0" w:firstColumn="1" w:lastColumn="0" w:noHBand="0" w:noVBand="1"/>
      </w:tblPr>
      <w:tblGrid>
        <w:gridCol w:w="3532"/>
        <w:gridCol w:w="1801"/>
        <w:gridCol w:w="1709"/>
        <w:gridCol w:w="3677"/>
      </w:tblGrid>
      <w:tr w:rsidR="00ED7D9E" w:rsidRPr="00ED7D9E" w14:paraId="55138A7C" w14:textId="77777777" w:rsidTr="002517A0">
        <w:trPr>
          <w:trHeight w:val="249"/>
        </w:trPr>
        <w:tc>
          <w:tcPr>
            <w:tcW w:w="1648" w:type="pct"/>
          </w:tcPr>
          <w:p w14:paraId="57202595" w14:textId="77777777" w:rsidR="00ED7D9E" w:rsidRPr="00ED7D9E" w:rsidRDefault="00ED7D9E" w:rsidP="00ED7D9E">
            <w:pPr>
              <w:bidi/>
              <w:jc w:val="left"/>
              <w:rPr>
                <w:b/>
                <w:sz w:val="20"/>
                <w:szCs w:val="20"/>
                <w:lang w:val="en-GB" w:bidi="ar-DZ"/>
              </w:rPr>
            </w:pPr>
            <w:r w:rsidRPr="00ED7D9E">
              <w:rPr>
                <w:b/>
                <w:bCs/>
                <w:sz w:val="20"/>
                <w:szCs w:val="20"/>
                <w:rtl/>
                <w:lang w:val="en-GB" w:eastAsia="ar" w:bidi="ar-EG"/>
              </w:rPr>
              <w:t>أحدث بيانات المادة 7 (المرفق واو)</w:t>
            </w:r>
          </w:p>
        </w:tc>
        <w:tc>
          <w:tcPr>
            <w:tcW w:w="840" w:type="pct"/>
          </w:tcPr>
          <w:p w14:paraId="074EAC3C" w14:textId="77777777" w:rsidR="00ED7D9E" w:rsidRPr="00ED7D9E" w:rsidRDefault="00ED7D9E" w:rsidP="00ED7D9E">
            <w:pPr>
              <w:bidi/>
              <w:ind w:right="-247"/>
              <w:jc w:val="left"/>
              <w:rPr>
                <w:sz w:val="20"/>
                <w:szCs w:val="20"/>
                <w:lang w:val="en-GB" w:bidi="ar-DZ"/>
              </w:rPr>
            </w:pPr>
            <w:r w:rsidRPr="00ED7D9E">
              <w:rPr>
                <w:b/>
                <w:bCs/>
                <w:sz w:val="20"/>
                <w:szCs w:val="20"/>
                <w:rtl/>
                <w:lang w:val="en-GB" w:eastAsia="ar" w:bidi="ar-EG"/>
              </w:rPr>
              <w:t xml:space="preserve">السنة: </w:t>
            </w:r>
            <w:r w:rsidRPr="00ED7D9E">
              <w:rPr>
                <w:color w:val="000000" w:themeColor="text1"/>
                <w:sz w:val="20"/>
                <w:szCs w:val="20"/>
                <w:rtl/>
                <w:lang w:val="en-GB" w:eastAsia="ar" w:bidi="ar-EG"/>
              </w:rPr>
              <w:t>2024</w:t>
            </w:r>
          </w:p>
        </w:tc>
        <w:tc>
          <w:tcPr>
            <w:tcW w:w="797" w:type="pct"/>
          </w:tcPr>
          <w:p w14:paraId="70322ADF" w14:textId="7750A3B0" w:rsidR="00ED7D9E" w:rsidRPr="00ED7D9E" w:rsidRDefault="00ED7D9E" w:rsidP="00ED7D9E">
            <w:pPr>
              <w:bidi/>
              <w:ind w:left="-109"/>
              <w:jc w:val="right"/>
              <w:rPr>
                <w:sz w:val="20"/>
                <w:szCs w:val="20"/>
                <w:lang w:val="en-GB" w:bidi="ar-DZ"/>
              </w:rPr>
            </w:pPr>
            <w:r w:rsidRPr="00ED7D9E">
              <w:rPr>
                <w:color w:val="000000" w:themeColor="text1"/>
                <w:sz w:val="20"/>
                <w:szCs w:val="20"/>
              </w:rPr>
              <w:t xml:space="preserve"> 38,992</w:t>
            </w:r>
            <w:r w:rsidRPr="00ED7D9E">
              <w:rPr>
                <w:color w:val="000000" w:themeColor="text1"/>
                <w:sz w:val="20"/>
                <w:szCs w:val="20"/>
                <w:rtl/>
                <w:lang w:val="en-GB" w:eastAsia="ar" w:bidi="ar-EG"/>
              </w:rPr>
              <w:t>طناً مترياً</w:t>
            </w:r>
          </w:p>
        </w:tc>
        <w:tc>
          <w:tcPr>
            <w:tcW w:w="1715" w:type="pct"/>
          </w:tcPr>
          <w:p w14:paraId="4FA3AC3D" w14:textId="49465572" w:rsidR="00ED7D9E" w:rsidRPr="00ED7D9E" w:rsidRDefault="00ED7D9E" w:rsidP="00ED7D9E">
            <w:pPr>
              <w:bidi/>
              <w:ind w:left="-110" w:right="33"/>
              <w:jc w:val="right"/>
              <w:rPr>
                <w:sz w:val="20"/>
                <w:szCs w:val="20"/>
                <w:lang w:val="en-GB" w:bidi="ar-DZ"/>
              </w:rPr>
            </w:pPr>
            <w:r w:rsidRPr="00ED7D9E">
              <w:rPr>
                <w:color w:val="000000" w:themeColor="text1"/>
                <w:sz w:val="20"/>
                <w:szCs w:val="20"/>
              </w:rPr>
              <w:t xml:space="preserve"> 43,614,902 </w:t>
            </w:r>
            <w:r w:rsidRPr="00ED7D9E">
              <w:rPr>
                <w:color w:val="000000" w:themeColor="text1"/>
                <w:sz w:val="20"/>
                <w:szCs w:val="20"/>
                <w:rtl/>
                <w:lang w:val="en-GB" w:eastAsia="ar" w:bidi="ar-EG"/>
              </w:rPr>
              <w:t>طناً من مكافئ ثاني أكسيد</w:t>
            </w:r>
            <w:r w:rsidRPr="00ED7D9E">
              <w:rPr>
                <w:sz w:val="20"/>
                <w:szCs w:val="20"/>
                <w:rtl/>
                <w:lang w:val="en-GB" w:eastAsia="ar" w:bidi="ar-EG"/>
              </w:rPr>
              <w:t xml:space="preserve"> الكربون</w:t>
            </w:r>
          </w:p>
        </w:tc>
      </w:tr>
    </w:tbl>
    <w:p w14:paraId="69B48738" w14:textId="77777777" w:rsidR="00ED7D9E" w:rsidRPr="00ED7D9E" w:rsidRDefault="00ED7D9E" w:rsidP="00ED7D9E">
      <w:pPr>
        <w:bidi/>
        <w:jc w:val="center"/>
        <w:rPr>
          <w:sz w:val="20"/>
          <w:szCs w:val="20"/>
          <w:lang w:val="en-GB" w:bidi="ar-DZ"/>
        </w:rPr>
      </w:pPr>
    </w:p>
    <w:tbl>
      <w:tblPr>
        <w:tblStyle w:val="TableGrid"/>
        <w:bidiVisual/>
        <w:tblW w:w="5732" w:type="pct"/>
        <w:tblInd w:w="-817" w:type="dxa"/>
        <w:tblLook w:val="04A0" w:firstRow="1" w:lastRow="0" w:firstColumn="1" w:lastColumn="0" w:noHBand="0" w:noVBand="1"/>
      </w:tblPr>
      <w:tblGrid>
        <w:gridCol w:w="2082"/>
        <w:gridCol w:w="988"/>
        <w:gridCol w:w="900"/>
        <w:gridCol w:w="1031"/>
        <w:gridCol w:w="1218"/>
        <w:gridCol w:w="1085"/>
        <w:gridCol w:w="778"/>
        <w:gridCol w:w="1008"/>
        <w:gridCol w:w="868"/>
        <w:gridCol w:w="761"/>
      </w:tblGrid>
      <w:tr w:rsidR="00ED7D9E" w:rsidRPr="00ED7D9E" w14:paraId="5D89FDE0" w14:textId="77777777" w:rsidTr="00ED7D9E">
        <w:trPr>
          <w:trHeight w:val="250"/>
        </w:trPr>
        <w:tc>
          <w:tcPr>
            <w:tcW w:w="4240" w:type="pct"/>
            <w:gridSpan w:val="8"/>
          </w:tcPr>
          <w:p w14:paraId="4DB456D2" w14:textId="77777777" w:rsidR="00ED7D9E" w:rsidRPr="00ED7D9E" w:rsidRDefault="00ED7D9E" w:rsidP="00ED7D9E">
            <w:pPr>
              <w:bidi/>
              <w:spacing w:after="60"/>
              <w:ind w:right="33"/>
              <w:jc w:val="left"/>
              <w:rPr>
                <w:b/>
                <w:sz w:val="20"/>
                <w:szCs w:val="20"/>
                <w:highlight w:val="cyan"/>
                <w:lang w:val="en-GB" w:bidi="ar-DZ"/>
              </w:rPr>
            </w:pPr>
            <w:r w:rsidRPr="00ED7D9E">
              <w:rPr>
                <w:b/>
                <w:bCs/>
                <w:sz w:val="20"/>
                <w:szCs w:val="20"/>
                <w:rtl/>
                <w:lang w:val="en-GB" w:eastAsia="ar" w:bidi="ar-EG"/>
              </w:rPr>
              <w:t>أحدث البيانات القطاعية للبرنامج القطري (طن من مكافئ ثاني أكسيد الكربون)</w:t>
            </w:r>
          </w:p>
        </w:tc>
        <w:tc>
          <w:tcPr>
            <w:tcW w:w="760" w:type="pct"/>
            <w:gridSpan w:val="2"/>
          </w:tcPr>
          <w:p w14:paraId="1A738A36" w14:textId="77777777" w:rsidR="00ED7D9E" w:rsidRPr="00ED7D9E" w:rsidRDefault="00ED7D9E" w:rsidP="00ED7D9E">
            <w:pPr>
              <w:bidi/>
              <w:spacing w:after="60"/>
              <w:ind w:right="33"/>
              <w:jc w:val="right"/>
              <w:rPr>
                <w:b/>
                <w:sz w:val="20"/>
                <w:szCs w:val="20"/>
                <w:lang w:val="en-GB" w:bidi="ar-DZ"/>
              </w:rPr>
            </w:pPr>
            <w:r w:rsidRPr="00ED7D9E">
              <w:rPr>
                <w:b/>
                <w:bCs/>
                <w:sz w:val="20"/>
                <w:szCs w:val="20"/>
                <w:rtl/>
                <w:lang w:val="en-GB" w:eastAsia="ar" w:bidi="ar-EG"/>
              </w:rPr>
              <w:t>السنة: 2024</w:t>
            </w:r>
          </w:p>
        </w:tc>
      </w:tr>
      <w:tr w:rsidR="00ED7D9E" w:rsidRPr="00ED7D9E" w14:paraId="4876333B" w14:textId="77777777" w:rsidTr="00ED7D9E">
        <w:trPr>
          <w:trHeight w:val="96"/>
        </w:trPr>
        <w:tc>
          <w:tcPr>
            <w:tcW w:w="971" w:type="pct"/>
            <w:vMerge w:val="restart"/>
            <w:tcMar>
              <w:left w:w="85" w:type="dxa"/>
              <w:right w:w="85" w:type="dxa"/>
            </w:tcMar>
            <w:vAlign w:val="center"/>
          </w:tcPr>
          <w:p w14:paraId="11DD666D" w14:textId="77777777" w:rsidR="00ED7D9E" w:rsidRPr="00ED7D9E" w:rsidRDefault="00ED7D9E" w:rsidP="00ED7D9E">
            <w:pPr>
              <w:bidi/>
              <w:jc w:val="center"/>
              <w:rPr>
                <w:sz w:val="20"/>
                <w:szCs w:val="20"/>
                <w:lang w:val="en-GB" w:bidi="ar-DZ"/>
              </w:rPr>
            </w:pPr>
            <w:r w:rsidRPr="00ED7D9E">
              <w:rPr>
                <w:sz w:val="20"/>
                <w:szCs w:val="20"/>
                <w:rtl/>
                <w:lang w:val="en-GB" w:eastAsia="ar" w:bidi="ar-EG"/>
              </w:rPr>
              <w:t>المواد الكيميائية</w:t>
            </w:r>
          </w:p>
        </w:tc>
        <w:tc>
          <w:tcPr>
            <w:tcW w:w="461" w:type="pct"/>
            <w:vMerge w:val="restart"/>
            <w:tcMar>
              <w:left w:w="85" w:type="dxa"/>
              <w:right w:w="85" w:type="dxa"/>
            </w:tcMar>
            <w:vAlign w:val="center"/>
          </w:tcPr>
          <w:p w14:paraId="75AF1439" w14:textId="77777777" w:rsidR="00ED7D9E" w:rsidRPr="00ED7D9E" w:rsidRDefault="00ED7D9E" w:rsidP="00ED7D9E">
            <w:pPr>
              <w:bidi/>
              <w:jc w:val="center"/>
              <w:rPr>
                <w:sz w:val="20"/>
                <w:szCs w:val="20"/>
                <w:lang w:val="en-GB" w:bidi="ar-DZ"/>
              </w:rPr>
            </w:pPr>
            <w:r w:rsidRPr="00ED7D9E">
              <w:rPr>
                <w:sz w:val="20"/>
                <w:szCs w:val="20"/>
                <w:rtl/>
                <w:lang w:val="en-GB" w:eastAsia="ar" w:bidi="ar-EG"/>
              </w:rPr>
              <w:t>الأيروسول</w:t>
            </w:r>
          </w:p>
        </w:tc>
        <w:tc>
          <w:tcPr>
            <w:tcW w:w="420" w:type="pct"/>
            <w:vMerge w:val="restart"/>
            <w:tcMar>
              <w:left w:w="85" w:type="dxa"/>
              <w:right w:w="85" w:type="dxa"/>
            </w:tcMar>
            <w:vAlign w:val="center"/>
          </w:tcPr>
          <w:p w14:paraId="58A7CA7D" w14:textId="77777777" w:rsidR="00ED7D9E" w:rsidRPr="00ED7D9E" w:rsidRDefault="00ED7D9E" w:rsidP="00ED7D9E">
            <w:pPr>
              <w:bidi/>
              <w:jc w:val="center"/>
              <w:rPr>
                <w:sz w:val="20"/>
                <w:szCs w:val="20"/>
                <w:lang w:val="en-GB" w:bidi="ar-DZ"/>
              </w:rPr>
            </w:pPr>
            <w:r w:rsidRPr="00ED7D9E">
              <w:rPr>
                <w:sz w:val="20"/>
                <w:szCs w:val="20"/>
                <w:rtl/>
                <w:lang w:val="en-GB" w:eastAsia="ar" w:bidi="ar-EG"/>
              </w:rPr>
              <w:t>الرغاوي</w:t>
            </w:r>
          </w:p>
        </w:tc>
        <w:tc>
          <w:tcPr>
            <w:tcW w:w="481" w:type="pct"/>
            <w:vMerge w:val="restart"/>
            <w:tcMar>
              <w:left w:w="85" w:type="dxa"/>
              <w:right w:w="85" w:type="dxa"/>
            </w:tcMar>
            <w:vAlign w:val="center"/>
          </w:tcPr>
          <w:p w14:paraId="380FF9F3" w14:textId="77777777" w:rsidR="00ED7D9E" w:rsidRPr="00ED7D9E" w:rsidRDefault="00ED7D9E" w:rsidP="00ED7D9E">
            <w:pPr>
              <w:bidi/>
              <w:jc w:val="center"/>
              <w:rPr>
                <w:sz w:val="20"/>
                <w:szCs w:val="20"/>
                <w:lang w:val="en-GB" w:bidi="ar-DZ"/>
              </w:rPr>
            </w:pPr>
            <w:r w:rsidRPr="00ED7D9E">
              <w:rPr>
                <w:sz w:val="20"/>
                <w:szCs w:val="20"/>
                <w:rtl/>
                <w:lang w:val="en-GB" w:eastAsia="ar" w:bidi="ar-EG"/>
              </w:rPr>
              <w:t>إطفاء الحرائق</w:t>
            </w:r>
          </w:p>
        </w:tc>
        <w:tc>
          <w:tcPr>
            <w:tcW w:w="1906" w:type="pct"/>
            <w:gridSpan w:val="4"/>
            <w:tcMar>
              <w:left w:w="85" w:type="dxa"/>
              <w:right w:w="85" w:type="dxa"/>
            </w:tcMar>
            <w:vAlign w:val="center"/>
          </w:tcPr>
          <w:p w14:paraId="57F49F44" w14:textId="77777777" w:rsidR="00ED7D9E" w:rsidRPr="00ED7D9E" w:rsidRDefault="00ED7D9E" w:rsidP="00ED7D9E">
            <w:pPr>
              <w:bidi/>
              <w:jc w:val="center"/>
              <w:rPr>
                <w:sz w:val="20"/>
                <w:szCs w:val="20"/>
                <w:lang w:val="en-GB" w:bidi="ar-DZ"/>
              </w:rPr>
            </w:pPr>
            <w:r w:rsidRPr="00ED7D9E">
              <w:rPr>
                <w:sz w:val="20"/>
                <w:szCs w:val="20"/>
                <w:rtl/>
                <w:lang w:val="en-GB" w:eastAsia="ar" w:bidi="ar-EG"/>
              </w:rPr>
              <w:t>تكييف الهواء والتبريد</w:t>
            </w:r>
          </w:p>
        </w:tc>
        <w:tc>
          <w:tcPr>
            <w:tcW w:w="405" w:type="pct"/>
            <w:vMerge w:val="restart"/>
            <w:tcMar>
              <w:left w:w="85" w:type="dxa"/>
              <w:right w:w="85" w:type="dxa"/>
            </w:tcMar>
            <w:vAlign w:val="center"/>
          </w:tcPr>
          <w:p w14:paraId="5E8ED230" w14:textId="77777777" w:rsidR="00ED7D9E" w:rsidRPr="00ED7D9E" w:rsidRDefault="00ED7D9E" w:rsidP="00ED7D9E">
            <w:pPr>
              <w:bidi/>
              <w:ind w:left="-26"/>
              <w:jc w:val="center"/>
              <w:rPr>
                <w:sz w:val="20"/>
                <w:szCs w:val="20"/>
                <w:lang w:val="en-GB" w:bidi="ar-DZ"/>
              </w:rPr>
            </w:pPr>
            <w:r w:rsidRPr="00ED7D9E">
              <w:rPr>
                <w:sz w:val="20"/>
                <w:szCs w:val="20"/>
                <w:rtl/>
                <w:lang w:val="en-GB" w:eastAsia="ar" w:bidi="ar-EG"/>
              </w:rPr>
              <w:t>المذيبات</w:t>
            </w:r>
          </w:p>
        </w:tc>
        <w:tc>
          <w:tcPr>
            <w:tcW w:w="355" w:type="pct"/>
            <w:vMerge w:val="restart"/>
            <w:tcMar>
              <w:left w:w="85" w:type="dxa"/>
              <w:right w:w="85" w:type="dxa"/>
            </w:tcMar>
            <w:vAlign w:val="center"/>
          </w:tcPr>
          <w:p w14:paraId="28225727" w14:textId="77777777" w:rsidR="00ED7D9E" w:rsidRPr="00ED7D9E" w:rsidRDefault="00ED7D9E" w:rsidP="00ED7D9E">
            <w:pPr>
              <w:bidi/>
              <w:jc w:val="center"/>
              <w:rPr>
                <w:sz w:val="20"/>
                <w:szCs w:val="20"/>
                <w:lang w:val="en-GB" w:bidi="ar-DZ"/>
              </w:rPr>
            </w:pPr>
            <w:r w:rsidRPr="00ED7D9E">
              <w:rPr>
                <w:sz w:val="20"/>
                <w:szCs w:val="20"/>
                <w:rtl/>
                <w:lang w:val="en-GB" w:eastAsia="ar" w:bidi="ar-EG"/>
              </w:rPr>
              <w:t>أخرى</w:t>
            </w:r>
          </w:p>
        </w:tc>
      </w:tr>
      <w:tr w:rsidR="00ED7D9E" w:rsidRPr="00ED7D9E" w14:paraId="1BEB1B45" w14:textId="77777777" w:rsidTr="00ED7D9E">
        <w:trPr>
          <w:trHeight w:val="96"/>
        </w:trPr>
        <w:tc>
          <w:tcPr>
            <w:tcW w:w="971" w:type="pct"/>
            <w:vMerge/>
            <w:tcMar>
              <w:left w:w="85" w:type="dxa"/>
              <w:right w:w="85" w:type="dxa"/>
            </w:tcMar>
            <w:vAlign w:val="center"/>
          </w:tcPr>
          <w:p w14:paraId="799843E2" w14:textId="77777777" w:rsidR="00ED7D9E" w:rsidRPr="00ED7D9E" w:rsidRDefault="00ED7D9E" w:rsidP="00ED7D9E">
            <w:pPr>
              <w:bidi/>
              <w:jc w:val="center"/>
              <w:rPr>
                <w:sz w:val="20"/>
                <w:szCs w:val="20"/>
                <w:lang w:val="en-GB" w:bidi="ar-DZ"/>
              </w:rPr>
            </w:pPr>
          </w:p>
        </w:tc>
        <w:tc>
          <w:tcPr>
            <w:tcW w:w="461" w:type="pct"/>
            <w:vMerge/>
            <w:tcMar>
              <w:left w:w="85" w:type="dxa"/>
              <w:right w:w="85" w:type="dxa"/>
            </w:tcMar>
            <w:vAlign w:val="center"/>
          </w:tcPr>
          <w:p w14:paraId="6171330E" w14:textId="77777777" w:rsidR="00ED7D9E" w:rsidRPr="00ED7D9E" w:rsidRDefault="00ED7D9E" w:rsidP="00ED7D9E">
            <w:pPr>
              <w:bidi/>
              <w:jc w:val="center"/>
              <w:rPr>
                <w:sz w:val="20"/>
                <w:szCs w:val="20"/>
                <w:lang w:val="en-GB" w:bidi="ar-DZ"/>
              </w:rPr>
            </w:pPr>
          </w:p>
        </w:tc>
        <w:tc>
          <w:tcPr>
            <w:tcW w:w="420" w:type="pct"/>
            <w:vMerge/>
            <w:tcMar>
              <w:left w:w="85" w:type="dxa"/>
              <w:right w:w="85" w:type="dxa"/>
            </w:tcMar>
            <w:vAlign w:val="center"/>
          </w:tcPr>
          <w:p w14:paraId="4EC086F6" w14:textId="77777777" w:rsidR="00ED7D9E" w:rsidRPr="00ED7D9E" w:rsidRDefault="00ED7D9E" w:rsidP="00ED7D9E">
            <w:pPr>
              <w:bidi/>
              <w:jc w:val="center"/>
              <w:rPr>
                <w:sz w:val="20"/>
                <w:szCs w:val="20"/>
                <w:lang w:val="en-GB" w:bidi="ar-DZ"/>
              </w:rPr>
            </w:pPr>
          </w:p>
        </w:tc>
        <w:tc>
          <w:tcPr>
            <w:tcW w:w="481" w:type="pct"/>
            <w:vMerge/>
            <w:tcMar>
              <w:left w:w="85" w:type="dxa"/>
              <w:right w:w="85" w:type="dxa"/>
            </w:tcMar>
            <w:vAlign w:val="center"/>
          </w:tcPr>
          <w:p w14:paraId="4B067444" w14:textId="77777777" w:rsidR="00ED7D9E" w:rsidRPr="00ED7D9E" w:rsidRDefault="00ED7D9E" w:rsidP="00ED7D9E">
            <w:pPr>
              <w:bidi/>
              <w:jc w:val="center"/>
              <w:rPr>
                <w:sz w:val="20"/>
                <w:szCs w:val="20"/>
                <w:lang w:val="en-GB" w:bidi="ar-DZ"/>
              </w:rPr>
            </w:pPr>
          </w:p>
        </w:tc>
        <w:tc>
          <w:tcPr>
            <w:tcW w:w="1437" w:type="pct"/>
            <w:gridSpan w:val="3"/>
            <w:tcMar>
              <w:left w:w="85" w:type="dxa"/>
              <w:right w:w="85" w:type="dxa"/>
            </w:tcMar>
            <w:vAlign w:val="center"/>
          </w:tcPr>
          <w:p w14:paraId="51A739EE" w14:textId="77777777" w:rsidR="00ED7D9E" w:rsidRPr="00ED7D9E" w:rsidRDefault="00ED7D9E" w:rsidP="00ED7D9E">
            <w:pPr>
              <w:bidi/>
              <w:jc w:val="center"/>
              <w:rPr>
                <w:sz w:val="20"/>
                <w:szCs w:val="20"/>
                <w:lang w:val="en-GB" w:bidi="ar-DZ"/>
              </w:rPr>
            </w:pPr>
            <w:r w:rsidRPr="00ED7D9E">
              <w:rPr>
                <w:sz w:val="20"/>
                <w:szCs w:val="20"/>
                <w:rtl/>
                <w:lang w:val="en-GB" w:eastAsia="ar" w:bidi="ar-EG"/>
              </w:rPr>
              <w:t>التصنيع</w:t>
            </w:r>
          </w:p>
        </w:tc>
        <w:tc>
          <w:tcPr>
            <w:tcW w:w="469" w:type="pct"/>
            <w:vMerge w:val="restart"/>
            <w:tcMar>
              <w:left w:w="85" w:type="dxa"/>
              <w:right w:w="85" w:type="dxa"/>
            </w:tcMar>
            <w:vAlign w:val="center"/>
          </w:tcPr>
          <w:p w14:paraId="17664883" w14:textId="77777777" w:rsidR="00ED7D9E" w:rsidRPr="00ED7D9E" w:rsidRDefault="00ED7D9E" w:rsidP="00ED7D9E">
            <w:pPr>
              <w:bidi/>
              <w:jc w:val="center"/>
              <w:rPr>
                <w:sz w:val="20"/>
                <w:szCs w:val="20"/>
                <w:lang w:val="en-GB" w:bidi="ar-DZ"/>
              </w:rPr>
            </w:pPr>
            <w:r w:rsidRPr="00ED7D9E">
              <w:rPr>
                <w:sz w:val="20"/>
                <w:szCs w:val="20"/>
                <w:rtl/>
                <w:lang w:val="en-GB" w:eastAsia="ar" w:bidi="ar-EG"/>
              </w:rPr>
              <w:t>الخدمة</w:t>
            </w:r>
          </w:p>
        </w:tc>
        <w:tc>
          <w:tcPr>
            <w:tcW w:w="405" w:type="pct"/>
            <w:vMerge/>
            <w:tcMar>
              <w:left w:w="85" w:type="dxa"/>
              <w:right w:w="85" w:type="dxa"/>
            </w:tcMar>
            <w:vAlign w:val="center"/>
          </w:tcPr>
          <w:p w14:paraId="49F89664" w14:textId="77777777" w:rsidR="00ED7D9E" w:rsidRPr="00ED7D9E" w:rsidRDefault="00ED7D9E" w:rsidP="00ED7D9E">
            <w:pPr>
              <w:bidi/>
              <w:jc w:val="center"/>
              <w:rPr>
                <w:sz w:val="20"/>
                <w:szCs w:val="20"/>
                <w:lang w:val="en-GB" w:bidi="ar-DZ"/>
              </w:rPr>
            </w:pPr>
          </w:p>
        </w:tc>
        <w:tc>
          <w:tcPr>
            <w:tcW w:w="355" w:type="pct"/>
            <w:vMerge/>
            <w:tcMar>
              <w:left w:w="85" w:type="dxa"/>
              <w:right w:w="85" w:type="dxa"/>
            </w:tcMar>
            <w:vAlign w:val="center"/>
          </w:tcPr>
          <w:p w14:paraId="60AE5B22" w14:textId="77777777" w:rsidR="00ED7D9E" w:rsidRPr="00ED7D9E" w:rsidRDefault="00ED7D9E" w:rsidP="00ED7D9E">
            <w:pPr>
              <w:bidi/>
              <w:jc w:val="center"/>
              <w:rPr>
                <w:sz w:val="20"/>
                <w:szCs w:val="20"/>
                <w:lang w:val="en-GB" w:bidi="ar-DZ"/>
              </w:rPr>
            </w:pPr>
          </w:p>
        </w:tc>
      </w:tr>
      <w:tr w:rsidR="00ED7D9E" w:rsidRPr="00ED7D9E" w14:paraId="7D61A335" w14:textId="77777777" w:rsidTr="00ED7D9E">
        <w:trPr>
          <w:trHeight w:val="96"/>
        </w:trPr>
        <w:tc>
          <w:tcPr>
            <w:tcW w:w="971" w:type="pct"/>
            <w:vMerge/>
            <w:tcMar>
              <w:left w:w="85" w:type="dxa"/>
              <w:right w:w="85" w:type="dxa"/>
            </w:tcMar>
            <w:vAlign w:val="center"/>
          </w:tcPr>
          <w:p w14:paraId="2581D978" w14:textId="77777777" w:rsidR="00ED7D9E" w:rsidRPr="00ED7D9E" w:rsidRDefault="00ED7D9E" w:rsidP="00ED7D9E">
            <w:pPr>
              <w:bidi/>
              <w:jc w:val="center"/>
              <w:rPr>
                <w:sz w:val="20"/>
                <w:szCs w:val="20"/>
                <w:lang w:val="en-GB" w:bidi="ar-DZ"/>
              </w:rPr>
            </w:pPr>
          </w:p>
        </w:tc>
        <w:tc>
          <w:tcPr>
            <w:tcW w:w="461" w:type="pct"/>
            <w:vMerge/>
            <w:tcMar>
              <w:left w:w="85" w:type="dxa"/>
              <w:right w:w="85" w:type="dxa"/>
            </w:tcMar>
            <w:vAlign w:val="center"/>
          </w:tcPr>
          <w:p w14:paraId="01809B4D" w14:textId="77777777" w:rsidR="00ED7D9E" w:rsidRPr="00ED7D9E" w:rsidRDefault="00ED7D9E" w:rsidP="00ED7D9E">
            <w:pPr>
              <w:bidi/>
              <w:jc w:val="center"/>
              <w:rPr>
                <w:sz w:val="20"/>
                <w:szCs w:val="20"/>
                <w:lang w:val="en-GB" w:bidi="ar-DZ"/>
              </w:rPr>
            </w:pPr>
          </w:p>
        </w:tc>
        <w:tc>
          <w:tcPr>
            <w:tcW w:w="420" w:type="pct"/>
            <w:vMerge/>
            <w:tcMar>
              <w:left w:w="85" w:type="dxa"/>
              <w:right w:w="85" w:type="dxa"/>
            </w:tcMar>
            <w:vAlign w:val="center"/>
          </w:tcPr>
          <w:p w14:paraId="3DD2901F" w14:textId="77777777" w:rsidR="00ED7D9E" w:rsidRPr="00ED7D9E" w:rsidRDefault="00ED7D9E" w:rsidP="00ED7D9E">
            <w:pPr>
              <w:bidi/>
              <w:jc w:val="center"/>
              <w:rPr>
                <w:sz w:val="20"/>
                <w:szCs w:val="20"/>
                <w:lang w:val="en-GB" w:bidi="ar-DZ"/>
              </w:rPr>
            </w:pPr>
          </w:p>
        </w:tc>
        <w:tc>
          <w:tcPr>
            <w:tcW w:w="481" w:type="pct"/>
            <w:vMerge/>
            <w:tcMar>
              <w:left w:w="85" w:type="dxa"/>
              <w:right w:w="85" w:type="dxa"/>
            </w:tcMar>
            <w:vAlign w:val="center"/>
          </w:tcPr>
          <w:p w14:paraId="51EFC31D" w14:textId="77777777" w:rsidR="00ED7D9E" w:rsidRPr="00ED7D9E" w:rsidRDefault="00ED7D9E" w:rsidP="00ED7D9E">
            <w:pPr>
              <w:bidi/>
              <w:jc w:val="center"/>
              <w:rPr>
                <w:sz w:val="20"/>
                <w:szCs w:val="20"/>
                <w:lang w:val="en-GB" w:bidi="ar-DZ"/>
              </w:rPr>
            </w:pPr>
          </w:p>
        </w:tc>
        <w:tc>
          <w:tcPr>
            <w:tcW w:w="568" w:type="pct"/>
            <w:tcMar>
              <w:left w:w="85" w:type="dxa"/>
              <w:right w:w="85" w:type="dxa"/>
            </w:tcMar>
            <w:vAlign w:val="center"/>
          </w:tcPr>
          <w:p w14:paraId="761D0A45" w14:textId="77777777" w:rsidR="00ED7D9E" w:rsidRPr="00ED7D9E" w:rsidRDefault="00ED7D9E" w:rsidP="00ED7D9E">
            <w:pPr>
              <w:bidi/>
              <w:jc w:val="center"/>
              <w:rPr>
                <w:sz w:val="20"/>
                <w:szCs w:val="20"/>
                <w:lang w:val="en-GB" w:bidi="ar-DZ"/>
              </w:rPr>
            </w:pPr>
            <w:r w:rsidRPr="00ED7D9E">
              <w:rPr>
                <w:sz w:val="20"/>
                <w:szCs w:val="20"/>
                <w:rtl/>
                <w:lang w:val="en-GB" w:eastAsia="ar" w:bidi="ar-EG"/>
              </w:rPr>
              <w:t>التبريد</w:t>
            </w:r>
          </w:p>
        </w:tc>
        <w:tc>
          <w:tcPr>
            <w:tcW w:w="506" w:type="pct"/>
            <w:tcMar>
              <w:left w:w="85" w:type="dxa"/>
              <w:right w:w="85" w:type="dxa"/>
            </w:tcMar>
            <w:vAlign w:val="center"/>
          </w:tcPr>
          <w:p w14:paraId="531FF7FE" w14:textId="77777777" w:rsidR="00ED7D9E" w:rsidRPr="00ED7D9E" w:rsidRDefault="00ED7D9E" w:rsidP="00ED7D9E">
            <w:pPr>
              <w:bidi/>
              <w:jc w:val="center"/>
              <w:rPr>
                <w:sz w:val="20"/>
                <w:szCs w:val="20"/>
                <w:lang w:val="en-GB" w:bidi="ar-DZ"/>
              </w:rPr>
            </w:pPr>
            <w:r w:rsidRPr="00ED7D9E">
              <w:rPr>
                <w:sz w:val="20"/>
                <w:szCs w:val="20"/>
                <w:rtl/>
                <w:lang w:val="en-GB" w:eastAsia="ar" w:bidi="ar-EG"/>
              </w:rPr>
              <w:t>تكييف الهواء</w:t>
            </w:r>
          </w:p>
        </w:tc>
        <w:tc>
          <w:tcPr>
            <w:tcW w:w="363" w:type="pct"/>
            <w:vAlign w:val="center"/>
          </w:tcPr>
          <w:p w14:paraId="0C79C017" w14:textId="77777777" w:rsidR="00ED7D9E" w:rsidRPr="00ED7D9E" w:rsidRDefault="00ED7D9E" w:rsidP="00ED7D9E">
            <w:pPr>
              <w:bidi/>
              <w:jc w:val="center"/>
              <w:rPr>
                <w:sz w:val="20"/>
                <w:szCs w:val="20"/>
                <w:lang w:val="en-GB" w:bidi="ar-DZ"/>
              </w:rPr>
            </w:pPr>
            <w:r w:rsidRPr="00ED7D9E">
              <w:rPr>
                <w:sz w:val="20"/>
                <w:szCs w:val="20"/>
                <w:rtl/>
                <w:lang w:val="en-GB" w:eastAsia="ar" w:bidi="ar-EG"/>
              </w:rPr>
              <w:t>أخرى</w:t>
            </w:r>
          </w:p>
        </w:tc>
        <w:tc>
          <w:tcPr>
            <w:tcW w:w="469" w:type="pct"/>
            <w:vMerge/>
            <w:tcMar>
              <w:left w:w="85" w:type="dxa"/>
              <w:right w:w="85" w:type="dxa"/>
            </w:tcMar>
            <w:vAlign w:val="center"/>
          </w:tcPr>
          <w:p w14:paraId="35CAECA7" w14:textId="77777777" w:rsidR="00ED7D9E" w:rsidRPr="00ED7D9E" w:rsidRDefault="00ED7D9E" w:rsidP="00ED7D9E">
            <w:pPr>
              <w:bidi/>
              <w:jc w:val="center"/>
              <w:rPr>
                <w:sz w:val="20"/>
                <w:szCs w:val="20"/>
                <w:lang w:val="en-GB" w:bidi="ar-DZ"/>
              </w:rPr>
            </w:pPr>
          </w:p>
        </w:tc>
        <w:tc>
          <w:tcPr>
            <w:tcW w:w="405" w:type="pct"/>
            <w:vMerge/>
            <w:tcMar>
              <w:left w:w="85" w:type="dxa"/>
              <w:right w:w="85" w:type="dxa"/>
            </w:tcMar>
            <w:vAlign w:val="center"/>
          </w:tcPr>
          <w:p w14:paraId="44E58248" w14:textId="77777777" w:rsidR="00ED7D9E" w:rsidRPr="00ED7D9E" w:rsidRDefault="00ED7D9E" w:rsidP="00ED7D9E">
            <w:pPr>
              <w:bidi/>
              <w:jc w:val="center"/>
              <w:rPr>
                <w:sz w:val="20"/>
                <w:szCs w:val="20"/>
                <w:lang w:val="en-GB" w:bidi="ar-DZ"/>
              </w:rPr>
            </w:pPr>
          </w:p>
        </w:tc>
        <w:tc>
          <w:tcPr>
            <w:tcW w:w="355" w:type="pct"/>
            <w:vMerge/>
            <w:tcMar>
              <w:left w:w="85" w:type="dxa"/>
              <w:right w:w="85" w:type="dxa"/>
            </w:tcMar>
            <w:vAlign w:val="center"/>
          </w:tcPr>
          <w:p w14:paraId="33C3E62A" w14:textId="77777777" w:rsidR="00ED7D9E" w:rsidRPr="00ED7D9E" w:rsidRDefault="00ED7D9E" w:rsidP="00ED7D9E">
            <w:pPr>
              <w:bidi/>
              <w:jc w:val="center"/>
              <w:rPr>
                <w:sz w:val="20"/>
                <w:szCs w:val="20"/>
                <w:lang w:val="en-GB" w:bidi="ar-DZ"/>
              </w:rPr>
            </w:pPr>
          </w:p>
        </w:tc>
      </w:tr>
      <w:tr w:rsidR="00ED7D9E" w:rsidRPr="00ED7D9E" w14:paraId="215042A8" w14:textId="77777777" w:rsidTr="00ED7D9E">
        <w:trPr>
          <w:trHeight w:val="283"/>
        </w:trPr>
        <w:tc>
          <w:tcPr>
            <w:tcW w:w="971" w:type="pct"/>
            <w:vAlign w:val="center"/>
          </w:tcPr>
          <w:p w14:paraId="25BF332C" w14:textId="77777777" w:rsidR="00ED7D9E" w:rsidRPr="00ED7D9E" w:rsidRDefault="00ED7D9E" w:rsidP="00ED7D9E">
            <w:pPr>
              <w:bidi/>
              <w:jc w:val="left"/>
              <w:rPr>
                <w:sz w:val="20"/>
                <w:szCs w:val="20"/>
                <w:lang w:val="en-GB" w:bidi="ar-DZ"/>
              </w:rPr>
            </w:pPr>
            <w:r w:rsidRPr="00ED7D9E">
              <w:rPr>
                <w:sz w:val="20"/>
                <w:szCs w:val="20"/>
                <w:rtl/>
                <w:lang w:val="en-GB" w:eastAsia="ar" w:bidi="ar-EG"/>
              </w:rPr>
              <w:t>المواد الهيدروفلوروكربونية</w:t>
            </w:r>
          </w:p>
        </w:tc>
        <w:tc>
          <w:tcPr>
            <w:tcW w:w="461" w:type="pct"/>
            <w:vAlign w:val="center"/>
          </w:tcPr>
          <w:p w14:paraId="331AEFD5" w14:textId="40A7D9AA" w:rsidR="00ED7D9E" w:rsidRPr="00ED7D9E" w:rsidRDefault="00ED7D9E" w:rsidP="00B03EB1">
            <w:pPr>
              <w:bidi/>
              <w:ind w:left="-113"/>
              <w:jc w:val="center"/>
              <w:rPr>
                <w:sz w:val="20"/>
                <w:szCs w:val="20"/>
                <w:lang w:val="en-GB" w:bidi="ar-DZ"/>
              </w:rPr>
            </w:pPr>
            <w:r w:rsidRPr="00ED7D9E">
              <w:rPr>
                <w:sz w:val="20"/>
                <w:szCs w:val="20"/>
              </w:rPr>
              <w:t>2,104,835</w:t>
            </w:r>
          </w:p>
        </w:tc>
        <w:tc>
          <w:tcPr>
            <w:tcW w:w="420" w:type="pct"/>
            <w:vAlign w:val="center"/>
          </w:tcPr>
          <w:p w14:paraId="2B6F97D8" w14:textId="75EF2E7E" w:rsidR="00ED7D9E" w:rsidRPr="00ED7D9E" w:rsidRDefault="00ED7D9E" w:rsidP="00B03EB1">
            <w:pPr>
              <w:bidi/>
              <w:ind w:left="-120"/>
              <w:jc w:val="center"/>
              <w:rPr>
                <w:sz w:val="20"/>
                <w:szCs w:val="20"/>
                <w:lang w:val="en-GB" w:bidi="ar-DZ"/>
              </w:rPr>
            </w:pPr>
            <w:r w:rsidRPr="00ED7D9E">
              <w:rPr>
                <w:sz w:val="20"/>
                <w:szCs w:val="20"/>
              </w:rPr>
              <w:t>792,160</w:t>
            </w:r>
          </w:p>
        </w:tc>
        <w:tc>
          <w:tcPr>
            <w:tcW w:w="481" w:type="pct"/>
            <w:vAlign w:val="center"/>
          </w:tcPr>
          <w:p w14:paraId="73210EA9" w14:textId="7C950EFC" w:rsidR="00ED7D9E" w:rsidRPr="00ED7D9E" w:rsidRDefault="00ED7D9E" w:rsidP="00B03EB1">
            <w:pPr>
              <w:bidi/>
              <w:ind w:left="-110"/>
              <w:jc w:val="center"/>
              <w:rPr>
                <w:sz w:val="20"/>
                <w:szCs w:val="20"/>
                <w:lang w:val="en-GB" w:bidi="ar-DZ"/>
              </w:rPr>
            </w:pPr>
            <w:r w:rsidRPr="00ED7D9E">
              <w:rPr>
                <w:sz w:val="20"/>
                <w:szCs w:val="20"/>
              </w:rPr>
              <w:t>227,182</w:t>
            </w:r>
          </w:p>
        </w:tc>
        <w:tc>
          <w:tcPr>
            <w:tcW w:w="568" w:type="pct"/>
            <w:vAlign w:val="center"/>
          </w:tcPr>
          <w:p w14:paraId="563C5763" w14:textId="355EFC11" w:rsidR="00ED7D9E" w:rsidRPr="00ED7D9E" w:rsidRDefault="00ED7D9E" w:rsidP="00B03EB1">
            <w:pPr>
              <w:bidi/>
              <w:ind w:left="-108"/>
              <w:jc w:val="center"/>
              <w:rPr>
                <w:sz w:val="20"/>
                <w:szCs w:val="20"/>
                <w:lang w:val="en-GB" w:bidi="ar-DZ"/>
              </w:rPr>
            </w:pPr>
            <w:r w:rsidRPr="00ED7D9E">
              <w:rPr>
                <w:sz w:val="20"/>
                <w:szCs w:val="20"/>
              </w:rPr>
              <w:t>229,381</w:t>
            </w:r>
          </w:p>
        </w:tc>
        <w:tc>
          <w:tcPr>
            <w:tcW w:w="506" w:type="pct"/>
            <w:vAlign w:val="center"/>
          </w:tcPr>
          <w:p w14:paraId="63F163AE" w14:textId="2F98E85A" w:rsidR="00ED7D9E" w:rsidRPr="00ED7D9E" w:rsidRDefault="00ED7D9E" w:rsidP="00B03EB1">
            <w:pPr>
              <w:bidi/>
              <w:ind w:left="-106"/>
              <w:jc w:val="center"/>
              <w:rPr>
                <w:sz w:val="20"/>
                <w:szCs w:val="20"/>
                <w:lang w:val="en-GB" w:bidi="ar-DZ"/>
              </w:rPr>
            </w:pPr>
            <w:r w:rsidRPr="00ED7D9E">
              <w:rPr>
                <w:sz w:val="20"/>
                <w:szCs w:val="20"/>
              </w:rPr>
              <w:t>15,134,008</w:t>
            </w:r>
          </w:p>
        </w:tc>
        <w:tc>
          <w:tcPr>
            <w:tcW w:w="363" w:type="pct"/>
            <w:vAlign w:val="center"/>
          </w:tcPr>
          <w:p w14:paraId="3E89E792" w14:textId="4DB0765F" w:rsidR="00ED7D9E" w:rsidRPr="00ED7D9E" w:rsidRDefault="00ED7D9E" w:rsidP="00B03EB1">
            <w:pPr>
              <w:bidi/>
              <w:ind w:left="-106"/>
              <w:jc w:val="center"/>
              <w:rPr>
                <w:sz w:val="20"/>
                <w:szCs w:val="20"/>
                <w:lang w:val="en-GB" w:bidi="ar-DZ"/>
              </w:rPr>
            </w:pPr>
            <w:r w:rsidRPr="00ED7D9E">
              <w:rPr>
                <w:sz w:val="20"/>
                <w:szCs w:val="20"/>
              </w:rPr>
              <w:t>0</w:t>
            </w:r>
          </w:p>
        </w:tc>
        <w:tc>
          <w:tcPr>
            <w:tcW w:w="469" w:type="pct"/>
            <w:vAlign w:val="center"/>
          </w:tcPr>
          <w:p w14:paraId="4B85B251" w14:textId="2F9A52C3" w:rsidR="00ED7D9E" w:rsidRPr="00ED7D9E" w:rsidRDefault="00ED7D9E" w:rsidP="00B03EB1">
            <w:pPr>
              <w:bidi/>
              <w:ind w:left="-110"/>
              <w:jc w:val="center"/>
              <w:rPr>
                <w:sz w:val="20"/>
                <w:szCs w:val="20"/>
                <w:lang w:val="en-GB" w:bidi="ar-DZ"/>
              </w:rPr>
            </w:pPr>
            <w:r w:rsidRPr="00ED7D9E">
              <w:rPr>
                <w:sz w:val="20"/>
                <w:szCs w:val="20"/>
              </w:rPr>
              <w:t>25,118,886</w:t>
            </w:r>
          </w:p>
        </w:tc>
        <w:tc>
          <w:tcPr>
            <w:tcW w:w="405" w:type="pct"/>
            <w:vAlign w:val="center"/>
          </w:tcPr>
          <w:p w14:paraId="6316A4F1" w14:textId="4E65DC27" w:rsidR="00ED7D9E" w:rsidRPr="00ED7D9E" w:rsidRDefault="00ED7D9E" w:rsidP="00B03EB1">
            <w:pPr>
              <w:bidi/>
              <w:ind w:left="-108"/>
              <w:jc w:val="center"/>
              <w:rPr>
                <w:sz w:val="20"/>
                <w:szCs w:val="20"/>
                <w:lang w:val="en-GB" w:bidi="ar-DZ"/>
              </w:rPr>
            </w:pPr>
            <w:r w:rsidRPr="00ED7D9E">
              <w:rPr>
                <w:sz w:val="20"/>
                <w:szCs w:val="20"/>
              </w:rPr>
              <w:t>7,723</w:t>
            </w:r>
          </w:p>
        </w:tc>
        <w:tc>
          <w:tcPr>
            <w:tcW w:w="355" w:type="pct"/>
            <w:vAlign w:val="center"/>
          </w:tcPr>
          <w:p w14:paraId="76C29162" w14:textId="34BBB1CA" w:rsidR="00ED7D9E" w:rsidRPr="00ED7D9E" w:rsidRDefault="00ED7D9E" w:rsidP="00B03EB1">
            <w:pPr>
              <w:bidi/>
              <w:ind w:left="-114" w:right="-10"/>
              <w:jc w:val="center"/>
              <w:rPr>
                <w:sz w:val="20"/>
                <w:szCs w:val="20"/>
                <w:lang w:val="en-GB" w:bidi="ar-DZ"/>
              </w:rPr>
            </w:pPr>
            <w:r w:rsidRPr="00ED7D9E">
              <w:rPr>
                <w:sz w:val="20"/>
                <w:szCs w:val="20"/>
              </w:rPr>
              <w:t>740</w:t>
            </w:r>
          </w:p>
        </w:tc>
      </w:tr>
    </w:tbl>
    <w:p w14:paraId="1F19E9CB" w14:textId="77777777" w:rsidR="00ED7D9E" w:rsidRPr="00ED7D9E" w:rsidRDefault="00ED7D9E" w:rsidP="00ED7D9E">
      <w:pPr>
        <w:bidi/>
        <w:jc w:val="center"/>
        <w:rPr>
          <w:sz w:val="20"/>
          <w:szCs w:val="20"/>
          <w:lang w:val="en-GB" w:bidi="ar-DZ"/>
        </w:rPr>
      </w:pPr>
    </w:p>
    <w:tbl>
      <w:tblPr>
        <w:tblStyle w:val="TableGrid"/>
        <w:bidiVisual/>
        <w:tblW w:w="10695" w:type="dxa"/>
        <w:tblInd w:w="-802" w:type="dxa"/>
        <w:tblLayout w:type="fixed"/>
        <w:tblLook w:val="04A0" w:firstRow="1" w:lastRow="0" w:firstColumn="1" w:lastColumn="0" w:noHBand="0" w:noVBand="1"/>
      </w:tblPr>
      <w:tblGrid>
        <w:gridCol w:w="2640"/>
        <w:gridCol w:w="1559"/>
        <w:gridCol w:w="4395"/>
        <w:gridCol w:w="2101"/>
      </w:tblGrid>
      <w:tr w:rsidR="00ED7D9E" w:rsidRPr="00ED7D9E" w14:paraId="488D78A4" w14:textId="77777777" w:rsidTr="002517A0">
        <w:trPr>
          <w:trHeight w:val="276"/>
        </w:trPr>
        <w:tc>
          <w:tcPr>
            <w:tcW w:w="10695" w:type="dxa"/>
            <w:gridSpan w:val="4"/>
            <w:hideMark/>
          </w:tcPr>
          <w:p w14:paraId="402AE484" w14:textId="77777777" w:rsidR="00ED7D9E" w:rsidRPr="00ED7D9E" w:rsidRDefault="00ED7D9E" w:rsidP="00ED7D9E">
            <w:pPr>
              <w:bidi/>
              <w:jc w:val="left"/>
              <w:rPr>
                <w:b/>
                <w:lang w:val="en-US" w:bidi="ar-DZ"/>
              </w:rPr>
            </w:pPr>
            <w:r w:rsidRPr="00ED7D9E">
              <w:rPr>
                <w:b/>
                <w:bCs/>
                <w:rtl/>
                <w:lang w:val="en-GB" w:eastAsia="ar" w:bidi="ar-EG"/>
              </w:rPr>
              <w:t>بيانات الاستهلاك (طن من مكافئ ثاني أكسيد الكربون)</w:t>
            </w:r>
          </w:p>
        </w:tc>
      </w:tr>
      <w:tr w:rsidR="00ED7D9E" w:rsidRPr="00ED7D9E" w14:paraId="33444E25" w14:textId="77777777" w:rsidTr="002517A0">
        <w:trPr>
          <w:trHeight w:val="276"/>
        </w:trPr>
        <w:tc>
          <w:tcPr>
            <w:tcW w:w="2640" w:type="dxa"/>
            <w:hideMark/>
          </w:tcPr>
          <w:p w14:paraId="7659F980" w14:textId="77777777" w:rsidR="00ED7D9E" w:rsidRPr="00ED7D9E" w:rsidRDefault="00ED7D9E" w:rsidP="00ED7D9E">
            <w:pPr>
              <w:bidi/>
              <w:jc w:val="center"/>
              <w:rPr>
                <w:lang w:val="en-US" w:bidi="ar-DZ"/>
              </w:rPr>
            </w:pPr>
            <w:r w:rsidRPr="00ED7D9E">
              <w:rPr>
                <w:rtl/>
                <w:lang w:val="en-GB" w:eastAsia="ar" w:bidi="ar-EG"/>
              </w:rPr>
              <w:t>خط الأساس:</w:t>
            </w:r>
          </w:p>
        </w:tc>
        <w:tc>
          <w:tcPr>
            <w:tcW w:w="1559" w:type="dxa"/>
            <w:hideMark/>
          </w:tcPr>
          <w:p w14:paraId="74C5A01A" w14:textId="1B3F2611" w:rsidR="00ED7D9E" w:rsidRPr="00ED7D9E" w:rsidRDefault="00ED7D9E" w:rsidP="00ED7D9E">
            <w:pPr>
              <w:bidi/>
              <w:rPr>
                <w:lang w:val="en-US" w:bidi="ar-DZ"/>
              </w:rPr>
            </w:pPr>
            <w:r w:rsidRPr="009C10BA">
              <w:rPr>
                <w:color w:val="000000" w:themeColor="text1"/>
                <w:sz w:val="20"/>
                <w:szCs w:val="20"/>
              </w:rPr>
              <w:t>76</w:t>
            </w:r>
            <w:r>
              <w:rPr>
                <w:color w:val="000000" w:themeColor="text1"/>
                <w:sz w:val="20"/>
                <w:szCs w:val="20"/>
              </w:rPr>
              <w:t>,</w:t>
            </w:r>
            <w:r w:rsidRPr="009C10BA">
              <w:rPr>
                <w:color w:val="000000" w:themeColor="text1"/>
                <w:sz w:val="20"/>
                <w:szCs w:val="20"/>
              </w:rPr>
              <w:t>982</w:t>
            </w:r>
            <w:r>
              <w:rPr>
                <w:color w:val="000000" w:themeColor="text1"/>
                <w:sz w:val="20"/>
                <w:szCs w:val="20"/>
              </w:rPr>
              <w:t>,</w:t>
            </w:r>
            <w:r w:rsidRPr="009C10BA">
              <w:rPr>
                <w:color w:val="000000" w:themeColor="text1"/>
                <w:sz w:val="20"/>
                <w:szCs w:val="20"/>
              </w:rPr>
              <w:t>664</w:t>
            </w:r>
          </w:p>
        </w:tc>
        <w:tc>
          <w:tcPr>
            <w:tcW w:w="4395" w:type="dxa"/>
            <w:hideMark/>
          </w:tcPr>
          <w:p w14:paraId="5C9C0858" w14:textId="77777777" w:rsidR="00ED7D9E" w:rsidRPr="00ED7D9E" w:rsidRDefault="00ED7D9E" w:rsidP="00ED7D9E">
            <w:pPr>
              <w:bidi/>
              <w:jc w:val="center"/>
              <w:rPr>
                <w:lang w:val="en-US" w:bidi="ar-DZ"/>
              </w:rPr>
            </w:pPr>
            <w:r w:rsidRPr="00ED7D9E">
              <w:rPr>
                <w:rtl/>
                <w:lang w:val="en-GB" w:eastAsia="ar" w:bidi="ar-EG"/>
              </w:rPr>
              <w:t>نقطة البداية للتخفيضات المجمعة المستدامة:</w:t>
            </w:r>
          </w:p>
        </w:tc>
        <w:tc>
          <w:tcPr>
            <w:tcW w:w="2101" w:type="dxa"/>
            <w:hideMark/>
          </w:tcPr>
          <w:p w14:paraId="68F8FE65" w14:textId="3393BFA0" w:rsidR="00ED7D9E" w:rsidRPr="00ED7D9E" w:rsidRDefault="00E50A49" w:rsidP="00ED7D9E">
            <w:pPr>
              <w:bidi/>
              <w:jc w:val="right"/>
              <w:rPr>
                <w:lang w:val="en-US" w:bidi="ar-DZ"/>
              </w:rPr>
            </w:pPr>
            <w:r>
              <w:rPr>
                <w:rFonts w:hint="cs"/>
                <w:sz w:val="20"/>
                <w:szCs w:val="20"/>
                <w:rtl/>
              </w:rPr>
              <w:t>سوف يُحدد لاحقا</w:t>
            </w:r>
          </w:p>
        </w:tc>
      </w:tr>
      <w:tr w:rsidR="00ED7D9E" w:rsidRPr="00ED7D9E" w14:paraId="0BA54EB6" w14:textId="77777777" w:rsidTr="002517A0">
        <w:trPr>
          <w:trHeight w:val="276"/>
        </w:trPr>
        <w:tc>
          <w:tcPr>
            <w:tcW w:w="10695" w:type="dxa"/>
            <w:gridSpan w:val="4"/>
            <w:hideMark/>
          </w:tcPr>
          <w:p w14:paraId="5E76B908" w14:textId="77777777" w:rsidR="00ED7D9E" w:rsidRPr="00ED7D9E" w:rsidRDefault="00ED7D9E" w:rsidP="00ED7D9E">
            <w:pPr>
              <w:bidi/>
              <w:rPr>
                <w:b/>
                <w:lang w:val="en-US" w:bidi="ar-DZ"/>
              </w:rPr>
            </w:pPr>
            <w:r w:rsidRPr="00ED7D9E">
              <w:rPr>
                <w:b/>
                <w:bCs/>
                <w:rtl/>
                <w:lang w:val="en-GB" w:eastAsia="ar" w:bidi="ar-EG"/>
              </w:rPr>
              <w:t>الاستهلاك المؤهل للتمويل</w:t>
            </w:r>
          </w:p>
        </w:tc>
      </w:tr>
      <w:tr w:rsidR="00ED7D9E" w:rsidRPr="00ED7D9E" w14:paraId="1D8F4DA5" w14:textId="77777777" w:rsidTr="002517A0">
        <w:trPr>
          <w:trHeight w:val="276"/>
        </w:trPr>
        <w:tc>
          <w:tcPr>
            <w:tcW w:w="2640" w:type="dxa"/>
            <w:hideMark/>
          </w:tcPr>
          <w:p w14:paraId="5FC957AF" w14:textId="77777777" w:rsidR="00ED7D9E" w:rsidRPr="00ED7D9E" w:rsidRDefault="00ED7D9E" w:rsidP="00ED7D9E">
            <w:pPr>
              <w:bidi/>
              <w:jc w:val="center"/>
              <w:rPr>
                <w:lang w:val="en-US" w:bidi="ar-DZ"/>
              </w:rPr>
            </w:pPr>
            <w:r w:rsidRPr="00ED7D9E">
              <w:rPr>
                <w:rFonts w:hint="cs"/>
                <w:rtl/>
                <w:lang w:val="en-GB" w:eastAsia="ar" w:bidi="ar-EG"/>
              </w:rPr>
              <w:t>موافق ﻋﻠﻴﻪ</w:t>
            </w:r>
            <w:r w:rsidRPr="00ED7D9E">
              <w:rPr>
                <w:rtl/>
                <w:lang w:val="en-GB" w:eastAsia="ar" w:bidi="ar-EG"/>
              </w:rPr>
              <w:t xml:space="preserve"> </w:t>
            </w:r>
            <w:r w:rsidRPr="00ED7D9E">
              <w:rPr>
                <w:rFonts w:hint="cs"/>
                <w:rtl/>
                <w:lang w:val="en-GB" w:eastAsia="ar" w:bidi="ar-EG"/>
              </w:rPr>
              <w:t>ﺑﺎﻟﻔﻌﻞ</w:t>
            </w:r>
            <w:r w:rsidRPr="00ED7D9E">
              <w:rPr>
                <w:rtl/>
                <w:lang w:val="en-GB" w:eastAsia="ar" w:bidi="ar-EG"/>
              </w:rPr>
              <w:t>:</w:t>
            </w:r>
          </w:p>
        </w:tc>
        <w:tc>
          <w:tcPr>
            <w:tcW w:w="1559" w:type="dxa"/>
            <w:hideMark/>
          </w:tcPr>
          <w:p w14:paraId="4A35BDEC" w14:textId="61B85C72" w:rsidR="00ED7D9E" w:rsidRPr="00ED7D9E" w:rsidRDefault="00ED7D9E" w:rsidP="00ED7D9E">
            <w:pPr>
              <w:bidi/>
              <w:rPr>
                <w:lang w:val="en-US" w:bidi="ar-DZ"/>
              </w:rPr>
            </w:pPr>
            <w:r w:rsidRPr="009C10BA">
              <w:rPr>
                <w:color w:val="000000" w:themeColor="text1"/>
                <w:sz w:val="20"/>
                <w:szCs w:val="20"/>
              </w:rPr>
              <w:t>76</w:t>
            </w:r>
            <w:r>
              <w:rPr>
                <w:color w:val="000000" w:themeColor="text1"/>
                <w:sz w:val="20"/>
                <w:szCs w:val="20"/>
              </w:rPr>
              <w:t>,</w:t>
            </w:r>
            <w:r w:rsidRPr="009C10BA">
              <w:rPr>
                <w:color w:val="000000" w:themeColor="text1"/>
                <w:sz w:val="20"/>
                <w:szCs w:val="20"/>
              </w:rPr>
              <w:t>982</w:t>
            </w:r>
            <w:r>
              <w:rPr>
                <w:color w:val="000000" w:themeColor="text1"/>
                <w:sz w:val="20"/>
                <w:szCs w:val="20"/>
              </w:rPr>
              <w:t>,</w:t>
            </w:r>
            <w:r w:rsidRPr="009C10BA">
              <w:rPr>
                <w:color w:val="000000" w:themeColor="text1"/>
                <w:sz w:val="20"/>
                <w:szCs w:val="20"/>
              </w:rPr>
              <w:t>664</w:t>
            </w:r>
          </w:p>
        </w:tc>
        <w:tc>
          <w:tcPr>
            <w:tcW w:w="4395" w:type="dxa"/>
            <w:hideMark/>
          </w:tcPr>
          <w:p w14:paraId="0AC3EF6A" w14:textId="77777777" w:rsidR="00ED7D9E" w:rsidRPr="00ED7D9E" w:rsidRDefault="00ED7D9E" w:rsidP="00ED7D9E">
            <w:pPr>
              <w:bidi/>
              <w:jc w:val="center"/>
              <w:rPr>
                <w:i/>
                <w:lang w:val="en-US" w:bidi="ar-DZ"/>
              </w:rPr>
            </w:pPr>
            <w:r w:rsidRPr="00ED7D9E">
              <w:rPr>
                <w:rtl/>
                <w:lang w:val="en-GB" w:eastAsia="ar" w:bidi="ar-EG"/>
              </w:rPr>
              <w:t>المتبقي:</w:t>
            </w:r>
          </w:p>
        </w:tc>
        <w:tc>
          <w:tcPr>
            <w:tcW w:w="2101" w:type="dxa"/>
            <w:hideMark/>
          </w:tcPr>
          <w:p w14:paraId="19C45F78" w14:textId="7E76269D" w:rsidR="00ED7D9E" w:rsidRPr="00ED7D9E" w:rsidRDefault="00E50A49" w:rsidP="00ED7D9E">
            <w:pPr>
              <w:bidi/>
              <w:jc w:val="right"/>
              <w:rPr>
                <w:lang w:val="en-US" w:bidi="ar-DZ"/>
              </w:rPr>
            </w:pPr>
            <w:r>
              <w:rPr>
                <w:rFonts w:hint="cs"/>
                <w:sz w:val="20"/>
                <w:szCs w:val="20"/>
                <w:rtl/>
              </w:rPr>
              <w:t>سوف يُحدد لاحقا</w:t>
            </w:r>
          </w:p>
        </w:tc>
      </w:tr>
    </w:tbl>
    <w:p w14:paraId="1DA27E9F" w14:textId="77777777" w:rsidR="00ED7D9E" w:rsidRPr="00ED7D9E" w:rsidRDefault="00ED7D9E" w:rsidP="00ED7D9E">
      <w:pPr>
        <w:bidi/>
        <w:jc w:val="center"/>
        <w:rPr>
          <w:lang w:val="en-GB" w:bidi="ar-DZ"/>
        </w:rPr>
      </w:pPr>
    </w:p>
    <w:tbl>
      <w:tblPr>
        <w:tblStyle w:val="TableGrid"/>
        <w:bidiVisual/>
        <w:tblW w:w="5727" w:type="pct"/>
        <w:tblInd w:w="-817" w:type="dxa"/>
        <w:tblLook w:val="04A0" w:firstRow="1" w:lastRow="0" w:firstColumn="1" w:lastColumn="0" w:noHBand="0" w:noVBand="1"/>
      </w:tblPr>
      <w:tblGrid>
        <w:gridCol w:w="1361"/>
        <w:gridCol w:w="3716"/>
        <w:gridCol w:w="1409"/>
        <w:gridCol w:w="1411"/>
        <w:gridCol w:w="1411"/>
        <w:gridCol w:w="1401"/>
      </w:tblGrid>
      <w:tr w:rsidR="00ED7D9E" w:rsidRPr="00ED7D9E" w14:paraId="48AB6A96" w14:textId="77777777" w:rsidTr="00F61D17">
        <w:trPr>
          <w:trHeight w:val="264"/>
        </w:trPr>
        <w:tc>
          <w:tcPr>
            <w:tcW w:w="2370" w:type="pct"/>
            <w:gridSpan w:val="2"/>
            <w:hideMark/>
          </w:tcPr>
          <w:p w14:paraId="7DE05EC4" w14:textId="77777777" w:rsidR="00ED7D9E" w:rsidRPr="00ED7D9E" w:rsidRDefault="00ED7D9E" w:rsidP="00ED7D9E">
            <w:pPr>
              <w:bidi/>
              <w:jc w:val="left"/>
              <w:rPr>
                <w:b/>
                <w:lang w:val="en-US" w:bidi="ar-DZ"/>
              </w:rPr>
            </w:pPr>
            <w:r w:rsidRPr="00ED7D9E">
              <w:rPr>
                <w:b/>
                <w:bCs/>
                <w:rtl/>
                <w:lang w:val="en-GB" w:eastAsia="ar" w:bidi="ar-EG"/>
              </w:rPr>
              <w:t>خطة الأعمال المعتمدة</w:t>
            </w:r>
          </w:p>
        </w:tc>
        <w:tc>
          <w:tcPr>
            <w:tcW w:w="658" w:type="pct"/>
            <w:vAlign w:val="center"/>
            <w:hideMark/>
          </w:tcPr>
          <w:p w14:paraId="23A09092" w14:textId="77777777" w:rsidR="00ED7D9E" w:rsidRPr="00ED7D9E" w:rsidRDefault="00ED7D9E" w:rsidP="00ED7D9E">
            <w:pPr>
              <w:bidi/>
              <w:jc w:val="center"/>
              <w:rPr>
                <w:b/>
                <w:lang w:val="en-US" w:bidi="ar-DZ"/>
              </w:rPr>
            </w:pPr>
            <w:r w:rsidRPr="00ED7D9E">
              <w:rPr>
                <w:b/>
                <w:bCs/>
                <w:rtl/>
                <w:lang w:val="en-GB" w:eastAsia="ar" w:bidi="ar-EG"/>
              </w:rPr>
              <w:t>2025</w:t>
            </w:r>
          </w:p>
        </w:tc>
        <w:tc>
          <w:tcPr>
            <w:tcW w:w="659" w:type="pct"/>
            <w:vAlign w:val="center"/>
            <w:hideMark/>
          </w:tcPr>
          <w:p w14:paraId="61D7052F" w14:textId="77777777" w:rsidR="00ED7D9E" w:rsidRPr="00ED7D9E" w:rsidRDefault="00ED7D9E" w:rsidP="00ED7D9E">
            <w:pPr>
              <w:bidi/>
              <w:jc w:val="center"/>
              <w:rPr>
                <w:b/>
                <w:lang w:val="en-US" w:bidi="ar-DZ"/>
              </w:rPr>
            </w:pPr>
            <w:r w:rsidRPr="00ED7D9E">
              <w:rPr>
                <w:b/>
                <w:bCs/>
                <w:rtl/>
                <w:lang w:val="en-GB" w:eastAsia="ar" w:bidi="ar-EG"/>
              </w:rPr>
              <w:t>2026</w:t>
            </w:r>
          </w:p>
        </w:tc>
        <w:tc>
          <w:tcPr>
            <w:tcW w:w="659" w:type="pct"/>
            <w:vAlign w:val="center"/>
            <w:hideMark/>
          </w:tcPr>
          <w:p w14:paraId="10EEB53E" w14:textId="77777777" w:rsidR="00ED7D9E" w:rsidRPr="00ED7D9E" w:rsidRDefault="00ED7D9E" w:rsidP="00ED7D9E">
            <w:pPr>
              <w:bidi/>
              <w:jc w:val="center"/>
              <w:rPr>
                <w:b/>
                <w:lang w:val="en-US" w:bidi="ar-DZ"/>
              </w:rPr>
            </w:pPr>
            <w:r w:rsidRPr="00ED7D9E">
              <w:rPr>
                <w:b/>
                <w:bCs/>
                <w:rtl/>
                <w:lang w:val="en-GB" w:eastAsia="ar" w:bidi="ar-EG"/>
              </w:rPr>
              <w:t>2027</w:t>
            </w:r>
          </w:p>
        </w:tc>
        <w:tc>
          <w:tcPr>
            <w:tcW w:w="654" w:type="pct"/>
            <w:vAlign w:val="center"/>
            <w:hideMark/>
          </w:tcPr>
          <w:p w14:paraId="30ABC4D8" w14:textId="77777777" w:rsidR="00ED7D9E" w:rsidRPr="00ED7D9E" w:rsidRDefault="00ED7D9E" w:rsidP="00ED7D9E">
            <w:pPr>
              <w:bidi/>
              <w:jc w:val="center"/>
              <w:rPr>
                <w:b/>
                <w:lang w:val="en-US" w:bidi="ar-DZ"/>
              </w:rPr>
            </w:pPr>
            <w:r w:rsidRPr="00ED7D9E">
              <w:rPr>
                <w:b/>
                <w:bCs/>
                <w:rtl/>
                <w:lang w:val="en-GB" w:eastAsia="ar" w:bidi="ar-EG"/>
              </w:rPr>
              <w:t>المجموع</w:t>
            </w:r>
          </w:p>
        </w:tc>
      </w:tr>
      <w:tr w:rsidR="000F71A6" w:rsidRPr="00ED7D9E" w14:paraId="53C87643" w14:textId="77777777" w:rsidTr="00F61D17">
        <w:trPr>
          <w:trHeight w:val="187"/>
        </w:trPr>
        <w:tc>
          <w:tcPr>
            <w:tcW w:w="635" w:type="pct"/>
            <w:vMerge w:val="restart"/>
            <w:vAlign w:val="center"/>
            <w:hideMark/>
          </w:tcPr>
          <w:p w14:paraId="7324C758" w14:textId="77777777" w:rsidR="000F71A6" w:rsidRPr="00ED7D9E" w:rsidRDefault="000F71A6" w:rsidP="000F71A6">
            <w:pPr>
              <w:bidi/>
              <w:jc w:val="center"/>
              <w:rPr>
                <w:lang w:val="en-US" w:bidi="ar-DZ"/>
              </w:rPr>
            </w:pPr>
            <w:r w:rsidRPr="00ED7D9E">
              <w:rPr>
                <w:color w:val="000000" w:themeColor="text1"/>
                <w:rtl/>
                <w:lang w:val="en-GB" w:eastAsia="ar" w:bidi="ar-EG"/>
              </w:rPr>
              <w:t>اليونيدو</w:t>
            </w:r>
          </w:p>
        </w:tc>
        <w:tc>
          <w:tcPr>
            <w:tcW w:w="1735" w:type="pct"/>
            <w:hideMark/>
          </w:tcPr>
          <w:p w14:paraId="6500666A" w14:textId="77777777" w:rsidR="000F71A6" w:rsidRPr="00ED7D9E" w:rsidRDefault="000F71A6" w:rsidP="000F71A6">
            <w:pPr>
              <w:bidi/>
              <w:jc w:val="left"/>
              <w:rPr>
                <w:lang w:val="en-US" w:bidi="ar-DZ"/>
              </w:rPr>
            </w:pPr>
            <w:r w:rsidRPr="00ED7D9E">
              <w:rPr>
                <w:rtl/>
                <w:lang w:val="en-GB" w:eastAsia="ar" w:bidi="ar-EG"/>
              </w:rPr>
              <w:t>إزالة الهيدروفلوروكربون (طن مترى)</w:t>
            </w:r>
          </w:p>
        </w:tc>
        <w:tc>
          <w:tcPr>
            <w:tcW w:w="658" w:type="pct"/>
          </w:tcPr>
          <w:p w14:paraId="5B65DCA1" w14:textId="011FAD15" w:rsidR="000F71A6" w:rsidRPr="00ED7D9E" w:rsidRDefault="000F71A6" w:rsidP="000F71A6">
            <w:pPr>
              <w:bidi/>
              <w:rPr>
                <w:lang w:val="en-US" w:bidi="ar-DZ"/>
              </w:rPr>
            </w:pPr>
            <w:r>
              <w:rPr>
                <w:sz w:val="20"/>
                <w:szCs w:val="20"/>
                <w:lang w:val="en-US"/>
              </w:rPr>
              <w:t>715.84</w:t>
            </w:r>
          </w:p>
        </w:tc>
        <w:tc>
          <w:tcPr>
            <w:tcW w:w="659" w:type="pct"/>
          </w:tcPr>
          <w:p w14:paraId="6DCDEA72" w14:textId="373FAF09" w:rsidR="000F71A6" w:rsidRPr="00ED7D9E" w:rsidRDefault="000F71A6" w:rsidP="000F71A6">
            <w:pPr>
              <w:bidi/>
              <w:rPr>
                <w:lang w:val="en-US" w:bidi="ar-DZ"/>
              </w:rPr>
            </w:pPr>
            <w:r>
              <w:rPr>
                <w:sz w:val="20"/>
                <w:szCs w:val="20"/>
                <w:lang w:val="en-US"/>
              </w:rPr>
              <w:t>0.0</w:t>
            </w:r>
          </w:p>
        </w:tc>
        <w:tc>
          <w:tcPr>
            <w:tcW w:w="659" w:type="pct"/>
          </w:tcPr>
          <w:p w14:paraId="0FA80F14" w14:textId="212AACC9" w:rsidR="000F71A6" w:rsidRPr="00ED7D9E" w:rsidRDefault="000F71A6" w:rsidP="000F71A6">
            <w:pPr>
              <w:bidi/>
              <w:rPr>
                <w:lang w:val="en-US" w:bidi="ar-DZ"/>
              </w:rPr>
            </w:pPr>
            <w:r w:rsidRPr="004B47C3">
              <w:rPr>
                <w:sz w:val="20"/>
                <w:szCs w:val="20"/>
                <w:lang w:val="en-US"/>
              </w:rPr>
              <w:t>697.5</w:t>
            </w:r>
            <w:r>
              <w:rPr>
                <w:sz w:val="20"/>
                <w:szCs w:val="20"/>
                <w:lang w:val="en-US"/>
              </w:rPr>
              <w:t>6</w:t>
            </w:r>
          </w:p>
        </w:tc>
        <w:tc>
          <w:tcPr>
            <w:tcW w:w="654" w:type="pct"/>
            <w:vAlign w:val="center"/>
          </w:tcPr>
          <w:p w14:paraId="3D5728E4" w14:textId="7D336904" w:rsidR="000F71A6" w:rsidRPr="00ED7D9E" w:rsidRDefault="000F71A6" w:rsidP="000F71A6">
            <w:pPr>
              <w:bidi/>
              <w:rPr>
                <w:lang w:val="en-US" w:bidi="ar-DZ"/>
              </w:rPr>
            </w:pPr>
            <w:r w:rsidRPr="00050D07">
              <w:rPr>
                <w:color w:val="000000"/>
                <w:sz w:val="20"/>
                <w:szCs w:val="20"/>
              </w:rPr>
              <w:t>1,413.40</w:t>
            </w:r>
          </w:p>
        </w:tc>
      </w:tr>
      <w:tr w:rsidR="000F71A6" w:rsidRPr="00ED7D9E" w14:paraId="2A00644C" w14:textId="77777777" w:rsidTr="00F61D17">
        <w:trPr>
          <w:trHeight w:val="55"/>
        </w:trPr>
        <w:tc>
          <w:tcPr>
            <w:tcW w:w="635" w:type="pct"/>
            <w:vMerge/>
            <w:vAlign w:val="center"/>
            <w:hideMark/>
          </w:tcPr>
          <w:p w14:paraId="4C6DD476" w14:textId="77777777" w:rsidR="000F71A6" w:rsidRPr="00ED7D9E" w:rsidRDefault="000F71A6" w:rsidP="000F71A6">
            <w:pPr>
              <w:bidi/>
              <w:rPr>
                <w:lang w:val="en-US" w:bidi="ar-DZ"/>
              </w:rPr>
            </w:pPr>
          </w:p>
        </w:tc>
        <w:tc>
          <w:tcPr>
            <w:tcW w:w="1735" w:type="pct"/>
            <w:hideMark/>
          </w:tcPr>
          <w:p w14:paraId="2C7C90D4" w14:textId="77777777" w:rsidR="000F71A6" w:rsidRPr="00ED7D9E" w:rsidRDefault="000F71A6" w:rsidP="000F71A6">
            <w:pPr>
              <w:bidi/>
              <w:jc w:val="left"/>
              <w:rPr>
                <w:lang w:val="en-US" w:bidi="ar-DZ"/>
              </w:rPr>
            </w:pPr>
            <w:r w:rsidRPr="00ED7D9E">
              <w:rPr>
                <w:rtl/>
                <w:lang w:val="en-GB" w:eastAsia="ar" w:bidi="ar-EG"/>
              </w:rPr>
              <w:t>التمويل (دولار أمريكي)</w:t>
            </w:r>
          </w:p>
        </w:tc>
        <w:tc>
          <w:tcPr>
            <w:tcW w:w="658" w:type="pct"/>
          </w:tcPr>
          <w:p w14:paraId="41CCE650" w14:textId="3850C207" w:rsidR="000F71A6" w:rsidRPr="00ED7D9E" w:rsidRDefault="000F71A6" w:rsidP="000F71A6">
            <w:pPr>
              <w:bidi/>
              <w:rPr>
                <w:lang w:val="en-US" w:bidi="ar-DZ"/>
              </w:rPr>
            </w:pPr>
            <w:r w:rsidRPr="00645AB4">
              <w:rPr>
                <w:sz w:val="20"/>
                <w:szCs w:val="20"/>
                <w:lang w:val="en-US"/>
              </w:rPr>
              <w:t>4</w:t>
            </w:r>
            <w:r>
              <w:rPr>
                <w:sz w:val="20"/>
                <w:szCs w:val="20"/>
                <w:lang w:val="en-US"/>
              </w:rPr>
              <w:t>,</w:t>
            </w:r>
            <w:r w:rsidRPr="00645AB4">
              <w:rPr>
                <w:sz w:val="20"/>
                <w:szCs w:val="20"/>
                <w:lang w:val="en-US"/>
              </w:rPr>
              <w:t>054</w:t>
            </w:r>
            <w:r>
              <w:rPr>
                <w:sz w:val="20"/>
                <w:szCs w:val="20"/>
                <w:lang w:val="en-US"/>
              </w:rPr>
              <w:t>,</w:t>
            </w:r>
            <w:r w:rsidRPr="00645AB4">
              <w:rPr>
                <w:sz w:val="20"/>
                <w:szCs w:val="20"/>
                <w:lang w:val="en-US"/>
              </w:rPr>
              <w:t>82</w:t>
            </w:r>
            <w:r>
              <w:rPr>
                <w:sz w:val="20"/>
                <w:szCs w:val="20"/>
                <w:lang w:val="en-US"/>
              </w:rPr>
              <w:t>0</w:t>
            </w:r>
          </w:p>
        </w:tc>
        <w:tc>
          <w:tcPr>
            <w:tcW w:w="659" w:type="pct"/>
          </w:tcPr>
          <w:p w14:paraId="6CAC67F9" w14:textId="0D305EE3" w:rsidR="000F71A6" w:rsidRPr="00ED7D9E" w:rsidRDefault="000F71A6" w:rsidP="000F71A6">
            <w:pPr>
              <w:bidi/>
              <w:rPr>
                <w:lang w:val="en-US" w:bidi="ar-DZ"/>
              </w:rPr>
            </w:pPr>
            <w:r>
              <w:rPr>
                <w:sz w:val="20"/>
                <w:szCs w:val="20"/>
                <w:lang w:val="en-US"/>
              </w:rPr>
              <w:t>0</w:t>
            </w:r>
          </w:p>
        </w:tc>
        <w:tc>
          <w:tcPr>
            <w:tcW w:w="659" w:type="pct"/>
          </w:tcPr>
          <w:p w14:paraId="2D1D9E4A" w14:textId="13B4E3DD" w:rsidR="000F71A6" w:rsidRPr="00ED7D9E" w:rsidRDefault="000F71A6" w:rsidP="000F71A6">
            <w:pPr>
              <w:bidi/>
              <w:rPr>
                <w:lang w:val="en-US" w:bidi="ar-DZ"/>
              </w:rPr>
            </w:pPr>
            <w:r w:rsidRPr="002E4F88">
              <w:rPr>
                <w:sz w:val="20"/>
                <w:szCs w:val="20"/>
                <w:lang w:val="en-US"/>
              </w:rPr>
              <w:t>3</w:t>
            </w:r>
            <w:r>
              <w:rPr>
                <w:sz w:val="20"/>
                <w:szCs w:val="20"/>
                <w:lang w:val="en-US"/>
              </w:rPr>
              <w:t>,</w:t>
            </w:r>
            <w:r w:rsidRPr="002E4F88">
              <w:rPr>
                <w:sz w:val="20"/>
                <w:szCs w:val="20"/>
                <w:lang w:val="en-US"/>
              </w:rPr>
              <w:t>951</w:t>
            </w:r>
            <w:r>
              <w:rPr>
                <w:sz w:val="20"/>
                <w:szCs w:val="20"/>
                <w:lang w:val="en-US"/>
              </w:rPr>
              <w:t>,</w:t>
            </w:r>
            <w:r w:rsidRPr="002E4F88">
              <w:rPr>
                <w:sz w:val="20"/>
                <w:szCs w:val="20"/>
                <w:lang w:val="en-US"/>
              </w:rPr>
              <w:t>257</w:t>
            </w:r>
          </w:p>
        </w:tc>
        <w:tc>
          <w:tcPr>
            <w:tcW w:w="654" w:type="pct"/>
            <w:vAlign w:val="center"/>
          </w:tcPr>
          <w:p w14:paraId="644E46D6" w14:textId="1D964E02" w:rsidR="000F71A6" w:rsidRPr="00ED7D9E" w:rsidRDefault="000F71A6" w:rsidP="000F71A6">
            <w:pPr>
              <w:bidi/>
              <w:rPr>
                <w:lang w:val="en-US" w:bidi="ar-DZ"/>
              </w:rPr>
            </w:pPr>
            <w:r w:rsidRPr="00050D07">
              <w:rPr>
                <w:color w:val="000000"/>
                <w:sz w:val="20"/>
                <w:szCs w:val="20"/>
                <w:lang w:val="en-US"/>
              </w:rPr>
              <w:t>8,006,077</w:t>
            </w:r>
          </w:p>
        </w:tc>
      </w:tr>
      <w:tr w:rsidR="000F71A6" w:rsidRPr="00ED7D9E" w14:paraId="7CDE19A1" w14:textId="77777777" w:rsidTr="00F61D17">
        <w:trPr>
          <w:trHeight w:val="264"/>
        </w:trPr>
        <w:tc>
          <w:tcPr>
            <w:tcW w:w="635" w:type="pct"/>
            <w:vMerge w:val="restart"/>
            <w:vAlign w:val="center"/>
            <w:hideMark/>
          </w:tcPr>
          <w:p w14:paraId="6C14884E" w14:textId="175F6682" w:rsidR="000F71A6" w:rsidRPr="00ED7D9E" w:rsidRDefault="000F71A6" w:rsidP="000F71A6">
            <w:pPr>
              <w:bidi/>
              <w:jc w:val="center"/>
              <w:rPr>
                <w:lang w:val="en-US" w:bidi="ar-DZ"/>
              </w:rPr>
            </w:pPr>
            <w:r w:rsidRPr="00ED7D9E">
              <w:rPr>
                <w:rFonts w:hint="cs"/>
                <w:sz w:val="20"/>
                <w:szCs w:val="20"/>
                <w:rtl/>
                <w:lang w:bidi="ar-DZ"/>
              </w:rPr>
              <w:t>اليوئنديبي</w:t>
            </w:r>
          </w:p>
        </w:tc>
        <w:tc>
          <w:tcPr>
            <w:tcW w:w="1735" w:type="pct"/>
            <w:hideMark/>
          </w:tcPr>
          <w:p w14:paraId="6ABE0A3A" w14:textId="77777777" w:rsidR="000F71A6" w:rsidRPr="00ED7D9E" w:rsidRDefault="000F71A6" w:rsidP="000F71A6">
            <w:pPr>
              <w:bidi/>
              <w:jc w:val="left"/>
              <w:rPr>
                <w:lang w:val="en-US" w:bidi="ar-DZ"/>
              </w:rPr>
            </w:pPr>
            <w:r w:rsidRPr="00ED7D9E">
              <w:rPr>
                <w:rtl/>
                <w:lang w:val="en-GB" w:eastAsia="ar" w:bidi="ar-EG"/>
              </w:rPr>
              <w:t>إزالة الهيدروفلوروكربون (طن مترى)</w:t>
            </w:r>
          </w:p>
        </w:tc>
        <w:tc>
          <w:tcPr>
            <w:tcW w:w="658" w:type="pct"/>
          </w:tcPr>
          <w:p w14:paraId="179B3082" w14:textId="2A3B6976" w:rsidR="000F71A6" w:rsidRPr="00ED7D9E" w:rsidRDefault="000F71A6" w:rsidP="000F71A6">
            <w:pPr>
              <w:bidi/>
              <w:rPr>
                <w:lang w:val="en-US" w:bidi="ar-DZ"/>
              </w:rPr>
            </w:pPr>
            <w:r w:rsidRPr="00E0310E">
              <w:rPr>
                <w:sz w:val="20"/>
                <w:szCs w:val="20"/>
                <w:lang w:val="en-US"/>
              </w:rPr>
              <w:t>387.86</w:t>
            </w:r>
          </w:p>
        </w:tc>
        <w:tc>
          <w:tcPr>
            <w:tcW w:w="659" w:type="pct"/>
          </w:tcPr>
          <w:p w14:paraId="37A0B21C" w14:textId="44499953" w:rsidR="000F71A6" w:rsidRPr="00ED7D9E" w:rsidRDefault="000F71A6" w:rsidP="000F71A6">
            <w:pPr>
              <w:bidi/>
              <w:rPr>
                <w:lang w:val="en-US" w:bidi="ar-DZ"/>
              </w:rPr>
            </w:pPr>
            <w:r>
              <w:rPr>
                <w:sz w:val="20"/>
                <w:szCs w:val="20"/>
                <w:lang w:val="en-US"/>
              </w:rPr>
              <w:t>0.0</w:t>
            </w:r>
          </w:p>
        </w:tc>
        <w:tc>
          <w:tcPr>
            <w:tcW w:w="659" w:type="pct"/>
          </w:tcPr>
          <w:p w14:paraId="2ADDAF92" w14:textId="568BED9A" w:rsidR="000F71A6" w:rsidRPr="00ED7D9E" w:rsidRDefault="000F71A6" w:rsidP="000F71A6">
            <w:pPr>
              <w:bidi/>
              <w:rPr>
                <w:lang w:val="en-US" w:bidi="ar-DZ"/>
              </w:rPr>
            </w:pPr>
            <w:r w:rsidRPr="00142CF8">
              <w:rPr>
                <w:sz w:val="20"/>
                <w:szCs w:val="20"/>
                <w:lang w:val="en-US"/>
              </w:rPr>
              <w:t>227.8</w:t>
            </w:r>
            <w:r>
              <w:rPr>
                <w:sz w:val="20"/>
                <w:szCs w:val="20"/>
                <w:lang w:val="en-US"/>
              </w:rPr>
              <w:t>2</w:t>
            </w:r>
          </w:p>
        </w:tc>
        <w:tc>
          <w:tcPr>
            <w:tcW w:w="654" w:type="pct"/>
            <w:vAlign w:val="center"/>
          </w:tcPr>
          <w:p w14:paraId="15A52DE3" w14:textId="51270EBA" w:rsidR="000F71A6" w:rsidRPr="00ED7D9E" w:rsidRDefault="000F71A6" w:rsidP="000F71A6">
            <w:pPr>
              <w:bidi/>
              <w:rPr>
                <w:lang w:val="en-US" w:bidi="ar-DZ"/>
              </w:rPr>
            </w:pPr>
            <w:r w:rsidRPr="00050D07">
              <w:rPr>
                <w:color w:val="000000"/>
                <w:sz w:val="20"/>
                <w:szCs w:val="20"/>
              </w:rPr>
              <w:t>615.68</w:t>
            </w:r>
          </w:p>
        </w:tc>
      </w:tr>
      <w:tr w:rsidR="000F71A6" w:rsidRPr="00ED7D9E" w14:paraId="4B6C884F" w14:textId="77777777" w:rsidTr="00F61D17">
        <w:trPr>
          <w:trHeight w:val="264"/>
        </w:trPr>
        <w:tc>
          <w:tcPr>
            <w:tcW w:w="635" w:type="pct"/>
            <w:vMerge/>
            <w:vAlign w:val="center"/>
            <w:hideMark/>
          </w:tcPr>
          <w:p w14:paraId="6F8A3038" w14:textId="77777777" w:rsidR="000F71A6" w:rsidRPr="00ED7D9E" w:rsidRDefault="000F71A6" w:rsidP="000F71A6">
            <w:pPr>
              <w:bidi/>
              <w:rPr>
                <w:lang w:val="en-US" w:bidi="ar-DZ"/>
              </w:rPr>
            </w:pPr>
          </w:p>
        </w:tc>
        <w:tc>
          <w:tcPr>
            <w:tcW w:w="1735" w:type="pct"/>
            <w:hideMark/>
          </w:tcPr>
          <w:p w14:paraId="2368C291" w14:textId="77777777" w:rsidR="000F71A6" w:rsidRPr="00ED7D9E" w:rsidRDefault="000F71A6" w:rsidP="000F71A6">
            <w:pPr>
              <w:bidi/>
              <w:jc w:val="left"/>
              <w:rPr>
                <w:lang w:val="en-US" w:bidi="ar-DZ"/>
              </w:rPr>
            </w:pPr>
            <w:r w:rsidRPr="00ED7D9E">
              <w:rPr>
                <w:rtl/>
                <w:lang w:val="en-GB" w:eastAsia="ar" w:bidi="ar-EG"/>
              </w:rPr>
              <w:t>التمويل (دولار أمريكي)</w:t>
            </w:r>
          </w:p>
        </w:tc>
        <w:tc>
          <w:tcPr>
            <w:tcW w:w="658" w:type="pct"/>
          </w:tcPr>
          <w:p w14:paraId="04FCEFA6" w14:textId="626CD0FB" w:rsidR="000F71A6" w:rsidRPr="00ED7D9E" w:rsidRDefault="000F71A6" w:rsidP="000F71A6">
            <w:pPr>
              <w:bidi/>
              <w:rPr>
                <w:lang w:val="en-US" w:bidi="ar-DZ"/>
              </w:rPr>
            </w:pPr>
            <w:r>
              <w:rPr>
                <w:sz w:val="20"/>
                <w:szCs w:val="20"/>
                <w:lang w:val="en-US"/>
              </w:rPr>
              <w:t>2,196,994</w:t>
            </w:r>
          </w:p>
        </w:tc>
        <w:tc>
          <w:tcPr>
            <w:tcW w:w="659" w:type="pct"/>
          </w:tcPr>
          <w:p w14:paraId="768264E7" w14:textId="039A1E1B" w:rsidR="000F71A6" w:rsidRPr="00ED7D9E" w:rsidRDefault="000F71A6" w:rsidP="000F71A6">
            <w:pPr>
              <w:bidi/>
              <w:rPr>
                <w:lang w:val="en-US" w:bidi="ar-DZ"/>
              </w:rPr>
            </w:pPr>
            <w:r>
              <w:rPr>
                <w:sz w:val="20"/>
                <w:szCs w:val="20"/>
              </w:rPr>
              <w:t>0</w:t>
            </w:r>
          </w:p>
        </w:tc>
        <w:tc>
          <w:tcPr>
            <w:tcW w:w="659" w:type="pct"/>
          </w:tcPr>
          <w:p w14:paraId="0365FB91" w14:textId="4A819B05" w:rsidR="000F71A6" w:rsidRPr="00ED7D9E" w:rsidRDefault="000F71A6" w:rsidP="000F71A6">
            <w:pPr>
              <w:bidi/>
              <w:rPr>
                <w:lang w:val="en-US" w:bidi="ar-DZ"/>
              </w:rPr>
            </w:pPr>
            <w:r w:rsidRPr="00E3002B">
              <w:rPr>
                <w:sz w:val="20"/>
                <w:szCs w:val="20"/>
                <w:lang w:val="en-US"/>
              </w:rPr>
              <w:t>1</w:t>
            </w:r>
            <w:r>
              <w:rPr>
                <w:sz w:val="20"/>
                <w:szCs w:val="20"/>
                <w:lang w:val="en-US"/>
              </w:rPr>
              <w:t>,</w:t>
            </w:r>
            <w:r w:rsidRPr="00E3002B">
              <w:rPr>
                <w:sz w:val="20"/>
                <w:szCs w:val="20"/>
                <w:lang w:val="en-US"/>
              </w:rPr>
              <w:t>290</w:t>
            </w:r>
            <w:r>
              <w:rPr>
                <w:sz w:val="20"/>
                <w:szCs w:val="20"/>
                <w:lang w:val="en-US"/>
              </w:rPr>
              <w:t>,</w:t>
            </w:r>
            <w:r w:rsidRPr="00E3002B">
              <w:rPr>
                <w:sz w:val="20"/>
                <w:szCs w:val="20"/>
                <w:lang w:val="en-US"/>
              </w:rPr>
              <w:t>474</w:t>
            </w:r>
          </w:p>
        </w:tc>
        <w:tc>
          <w:tcPr>
            <w:tcW w:w="654" w:type="pct"/>
            <w:vAlign w:val="center"/>
          </w:tcPr>
          <w:p w14:paraId="7A7090B6" w14:textId="6924E4E8" w:rsidR="000F71A6" w:rsidRPr="00ED7D9E" w:rsidRDefault="000F71A6" w:rsidP="000F71A6">
            <w:pPr>
              <w:bidi/>
              <w:rPr>
                <w:lang w:val="en-US" w:bidi="ar-DZ"/>
              </w:rPr>
            </w:pPr>
            <w:r w:rsidRPr="00050D07">
              <w:rPr>
                <w:color w:val="000000"/>
                <w:sz w:val="20"/>
                <w:szCs w:val="20"/>
              </w:rPr>
              <w:t>3,487,468</w:t>
            </w:r>
          </w:p>
        </w:tc>
      </w:tr>
      <w:tr w:rsidR="00F61D17" w:rsidRPr="00ED7D9E" w14:paraId="7C77F79F" w14:textId="77777777" w:rsidTr="00F61D17">
        <w:trPr>
          <w:trHeight w:val="264"/>
        </w:trPr>
        <w:tc>
          <w:tcPr>
            <w:tcW w:w="635" w:type="pct"/>
            <w:vMerge w:val="restart"/>
            <w:vAlign w:val="center"/>
          </w:tcPr>
          <w:p w14:paraId="64A758EB" w14:textId="13120958" w:rsidR="00F61D17" w:rsidRPr="00ED7D9E" w:rsidRDefault="00F61D17" w:rsidP="000F71A6">
            <w:pPr>
              <w:bidi/>
              <w:jc w:val="center"/>
              <w:rPr>
                <w:lang w:val="en-US" w:bidi="ar-DZ"/>
              </w:rPr>
            </w:pPr>
            <w:r w:rsidRPr="00ED7D9E">
              <w:rPr>
                <w:color w:val="000000" w:themeColor="text1"/>
                <w:rtl/>
                <w:lang w:val="en-GB" w:eastAsia="ar" w:bidi="ar-EG"/>
              </w:rPr>
              <w:t>اليونيب</w:t>
            </w:r>
          </w:p>
        </w:tc>
        <w:tc>
          <w:tcPr>
            <w:tcW w:w="1735" w:type="pct"/>
          </w:tcPr>
          <w:p w14:paraId="030B0B76" w14:textId="4C279A23" w:rsidR="00F61D17" w:rsidRPr="00ED7D9E" w:rsidRDefault="00F61D17" w:rsidP="000F71A6">
            <w:pPr>
              <w:bidi/>
              <w:jc w:val="left"/>
              <w:rPr>
                <w:rtl/>
                <w:lang w:val="en-GB" w:eastAsia="ar" w:bidi="ar-EG"/>
              </w:rPr>
            </w:pPr>
            <w:r w:rsidRPr="00ED7D9E">
              <w:rPr>
                <w:rtl/>
                <w:lang w:val="en-GB" w:eastAsia="ar" w:bidi="ar-EG"/>
              </w:rPr>
              <w:t>إزالة الهيدروفلوروكربون (طن مترى)</w:t>
            </w:r>
          </w:p>
        </w:tc>
        <w:tc>
          <w:tcPr>
            <w:tcW w:w="658" w:type="pct"/>
          </w:tcPr>
          <w:p w14:paraId="59C36A68" w14:textId="476E8D2B" w:rsidR="00F61D17" w:rsidRPr="00ED7D9E" w:rsidRDefault="00F61D17" w:rsidP="000F71A6">
            <w:pPr>
              <w:bidi/>
              <w:rPr>
                <w:sz w:val="20"/>
                <w:szCs w:val="20"/>
                <w:lang w:val="en-US" w:bidi="ar-DZ"/>
              </w:rPr>
            </w:pPr>
            <w:r>
              <w:rPr>
                <w:sz w:val="20"/>
                <w:szCs w:val="20"/>
                <w:lang w:val="en-US"/>
              </w:rPr>
              <w:t>43.03</w:t>
            </w:r>
          </w:p>
        </w:tc>
        <w:tc>
          <w:tcPr>
            <w:tcW w:w="659" w:type="pct"/>
          </w:tcPr>
          <w:p w14:paraId="38D60EFF" w14:textId="772A923E" w:rsidR="00F61D17" w:rsidRPr="00ED7D9E" w:rsidRDefault="00F61D17" w:rsidP="000F71A6">
            <w:pPr>
              <w:bidi/>
              <w:rPr>
                <w:sz w:val="20"/>
                <w:szCs w:val="20"/>
                <w:lang w:val="en-US" w:bidi="ar-DZ"/>
              </w:rPr>
            </w:pPr>
            <w:r>
              <w:rPr>
                <w:sz w:val="20"/>
                <w:szCs w:val="20"/>
                <w:lang w:val="en-US"/>
              </w:rPr>
              <w:t>0.0</w:t>
            </w:r>
          </w:p>
        </w:tc>
        <w:tc>
          <w:tcPr>
            <w:tcW w:w="659" w:type="pct"/>
          </w:tcPr>
          <w:p w14:paraId="070A16BF" w14:textId="37395CBE" w:rsidR="00F61D17" w:rsidRPr="00ED7D9E" w:rsidRDefault="00F61D17" w:rsidP="000F71A6">
            <w:pPr>
              <w:bidi/>
              <w:rPr>
                <w:sz w:val="20"/>
                <w:szCs w:val="20"/>
                <w:lang w:val="en-US" w:bidi="ar-DZ"/>
              </w:rPr>
            </w:pPr>
            <w:r>
              <w:rPr>
                <w:sz w:val="20"/>
                <w:szCs w:val="20"/>
                <w:lang w:val="en-US"/>
              </w:rPr>
              <w:t>44.03</w:t>
            </w:r>
          </w:p>
        </w:tc>
        <w:tc>
          <w:tcPr>
            <w:tcW w:w="654" w:type="pct"/>
            <w:vAlign w:val="center"/>
          </w:tcPr>
          <w:p w14:paraId="29174327" w14:textId="2EA7C78E" w:rsidR="00F61D17" w:rsidRPr="00ED7D9E" w:rsidRDefault="00F61D17" w:rsidP="000F71A6">
            <w:pPr>
              <w:bidi/>
              <w:rPr>
                <w:sz w:val="20"/>
                <w:szCs w:val="20"/>
                <w:lang w:val="en-US" w:bidi="ar-DZ"/>
              </w:rPr>
            </w:pPr>
            <w:r w:rsidRPr="00050D07">
              <w:rPr>
                <w:color w:val="000000"/>
                <w:sz w:val="20"/>
                <w:szCs w:val="20"/>
              </w:rPr>
              <w:t>87.06</w:t>
            </w:r>
          </w:p>
        </w:tc>
      </w:tr>
      <w:tr w:rsidR="00F61D17" w:rsidRPr="00ED7D9E" w14:paraId="6781889E" w14:textId="77777777" w:rsidTr="00F61D17">
        <w:trPr>
          <w:trHeight w:val="264"/>
        </w:trPr>
        <w:tc>
          <w:tcPr>
            <w:tcW w:w="635" w:type="pct"/>
            <w:vMerge/>
            <w:vAlign w:val="center"/>
          </w:tcPr>
          <w:p w14:paraId="2960FCDA" w14:textId="77777777" w:rsidR="00F61D17" w:rsidRPr="00ED7D9E" w:rsidRDefault="00F61D17" w:rsidP="000F71A6">
            <w:pPr>
              <w:bidi/>
              <w:jc w:val="center"/>
              <w:rPr>
                <w:color w:val="000000" w:themeColor="text1"/>
                <w:rtl/>
                <w:lang w:val="en-GB" w:eastAsia="ar" w:bidi="ar-EG"/>
              </w:rPr>
            </w:pPr>
          </w:p>
        </w:tc>
        <w:tc>
          <w:tcPr>
            <w:tcW w:w="1735" w:type="pct"/>
          </w:tcPr>
          <w:p w14:paraId="08D0F996" w14:textId="26510862" w:rsidR="00F61D17" w:rsidRPr="00ED7D9E" w:rsidRDefault="00F61D17" w:rsidP="000F71A6">
            <w:pPr>
              <w:bidi/>
              <w:jc w:val="left"/>
              <w:rPr>
                <w:rtl/>
                <w:lang w:val="en-GB" w:eastAsia="ar" w:bidi="ar-EG"/>
              </w:rPr>
            </w:pPr>
            <w:r w:rsidRPr="00ED7D9E">
              <w:rPr>
                <w:rtl/>
                <w:lang w:val="en-GB" w:eastAsia="ar" w:bidi="ar-EG"/>
              </w:rPr>
              <w:t>التمويل (دولار أمريكي)</w:t>
            </w:r>
          </w:p>
        </w:tc>
        <w:tc>
          <w:tcPr>
            <w:tcW w:w="658" w:type="pct"/>
          </w:tcPr>
          <w:p w14:paraId="5403A06B" w14:textId="759F66F4" w:rsidR="00F61D17" w:rsidRPr="00ED7D9E" w:rsidRDefault="00F61D17" w:rsidP="000F71A6">
            <w:pPr>
              <w:bidi/>
              <w:rPr>
                <w:sz w:val="20"/>
                <w:szCs w:val="20"/>
                <w:lang w:val="en-US" w:bidi="ar-DZ"/>
              </w:rPr>
            </w:pPr>
            <w:r>
              <w:rPr>
                <w:sz w:val="20"/>
                <w:szCs w:val="20"/>
                <w:lang w:val="en-US"/>
              </w:rPr>
              <w:t>256,037</w:t>
            </w:r>
          </w:p>
        </w:tc>
        <w:tc>
          <w:tcPr>
            <w:tcW w:w="659" w:type="pct"/>
          </w:tcPr>
          <w:p w14:paraId="2A2E1A2A" w14:textId="7F3D8CB5" w:rsidR="00F61D17" w:rsidRPr="00ED7D9E" w:rsidRDefault="00F61D17" w:rsidP="000F71A6">
            <w:pPr>
              <w:bidi/>
              <w:rPr>
                <w:sz w:val="20"/>
                <w:szCs w:val="20"/>
                <w:lang w:val="en-US" w:bidi="ar-DZ"/>
              </w:rPr>
            </w:pPr>
            <w:r>
              <w:rPr>
                <w:sz w:val="20"/>
                <w:szCs w:val="20"/>
                <w:lang w:val="en-US"/>
              </w:rPr>
              <w:t>0</w:t>
            </w:r>
          </w:p>
        </w:tc>
        <w:tc>
          <w:tcPr>
            <w:tcW w:w="659" w:type="pct"/>
          </w:tcPr>
          <w:p w14:paraId="45AE894F" w14:textId="774BF582" w:rsidR="00F61D17" w:rsidRPr="00ED7D9E" w:rsidRDefault="00F61D17" w:rsidP="000F71A6">
            <w:pPr>
              <w:bidi/>
              <w:rPr>
                <w:sz w:val="20"/>
                <w:szCs w:val="20"/>
                <w:lang w:val="en-US" w:bidi="ar-DZ"/>
              </w:rPr>
            </w:pPr>
            <w:r w:rsidRPr="002D7919">
              <w:rPr>
                <w:sz w:val="20"/>
                <w:szCs w:val="20"/>
                <w:lang w:val="en-US"/>
              </w:rPr>
              <w:t>261</w:t>
            </w:r>
            <w:r>
              <w:rPr>
                <w:sz w:val="20"/>
                <w:szCs w:val="20"/>
                <w:lang w:val="en-US"/>
              </w:rPr>
              <w:t>,</w:t>
            </w:r>
            <w:r w:rsidRPr="002D7919">
              <w:rPr>
                <w:sz w:val="20"/>
                <w:szCs w:val="20"/>
                <w:lang w:val="en-US"/>
              </w:rPr>
              <w:t>99</w:t>
            </w:r>
            <w:r>
              <w:rPr>
                <w:sz w:val="20"/>
                <w:szCs w:val="20"/>
                <w:lang w:val="en-US"/>
              </w:rPr>
              <w:t>0</w:t>
            </w:r>
          </w:p>
        </w:tc>
        <w:tc>
          <w:tcPr>
            <w:tcW w:w="654" w:type="pct"/>
            <w:vAlign w:val="center"/>
          </w:tcPr>
          <w:p w14:paraId="53D6838D" w14:textId="381682E0" w:rsidR="00F61D17" w:rsidRPr="00ED7D9E" w:rsidRDefault="00F61D17" w:rsidP="000F71A6">
            <w:pPr>
              <w:bidi/>
              <w:rPr>
                <w:sz w:val="20"/>
                <w:szCs w:val="20"/>
                <w:lang w:val="en-US" w:bidi="ar-DZ"/>
              </w:rPr>
            </w:pPr>
            <w:r w:rsidRPr="00050D07">
              <w:rPr>
                <w:color w:val="000000"/>
                <w:sz w:val="20"/>
                <w:szCs w:val="20"/>
                <w:lang w:val="en-US"/>
              </w:rPr>
              <w:t>518,027</w:t>
            </w:r>
          </w:p>
        </w:tc>
      </w:tr>
    </w:tbl>
    <w:p w14:paraId="34F614F6" w14:textId="7AE8BCC0" w:rsidR="00FE4DA5" w:rsidRPr="00FE4DA5" w:rsidRDefault="00FE4DA5" w:rsidP="00FE4DA5">
      <w:pPr>
        <w:sectPr w:rsidR="00FE4DA5" w:rsidRPr="00FE4DA5" w:rsidSect="00FE4DA5">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tbl>
      <w:tblPr>
        <w:tblStyle w:val="1"/>
        <w:bidiVisual/>
        <w:tblW w:w="5000" w:type="pct"/>
        <w:tblLook w:val="04A0" w:firstRow="1" w:lastRow="0" w:firstColumn="1" w:lastColumn="0" w:noHBand="0" w:noVBand="1"/>
      </w:tblPr>
      <w:tblGrid>
        <w:gridCol w:w="1207"/>
        <w:gridCol w:w="1082"/>
        <w:gridCol w:w="1530"/>
        <w:gridCol w:w="1410"/>
        <w:gridCol w:w="1117"/>
        <w:gridCol w:w="1351"/>
        <w:gridCol w:w="1208"/>
        <w:gridCol w:w="1388"/>
        <w:gridCol w:w="1388"/>
        <w:gridCol w:w="1388"/>
        <w:gridCol w:w="1177"/>
      </w:tblGrid>
      <w:tr w:rsidR="00F61D17" w:rsidRPr="00ED7D9E" w14:paraId="2A5AD56A" w14:textId="77777777" w:rsidTr="00FC29E5">
        <w:trPr>
          <w:trHeight w:val="216"/>
        </w:trPr>
        <w:tc>
          <w:tcPr>
            <w:tcW w:w="1340" w:type="pct"/>
            <w:gridSpan w:val="3"/>
          </w:tcPr>
          <w:p w14:paraId="0C3BCDCC" w14:textId="77777777" w:rsidR="00F61D17" w:rsidRPr="00ED7D9E" w:rsidRDefault="00F61D17" w:rsidP="00ED7D9E">
            <w:pPr>
              <w:bidi/>
              <w:rPr>
                <w:b/>
                <w:bCs/>
                <w:sz w:val="20"/>
                <w:szCs w:val="20"/>
                <w:lang w:val="en-GB" w:eastAsia="ar-EG" w:bidi="ar-DZ"/>
              </w:rPr>
            </w:pPr>
            <w:r w:rsidRPr="00ED7D9E">
              <w:rPr>
                <w:b/>
                <w:bCs/>
                <w:sz w:val="20"/>
                <w:szCs w:val="20"/>
                <w:rtl/>
                <w:lang w:val="en-GB" w:eastAsia="ar" w:bidi="ar-EG"/>
              </w:rPr>
              <w:lastRenderedPageBreak/>
              <w:t>بيانات المشروع</w:t>
            </w:r>
          </w:p>
        </w:tc>
        <w:tc>
          <w:tcPr>
            <w:tcW w:w="495" w:type="pct"/>
            <w:vAlign w:val="center"/>
          </w:tcPr>
          <w:p w14:paraId="6D52B36B" w14:textId="77777777" w:rsidR="00F61D17" w:rsidRPr="00ED7D9E" w:rsidRDefault="00F61D17" w:rsidP="00ED7D9E">
            <w:pPr>
              <w:bidi/>
              <w:jc w:val="center"/>
              <w:rPr>
                <w:b/>
                <w:bCs/>
                <w:sz w:val="20"/>
                <w:szCs w:val="20"/>
                <w:lang w:val="en-GB" w:eastAsia="ar-EG" w:bidi="ar-DZ"/>
              </w:rPr>
            </w:pPr>
            <w:r w:rsidRPr="00ED7D9E">
              <w:rPr>
                <w:b/>
                <w:bCs/>
                <w:sz w:val="20"/>
                <w:szCs w:val="20"/>
                <w:rtl/>
                <w:lang w:val="en-GB" w:eastAsia="ar" w:bidi="ar-EG"/>
              </w:rPr>
              <w:t>2023</w:t>
            </w:r>
          </w:p>
        </w:tc>
        <w:tc>
          <w:tcPr>
            <w:tcW w:w="392" w:type="pct"/>
            <w:vAlign w:val="center"/>
          </w:tcPr>
          <w:p w14:paraId="18BA0570" w14:textId="77777777" w:rsidR="00F61D17" w:rsidRPr="00ED7D9E" w:rsidRDefault="00F61D17" w:rsidP="00ED7D9E">
            <w:pPr>
              <w:bidi/>
              <w:jc w:val="center"/>
              <w:rPr>
                <w:b/>
                <w:bCs/>
                <w:sz w:val="20"/>
                <w:szCs w:val="20"/>
                <w:lang w:val="en-GB" w:eastAsia="ar-EG" w:bidi="ar-DZ"/>
              </w:rPr>
            </w:pPr>
            <w:r w:rsidRPr="00ED7D9E">
              <w:rPr>
                <w:b/>
                <w:bCs/>
                <w:sz w:val="20"/>
                <w:szCs w:val="20"/>
                <w:rtl/>
                <w:lang w:val="en-GB" w:eastAsia="ar" w:bidi="ar-EG"/>
              </w:rPr>
              <w:t>2024</w:t>
            </w:r>
          </w:p>
        </w:tc>
        <w:tc>
          <w:tcPr>
            <w:tcW w:w="474" w:type="pct"/>
            <w:vAlign w:val="center"/>
          </w:tcPr>
          <w:p w14:paraId="336F4D04" w14:textId="77777777" w:rsidR="00F61D17" w:rsidRPr="00ED7D9E" w:rsidRDefault="00F61D17" w:rsidP="00ED7D9E">
            <w:pPr>
              <w:bidi/>
              <w:jc w:val="center"/>
              <w:rPr>
                <w:b/>
                <w:bCs/>
                <w:sz w:val="20"/>
                <w:szCs w:val="20"/>
                <w:lang w:val="en-GB" w:eastAsia="ar-EG" w:bidi="ar-DZ"/>
              </w:rPr>
            </w:pPr>
            <w:r w:rsidRPr="00ED7D9E">
              <w:rPr>
                <w:b/>
                <w:bCs/>
                <w:sz w:val="20"/>
                <w:szCs w:val="20"/>
                <w:rtl/>
                <w:lang w:val="en-GB" w:eastAsia="ar" w:bidi="ar-EG"/>
              </w:rPr>
              <w:t>2025</w:t>
            </w:r>
          </w:p>
        </w:tc>
        <w:tc>
          <w:tcPr>
            <w:tcW w:w="424" w:type="pct"/>
          </w:tcPr>
          <w:p w14:paraId="4FEA5630" w14:textId="77777777" w:rsidR="00F61D17" w:rsidRPr="00ED7D9E" w:rsidRDefault="00F61D17" w:rsidP="00ED7D9E">
            <w:pPr>
              <w:bidi/>
              <w:jc w:val="center"/>
              <w:rPr>
                <w:b/>
                <w:bCs/>
                <w:sz w:val="20"/>
                <w:szCs w:val="20"/>
                <w:lang w:val="en-GB" w:eastAsia="ar-EG" w:bidi="ar-DZ"/>
              </w:rPr>
            </w:pPr>
            <w:r w:rsidRPr="00ED7D9E">
              <w:rPr>
                <w:b/>
                <w:bCs/>
                <w:sz w:val="20"/>
                <w:szCs w:val="20"/>
                <w:rtl/>
                <w:lang w:val="en-GB" w:eastAsia="ar" w:bidi="ar-EG"/>
              </w:rPr>
              <w:t>2026</w:t>
            </w:r>
          </w:p>
        </w:tc>
        <w:tc>
          <w:tcPr>
            <w:tcW w:w="487" w:type="pct"/>
            <w:vAlign w:val="center"/>
          </w:tcPr>
          <w:p w14:paraId="6BF95111" w14:textId="77777777" w:rsidR="00F61D17" w:rsidRPr="00ED7D9E" w:rsidRDefault="00F61D17" w:rsidP="00ED7D9E">
            <w:pPr>
              <w:bidi/>
              <w:jc w:val="center"/>
              <w:rPr>
                <w:b/>
                <w:bCs/>
                <w:sz w:val="20"/>
                <w:szCs w:val="20"/>
                <w:lang w:val="en-GB" w:eastAsia="ar-EG" w:bidi="ar-DZ"/>
              </w:rPr>
            </w:pPr>
            <w:r w:rsidRPr="00ED7D9E">
              <w:rPr>
                <w:b/>
                <w:bCs/>
                <w:sz w:val="20"/>
                <w:szCs w:val="20"/>
                <w:rtl/>
                <w:lang w:val="en-GB" w:eastAsia="ar" w:bidi="ar-EG"/>
              </w:rPr>
              <w:t>2027</w:t>
            </w:r>
          </w:p>
        </w:tc>
        <w:tc>
          <w:tcPr>
            <w:tcW w:w="487" w:type="pct"/>
            <w:vAlign w:val="center"/>
          </w:tcPr>
          <w:p w14:paraId="56A7ED04" w14:textId="77777777" w:rsidR="00F61D17" w:rsidRPr="00ED7D9E" w:rsidRDefault="00F61D17" w:rsidP="00ED7D9E">
            <w:pPr>
              <w:bidi/>
              <w:jc w:val="center"/>
              <w:rPr>
                <w:b/>
                <w:bCs/>
                <w:sz w:val="20"/>
                <w:szCs w:val="20"/>
                <w:lang w:val="en-GB" w:eastAsia="ar-EG" w:bidi="ar-DZ"/>
              </w:rPr>
            </w:pPr>
            <w:r w:rsidRPr="00ED7D9E">
              <w:rPr>
                <w:b/>
                <w:bCs/>
                <w:sz w:val="20"/>
                <w:szCs w:val="20"/>
                <w:rtl/>
                <w:lang w:val="en-GB" w:eastAsia="ar" w:bidi="ar-EG"/>
              </w:rPr>
              <w:t>2028</w:t>
            </w:r>
          </w:p>
        </w:tc>
        <w:tc>
          <w:tcPr>
            <w:tcW w:w="487" w:type="pct"/>
          </w:tcPr>
          <w:p w14:paraId="033C8567" w14:textId="77777777" w:rsidR="00F61D17" w:rsidRPr="00ED7D9E" w:rsidRDefault="00F61D17" w:rsidP="00ED7D9E">
            <w:pPr>
              <w:bidi/>
              <w:jc w:val="center"/>
              <w:rPr>
                <w:b/>
                <w:bCs/>
                <w:sz w:val="20"/>
                <w:szCs w:val="20"/>
                <w:lang w:val="en-GB" w:eastAsia="ar-EG" w:bidi="ar-DZ"/>
              </w:rPr>
            </w:pPr>
            <w:r w:rsidRPr="00ED7D9E">
              <w:rPr>
                <w:b/>
                <w:bCs/>
                <w:sz w:val="20"/>
                <w:szCs w:val="20"/>
                <w:rtl/>
                <w:lang w:val="en-GB" w:eastAsia="ar" w:bidi="ar-EG"/>
              </w:rPr>
              <w:t>2029</w:t>
            </w:r>
          </w:p>
        </w:tc>
        <w:tc>
          <w:tcPr>
            <w:tcW w:w="416" w:type="pct"/>
            <w:vAlign w:val="center"/>
          </w:tcPr>
          <w:p w14:paraId="159904D3" w14:textId="77777777" w:rsidR="00F61D17" w:rsidRPr="00ED7D9E" w:rsidRDefault="00F61D17" w:rsidP="00ED7D9E">
            <w:pPr>
              <w:bidi/>
              <w:jc w:val="center"/>
              <w:rPr>
                <w:b/>
                <w:bCs/>
                <w:sz w:val="20"/>
                <w:szCs w:val="20"/>
                <w:lang w:val="en-GB" w:eastAsia="ar-EG" w:bidi="ar-DZ"/>
              </w:rPr>
            </w:pPr>
            <w:r w:rsidRPr="00ED7D9E">
              <w:rPr>
                <w:b/>
                <w:bCs/>
                <w:sz w:val="20"/>
                <w:szCs w:val="20"/>
                <w:rtl/>
                <w:lang w:val="en-GB" w:eastAsia="ar" w:bidi="ar-EG"/>
              </w:rPr>
              <w:t>المجموع</w:t>
            </w:r>
          </w:p>
        </w:tc>
      </w:tr>
      <w:tr w:rsidR="00F61D17" w:rsidRPr="00ED7D9E" w14:paraId="7DB8D3C9" w14:textId="77777777" w:rsidTr="00FC29E5">
        <w:trPr>
          <w:trHeight w:val="119"/>
        </w:trPr>
        <w:tc>
          <w:tcPr>
            <w:tcW w:w="424" w:type="pct"/>
            <w:vMerge w:val="restart"/>
            <w:vAlign w:val="center"/>
          </w:tcPr>
          <w:p w14:paraId="79BA1746" w14:textId="77777777" w:rsidR="00F61D17" w:rsidRPr="00ED7D9E" w:rsidRDefault="00F61D17" w:rsidP="00F61D17">
            <w:pPr>
              <w:bidi/>
              <w:jc w:val="left"/>
              <w:rPr>
                <w:sz w:val="20"/>
                <w:szCs w:val="20"/>
                <w:lang w:val="en-GB" w:eastAsia="ar-EG" w:bidi="ar-DZ"/>
              </w:rPr>
            </w:pPr>
            <w:r w:rsidRPr="00ED7D9E">
              <w:rPr>
                <w:sz w:val="20"/>
                <w:szCs w:val="20"/>
                <w:rtl/>
                <w:lang w:val="en-GB" w:eastAsia="ar" w:bidi="ar-EG"/>
              </w:rPr>
              <w:t>الاستهلاك (طن من مكافئ ثاني أكسيد الكربون)</w:t>
            </w:r>
          </w:p>
        </w:tc>
        <w:tc>
          <w:tcPr>
            <w:tcW w:w="916" w:type="pct"/>
            <w:gridSpan w:val="2"/>
            <w:vAlign w:val="bottom"/>
          </w:tcPr>
          <w:p w14:paraId="731BDB7A" w14:textId="77777777" w:rsidR="00F61D17" w:rsidRPr="00ED7D9E" w:rsidRDefault="00F61D17" w:rsidP="00F61D17">
            <w:pPr>
              <w:bidi/>
              <w:jc w:val="left"/>
              <w:rPr>
                <w:sz w:val="20"/>
                <w:szCs w:val="20"/>
                <w:lang w:val="en-GB" w:eastAsia="ar-EG" w:bidi="ar-DZ"/>
              </w:rPr>
            </w:pPr>
            <w:r w:rsidRPr="00ED7D9E">
              <w:rPr>
                <w:sz w:val="20"/>
                <w:szCs w:val="20"/>
                <w:rtl/>
                <w:lang w:val="en-GB" w:eastAsia="ar" w:bidi="ar-EG"/>
              </w:rPr>
              <w:t>حدود بروتوكول مونتريال</w:t>
            </w:r>
          </w:p>
        </w:tc>
        <w:tc>
          <w:tcPr>
            <w:tcW w:w="495" w:type="pct"/>
          </w:tcPr>
          <w:p w14:paraId="0EBFCBB0" w14:textId="77777777" w:rsidR="00F61D17" w:rsidRPr="00ED7D9E" w:rsidRDefault="00F61D17" w:rsidP="00F61D17">
            <w:pPr>
              <w:bidi/>
              <w:rPr>
                <w:sz w:val="20"/>
                <w:szCs w:val="20"/>
                <w:lang w:val="en-GB" w:eastAsia="ar-EG" w:bidi="ar-DZ"/>
              </w:rPr>
            </w:pPr>
            <w:r w:rsidRPr="00ED7D9E">
              <w:rPr>
                <w:sz w:val="20"/>
                <w:szCs w:val="20"/>
                <w:rtl/>
                <w:lang w:val="en-GB" w:eastAsia="ar" w:bidi="ar-EG"/>
              </w:rPr>
              <w:t>لا ينطبق</w:t>
            </w:r>
          </w:p>
        </w:tc>
        <w:tc>
          <w:tcPr>
            <w:tcW w:w="392" w:type="pct"/>
            <w:shd w:val="clear" w:color="auto" w:fill="FFFFFF" w:themeFill="background1"/>
            <w:vAlign w:val="center"/>
          </w:tcPr>
          <w:p w14:paraId="6EF5D5DB" w14:textId="3B5C57BF" w:rsidR="00F61D17" w:rsidRPr="00ED7D9E" w:rsidRDefault="00F61D17" w:rsidP="00F61D17">
            <w:pPr>
              <w:bidi/>
              <w:rPr>
                <w:sz w:val="20"/>
                <w:szCs w:val="20"/>
                <w:lang w:val="en-GB" w:eastAsia="ar-EG" w:bidi="ar-DZ"/>
              </w:rPr>
            </w:pPr>
            <w:r w:rsidRPr="00707F18">
              <w:rPr>
                <w:color w:val="000000"/>
                <w:sz w:val="20"/>
                <w:lang w:eastAsia="es-MX"/>
              </w:rPr>
              <w:t>76,982,664</w:t>
            </w:r>
          </w:p>
        </w:tc>
        <w:tc>
          <w:tcPr>
            <w:tcW w:w="474" w:type="pct"/>
            <w:shd w:val="clear" w:color="auto" w:fill="FFFFFF" w:themeFill="background1"/>
            <w:vAlign w:val="center"/>
          </w:tcPr>
          <w:p w14:paraId="681A383B" w14:textId="609F02B1" w:rsidR="00F61D17" w:rsidRPr="00ED7D9E" w:rsidRDefault="00F61D17" w:rsidP="00F61D17">
            <w:pPr>
              <w:bidi/>
              <w:rPr>
                <w:sz w:val="20"/>
                <w:szCs w:val="20"/>
                <w:lang w:val="en-GB" w:eastAsia="ar-EG" w:bidi="ar-DZ"/>
              </w:rPr>
            </w:pPr>
            <w:r w:rsidRPr="00707F18">
              <w:rPr>
                <w:color w:val="000000"/>
                <w:sz w:val="20"/>
                <w:lang w:eastAsia="es-MX"/>
              </w:rPr>
              <w:t>76,982,664</w:t>
            </w:r>
          </w:p>
        </w:tc>
        <w:tc>
          <w:tcPr>
            <w:tcW w:w="424" w:type="pct"/>
            <w:shd w:val="clear" w:color="auto" w:fill="FFFFFF" w:themeFill="background1"/>
            <w:vAlign w:val="center"/>
          </w:tcPr>
          <w:p w14:paraId="50EC0B12" w14:textId="4F372501" w:rsidR="00F61D17" w:rsidRPr="00ED7D9E" w:rsidRDefault="00F61D17" w:rsidP="00F61D17">
            <w:pPr>
              <w:bidi/>
              <w:rPr>
                <w:sz w:val="20"/>
                <w:szCs w:val="20"/>
                <w:lang w:val="en-GB" w:eastAsia="ar-EG" w:bidi="ar-DZ"/>
              </w:rPr>
            </w:pPr>
            <w:r w:rsidRPr="00707F18">
              <w:rPr>
                <w:color w:val="000000"/>
                <w:sz w:val="20"/>
                <w:lang w:eastAsia="es-MX"/>
              </w:rPr>
              <w:t>76,982,664</w:t>
            </w:r>
          </w:p>
        </w:tc>
        <w:tc>
          <w:tcPr>
            <w:tcW w:w="487" w:type="pct"/>
            <w:shd w:val="clear" w:color="auto" w:fill="FFFFFF" w:themeFill="background1"/>
            <w:vAlign w:val="center"/>
          </w:tcPr>
          <w:p w14:paraId="0A719100" w14:textId="11937600" w:rsidR="00F61D17" w:rsidRPr="00ED7D9E" w:rsidRDefault="00F61D17" w:rsidP="00F61D17">
            <w:pPr>
              <w:bidi/>
              <w:rPr>
                <w:sz w:val="20"/>
                <w:szCs w:val="20"/>
                <w:lang w:val="en-GB" w:eastAsia="ar-EG" w:bidi="ar-DZ"/>
              </w:rPr>
            </w:pPr>
            <w:r w:rsidRPr="00707F18">
              <w:rPr>
                <w:color w:val="000000"/>
                <w:sz w:val="20"/>
                <w:lang w:eastAsia="es-MX"/>
              </w:rPr>
              <w:t>76,982,664</w:t>
            </w:r>
          </w:p>
        </w:tc>
        <w:tc>
          <w:tcPr>
            <w:tcW w:w="487" w:type="pct"/>
            <w:shd w:val="clear" w:color="auto" w:fill="FFFFFF" w:themeFill="background1"/>
            <w:vAlign w:val="center"/>
          </w:tcPr>
          <w:p w14:paraId="41D47036" w14:textId="6122A149" w:rsidR="00F61D17" w:rsidRPr="00ED7D9E" w:rsidRDefault="00F61D17" w:rsidP="00F61D17">
            <w:pPr>
              <w:bidi/>
              <w:rPr>
                <w:sz w:val="20"/>
                <w:szCs w:val="20"/>
                <w:lang w:val="en-GB" w:eastAsia="ar-EG" w:bidi="ar-DZ"/>
              </w:rPr>
            </w:pPr>
            <w:r w:rsidRPr="00707F18">
              <w:rPr>
                <w:color w:val="000000"/>
                <w:sz w:val="20"/>
                <w:lang w:eastAsia="es-MX"/>
              </w:rPr>
              <w:t>76,982,664</w:t>
            </w:r>
          </w:p>
        </w:tc>
        <w:tc>
          <w:tcPr>
            <w:tcW w:w="487" w:type="pct"/>
            <w:shd w:val="clear" w:color="auto" w:fill="FFFFFF" w:themeFill="background1"/>
            <w:vAlign w:val="center"/>
          </w:tcPr>
          <w:p w14:paraId="0DE19ED6" w14:textId="08924BB5" w:rsidR="00F61D17" w:rsidRPr="00ED7D9E" w:rsidRDefault="00F61D17" w:rsidP="00F61D17">
            <w:pPr>
              <w:bidi/>
              <w:rPr>
                <w:sz w:val="20"/>
                <w:szCs w:val="20"/>
                <w:lang w:val="en-GB" w:eastAsia="ar-EG" w:bidi="ar-DZ"/>
              </w:rPr>
            </w:pPr>
            <w:r w:rsidRPr="00707F18">
              <w:rPr>
                <w:sz w:val="20"/>
              </w:rPr>
              <w:t>69,284,397</w:t>
            </w:r>
          </w:p>
        </w:tc>
        <w:tc>
          <w:tcPr>
            <w:tcW w:w="416" w:type="pct"/>
          </w:tcPr>
          <w:p w14:paraId="7BDA3890" w14:textId="77777777" w:rsidR="00F61D17" w:rsidRPr="00ED7D9E" w:rsidRDefault="00F61D17" w:rsidP="00F61D17">
            <w:pPr>
              <w:bidi/>
              <w:rPr>
                <w:sz w:val="20"/>
                <w:szCs w:val="20"/>
                <w:lang w:val="en-GB" w:eastAsia="ar-EG" w:bidi="ar-DZ"/>
              </w:rPr>
            </w:pPr>
            <w:r w:rsidRPr="00ED7D9E">
              <w:rPr>
                <w:sz w:val="20"/>
                <w:szCs w:val="20"/>
                <w:rtl/>
                <w:lang w:val="en-GB" w:eastAsia="ar" w:bidi="ar-EG"/>
              </w:rPr>
              <w:t>لا ينطبق</w:t>
            </w:r>
          </w:p>
        </w:tc>
      </w:tr>
      <w:tr w:rsidR="00F61D17" w:rsidRPr="00ED7D9E" w14:paraId="2F8516CC" w14:textId="77777777" w:rsidTr="00FC29E5">
        <w:trPr>
          <w:trHeight w:val="46"/>
        </w:trPr>
        <w:tc>
          <w:tcPr>
            <w:tcW w:w="424" w:type="pct"/>
            <w:vMerge/>
          </w:tcPr>
          <w:p w14:paraId="36A1C061" w14:textId="77777777" w:rsidR="00F61D17" w:rsidRPr="00ED7D9E" w:rsidRDefault="00F61D17" w:rsidP="00F61D17">
            <w:pPr>
              <w:bidi/>
              <w:rPr>
                <w:sz w:val="20"/>
                <w:szCs w:val="20"/>
                <w:lang w:val="en-GB" w:eastAsia="ar-EG" w:bidi="ar-DZ"/>
              </w:rPr>
            </w:pPr>
          </w:p>
        </w:tc>
        <w:tc>
          <w:tcPr>
            <w:tcW w:w="916" w:type="pct"/>
            <w:gridSpan w:val="2"/>
            <w:vAlign w:val="bottom"/>
          </w:tcPr>
          <w:p w14:paraId="765E148A" w14:textId="77777777" w:rsidR="00F61D17" w:rsidRPr="00ED7D9E" w:rsidRDefault="00F61D17" w:rsidP="00F61D17">
            <w:pPr>
              <w:bidi/>
              <w:jc w:val="left"/>
              <w:rPr>
                <w:sz w:val="20"/>
                <w:szCs w:val="20"/>
                <w:lang w:val="en-GB" w:eastAsia="ar-EG" w:bidi="ar-DZ"/>
              </w:rPr>
            </w:pPr>
            <w:r w:rsidRPr="00ED7D9E">
              <w:rPr>
                <w:sz w:val="20"/>
                <w:szCs w:val="20"/>
                <w:rtl/>
                <w:lang w:val="en-GB" w:eastAsia="ar" w:bidi="ar-EG"/>
              </w:rPr>
              <w:t>الحد الأقصى الذي يمكن السماح به</w:t>
            </w:r>
          </w:p>
        </w:tc>
        <w:tc>
          <w:tcPr>
            <w:tcW w:w="495" w:type="pct"/>
          </w:tcPr>
          <w:p w14:paraId="1246E108" w14:textId="77777777" w:rsidR="00F61D17" w:rsidRPr="00ED7D9E" w:rsidRDefault="00F61D17" w:rsidP="00F61D17">
            <w:pPr>
              <w:bidi/>
              <w:rPr>
                <w:sz w:val="20"/>
                <w:szCs w:val="20"/>
                <w:lang w:val="en-GB" w:eastAsia="ar-EG" w:bidi="ar-DZ"/>
              </w:rPr>
            </w:pPr>
            <w:r w:rsidRPr="00ED7D9E">
              <w:rPr>
                <w:sz w:val="20"/>
                <w:szCs w:val="20"/>
                <w:rtl/>
                <w:lang w:val="en-GB" w:eastAsia="ar" w:bidi="ar-EG"/>
              </w:rPr>
              <w:t>لا ينطبق</w:t>
            </w:r>
          </w:p>
        </w:tc>
        <w:tc>
          <w:tcPr>
            <w:tcW w:w="392" w:type="pct"/>
            <w:shd w:val="clear" w:color="auto" w:fill="FFFFFF" w:themeFill="background1"/>
            <w:vAlign w:val="center"/>
          </w:tcPr>
          <w:p w14:paraId="44339CCA" w14:textId="6F6F1E97" w:rsidR="00F61D17" w:rsidRPr="00ED7D9E" w:rsidRDefault="00F61D17" w:rsidP="00F61D17">
            <w:pPr>
              <w:bidi/>
              <w:rPr>
                <w:sz w:val="20"/>
                <w:szCs w:val="20"/>
                <w:lang w:val="en-GB" w:eastAsia="ar-EG" w:bidi="ar-DZ"/>
              </w:rPr>
            </w:pPr>
            <w:r w:rsidRPr="00707F18">
              <w:rPr>
                <w:color w:val="000000"/>
                <w:sz w:val="20"/>
                <w:lang w:eastAsia="es-MX"/>
              </w:rPr>
              <w:t>76,982,664</w:t>
            </w:r>
          </w:p>
        </w:tc>
        <w:tc>
          <w:tcPr>
            <w:tcW w:w="474" w:type="pct"/>
            <w:shd w:val="clear" w:color="auto" w:fill="FFFFFF" w:themeFill="background1"/>
            <w:vAlign w:val="center"/>
          </w:tcPr>
          <w:p w14:paraId="0B12C3A8" w14:textId="14F57DC5" w:rsidR="00F61D17" w:rsidRPr="00ED7D9E" w:rsidRDefault="00F61D17" w:rsidP="00F61D17">
            <w:pPr>
              <w:bidi/>
              <w:rPr>
                <w:sz w:val="20"/>
                <w:szCs w:val="20"/>
                <w:lang w:val="en-GB" w:eastAsia="ar-EG" w:bidi="ar-DZ"/>
              </w:rPr>
            </w:pPr>
            <w:r w:rsidRPr="00707F18">
              <w:rPr>
                <w:color w:val="000000"/>
                <w:sz w:val="20"/>
                <w:lang w:eastAsia="es-MX"/>
              </w:rPr>
              <w:t>76,982,664</w:t>
            </w:r>
          </w:p>
        </w:tc>
        <w:tc>
          <w:tcPr>
            <w:tcW w:w="424" w:type="pct"/>
            <w:shd w:val="clear" w:color="auto" w:fill="FFFFFF" w:themeFill="background1"/>
            <w:vAlign w:val="center"/>
          </w:tcPr>
          <w:p w14:paraId="69E8C870" w14:textId="28E6AC3C" w:rsidR="00F61D17" w:rsidRPr="00ED7D9E" w:rsidRDefault="00F61D17" w:rsidP="00F61D17">
            <w:pPr>
              <w:bidi/>
              <w:rPr>
                <w:sz w:val="20"/>
                <w:szCs w:val="20"/>
                <w:lang w:val="en-GB" w:eastAsia="ar-EG" w:bidi="ar-DZ"/>
              </w:rPr>
            </w:pPr>
            <w:r w:rsidRPr="00707F18">
              <w:rPr>
                <w:color w:val="000000"/>
                <w:sz w:val="20"/>
                <w:lang w:eastAsia="es-MX"/>
              </w:rPr>
              <w:t>76,982,664</w:t>
            </w:r>
          </w:p>
        </w:tc>
        <w:tc>
          <w:tcPr>
            <w:tcW w:w="487" w:type="pct"/>
            <w:shd w:val="clear" w:color="auto" w:fill="FFFFFF" w:themeFill="background1"/>
            <w:vAlign w:val="center"/>
          </w:tcPr>
          <w:p w14:paraId="225E6AAC" w14:textId="346A4015" w:rsidR="00F61D17" w:rsidRPr="00ED7D9E" w:rsidRDefault="00F61D17" w:rsidP="00F61D17">
            <w:pPr>
              <w:bidi/>
              <w:rPr>
                <w:sz w:val="20"/>
                <w:szCs w:val="20"/>
                <w:lang w:val="en-GB" w:eastAsia="ar-EG" w:bidi="ar-DZ"/>
              </w:rPr>
            </w:pPr>
            <w:r w:rsidRPr="00707F18">
              <w:rPr>
                <w:color w:val="000000"/>
                <w:sz w:val="20"/>
                <w:lang w:eastAsia="es-MX"/>
              </w:rPr>
              <w:t>76,982,664</w:t>
            </w:r>
          </w:p>
        </w:tc>
        <w:tc>
          <w:tcPr>
            <w:tcW w:w="487" w:type="pct"/>
            <w:shd w:val="clear" w:color="auto" w:fill="FFFFFF" w:themeFill="background1"/>
            <w:vAlign w:val="center"/>
          </w:tcPr>
          <w:p w14:paraId="1B2F173D" w14:textId="6B2927A3" w:rsidR="00F61D17" w:rsidRPr="00ED7D9E" w:rsidRDefault="00F61D17" w:rsidP="00F61D17">
            <w:pPr>
              <w:bidi/>
              <w:rPr>
                <w:sz w:val="20"/>
                <w:szCs w:val="20"/>
                <w:lang w:val="en-GB" w:eastAsia="ar-EG" w:bidi="ar-DZ"/>
              </w:rPr>
            </w:pPr>
            <w:r w:rsidRPr="00707F18">
              <w:rPr>
                <w:color w:val="000000"/>
                <w:sz w:val="20"/>
                <w:lang w:eastAsia="es-MX"/>
              </w:rPr>
              <w:t>76,982,664</w:t>
            </w:r>
          </w:p>
        </w:tc>
        <w:tc>
          <w:tcPr>
            <w:tcW w:w="487" w:type="pct"/>
            <w:shd w:val="clear" w:color="auto" w:fill="FFFFFF" w:themeFill="background1"/>
            <w:vAlign w:val="center"/>
          </w:tcPr>
          <w:p w14:paraId="789B2EF6" w14:textId="24E29965" w:rsidR="00F61D17" w:rsidRPr="00ED7D9E" w:rsidRDefault="00F61D17" w:rsidP="00F61D17">
            <w:pPr>
              <w:bidi/>
              <w:rPr>
                <w:sz w:val="20"/>
                <w:szCs w:val="20"/>
                <w:lang w:val="en-GB" w:eastAsia="ar-EG" w:bidi="ar-DZ"/>
              </w:rPr>
            </w:pPr>
            <w:r w:rsidRPr="00707F18">
              <w:rPr>
                <w:sz w:val="20"/>
              </w:rPr>
              <w:t>69,284,397</w:t>
            </w:r>
          </w:p>
        </w:tc>
        <w:tc>
          <w:tcPr>
            <w:tcW w:w="416" w:type="pct"/>
          </w:tcPr>
          <w:p w14:paraId="77346149" w14:textId="77777777" w:rsidR="00F61D17" w:rsidRPr="00ED7D9E" w:rsidRDefault="00F61D17" w:rsidP="00F61D17">
            <w:pPr>
              <w:bidi/>
              <w:rPr>
                <w:sz w:val="20"/>
                <w:szCs w:val="20"/>
                <w:lang w:val="en-GB" w:eastAsia="ar-EG" w:bidi="ar-DZ"/>
              </w:rPr>
            </w:pPr>
            <w:r w:rsidRPr="00ED7D9E">
              <w:rPr>
                <w:sz w:val="20"/>
                <w:szCs w:val="20"/>
                <w:rtl/>
                <w:lang w:val="en-GB" w:eastAsia="ar" w:bidi="ar-EG"/>
              </w:rPr>
              <w:t>لا ينطبق</w:t>
            </w:r>
          </w:p>
        </w:tc>
      </w:tr>
      <w:tr w:rsidR="00E50A49" w:rsidRPr="00ED7D9E" w14:paraId="264185BD" w14:textId="77777777" w:rsidTr="00FC29E5">
        <w:trPr>
          <w:trHeight w:val="46"/>
        </w:trPr>
        <w:tc>
          <w:tcPr>
            <w:tcW w:w="424" w:type="pct"/>
            <w:vMerge/>
          </w:tcPr>
          <w:p w14:paraId="1FC84B88" w14:textId="77777777" w:rsidR="00F61D17" w:rsidRPr="00ED7D9E" w:rsidRDefault="00F61D17" w:rsidP="00F61D17">
            <w:pPr>
              <w:bidi/>
              <w:rPr>
                <w:sz w:val="20"/>
                <w:szCs w:val="20"/>
                <w:lang w:val="en-GB" w:eastAsia="ar-EG" w:bidi="ar-DZ"/>
              </w:rPr>
            </w:pPr>
          </w:p>
        </w:tc>
        <w:tc>
          <w:tcPr>
            <w:tcW w:w="916" w:type="pct"/>
            <w:gridSpan w:val="2"/>
            <w:vAlign w:val="bottom"/>
          </w:tcPr>
          <w:p w14:paraId="62065574" w14:textId="77777777" w:rsidR="00F61D17" w:rsidRPr="00ED7D9E" w:rsidRDefault="00F61D17" w:rsidP="00F61D17">
            <w:pPr>
              <w:bidi/>
              <w:jc w:val="left"/>
              <w:rPr>
                <w:sz w:val="20"/>
                <w:szCs w:val="20"/>
                <w:lang w:val="en-GB" w:eastAsia="ar-EG" w:bidi="ar-DZ"/>
              </w:rPr>
            </w:pPr>
            <w:r w:rsidRPr="00ED7D9E">
              <w:rPr>
                <w:sz w:val="20"/>
                <w:szCs w:val="20"/>
                <w:rtl/>
                <w:lang w:val="en-GB" w:eastAsia="ar" w:bidi="ar-EG"/>
              </w:rPr>
              <w:t>التخفيض من خط الأساس (٪)</w:t>
            </w:r>
          </w:p>
        </w:tc>
        <w:tc>
          <w:tcPr>
            <w:tcW w:w="495" w:type="pct"/>
          </w:tcPr>
          <w:p w14:paraId="2809340F" w14:textId="77777777" w:rsidR="00F61D17" w:rsidRPr="00ED7D9E" w:rsidRDefault="00F61D17" w:rsidP="00F61D17">
            <w:pPr>
              <w:bidi/>
              <w:jc w:val="left"/>
              <w:rPr>
                <w:sz w:val="20"/>
                <w:szCs w:val="20"/>
                <w:lang w:val="en-GB" w:eastAsia="ar-EG" w:bidi="ar-DZ"/>
              </w:rPr>
            </w:pPr>
            <w:r w:rsidRPr="00ED7D9E">
              <w:rPr>
                <w:sz w:val="20"/>
                <w:szCs w:val="20"/>
                <w:rtl/>
                <w:lang w:val="en-GB" w:eastAsia="ar" w:bidi="ar-EG"/>
              </w:rPr>
              <w:t>لا ينطبق</w:t>
            </w:r>
          </w:p>
        </w:tc>
        <w:tc>
          <w:tcPr>
            <w:tcW w:w="392" w:type="pct"/>
            <w:vAlign w:val="center"/>
          </w:tcPr>
          <w:p w14:paraId="041EF307" w14:textId="242370DD" w:rsidR="00F61D17" w:rsidRPr="00ED7D9E" w:rsidRDefault="00F61D17" w:rsidP="00F61D17">
            <w:pPr>
              <w:bidi/>
              <w:jc w:val="left"/>
              <w:rPr>
                <w:sz w:val="20"/>
                <w:szCs w:val="20"/>
                <w:lang w:val="en-GB" w:eastAsia="ar-EG" w:bidi="ar-DZ"/>
              </w:rPr>
            </w:pPr>
            <w:r>
              <w:rPr>
                <w:sz w:val="20"/>
                <w:szCs w:val="20"/>
              </w:rPr>
              <w:t>0</w:t>
            </w:r>
          </w:p>
        </w:tc>
        <w:tc>
          <w:tcPr>
            <w:tcW w:w="474" w:type="pct"/>
            <w:vAlign w:val="center"/>
          </w:tcPr>
          <w:p w14:paraId="325E0346" w14:textId="7EAD9876" w:rsidR="00F61D17" w:rsidRPr="00ED7D9E" w:rsidRDefault="00F61D17" w:rsidP="00F61D17">
            <w:pPr>
              <w:bidi/>
              <w:jc w:val="left"/>
              <w:rPr>
                <w:sz w:val="20"/>
                <w:szCs w:val="20"/>
                <w:lang w:val="en-GB" w:eastAsia="ar-EG" w:bidi="ar-DZ"/>
              </w:rPr>
            </w:pPr>
            <w:r>
              <w:rPr>
                <w:sz w:val="20"/>
                <w:szCs w:val="20"/>
              </w:rPr>
              <w:t>0</w:t>
            </w:r>
          </w:p>
        </w:tc>
        <w:tc>
          <w:tcPr>
            <w:tcW w:w="424" w:type="pct"/>
            <w:vAlign w:val="center"/>
          </w:tcPr>
          <w:p w14:paraId="5BB062F4" w14:textId="64BEE053" w:rsidR="00F61D17" w:rsidRPr="00ED7D9E" w:rsidRDefault="00F61D17" w:rsidP="00F61D17">
            <w:pPr>
              <w:bidi/>
              <w:jc w:val="left"/>
              <w:rPr>
                <w:sz w:val="20"/>
                <w:szCs w:val="20"/>
                <w:lang w:val="en-GB" w:eastAsia="ar-EG" w:bidi="ar-DZ"/>
              </w:rPr>
            </w:pPr>
            <w:r>
              <w:rPr>
                <w:sz w:val="20"/>
                <w:szCs w:val="20"/>
              </w:rPr>
              <w:t>0</w:t>
            </w:r>
          </w:p>
        </w:tc>
        <w:tc>
          <w:tcPr>
            <w:tcW w:w="487" w:type="pct"/>
            <w:vAlign w:val="center"/>
          </w:tcPr>
          <w:p w14:paraId="18D11245" w14:textId="09B0BAEE" w:rsidR="00F61D17" w:rsidRPr="00ED7D9E" w:rsidRDefault="00F61D17" w:rsidP="00F61D17">
            <w:pPr>
              <w:bidi/>
              <w:jc w:val="left"/>
              <w:rPr>
                <w:sz w:val="20"/>
                <w:szCs w:val="20"/>
                <w:lang w:val="en-GB" w:eastAsia="ar-EG" w:bidi="ar-DZ"/>
              </w:rPr>
            </w:pPr>
            <w:r>
              <w:rPr>
                <w:sz w:val="20"/>
                <w:szCs w:val="20"/>
              </w:rPr>
              <w:t>0</w:t>
            </w:r>
          </w:p>
        </w:tc>
        <w:tc>
          <w:tcPr>
            <w:tcW w:w="487" w:type="pct"/>
            <w:vAlign w:val="center"/>
          </w:tcPr>
          <w:p w14:paraId="27B69C90" w14:textId="5BFFE9B7" w:rsidR="00F61D17" w:rsidRPr="00ED7D9E" w:rsidRDefault="00F61D17" w:rsidP="00F61D17">
            <w:pPr>
              <w:bidi/>
              <w:jc w:val="left"/>
              <w:rPr>
                <w:sz w:val="20"/>
                <w:szCs w:val="20"/>
                <w:lang w:val="en-GB" w:eastAsia="ar-EG" w:bidi="ar-DZ"/>
              </w:rPr>
            </w:pPr>
            <w:r>
              <w:rPr>
                <w:sz w:val="20"/>
                <w:szCs w:val="20"/>
              </w:rPr>
              <w:t>0</w:t>
            </w:r>
          </w:p>
        </w:tc>
        <w:tc>
          <w:tcPr>
            <w:tcW w:w="487" w:type="pct"/>
            <w:vAlign w:val="center"/>
          </w:tcPr>
          <w:p w14:paraId="23A0FC55" w14:textId="03B60699" w:rsidR="00F61D17" w:rsidRPr="00ED7D9E" w:rsidRDefault="00F61D17" w:rsidP="00F61D17">
            <w:pPr>
              <w:bidi/>
              <w:jc w:val="left"/>
              <w:rPr>
                <w:sz w:val="20"/>
                <w:szCs w:val="20"/>
                <w:lang w:val="en-GB" w:eastAsia="ar-EG" w:bidi="ar-DZ"/>
              </w:rPr>
            </w:pPr>
            <w:r>
              <w:rPr>
                <w:sz w:val="20"/>
                <w:szCs w:val="20"/>
              </w:rPr>
              <w:t>10.0</w:t>
            </w:r>
          </w:p>
        </w:tc>
        <w:tc>
          <w:tcPr>
            <w:tcW w:w="416" w:type="pct"/>
          </w:tcPr>
          <w:p w14:paraId="14414004" w14:textId="77777777" w:rsidR="00F61D17" w:rsidRPr="00ED7D9E" w:rsidRDefault="00F61D17" w:rsidP="00F61D17">
            <w:pPr>
              <w:bidi/>
              <w:rPr>
                <w:sz w:val="20"/>
                <w:szCs w:val="20"/>
                <w:lang w:val="en-GB" w:eastAsia="ar-EG" w:bidi="ar-DZ"/>
              </w:rPr>
            </w:pPr>
            <w:r w:rsidRPr="00ED7D9E">
              <w:rPr>
                <w:sz w:val="20"/>
                <w:szCs w:val="20"/>
                <w:rtl/>
                <w:lang w:val="en-GB" w:eastAsia="ar" w:bidi="ar-EG"/>
              </w:rPr>
              <w:t>لا ينطبق</w:t>
            </w:r>
          </w:p>
        </w:tc>
      </w:tr>
      <w:tr w:rsidR="00F61D17" w:rsidRPr="00ED7D9E" w14:paraId="3F57C1BC" w14:textId="77777777" w:rsidTr="00FC29E5">
        <w:trPr>
          <w:trHeight w:val="46"/>
        </w:trPr>
        <w:tc>
          <w:tcPr>
            <w:tcW w:w="424" w:type="pct"/>
            <w:vMerge w:val="restart"/>
            <w:vAlign w:val="center"/>
          </w:tcPr>
          <w:p w14:paraId="3AB4648C" w14:textId="77777777" w:rsidR="00F61D17" w:rsidRPr="00ED7D9E" w:rsidRDefault="00F61D17" w:rsidP="00F61D17">
            <w:pPr>
              <w:bidi/>
              <w:jc w:val="left"/>
              <w:rPr>
                <w:sz w:val="20"/>
                <w:szCs w:val="20"/>
                <w:lang w:val="en-GB" w:eastAsia="ar-EG" w:bidi="ar-DZ"/>
              </w:rPr>
            </w:pPr>
            <w:r w:rsidRPr="00ED7D9E">
              <w:rPr>
                <w:sz w:val="20"/>
                <w:szCs w:val="20"/>
                <w:rtl/>
                <w:lang w:val="en-GB" w:eastAsia="ar" w:bidi="ar-EG"/>
              </w:rPr>
              <w:t>المبالغ الموصى بها من حيث المبدأ (دولار أمريكي)</w:t>
            </w:r>
          </w:p>
        </w:tc>
        <w:tc>
          <w:tcPr>
            <w:tcW w:w="380" w:type="pct"/>
            <w:vMerge w:val="restart"/>
            <w:vAlign w:val="center"/>
          </w:tcPr>
          <w:p w14:paraId="3582343D" w14:textId="77777777" w:rsidR="00F61D17" w:rsidRPr="00ED7D9E" w:rsidRDefault="00F61D17" w:rsidP="00FC29E5">
            <w:pPr>
              <w:bidi/>
              <w:jc w:val="left"/>
              <w:rPr>
                <w:sz w:val="20"/>
                <w:szCs w:val="20"/>
                <w:lang w:val="en-GB" w:eastAsia="ar-EG" w:bidi="ar-DZ"/>
              </w:rPr>
            </w:pPr>
            <w:r w:rsidRPr="00ED7D9E">
              <w:rPr>
                <w:sz w:val="20"/>
                <w:szCs w:val="20"/>
                <w:rtl/>
                <w:lang w:val="en-GB" w:eastAsia="ar" w:bidi="ar-EG"/>
              </w:rPr>
              <w:t>اليونيدو</w:t>
            </w:r>
          </w:p>
        </w:tc>
        <w:tc>
          <w:tcPr>
            <w:tcW w:w="537" w:type="pct"/>
            <w:vAlign w:val="center"/>
          </w:tcPr>
          <w:p w14:paraId="5F1AD8C8" w14:textId="77777777" w:rsidR="00F61D17" w:rsidRPr="00ED7D9E" w:rsidRDefault="00F61D17" w:rsidP="00F61D17">
            <w:pPr>
              <w:bidi/>
              <w:jc w:val="left"/>
              <w:rPr>
                <w:sz w:val="20"/>
                <w:szCs w:val="20"/>
                <w:lang w:val="en-GB" w:eastAsia="ar-EG" w:bidi="ar-DZ"/>
              </w:rPr>
            </w:pPr>
            <w:r w:rsidRPr="00ED7D9E">
              <w:rPr>
                <w:sz w:val="20"/>
                <w:szCs w:val="20"/>
                <w:rtl/>
                <w:lang w:val="en-GB" w:eastAsia="ar" w:bidi="ar-EG"/>
              </w:rPr>
              <w:t>تكاليف المشروع</w:t>
            </w:r>
          </w:p>
        </w:tc>
        <w:tc>
          <w:tcPr>
            <w:tcW w:w="495" w:type="pct"/>
            <w:vAlign w:val="center"/>
          </w:tcPr>
          <w:p w14:paraId="23FB5B95" w14:textId="3314DDEA" w:rsidR="00F61D17" w:rsidRPr="00ED7D9E" w:rsidRDefault="00F61D17" w:rsidP="00F61D17">
            <w:pPr>
              <w:bidi/>
              <w:jc w:val="left"/>
              <w:rPr>
                <w:sz w:val="20"/>
                <w:szCs w:val="20"/>
                <w:lang w:val="en-GB" w:eastAsia="ar-EG" w:bidi="ar-DZ"/>
              </w:rPr>
            </w:pPr>
            <w:r w:rsidRPr="00707F18">
              <w:rPr>
                <w:color w:val="000000"/>
                <w:sz w:val="20"/>
                <w:lang w:eastAsia="es-MX"/>
              </w:rPr>
              <w:t>5,085,390</w:t>
            </w:r>
          </w:p>
        </w:tc>
        <w:tc>
          <w:tcPr>
            <w:tcW w:w="392" w:type="pct"/>
          </w:tcPr>
          <w:p w14:paraId="7CF51E52" w14:textId="42921CEB" w:rsidR="00F61D17" w:rsidRPr="00ED7D9E" w:rsidRDefault="00F61D17" w:rsidP="00F61D17">
            <w:pPr>
              <w:bidi/>
              <w:jc w:val="left"/>
              <w:rPr>
                <w:sz w:val="20"/>
                <w:szCs w:val="20"/>
                <w:lang w:val="en-GB" w:eastAsia="ar-EG" w:bidi="ar-DZ"/>
              </w:rPr>
            </w:pPr>
            <w:r w:rsidRPr="00707F18">
              <w:rPr>
                <w:color w:val="000000"/>
                <w:sz w:val="20"/>
                <w:lang w:eastAsia="en-CA"/>
              </w:rPr>
              <w:t>0</w:t>
            </w:r>
          </w:p>
        </w:tc>
        <w:tc>
          <w:tcPr>
            <w:tcW w:w="474" w:type="pct"/>
            <w:vAlign w:val="center"/>
          </w:tcPr>
          <w:p w14:paraId="62991CA8" w14:textId="7A6C4513" w:rsidR="00F61D17" w:rsidRPr="00ED7D9E" w:rsidRDefault="00F61D17" w:rsidP="00F61D17">
            <w:pPr>
              <w:bidi/>
              <w:jc w:val="left"/>
              <w:rPr>
                <w:sz w:val="20"/>
                <w:szCs w:val="20"/>
                <w:lang w:val="en-GB" w:eastAsia="ar-EG" w:bidi="ar-DZ"/>
              </w:rPr>
            </w:pPr>
            <w:r w:rsidRPr="00707F18">
              <w:rPr>
                <w:color w:val="000000"/>
                <w:sz w:val="20"/>
                <w:lang w:val="es-MX" w:eastAsia="es-MX"/>
              </w:rPr>
              <w:t>3,789,551</w:t>
            </w:r>
          </w:p>
        </w:tc>
        <w:tc>
          <w:tcPr>
            <w:tcW w:w="424" w:type="pct"/>
          </w:tcPr>
          <w:p w14:paraId="26ED5663" w14:textId="26A2E4B6" w:rsidR="00F61D17" w:rsidRPr="00ED7D9E" w:rsidRDefault="00F61D17" w:rsidP="00F61D17">
            <w:pPr>
              <w:bidi/>
              <w:jc w:val="left"/>
              <w:rPr>
                <w:sz w:val="20"/>
                <w:szCs w:val="20"/>
                <w:lang w:val="en-GB" w:eastAsia="ar-EG" w:bidi="ar-DZ"/>
              </w:rPr>
            </w:pPr>
            <w:r w:rsidRPr="00707F18">
              <w:rPr>
                <w:color w:val="000000"/>
                <w:sz w:val="20"/>
                <w:lang w:eastAsia="en-CA"/>
              </w:rPr>
              <w:t>0</w:t>
            </w:r>
          </w:p>
        </w:tc>
        <w:tc>
          <w:tcPr>
            <w:tcW w:w="487" w:type="pct"/>
            <w:vAlign w:val="center"/>
          </w:tcPr>
          <w:p w14:paraId="7A17E961" w14:textId="522CE8DE" w:rsidR="00F61D17" w:rsidRPr="00ED7D9E" w:rsidRDefault="00F61D17" w:rsidP="00F61D17">
            <w:pPr>
              <w:bidi/>
              <w:jc w:val="left"/>
              <w:rPr>
                <w:sz w:val="20"/>
                <w:szCs w:val="20"/>
                <w:lang w:val="en-GB" w:eastAsia="ar-EG" w:bidi="ar-DZ"/>
              </w:rPr>
            </w:pPr>
            <w:r w:rsidRPr="00707F18">
              <w:rPr>
                <w:color w:val="000000"/>
                <w:sz w:val="20"/>
                <w:lang w:val="es-MX" w:eastAsia="es-MX"/>
              </w:rPr>
              <w:t>3,692,764</w:t>
            </w:r>
          </w:p>
        </w:tc>
        <w:tc>
          <w:tcPr>
            <w:tcW w:w="487" w:type="pct"/>
          </w:tcPr>
          <w:p w14:paraId="02613124" w14:textId="1FEE62D1" w:rsidR="00F61D17" w:rsidRPr="00ED7D9E" w:rsidRDefault="00F61D17" w:rsidP="00F61D17">
            <w:pPr>
              <w:bidi/>
              <w:jc w:val="left"/>
              <w:rPr>
                <w:sz w:val="20"/>
                <w:szCs w:val="20"/>
                <w:lang w:val="en-GB" w:eastAsia="ar-EG" w:bidi="ar-DZ"/>
              </w:rPr>
            </w:pPr>
            <w:r w:rsidRPr="00707F18">
              <w:rPr>
                <w:color w:val="000000"/>
                <w:sz w:val="20"/>
                <w:lang w:eastAsia="en-CA"/>
              </w:rPr>
              <w:t>0</w:t>
            </w:r>
          </w:p>
        </w:tc>
        <w:tc>
          <w:tcPr>
            <w:tcW w:w="487" w:type="pct"/>
            <w:vAlign w:val="center"/>
          </w:tcPr>
          <w:p w14:paraId="65A6F224" w14:textId="1751C16C" w:rsidR="00F61D17" w:rsidRPr="00ED7D9E" w:rsidRDefault="00F61D17" w:rsidP="00F61D17">
            <w:pPr>
              <w:bidi/>
              <w:jc w:val="left"/>
              <w:rPr>
                <w:sz w:val="20"/>
                <w:szCs w:val="20"/>
                <w:lang w:val="en-GB" w:eastAsia="ar-EG" w:bidi="ar-DZ"/>
              </w:rPr>
            </w:pPr>
            <w:r w:rsidRPr="00707F18">
              <w:rPr>
                <w:color w:val="000000"/>
                <w:sz w:val="20"/>
                <w:lang w:val="es-MX" w:eastAsia="es-MX"/>
              </w:rPr>
              <w:t>1,593,351</w:t>
            </w:r>
          </w:p>
        </w:tc>
        <w:tc>
          <w:tcPr>
            <w:tcW w:w="416" w:type="pct"/>
            <w:vAlign w:val="center"/>
          </w:tcPr>
          <w:p w14:paraId="46803400" w14:textId="36760960" w:rsidR="00F61D17" w:rsidRPr="00ED7D9E" w:rsidRDefault="00F61D17" w:rsidP="00F61D17">
            <w:pPr>
              <w:bidi/>
              <w:rPr>
                <w:sz w:val="20"/>
                <w:szCs w:val="20"/>
                <w:lang w:val="en-GB" w:eastAsia="ar-EG" w:bidi="ar-DZ"/>
              </w:rPr>
            </w:pPr>
            <w:r w:rsidRPr="00707F18">
              <w:rPr>
                <w:color w:val="0D0D0D"/>
                <w:sz w:val="20"/>
                <w:lang w:val="es-MX" w:eastAsia="es-MX"/>
              </w:rPr>
              <w:t>14,161,056</w:t>
            </w:r>
          </w:p>
        </w:tc>
      </w:tr>
      <w:tr w:rsidR="00F61D17" w:rsidRPr="00ED7D9E" w14:paraId="710A6F85" w14:textId="77777777" w:rsidTr="00FC29E5">
        <w:trPr>
          <w:trHeight w:val="46"/>
        </w:trPr>
        <w:tc>
          <w:tcPr>
            <w:tcW w:w="424" w:type="pct"/>
            <w:vMerge/>
          </w:tcPr>
          <w:p w14:paraId="24B02C0E" w14:textId="77777777" w:rsidR="00F61D17" w:rsidRPr="00ED7D9E" w:rsidRDefault="00F61D17" w:rsidP="00F61D17">
            <w:pPr>
              <w:bidi/>
              <w:rPr>
                <w:sz w:val="20"/>
                <w:szCs w:val="20"/>
                <w:lang w:val="en-GB" w:eastAsia="ar-EG" w:bidi="ar-DZ"/>
              </w:rPr>
            </w:pPr>
          </w:p>
        </w:tc>
        <w:tc>
          <w:tcPr>
            <w:tcW w:w="380" w:type="pct"/>
            <w:vMerge/>
            <w:vAlign w:val="center"/>
          </w:tcPr>
          <w:p w14:paraId="1596D800" w14:textId="77777777" w:rsidR="00F61D17" w:rsidRPr="00ED7D9E" w:rsidRDefault="00F61D17" w:rsidP="00FC29E5">
            <w:pPr>
              <w:bidi/>
              <w:jc w:val="left"/>
              <w:rPr>
                <w:sz w:val="20"/>
                <w:szCs w:val="20"/>
                <w:lang w:val="en-GB" w:eastAsia="ar-EG" w:bidi="ar-DZ"/>
              </w:rPr>
            </w:pPr>
          </w:p>
        </w:tc>
        <w:tc>
          <w:tcPr>
            <w:tcW w:w="537" w:type="pct"/>
            <w:vAlign w:val="center"/>
          </w:tcPr>
          <w:p w14:paraId="56E93358" w14:textId="77777777" w:rsidR="00F61D17" w:rsidRPr="00ED7D9E" w:rsidRDefault="00F61D17" w:rsidP="00F61D17">
            <w:pPr>
              <w:bidi/>
              <w:jc w:val="left"/>
              <w:rPr>
                <w:sz w:val="20"/>
                <w:szCs w:val="20"/>
                <w:lang w:val="en-GB" w:eastAsia="ar-EG" w:bidi="ar-DZ"/>
              </w:rPr>
            </w:pPr>
            <w:r w:rsidRPr="00ED7D9E">
              <w:rPr>
                <w:sz w:val="20"/>
                <w:szCs w:val="20"/>
                <w:rtl/>
                <w:lang w:val="en-GB" w:eastAsia="ar" w:bidi="ar-EG"/>
              </w:rPr>
              <w:t>تكاليف الدعم</w:t>
            </w:r>
          </w:p>
        </w:tc>
        <w:tc>
          <w:tcPr>
            <w:tcW w:w="495" w:type="pct"/>
            <w:vAlign w:val="center"/>
          </w:tcPr>
          <w:p w14:paraId="4B638B6A" w14:textId="69528A1B" w:rsidR="00F61D17" w:rsidRPr="00ED7D9E" w:rsidRDefault="00F61D17" w:rsidP="00F61D17">
            <w:pPr>
              <w:bidi/>
              <w:jc w:val="left"/>
              <w:rPr>
                <w:sz w:val="20"/>
                <w:szCs w:val="20"/>
                <w:lang w:val="en-GB" w:eastAsia="ar-EG" w:bidi="ar-DZ"/>
              </w:rPr>
            </w:pPr>
            <w:r w:rsidRPr="00707F18">
              <w:rPr>
                <w:color w:val="000000"/>
                <w:sz w:val="20"/>
                <w:lang w:eastAsia="en-CA"/>
              </w:rPr>
              <w:t>355,977</w:t>
            </w:r>
          </w:p>
        </w:tc>
        <w:tc>
          <w:tcPr>
            <w:tcW w:w="392" w:type="pct"/>
          </w:tcPr>
          <w:p w14:paraId="44E8302F" w14:textId="1E890CAC" w:rsidR="00F61D17" w:rsidRPr="00ED7D9E" w:rsidRDefault="00F61D17" w:rsidP="00F61D17">
            <w:pPr>
              <w:bidi/>
              <w:jc w:val="left"/>
              <w:rPr>
                <w:sz w:val="20"/>
                <w:szCs w:val="20"/>
                <w:lang w:val="en-GB" w:eastAsia="ar-EG" w:bidi="ar-DZ"/>
              </w:rPr>
            </w:pPr>
            <w:r w:rsidRPr="00707F18">
              <w:rPr>
                <w:color w:val="000000"/>
                <w:sz w:val="20"/>
                <w:lang w:eastAsia="en-CA"/>
              </w:rPr>
              <w:t>0</w:t>
            </w:r>
          </w:p>
        </w:tc>
        <w:tc>
          <w:tcPr>
            <w:tcW w:w="474" w:type="pct"/>
            <w:vAlign w:val="center"/>
          </w:tcPr>
          <w:p w14:paraId="1A8D4A47" w14:textId="0AB7D451" w:rsidR="00F61D17" w:rsidRPr="00ED7D9E" w:rsidRDefault="00F61D17" w:rsidP="00F61D17">
            <w:pPr>
              <w:bidi/>
              <w:jc w:val="left"/>
              <w:rPr>
                <w:sz w:val="20"/>
                <w:szCs w:val="20"/>
                <w:lang w:val="en-GB" w:eastAsia="ar-EG" w:bidi="ar-DZ"/>
              </w:rPr>
            </w:pPr>
            <w:r w:rsidRPr="00707F18">
              <w:rPr>
                <w:color w:val="000000"/>
                <w:sz w:val="20"/>
                <w:lang w:val="es-MX" w:eastAsia="es-MX"/>
              </w:rPr>
              <w:t>265,269</w:t>
            </w:r>
          </w:p>
        </w:tc>
        <w:tc>
          <w:tcPr>
            <w:tcW w:w="424" w:type="pct"/>
          </w:tcPr>
          <w:p w14:paraId="3967390B" w14:textId="4958D2E2" w:rsidR="00F61D17" w:rsidRPr="00ED7D9E" w:rsidRDefault="00F61D17" w:rsidP="00F61D17">
            <w:pPr>
              <w:bidi/>
              <w:jc w:val="left"/>
              <w:rPr>
                <w:sz w:val="20"/>
                <w:szCs w:val="20"/>
                <w:lang w:val="en-GB" w:eastAsia="ar-EG" w:bidi="ar-DZ"/>
              </w:rPr>
            </w:pPr>
            <w:r w:rsidRPr="00707F18">
              <w:rPr>
                <w:color w:val="000000"/>
                <w:sz w:val="20"/>
                <w:lang w:eastAsia="en-CA"/>
              </w:rPr>
              <w:t>0</w:t>
            </w:r>
          </w:p>
        </w:tc>
        <w:tc>
          <w:tcPr>
            <w:tcW w:w="487" w:type="pct"/>
            <w:vAlign w:val="center"/>
          </w:tcPr>
          <w:p w14:paraId="48043E20" w14:textId="6F9F0F6D" w:rsidR="00F61D17" w:rsidRPr="00ED7D9E" w:rsidRDefault="00F61D17" w:rsidP="00F61D17">
            <w:pPr>
              <w:bidi/>
              <w:jc w:val="left"/>
              <w:rPr>
                <w:sz w:val="20"/>
                <w:szCs w:val="20"/>
                <w:lang w:val="en-GB" w:eastAsia="ar-EG" w:bidi="ar-DZ"/>
              </w:rPr>
            </w:pPr>
            <w:r w:rsidRPr="00707F18">
              <w:rPr>
                <w:color w:val="000000"/>
                <w:sz w:val="20"/>
                <w:lang w:val="es-MX" w:eastAsia="es-MX"/>
              </w:rPr>
              <w:t>258,493</w:t>
            </w:r>
          </w:p>
        </w:tc>
        <w:tc>
          <w:tcPr>
            <w:tcW w:w="487" w:type="pct"/>
          </w:tcPr>
          <w:p w14:paraId="65D03760" w14:textId="441FB4F2" w:rsidR="00F61D17" w:rsidRPr="00ED7D9E" w:rsidRDefault="00F61D17" w:rsidP="00F61D17">
            <w:pPr>
              <w:bidi/>
              <w:jc w:val="left"/>
              <w:rPr>
                <w:sz w:val="20"/>
                <w:szCs w:val="20"/>
                <w:lang w:val="en-GB" w:eastAsia="ar-EG" w:bidi="ar-DZ"/>
              </w:rPr>
            </w:pPr>
            <w:r w:rsidRPr="00707F18">
              <w:rPr>
                <w:color w:val="000000"/>
                <w:sz w:val="20"/>
                <w:lang w:eastAsia="en-CA"/>
              </w:rPr>
              <w:t>0</w:t>
            </w:r>
          </w:p>
        </w:tc>
        <w:tc>
          <w:tcPr>
            <w:tcW w:w="487" w:type="pct"/>
            <w:vAlign w:val="center"/>
          </w:tcPr>
          <w:p w14:paraId="7FE95156" w14:textId="0F6D7492" w:rsidR="00F61D17" w:rsidRPr="00ED7D9E" w:rsidRDefault="00F61D17" w:rsidP="00F61D17">
            <w:pPr>
              <w:bidi/>
              <w:jc w:val="left"/>
              <w:rPr>
                <w:sz w:val="20"/>
                <w:szCs w:val="20"/>
                <w:lang w:val="en-GB" w:eastAsia="ar-EG" w:bidi="ar-DZ"/>
              </w:rPr>
            </w:pPr>
            <w:r w:rsidRPr="00707F18">
              <w:rPr>
                <w:color w:val="000000"/>
                <w:sz w:val="20"/>
                <w:lang w:val="es-MX" w:eastAsia="es-MX"/>
              </w:rPr>
              <w:t>111,535</w:t>
            </w:r>
          </w:p>
        </w:tc>
        <w:tc>
          <w:tcPr>
            <w:tcW w:w="416" w:type="pct"/>
            <w:vAlign w:val="center"/>
          </w:tcPr>
          <w:p w14:paraId="68ADDD29" w14:textId="751DB18B" w:rsidR="00F61D17" w:rsidRPr="00ED7D9E" w:rsidRDefault="00F61D17" w:rsidP="00F61D17">
            <w:pPr>
              <w:bidi/>
              <w:rPr>
                <w:sz w:val="20"/>
                <w:szCs w:val="20"/>
                <w:lang w:val="en-GB" w:eastAsia="ar-EG" w:bidi="ar-DZ"/>
              </w:rPr>
            </w:pPr>
            <w:r w:rsidRPr="00707F18">
              <w:rPr>
                <w:color w:val="0D0D0D"/>
                <w:sz w:val="20"/>
                <w:lang w:eastAsia="en-CA"/>
              </w:rPr>
              <w:t>991,274</w:t>
            </w:r>
          </w:p>
        </w:tc>
      </w:tr>
      <w:tr w:rsidR="00F61D17" w:rsidRPr="00ED7D9E" w14:paraId="7D962FB8" w14:textId="77777777" w:rsidTr="00FC29E5">
        <w:trPr>
          <w:trHeight w:val="46"/>
        </w:trPr>
        <w:tc>
          <w:tcPr>
            <w:tcW w:w="424" w:type="pct"/>
            <w:vMerge/>
          </w:tcPr>
          <w:p w14:paraId="3865244C" w14:textId="77777777" w:rsidR="00F61D17" w:rsidRPr="00ED7D9E" w:rsidRDefault="00F61D17" w:rsidP="00F61D17">
            <w:pPr>
              <w:bidi/>
              <w:rPr>
                <w:sz w:val="20"/>
                <w:szCs w:val="20"/>
                <w:lang w:val="en-GB" w:eastAsia="ar-EG" w:bidi="ar-DZ"/>
              </w:rPr>
            </w:pPr>
          </w:p>
        </w:tc>
        <w:tc>
          <w:tcPr>
            <w:tcW w:w="380" w:type="pct"/>
            <w:vMerge w:val="restart"/>
            <w:vAlign w:val="center"/>
          </w:tcPr>
          <w:p w14:paraId="1B2E4F81" w14:textId="16BFE82F" w:rsidR="00F61D17" w:rsidRPr="00ED7D9E" w:rsidRDefault="00F61D17" w:rsidP="00FC29E5">
            <w:pPr>
              <w:bidi/>
              <w:jc w:val="left"/>
              <w:rPr>
                <w:sz w:val="20"/>
                <w:szCs w:val="20"/>
                <w:lang w:val="en-GB" w:eastAsia="ar-EG" w:bidi="ar-DZ"/>
              </w:rPr>
            </w:pPr>
            <w:r w:rsidRPr="00ED7D9E">
              <w:rPr>
                <w:rFonts w:hint="cs"/>
                <w:sz w:val="20"/>
                <w:szCs w:val="20"/>
                <w:rtl/>
                <w:lang w:bidi="ar-DZ"/>
              </w:rPr>
              <w:t>اليوئنديبي</w:t>
            </w:r>
          </w:p>
        </w:tc>
        <w:tc>
          <w:tcPr>
            <w:tcW w:w="537" w:type="pct"/>
            <w:vAlign w:val="center"/>
          </w:tcPr>
          <w:p w14:paraId="5AACBDCF" w14:textId="77777777" w:rsidR="00F61D17" w:rsidRPr="00ED7D9E" w:rsidRDefault="00F61D17" w:rsidP="00F61D17">
            <w:pPr>
              <w:bidi/>
              <w:jc w:val="left"/>
              <w:rPr>
                <w:sz w:val="20"/>
                <w:szCs w:val="20"/>
                <w:lang w:val="en-GB" w:eastAsia="ar-EG" w:bidi="ar-DZ"/>
              </w:rPr>
            </w:pPr>
            <w:r w:rsidRPr="00ED7D9E">
              <w:rPr>
                <w:sz w:val="20"/>
                <w:szCs w:val="20"/>
                <w:rtl/>
                <w:lang w:val="en-GB" w:eastAsia="ar" w:bidi="ar-EG"/>
              </w:rPr>
              <w:t>تكاليف المشروع</w:t>
            </w:r>
          </w:p>
        </w:tc>
        <w:tc>
          <w:tcPr>
            <w:tcW w:w="495" w:type="pct"/>
            <w:vAlign w:val="center"/>
          </w:tcPr>
          <w:p w14:paraId="2FFAA603" w14:textId="1F495366" w:rsidR="00F61D17" w:rsidRPr="00ED7D9E" w:rsidRDefault="00F61D17" w:rsidP="00F61D17">
            <w:pPr>
              <w:bidi/>
              <w:jc w:val="left"/>
              <w:rPr>
                <w:sz w:val="20"/>
                <w:szCs w:val="20"/>
                <w:lang w:val="en-GB" w:eastAsia="ar-EG" w:bidi="ar-DZ"/>
              </w:rPr>
            </w:pPr>
            <w:r w:rsidRPr="00707F18">
              <w:rPr>
                <w:color w:val="0D0D0D"/>
                <w:sz w:val="20"/>
                <w:lang w:eastAsia="es-MX"/>
              </w:rPr>
              <w:t>1,433,738</w:t>
            </w:r>
          </w:p>
        </w:tc>
        <w:tc>
          <w:tcPr>
            <w:tcW w:w="392" w:type="pct"/>
          </w:tcPr>
          <w:p w14:paraId="3DBF8593" w14:textId="5B11397C" w:rsidR="00F61D17" w:rsidRPr="00ED7D9E" w:rsidRDefault="00F61D17" w:rsidP="00F61D17">
            <w:pPr>
              <w:bidi/>
              <w:jc w:val="left"/>
              <w:rPr>
                <w:sz w:val="20"/>
                <w:szCs w:val="20"/>
                <w:lang w:val="en-GB" w:eastAsia="ar-EG" w:bidi="ar-DZ"/>
              </w:rPr>
            </w:pPr>
            <w:r w:rsidRPr="00707F18">
              <w:rPr>
                <w:color w:val="000000"/>
                <w:sz w:val="20"/>
                <w:lang w:eastAsia="en-CA"/>
              </w:rPr>
              <w:t>0</w:t>
            </w:r>
          </w:p>
        </w:tc>
        <w:tc>
          <w:tcPr>
            <w:tcW w:w="474" w:type="pct"/>
            <w:vAlign w:val="center"/>
          </w:tcPr>
          <w:p w14:paraId="777432FD" w14:textId="3ED72430" w:rsidR="00F61D17" w:rsidRPr="00ED7D9E" w:rsidRDefault="00F61D17" w:rsidP="00F61D17">
            <w:pPr>
              <w:bidi/>
              <w:jc w:val="left"/>
              <w:rPr>
                <w:sz w:val="20"/>
                <w:szCs w:val="20"/>
                <w:lang w:val="en-GB" w:eastAsia="ar-EG" w:bidi="ar-DZ"/>
              </w:rPr>
            </w:pPr>
            <w:r w:rsidRPr="00707F18">
              <w:rPr>
                <w:color w:val="0D0D0D"/>
                <w:sz w:val="20"/>
                <w:lang w:val="es-MX" w:eastAsia="es-MX"/>
              </w:rPr>
              <w:t>2,053,265</w:t>
            </w:r>
          </w:p>
        </w:tc>
        <w:tc>
          <w:tcPr>
            <w:tcW w:w="424" w:type="pct"/>
          </w:tcPr>
          <w:p w14:paraId="3FD504E7" w14:textId="5E940C9E" w:rsidR="00F61D17" w:rsidRPr="00ED7D9E" w:rsidRDefault="00F61D17" w:rsidP="00F61D17">
            <w:pPr>
              <w:bidi/>
              <w:jc w:val="left"/>
              <w:rPr>
                <w:sz w:val="20"/>
                <w:szCs w:val="20"/>
                <w:lang w:val="en-GB" w:eastAsia="ar-EG" w:bidi="ar-DZ"/>
              </w:rPr>
            </w:pPr>
            <w:r w:rsidRPr="00707F18">
              <w:rPr>
                <w:color w:val="000000"/>
                <w:sz w:val="20"/>
                <w:lang w:eastAsia="en-CA"/>
              </w:rPr>
              <w:t>0</w:t>
            </w:r>
          </w:p>
        </w:tc>
        <w:tc>
          <w:tcPr>
            <w:tcW w:w="487" w:type="pct"/>
            <w:vAlign w:val="center"/>
          </w:tcPr>
          <w:p w14:paraId="6A29E875" w14:textId="70B4F8AA" w:rsidR="00F61D17" w:rsidRPr="00ED7D9E" w:rsidRDefault="00F61D17" w:rsidP="00F61D17">
            <w:pPr>
              <w:bidi/>
              <w:jc w:val="left"/>
              <w:rPr>
                <w:sz w:val="20"/>
                <w:szCs w:val="20"/>
                <w:lang w:val="en-GB" w:eastAsia="ar-EG" w:bidi="ar-DZ"/>
              </w:rPr>
            </w:pPr>
            <w:r w:rsidRPr="00707F18">
              <w:rPr>
                <w:color w:val="0D0D0D"/>
                <w:sz w:val="20"/>
                <w:lang w:val="es-MX" w:eastAsia="es-MX"/>
              </w:rPr>
              <w:t>1,206,050</w:t>
            </w:r>
          </w:p>
        </w:tc>
        <w:tc>
          <w:tcPr>
            <w:tcW w:w="487" w:type="pct"/>
          </w:tcPr>
          <w:p w14:paraId="64C7C8D6" w14:textId="69B487D8" w:rsidR="00F61D17" w:rsidRPr="00ED7D9E" w:rsidRDefault="00F61D17" w:rsidP="00F61D17">
            <w:pPr>
              <w:bidi/>
              <w:jc w:val="left"/>
              <w:rPr>
                <w:sz w:val="20"/>
                <w:szCs w:val="20"/>
                <w:lang w:val="en-GB" w:eastAsia="ar-EG" w:bidi="ar-DZ"/>
              </w:rPr>
            </w:pPr>
            <w:r w:rsidRPr="00707F18">
              <w:rPr>
                <w:color w:val="000000"/>
                <w:sz w:val="20"/>
                <w:lang w:eastAsia="en-CA"/>
              </w:rPr>
              <w:t>0</w:t>
            </w:r>
          </w:p>
        </w:tc>
        <w:tc>
          <w:tcPr>
            <w:tcW w:w="487" w:type="pct"/>
            <w:vAlign w:val="center"/>
          </w:tcPr>
          <w:p w14:paraId="5F70AF01" w14:textId="4DCC4D7F" w:rsidR="00F61D17" w:rsidRPr="00ED7D9E" w:rsidRDefault="00F61D17" w:rsidP="00F61D17">
            <w:pPr>
              <w:bidi/>
              <w:jc w:val="left"/>
              <w:rPr>
                <w:sz w:val="20"/>
                <w:szCs w:val="20"/>
                <w:lang w:val="en-GB" w:eastAsia="ar-EG" w:bidi="ar-DZ"/>
              </w:rPr>
            </w:pPr>
            <w:r w:rsidRPr="00707F18">
              <w:rPr>
                <w:color w:val="0D0D0D"/>
                <w:sz w:val="20"/>
                <w:lang w:val="es-MX" w:eastAsia="es-MX"/>
              </w:rPr>
              <w:t>63,541</w:t>
            </w:r>
          </w:p>
        </w:tc>
        <w:tc>
          <w:tcPr>
            <w:tcW w:w="416" w:type="pct"/>
            <w:vAlign w:val="center"/>
          </w:tcPr>
          <w:p w14:paraId="1003D1D9" w14:textId="31C5EDC9" w:rsidR="00F61D17" w:rsidRPr="00ED7D9E" w:rsidRDefault="00F61D17" w:rsidP="00F61D17">
            <w:pPr>
              <w:bidi/>
              <w:rPr>
                <w:sz w:val="20"/>
                <w:szCs w:val="20"/>
                <w:lang w:val="en-GB" w:eastAsia="ar-EG" w:bidi="ar-DZ"/>
              </w:rPr>
            </w:pPr>
            <w:r w:rsidRPr="00707F18">
              <w:rPr>
                <w:color w:val="0D0D0D"/>
                <w:sz w:val="20"/>
                <w:lang w:val="es-MX" w:eastAsia="es-MX"/>
              </w:rPr>
              <w:t>4,756,594</w:t>
            </w:r>
          </w:p>
        </w:tc>
      </w:tr>
      <w:tr w:rsidR="00F61D17" w:rsidRPr="00ED7D9E" w14:paraId="446AC4E1" w14:textId="77777777" w:rsidTr="00FC29E5">
        <w:trPr>
          <w:trHeight w:val="46"/>
        </w:trPr>
        <w:tc>
          <w:tcPr>
            <w:tcW w:w="424" w:type="pct"/>
            <w:vMerge/>
          </w:tcPr>
          <w:p w14:paraId="05B1B2E6" w14:textId="77777777" w:rsidR="00F61D17" w:rsidRPr="00ED7D9E" w:rsidRDefault="00F61D17" w:rsidP="00F61D17">
            <w:pPr>
              <w:bidi/>
              <w:rPr>
                <w:sz w:val="20"/>
                <w:szCs w:val="20"/>
                <w:lang w:val="en-GB" w:eastAsia="ar-EG" w:bidi="ar-DZ"/>
              </w:rPr>
            </w:pPr>
          </w:p>
        </w:tc>
        <w:tc>
          <w:tcPr>
            <w:tcW w:w="380" w:type="pct"/>
            <w:vMerge/>
          </w:tcPr>
          <w:p w14:paraId="0D28E5F8" w14:textId="77777777" w:rsidR="00F61D17" w:rsidRPr="00ED7D9E" w:rsidRDefault="00F61D17" w:rsidP="00FC29E5">
            <w:pPr>
              <w:bidi/>
              <w:jc w:val="left"/>
              <w:rPr>
                <w:sz w:val="20"/>
                <w:szCs w:val="20"/>
                <w:lang w:val="en-GB" w:eastAsia="ar-EG" w:bidi="ar-DZ"/>
              </w:rPr>
            </w:pPr>
          </w:p>
        </w:tc>
        <w:tc>
          <w:tcPr>
            <w:tcW w:w="537" w:type="pct"/>
            <w:vAlign w:val="center"/>
          </w:tcPr>
          <w:p w14:paraId="750B0859" w14:textId="77777777" w:rsidR="00F61D17" w:rsidRPr="00ED7D9E" w:rsidRDefault="00F61D17" w:rsidP="00F61D17">
            <w:pPr>
              <w:bidi/>
              <w:jc w:val="left"/>
              <w:rPr>
                <w:sz w:val="20"/>
                <w:szCs w:val="20"/>
                <w:lang w:val="en-GB" w:eastAsia="ar-EG" w:bidi="ar-DZ"/>
              </w:rPr>
            </w:pPr>
            <w:r w:rsidRPr="00ED7D9E">
              <w:rPr>
                <w:sz w:val="20"/>
                <w:szCs w:val="20"/>
                <w:rtl/>
                <w:lang w:val="en-GB" w:eastAsia="ar" w:bidi="ar-EG"/>
              </w:rPr>
              <w:t>تكاليف الدعم</w:t>
            </w:r>
          </w:p>
        </w:tc>
        <w:tc>
          <w:tcPr>
            <w:tcW w:w="495" w:type="pct"/>
            <w:vAlign w:val="center"/>
          </w:tcPr>
          <w:p w14:paraId="434C3372" w14:textId="113FFA09" w:rsidR="00F61D17" w:rsidRPr="00ED7D9E" w:rsidRDefault="00F61D17" w:rsidP="00F61D17">
            <w:pPr>
              <w:bidi/>
              <w:jc w:val="left"/>
              <w:rPr>
                <w:sz w:val="20"/>
                <w:szCs w:val="20"/>
                <w:lang w:val="en-GB" w:eastAsia="ar-EG" w:bidi="ar-DZ"/>
              </w:rPr>
            </w:pPr>
            <w:r w:rsidRPr="00707F18">
              <w:rPr>
                <w:color w:val="0D0D0D"/>
                <w:sz w:val="20"/>
                <w:lang w:eastAsia="en-CA"/>
              </w:rPr>
              <w:t>100,362</w:t>
            </w:r>
          </w:p>
        </w:tc>
        <w:tc>
          <w:tcPr>
            <w:tcW w:w="392" w:type="pct"/>
          </w:tcPr>
          <w:p w14:paraId="5D5E72A8" w14:textId="5E67DFB8" w:rsidR="00F61D17" w:rsidRPr="00ED7D9E" w:rsidRDefault="00F61D17" w:rsidP="00F61D17">
            <w:pPr>
              <w:bidi/>
              <w:jc w:val="left"/>
              <w:rPr>
                <w:sz w:val="20"/>
                <w:szCs w:val="20"/>
                <w:lang w:val="en-GB" w:eastAsia="ar-EG" w:bidi="ar-DZ"/>
              </w:rPr>
            </w:pPr>
            <w:r w:rsidRPr="00707F18">
              <w:rPr>
                <w:color w:val="000000"/>
                <w:sz w:val="20"/>
                <w:lang w:eastAsia="en-CA"/>
              </w:rPr>
              <w:t>0</w:t>
            </w:r>
          </w:p>
        </w:tc>
        <w:tc>
          <w:tcPr>
            <w:tcW w:w="474" w:type="pct"/>
            <w:vAlign w:val="center"/>
          </w:tcPr>
          <w:p w14:paraId="0B61737F" w14:textId="51FE7560" w:rsidR="00F61D17" w:rsidRPr="00ED7D9E" w:rsidRDefault="00F61D17" w:rsidP="00F61D17">
            <w:pPr>
              <w:bidi/>
              <w:jc w:val="left"/>
              <w:rPr>
                <w:sz w:val="20"/>
                <w:szCs w:val="20"/>
                <w:lang w:val="en-GB" w:eastAsia="ar-EG" w:bidi="ar-DZ"/>
              </w:rPr>
            </w:pPr>
            <w:r w:rsidRPr="00707F18">
              <w:rPr>
                <w:color w:val="0D0D0D"/>
                <w:sz w:val="20"/>
                <w:lang w:val="es-MX" w:eastAsia="es-MX"/>
              </w:rPr>
              <w:t>143,729</w:t>
            </w:r>
          </w:p>
        </w:tc>
        <w:tc>
          <w:tcPr>
            <w:tcW w:w="424" w:type="pct"/>
          </w:tcPr>
          <w:p w14:paraId="34988828" w14:textId="29E9D46B" w:rsidR="00F61D17" w:rsidRPr="00ED7D9E" w:rsidRDefault="00F61D17" w:rsidP="00F61D17">
            <w:pPr>
              <w:bidi/>
              <w:jc w:val="left"/>
              <w:rPr>
                <w:sz w:val="20"/>
                <w:szCs w:val="20"/>
                <w:lang w:val="en-GB" w:eastAsia="ar-EG" w:bidi="ar-DZ"/>
              </w:rPr>
            </w:pPr>
            <w:r w:rsidRPr="00707F18">
              <w:rPr>
                <w:color w:val="000000"/>
                <w:sz w:val="20"/>
                <w:lang w:eastAsia="en-CA"/>
              </w:rPr>
              <w:t>0</w:t>
            </w:r>
          </w:p>
        </w:tc>
        <w:tc>
          <w:tcPr>
            <w:tcW w:w="487" w:type="pct"/>
            <w:vAlign w:val="center"/>
          </w:tcPr>
          <w:p w14:paraId="5AAC4923" w14:textId="0A86DFF8" w:rsidR="00F61D17" w:rsidRPr="00ED7D9E" w:rsidRDefault="00F61D17" w:rsidP="00F61D17">
            <w:pPr>
              <w:bidi/>
              <w:jc w:val="left"/>
              <w:rPr>
                <w:sz w:val="20"/>
                <w:szCs w:val="20"/>
                <w:lang w:val="en-GB" w:eastAsia="ar-EG" w:bidi="ar-DZ"/>
              </w:rPr>
            </w:pPr>
            <w:r w:rsidRPr="00707F18">
              <w:rPr>
                <w:color w:val="0D0D0D"/>
                <w:sz w:val="20"/>
                <w:lang w:val="es-MX" w:eastAsia="es-MX"/>
              </w:rPr>
              <w:t>84,424</w:t>
            </w:r>
          </w:p>
        </w:tc>
        <w:tc>
          <w:tcPr>
            <w:tcW w:w="487" w:type="pct"/>
          </w:tcPr>
          <w:p w14:paraId="1E7E9F0E" w14:textId="734AF16D" w:rsidR="00F61D17" w:rsidRPr="00ED7D9E" w:rsidRDefault="00F61D17" w:rsidP="00F61D17">
            <w:pPr>
              <w:bidi/>
              <w:jc w:val="left"/>
              <w:rPr>
                <w:sz w:val="20"/>
                <w:szCs w:val="20"/>
                <w:lang w:val="en-GB" w:eastAsia="ar-EG" w:bidi="ar-DZ"/>
              </w:rPr>
            </w:pPr>
            <w:r w:rsidRPr="00707F18">
              <w:rPr>
                <w:color w:val="000000"/>
                <w:sz w:val="20"/>
                <w:lang w:eastAsia="en-CA"/>
              </w:rPr>
              <w:t>0</w:t>
            </w:r>
          </w:p>
        </w:tc>
        <w:tc>
          <w:tcPr>
            <w:tcW w:w="487" w:type="pct"/>
            <w:vAlign w:val="center"/>
          </w:tcPr>
          <w:p w14:paraId="7AA89FAB" w14:textId="1D1CD59D" w:rsidR="00F61D17" w:rsidRPr="00ED7D9E" w:rsidRDefault="00F61D17" w:rsidP="00F61D17">
            <w:pPr>
              <w:bidi/>
              <w:jc w:val="left"/>
              <w:rPr>
                <w:sz w:val="20"/>
                <w:szCs w:val="20"/>
                <w:lang w:val="en-GB" w:eastAsia="ar-EG" w:bidi="ar-DZ"/>
              </w:rPr>
            </w:pPr>
            <w:r w:rsidRPr="00707F18">
              <w:rPr>
                <w:color w:val="0D0D0D"/>
                <w:sz w:val="20"/>
                <w:lang w:val="es-MX" w:eastAsia="es-MX"/>
              </w:rPr>
              <w:t>4,448</w:t>
            </w:r>
          </w:p>
        </w:tc>
        <w:tc>
          <w:tcPr>
            <w:tcW w:w="416" w:type="pct"/>
            <w:vAlign w:val="center"/>
          </w:tcPr>
          <w:p w14:paraId="1FBD8382" w14:textId="763BBAFA" w:rsidR="00F61D17" w:rsidRPr="00ED7D9E" w:rsidRDefault="00F61D17" w:rsidP="00F61D17">
            <w:pPr>
              <w:bidi/>
              <w:rPr>
                <w:sz w:val="20"/>
                <w:szCs w:val="20"/>
                <w:lang w:val="en-GB" w:eastAsia="ar-EG" w:bidi="ar-DZ"/>
              </w:rPr>
            </w:pPr>
            <w:r w:rsidRPr="00707F18">
              <w:rPr>
                <w:color w:val="0D0D0D"/>
                <w:sz w:val="20"/>
                <w:lang w:eastAsia="en-CA"/>
              </w:rPr>
              <w:t>332,962</w:t>
            </w:r>
          </w:p>
        </w:tc>
      </w:tr>
      <w:tr w:rsidR="00F61D17" w:rsidRPr="00ED7D9E" w14:paraId="545022D9" w14:textId="77777777" w:rsidTr="00FC29E5">
        <w:trPr>
          <w:trHeight w:val="46"/>
        </w:trPr>
        <w:tc>
          <w:tcPr>
            <w:tcW w:w="424" w:type="pct"/>
            <w:vMerge/>
          </w:tcPr>
          <w:p w14:paraId="6B20E1FC" w14:textId="77777777" w:rsidR="00F61D17" w:rsidRPr="00ED7D9E" w:rsidRDefault="00F61D17" w:rsidP="00F61D17">
            <w:pPr>
              <w:bidi/>
              <w:rPr>
                <w:sz w:val="20"/>
                <w:szCs w:val="20"/>
                <w:lang w:val="en-GB" w:eastAsia="ar-EG" w:bidi="ar-DZ"/>
              </w:rPr>
            </w:pPr>
          </w:p>
        </w:tc>
        <w:tc>
          <w:tcPr>
            <w:tcW w:w="380" w:type="pct"/>
            <w:vMerge w:val="restart"/>
          </w:tcPr>
          <w:p w14:paraId="678A7B34" w14:textId="6FD13935" w:rsidR="00F61D17" w:rsidRPr="00ED7D9E" w:rsidRDefault="00F61D17" w:rsidP="00FC29E5">
            <w:pPr>
              <w:bidi/>
              <w:jc w:val="left"/>
              <w:rPr>
                <w:sz w:val="20"/>
                <w:szCs w:val="20"/>
                <w:lang w:val="en-GB" w:eastAsia="ar-EG" w:bidi="ar-DZ"/>
              </w:rPr>
            </w:pPr>
            <w:r w:rsidRPr="00ED7D9E">
              <w:rPr>
                <w:sz w:val="20"/>
                <w:szCs w:val="20"/>
                <w:rtl/>
                <w:lang w:val="en-GB" w:eastAsia="ar" w:bidi="ar-EG"/>
              </w:rPr>
              <w:t>اليونيب</w:t>
            </w:r>
          </w:p>
        </w:tc>
        <w:tc>
          <w:tcPr>
            <w:tcW w:w="537" w:type="pct"/>
            <w:vAlign w:val="center"/>
          </w:tcPr>
          <w:p w14:paraId="46A56111" w14:textId="7BCE1B8F" w:rsidR="00F61D17" w:rsidRPr="00ED7D9E" w:rsidRDefault="00F61D17" w:rsidP="00F61D17">
            <w:pPr>
              <w:bidi/>
              <w:jc w:val="left"/>
              <w:rPr>
                <w:sz w:val="20"/>
                <w:szCs w:val="20"/>
                <w:rtl/>
                <w:lang w:val="en-GB" w:eastAsia="ar" w:bidi="ar-EG"/>
              </w:rPr>
            </w:pPr>
            <w:r w:rsidRPr="00ED7D9E">
              <w:rPr>
                <w:sz w:val="20"/>
                <w:szCs w:val="20"/>
                <w:rtl/>
                <w:lang w:val="en-GB" w:eastAsia="ar" w:bidi="ar-EG"/>
              </w:rPr>
              <w:t>تكاليف المشروع</w:t>
            </w:r>
          </w:p>
        </w:tc>
        <w:tc>
          <w:tcPr>
            <w:tcW w:w="495" w:type="pct"/>
            <w:vAlign w:val="center"/>
          </w:tcPr>
          <w:p w14:paraId="5189A796" w14:textId="7476BCF0" w:rsidR="00F61D17" w:rsidRPr="00ED7D9E" w:rsidRDefault="00F61D17" w:rsidP="00F61D17">
            <w:pPr>
              <w:bidi/>
              <w:jc w:val="left"/>
              <w:rPr>
                <w:sz w:val="20"/>
                <w:szCs w:val="20"/>
                <w:lang w:val="en-GB" w:eastAsia="ar-EG" w:bidi="ar-DZ"/>
              </w:rPr>
            </w:pPr>
            <w:r w:rsidRPr="00707F18">
              <w:rPr>
                <w:color w:val="0D0D0D"/>
                <w:sz w:val="20"/>
                <w:lang w:eastAsia="es-MX"/>
              </w:rPr>
              <w:t>227,795</w:t>
            </w:r>
          </w:p>
        </w:tc>
        <w:tc>
          <w:tcPr>
            <w:tcW w:w="392" w:type="pct"/>
          </w:tcPr>
          <w:p w14:paraId="28EEFA3D" w14:textId="0A3B2832" w:rsidR="00F61D17" w:rsidRPr="00ED7D9E" w:rsidRDefault="00F61D17" w:rsidP="00F61D17">
            <w:pPr>
              <w:bidi/>
              <w:jc w:val="left"/>
              <w:rPr>
                <w:sz w:val="20"/>
                <w:szCs w:val="20"/>
                <w:lang w:val="en-GB" w:eastAsia="ar-EG" w:bidi="ar-DZ"/>
              </w:rPr>
            </w:pPr>
            <w:r w:rsidRPr="00707F18">
              <w:rPr>
                <w:color w:val="000000"/>
                <w:sz w:val="20"/>
                <w:lang w:eastAsia="en-CA"/>
              </w:rPr>
              <w:t>0</w:t>
            </w:r>
          </w:p>
        </w:tc>
        <w:tc>
          <w:tcPr>
            <w:tcW w:w="474" w:type="pct"/>
            <w:vAlign w:val="center"/>
          </w:tcPr>
          <w:p w14:paraId="7302BA58" w14:textId="1A81B3F3" w:rsidR="00F61D17" w:rsidRPr="00ED7D9E" w:rsidRDefault="00F61D17" w:rsidP="00F61D17">
            <w:pPr>
              <w:bidi/>
              <w:jc w:val="left"/>
              <w:rPr>
                <w:sz w:val="20"/>
                <w:szCs w:val="20"/>
                <w:lang w:val="en-GB" w:eastAsia="ar-EG" w:bidi="ar-DZ"/>
              </w:rPr>
            </w:pPr>
            <w:r w:rsidRPr="00707F18">
              <w:rPr>
                <w:color w:val="0D0D0D"/>
                <w:sz w:val="20"/>
                <w:lang w:val="es-MX" w:eastAsia="es-MX"/>
              </w:rPr>
              <w:t>227,795</w:t>
            </w:r>
          </w:p>
        </w:tc>
        <w:tc>
          <w:tcPr>
            <w:tcW w:w="424" w:type="pct"/>
          </w:tcPr>
          <w:p w14:paraId="4AB3A70C" w14:textId="7CE12413" w:rsidR="00F61D17" w:rsidRPr="00ED7D9E" w:rsidRDefault="00F61D17" w:rsidP="00F61D17">
            <w:pPr>
              <w:bidi/>
              <w:jc w:val="left"/>
              <w:rPr>
                <w:sz w:val="20"/>
                <w:szCs w:val="20"/>
                <w:lang w:val="en-GB" w:eastAsia="ar-EG" w:bidi="ar-DZ"/>
              </w:rPr>
            </w:pPr>
            <w:r w:rsidRPr="00707F18">
              <w:rPr>
                <w:color w:val="000000"/>
                <w:sz w:val="20"/>
                <w:lang w:eastAsia="en-CA"/>
              </w:rPr>
              <w:t>0</w:t>
            </w:r>
          </w:p>
        </w:tc>
        <w:tc>
          <w:tcPr>
            <w:tcW w:w="487" w:type="pct"/>
            <w:vAlign w:val="center"/>
          </w:tcPr>
          <w:p w14:paraId="691C528C" w14:textId="6431F2F2" w:rsidR="00F61D17" w:rsidRPr="00ED7D9E" w:rsidRDefault="00F61D17" w:rsidP="00F61D17">
            <w:pPr>
              <w:bidi/>
              <w:jc w:val="left"/>
              <w:rPr>
                <w:sz w:val="20"/>
                <w:szCs w:val="20"/>
                <w:lang w:val="en-GB" w:eastAsia="ar-EG" w:bidi="ar-DZ"/>
              </w:rPr>
            </w:pPr>
            <w:r w:rsidRPr="00707F18">
              <w:rPr>
                <w:color w:val="0D0D0D"/>
                <w:sz w:val="20"/>
                <w:lang w:val="es-MX" w:eastAsia="es-MX"/>
              </w:rPr>
              <w:t>233,091</w:t>
            </w:r>
          </w:p>
        </w:tc>
        <w:tc>
          <w:tcPr>
            <w:tcW w:w="487" w:type="pct"/>
          </w:tcPr>
          <w:p w14:paraId="7E97A0DE" w14:textId="6B422C77" w:rsidR="00F61D17" w:rsidRPr="00ED7D9E" w:rsidRDefault="00F61D17" w:rsidP="00F61D17">
            <w:pPr>
              <w:bidi/>
              <w:jc w:val="left"/>
              <w:rPr>
                <w:sz w:val="20"/>
                <w:szCs w:val="20"/>
                <w:lang w:val="en-GB" w:eastAsia="ar-EG" w:bidi="ar-DZ"/>
              </w:rPr>
            </w:pPr>
            <w:r w:rsidRPr="00707F18">
              <w:rPr>
                <w:color w:val="000000"/>
                <w:sz w:val="20"/>
                <w:lang w:eastAsia="en-CA"/>
              </w:rPr>
              <w:t>0</w:t>
            </w:r>
          </w:p>
        </w:tc>
        <w:tc>
          <w:tcPr>
            <w:tcW w:w="487" w:type="pct"/>
            <w:vAlign w:val="center"/>
          </w:tcPr>
          <w:p w14:paraId="1A0366F4" w14:textId="64B0C96A" w:rsidR="00F61D17" w:rsidRPr="00ED7D9E" w:rsidRDefault="00F61D17" w:rsidP="00F61D17">
            <w:pPr>
              <w:bidi/>
              <w:jc w:val="left"/>
              <w:rPr>
                <w:sz w:val="20"/>
                <w:szCs w:val="20"/>
                <w:lang w:val="en-GB" w:eastAsia="ar-EG" w:bidi="ar-DZ"/>
              </w:rPr>
            </w:pPr>
            <w:r w:rsidRPr="00707F18">
              <w:rPr>
                <w:color w:val="0D0D0D"/>
                <w:sz w:val="20"/>
                <w:lang w:val="es-MX" w:eastAsia="es-MX"/>
              </w:rPr>
              <w:t>26,476</w:t>
            </w:r>
          </w:p>
        </w:tc>
        <w:tc>
          <w:tcPr>
            <w:tcW w:w="416" w:type="pct"/>
            <w:vAlign w:val="center"/>
          </w:tcPr>
          <w:p w14:paraId="0F914D53" w14:textId="6D2BCED5" w:rsidR="00F61D17" w:rsidRPr="00ED7D9E" w:rsidRDefault="00F61D17" w:rsidP="00F61D17">
            <w:pPr>
              <w:bidi/>
              <w:rPr>
                <w:sz w:val="20"/>
                <w:szCs w:val="20"/>
                <w:lang w:val="en-GB" w:eastAsia="ar-EG" w:bidi="ar-DZ"/>
              </w:rPr>
            </w:pPr>
            <w:r w:rsidRPr="00707F18">
              <w:rPr>
                <w:color w:val="0D0D0D"/>
                <w:sz w:val="20"/>
                <w:lang w:val="es-MX" w:eastAsia="es-MX"/>
              </w:rPr>
              <w:t>715,157</w:t>
            </w:r>
          </w:p>
        </w:tc>
      </w:tr>
      <w:tr w:rsidR="00F61D17" w:rsidRPr="00ED7D9E" w14:paraId="681701B8" w14:textId="77777777" w:rsidTr="00FC29E5">
        <w:trPr>
          <w:trHeight w:val="46"/>
        </w:trPr>
        <w:tc>
          <w:tcPr>
            <w:tcW w:w="424" w:type="pct"/>
            <w:vMerge/>
          </w:tcPr>
          <w:p w14:paraId="0718184E" w14:textId="77777777" w:rsidR="00F61D17" w:rsidRPr="00ED7D9E" w:rsidRDefault="00F61D17" w:rsidP="00F61D17">
            <w:pPr>
              <w:bidi/>
              <w:rPr>
                <w:sz w:val="20"/>
                <w:szCs w:val="20"/>
                <w:lang w:val="en-GB" w:eastAsia="ar-EG" w:bidi="ar-DZ"/>
              </w:rPr>
            </w:pPr>
          </w:p>
        </w:tc>
        <w:tc>
          <w:tcPr>
            <w:tcW w:w="380" w:type="pct"/>
            <w:vMerge/>
          </w:tcPr>
          <w:p w14:paraId="42692BEC" w14:textId="77777777" w:rsidR="00F61D17" w:rsidRPr="00ED7D9E" w:rsidRDefault="00F61D17" w:rsidP="00F61D17">
            <w:pPr>
              <w:bidi/>
              <w:jc w:val="left"/>
              <w:rPr>
                <w:sz w:val="20"/>
                <w:szCs w:val="20"/>
                <w:rtl/>
                <w:lang w:val="en-GB" w:eastAsia="ar" w:bidi="ar-EG"/>
              </w:rPr>
            </w:pPr>
          </w:p>
        </w:tc>
        <w:tc>
          <w:tcPr>
            <w:tcW w:w="537" w:type="pct"/>
            <w:vAlign w:val="center"/>
          </w:tcPr>
          <w:p w14:paraId="57C6D06E" w14:textId="2D0449D1" w:rsidR="00F61D17" w:rsidRPr="00ED7D9E" w:rsidRDefault="00F61D17" w:rsidP="00F61D17">
            <w:pPr>
              <w:bidi/>
              <w:jc w:val="left"/>
              <w:rPr>
                <w:sz w:val="20"/>
                <w:szCs w:val="20"/>
                <w:rtl/>
                <w:lang w:val="en-GB" w:eastAsia="ar" w:bidi="ar-EG"/>
              </w:rPr>
            </w:pPr>
            <w:r w:rsidRPr="00ED7D9E">
              <w:rPr>
                <w:sz w:val="20"/>
                <w:szCs w:val="20"/>
                <w:rtl/>
                <w:lang w:val="en-GB" w:eastAsia="ar" w:bidi="ar-EG"/>
              </w:rPr>
              <w:t>تكاليف الدعم</w:t>
            </w:r>
          </w:p>
        </w:tc>
        <w:tc>
          <w:tcPr>
            <w:tcW w:w="495" w:type="pct"/>
            <w:vAlign w:val="center"/>
          </w:tcPr>
          <w:p w14:paraId="0136E1AF" w14:textId="44AAADBA" w:rsidR="00F61D17" w:rsidRPr="00ED7D9E" w:rsidRDefault="00F61D17" w:rsidP="00F61D17">
            <w:pPr>
              <w:bidi/>
              <w:jc w:val="left"/>
              <w:rPr>
                <w:sz w:val="20"/>
                <w:szCs w:val="20"/>
                <w:lang w:val="en-GB" w:eastAsia="ar-EG" w:bidi="ar-DZ"/>
              </w:rPr>
            </w:pPr>
            <w:r w:rsidRPr="00707F18">
              <w:rPr>
                <w:color w:val="0D0D0D"/>
                <w:sz w:val="20"/>
                <w:lang w:eastAsia="en-CA"/>
              </w:rPr>
              <w:t>28,243</w:t>
            </w:r>
          </w:p>
        </w:tc>
        <w:tc>
          <w:tcPr>
            <w:tcW w:w="392" w:type="pct"/>
          </w:tcPr>
          <w:p w14:paraId="317CA242" w14:textId="62D78538" w:rsidR="00F61D17" w:rsidRPr="00ED7D9E" w:rsidRDefault="00F61D17" w:rsidP="00F61D17">
            <w:pPr>
              <w:bidi/>
              <w:jc w:val="left"/>
              <w:rPr>
                <w:sz w:val="20"/>
                <w:szCs w:val="20"/>
                <w:lang w:val="en-GB" w:eastAsia="ar-EG" w:bidi="ar-DZ"/>
              </w:rPr>
            </w:pPr>
            <w:r w:rsidRPr="00707F18">
              <w:rPr>
                <w:color w:val="000000"/>
                <w:sz w:val="20"/>
                <w:lang w:eastAsia="en-CA"/>
              </w:rPr>
              <w:t>0</w:t>
            </w:r>
          </w:p>
        </w:tc>
        <w:tc>
          <w:tcPr>
            <w:tcW w:w="474" w:type="pct"/>
            <w:vAlign w:val="center"/>
          </w:tcPr>
          <w:p w14:paraId="156993D9" w14:textId="011EAE95" w:rsidR="00F61D17" w:rsidRPr="00ED7D9E" w:rsidRDefault="00F61D17" w:rsidP="00F61D17">
            <w:pPr>
              <w:bidi/>
              <w:jc w:val="left"/>
              <w:rPr>
                <w:sz w:val="20"/>
                <w:szCs w:val="20"/>
                <w:lang w:val="en-GB" w:eastAsia="ar-EG" w:bidi="ar-DZ"/>
              </w:rPr>
            </w:pPr>
            <w:r w:rsidRPr="00707F18">
              <w:rPr>
                <w:color w:val="0D0D0D"/>
                <w:sz w:val="20"/>
                <w:lang w:val="es-MX" w:eastAsia="es-MX"/>
              </w:rPr>
              <w:t>28,242</w:t>
            </w:r>
          </w:p>
        </w:tc>
        <w:tc>
          <w:tcPr>
            <w:tcW w:w="424" w:type="pct"/>
          </w:tcPr>
          <w:p w14:paraId="0E59B0F5" w14:textId="111C3990" w:rsidR="00F61D17" w:rsidRPr="00ED7D9E" w:rsidRDefault="00F61D17" w:rsidP="00F61D17">
            <w:pPr>
              <w:bidi/>
              <w:jc w:val="left"/>
              <w:rPr>
                <w:sz w:val="20"/>
                <w:szCs w:val="20"/>
                <w:lang w:val="en-GB" w:eastAsia="ar-EG" w:bidi="ar-DZ"/>
              </w:rPr>
            </w:pPr>
            <w:r w:rsidRPr="00707F18">
              <w:rPr>
                <w:color w:val="000000"/>
                <w:sz w:val="20"/>
                <w:lang w:eastAsia="en-CA"/>
              </w:rPr>
              <w:t>0</w:t>
            </w:r>
          </w:p>
        </w:tc>
        <w:tc>
          <w:tcPr>
            <w:tcW w:w="487" w:type="pct"/>
            <w:vAlign w:val="center"/>
          </w:tcPr>
          <w:p w14:paraId="21E65CEB" w14:textId="02D8FBF8" w:rsidR="00F61D17" w:rsidRPr="00ED7D9E" w:rsidRDefault="00F61D17" w:rsidP="00F61D17">
            <w:pPr>
              <w:bidi/>
              <w:jc w:val="left"/>
              <w:rPr>
                <w:sz w:val="20"/>
                <w:szCs w:val="20"/>
                <w:lang w:val="en-GB" w:eastAsia="ar-EG" w:bidi="ar-DZ"/>
              </w:rPr>
            </w:pPr>
            <w:r w:rsidRPr="00707F18">
              <w:rPr>
                <w:color w:val="0D0D0D"/>
                <w:sz w:val="20"/>
                <w:lang w:val="es-MX" w:eastAsia="es-MX"/>
              </w:rPr>
              <w:t>28,899</w:t>
            </w:r>
          </w:p>
        </w:tc>
        <w:tc>
          <w:tcPr>
            <w:tcW w:w="487" w:type="pct"/>
          </w:tcPr>
          <w:p w14:paraId="1D875E28" w14:textId="59470FFA" w:rsidR="00F61D17" w:rsidRPr="00ED7D9E" w:rsidRDefault="00F61D17" w:rsidP="00F61D17">
            <w:pPr>
              <w:bidi/>
              <w:jc w:val="left"/>
              <w:rPr>
                <w:sz w:val="20"/>
                <w:szCs w:val="20"/>
                <w:lang w:val="en-GB" w:eastAsia="ar-EG" w:bidi="ar-DZ"/>
              </w:rPr>
            </w:pPr>
            <w:r w:rsidRPr="00707F18">
              <w:rPr>
                <w:color w:val="000000"/>
                <w:sz w:val="20"/>
                <w:lang w:eastAsia="en-CA"/>
              </w:rPr>
              <w:t>0</w:t>
            </w:r>
          </w:p>
        </w:tc>
        <w:tc>
          <w:tcPr>
            <w:tcW w:w="487" w:type="pct"/>
            <w:vAlign w:val="center"/>
          </w:tcPr>
          <w:p w14:paraId="6D33D7E4" w14:textId="163CD8D5" w:rsidR="00F61D17" w:rsidRPr="00ED7D9E" w:rsidRDefault="00F61D17" w:rsidP="00F61D17">
            <w:pPr>
              <w:bidi/>
              <w:jc w:val="left"/>
              <w:rPr>
                <w:sz w:val="20"/>
                <w:szCs w:val="20"/>
                <w:lang w:val="en-GB" w:eastAsia="ar-EG" w:bidi="ar-DZ"/>
              </w:rPr>
            </w:pPr>
            <w:r w:rsidRPr="00707F18">
              <w:rPr>
                <w:color w:val="0D0D0D"/>
                <w:sz w:val="20"/>
                <w:lang w:val="es-MX" w:eastAsia="es-MX"/>
              </w:rPr>
              <w:t>3,283</w:t>
            </w:r>
          </w:p>
        </w:tc>
        <w:tc>
          <w:tcPr>
            <w:tcW w:w="416" w:type="pct"/>
            <w:vAlign w:val="center"/>
          </w:tcPr>
          <w:p w14:paraId="78EE4697" w14:textId="37571E80" w:rsidR="00F61D17" w:rsidRPr="00ED7D9E" w:rsidRDefault="00F61D17" w:rsidP="00F61D17">
            <w:pPr>
              <w:bidi/>
              <w:rPr>
                <w:sz w:val="20"/>
                <w:szCs w:val="20"/>
                <w:lang w:val="en-GB" w:eastAsia="ar-EG" w:bidi="ar-DZ"/>
              </w:rPr>
            </w:pPr>
            <w:r w:rsidRPr="00707F18">
              <w:rPr>
                <w:color w:val="0D0D0D"/>
                <w:sz w:val="20"/>
                <w:lang w:eastAsia="en-CA"/>
              </w:rPr>
              <w:t>88,667</w:t>
            </w:r>
          </w:p>
        </w:tc>
      </w:tr>
      <w:tr w:rsidR="00F61D17" w:rsidRPr="00ED7D9E" w14:paraId="4E22A6D8" w14:textId="77777777" w:rsidTr="00FC29E5">
        <w:trPr>
          <w:trHeight w:val="62"/>
        </w:trPr>
        <w:tc>
          <w:tcPr>
            <w:tcW w:w="803" w:type="pct"/>
            <w:gridSpan w:val="2"/>
            <w:vMerge w:val="restart"/>
            <w:vAlign w:val="center"/>
          </w:tcPr>
          <w:p w14:paraId="4F0FBD7C" w14:textId="77777777" w:rsidR="00F61D17" w:rsidRPr="00ED7D9E" w:rsidRDefault="00F61D17" w:rsidP="00F61D17">
            <w:pPr>
              <w:bidi/>
              <w:jc w:val="left"/>
              <w:rPr>
                <w:sz w:val="20"/>
                <w:szCs w:val="20"/>
                <w:lang w:val="en-GB" w:eastAsia="ar-EG" w:bidi="ar-DZ"/>
              </w:rPr>
            </w:pPr>
            <w:r w:rsidRPr="00ED7D9E">
              <w:rPr>
                <w:sz w:val="20"/>
                <w:szCs w:val="20"/>
                <w:rtl/>
                <w:lang w:val="en-GB" w:eastAsia="ar" w:bidi="ar-EG"/>
              </w:rPr>
              <w:t>الأموال الموافق عليها من اللجنة التنفيذية (دولار أمريكي)</w:t>
            </w:r>
          </w:p>
        </w:tc>
        <w:tc>
          <w:tcPr>
            <w:tcW w:w="537" w:type="pct"/>
          </w:tcPr>
          <w:p w14:paraId="29E51E68" w14:textId="77777777" w:rsidR="00F61D17" w:rsidRPr="00ED7D9E" w:rsidRDefault="00F61D17" w:rsidP="00F61D17">
            <w:pPr>
              <w:bidi/>
              <w:jc w:val="left"/>
              <w:rPr>
                <w:sz w:val="20"/>
                <w:szCs w:val="20"/>
                <w:lang w:val="en-GB" w:eastAsia="ar-EG" w:bidi="ar-DZ"/>
              </w:rPr>
            </w:pPr>
            <w:r w:rsidRPr="00ED7D9E">
              <w:rPr>
                <w:sz w:val="20"/>
                <w:szCs w:val="20"/>
                <w:rtl/>
                <w:lang w:val="en-GB" w:eastAsia="ar" w:bidi="ar-EG"/>
              </w:rPr>
              <w:t>تكاليف المشروع</w:t>
            </w:r>
          </w:p>
        </w:tc>
        <w:tc>
          <w:tcPr>
            <w:tcW w:w="495" w:type="pct"/>
            <w:shd w:val="clear" w:color="auto" w:fill="FFFFFF" w:themeFill="background1"/>
            <w:vAlign w:val="center"/>
          </w:tcPr>
          <w:p w14:paraId="55CC45E2" w14:textId="75F4CDE7" w:rsidR="00F61D17" w:rsidRPr="00ED7D9E" w:rsidRDefault="00F61D17" w:rsidP="00F61D17">
            <w:pPr>
              <w:bidi/>
              <w:jc w:val="left"/>
              <w:rPr>
                <w:sz w:val="20"/>
                <w:szCs w:val="20"/>
                <w:lang w:val="en-GB" w:eastAsia="ar-EG" w:bidi="ar-DZ"/>
              </w:rPr>
            </w:pPr>
            <w:r w:rsidRPr="00707F18">
              <w:rPr>
                <w:color w:val="0D0D0D"/>
                <w:sz w:val="20"/>
                <w:lang w:val="es-MX" w:eastAsia="es-MX"/>
              </w:rPr>
              <w:t>6,746,923</w:t>
            </w:r>
          </w:p>
        </w:tc>
        <w:tc>
          <w:tcPr>
            <w:tcW w:w="392" w:type="pct"/>
            <w:shd w:val="clear" w:color="auto" w:fill="FFFFFF" w:themeFill="background1"/>
          </w:tcPr>
          <w:p w14:paraId="18A1E198" w14:textId="4B8BFE8B" w:rsidR="00F61D17" w:rsidRPr="00ED7D9E" w:rsidRDefault="00F61D17" w:rsidP="00F61D17">
            <w:pPr>
              <w:bidi/>
              <w:jc w:val="left"/>
              <w:rPr>
                <w:sz w:val="20"/>
                <w:szCs w:val="20"/>
                <w:lang w:val="en-GB" w:eastAsia="ar-EG" w:bidi="ar-DZ"/>
              </w:rPr>
            </w:pPr>
            <w:r w:rsidRPr="00707F18">
              <w:rPr>
                <w:color w:val="000000"/>
                <w:sz w:val="20"/>
                <w:lang w:eastAsia="en-CA"/>
              </w:rPr>
              <w:t>0</w:t>
            </w:r>
          </w:p>
        </w:tc>
        <w:tc>
          <w:tcPr>
            <w:tcW w:w="474" w:type="pct"/>
            <w:shd w:val="clear" w:color="auto" w:fill="FFFFFF" w:themeFill="background1"/>
            <w:vAlign w:val="center"/>
          </w:tcPr>
          <w:p w14:paraId="15584CAD" w14:textId="77777777" w:rsidR="00F61D17" w:rsidRPr="00ED7D9E" w:rsidRDefault="00F61D17" w:rsidP="00F61D17">
            <w:pPr>
              <w:bidi/>
              <w:jc w:val="left"/>
              <w:rPr>
                <w:sz w:val="20"/>
                <w:szCs w:val="20"/>
                <w:lang w:val="en-GB" w:eastAsia="ar-EG" w:bidi="ar-DZ"/>
              </w:rPr>
            </w:pPr>
          </w:p>
        </w:tc>
        <w:tc>
          <w:tcPr>
            <w:tcW w:w="424" w:type="pct"/>
            <w:shd w:val="clear" w:color="auto" w:fill="FFFFFF" w:themeFill="background1"/>
          </w:tcPr>
          <w:p w14:paraId="7782551F" w14:textId="54B0FC6D" w:rsidR="00F61D17" w:rsidRPr="00ED7D9E" w:rsidRDefault="00F61D17" w:rsidP="00F61D17">
            <w:pPr>
              <w:bidi/>
              <w:jc w:val="left"/>
              <w:rPr>
                <w:sz w:val="20"/>
                <w:szCs w:val="20"/>
                <w:lang w:val="en-GB" w:eastAsia="ar-EG" w:bidi="ar-DZ"/>
              </w:rPr>
            </w:pPr>
            <w:r w:rsidRPr="00707F18">
              <w:rPr>
                <w:color w:val="000000"/>
                <w:sz w:val="20"/>
                <w:lang w:eastAsia="en-CA"/>
              </w:rPr>
              <w:t>0</w:t>
            </w:r>
          </w:p>
        </w:tc>
        <w:tc>
          <w:tcPr>
            <w:tcW w:w="487" w:type="pct"/>
            <w:shd w:val="clear" w:color="auto" w:fill="FFFFFF" w:themeFill="background1"/>
            <w:vAlign w:val="center"/>
          </w:tcPr>
          <w:p w14:paraId="5E088304" w14:textId="24D0CAF3" w:rsidR="00F61D17" w:rsidRPr="00ED7D9E" w:rsidRDefault="00F61D17" w:rsidP="00F61D17">
            <w:pPr>
              <w:bidi/>
              <w:jc w:val="left"/>
              <w:rPr>
                <w:sz w:val="20"/>
                <w:szCs w:val="20"/>
                <w:lang w:val="en-GB" w:eastAsia="ar-EG" w:bidi="ar-DZ"/>
              </w:rPr>
            </w:pPr>
            <w:r>
              <w:rPr>
                <w:sz w:val="20"/>
                <w:szCs w:val="20"/>
              </w:rPr>
              <w:t>0</w:t>
            </w:r>
          </w:p>
        </w:tc>
        <w:tc>
          <w:tcPr>
            <w:tcW w:w="487" w:type="pct"/>
            <w:shd w:val="clear" w:color="auto" w:fill="FFFFFF" w:themeFill="background1"/>
          </w:tcPr>
          <w:p w14:paraId="07971AEE" w14:textId="79068E96" w:rsidR="00F61D17" w:rsidRPr="00ED7D9E" w:rsidRDefault="00F61D17" w:rsidP="00F61D17">
            <w:pPr>
              <w:bidi/>
              <w:jc w:val="left"/>
              <w:rPr>
                <w:sz w:val="20"/>
                <w:szCs w:val="20"/>
                <w:lang w:val="en-GB" w:eastAsia="ar-EG" w:bidi="ar-DZ"/>
              </w:rPr>
            </w:pPr>
            <w:r w:rsidRPr="00707F18">
              <w:rPr>
                <w:color w:val="000000"/>
                <w:sz w:val="20"/>
                <w:lang w:eastAsia="en-CA"/>
              </w:rPr>
              <w:t>0</w:t>
            </w:r>
          </w:p>
        </w:tc>
        <w:tc>
          <w:tcPr>
            <w:tcW w:w="487" w:type="pct"/>
            <w:shd w:val="clear" w:color="auto" w:fill="FFFFFF" w:themeFill="background1"/>
            <w:vAlign w:val="center"/>
          </w:tcPr>
          <w:p w14:paraId="4AF0D435" w14:textId="0B99072F" w:rsidR="00F61D17" w:rsidRPr="00ED7D9E" w:rsidRDefault="00F61D17" w:rsidP="00F61D17">
            <w:pPr>
              <w:bidi/>
              <w:jc w:val="left"/>
              <w:rPr>
                <w:sz w:val="20"/>
                <w:szCs w:val="20"/>
                <w:lang w:val="en-GB" w:eastAsia="ar-EG" w:bidi="ar-DZ"/>
              </w:rPr>
            </w:pPr>
            <w:r>
              <w:rPr>
                <w:sz w:val="20"/>
                <w:szCs w:val="20"/>
              </w:rPr>
              <w:t>0</w:t>
            </w:r>
          </w:p>
        </w:tc>
        <w:tc>
          <w:tcPr>
            <w:tcW w:w="416" w:type="pct"/>
            <w:shd w:val="clear" w:color="auto" w:fill="FFFFFF" w:themeFill="background1"/>
            <w:vAlign w:val="center"/>
          </w:tcPr>
          <w:p w14:paraId="58299414" w14:textId="08B53EC4" w:rsidR="00F61D17" w:rsidRPr="00ED7D9E" w:rsidRDefault="00F61D17" w:rsidP="00F61D17">
            <w:pPr>
              <w:bidi/>
              <w:rPr>
                <w:sz w:val="20"/>
                <w:szCs w:val="20"/>
                <w:lang w:val="en-GB" w:eastAsia="ar-EG" w:bidi="ar-DZ"/>
              </w:rPr>
            </w:pPr>
            <w:r w:rsidRPr="00707F18">
              <w:rPr>
                <w:color w:val="0D0D0D"/>
                <w:sz w:val="20"/>
                <w:lang w:val="es-MX" w:eastAsia="es-MX"/>
              </w:rPr>
              <w:t>6,746,923</w:t>
            </w:r>
          </w:p>
        </w:tc>
      </w:tr>
      <w:tr w:rsidR="00F61D17" w:rsidRPr="00ED7D9E" w14:paraId="0F173C8C" w14:textId="77777777" w:rsidTr="00FC29E5">
        <w:trPr>
          <w:trHeight w:val="62"/>
        </w:trPr>
        <w:tc>
          <w:tcPr>
            <w:tcW w:w="803" w:type="pct"/>
            <w:gridSpan w:val="2"/>
            <w:vMerge/>
            <w:vAlign w:val="center"/>
          </w:tcPr>
          <w:p w14:paraId="226795AC" w14:textId="77777777" w:rsidR="00F61D17" w:rsidRPr="00ED7D9E" w:rsidRDefault="00F61D17" w:rsidP="00F61D17">
            <w:pPr>
              <w:bidi/>
              <w:jc w:val="left"/>
              <w:rPr>
                <w:sz w:val="20"/>
                <w:szCs w:val="20"/>
                <w:lang w:val="en-GB" w:eastAsia="ar-EG" w:bidi="ar-DZ"/>
              </w:rPr>
            </w:pPr>
          </w:p>
        </w:tc>
        <w:tc>
          <w:tcPr>
            <w:tcW w:w="537" w:type="pct"/>
          </w:tcPr>
          <w:p w14:paraId="7AE59BDB" w14:textId="77777777" w:rsidR="00F61D17" w:rsidRPr="00ED7D9E" w:rsidRDefault="00F61D17" w:rsidP="00F61D17">
            <w:pPr>
              <w:bidi/>
              <w:jc w:val="left"/>
              <w:rPr>
                <w:sz w:val="20"/>
                <w:szCs w:val="20"/>
                <w:lang w:val="en-GB" w:eastAsia="ar-EG" w:bidi="ar-DZ"/>
              </w:rPr>
            </w:pPr>
            <w:r w:rsidRPr="00ED7D9E">
              <w:rPr>
                <w:sz w:val="20"/>
                <w:szCs w:val="20"/>
                <w:rtl/>
                <w:lang w:val="en-GB" w:eastAsia="ar" w:bidi="ar-EG"/>
              </w:rPr>
              <w:t>تكاليف الدعم</w:t>
            </w:r>
          </w:p>
        </w:tc>
        <w:tc>
          <w:tcPr>
            <w:tcW w:w="495" w:type="pct"/>
            <w:shd w:val="clear" w:color="auto" w:fill="FFFFFF" w:themeFill="background1"/>
            <w:vAlign w:val="center"/>
          </w:tcPr>
          <w:p w14:paraId="55991F7C" w14:textId="2C358A85" w:rsidR="00F61D17" w:rsidRPr="00ED7D9E" w:rsidRDefault="00F61D17" w:rsidP="00F61D17">
            <w:pPr>
              <w:bidi/>
              <w:jc w:val="left"/>
              <w:rPr>
                <w:sz w:val="20"/>
                <w:szCs w:val="20"/>
                <w:lang w:val="en-GB" w:eastAsia="ar-EG" w:bidi="ar-DZ"/>
              </w:rPr>
            </w:pPr>
            <w:r w:rsidRPr="00707F18">
              <w:rPr>
                <w:color w:val="0D0D0D"/>
                <w:sz w:val="20"/>
                <w:lang w:eastAsia="en-CA"/>
              </w:rPr>
              <w:t>484,582</w:t>
            </w:r>
          </w:p>
        </w:tc>
        <w:tc>
          <w:tcPr>
            <w:tcW w:w="392" w:type="pct"/>
            <w:shd w:val="clear" w:color="auto" w:fill="FFFFFF" w:themeFill="background1"/>
          </w:tcPr>
          <w:p w14:paraId="6E59CCDC" w14:textId="1D0FD554" w:rsidR="00F61D17" w:rsidRPr="00ED7D9E" w:rsidRDefault="00F61D17" w:rsidP="00F61D17">
            <w:pPr>
              <w:bidi/>
              <w:jc w:val="left"/>
              <w:rPr>
                <w:sz w:val="20"/>
                <w:szCs w:val="20"/>
                <w:lang w:val="en-GB" w:eastAsia="ar-EG" w:bidi="ar-DZ"/>
              </w:rPr>
            </w:pPr>
            <w:r w:rsidRPr="00707F18">
              <w:rPr>
                <w:color w:val="000000"/>
                <w:sz w:val="20"/>
                <w:lang w:eastAsia="en-CA"/>
              </w:rPr>
              <w:t>0</w:t>
            </w:r>
          </w:p>
        </w:tc>
        <w:tc>
          <w:tcPr>
            <w:tcW w:w="474" w:type="pct"/>
            <w:shd w:val="clear" w:color="auto" w:fill="FFFFFF" w:themeFill="background1"/>
            <w:vAlign w:val="center"/>
          </w:tcPr>
          <w:p w14:paraId="0614F495" w14:textId="77777777" w:rsidR="00F61D17" w:rsidRPr="00ED7D9E" w:rsidRDefault="00F61D17" w:rsidP="00F61D17">
            <w:pPr>
              <w:bidi/>
              <w:jc w:val="left"/>
              <w:rPr>
                <w:sz w:val="20"/>
                <w:szCs w:val="20"/>
                <w:lang w:val="en-GB" w:eastAsia="ar-EG" w:bidi="ar-DZ"/>
              </w:rPr>
            </w:pPr>
          </w:p>
        </w:tc>
        <w:tc>
          <w:tcPr>
            <w:tcW w:w="424" w:type="pct"/>
            <w:shd w:val="clear" w:color="auto" w:fill="FFFFFF" w:themeFill="background1"/>
          </w:tcPr>
          <w:p w14:paraId="6CF7B7E4" w14:textId="0377B629" w:rsidR="00F61D17" w:rsidRPr="00ED7D9E" w:rsidRDefault="00F61D17" w:rsidP="00F61D17">
            <w:pPr>
              <w:bidi/>
              <w:jc w:val="left"/>
              <w:rPr>
                <w:sz w:val="20"/>
                <w:szCs w:val="20"/>
                <w:lang w:val="en-GB" w:eastAsia="ar-EG" w:bidi="ar-DZ"/>
              </w:rPr>
            </w:pPr>
            <w:r w:rsidRPr="00707F18">
              <w:rPr>
                <w:color w:val="000000"/>
                <w:sz w:val="20"/>
                <w:lang w:eastAsia="en-CA"/>
              </w:rPr>
              <w:t>0</w:t>
            </w:r>
          </w:p>
        </w:tc>
        <w:tc>
          <w:tcPr>
            <w:tcW w:w="487" w:type="pct"/>
            <w:shd w:val="clear" w:color="auto" w:fill="FFFFFF" w:themeFill="background1"/>
            <w:vAlign w:val="center"/>
          </w:tcPr>
          <w:p w14:paraId="765695C5" w14:textId="2293F0AE" w:rsidR="00F61D17" w:rsidRPr="00ED7D9E" w:rsidRDefault="00F61D17" w:rsidP="00F61D17">
            <w:pPr>
              <w:bidi/>
              <w:jc w:val="left"/>
              <w:rPr>
                <w:sz w:val="20"/>
                <w:szCs w:val="20"/>
                <w:lang w:val="en-GB" w:eastAsia="ar-EG" w:bidi="ar-DZ"/>
              </w:rPr>
            </w:pPr>
            <w:r>
              <w:rPr>
                <w:sz w:val="20"/>
                <w:szCs w:val="20"/>
              </w:rPr>
              <w:t>0</w:t>
            </w:r>
          </w:p>
        </w:tc>
        <w:tc>
          <w:tcPr>
            <w:tcW w:w="487" w:type="pct"/>
            <w:shd w:val="clear" w:color="auto" w:fill="FFFFFF" w:themeFill="background1"/>
          </w:tcPr>
          <w:p w14:paraId="72BC8ECA" w14:textId="2084F604" w:rsidR="00F61D17" w:rsidRPr="00ED7D9E" w:rsidRDefault="00F61D17" w:rsidP="00F61D17">
            <w:pPr>
              <w:bidi/>
              <w:jc w:val="left"/>
              <w:rPr>
                <w:sz w:val="20"/>
                <w:szCs w:val="20"/>
                <w:lang w:val="en-GB" w:eastAsia="ar-EG" w:bidi="ar-DZ"/>
              </w:rPr>
            </w:pPr>
            <w:r w:rsidRPr="00707F18">
              <w:rPr>
                <w:color w:val="000000"/>
                <w:sz w:val="20"/>
                <w:lang w:eastAsia="en-CA"/>
              </w:rPr>
              <w:t>0</w:t>
            </w:r>
          </w:p>
        </w:tc>
        <w:tc>
          <w:tcPr>
            <w:tcW w:w="487" w:type="pct"/>
            <w:shd w:val="clear" w:color="auto" w:fill="FFFFFF" w:themeFill="background1"/>
            <w:vAlign w:val="center"/>
          </w:tcPr>
          <w:p w14:paraId="46BECEB3" w14:textId="27DEB0C6" w:rsidR="00F61D17" w:rsidRPr="00ED7D9E" w:rsidRDefault="00F61D17" w:rsidP="00F61D17">
            <w:pPr>
              <w:bidi/>
              <w:jc w:val="left"/>
              <w:rPr>
                <w:sz w:val="20"/>
                <w:szCs w:val="20"/>
                <w:lang w:val="en-GB" w:eastAsia="ar-EG" w:bidi="ar-DZ"/>
              </w:rPr>
            </w:pPr>
            <w:r>
              <w:rPr>
                <w:sz w:val="20"/>
                <w:szCs w:val="20"/>
              </w:rPr>
              <w:t>0</w:t>
            </w:r>
          </w:p>
        </w:tc>
        <w:tc>
          <w:tcPr>
            <w:tcW w:w="416" w:type="pct"/>
            <w:shd w:val="clear" w:color="auto" w:fill="FFFFFF" w:themeFill="background1"/>
            <w:vAlign w:val="center"/>
          </w:tcPr>
          <w:p w14:paraId="756A6E52" w14:textId="2530740C" w:rsidR="00F61D17" w:rsidRPr="00ED7D9E" w:rsidRDefault="00F61D17" w:rsidP="00F61D17">
            <w:pPr>
              <w:bidi/>
              <w:rPr>
                <w:sz w:val="20"/>
                <w:szCs w:val="20"/>
                <w:lang w:val="en-GB" w:eastAsia="ar-EG" w:bidi="ar-DZ"/>
              </w:rPr>
            </w:pPr>
            <w:r w:rsidRPr="00707F18">
              <w:rPr>
                <w:color w:val="0D0D0D"/>
                <w:sz w:val="20"/>
                <w:lang w:eastAsia="en-CA"/>
              </w:rPr>
              <w:t>484,582</w:t>
            </w:r>
          </w:p>
        </w:tc>
      </w:tr>
      <w:tr w:rsidR="00F61D17" w:rsidRPr="00ED7D9E" w14:paraId="27EE9893" w14:textId="77777777" w:rsidTr="00FC29E5">
        <w:trPr>
          <w:trHeight w:val="62"/>
        </w:trPr>
        <w:tc>
          <w:tcPr>
            <w:tcW w:w="803" w:type="pct"/>
            <w:gridSpan w:val="2"/>
            <w:vMerge w:val="restart"/>
            <w:vAlign w:val="center"/>
          </w:tcPr>
          <w:p w14:paraId="097A8AF9" w14:textId="77777777" w:rsidR="00F61D17" w:rsidRPr="00ED7D9E" w:rsidRDefault="00F61D17" w:rsidP="00F61D17">
            <w:pPr>
              <w:bidi/>
              <w:jc w:val="left"/>
              <w:rPr>
                <w:sz w:val="20"/>
                <w:szCs w:val="20"/>
                <w:lang w:val="en-GB" w:eastAsia="ar-EG" w:bidi="ar-DZ"/>
              </w:rPr>
            </w:pPr>
            <w:r w:rsidRPr="00ED7D9E">
              <w:rPr>
                <w:sz w:val="20"/>
                <w:szCs w:val="20"/>
                <w:rtl/>
                <w:lang w:val="en-GB" w:eastAsia="ar" w:bidi="ar-EG"/>
              </w:rPr>
              <w:t>إجمالي الأموال الموصي بالموافقة عليها في هذا الاجتماع (دولار أمريكي)</w:t>
            </w:r>
          </w:p>
        </w:tc>
        <w:tc>
          <w:tcPr>
            <w:tcW w:w="537" w:type="pct"/>
          </w:tcPr>
          <w:p w14:paraId="3D322A34" w14:textId="77777777" w:rsidR="00F61D17" w:rsidRPr="00ED7D9E" w:rsidRDefault="00F61D17" w:rsidP="00F61D17">
            <w:pPr>
              <w:bidi/>
              <w:jc w:val="left"/>
              <w:rPr>
                <w:sz w:val="20"/>
                <w:szCs w:val="20"/>
                <w:lang w:val="en-GB" w:eastAsia="ar-EG" w:bidi="ar-DZ"/>
              </w:rPr>
            </w:pPr>
            <w:r w:rsidRPr="00ED7D9E">
              <w:rPr>
                <w:sz w:val="20"/>
                <w:szCs w:val="20"/>
                <w:rtl/>
                <w:lang w:val="en-GB" w:eastAsia="ar" w:bidi="ar-EG"/>
              </w:rPr>
              <w:t>تكاليف المشروع</w:t>
            </w:r>
          </w:p>
        </w:tc>
        <w:tc>
          <w:tcPr>
            <w:tcW w:w="495" w:type="pct"/>
          </w:tcPr>
          <w:p w14:paraId="4889EC20" w14:textId="4EE0BB36" w:rsidR="00F61D17" w:rsidRPr="00ED7D9E" w:rsidRDefault="00F61D17" w:rsidP="00F61D17">
            <w:pPr>
              <w:bidi/>
              <w:jc w:val="left"/>
              <w:rPr>
                <w:sz w:val="20"/>
                <w:szCs w:val="20"/>
                <w:lang w:val="en-GB" w:eastAsia="ar-EG" w:bidi="ar-DZ"/>
              </w:rPr>
            </w:pPr>
            <w:r>
              <w:rPr>
                <w:sz w:val="20"/>
                <w:szCs w:val="20"/>
              </w:rPr>
              <w:t>0</w:t>
            </w:r>
          </w:p>
        </w:tc>
        <w:tc>
          <w:tcPr>
            <w:tcW w:w="392" w:type="pct"/>
          </w:tcPr>
          <w:p w14:paraId="6E345C4B" w14:textId="1E7AF211" w:rsidR="00F61D17" w:rsidRPr="00ED7D9E" w:rsidRDefault="00F61D17" w:rsidP="00F61D17">
            <w:pPr>
              <w:bidi/>
              <w:jc w:val="left"/>
              <w:rPr>
                <w:sz w:val="20"/>
                <w:szCs w:val="20"/>
                <w:lang w:val="en-GB" w:eastAsia="ar-EG" w:bidi="ar-DZ"/>
              </w:rPr>
            </w:pPr>
            <w:r>
              <w:rPr>
                <w:sz w:val="20"/>
                <w:szCs w:val="20"/>
              </w:rPr>
              <w:t>0</w:t>
            </w:r>
          </w:p>
        </w:tc>
        <w:tc>
          <w:tcPr>
            <w:tcW w:w="474" w:type="pct"/>
            <w:vAlign w:val="center"/>
          </w:tcPr>
          <w:p w14:paraId="69C58CD3" w14:textId="6DA53BC8" w:rsidR="00F61D17" w:rsidRPr="00ED7D9E" w:rsidRDefault="00F61D17" w:rsidP="00F61D17">
            <w:pPr>
              <w:bidi/>
              <w:jc w:val="left"/>
              <w:rPr>
                <w:sz w:val="20"/>
                <w:szCs w:val="20"/>
                <w:lang w:val="en-GB" w:eastAsia="ar-EG" w:bidi="ar-DZ"/>
              </w:rPr>
            </w:pPr>
            <w:r w:rsidRPr="00707F18">
              <w:rPr>
                <w:color w:val="0D0D0D"/>
                <w:sz w:val="20"/>
                <w:lang w:val="es-MX" w:eastAsia="es-MX"/>
              </w:rPr>
              <w:t>6,070,611</w:t>
            </w:r>
          </w:p>
        </w:tc>
        <w:tc>
          <w:tcPr>
            <w:tcW w:w="424" w:type="pct"/>
          </w:tcPr>
          <w:p w14:paraId="5AB863ED" w14:textId="76F35E0A" w:rsidR="00F61D17" w:rsidRPr="00ED7D9E" w:rsidRDefault="00F61D17" w:rsidP="00F61D17">
            <w:pPr>
              <w:bidi/>
              <w:jc w:val="left"/>
              <w:rPr>
                <w:sz w:val="20"/>
                <w:szCs w:val="20"/>
                <w:lang w:val="en-GB" w:eastAsia="ar-EG" w:bidi="ar-DZ"/>
              </w:rPr>
            </w:pPr>
            <w:r>
              <w:rPr>
                <w:sz w:val="20"/>
                <w:szCs w:val="20"/>
              </w:rPr>
              <w:t>0</w:t>
            </w:r>
          </w:p>
        </w:tc>
        <w:tc>
          <w:tcPr>
            <w:tcW w:w="487" w:type="pct"/>
          </w:tcPr>
          <w:p w14:paraId="6EDE5CCD" w14:textId="716BA588" w:rsidR="00F61D17" w:rsidRPr="00ED7D9E" w:rsidRDefault="00F61D17" w:rsidP="00F61D17">
            <w:pPr>
              <w:bidi/>
              <w:jc w:val="left"/>
              <w:rPr>
                <w:sz w:val="20"/>
                <w:szCs w:val="20"/>
                <w:lang w:val="en-GB" w:eastAsia="ar-EG" w:bidi="ar-DZ"/>
              </w:rPr>
            </w:pPr>
            <w:r>
              <w:rPr>
                <w:sz w:val="20"/>
                <w:szCs w:val="20"/>
              </w:rPr>
              <w:t>0</w:t>
            </w:r>
          </w:p>
        </w:tc>
        <w:tc>
          <w:tcPr>
            <w:tcW w:w="487" w:type="pct"/>
          </w:tcPr>
          <w:p w14:paraId="639B1F47" w14:textId="49BA5502" w:rsidR="00F61D17" w:rsidRPr="00ED7D9E" w:rsidRDefault="00F61D17" w:rsidP="00F61D17">
            <w:pPr>
              <w:bidi/>
              <w:jc w:val="left"/>
              <w:rPr>
                <w:sz w:val="20"/>
                <w:szCs w:val="20"/>
                <w:lang w:val="en-GB" w:eastAsia="ar-EG" w:bidi="ar-DZ"/>
              </w:rPr>
            </w:pPr>
            <w:r>
              <w:rPr>
                <w:sz w:val="20"/>
                <w:szCs w:val="20"/>
              </w:rPr>
              <w:t>0</w:t>
            </w:r>
          </w:p>
        </w:tc>
        <w:tc>
          <w:tcPr>
            <w:tcW w:w="487" w:type="pct"/>
          </w:tcPr>
          <w:p w14:paraId="510BDBE8" w14:textId="0C5BF849" w:rsidR="00F61D17" w:rsidRPr="00ED7D9E" w:rsidRDefault="00F61D17" w:rsidP="00F61D17">
            <w:pPr>
              <w:bidi/>
              <w:jc w:val="left"/>
              <w:rPr>
                <w:sz w:val="20"/>
                <w:szCs w:val="20"/>
                <w:lang w:val="en-GB" w:eastAsia="ar-EG" w:bidi="ar-DZ"/>
              </w:rPr>
            </w:pPr>
            <w:r>
              <w:rPr>
                <w:sz w:val="20"/>
                <w:szCs w:val="20"/>
              </w:rPr>
              <w:t>0</w:t>
            </w:r>
          </w:p>
        </w:tc>
        <w:tc>
          <w:tcPr>
            <w:tcW w:w="416" w:type="pct"/>
            <w:vAlign w:val="center"/>
          </w:tcPr>
          <w:p w14:paraId="5442F645" w14:textId="3F50B1BB" w:rsidR="00F61D17" w:rsidRPr="00ED7D9E" w:rsidRDefault="00F61D17" w:rsidP="00F61D17">
            <w:pPr>
              <w:bidi/>
              <w:rPr>
                <w:sz w:val="20"/>
                <w:szCs w:val="20"/>
                <w:lang w:val="en-GB" w:eastAsia="ar-EG" w:bidi="ar-DZ"/>
              </w:rPr>
            </w:pPr>
            <w:r w:rsidRPr="00707F18">
              <w:rPr>
                <w:color w:val="0D0D0D"/>
                <w:sz w:val="20"/>
                <w:lang w:val="es-MX" w:eastAsia="es-MX"/>
              </w:rPr>
              <w:t>6,070,611</w:t>
            </w:r>
          </w:p>
        </w:tc>
      </w:tr>
      <w:tr w:rsidR="00F61D17" w:rsidRPr="00ED7D9E" w14:paraId="57932467" w14:textId="77777777" w:rsidTr="00FC29E5">
        <w:trPr>
          <w:trHeight w:val="62"/>
        </w:trPr>
        <w:tc>
          <w:tcPr>
            <w:tcW w:w="803" w:type="pct"/>
            <w:gridSpan w:val="2"/>
            <w:vMerge/>
          </w:tcPr>
          <w:p w14:paraId="075FFB46" w14:textId="77777777" w:rsidR="00F61D17" w:rsidRPr="00ED7D9E" w:rsidRDefault="00F61D17" w:rsidP="00F61D17">
            <w:pPr>
              <w:bidi/>
              <w:jc w:val="left"/>
              <w:rPr>
                <w:sz w:val="20"/>
                <w:szCs w:val="20"/>
                <w:lang w:val="en-GB" w:eastAsia="ar-EG" w:bidi="ar-DZ"/>
              </w:rPr>
            </w:pPr>
          </w:p>
        </w:tc>
        <w:tc>
          <w:tcPr>
            <w:tcW w:w="537" w:type="pct"/>
          </w:tcPr>
          <w:p w14:paraId="083764EE" w14:textId="77777777" w:rsidR="00F61D17" w:rsidRPr="00ED7D9E" w:rsidRDefault="00F61D17" w:rsidP="00F61D17">
            <w:pPr>
              <w:bidi/>
              <w:jc w:val="left"/>
              <w:rPr>
                <w:sz w:val="20"/>
                <w:szCs w:val="20"/>
                <w:lang w:val="en-GB" w:eastAsia="ar-EG" w:bidi="ar-DZ"/>
              </w:rPr>
            </w:pPr>
            <w:r w:rsidRPr="00ED7D9E">
              <w:rPr>
                <w:sz w:val="20"/>
                <w:szCs w:val="20"/>
                <w:rtl/>
                <w:lang w:val="en-GB" w:eastAsia="ar" w:bidi="ar-EG"/>
              </w:rPr>
              <w:t>تكاليف الدعم</w:t>
            </w:r>
          </w:p>
        </w:tc>
        <w:tc>
          <w:tcPr>
            <w:tcW w:w="495" w:type="pct"/>
          </w:tcPr>
          <w:p w14:paraId="5027B04A" w14:textId="15BF2907" w:rsidR="00F61D17" w:rsidRPr="00ED7D9E" w:rsidRDefault="00F61D17" w:rsidP="00F61D17">
            <w:pPr>
              <w:bidi/>
              <w:jc w:val="left"/>
              <w:rPr>
                <w:sz w:val="20"/>
                <w:szCs w:val="20"/>
                <w:lang w:val="en-GB" w:eastAsia="ar-EG" w:bidi="ar-DZ"/>
              </w:rPr>
            </w:pPr>
            <w:r>
              <w:rPr>
                <w:sz w:val="20"/>
                <w:szCs w:val="20"/>
              </w:rPr>
              <w:t>0</w:t>
            </w:r>
          </w:p>
        </w:tc>
        <w:tc>
          <w:tcPr>
            <w:tcW w:w="392" w:type="pct"/>
          </w:tcPr>
          <w:p w14:paraId="1DA2D8B5" w14:textId="6195C011" w:rsidR="00F61D17" w:rsidRPr="00ED7D9E" w:rsidRDefault="00F61D17" w:rsidP="00F61D17">
            <w:pPr>
              <w:bidi/>
              <w:jc w:val="left"/>
              <w:rPr>
                <w:sz w:val="20"/>
                <w:szCs w:val="20"/>
                <w:lang w:val="en-GB" w:eastAsia="ar-EG" w:bidi="ar-DZ"/>
              </w:rPr>
            </w:pPr>
            <w:r>
              <w:rPr>
                <w:sz w:val="20"/>
                <w:szCs w:val="20"/>
              </w:rPr>
              <w:t>0</w:t>
            </w:r>
          </w:p>
        </w:tc>
        <w:tc>
          <w:tcPr>
            <w:tcW w:w="474" w:type="pct"/>
            <w:vAlign w:val="center"/>
          </w:tcPr>
          <w:p w14:paraId="0B6058B8" w14:textId="48F633CD" w:rsidR="00F61D17" w:rsidRPr="00ED7D9E" w:rsidRDefault="00F61D17" w:rsidP="00F61D17">
            <w:pPr>
              <w:bidi/>
              <w:jc w:val="left"/>
              <w:rPr>
                <w:sz w:val="20"/>
                <w:szCs w:val="20"/>
                <w:lang w:val="en-GB" w:eastAsia="ar-EG" w:bidi="ar-DZ"/>
              </w:rPr>
            </w:pPr>
            <w:r w:rsidRPr="00707F18">
              <w:rPr>
                <w:color w:val="0D0D0D"/>
                <w:sz w:val="20"/>
                <w:lang w:eastAsia="en-CA"/>
              </w:rPr>
              <w:t>437,240</w:t>
            </w:r>
          </w:p>
        </w:tc>
        <w:tc>
          <w:tcPr>
            <w:tcW w:w="424" w:type="pct"/>
          </w:tcPr>
          <w:p w14:paraId="0A3850D5" w14:textId="282E2155" w:rsidR="00F61D17" w:rsidRPr="00ED7D9E" w:rsidRDefault="00F61D17" w:rsidP="00F61D17">
            <w:pPr>
              <w:bidi/>
              <w:jc w:val="left"/>
              <w:rPr>
                <w:sz w:val="20"/>
                <w:szCs w:val="20"/>
                <w:lang w:val="en-GB" w:eastAsia="ar-EG" w:bidi="ar-DZ"/>
              </w:rPr>
            </w:pPr>
            <w:r>
              <w:rPr>
                <w:sz w:val="20"/>
                <w:szCs w:val="20"/>
              </w:rPr>
              <w:t>0</w:t>
            </w:r>
          </w:p>
        </w:tc>
        <w:tc>
          <w:tcPr>
            <w:tcW w:w="487" w:type="pct"/>
          </w:tcPr>
          <w:p w14:paraId="2D81A185" w14:textId="0CC175E6" w:rsidR="00F61D17" w:rsidRPr="00ED7D9E" w:rsidRDefault="00F61D17" w:rsidP="00F61D17">
            <w:pPr>
              <w:bidi/>
              <w:jc w:val="left"/>
              <w:rPr>
                <w:sz w:val="20"/>
                <w:szCs w:val="20"/>
                <w:lang w:val="en-GB" w:eastAsia="ar-EG" w:bidi="ar-DZ"/>
              </w:rPr>
            </w:pPr>
            <w:r>
              <w:rPr>
                <w:sz w:val="20"/>
                <w:szCs w:val="20"/>
              </w:rPr>
              <w:t>0</w:t>
            </w:r>
          </w:p>
        </w:tc>
        <w:tc>
          <w:tcPr>
            <w:tcW w:w="487" w:type="pct"/>
          </w:tcPr>
          <w:p w14:paraId="611E3040" w14:textId="74D4BEFC" w:rsidR="00F61D17" w:rsidRPr="00ED7D9E" w:rsidRDefault="00F61D17" w:rsidP="00F61D17">
            <w:pPr>
              <w:bidi/>
              <w:jc w:val="left"/>
              <w:rPr>
                <w:sz w:val="20"/>
                <w:szCs w:val="20"/>
                <w:lang w:val="en-GB" w:eastAsia="ar-EG" w:bidi="ar-DZ"/>
              </w:rPr>
            </w:pPr>
            <w:r>
              <w:rPr>
                <w:sz w:val="20"/>
                <w:szCs w:val="20"/>
              </w:rPr>
              <w:t>0</w:t>
            </w:r>
          </w:p>
        </w:tc>
        <w:tc>
          <w:tcPr>
            <w:tcW w:w="487" w:type="pct"/>
          </w:tcPr>
          <w:p w14:paraId="5E2DE549" w14:textId="20AFBFDC" w:rsidR="00F61D17" w:rsidRPr="00ED7D9E" w:rsidRDefault="00F61D17" w:rsidP="00F61D17">
            <w:pPr>
              <w:bidi/>
              <w:jc w:val="left"/>
              <w:rPr>
                <w:sz w:val="20"/>
                <w:szCs w:val="20"/>
                <w:lang w:val="en-GB" w:eastAsia="ar-EG" w:bidi="ar-DZ"/>
              </w:rPr>
            </w:pPr>
            <w:r>
              <w:rPr>
                <w:sz w:val="20"/>
                <w:szCs w:val="20"/>
              </w:rPr>
              <w:t>0</w:t>
            </w:r>
          </w:p>
        </w:tc>
        <w:tc>
          <w:tcPr>
            <w:tcW w:w="416" w:type="pct"/>
            <w:vAlign w:val="center"/>
          </w:tcPr>
          <w:p w14:paraId="29986CD0" w14:textId="11602D92" w:rsidR="00F61D17" w:rsidRPr="00ED7D9E" w:rsidRDefault="00F61D17" w:rsidP="00F61D17">
            <w:pPr>
              <w:bidi/>
              <w:rPr>
                <w:sz w:val="20"/>
                <w:szCs w:val="20"/>
                <w:lang w:val="en-GB" w:eastAsia="ar-EG" w:bidi="ar-DZ"/>
              </w:rPr>
            </w:pPr>
            <w:r w:rsidRPr="00707F18">
              <w:rPr>
                <w:color w:val="0D0D0D"/>
                <w:sz w:val="20"/>
                <w:lang w:eastAsia="en-CA"/>
              </w:rPr>
              <w:t>437,240</w:t>
            </w:r>
          </w:p>
        </w:tc>
      </w:tr>
    </w:tbl>
    <w:p w14:paraId="75403702" w14:textId="77777777" w:rsidR="00FE4DA5" w:rsidRDefault="00FE4DA5" w:rsidP="00FE4DA5">
      <w:pPr>
        <w:jc w:val="center"/>
        <w:rPr>
          <w:rtl/>
        </w:rPr>
      </w:pPr>
    </w:p>
    <w:tbl>
      <w:tblPr>
        <w:tblStyle w:val="TableGrid"/>
        <w:bidiVisual/>
        <w:tblW w:w="5000" w:type="pct"/>
        <w:tblLook w:val="04A0" w:firstRow="1" w:lastRow="0" w:firstColumn="1" w:lastColumn="0" w:noHBand="0" w:noVBand="1"/>
      </w:tblPr>
      <w:tblGrid>
        <w:gridCol w:w="7736"/>
        <w:gridCol w:w="6510"/>
      </w:tblGrid>
      <w:tr w:rsidR="00ED7D9E" w:rsidRPr="00ED7D9E" w14:paraId="07C65717" w14:textId="77777777" w:rsidTr="002517A0">
        <w:trPr>
          <w:trHeight w:hRule="exact" w:val="283"/>
        </w:trPr>
        <w:tc>
          <w:tcPr>
            <w:tcW w:w="2715" w:type="pct"/>
          </w:tcPr>
          <w:p w14:paraId="1E11B916" w14:textId="77777777" w:rsidR="00ED7D9E" w:rsidRPr="00ED7D9E" w:rsidRDefault="00ED7D9E" w:rsidP="00ED7D9E">
            <w:pPr>
              <w:bidi/>
              <w:jc w:val="left"/>
              <w:rPr>
                <w:b/>
                <w:color w:val="000000" w:themeColor="text1"/>
                <w:lang w:val="en-GB" w:bidi="ar-DZ"/>
              </w:rPr>
            </w:pPr>
            <w:r w:rsidRPr="00ED7D9E">
              <w:rPr>
                <w:b/>
                <w:bCs/>
                <w:color w:val="000000" w:themeColor="text1"/>
                <w:rtl/>
                <w:lang w:val="en-GB" w:eastAsia="ar" w:bidi="ar-EG"/>
              </w:rPr>
              <w:t>توصية الأمانة</w:t>
            </w:r>
          </w:p>
        </w:tc>
        <w:tc>
          <w:tcPr>
            <w:tcW w:w="2285" w:type="pct"/>
          </w:tcPr>
          <w:p w14:paraId="02D88D78" w14:textId="77777777" w:rsidR="00ED7D9E" w:rsidRPr="00DC4369" w:rsidRDefault="00ED7D9E" w:rsidP="00ED7D9E">
            <w:pPr>
              <w:jc w:val="center"/>
            </w:pPr>
            <w:r w:rsidRPr="00DC4369">
              <w:rPr>
                <w:rtl/>
              </w:rPr>
              <w:t>النظر بشكل فردي</w:t>
            </w:r>
          </w:p>
          <w:p w14:paraId="28F63119" w14:textId="29217029" w:rsidR="00ED7D9E" w:rsidRPr="00ED7D9E" w:rsidRDefault="00ED7D9E" w:rsidP="00ED7D9E">
            <w:pPr>
              <w:bidi/>
              <w:jc w:val="center"/>
              <w:rPr>
                <w:color w:val="000000" w:themeColor="text1"/>
                <w:lang w:val="en-GB" w:bidi="ar-DZ"/>
              </w:rPr>
            </w:pPr>
          </w:p>
        </w:tc>
      </w:tr>
    </w:tbl>
    <w:p w14:paraId="325C6815" w14:textId="77777777" w:rsidR="00ED7D9E" w:rsidRDefault="00ED7D9E" w:rsidP="00FE4DA5">
      <w:pPr>
        <w:jc w:val="center"/>
      </w:pPr>
    </w:p>
    <w:p w14:paraId="1789D76D" w14:textId="77777777" w:rsidR="00E50A49" w:rsidRDefault="00E50A49" w:rsidP="00FE4DA5">
      <w:pPr>
        <w:jc w:val="center"/>
      </w:pPr>
    </w:p>
    <w:p w14:paraId="6CEC52CE" w14:textId="77777777" w:rsidR="00E50A49" w:rsidRDefault="00E50A49" w:rsidP="00FE4DA5">
      <w:pPr>
        <w:jc w:val="center"/>
      </w:pPr>
    </w:p>
    <w:p w14:paraId="6694F0DA" w14:textId="77777777" w:rsidR="00E50A49" w:rsidRDefault="00E50A49" w:rsidP="00832E7E">
      <w:pPr>
        <w:jc w:val="left"/>
        <w:rPr>
          <w:bCs/>
          <w:sz w:val="26"/>
          <w:szCs w:val="26"/>
        </w:rPr>
        <w:sectPr w:rsidR="00E50A49" w:rsidSect="00E50A49">
          <w:headerReference w:type="even" r:id="rId18"/>
          <w:headerReference w:type="default" r:id="rId19"/>
          <w:footerReference w:type="even" r:id="rId20"/>
          <w:footerReference w:type="default" r:id="rId21"/>
          <w:headerReference w:type="first" r:id="rId22"/>
          <w:footerReference w:type="first" r:id="rId23"/>
          <w:pgSz w:w="15840" w:h="12240" w:orient="landscape" w:code="1"/>
          <w:pgMar w:top="1440" w:right="864" w:bottom="1440" w:left="720" w:header="720" w:footer="475" w:gutter="0"/>
          <w:cols w:space="720"/>
          <w:titlePg/>
          <w:docGrid w:linePitch="299"/>
        </w:sectPr>
      </w:pPr>
    </w:p>
    <w:p w14:paraId="48B598C0" w14:textId="67CC2362" w:rsidR="00DD1F6C" w:rsidRPr="004E06E5" w:rsidRDefault="00DD1F6C" w:rsidP="002E2A63">
      <w:pPr>
        <w:tabs>
          <w:tab w:val="left" w:pos="5272"/>
        </w:tabs>
        <w:bidi/>
        <w:spacing w:after="360"/>
        <w:jc w:val="center"/>
        <w:rPr>
          <w:bCs/>
          <w:sz w:val="26"/>
          <w:szCs w:val="26"/>
        </w:rPr>
      </w:pPr>
      <w:r w:rsidRPr="004E06E5">
        <w:rPr>
          <w:bCs/>
          <w:sz w:val="26"/>
          <w:szCs w:val="26"/>
          <w:rtl/>
        </w:rPr>
        <w:lastRenderedPageBreak/>
        <w:t>وصف المشروع</w:t>
      </w:r>
    </w:p>
    <w:p w14:paraId="0857B1C8" w14:textId="76B5ECB6" w:rsidR="00E21A66" w:rsidRPr="00832E7E" w:rsidRDefault="002E2A63" w:rsidP="00C959CF">
      <w:pPr>
        <w:pStyle w:val="ListParagraph"/>
        <w:keepNext/>
        <w:keepLines/>
        <w:numPr>
          <w:ilvl w:val="0"/>
          <w:numId w:val="19"/>
        </w:numPr>
        <w:bidi/>
        <w:spacing w:after="240"/>
        <w:ind w:left="0" w:firstLine="0"/>
        <w:contextualSpacing w:val="0"/>
        <w:rPr>
          <w:sz w:val="26"/>
          <w:szCs w:val="26"/>
          <w:lang w:bidi="ar-DZ"/>
        </w:rPr>
      </w:pPr>
      <w:r w:rsidRPr="00832E7E">
        <w:rPr>
          <w:sz w:val="26"/>
          <w:szCs w:val="26"/>
          <w:rtl/>
        </w:rPr>
        <w:t>بالنيابة</w:t>
      </w:r>
      <w:r w:rsidRPr="00832E7E">
        <w:rPr>
          <w:sz w:val="26"/>
          <w:szCs w:val="26"/>
          <w:rtl/>
          <w:lang w:bidi="ar-DZ"/>
        </w:rPr>
        <w:t xml:space="preserve"> عن حكومة </w:t>
      </w:r>
      <w:r w:rsidRPr="00832E7E">
        <w:rPr>
          <w:rFonts w:hint="cs"/>
          <w:sz w:val="26"/>
          <w:szCs w:val="26"/>
          <w:rtl/>
          <w:lang w:bidi="ar-DZ"/>
        </w:rPr>
        <w:t>المكسيك</w:t>
      </w:r>
      <w:r w:rsidRPr="00832E7E">
        <w:rPr>
          <w:sz w:val="26"/>
          <w:szCs w:val="26"/>
          <w:rtl/>
          <w:lang w:bidi="ar-DZ"/>
        </w:rPr>
        <w:t xml:space="preserve">، قدمت منظمة الأمم المتحدة للتنمية الصناعية (اليونيدو)، بصفتها الوكالة المنفذة الرئيسية، طلبا لتمويل </w:t>
      </w:r>
      <w:r w:rsidRPr="00832E7E">
        <w:rPr>
          <w:rFonts w:hint="cs"/>
          <w:sz w:val="26"/>
          <w:szCs w:val="26"/>
          <w:rtl/>
          <w:lang w:bidi="ar-DZ"/>
        </w:rPr>
        <w:t xml:space="preserve">الشريحة الثانية من </w:t>
      </w:r>
      <w:r w:rsidRPr="00832E7E">
        <w:rPr>
          <w:sz w:val="26"/>
          <w:szCs w:val="26"/>
          <w:rtl/>
          <w:lang w:bidi="ar-DZ"/>
        </w:rPr>
        <w:t xml:space="preserve">المرحلة </w:t>
      </w:r>
      <w:r w:rsidRPr="00832E7E">
        <w:rPr>
          <w:rFonts w:hint="cs"/>
          <w:sz w:val="26"/>
          <w:szCs w:val="26"/>
          <w:rtl/>
          <w:lang w:bidi="ar-DZ"/>
        </w:rPr>
        <w:t xml:space="preserve">الأولى </w:t>
      </w:r>
      <w:r w:rsidR="00A535EE" w:rsidRPr="00832E7E">
        <w:rPr>
          <w:sz w:val="26"/>
          <w:szCs w:val="26"/>
          <w:rtl/>
          <w:lang w:bidi="ar-DZ"/>
        </w:rPr>
        <w:t xml:space="preserve">من </w:t>
      </w:r>
      <w:r w:rsidR="00093D20" w:rsidRPr="00832E7E">
        <w:rPr>
          <w:sz w:val="26"/>
          <w:szCs w:val="26"/>
          <w:rtl/>
          <w:lang w:bidi="ar-DZ"/>
        </w:rPr>
        <w:t>خطة التنفيذ المتعلقة بالمواد الهيدروفلوروكربونية بموجب تعديل كيغالي</w:t>
      </w:r>
      <w:r w:rsidR="00A535EE" w:rsidRPr="00832E7E">
        <w:rPr>
          <w:sz w:val="26"/>
          <w:szCs w:val="26"/>
          <w:rtl/>
          <w:lang w:bidi="ar-DZ"/>
        </w:rPr>
        <w:t xml:space="preserve">، بتكلفة إجمالية قدرها </w:t>
      </w:r>
      <w:r w:rsidRPr="00832E7E">
        <w:rPr>
          <w:rFonts w:hint="cs"/>
          <w:sz w:val="26"/>
          <w:szCs w:val="26"/>
          <w:rtl/>
          <w:lang w:bidi="ar-DZ"/>
        </w:rPr>
        <w:t>6,507,851</w:t>
      </w:r>
      <w:r w:rsidR="00A535EE" w:rsidRPr="00832E7E">
        <w:rPr>
          <w:sz w:val="26"/>
          <w:szCs w:val="26"/>
          <w:rtl/>
          <w:lang w:bidi="ar-DZ"/>
        </w:rPr>
        <w:t xml:space="preserve"> دولار</w:t>
      </w:r>
      <w:r w:rsidRPr="00832E7E">
        <w:rPr>
          <w:rFonts w:hint="cs"/>
          <w:sz w:val="26"/>
          <w:szCs w:val="26"/>
          <w:rtl/>
          <w:lang w:bidi="ar-DZ"/>
        </w:rPr>
        <w:t>ا</w:t>
      </w:r>
      <w:r w:rsidR="00A535EE" w:rsidRPr="00832E7E">
        <w:rPr>
          <w:sz w:val="26"/>
          <w:szCs w:val="26"/>
          <w:rtl/>
          <w:lang w:bidi="ar-DZ"/>
        </w:rPr>
        <w:t xml:space="preserve"> أمريكي</w:t>
      </w:r>
      <w:r w:rsidRPr="00832E7E">
        <w:rPr>
          <w:rFonts w:hint="cs"/>
          <w:sz w:val="26"/>
          <w:szCs w:val="26"/>
          <w:rtl/>
          <w:lang w:bidi="ar-DZ"/>
        </w:rPr>
        <w:t>ا</w:t>
      </w:r>
      <w:r w:rsidR="00A535EE" w:rsidRPr="00832E7E">
        <w:rPr>
          <w:sz w:val="26"/>
          <w:szCs w:val="26"/>
          <w:rtl/>
          <w:lang w:bidi="ar-DZ"/>
        </w:rPr>
        <w:t xml:space="preserve">، تتألف من </w:t>
      </w:r>
      <w:r w:rsidRPr="00832E7E">
        <w:rPr>
          <w:rFonts w:hint="cs"/>
          <w:sz w:val="26"/>
          <w:szCs w:val="26"/>
          <w:rtl/>
          <w:lang w:bidi="ar-DZ"/>
        </w:rPr>
        <w:t>3</w:t>
      </w:r>
      <w:r w:rsidR="00A535EE" w:rsidRPr="00832E7E">
        <w:rPr>
          <w:sz w:val="26"/>
          <w:szCs w:val="26"/>
          <w:rtl/>
          <w:lang w:bidi="ar-DZ"/>
        </w:rPr>
        <w:t>,</w:t>
      </w:r>
      <w:r w:rsidRPr="00832E7E">
        <w:rPr>
          <w:rFonts w:hint="cs"/>
          <w:sz w:val="26"/>
          <w:szCs w:val="26"/>
          <w:rtl/>
          <w:lang w:bidi="ar-DZ"/>
        </w:rPr>
        <w:t>789</w:t>
      </w:r>
      <w:r w:rsidR="00A535EE" w:rsidRPr="00832E7E">
        <w:rPr>
          <w:sz w:val="26"/>
          <w:szCs w:val="26"/>
          <w:rtl/>
          <w:lang w:bidi="ar-DZ"/>
        </w:rPr>
        <w:t xml:space="preserve"> دولار</w:t>
      </w:r>
      <w:r w:rsidRPr="00832E7E">
        <w:rPr>
          <w:rFonts w:hint="cs"/>
          <w:sz w:val="26"/>
          <w:szCs w:val="26"/>
          <w:rtl/>
          <w:lang w:bidi="ar-DZ"/>
        </w:rPr>
        <w:t>ا</w:t>
      </w:r>
      <w:r w:rsidR="00A535EE" w:rsidRPr="00832E7E">
        <w:rPr>
          <w:sz w:val="26"/>
          <w:szCs w:val="26"/>
          <w:rtl/>
          <w:lang w:bidi="ar-DZ"/>
        </w:rPr>
        <w:t xml:space="preserve"> أمريكي</w:t>
      </w:r>
      <w:r w:rsidRPr="00832E7E">
        <w:rPr>
          <w:rFonts w:hint="cs"/>
          <w:sz w:val="26"/>
          <w:szCs w:val="26"/>
          <w:rtl/>
          <w:lang w:bidi="ar-DZ"/>
        </w:rPr>
        <w:t>ا</w:t>
      </w:r>
      <w:r w:rsidR="00A535EE" w:rsidRPr="00832E7E">
        <w:rPr>
          <w:sz w:val="26"/>
          <w:szCs w:val="26"/>
          <w:rtl/>
          <w:lang w:bidi="ar-DZ"/>
        </w:rPr>
        <w:t xml:space="preserve">، بالإضافة إلى تكاليف دعم الوكالة البالغة </w:t>
      </w:r>
      <w:r w:rsidRPr="00832E7E">
        <w:rPr>
          <w:rFonts w:hint="cs"/>
          <w:sz w:val="26"/>
          <w:szCs w:val="26"/>
          <w:rtl/>
          <w:lang w:bidi="ar-DZ"/>
        </w:rPr>
        <w:t>265</w:t>
      </w:r>
      <w:r w:rsidR="00A535EE" w:rsidRPr="00832E7E">
        <w:rPr>
          <w:sz w:val="26"/>
          <w:szCs w:val="26"/>
          <w:rtl/>
          <w:lang w:bidi="ar-DZ"/>
        </w:rPr>
        <w:t>,</w:t>
      </w:r>
      <w:r w:rsidRPr="00832E7E">
        <w:rPr>
          <w:rFonts w:hint="cs"/>
          <w:sz w:val="26"/>
          <w:szCs w:val="26"/>
          <w:rtl/>
          <w:lang w:bidi="ar-DZ"/>
        </w:rPr>
        <w:t>269</w:t>
      </w:r>
      <w:r w:rsidR="00A535EE" w:rsidRPr="00832E7E">
        <w:rPr>
          <w:sz w:val="26"/>
          <w:szCs w:val="26"/>
          <w:rtl/>
          <w:lang w:bidi="ar-DZ"/>
        </w:rPr>
        <w:t xml:space="preserve"> دولار</w:t>
      </w:r>
      <w:r w:rsidR="000015EA" w:rsidRPr="00832E7E">
        <w:rPr>
          <w:rFonts w:hint="cs"/>
          <w:sz w:val="26"/>
          <w:szCs w:val="26"/>
          <w:rtl/>
          <w:lang w:bidi="ar-DZ"/>
        </w:rPr>
        <w:t>اً</w:t>
      </w:r>
      <w:r w:rsidR="00A535EE" w:rsidRPr="00832E7E">
        <w:rPr>
          <w:sz w:val="26"/>
          <w:szCs w:val="26"/>
          <w:rtl/>
          <w:lang w:bidi="ar-DZ"/>
        </w:rPr>
        <w:t xml:space="preserve"> أمريكي</w:t>
      </w:r>
      <w:r w:rsidR="000015EA" w:rsidRPr="00832E7E">
        <w:rPr>
          <w:rFonts w:hint="cs"/>
          <w:sz w:val="26"/>
          <w:szCs w:val="26"/>
          <w:rtl/>
          <w:lang w:bidi="ar-DZ"/>
        </w:rPr>
        <w:t>اً</w:t>
      </w:r>
      <w:r w:rsidR="00A535EE" w:rsidRPr="00832E7E">
        <w:rPr>
          <w:sz w:val="26"/>
          <w:szCs w:val="26"/>
          <w:rtl/>
          <w:lang w:bidi="ar-DZ"/>
        </w:rPr>
        <w:t xml:space="preserve"> </w:t>
      </w:r>
      <w:r w:rsidR="007031BF" w:rsidRPr="00832E7E">
        <w:rPr>
          <w:rFonts w:hint="cs"/>
          <w:sz w:val="26"/>
          <w:szCs w:val="26"/>
          <w:rtl/>
          <w:lang w:bidi="ar-DZ"/>
        </w:rPr>
        <w:t>لليوني</w:t>
      </w:r>
      <w:r w:rsidRPr="00832E7E">
        <w:rPr>
          <w:rFonts w:hint="cs"/>
          <w:sz w:val="26"/>
          <w:szCs w:val="26"/>
          <w:rtl/>
          <w:lang w:bidi="ar-DZ"/>
        </w:rPr>
        <w:t>دو</w:t>
      </w:r>
      <w:r w:rsidR="000015EA" w:rsidRPr="00832E7E">
        <w:rPr>
          <w:rFonts w:hint="cs"/>
          <w:sz w:val="26"/>
          <w:szCs w:val="26"/>
          <w:rtl/>
          <w:lang w:bidi="ar-DZ"/>
        </w:rPr>
        <w:t xml:space="preserve"> ومبلغ </w:t>
      </w:r>
      <w:r w:rsidRPr="00832E7E">
        <w:rPr>
          <w:rFonts w:hint="cs"/>
          <w:sz w:val="26"/>
          <w:szCs w:val="26"/>
          <w:rtl/>
          <w:lang w:bidi="ar-DZ"/>
        </w:rPr>
        <w:t>2</w:t>
      </w:r>
      <w:r w:rsidR="00A535EE" w:rsidRPr="00832E7E">
        <w:rPr>
          <w:sz w:val="26"/>
          <w:szCs w:val="26"/>
          <w:rtl/>
          <w:lang w:bidi="ar-DZ"/>
        </w:rPr>
        <w:t>,</w:t>
      </w:r>
      <w:r w:rsidRPr="00832E7E">
        <w:rPr>
          <w:rFonts w:hint="cs"/>
          <w:sz w:val="26"/>
          <w:szCs w:val="26"/>
          <w:rtl/>
          <w:lang w:bidi="ar-DZ"/>
        </w:rPr>
        <w:t>053,265</w:t>
      </w:r>
      <w:r w:rsidR="00A535EE" w:rsidRPr="00832E7E">
        <w:rPr>
          <w:sz w:val="26"/>
          <w:szCs w:val="26"/>
          <w:rtl/>
          <w:lang w:bidi="ar-DZ"/>
        </w:rPr>
        <w:t xml:space="preserve"> دولار</w:t>
      </w:r>
      <w:r w:rsidRPr="00832E7E">
        <w:rPr>
          <w:rFonts w:hint="cs"/>
          <w:sz w:val="26"/>
          <w:szCs w:val="26"/>
          <w:rtl/>
          <w:lang w:bidi="ar-DZ"/>
        </w:rPr>
        <w:t>ا</w:t>
      </w:r>
      <w:r w:rsidR="00A535EE" w:rsidRPr="00832E7E">
        <w:rPr>
          <w:sz w:val="26"/>
          <w:szCs w:val="26"/>
          <w:rtl/>
          <w:lang w:bidi="ar-DZ"/>
        </w:rPr>
        <w:t xml:space="preserve"> أمريكي</w:t>
      </w:r>
      <w:r w:rsidRPr="00832E7E">
        <w:rPr>
          <w:rFonts w:hint="cs"/>
          <w:sz w:val="26"/>
          <w:szCs w:val="26"/>
          <w:rtl/>
          <w:lang w:bidi="ar-DZ"/>
        </w:rPr>
        <w:t>ا</w:t>
      </w:r>
      <w:r w:rsidR="00A535EE" w:rsidRPr="00832E7E">
        <w:rPr>
          <w:sz w:val="26"/>
          <w:szCs w:val="26"/>
          <w:rtl/>
          <w:lang w:bidi="ar-DZ"/>
        </w:rPr>
        <w:t xml:space="preserve">، بالإضافة إلى تكاليف دعم الوكالة البالغة </w:t>
      </w:r>
      <w:r w:rsidRPr="00832E7E">
        <w:rPr>
          <w:rFonts w:hint="cs"/>
          <w:sz w:val="26"/>
          <w:szCs w:val="26"/>
          <w:rtl/>
          <w:lang w:bidi="ar-DZ"/>
        </w:rPr>
        <w:t>143</w:t>
      </w:r>
      <w:r w:rsidR="00A535EE" w:rsidRPr="00832E7E">
        <w:rPr>
          <w:sz w:val="26"/>
          <w:szCs w:val="26"/>
          <w:rtl/>
          <w:lang w:bidi="ar-DZ"/>
        </w:rPr>
        <w:t>,</w:t>
      </w:r>
      <w:r w:rsidRPr="00832E7E">
        <w:rPr>
          <w:rFonts w:hint="cs"/>
          <w:sz w:val="26"/>
          <w:szCs w:val="26"/>
          <w:rtl/>
          <w:lang w:bidi="ar-DZ"/>
        </w:rPr>
        <w:t>729</w:t>
      </w:r>
      <w:r w:rsidR="00A535EE" w:rsidRPr="00832E7E">
        <w:rPr>
          <w:sz w:val="26"/>
          <w:szCs w:val="26"/>
          <w:rtl/>
          <w:lang w:bidi="ar-DZ"/>
        </w:rPr>
        <w:t xml:space="preserve"> </w:t>
      </w:r>
      <w:r w:rsidR="00380041" w:rsidRPr="00832E7E">
        <w:rPr>
          <w:sz w:val="26"/>
          <w:szCs w:val="26"/>
          <w:rtl/>
          <w:lang w:bidi="ar-DZ"/>
        </w:rPr>
        <w:t>دولار</w:t>
      </w:r>
      <w:r w:rsidR="00380041" w:rsidRPr="00832E7E">
        <w:rPr>
          <w:rFonts w:hint="cs"/>
          <w:sz w:val="26"/>
          <w:szCs w:val="26"/>
          <w:rtl/>
          <w:lang w:bidi="ar-DZ"/>
        </w:rPr>
        <w:t>اً</w:t>
      </w:r>
      <w:r w:rsidR="00380041" w:rsidRPr="00832E7E">
        <w:rPr>
          <w:sz w:val="26"/>
          <w:szCs w:val="26"/>
          <w:rtl/>
          <w:lang w:bidi="ar-DZ"/>
        </w:rPr>
        <w:t xml:space="preserve"> أمريكي</w:t>
      </w:r>
      <w:r w:rsidR="00380041" w:rsidRPr="00832E7E">
        <w:rPr>
          <w:rFonts w:hint="cs"/>
          <w:sz w:val="26"/>
          <w:szCs w:val="26"/>
          <w:rtl/>
          <w:lang w:bidi="ar-DZ"/>
        </w:rPr>
        <w:t>اً</w:t>
      </w:r>
      <w:r w:rsidR="00A535EE" w:rsidRPr="00832E7E">
        <w:rPr>
          <w:sz w:val="26"/>
          <w:szCs w:val="26"/>
          <w:rtl/>
          <w:lang w:bidi="ar-DZ"/>
        </w:rPr>
        <w:t>، لبرنامج الأمم المتحدة الإنمائي</w:t>
      </w:r>
      <w:r w:rsidR="00380041" w:rsidRPr="00832E7E">
        <w:rPr>
          <w:rFonts w:hint="cs"/>
          <w:sz w:val="26"/>
          <w:szCs w:val="26"/>
          <w:rtl/>
          <w:lang w:bidi="ar-DZ"/>
        </w:rPr>
        <w:t xml:space="preserve"> (اليوئنديبي)</w:t>
      </w:r>
      <w:r w:rsidR="00A535EE" w:rsidRPr="00832E7E">
        <w:rPr>
          <w:sz w:val="26"/>
          <w:szCs w:val="26"/>
          <w:rtl/>
          <w:lang w:bidi="ar-DZ"/>
        </w:rPr>
        <w:t>،</w:t>
      </w:r>
      <w:r w:rsidRPr="00832E7E">
        <w:rPr>
          <w:rFonts w:hint="cs"/>
          <w:sz w:val="26"/>
          <w:szCs w:val="26"/>
          <w:rtl/>
          <w:lang w:bidi="ar-DZ"/>
        </w:rPr>
        <w:t xml:space="preserve"> ومبلغ 227,795 دولارا أمريكيا بالإضافة إلى تكاليف دعم الوكالة البالغة 28,242 دولارا أمريكيا ل</w:t>
      </w:r>
      <w:r w:rsidRPr="00832E7E">
        <w:rPr>
          <w:sz w:val="26"/>
          <w:szCs w:val="26"/>
          <w:rtl/>
          <w:lang w:bidi="ar-DZ"/>
        </w:rPr>
        <w:t>برنامج الأمم المتحدة للبيئة</w:t>
      </w:r>
      <w:r w:rsidRPr="00832E7E">
        <w:rPr>
          <w:rFonts w:hint="cs"/>
          <w:sz w:val="26"/>
          <w:szCs w:val="26"/>
          <w:rtl/>
          <w:lang w:bidi="ar-DZ"/>
        </w:rPr>
        <w:t xml:space="preserve"> (اليونيب)</w:t>
      </w:r>
      <w:r w:rsidR="00E21A66" w:rsidRPr="00832E7E">
        <w:rPr>
          <w:rFonts w:hint="cs"/>
          <w:sz w:val="26"/>
          <w:szCs w:val="26"/>
          <w:rtl/>
          <w:lang w:bidi="ar-DZ"/>
        </w:rPr>
        <w:t>.</w:t>
      </w:r>
      <w:r w:rsidR="00832E7E">
        <w:rPr>
          <w:rStyle w:val="FootnoteReference"/>
          <w:sz w:val="26"/>
          <w:szCs w:val="26"/>
          <w:rtl/>
          <w:lang w:bidi="ar-DZ"/>
        </w:rPr>
        <w:footnoteReference w:id="3"/>
      </w:r>
      <w:r w:rsidR="00E21A66" w:rsidRPr="00832E7E">
        <w:rPr>
          <w:rFonts w:hint="cs"/>
          <w:sz w:val="26"/>
          <w:szCs w:val="26"/>
          <w:rtl/>
          <w:lang w:bidi="ar-DZ"/>
        </w:rPr>
        <w:t xml:space="preserve"> ويشمل الطلب تقريرا مرحليا عن تنفيذ الشريحة الأولى وتقرير التحقق بشأن استهلاك </w:t>
      </w:r>
      <w:r w:rsidR="00E21A66" w:rsidRPr="00832E7E">
        <w:rPr>
          <w:sz w:val="26"/>
          <w:szCs w:val="26"/>
          <w:rtl/>
          <w:lang w:bidi="ar-DZ"/>
        </w:rPr>
        <w:t>المواد الهيدروفلوروكربونية</w:t>
      </w:r>
      <w:r w:rsidR="00E21A66" w:rsidRPr="00832E7E">
        <w:rPr>
          <w:rFonts w:hint="cs"/>
          <w:sz w:val="26"/>
          <w:szCs w:val="26"/>
          <w:rtl/>
          <w:lang w:bidi="ar-DZ"/>
        </w:rPr>
        <w:t xml:space="preserve"> لعام 2024 وخطة تنفيذ الشريحة للفترة من 2026 إلى 2027.</w:t>
      </w:r>
    </w:p>
    <w:p w14:paraId="2DDAF10A" w14:textId="2B3F92C8" w:rsidR="00311D54" w:rsidRDefault="00CB10D1" w:rsidP="00311D54">
      <w:pPr>
        <w:bidi/>
        <w:spacing w:before="240" w:after="240"/>
        <w:rPr>
          <w:sz w:val="26"/>
          <w:szCs w:val="26"/>
          <w:u w:val="single"/>
          <w:rtl/>
        </w:rPr>
      </w:pPr>
      <w:r w:rsidRPr="00CB10D1">
        <w:rPr>
          <w:sz w:val="26"/>
          <w:szCs w:val="26"/>
          <w:u w:val="single"/>
          <w:rtl/>
        </w:rPr>
        <w:t>تقرير عن استهلاك المواد الهيدروكلوروفلوروكربونية</w:t>
      </w:r>
      <w:r w:rsidR="00B44538" w:rsidRPr="00B44538">
        <w:rPr>
          <w:sz w:val="26"/>
          <w:szCs w:val="26"/>
          <w:u w:val="single"/>
          <w:rtl/>
        </w:rPr>
        <w:t xml:space="preserve"> </w:t>
      </w:r>
    </w:p>
    <w:p w14:paraId="6E2A2AA4" w14:textId="1AD60F90" w:rsidR="002429AC" w:rsidRPr="00EB313C" w:rsidRDefault="00CB10D1" w:rsidP="00EB313C">
      <w:pPr>
        <w:pStyle w:val="Heading1"/>
        <w:numPr>
          <w:ilvl w:val="0"/>
          <w:numId w:val="19"/>
        </w:numPr>
        <w:tabs>
          <w:tab w:val="num" w:pos="0"/>
        </w:tabs>
        <w:bidi/>
        <w:ind w:left="0" w:firstLine="0"/>
        <w:rPr>
          <w:sz w:val="26"/>
          <w:szCs w:val="26"/>
          <w:lang w:val="en-GB" w:bidi="ar-DZ"/>
        </w:rPr>
      </w:pPr>
      <w:r w:rsidRPr="00CB10D1">
        <w:rPr>
          <w:sz w:val="26"/>
          <w:szCs w:val="26"/>
          <w:rtl/>
          <w:lang w:val="en-GB" w:bidi="ar-DZ"/>
        </w:rPr>
        <w:t xml:space="preserve">أبلغت حكومة </w:t>
      </w:r>
      <w:r>
        <w:rPr>
          <w:rFonts w:hint="cs"/>
          <w:sz w:val="26"/>
          <w:szCs w:val="26"/>
          <w:rtl/>
          <w:lang w:val="en-GB" w:bidi="ar-DZ"/>
        </w:rPr>
        <w:t>المكسيك</w:t>
      </w:r>
      <w:r w:rsidRPr="00CB10D1">
        <w:rPr>
          <w:sz w:val="26"/>
          <w:szCs w:val="26"/>
          <w:rtl/>
          <w:lang w:val="en-GB" w:bidi="ar-DZ"/>
        </w:rPr>
        <w:t xml:space="preserve"> عن استهلاك </w:t>
      </w:r>
      <w:r>
        <w:rPr>
          <w:rFonts w:hint="cs"/>
          <w:sz w:val="26"/>
          <w:szCs w:val="26"/>
          <w:rtl/>
          <w:lang w:val="en-GB" w:bidi="ar-DZ"/>
        </w:rPr>
        <w:t>43,614,902</w:t>
      </w:r>
      <w:r w:rsidRPr="00CB10D1">
        <w:rPr>
          <w:sz w:val="26"/>
          <w:szCs w:val="26"/>
          <w:rtl/>
          <w:lang w:val="en-GB" w:bidi="ar-DZ"/>
        </w:rPr>
        <w:t xml:space="preserve"> طن</w:t>
      </w:r>
      <w:r>
        <w:rPr>
          <w:rFonts w:hint="cs"/>
          <w:sz w:val="26"/>
          <w:szCs w:val="26"/>
          <w:rtl/>
          <w:lang w:val="en-GB" w:bidi="ar-DZ"/>
        </w:rPr>
        <w:t>ا</w:t>
      </w:r>
      <w:r w:rsidRPr="00CB10D1">
        <w:rPr>
          <w:sz w:val="26"/>
          <w:szCs w:val="26"/>
          <w:rtl/>
          <w:lang w:val="en-GB" w:bidi="ar-DZ"/>
        </w:rPr>
        <w:t xml:space="preserve"> من مكافئ ثاني أكسيد الكربون</w:t>
      </w:r>
      <w:r>
        <w:rPr>
          <w:rFonts w:hint="cs"/>
          <w:sz w:val="26"/>
          <w:szCs w:val="26"/>
          <w:rtl/>
          <w:lang w:val="en-GB" w:bidi="ar-DZ"/>
        </w:rPr>
        <w:t xml:space="preserve"> </w:t>
      </w:r>
      <w:r w:rsidRPr="00CB10D1">
        <w:rPr>
          <w:sz w:val="26"/>
          <w:szCs w:val="26"/>
          <w:rtl/>
          <w:lang w:val="en-GB" w:bidi="ar-DZ"/>
        </w:rPr>
        <w:t xml:space="preserve">من المواد </w:t>
      </w:r>
      <w:r w:rsidR="009A5D3D" w:rsidRPr="009A5D3D">
        <w:rPr>
          <w:sz w:val="26"/>
          <w:szCs w:val="26"/>
          <w:rtl/>
          <w:lang w:val="en-GB" w:bidi="ar-DZ"/>
        </w:rPr>
        <w:t>الهيدروفلوروكربونية</w:t>
      </w:r>
      <w:r w:rsidRPr="00CB10D1">
        <w:rPr>
          <w:sz w:val="26"/>
          <w:szCs w:val="26"/>
          <w:rtl/>
          <w:lang w:val="en-GB" w:bidi="ar-DZ"/>
        </w:rPr>
        <w:t xml:space="preserve"> في عام 2024، وهو أقل بنسبة </w:t>
      </w:r>
      <w:r>
        <w:rPr>
          <w:rFonts w:hint="cs"/>
          <w:sz w:val="26"/>
          <w:szCs w:val="26"/>
          <w:rtl/>
          <w:lang w:val="en-GB" w:bidi="ar-DZ"/>
        </w:rPr>
        <w:t>43</w:t>
      </w:r>
      <w:r w:rsidRPr="00CB10D1">
        <w:rPr>
          <w:sz w:val="26"/>
          <w:szCs w:val="26"/>
          <w:rtl/>
          <w:lang w:val="en-GB" w:bidi="ar-DZ"/>
        </w:rPr>
        <w:t xml:space="preserve"> في المائة من </w:t>
      </w:r>
      <w:r>
        <w:rPr>
          <w:rFonts w:hint="cs"/>
          <w:sz w:val="26"/>
          <w:szCs w:val="26"/>
          <w:rtl/>
          <w:lang w:val="en-GB" w:bidi="ar-DZ"/>
        </w:rPr>
        <w:t>خط الأساس</w:t>
      </w:r>
      <w:r w:rsidRPr="00CB10D1">
        <w:rPr>
          <w:sz w:val="26"/>
          <w:szCs w:val="26"/>
          <w:rtl/>
          <w:lang w:val="en-GB" w:bidi="ar-DZ"/>
        </w:rPr>
        <w:t xml:space="preserve"> للامتثال للمواد </w:t>
      </w:r>
      <w:r w:rsidR="009A5D3D" w:rsidRPr="009A5D3D">
        <w:rPr>
          <w:sz w:val="26"/>
          <w:szCs w:val="26"/>
          <w:rtl/>
          <w:lang w:val="en-GB" w:bidi="ar-DZ"/>
        </w:rPr>
        <w:t>الهيدروفلوروكربونية</w:t>
      </w:r>
      <w:r>
        <w:rPr>
          <w:rFonts w:hint="cs"/>
          <w:sz w:val="26"/>
          <w:szCs w:val="26"/>
          <w:rtl/>
          <w:lang w:val="en-GB" w:bidi="ar-DZ"/>
        </w:rPr>
        <w:t xml:space="preserve"> في البلاد</w:t>
      </w:r>
      <w:r w:rsidRPr="00CB10D1">
        <w:rPr>
          <w:sz w:val="26"/>
          <w:szCs w:val="26"/>
          <w:rtl/>
          <w:lang w:val="en-GB" w:bidi="ar-DZ"/>
        </w:rPr>
        <w:t xml:space="preserve">. ويوضح الجدول 1 استهلاك المواد </w:t>
      </w:r>
      <w:r w:rsidR="009A5D3D" w:rsidRPr="009A5D3D">
        <w:rPr>
          <w:sz w:val="26"/>
          <w:szCs w:val="26"/>
          <w:rtl/>
          <w:lang w:val="en-GB" w:bidi="ar-DZ"/>
        </w:rPr>
        <w:t>الهيدروفلوروكربونية</w:t>
      </w:r>
      <w:r w:rsidRPr="00CB10D1">
        <w:rPr>
          <w:sz w:val="26"/>
          <w:szCs w:val="26"/>
          <w:rtl/>
          <w:lang w:val="en-GB" w:bidi="ar-DZ"/>
        </w:rPr>
        <w:t xml:space="preserve"> للفترة 2020-2024</w:t>
      </w:r>
      <w:r w:rsidR="00EB313C" w:rsidRPr="00EB313C">
        <w:rPr>
          <w:sz w:val="26"/>
          <w:szCs w:val="26"/>
          <w:rtl/>
          <w:lang w:val="en-GB" w:bidi="ar-DZ"/>
        </w:rPr>
        <w:t>.</w:t>
      </w:r>
    </w:p>
    <w:p w14:paraId="4DCBF20A" w14:textId="0F33BD61" w:rsidR="007576F4" w:rsidRDefault="007576F4" w:rsidP="00030D47">
      <w:pPr>
        <w:keepLines/>
        <w:bidi/>
        <w:rPr>
          <w:b/>
          <w:bCs/>
          <w:sz w:val="26"/>
          <w:szCs w:val="26"/>
          <w:rtl/>
          <w:lang w:val="en-US" w:bidi="ar-AE"/>
        </w:rPr>
      </w:pPr>
      <w:r w:rsidRPr="00E33E6C">
        <w:rPr>
          <w:b/>
          <w:bCs/>
          <w:sz w:val="26"/>
          <w:szCs w:val="26"/>
          <w:rtl/>
          <w:lang w:val="en-US" w:bidi="ar-AE"/>
        </w:rPr>
        <w:t xml:space="preserve">الجدول </w:t>
      </w:r>
      <w:r w:rsidR="00CB10D1">
        <w:rPr>
          <w:rFonts w:hint="cs"/>
          <w:b/>
          <w:bCs/>
          <w:sz w:val="26"/>
          <w:szCs w:val="26"/>
          <w:rtl/>
          <w:lang w:val="en-US" w:bidi="ar-AE"/>
        </w:rPr>
        <w:t>1</w:t>
      </w:r>
      <w:r w:rsidRPr="00E33E6C">
        <w:rPr>
          <w:b/>
          <w:bCs/>
          <w:sz w:val="26"/>
          <w:szCs w:val="26"/>
          <w:rtl/>
          <w:lang w:val="en-US" w:bidi="ar-AE"/>
        </w:rPr>
        <w:t>. استهلاك المواد الهيدروفلوروكربونية</w:t>
      </w:r>
      <w:r w:rsidRPr="00E33E6C">
        <w:rPr>
          <w:rFonts w:hint="cs"/>
          <w:b/>
          <w:bCs/>
          <w:sz w:val="26"/>
          <w:szCs w:val="26"/>
          <w:rtl/>
          <w:lang w:val="en-US" w:bidi="ar-AE"/>
        </w:rPr>
        <w:t xml:space="preserve"> (بيانات المادة 7 للفت</w:t>
      </w:r>
      <w:r>
        <w:rPr>
          <w:rFonts w:hint="cs"/>
          <w:b/>
          <w:bCs/>
          <w:sz w:val="26"/>
          <w:szCs w:val="26"/>
          <w:rtl/>
          <w:lang w:val="en-US" w:bidi="ar-EG"/>
        </w:rPr>
        <w:t xml:space="preserve">رة </w:t>
      </w:r>
      <w:r w:rsidRPr="00E33E6C">
        <w:rPr>
          <w:rFonts w:hint="cs"/>
          <w:b/>
          <w:bCs/>
          <w:sz w:val="26"/>
          <w:szCs w:val="26"/>
          <w:rtl/>
          <w:lang w:val="en-US" w:bidi="ar-AE"/>
        </w:rPr>
        <w:t>2020-2024) وخط أساس المواد الهيدروفلوروكربونية</w:t>
      </w:r>
      <w:r w:rsidRPr="00E33E6C">
        <w:rPr>
          <w:b/>
          <w:bCs/>
          <w:sz w:val="26"/>
          <w:szCs w:val="26"/>
          <w:rtl/>
          <w:lang w:val="en-US" w:bidi="ar-AE"/>
        </w:rPr>
        <w:t xml:space="preserve"> في </w:t>
      </w:r>
      <w:r w:rsidR="00CB10D1">
        <w:rPr>
          <w:rFonts w:hint="cs"/>
          <w:b/>
          <w:bCs/>
          <w:sz w:val="26"/>
          <w:szCs w:val="26"/>
          <w:rtl/>
          <w:lang w:val="en-US" w:bidi="ar-AE"/>
        </w:rPr>
        <w:t>المكسيك</w:t>
      </w:r>
    </w:p>
    <w:tbl>
      <w:tblPr>
        <w:tblStyle w:val="TableGrid"/>
        <w:bidiVisual/>
        <w:tblW w:w="5000" w:type="pct"/>
        <w:tblLayout w:type="fixed"/>
        <w:tblLook w:val="04A0" w:firstRow="1" w:lastRow="0" w:firstColumn="1" w:lastColumn="0" w:noHBand="0" w:noVBand="1"/>
      </w:tblPr>
      <w:tblGrid>
        <w:gridCol w:w="1529"/>
        <w:gridCol w:w="1081"/>
        <w:gridCol w:w="1165"/>
        <w:gridCol w:w="1169"/>
        <w:gridCol w:w="1079"/>
        <w:gridCol w:w="1081"/>
        <w:gridCol w:w="1081"/>
        <w:gridCol w:w="1165"/>
      </w:tblGrid>
      <w:tr w:rsidR="007C4C9D" w:rsidRPr="003F6B5C" w14:paraId="6765353D" w14:textId="499AF3F6" w:rsidTr="003F6B5C">
        <w:trPr>
          <w:tblHeader/>
        </w:trPr>
        <w:tc>
          <w:tcPr>
            <w:tcW w:w="818" w:type="pct"/>
            <w:tcBorders>
              <w:top w:val="single" w:sz="4" w:space="0" w:color="auto"/>
              <w:left w:val="single" w:sz="4" w:space="0" w:color="auto"/>
              <w:bottom w:val="single" w:sz="4" w:space="0" w:color="auto"/>
              <w:right w:val="single" w:sz="4" w:space="0" w:color="auto"/>
            </w:tcBorders>
            <w:vAlign w:val="center"/>
          </w:tcPr>
          <w:p w14:paraId="40033EF3" w14:textId="022FC762" w:rsidR="00CB10D1" w:rsidRPr="003F6B5C" w:rsidRDefault="00CB10D1" w:rsidP="001E361B">
            <w:pPr>
              <w:keepLines/>
              <w:tabs>
                <w:tab w:val="left" w:pos="3141"/>
              </w:tabs>
              <w:suppressAutoHyphens/>
              <w:bidi/>
              <w:jc w:val="center"/>
              <w:rPr>
                <w:rFonts w:asciiTheme="majorBidi" w:hAnsiTheme="majorBidi" w:cstheme="majorBidi"/>
                <w:b/>
                <w:bCs/>
                <w:sz w:val="18"/>
                <w:szCs w:val="18"/>
              </w:rPr>
            </w:pPr>
            <w:r w:rsidRPr="003F6B5C">
              <w:rPr>
                <w:rFonts w:asciiTheme="majorBidi" w:hAnsiTheme="majorBidi" w:cstheme="majorBidi" w:hint="cs"/>
                <w:b/>
                <w:bCs/>
                <w:sz w:val="18"/>
                <w:szCs w:val="18"/>
                <w:rtl/>
              </w:rPr>
              <w:t xml:space="preserve">المواد </w:t>
            </w:r>
            <w:r w:rsidRPr="003F6B5C">
              <w:rPr>
                <w:rFonts w:asciiTheme="majorBidi" w:hAnsiTheme="majorBidi" w:cstheme="majorBidi"/>
                <w:b/>
                <w:bCs/>
                <w:sz w:val="18"/>
                <w:szCs w:val="18"/>
                <w:rtl/>
              </w:rPr>
              <w:t>الهيدروفلوروكرب</w:t>
            </w:r>
            <w:r w:rsidRPr="003F6B5C">
              <w:rPr>
                <w:rFonts w:asciiTheme="majorBidi" w:hAnsiTheme="majorBidi" w:cstheme="majorBidi" w:hint="cs"/>
                <w:b/>
                <w:bCs/>
                <w:sz w:val="18"/>
                <w:szCs w:val="18"/>
                <w:rtl/>
              </w:rPr>
              <w:t>ونية</w:t>
            </w:r>
          </w:p>
        </w:tc>
        <w:tc>
          <w:tcPr>
            <w:tcW w:w="578" w:type="pct"/>
            <w:tcBorders>
              <w:top w:val="single" w:sz="4" w:space="0" w:color="auto"/>
              <w:left w:val="single" w:sz="4" w:space="0" w:color="auto"/>
              <w:bottom w:val="single" w:sz="4" w:space="0" w:color="auto"/>
              <w:right w:val="single" w:sz="4" w:space="0" w:color="auto"/>
            </w:tcBorders>
            <w:vAlign w:val="center"/>
          </w:tcPr>
          <w:p w14:paraId="5792D1E8" w14:textId="041BB203" w:rsidR="00CB10D1" w:rsidRPr="003F6B5C" w:rsidRDefault="00CB10D1" w:rsidP="001E361B">
            <w:pPr>
              <w:keepLines/>
              <w:tabs>
                <w:tab w:val="left" w:pos="3141"/>
              </w:tabs>
              <w:suppressAutoHyphens/>
              <w:bidi/>
              <w:jc w:val="center"/>
              <w:rPr>
                <w:rFonts w:asciiTheme="majorBidi" w:hAnsiTheme="majorBidi" w:cstheme="majorBidi"/>
                <w:b/>
                <w:bCs/>
                <w:sz w:val="18"/>
                <w:szCs w:val="18"/>
              </w:rPr>
            </w:pPr>
            <w:r w:rsidRPr="003F6B5C">
              <w:rPr>
                <w:rFonts w:asciiTheme="majorBidi" w:hAnsiTheme="majorBidi" w:cstheme="majorBidi"/>
                <w:b/>
                <w:bCs/>
                <w:sz w:val="18"/>
                <w:szCs w:val="18"/>
                <w:rtl/>
              </w:rPr>
              <w:t>القدرة على إحداث الاحترار العالمي</w:t>
            </w:r>
          </w:p>
        </w:tc>
        <w:tc>
          <w:tcPr>
            <w:tcW w:w="623" w:type="pct"/>
            <w:tcBorders>
              <w:top w:val="single" w:sz="4" w:space="0" w:color="auto"/>
              <w:left w:val="single" w:sz="4" w:space="0" w:color="auto"/>
              <w:bottom w:val="single" w:sz="4" w:space="0" w:color="auto"/>
              <w:right w:val="single" w:sz="4" w:space="0" w:color="auto"/>
            </w:tcBorders>
            <w:vAlign w:val="center"/>
          </w:tcPr>
          <w:p w14:paraId="368BA51F" w14:textId="77777777" w:rsidR="00CB10D1" w:rsidRPr="003F6B5C" w:rsidRDefault="00CB10D1" w:rsidP="001E361B">
            <w:pPr>
              <w:keepLines/>
              <w:tabs>
                <w:tab w:val="left" w:pos="3141"/>
              </w:tabs>
              <w:suppressAutoHyphens/>
              <w:bidi/>
              <w:jc w:val="center"/>
              <w:rPr>
                <w:rFonts w:asciiTheme="majorBidi" w:hAnsiTheme="majorBidi" w:cstheme="majorBidi"/>
                <w:b/>
                <w:bCs/>
                <w:sz w:val="18"/>
                <w:szCs w:val="18"/>
              </w:rPr>
            </w:pPr>
            <w:r w:rsidRPr="003F6B5C">
              <w:rPr>
                <w:rFonts w:asciiTheme="majorBidi" w:hAnsiTheme="majorBidi" w:cstheme="majorBidi"/>
                <w:b/>
                <w:bCs/>
                <w:sz w:val="18"/>
                <w:szCs w:val="18"/>
              </w:rPr>
              <w:t>2020</w:t>
            </w:r>
          </w:p>
        </w:tc>
        <w:tc>
          <w:tcPr>
            <w:tcW w:w="625" w:type="pct"/>
            <w:tcBorders>
              <w:top w:val="single" w:sz="4" w:space="0" w:color="auto"/>
              <w:left w:val="single" w:sz="4" w:space="0" w:color="auto"/>
              <w:bottom w:val="single" w:sz="4" w:space="0" w:color="auto"/>
              <w:right w:val="single" w:sz="4" w:space="0" w:color="auto"/>
            </w:tcBorders>
            <w:vAlign w:val="center"/>
          </w:tcPr>
          <w:p w14:paraId="264A690F" w14:textId="77777777" w:rsidR="00CB10D1" w:rsidRPr="003F6B5C" w:rsidRDefault="00CB10D1" w:rsidP="001E361B">
            <w:pPr>
              <w:keepLines/>
              <w:tabs>
                <w:tab w:val="left" w:pos="3141"/>
              </w:tabs>
              <w:suppressAutoHyphens/>
              <w:bidi/>
              <w:jc w:val="center"/>
              <w:rPr>
                <w:rFonts w:asciiTheme="majorBidi" w:hAnsiTheme="majorBidi" w:cstheme="majorBidi"/>
                <w:b/>
                <w:bCs/>
                <w:sz w:val="18"/>
                <w:szCs w:val="18"/>
              </w:rPr>
            </w:pPr>
            <w:r w:rsidRPr="003F6B5C">
              <w:rPr>
                <w:rFonts w:asciiTheme="majorBidi" w:hAnsiTheme="majorBidi" w:cstheme="majorBidi"/>
                <w:b/>
                <w:bCs/>
                <w:sz w:val="18"/>
                <w:szCs w:val="18"/>
              </w:rPr>
              <w:t>2021</w:t>
            </w:r>
          </w:p>
        </w:tc>
        <w:tc>
          <w:tcPr>
            <w:tcW w:w="577" w:type="pct"/>
            <w:tcBorders>
              <w:top w:val="single" w:sz="4" w:space="0" w:color="auto"/>
              <w:left w:val="single" w:sz="4" w:space="0" w:color="auto"/>
              <w:bottom w:val="single" w:sz="4" w:space="0" w:color="auto"/>
              <w:right w:val="single" w:sz="4" w:space="0" w:color="auto"/>
            </w:tcBorders>
            <w:vAlign w:val="center"/>
          </w:tcPr>
          <w:p w14:paraId="0FAD3347" w14:textId="77777777" w:rsidR="00CB10D1" w:rsidRPr="003F6B5C" w:rsidRDefault="00CB10D1" w:rsidP="001E361B">
            <w:pPr>
              <w:keepLines/>
              <w:tabs>
                <w:tab w:val="left" w:pos="3141"/>
              </w:tabs>
              <w:suppressAutoHyphens/>
              <w:bidi/>
              <w:jc w:val="center"/>
              <w:rPr>
                <w:rFonts w:asciiTheme="majorBidi" w:hAnsiTheme="majorBidi" w:cstheme="majorBidi"/>
                <w:b/>
                <w:bCs/>
                <w:sz w:val="18"/>
                <w:szCs w:val="18"/>
              </w:rPr>
            </w:pPr>
            <w:r w:rsidRPr="003F6B5C">
              <w:rPr>
                <w:rFonts w:asciiTheme="majorBidi" w:hAnsiTheme="majorBidi" w:cstheme="majorBidi"/>
                <w:b/>
                <w:sz w:val="18"/>
                <w:szCs w:val="18"/>
              </w:rPr>
              <w:t>2022</w:t>
            </w:r>
          </w:p>
        </w:tc>
        <w:tc>
          <w:tcPr>
            <w:tcW w:w="578" w:type="pct"/>
            <w:tcBorders>
              <w:top w:val="single" w:sz="4" w:space="0" w:color="auto"/>
              <w:left w:val="single" w:sz="4" w:space="0" w:color="auto"/>
              <w:bottom w:val="single" w:sz="4" w:space="0" w:color="auto"/>
              <w:right w:val="single" w:sz="4" w:space="0" w:color="auto"/>
            </w:tcBorders>
            <w:vAlign w:val="center"/>
          </w:tcPr>
          <w:p w14:paraId="0294E192" w14:textId="77777777" w:rsidR="00CB10D1" w:rsidRPr="003F6B5C" w:rsidRDefault="00CB10D1" w:rsidP="001E361B">
            <w:pPr>
              <w:keepLines/>
              <w:tabs>
                <w:tab w:val="left" w:pos="3141"/>
              </w:tabs>
              <w:suppressAutoHyphens/>
              <w:bidi/>
              <w:jc w:val="center"/>
              <w:rPr>
                <w:rFonts w:asciiTheme="majorBidi" w:hAnsiTheme="majorBidi" w:cstheme="majorBidi"/>
                <w:b/>
                <w:bCs/>
                <w:sz w:val="18"/>
                <w:szCs w:val="18"/>
              </w:rPr>
            </w:pPr>
            <w:r w:rsidRPr="003F6B5C">
              <w:rPr>
                <w:rFonts w:asciiTheme="majorBidi" w:hAnsiTheme="majorBidi" w:cstheme="majorBidi"/>
                <w:b/>
                <w:sz w:val="18"/>
                <w:szCs w:val="18"/>
              </w:rPr>
              <w:t>2023</w:t>
            </w:r>
          </w:p>
        </w:tc>
        <w:tc>
          <w:tcPr>
            <w:tcW w:w="578" w:type="pct"/>
            <w:tcBorders>
              <w:top w:val="single" w:sz="4" w:space="0" w:color="auto"/>
              <w:left w:val="single" w:sz="4" w:space="0" w:color="auto"/>
              <w:bottom w:val="single" w:sz="4" w:space="0" w:color="auto"/>
              <w:right w:val="single" w:sz="4" w:space="0" w:color="auto"/>
            </w:tcBorders>
            <w:vAlign w:val="center"/>
          </w:tcPr>
          <w:p w14:paraId="249E490D" w14:textId="6424CCCB" w:rsidR="00CB10D1" w:rsidRPr="003F6B5C" w:rsidRDefault="00CB10D1" w:rsidP="001E361B">
            <w:pPr>
              <w:bidi/>
              <w:jc w:val="center"/>
              <w:rPr>
                <w:rFonts w:asciiTheme="majorBidi" w:hAnsiTheme="majorBidi" w:cstheme="majorBidi"/>
                <w:bCs/>
                <w:sz w:val="18"/>
                <w:szCs w:val="18"/>
              </w:rPr>
            </w:pPr>
            <w:r w:rsidRPr="003F6B5C">
              <w:rPr>
                <w:rFonts w:asciiTheme="majorBidi" w:hAnsiTheme="majorBidi" w:cstheme="majorBidi"/>
                <w:bCs/>
                <w:sz w:val="18"/>
                <w:szCs w:val="18"/>
                <w:rtl/>
              </w:rPr>
              <w:t>2024</w:t>
            </w:r>
          </w:p>
        </w:tc>
        <w:tc>
          <w:tcPr>
            <w:tcW w:w="623" w:type="pct"/>
          </w:tcPr>
          <w:p w14:paraId="588E016D" w14:textId="5B4D7519" w:rsidR="00CB10D1" w:rsidRPr="003F6B5C" w:rsidRDefault="001E361B" w:rsidP="001E361B">
            <w:pPr>
              <w:bidi/>
              <w:jc w:val="center"/>
              <w:rPr>
                <w:rFonts w:asciiTheme="majorBidi" w:hAnsiTheme="majorBidi" w:cstheme="majorBidi"/>
                <w:bCs/>
                <w:sz w:val="18"/>
                <w:szCs w:val="18"/>
                <w:rtl/>
              </w:rPr>
            </w:pPr>
            <w:r w:rsidRPr="003F6B5C">
              <w:rPr>
                <w:rFonts w:asciiTheme="majorBidi" w:hAnsiTheme="majorBidi" w:cstheme="majorBidi" w:hint="cs"/>
                <w:bCs/>
                <w:sz w:val="18"/>
                <w:szCs w:val="18"/>
                <w:rtl/>
              </w:rPr>
              <w:t xml:space="preserve">حصة استهلاك </w:t>
            </w:r>
            <w:r w:rsidRPr="003F6B5C">
              <w:rPr>
                <w:rFonts w:asciiTheme="majorBidi" w:hAnsiTheme="majorBidi"/>
                <w:bCs/>
                <w:sz w:val="18"/>
                <w:szCs w:val="18"/>
                <w:rtl/>
              </w:rPr>
              <w:t>المواد الهيدروفلوروكربونية</w:t>
            </w:r>
            <w:r w:rsidRPr="003F6B5C">
              <w:rPr>
                <w:rFonts w:asciiTheme="majorBidi" w:hAnsiTheme="majorBidi" w:hint="cs"/>
                <w:bCs/>
                <w:sz w:val="18"/>
                <w:szCs w:val="18"/>
                <w:rtl/>
              </w:rPr>
              <w:t xml:space="preserve"> في عام 2024 (نسبة مئوية)</w:t>
            </w:r>
          </w:p>
        </w:tc>
      </w:tr>
      <w:tr w:rsidR="00C959CF" w:rsidRPr="003F6B5C" w14:paraId="2B830490" w14:textId="5AD9A35D" w:rsidTr="00C959CF">
        <w:tc>
          <w:tcPr>
            <w:tcW w:w="4377" w:type="pct"/>
            <w:gridSpan w:val="7"/>
            <w:tcBorders>
              <w:top w:val="single" w:sz="4" w:space="0" w:color="auto"/>
              <w:left w:val="single" w:sz="4" w:space="0" w:color="auto"/>
              <w:bottom w:val="single" w:sz="4" w:space="0" w:color="auto"/>
              <w:right w:val="single" w:sz="4" w:space="0" w:color="auto"/>
            </w:tcBorders>
          </w:tcPr>
          <w:p w14:paraId="30B85AE0" w14:textId="560F4436" w:rsidR="00CB10D1" w:rsidRPr="003F6B5C" w:rsidRDefault="00CB10D1" w:rsidP="001E361B">
            <w:pPr>
              <w:keepLines/>
              <w:tabs>
                <w:tab w:val="left" w:pos="3141"/>
              </w:tabs>
              <w:suppressAutoHyphens/>
              <w:bidi/>
              <w:jc w:val="center"/>
              <w:rPr>
                <w:rFonts w:asciiTheme="majorBidi" w:hAnsiTheme="majorBidi" w:cstheme="majorBidi"/>
                <w:sz w:val="18"/>
                <w:szCs w:val="18"/>
              </w:rPr>
            </w:pPr>
            <w:r w:rsidRPr="003F6B5C">
              <w:rPr>
                <w:rFonts w:asciiTheme="majorBidi" w:hAnsiTheme="majorBidi" w:cstheme="majorBidi"/>
                <w:b/>
                <w:bCs/>
                <w:sz w:val="18"/>
                <w:szCs w:val="18"/>
                <w:rtl/>
              </w:rPr>
              <w:t>طن متري</w:t>
            </w:r>
          </w:p>
        </w:tc>
        <w:tc>
          <w:tcPr>
            <w:tcW w:w="623" w:type="pct"/>
          </w:tcPr>
          <w:p w14:paraId="6A5D0EC9" w14:textId="77777777" w:rsidR="00CB10D1" w:rsidRPr="003F6B5C" w:rsidRDefault="00CB10D1" w:rsidP="001E361B">
            <w:pPr>
              <w:keepLines/>
              <w:tabs>
                <w:tab w:val="left" w:pos="3141"/>
              </w:tabs>
              <w:suppressAutoHyphens/>
              <w:bidi/>
              <w:jc w:val="center"/>
              <w:rPr>
                <w:rFonts w:asciiTheme="majorBidi" w:hAnsiTheme="majorBidi" w:cstheme="majorBidi"/>
                <w:b/>
                <w:bCs/>
                <w:sz w:val="18"/>
                <w:szCs w:val="18"/>
                <w:rtl/>
              </w:rPr>
            </w:pPr>
          </w:p>
        </w:tc>
      </w:tr>
      <w:tr w:rsidR="00AB12D2" w:rsidRPr="003F6B5C" w14:paraId="009484A2" w14:textId="0F0D135C" w:rsidTr="003F6B5C">
        <w:tc>
          <w:tcPr>
            <w:tcW w:w="818" w:type="pct"/>
            <w:tcBorders>
              <w:top w:val="single" w:sz="4" w:space="0" w:color="auto"/>
              <w:left w:val="single" w:sz="4" w:space="0" w:color="auto"/>
              <w:bottom w:val="single" w:sz="4" w:space="0" w:color="auto"/>
              <w:right w:val="single" w:sz="4" w:space="0" w:color="auto"/>
            </w:tcBorders>
          </w:tcPr>
          <w:p w14:paraId="6305BB07" w14:textId="599509D0" w:rsidR="001E361B" w:rsidRPr="003F6B5C" w:rsidRDefault="001E361B" w:rsidP="001E361B">
            <w:pPr>
              <w:keepLines/>
              <w:tabs>
                <w:tab w:val="left" w:pos="3141"/>
              </w:tabs>
              <w:suppressAutoHyphens/>
              <w:bidi/>
              <w:jc w:val="left"/>
              <w:rPr>
                <w:rFonts w:asciiTheme="majorBidi" w:hAnsiTheme="majorBidi" w:cstheme="majorBidi"/>
                <w:sz w:val="18"/>
                <w:szCs w:val="18"/>
              </w:rPr>
            </w:pPr>
            <w:r w:rsidRPr="003F6B5C">
              <w:rPr>
                <w:sz w:val="18"/>
                <w:szCs w:val="18"/>
                <w:rtl/>
              </w:rPr>
              <w:t>الهيدروفلوروكربون-</w:t>
            </w:r>
            <w:r w:rsidRPr="003F6B5C">
              <w:rPr>
                <w:sz w:val="18"/>
                <w:szCs w:val="18"/>
              </w:rPr>
              <w:t>32</w:t>
            </w:r>
          </w:p>
        </w:tc>
        <w:tc>
          <w:tcPr>
            <w:tcW w:w="578" w:type="pct"/>
            <w:tcBorders>
              <w:top w:val="single" w:sz="4" w:space="0" w:color="auto"/>
              <w:left w:val="single" w:sz="4" w:space="0" w:color="auto"/>
              <w:bottom w:val="single" w:sz="4" w:space="0" w:color="auto"/>
              <w:right w:val="single" w:sz="4" w:space="0" w:color="auto"/>
            </w:tcBorders>
          </w:tcPr>
          <w:p w14:paraId="6DE4D8AD" w14:textId="02D142B5"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675</w:t>
            </w:r>
          </w:p>
        </w:tc>
        <w:tc>
          <w:tcPr>
            <w:tcW w:w="623" w:type="pct"/>
            <w:tcBorders>
              <w:top w:val="single" w:sz="4" w:space="0" w:color="auto"/>
              <w:left w:val="single" w:sz="4" w:space="0" w:color="auto"/>
              <w:bottom w:val="single" w:sz="4" w:space="0" w:color="auto"/>
              <w:right w:val="single" w:sz="4" w:space="0" w:color="auto"/>
            </w:tcBorders>
          </w:tcPr>
          <w:p w14:paraId="7F595C94" w14:textId="5586EF5B"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6.77</w:t>
            </w:r>
          </w:p>
        </w:tc>
        <w:tc>
          <w:tcPr>
            <w:tcW w:w="625" w:type="pct"/>
            <w:tcBorders>
              <w:top w:val="single" w:sz="4" w:space="0" w:color="auto"/>
              <w:left w:val="single" w:sz="4" w:space="0" w:color="auto"/>
              <w:bottom w:val="single" w:sz="4" w:space="0" w:color="auto"/>
              <w:right w:val="single" w:sz="4" w:space="0" w:color="auto"/>
            </w:tcBorders>
          </w:tcPr>
          <w:p w14:paraId="2241A429" w14:textId="78AC3B73"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221.42</w:t>
            </w:r>
          </w:p>
        </w:tc>
        <w:tc>
          <w:tcPr>
            <w:tcW w:w="577" w:type="pct"/>
            <w:tcBorders>
              <w:top w:val="single" w:sz="4" w:space="0" w:color="auto"/>
              <w:left w:val="single" w:sz="4" w:space="0" w:color="auto"/>
              <w:bottom w:val="single" w:sz="4" w:space="0" w:color="auto"/>
              <w:right w:val="single" w:sz="4" w:space="0" w:color="auto"/>
            </w:tcBorders>
          </w:tcPr>
          <w:p w14:paraId="4B437F40" w14:textId="59F35C62"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1,947.39</w:t>
            </w:r>
          </w:p>
        </w:tc>
        <w:tc>
          <w:tcPr>
            <w:tcW w:w="578" w:type="pct"/>
            <w:tcBorders>
              <w:top w:val="single" w:sz="4" w:space="0" w:color="auto"/>
              <w:left w:val="single" w:sz="4" w:space="0" w:color="auto"/>
              <w:bottom w:val="single" w:sz="4" w:space="0" w:color="auto"/>
              <w:right w:val="single" w:sz="4" w:space="0" w:color="auto"/>
            </w:tcBorders>
          </w:tcPr>
          <w:p w14:paraId="7775A997" w14:textId="7AF7E743"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-1,945.11</w:t>
            </w:r>
          </w:p>
        </w:tc>
        <w:tc>
          <w:tcPr>
            <w:tcW w:w="578" w:type="pct"/>
            <w:tcBorders>
              <w:top w:val="single" w:sz="4" w:space="0" w:color="auto"/>
              <w:left w:val="single" w:sz="4" w:space="0" w:color="auto"/>
              <w:bottom w:val="single" w:sz="4" w:space="0" w:color="auto"/>
              <w:right w:val="single" w:sz="4" w:space="0" w:color="auto"/>
            </w:tcBorders>
          </w:tcPr>
          <w:p w14:paraId="77F802E8" w14:textId="4A9B96B0"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4,015.84</w:t>
            </w:r>
          </w:p>
        </w:tc>
        <w:tc>
          <w:tcPr>
            <w:tcW w:w="623" w:type="pct"/>
          </w:tcPr>
          <w:p w14:paraId="03AC57D7" w14:textId="4DF0C7E3"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10.3</w:t>
            </w:r>
          </w:p>
        </w:tc>
      </w:tr>
      <w:tr w:rsidR="00AB12D2" w:rsidRPr="003F6B5C" w14:paraId="15A53B42" w14:textId="05B2750D" w:rsidTr="003F6B5C">
        <w:tc>
          <w:tcPr>
            <w:tcW w:w="818" w:type="pct"/>
            <w:tcBorders>
              <w:top w:val="single" w:sz="4" w:space="0" w:color="auto"/>
              <w:left w:val="single" w:sz="4" w:space="0" w:color="auto"/>
              <w:bottom w:val="single" w:sz="4" w:space="0" w:color="auto"/>
              <w:right w:val="single" w:sz="4" w:space="0" w:color="auto"/>
            </w:tcBorders>
          </w:tcPr>
          <w:p w14:paraId="2E38F3A3" w14:textId="1DAC5EC3" w:rsidR="001E361B" w:rsidRPr="003F6B5C" w:rsidRDefault="001E361B" w:rsidP="001E361B">
            <w:pPr>
              <w:keepLines/>
              <w:tabs>
                <w:tab w:val="left" w:pos="3141"/>
              </w:tabs>
              <w:suppressAutoHyphens/>
              <w:bidi/>
              <w:jc w:val="left"/>
              <w:rPr>
                <w:rFonts w:asciiTheme="majorBidi" w:hAnsiTheme="majorBidi" w:cstheme="majorBidi"/>
                <w:sz w:val="18"/>
                <w:szCs w:val="18"/>
              </w:rPr>
            </w:pPr>
            <w:r w:rsidRPr="003F6B5C">
              <w:rPr>
                <w:sz w:val="18"/>
                <w:szCs w:val="18"/>
                <w:rtl/>
              </w:rPr>
              <w:t>الهيدروفلوروكربون-</w:t>
            </w:r>
            <w:r w:rsidRPr="003F6B5C">
              <w:rPr>
                <w:sz w:val="18"/>
                <w:szCs w:val="18"/>
              </w:rPr>
              <w:t>125</w:t>
            </w:r>
          </w:p>
        </w:tc>
        <w:tc>
          <w:tcPr>
            <w:tcW w:w="578" w:type="pct"/>
            <w:tcBorders>
              <w:top w:val="single" w:sz="4" w:space="0" w:color="auto"/>
              <w:left w:val="single" w:sz="4" w:space="0" w:color="auto"/>
              <w:bottom w:val="single" w:sz="4" w:space="0" w:color="auto"/>
              <w:right w:val="single" w:sz="4" w:space="0" w:color="auto"/>
            </w:tcBorders>
          </w:tcPr>
          <w:p w14:paraId="59E7880F" w14:textId="3140497F"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3,500</w:t>
            </w:r>
          </w:p>
        </w:tc>
        <w:tc>
          <w:tcPr>
            <w:tcW w:w="623" w:type="pct"/>
            <w:tcBorders>
              <w:top w:val="single" w:sz="4" w:space="0" w:color="auto"/>
              <w:left w:val="single" w:sz="4" w:space="0" w:color="auto"/>
              <w:bottom w:val="single" w:sz="4" w:space="0" w:color="auto"/>
              <w:right w:val="single" w:sz="4" w:space="0" w:color="auto"/>
            </w:tcBorders>
          </w:tcPr>
          <w:p w14:paraId="225B8B1B" w14:textId="4A7CCBA1"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22.54</w:t>
            </w:r>
          </w:p>
        </w:tc>
        <w:tc>
          <w:tcPr>
            <w:tcW w:w="625" w:type="pct"/>
            <w:tcBorders>
              <w:top w:val="single" w:sz="4" w:space="0" w:color="auto"/>
              <w:left w:val="single" w:sz="4" w:space="0" w:color="auto"/>
              <w:bottom w:val="single" w:sz="4" w:space="0" w:color="auto"/>
              <w:right w:val="single" w:sz="4" w:space="0" w:color="auto"/>
            </w:tcBorders>
          </w:tcPr>
          <w:p w14:paraId="2CF4549D" w14:textId="074ADF85"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535.48</w:t>
            </w:r>
          </w:p>
        </w:tc>
        <w:tc>
          <w:tcPr>
            <w:tcW w:w="577" w:type="pct"/>
            <w:tcBorders>
              <w:top w:val="single" w:sz="4" w:space="0" w:color="auto"/>
              <w:left w:val="single" w:sz="4" w:space="0" w:color="auto"/>
              <w:bottom w:val="single" w:sz="4" w:space="0" w:color="auto"/>
              <w:right w:val="single" w:sz="4" w:space="0" w:color="auto"/>
            </w:tcBorders>
          </w:tcPr>
          <w:p w14:paraId="345EE1A7" w14:textId="2EE4D698"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854.31</w:t>
            </w:r>
          </w:p>
        </w:tc>
        <w:tc>
          <w:tcPr>
            <w:tcW w:w="578" w:type="pct"/>
            <w:tcBorders>
              <w:top w:val="single" w:sz="4" w:space="0" w:color="auto"/>
              <w:left w:val="single" w:sz="4" w:space="0" w:color="auto"/>
              <w:bottom w:val="single" w:sz="4" w:space="0" w:color="auto"/>
              <w:right w:val="single" w:sz="4" w:space="0" w:color="auto"/>
            </w:tcBorders>
          </w:tcPr>
          <w:p w14:paraId="37039C9C" w14:textId="2A748375"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-228.28</w:t>
            </w:r>
          </w:p>
        </w:tc>
        <w:tc>
          <w:tcPr>
            <w:tcW w:w="578" w:type="pct"/>
            <w:tcBorders>
              <w:top w:val="single" w:sz="4" w:space="0" w:color="auto"/>
              <w:left w:val="single" w:sz="4" w:space="0" w:color="auto"/>
              <w:bottom w:val="single" w:sz="4" w:space="0" w:color="auto"/>
              <w:right w:val="single" w:sz="4" w:space="0" w:color="auto"/>
            </w:tcBorders>
          </w:tcPr>
          <w:p w14:paraId="209BD774" w14:textId="0AE224AF"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14.75</w:t>
            </w:r>
          </w:p>
        </w:tc>
        <w:tc>
          <w:tcPr>
            <w:tcW w:w="623" w:type="pct"/>
          </w:tcPr>
          <w:p w14:paraId="2A413211" w14:textId="20A609E5"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0.0</w:t>
            </w:r>
          </w:p>
        </w:tc>
      </w:tr>
      <w:tr w:rsidR="00AB12D2" w:rsidRPr="003F6B5C" w14:paraId="40CF6211" w14:textId="222A6E73" w:rsidTr="003F6B5C">
        <w:tc>
          <w:tcPr>
            <w:tcW w:w="818" w:type="pct"/>
            <w:tcBorders>
              <w:top w:val="single" w:sz="4" w:space="0" w:color="auto"/>
              <w:left w:val="single" w:sz="4" w:space="0" w:color="auto"/>
              <w:bottom w:val="single" w:sz="4" w:space="0" w:color="auto"/>
              <w:right w:val="single" w:sz="4" w:space="0" w:color="auto"/>
            </w:tcBorders>
          </w:tcPr>
          <w:p w14:paraId="7EDF1CB4" w14:textId="03EA4FF0" w:rsidR="001E361B" w:rsidRPr="003F6B5C" w:rsidRDefault="001E361B" w:rsidP="001E361B">
            <w:pPr>
              <w:keepLines/>
              <w:tabs>
                <w:tab w:val="left" w:pos="3141"/>
              </w:tabs>
              <w:suppressAutoHyphens/>
              <w:bidi/>
              <w:jc w:val="left"/>
              <w:rPr>
                <w:rFonts w:asciiTheme="majorBidi" w:hAnsiTheme="majorBidi" w:cstheme="majorBidi"/>
                <w:sz w:val="18"/>
                <w:szCs w:val="18"/>
              </w:rPr>
            </w:pPr>
            <w:r w:rsidRPr="003F6B5C">
              <w:rPr>
                <w:sz w:val="18"/>
                <w:szCs w:val="18"/>
                <w:rtl/>
              </w:rPr>
              <w:t>الهيدروفلوروكربون-</w:t>
            </w:r>
            <w:r w:rsidRPr="003F6B5C">
              <w:rPr>
                <w:sz w:val="18"/>
                <w:szCs w:val="18"/>
              </w:rPr>
              <w:t>134a</w:t>
            </w:r>
          </w:p>
        </w:tc>
        <w:tc>
          <w:tcPr>
            <w:tcW w:w="578" w:type="pct"/>
            <w:tcBorders>
              <w:top w:val="single" w:sz="4" w:space="0" w:color="auto"/>
              <w:left w:val="single" w:sz="4" w:space="0" w:color="auto"/>
              <w:bottom w:val="single" w:sz="4" w:space="0" w:color="auto"/>
              <w:right w:val="single" w:sz="4" w:space="0" w:color="auto"/>
            </w:tcBorders>
          </w:tcPr>
          <w:p w14:paraId="505D1B67" w14:textId="008AAADB"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1,430</w:t>
            </w:r>
          </w:p>
        </w:tc>
        <w:tc>
          <w:tcPr>
            <w:tcW w:w="623" w:type="pct"/>
            <w:tcBorders>
              <w:top w:val="single" w:sz="4" w:space="0" w:color="auto"/>
              <w:left w:val="single" w:sz="4" w:space="0" w:color="auto"/>
              <w:bottom w:val="single" w:sz="4" w:space="0" w:color="auto"/>
              <w:right w:val="single" w:sz="4" w:space="0" w:color="auto"/>
            </w:tcBorders>
          </w:tcPr>
          <w:p w14:paraId="1EF11B8E" w14:textId="603544BE"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6,889.56</w:t>
            </w:r>
          </w:p>
        </w:tc>
        <w:tc>
          <w:tcPr>
            <w:tcW w:w="625" w:type="pct"/>
            <w:tcBorders>
              <w:top w:val="single" w:sz="4" w:space="0" w:color="auto"/>
              <w:left w:val="single" w:sz="4" w:space="0" w:color="auto"/>
              <w:bottom w:val="single" w:sz="4" w:space="0" w:color="auto"/>
              <w:right w:val="single" w:sz="4" w:space="0" w:color="auto"/>
            </w:tcBorders>
          </w:tcPr>
          <w:p w14:paraId="22BAE7F6" w14:textId="34631DF5"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7,208.21</w:t>
            </w:r>
          </w:p>
        </w:tc>
        <w:tc>
          <w:tcPr>
            <w:tcW w:w="577" w:type="pct"/>
            <w:tcBorders>
              <w:top w:val="single" w:sz="4" w:space="0" w:color="auto"/>
              <w:left w:val="single" w:sz="4" w:space="0" w:color="auto"/>
              <w:bottom w:val="single" w:sz="4" w:space="0" w:color="auto"/>
              <w:right w:val="single" w:sz="4" w:space="0" w:color="auto"/>
            </w:tcBorders>
          </w:tcPr>
          <w:p w14:paraId="776185E1" w14:textId="48BDC5A8"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9,188.44</w:t>
            </w:r>
          </w:p>
        </w:tc>
        <w:tc>
          <w:tcPr>
            <w:tcW w:w="578" w:type="pct"/>
            <w:tcBorders>
              <w:top w:val="single" w:sz="4" w:space="0" w:color="auto"/>
              <w:left w:val="single" w:sz="4" w:space="0" w:color="auto"/>
              <w:bottom w:val="single" w:sz="4" w:space="0" w:color="auto"/>
              <w:right w:val="single" w:sz="4" w:space="0" w:color="auto"/>
            </w:tcBorders>
          </w:tcPr>
          <w:p w14:paraId="735A0DCF" w14:textId="51BA3C02"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8,546.60</w:t>
            </w:r>
          </w:p>
        </w:tc>
        <w:tc>
          <w:tcPr>
            <w:tcW w:w="578" w:type="pct"/>
            <w:tcBorders>
              <w:top w:val="single" w:sz="4" w:space="0" w:color="auto"/>
              <w:left w:val="single" w:sz="4" w:space="0" w:color="auto"/>
              <w:bottom w:val="single" w:sz="4" w:space="0" w:color="auto"/>
              <w:right w:val="single" w:sz="4" w:space="0" w:color="auto"/>
            </w:tcBorders>
          </w:tcPr>
          <w:p w14:paraId="60D0AED1" w14:textId="50127659"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7,821.49</w:t>
            </w:r>
          </w:p>
        </w:tc>
        <w:tc>
          <w:tcPr>
            <w:tcW w:w="623" w:type="pct"/>
          </w:tcPr>
          <w:p w14:paraId="50DBF510" w14:textId="6F530DDE"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20.1</w:t>
            </w:r>
          </w:p>
        </w:tc>
      </w:tr>
      <w:tr w:rsidR="00AB12D2" w:rsidRPr="003F6B5C" w14:paraId="6879DF33" w14:textId="21554500" w:rsidTr="003F6B5C">
        <w:tc>
          <w:tcPr>
            <w:tcW w:w="818" w:type="pct"/>
            <w:tcBorders>
              <w:top w:val="single" w:sz="4" w:space="0" w:color="auto"/>
              <w:left w:val="single" w:sz="4" w:space="0" w:color="auto"/>
              <w:bottom w:val="single" w:sz="4" w:space="0" w:color="auto"/>
              <w:right w:val="single" w:sz="4" w:space="0" w:color="auto"/>
            </w:tcBorders>
          </w:tcPr>
          <w:p w14:paraId="12396705" w14:textId="25BD8D29" w:rsidR="001E361B" w:rsidRPr="003F6B5C" w:rsidRDefault="001E361B" w:rsidP="001E361B">
            <w:pPr>
              <w:keepLines/>
              <w:tabs>
                <w:tab w:val="left" w:pos="3141"/>
              </w:tabs>
              <w:suppressAutoHyphens/>
              <w:bidi/>
              <w:jc w:val="left"/>
              <w:rPr>
                <w:rFonts w:asciiTheme="majorBidi" w:hAnsiTheme="majorBidi" w:cstheme="majorBidi"/>
                <w:sz w:val="18"/>
                <w:szCs w:val="18"/>
              </w:rPr>
            </w:pPr>
            <w:r w:rsidRPr="003F6B5C">
              <w:rPr>
                <w:sz w:val="18"/>
                <w:szCs w:val="18"/>
                <w:rtl/>
              </w:rPr>
              <w:t>الهيدروفلوروكربون-</w:t>
            </w:r>
            <w:r w:rsidRPr="003F6B5C">
              <w:rPr>
                <w:sz w:val="18"/>
                <w:szCs w:val="18"/>
              </w:rPr>
              <w:t>143a</w:t>
            </w:r>
          </w:p>
        </w:tc>
        <w:tc>
          <w:tcPr>
            <w:tcW w:w="578" w:type="pct"/>
            <w:tcBorders>
              <w:top w:val="single" w:sz="4" w:space="0" w:color="auto"/>
              <w:left w:val="single" w:sz="4" w:space="0" w:color="auto"/>
              <w:bottom w:val="single" w:sz="4" w:space="0" w:color="auto"/>
              <w:right w:val="single" w:sz="4" w:space="0" w:color="auto"/>
            </w:tcBorders>
          </w:tcPr>
          <w:p w14:paraId="3F31F67F" w14:textId="2B600AED"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4,470</w:t>
            </w:r>
          </w:p>
        </w:tc>
        <w:tc>
          <w:tcPr>
            <w:tcW w:w="623" w:type="pct"/>
            <w:tcBorders>
              <w:top w:val="single" w:sz="4" w:space="0" w:color="auto"/>
              <w:left w:val="single" w:sz="4" w:space="0" w:color="auto"/>
              <w:bottom w:val="single" w:sz="4" w:space="0" w:color="auto"/>
              <w:right w:val="single" w:sz="4" w:space="0" w:color="auto"/>
            </w:tcBorders>
          </w:tcPr>
          <w:p w14:paraId="7ACA2B24" w14:textId="143DD8AA"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0.00</w:t>
            </w:r>
          </w:p>
        </w:tc>
        <w:tc>
          <w:tcPr>
            <w:tcW w:w="625" w:type="pct"/>
            <w:tcBorders>
              <w:top w:val="single" w:sz="4" w:space="0" w:color="auto"/>
              <w:left w:val="single" w:sz="4" w:space="0" w:color="auto"/>
              <w:bottom w:val="single" w:sz="4" w:space="0" w:color="auto"/>
              <w:right w:val="single" w:sz="4" w:space="0" w:color="auto"/>
            </w:tcBorders>
          </w:tcPr>
          <w:p w14:paraId="38E60F72" w14:textId="5B3DB736"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0.00</w:t>
            </w:r>
          </w:p>
        </w:tc>
        <w:tc>
          <w:tcPr>
            <w:tcW w:w="577" w:type="pct"/>
            <w:tcBorders>
              <w:top w:val="single" w:sz="4" w:space="0" w:color="auto"/>
              <w:left w:val="single" w:sz="4" w:space="0" w:color="auto"/>
              <w:bottom w:val="single" w:sz="4" w:space="0" w:color="auto"/>
              <w:right w:val="single" w:sz="4" w:space="0" w:color="auto"/>
            </w:tcBorders>
          </w:tcPr>
          <w:p w14:paraId="6CEB5C8E" w14:textId="4E344674"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1,207.18</w:t>
            </w:r>
          </w:p>
        </w:tc>
        <w:tc>
          <w:tcPr>
            <w:tcW w:w="578" w:type="pct"/>
            <w:tcBorders>
              <w:top w:val="single" w:sz="4" w:space="0" w:color="auto"/>
              <w:left w:val="single" w:sz="4" w:space="0" w:color="auto"/>
              <w:bottom w:val="single" w:sz="4" w:space="0" w:color="auto"/>
              <w:right w:val="single" w:sz="4" w:space="0" w:color="auto"/>
            </w:tcBorders>
          </w:tcPr>
          <w:p w14:paraId="1C4AB31E" w14:textId="2CAB5CB5"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-925.30</w:t>
            </w:r>
          </w:p>
        </w:tc>
        <w:tc>
          <w:tcPr>
            <w:tcW w:w="578" w:type="pct"/>
            <w:tcBorders>
              <w:top w:val="single" w:sz="4" w:space="0" w:color="auto"/>
              <w:left w:val="single" w:sz="4" w:space="0" w:color="auto"/>
              <w:bottom w:val="single" w:sz="4" w:space="0" w:color="auto"/>
              <w:right w:val="single" w:sz="4" w:space="0" w:color="auto"/>
            </w:tcBorders>
          </w:tcPr>
          <w:p w14:paraId="78C63F5E" w14:textId="1FB4B9CD"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0.00</w:t>
            </w:r>
          </w:p>
        </w:tc>
        <w:tc>
          <w:tcPr>
            <w:tcW w:w="623" w:type="pct"/>
          </w:tcPr>
          <w:p w14:paraId="5F44D0D6" w14:textId="7348A8AA"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0.0</w:t>
            </w:r>
          </w:p>
        </w:tc>
      </w:tr>
      <w:tr w:rsidR="00AB12D2" w:rsidRPr="003F6B5C" w14:paraId="02E8986F" w14:textId="6E0C98A7" w:rsidTr="003F6B5C">
        <w:tc>
          <w:tcPr>
            <w:tcW w:w="818" w:type="pct"/>
            <w:tcBorders>
              <w:top w:val="single" w:sz="4" w:space="0" w:color="auto"/>
              <w:left w:val="single" w:sz="4" w:space="0" w:color="auto"/>
              <w:bottom w:val="single" w:sz="4" w:space="0" w:color="auto"/>
              <w:right w:val="single" w:sz="4" w:space="0" w:color="auto"/>
            </w:tcBorders>
          </w:tcPr>
          <w:p w14:paraId="267490A7" w14:textId="334FEBF8" w:rsidR="001E361B" w:rsidRPr="003F6B5C" w:rsidRDefault="001E361B" w:rsidP="001E361B">
            <w:pPr>
              <w:keepLines/>
              <w:tabs>
                <w:tab w:val="left" w:pos="3141"/>
              </w:tabs>
              <w:suppressAutoHyphens/>
              <w:bidi/>
              <w:jc w:val="left"/>
              <w:rPr>
                <w:rFonts w:asciiTheme="majorBidi" w:hAnsiTheme="majorBidi" w:cstheme="majorBidi"/>
                <w:sz w:val="18"/>
                <w:szCs w:val="18"/>
              </w:rPr>
            </w:pPr>
            <w:r w:rsidRPr="003F6B5C">
              <w:rPr>
                <w:sz w:val="18"/>
                <w:szCs w:val="18"/>
                <w:rtl/>
              </w:rPr>
              <w:t>الهيدروفلوروكربون-</w:t>
            </w:r>
            <w:r w:rsidRPr="003F6B5C">
              <w:rPr>
                <w:sz w:val="18"/>
                <w:szCs w:val="18"/>
              </w:rPr>
              <w:t>152a</w:t>
            </w:r>
          </w:p>
        </w:tc>
        <w:tc>
          <w:tcPr>
            <w:tcW w:w="578" w:type="pct"/>
            <w:tcBorders>
              <w:top w:val="single" w:sz="4" w:space="0" w:color="auto"/>
              <w:left w:val="single" w:sz="4" w:space="0" w:color="auto"/>
              <w:bottom w:val="single" w:sz="4" w:space="0" w:color="auto"/>
              <w:right w:val="single" w:sz="4" w:space="0" w:color="auto"/>
            </w:tcBorders>
          </w:tcPr>
          <w:p w14:paraId="60DE2A70" w14:textId="703E8AFB"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124</w:t>
            </w:r>
          </w:p>
        </w:tc>
        <w:tc>
          <w:tcPr>
            <w:tcW w:w="623" w:type="pct"/>
            <w:tcBorders>
              <w:top w:val="single" w:sz="4" w:space="0" w:color="auto"/>
              <w:left w:val="single" w:sz="4" w:space="0" w:color="auto"/>
              <w:bottom w:val="single" w:sz="4" w:space="0" w:color="auto"/>
              <w:right w:val="single" w:sz="4" w:space="0" w:color="auto"/>
            </w:tcBorders>
          </w:tcPr>
          <w:p w14:paraId="460EE760" w14:textId="3EE95768"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3,350.36</w:t>
            </w:r>
          </w:p>
        </w:tc>
        <w:tc>
          <w:tcPr>
            <w:tcW w:w="625" w:type="pct"/>
            <w:tcBorders>
              <w:top w:val="single" w:sz="4" w:space="0" w:color="auto"/>
              <w:left w:val="single" w:sz="4" w:space="0" w:color="auto"/>
              <w:bottom w:val="single" w:sz="4" w:space="0" w:color="auto"/>
              <w:right w:val="single" w:sz="4" w:space="0" w:color="auto"/>
            </w:tcBorders>
          </w:tcPr>
          <w:p w14:paraId="44CF1BCD" w14:textId="3D020E5C"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4,053.50</w:t>
            </w:r>
          </w:p>
        </w:tc>
        <w:tc>
          <w:tcPr>
            <w:tcW w:w="577" w:type="pct"/>
            <w:tcBorders>
              <w:top w:val="single" w:sz="4" w:space="0" w:color="auto"/>
              <w:left w:val="single" w:sz="4" w:space="0" w:color="auto"/>
              <w:bottom w:val="single" w:sz="4" w:space="0" w:color="auto"/>
              <w:right w:val="single" w:sz="4" w:space="0" w:color="auto"/>
            </w:tcBorders>
          </w:tcPr>
          <w:p w14:paraId="586A5DB7" w14:textId="46C35BAC"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5,660.76</w:t>
            </w:r>
          </w:p>
        </w:tc>
        <w:tc>
          <w:tcPr>
            <w:tcW w:w="578" w:type="pct"/>
            <w:tcBorders>
              <w:top w:val="single" w:sz="4" w:space="0" w:color="auto"/>
              <w:left w:val="single" w:sz="4" w:space="0" w:color="auto"/>
              <w:bottom w:val="single" w:sz="4" w:space="0" w:color="auto"/>
              <w:right w:val="single" w:sz="4" w:space="0" w:color="auto"/>
            </w:tcBorders>
          </w:tcPr>
          <w:p w14:paraId="039A11F2" w14:textId="63F6E35D"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6,423.28</w:t>
            </w:r>
          </w:p>
        </w:tc>
        <w:tc>
          <w:tcPr>
            <w:tcW w:w="578" w:type="pct"/>
            <w:tcBorders>
              <w:top w:val="single" w:sz="4" w:space="0" w:color="auto"/>
              <w:left w:val="single" w:sz="4" w:space="0" w:color="auto"/>
              <w:bottom w:val="single" w:sz="4" w:space="0" w:color="auto"/>
              <w:right w:val="single" w:sz="4" w:space="0" w:color="auto"/>
            </w:tcBorders>
          </w:tcPr>
          <w:p w14:paraId="48AF29EF" w14:textId="0FF0CB99"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9,848.69</w:t>
            </w:r>
          </w:p>
        </w:tc>
        <w:tc>
          <w:tcPr>
            <w:tcW w:w="623" w:type="pct"/>
          </w:tcPr>
          <w:p w14:paraId="7449229F" w14:textId="23BF6947"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25.3</w:t>
            </w:r>
          </w:p>
        </w:tc>
      </w:tr>
      <w:tr w:rsidR="00AB12D2" w:rsidRPr="003F6B5C" w14:paraId="7C07E0E7" w14:textId="34C21397" w:rsidTr="003F6B5C">
        <w:tc>
          <w:tcPr>
            <w:tcW w:w="818" w:type="pct"/>
            <w:tcBorders>
              <w:top w:val="single" w:sz="4" w:space="0" w:color="auto"/>
              <w:left w:val="single" w:sz="4" w:space="0" w:color="auto"/>
              <w:bottom w:val="single" w:sz="4" w:space="0" w:color="auto"/>
              <w:right w:val="single" w:sz="4" w:space="0" w:color="auto"/>
            </w:tcBorders>
          </w:tcPr>
          <w:p w14:paraId="302C8F4D" w14:textId="0565DB05" w:rsidR="001E361B" w:rsidRPr="003F6B5C" w:rsidRDefault="001E361B" w:rsidP="001E361B">
            <w:pPr>
              <w:keepLines/>
              <w:tabs>
                <w:tab w:val="left" w:pos="3141"/>
              </w:tabs>
              <w:suppressAutoHyphens/>
              <w:bidi/>
              <w:jc w:val="left"/>
              <w:rPr>
                <w:rFonts w:asciiTheme="majorBidi" w:hAnsiTheme="majorBidi" w:cstheme="majorBidi"/>
                <w:sz w:val="18"/>
                <w:szCs w:val="18"/>
              </w:rPr>
            </w:pPr>
            <w:r w:rsidRPr="003F6B5C">
              <w:rPr>
                <w:sz w:val="18"/>
                <w:szCs w:val="18"/>
                <w:rtl/>
              </w:rPr>
              <w:t>الهيدروفلوروكربون-</w:t>
            </w:r>
            <w:r w:rsidRPr="003F6B5C">
              <w:rPr>
                <w:sz w:val="18"/>
                <w:szCs w:val="18"/>
              </w:rPr>
              <w:t>227ea</w:t>
            </w:r>
          </w:p>
        </w:tc>
        <w:tc>
          <w:tcPr>
            <w:tcW w:w="578" w:type="pct"/>
            <w:tcBorders>
              <w:top w:val="single" w:sz="4" w:space="0" w:color="auto"/>
              <w:left w:val="single" w:sz="4" w:space="0" w:color="auto"/>
              <w:bottom w:val="single" w:sz="4" w:space="0" w:color="auto"/>
              <w:right w:val="single" w:sz="4" w:space="0" w:color="auto"/>
            </w:tcBorders>
          </w:tcPr>
          <w:p w14:paraId="38824090" w14:textId="6FDF49D4"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3,220</w:t>
            </w:r>
          </w:p>
        </w:tc>
        <w:tc>
          <w:tcPr>
            <w:tcW w:w="623" w:type="pct"/>
            <w:tcBorders>
              <w:top w:val="single" w:sz="4" w:space="0" w:color="auto"/>
              <w:left w:val="single" w:sz="4" w:space="0" w:color="auto"/>
              <w:bottom w:val="single" w:sz="4" w:space="0" w:color="auto"/>
              <w:right w:val="single" w:sz="4" w:space="0" w:color="auto"/>
            </w:tcBorders>
          </w:tcPr>
          <w:p w14:paraId="77F398A5" w14:textId="458B81F7"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47.84</w:t>
            </w:r>
          </w:p>
        </w:tc>
        <w:tc>
          <w:tcPr>
            <w:tcW w:w="625" w:type="pct"/>
            <w:tcBorders>
              <w:top w:val="single" w:sz="4" w:space="0" w:color="auto"/>
              <w:left w:val="single" w:sz="4" w:space="0" w:color="auto"/>
              <w:bottom w:val="single" w:sz="4" w:space="0" w:color="auto"/>
              <w:right w:val="single" w:sz="4" w:space="0" w:color="auto"/>
            </w:tcBorders>
          </w:tcPr>
          <w:p w14:paraId="5733E4F5" w14:textId="3C519383"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27.44</w:t>
            </w:r>
          </w:p>
        </w:tc>
        <w:tc>
          <w:tcPr>
            <w:tcW w:w="577" w:type="pct"/>
            <w:tcBorders>
              <w:top w:val="single" w:sz="4" w:space="0" w:color="auto"/>
              <w:left w:val="single" w:sz="4" w:space="0" w:color="auto"/>
              <w:bottom w:val="single" w:sz="4" w:space="0" w:color="auto"/>
              <w:right w:val="single" w:sz="4" w:space="0" w:color="auto"/>
            </w:tcBorders>
          </w:tcPr>
          <w:p w14:paraId="7CE35DF2" w14:textId="09079B6C"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43.11</w:t>
            </w:r>
          </w:p>
        </w:tc>
        <w:tc>
          <w:tcPr>
            <w:tcW w:w="578" w:type="pct"/>
            <w:tcBorders>
              <w:top w:val="single" w:sz="4" w:space="0" w:color="auto"/>
              <w:left w:val="single" w:sz="4" w:space="0" w:color="auto"/>
              <w:bottom w:val="single" w:sz="4" w:space="0" w:color="auto"/>
              <w:right w:val="single" w:sz="4" w:space="0" w:color="auto"/>
            </w:tcBorders>
          </w:tcPr>
          <w:p w14:paraId="3998100A" w14:textId="1A09A8BA"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22.34</w:t>
            </w:r>
          </w:p>
        </w:tc>
        <w:tc>
          <w:tcPr>
            <w:tcW w:w="578" w:type="pct"/>
            <w:tcBorders>
              <w:top w:val="single" w:sz="4" w:space="0" w:color="auto"/>
              <w:left w:val="single" w:sz="4" w:space="0" w:color="auto"/>
              <w:bottom w:val="single" w:sz="4" w:space="0" w:color="auto"/>
              <w:right w:val="single" w:sz="4" w:space="0" w:color="auto"/>
            </w:tcBorders>
          </w:tcPr>
          <w:p w14:paraId="19AC24AE" w14:textId="6D206027"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15.89</w:t>
            </w:r>
          </w:p>
        </w:tc>
        <w:tc>
          <w:tcPr>
            <w:tcW w:w="623" w:type="pct"/>
          </w:tcPr>
          <w:p w14:paraId="14765C01" w14:textId="0E15AD6F"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0.0</w:t>
            </w:r>
          </w:p>
        </w:tc>
      </w:tr>
      <w:tr w:rsidR="00AB12D2" w:rsidRPr="003F6B5C" w14:paraId="4B2F5EC3" w14:textId="1BB4452B" w:rsidTr="003F6B5C">
        <w:tc>
          <w:tcPr>
            <w:tcW w:w="818" w:type="pct"/>
            <w:tcBorders>
              <w:top w:val="single" w:sz="4" w:space="0" w:color="auto"/>
              <w:left w:val="single" w:sz="4" w:space="0" w:color="auto"/>
              <w:bottom w:val="single" w:sz="4" w:space="0" w:color="auto"/>
              <w:right w:val="single" w:sz="4" w:space="0" w:color="auto"/>
            </w:tcBorders>
          </w:tcPr>
          <w:p w14:paraId="554BF8E0" w14:textId="44A8F26A" w:rsidR="001E361B" w:rsidRPr="003F6B5C" w:rsidRDefault="001E361B" w:rsidP="001E361B">
            <w:pPr>
              <w:keepLines/>
              <w:tabs>
                <w:tab w:val="left" w:pos="3141"/>
              </w:tabs>
              <w:suppressAutoHyphens/>
              <w:bidi/>
              <w:jc w:val="left"/>
              <w:rPr>
                <w:rFonts w:asciiTheme="majorBidi" w:hAnsiTheme="majorBidi" w:cstheme="majorBidi"/>
                <w:sz w:val="18"/>
                <w:szCs w:val="18"/>
              </w:rPr>
            </w:pPr>
            <w:r w:rsidRPr="003F6B5C">
              <w:rPr>
                <w:sz w:val="18"/>
                <w:szCs w:val="18"/>
                <w:rtl/>
              </w:rPr>
              <w:t>الهيدروفلوروكربون-</w:t>
            </w:r>
            <w:r w:rsidRPr="003F6B5C">
              <w:rPr>
                <w:sz w:val="18"/>
                <w:szCs w:val="18"/>
              </w:rPr>
              <w:t>245fa</w:t>
            </w:r>
          </w:p>
        </w:tc>
        <w:tc>
          <w:tcPr>
            <w:tcW w:w="578" w:type="pct"/>
            <w:tcBorders>
              <w:top w:val="single" w:sz="4" w:space="0" w:color="auto"/>
              <w:left w:val="single" w:sz="4" w:space="0" w:color="auto"/>
              <w:bottom w:val="single" w:sz="4" w:space="0" w:color="auto"/>
              <w:right w:val="single" w:sz="4" w:space="0" w:color="auto"/>
            </w:tcBorders>
          </w:tcPr>
          <w:p w14:paraId="5E97860F" w14:textId="3C2F89A9"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1,030</w:t>
            </w:r>
          </w:p>
        </w:tc>
        <w:tc>
          <w:tcPr>
            <w:tcW w:w="623" w:type="pct"/>
            <w:tcBorders>
              <w:top w:val="single" w:sz="4" w:space="0" w:color="auto"/>
              <w:left w:val="single" w:sz="4" w:space="0" w:color="auto"/>
              <w:bottom w:val="single" w:sz="4" w:space="0" w:color="auto"/>
              <w:right w:val="single" w:sz="4" w:space="0" w:color="auto"/>
            </w:tcBorders>
          </w:tcPr>
          <w:p w14:paraId="75FEE1BC" w14:textId="33F14FC5"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99.34</w:t>
            </w:r>
          </w:p>
        </w:tc>
        <w:tc>
          <w:tcPr>
            <w:tcW w:w="625" w:type="pct"/>
            <w:tcBorders>
              <w:top w:val="single" w:sz="4" w:space="0" w:color="auto"/>
              <w:left w:val="single" w:sz="4" w:space="0" w:color="auto"/>
              <w:bottom w:val="single" w:sz="4" w:space="0" w:color="auto"/>
              <w:right w:val="single" w:sz="4" w:space="0" w:color="auto"/>
            </w:tcBorders>
          </w:tcPr>
          <w:p w14:paraId="4E26E5E7" w14:textId="240055FB"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155.09</w:t>
            </w:r>
          </w:p>
        </w:tc>
        <w:tc>
          <w:tcPr>
            <w:tcW w:w="577" w:type="pct"/>
            <w:tcBorders>
              <w:top w:val="single" w:sz="4" w:space="0" w:color="auto"/>
              <w:left w:val="single" w:sz="4" w:space="0" w:color="auto"/>
              <w:bottom w:val="single" w:sz="4" w:space="0" w:color="auto"/>
              <w:right w:val="single" w:sz="4" w:space="0" w:color="auto"/>
            </w:tcBorders>
          </w:tcPr>
          <w:p w14:paraId="454EAB74" w14:textId="669DE088"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244.68</w:t>
            </w:r>
          </w:p>
        </w:tc>
        <w:tc>
          <w:tcPr>
            <w:tcW w:w="578" w:type="pct"/>
            <w:tcBorders>
              <w:top w:val="single" w:sz="4" w:space="0" w:color="auto"/>
              <w:left w:val="single" w:sz="4" w:space="0" w:color="auto"/>
              <w:bottom w:val="single" w:sz="4" w:space="0" w:color="auto"/>
              <w:right w:val="single" w:sz="4" w:space="0" w:color="auto"/>
            </w:tcBorders>
          </w:tcPr>
          <w:p w14:paraId="7614677D" w14:textId="2A1C3990"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256.47</w:t>
            </w:r>
          </w:p>
        </w:tc>
        <w:tc>
          <w:tcPr>
            <w:tcW w:w="578" w:type="pct"/>
            <w:tcBorders>
              <w:top w:val="single" w:sz="4" w:space="0" w:color="auto"/>
              <w:left w:val="single" w:sz="4" w:space="0" w:color="auto"/>
              <w:bottom w:val="single" w:sz="4" w:space="0" w:color="auto"/>
              <w:right w:val="single" w:sz="4" w:space="0" w:color="auto"/>
            </w:tcBorders>
          </w:tcPr>
          <w:p w14:paraId="07D32B43" w14:textId="7D2123A0"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302.14</w:t>
            </w:r>
          </w:p>
        </w:tc>
        <w:tc>
          <w:tcPr>
            <w:tcW w:w="623" w:type="pct"/>
          </w:tcPr>
          <w:p w14:paraId="6DCE3BF0" w14:textId="7B60ACE7"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0.0</w:t>
            </w:r>
          </w:p>
        </w:tc>
      </w:tr>
      <w:tr w:rsidR="00AB12D2" w:rsidRPr="003F6B5C" w14:paraId="3E794744" w14:textId="1BDE64AB" w:rsidTr="003F6B5C">
        <w:tc>
          <w:tcPr>
            <w:tcW w:w="818" w:type="pct"/>
            <w:tcBorders>
              <w:top w:val="single" w:sz="4" w:space="0" w:color="auto"/>
              <w:left w:val="single" w:sz="4" w:space="0" w:color="auto"/>
              <w:bottom w:val="single" w:sz="4" w:space="0" w:color="auto"/>
              <w:right w:val="single" w:sz="4" w:space="0" w:color="auto"/>
            </w:tcBorders>
          </w:tcPr>
          <w:p w14:paraId="0DF0AB7C" w14:textId="6B776258" w:rsidR="001E361B" w:rsidRPr="003F6B5C" w:rsidRDefault="001E361B" w:rsidP="001E361B">
            <w:pPr>
              <w:keepLines/>
              <w:tabs>
                <w:tab w:val="left" w:pos="3141"/>
              </w:tabs>
              <w:suppressAutoHyphens/>
              <w:bidi/>
              <w:jc w:val="left"/>
              <w:rPr>
                <w:rFonts w:asciiTheme="majorBidi" w:hAnsiTheme="majorBidi" w:cstheme="majorBidi"/>
                <w:sz w:val="18"/>
                <w:szCs w:val="18"/>
              </w:rPr>
            </w:pPr>
            <w:r w:rsidRPr="003F6B5C">
              <w:rPr>
                <w:sz w:val="18"/>
                <w:szCs w:val="18"/>
                <w:rtl/>
              </w:rPr>
              <w:t>الهيدروفلوروكربون-</w:t>
            </w:r>
            <w:r w:rsidRPr="003F6B5C">
              <w:rPr>
                <w:sz w:val="18"/>
                <w:szCs w:val="18"/>
              </w:rPr>
              <w:t>365mfc</w:t>
            </w:r>
          </w:p>
        </w:tc>
        <w:tc>
          <w:tcPr>
            <w:tcW w:w="578" w:type="pct"/>
            <w:tcBorders>
              <w:top w:val="single" w:sz="4" w:space="0" w:color="auto"/>
              <w:left w:val="single" w:sz="4" w:space="0" w:color="auto"/>
              <w:bottom w:val="single" w:sz="4" w:space="0" w:color="auto"/>
              <w:right w:val="single" w:sz="4" w:space="0" w:color="auto"/>
            </w:tcBorders>
          </w:tcPr>
          <w:p w14:paraId="64EF68F2" w14:textId="5D52A765"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794</w:t>
            </w:r>
          </w:p>
        </w:tc>
        <w:tc>
          <w:tcPr>
            <w:tcW w:w="623" w:type="pct"/>
            <w:tcBorders>
              <w:top w:val="single" w:sz="4" w:space="0" w:color="auto"/>
              <w:left w:val="single" w:sz="4" w:space="0" w:color="auto"/>
              <w:bottom w:val="single" w:sz="4" w:space="0" w:color="auto"/>
              <w:right w:val="single" w:sz="4" w:space="0" w:color="auto"/>
            </w:tcBorders>
          </w:tcPr>
          <w:p w14:paraId="4F99EEE5" w14:textId="01D527B5"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192.00</w:t>
            </w:r>
          </w:p>
        </w:tc>
        <w:tc>
          <w:tcPr>
            <w:tcW w:w="625" w:type="pct"/>
            <w:tcBorders>
              <w:top w:val="single" w:sz="4" w:space="0" w:color="auto"/>
              <w:left w:val="single" w:sz="4" w:space="0" w:color="auto"/>
              <w:bottom w:val="single" w:sz="4" w:space="0" w:color="auto"/>
              <w:right w:val="single" w:sz="4" w:space="0" w:color="auto"/>
            </w:tcBorders>
          </w:tcPr>
          <w:p w14:paraId="5F6E9F01" w14:textId="4B58F456"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240.00</w:t>
            </w:r>
          </w:p>
        </w:tc>
        <w:tc>
          <w:tcPr>
            <w:tcW w:w="577" w:type="pct"/>
            <w:tcBorders>
              <w:top w:val="single" w:sz="4" w:space="0" w:color="auto"/>
              <w:left w:val="single" w:sz="4" w:space="0" w:color="auto"/>
              <w:bottom w:val="single" w:sz="4" w:space="0" w:color="auto"/>
              <w:right w:val="single" w:sz="4" w:space="0" w:color="auto"/>
            </w:tcBorders>
          </w:tcPr>
          <w:p w14:paraId="31D6E512" w14:textId="28789D06"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275.82</w:t>
            </w:r>
          </w:p>
        </w:tc>
        <w:tc>
          <w:tcPr>
            <w:tcW w:w="578" w:type="pct"/>
            <w:tcBorders>
              <w:top w:val="single" w:sz="4" w:space="0" w:color="auto"/>
              <w:left w:val="single" w:sz="4" w:space="0" w:color="auto"/>
              <w:bottom w:val="single" w:sz="4" w:space="0" w:color="auto"/>
              <w:right w:val="single" w:sz="4" w:space="0" w:color="auto"/>
            </w:tcBorders>
          </w:tcPr>
          <w:p w14:paraId="1C1EB91C" w14:textId="6D28ED81"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233.60</w:t>
            </w:r>
          </w:p>
        </w:tc>
        <w:tc>
          <w:tcPr>
            <w:tcW w:w="578" w:type="pct"/>
            <w:tcBorders>
              <w:top w:val="single" w:sz="4" w:space="0" w:color="auto"/>
              <w:left w:val="single" w:sz="4" w:space="0" w:color="auto"/>
              <w:bottom w:val="single" w:sz="4" w:space="0" w:color="auto"/>
              <w:right w:val="single" w:sz="4" w:space="0" w:color="auto"/>
            </w:tcBorders>
          </w:tcPr>
          <w:p w14:paraId="61B02B48" w14:textId="02284CAF"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0.00</w:t>
            </w:r>
          </w:p>
        </w:tc>
        <w:tc>
          <w:tcPr>
            <w:tcW w:w="623" w:type="pct"/>
          </w:tcPr>
          <w:p w14:paraId="3DC8BEFA" w14:textId="5F128EF8"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0.0</w:t>
            </w:r>
          </w:p>
        </w:tc>
      </w:tr>
      <w:tr w:rsidR="00AB12D2" w:rsidRPr="003F6B5C" w14:paraId="093BB5ED" w14:textId="595341E7" w:rsidTr="003F6B5C">
        <w:tc>
          <w:tcPr>
            <w:tcW w:w="818" w:type="pct"/>
            <w:tcBorders>
              <w:top w:val="single" w:sz="4" w:space="0" w:color="auto"/>
              <w:left w:val="single" w:sz="4" w:space="0" w:color="auto"/>
              <w:bottom w:val="single" w:sz="4" w:space="0" w:color="auto"/>
              <w:right w:val="single" w:sz="4" w:space="0" w:color="auto"/>
            </w:tcBorders>
          </w:tcPr>
          <w:p w14:paraId="73534C3B" w14:textId="76D8A23B" w:rsidR="001E361B" w:rsidRPr="003F6B5C" w:rsidRDefault="001E361B" w:rsidP="001E361B">
            <w:pPr>
              <w:keepLines/>
              <w:tabs>
                <w:tab w:val="left" w:pos="3141"/>
              </w:tabs>
              <w:suppressAutoHyphens/>
              <w:bidi/>
              <w:jc w:val="left"/>
              <w:rPr>
                <w:rFonts w:asciiTheme="majorBidi" w:hAnsiTheme="majorBidi" w:cstheme="majorBidi"/>
                <w:sz w:val="18"/>
                <w:szCs w:val="18"/>
              </w:rPr>
            </w:pPr>
            <w:r w:rsidRPr="003F6B5C">
              <w:rPr>
                <w:sz w:val="18"/>
                <w:szCs w:val="18"/>
                <w:rtl/>
              </w:rPr>
              <w:t>الهيدروفلوروكربون-</w:t>
            </w:r>
            <w:r w:rsidRPr="003F6B5C">
              <w:rPr>
                <w:sz w:val="18"/>
                <w:szCs w:val="18"/>
              </w:rPr>
              <w:t>23</w:t>
            </w:r>
          </w:p>
        </w:tc>
        <w:tc>
          <w:tcPr>
            <w:tcW w:w="578" w:type="pct"/>
            <w:tcBorders>
              <w:top w:val="single" w:sz="4" w:space="0" w:color="auto"/>
              <w:left w:val="single" w:sz="4" w:space="0" w:color="auto"/>
              <w:bottom w:val="single" w:sz="4" w:space="0" w:color="auto"/>
              <w:right w:val="single" w:sz="4" w:space="0" w:color="auto"/>
            </w:tcBorders>
          </w:tcPr>
          <w:p w14:paraId="5DA07B21" w14:textId="5DCDDFE5"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14,800</w:t>
            </w:r>
          </w:p>
        </w:tc>
        <w:tc>
          <w:tcPr>
            <w:tcW w:w="623" w:type="pct"/>
            <w:tcBorders>
              <w:top w:val="single" w:sz="4" w:space="0" w:color="auto"/>
              <w:left w:val="single" w:sz="4" w:space="0" w:color="auto"/>
              <w:bottom w:val="single" w:sz="4" w:space="0" w:color="auto"/>
              <w:right w:val="single" w:sz="4" w:space="0" w:color="auto"/>
            </w:tcBorders>
          </w:tcPr>
          <w:p w14:paraId="70A07907" w14:textId="02078D01"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0.25</w:t>
            </w:r>
          </w:p>
        </w:tc>
        <w:tc>
          <w:tcPr>
            <w:tcW w:w="625" w:type="pct"/>
            <w:tcBorders>
              <w:top w:val="single" w:sz="4" w:space="0" w:color="auto"/>
              <w:left w:val="single" w:sz="4" w:space="0" w:color="auto"/>
              <w:bottom w:val="single" w:sz="4" w:space="0" w:color="auto"/>
              <w:right w:val="single" w:sz="4" w:space="0" w:color="auto"/>
            </w:tcBorders>
          </w:tcPr>
          <w:p w14:paraId="574FEBCA" w14:textId="3368470D"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2.68</w:t>
            </w:r>
          </w:p>
        </w:tc>
        <w:tc>
          <w:tcPr>
            <w:tcW w:w="577" w:type="pct"/>
            <w:tcBorders>
              <w:top w:val="single" w:sz="4" w:space="0" w:color="auto"/>
              <w:left w:val="single" w:sz="4" w:space="0" w:color="auto"/>
              <w:bottom w:val="single" w:sz="4" w:space="0" w:color="auto"/>
              <w:right w:val="single" w:sz="4" w:space="0" w:color="auto"/>
            </w:tcBorders>
          </w:tcPr>
          <w:p w14:paraId="3015941A" w14:textId="71BF5BE2"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-78.87</w:t>
            </w:r>
          </w:p>
        </w:tc>
        <w:tc>
          <w:tcPr>
            <w:tcW w:w="578" w:type="pct"/>
            <w:tcBorders>
              <w:top w:val="single" w:sz="4" w:space="0" w:color="auto"/>
              <w:left w:val="single" w:sz="4" w:space="0" w:color="auto"/>
              <w:bottom w:val="single" w:sz="4" w:space="0" w:color="auto"/>
              <w:right w:val="single" w:sz="4" w:space="0" w:color="auto"/>
            </w:tcBorders>
          </w:tcPr>
          <w:p w14:paraId="46DF7C9E" w14:textId="66A9874F"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0.58</w:t>
            </w:r>
          </w:p>
        </w:tc>
        <w:tc>
          <w:tcPr>
            <w:tcW w:w="578" w:type="pct"/>
            <w:tcBorders>
              <w:top w:val="single" w:sz="4" w:space="0" w:color="auto"/>
              <w:left w:val="single" w:sz="4" w:space="0" w:color="auto"/>
              <w:bottom w:val="single" w:sz="4" w:space="0" w:color="auto"/>
              <w:right w:val="single" w:sz="4" w:space="0" w:color="auto"/>
            </w:tcBorders>
          </w:tcPr>
          <w:p w14:paraId="06BC84B5" w14:textId="1F3812AC"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1.18</w:t>
            </w:r>
          </w:p>
        </w:tc>
        <w:tc>
          <w:tcPr>
            <w:tcW w:w="623" w:type="pct"/>
          </w:tcPr>
          <w:p w14:paraId="6A1426E3" w14:textId="45310562"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0.0</w:t>
            </w:r>
          </w:p>
        </w:tc>
      </w:tr>
      <w:tr w:rsidR="00C959CF" w:rsidRPr="003F6B5C" w14:paraId="4E605FC0" w14:textId="77777777" w:rsidTr="003F6B5C">
        <w:tc>
          <w:tcPr>
            <w:tcW w:w="818" w:type="pct"/>
            <w:tcBorders>
              <w:top w:val="single" w:sz="4" w:space="0" w:color="auto"/>
              <w:left w:val="single" w:sz="4" w:space="0" w:color="auto"/>
              <w:bottom w:val="single" w:sz="4" w:space="0" w:color="auto"/>
              <w:right w:val="single" w:sz="4" w:space="0" w:color="auto"/>
            </w:tcBorders>
          </w:tcPr>
          <w:p w14:paraId="4A483812" w14:textId="04A86396" w:rsidR="001E361B" w:rsidRPr="003F6B5C" w:rsidRDefault="001E361B" w:rsidP="001E361B">
            <w:pPr>
              <w:keepLines/>
              <w:tabs>
                <w:tab w:val="left" w:pos="3141"/>
              </w:tabs>
              <w:suppressAutoHyphens/>
              <w:bidi/>
              <w:jc w:val="left"/>
              <w:rPr>
                <w:rFonts w:asciiTheme="majorBidi" w:hAnsiTheme="majorBidi" w:cstheme="majorBidi"/>
                <w:sz w:val="18"/>
                <w:szCs w:val="18"/>
              </w:rPr>
            </w:pPr>
            <w:r w:rsidRPr="003F6B5C">
              <w:rPr>
                <w:sz w:val="18"/>
                <w:szCs w:val="18"/>
              </w:rPr>
              <w:t>R-404A</w:t>
            </w:r>
          </w:p>
        </w:tc>
        <w:tc>
          <w:tcPr>
            <w:tcW w:w="578" w:type="pct"/>
            <w:tcBorders>
              <w:top w:val="single" w:sz="4" w:space="0" w:color="auto"/>
              <w:left w:val="single" w:sz="4" w:space="0" w:color="auto"/>
              <w:bottom w:val="single" w:sz="4" w:space="0" w:color="auto"/>
              <w:right w:val="single" w:sz="4" w:space="0" w:color="auto"/>
            </w:tcBorders>
          </w:tcPr>
          <w:p w14:paraId="4F9BE8E0" w14:textId="4B0122F2"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3,921.6</w:t>
            </w:r>
          </w:p>
        </w:tc>
        <w:tc>
          <w:tcPr>
            <w:tcW w:w="623" w:type="pct"/>
            <w:tcBorders>
              <w:top w:val="single" w:sz="4" w:space="0" w:color="auto"/>
              <w:left w:val="single" w:sz="4" w:space="0" w:color="auto"/>
              <w:bottom w:val="single" w:sz="4" w:space="0" w:color="auto"/>
              <w:right w:val="single" w:sz="4" w:space="0" w:color="auto"/>
            </w:tcBorders>
          </w:tcPr>
          <w:p w14:paraId="2B41A727" w14:textId="05A67343"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1,629.57</w:t>
            </w:r>
          </w:p>
        </w:tc>
        <w:tc>
          <w:tcPr>
            <w:tcW w:w="625" w:type="pct"/>
            <w:tcBorders>
              <w:top w:val="single" w:sz="4" w:space="0" w:color="auto"/>
              <w:left w:val="single" w:sz="4" w:space="0" w:color="auto"/>
              <w:bottom w:val="single" w:sz="4" w:space="0" w:color="auto"/>
              <w:right w:val="single" w:sz="4" w:space="0" w:color="auto"/>
            </w:tcBorders>
          </w:tcPr>
          <w:p w14:paraId="10B64B7A" w14:textId="5DA0808B"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2,019.90</w:t>
            </w:r>
          </w:p>
        </w:tc>
        <w:tc>
          <w:tcPr>
            <w:tcW w:w="577" w:type="pct"/>
            <w:tcBorders>
              <w:top w:val="single" w:sz="4" w:space="0" w:color="auto"/>
              <w:left w:val="single" w:sz="4" w:space="0" w:color="auto"/>
              <w:bottom w:val="single" w:sz="4" w:space="0" w:color="auto"/>
              <w:right w:val="single" w:sz="4" w:space="0" w:color="auto"/>
            </w:tcBorders>
          </w:tcPr>
          <w:p w14:paraId="3C7A45A9" w14:textId="71703EF7"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6,112.96</w:t>
            </w:r>
          </w:p>
        </w:tc>
        <w:tc>
          <w:tcPr>
            <w:tcW w:w="578" w:type="pct"/>
            <w:tcBorders>
              <w:top w:val="single" w:sz="4" w:space="0" w:color="auto"/>
              <w:left w:val="single" w:sz="4" w:space="0" w:color="auto"/>
              <w:bottom w:val="single" w:sz="4" w:space="0" w:color="auto"/>
              <w:right w:val="single" w:sz="4" w:space="0" w:color="auto"/>
            </w:tcBorders>
          </w:tcPr>
          <w:p w14:paraId="39CF4308" w14:textId="7A2C8E33"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1,313.49</w:t>
            </w:r>
          </w:p>
        </w:tc>
        <w:tc>
          <w:tcPr>
            <w:tcW w:w="578" w:type="pct"/>
            <w:tcBorders>
              <w:top w:val="single" w:sz="4" w:space="0" w:color="auto"/>
              <w:left w:val="single" w:sz="4" w:space="0" w:color="auto"/>
              <w:bottom w:val="single" w:sz="4" w:space="0" w:color="auto"/>
              <w:right w:val="single" w:sz="4" w:space="0" w:color="auto"/>
            </w:tcBorders>
          </w:tcPr>
          <w:p w14:paraId="5F4B4D31" w14:textId="1A584021"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1,199.45</w:t>
            </w:r>
          </w:p>
        </w:tc>
        <w:tc>
          <w:tcPr>
            <w:tcW w:w="623" w:type="pct"/>
          </w:tcPr>
          <w:p w14:paraId="66DD2EFC" w14:textId="46A0E05E"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3.1</w:t>
            </w:r>
          </w:p>
        </w:tc>
      </w:tr>
      <w:tr w:rsidR="00C959CF" w:rsidRPr="003F6B5C" w14:paraId="1A6080E5" w14:textId="77777777" w:rsidTr="003F6B5C">
        <w:tc>
          <w:tcPr>
            <w:tcW w:w="818" w:type="pct"/>
            <w:tcBorders>
              <w:top w:val="single" w:sz="4" w:space="0" w:color="auto"/>
              <w:left w:val="single" w:sz="4" w:space="0" w:color="auto"/>
              <w:bottom w:val="single" w:sz="4" w:space="0" w:color="auto"/>
              <w:right w:val="single" w:sz="4" w:space="0" w:color="auto"/>
            </w:tcBorders>
          </w:tcPr>
          <w:p w14:paraId="1360A927" w14:textId="24CC60B3" w:rsidR="001E361B" w:rsidRPr="003F6B5C" w:rsidRDefault="001E361B" w:rsidP="001E361B">
            <w:pPr>
              <w:keepLines/>
              <w:tabs>
                <w:tab w:val="left" w:pos="3141"/>
              </w:tabs>
              <w:suppressAutoHyphens/>
              <w:bidi/>
              <w:jc w:val="left"/>
              <w:rPr>
                <w:rFonts w:asciiTheme="majorBidi" w:hAnsiTheme="majorBidi" w:cstheme="majorBidi"/>
                <w:sz w:val="18"/>
                <w:szCs w:val="18"/>
              </w:rPr>
            </w:pPr>
            <w:r w:rsidRPr="003F6B5C">
              <w:rPr>
                <w:sz w:val="18"/>
                <w:szCs w:val="18"/>
              </w:rPr>
              <w:t>R-407C</w:t>
            </w:r>
          </w:p>
        </w:tc>
        <w:tc>
          <w:tcPr>
            <w:tcW w:w="578" w:type="pct"/>
            <w:tcBorders>
              <w:top w:val="single" w:sz="4" w:space="0" w:color="auto"/>
              <w:left w:val="single" w:sz="4" w:space="0" w:color="auto"/>
              <w:bottom w:val="single" w:sz="4" w:space="0" w:color="auto"/>
              <w:right w:val="single" w:sz="4" w:space="0" w:color="auto"/>
            </w:tcBorders>
          </w:tcPr>
          <w:p w14:paraId="7E45F36A" w14:textId="4FA671BE"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1,773.85</w:t>
            </w:r>
          </w:p>
        </w:tc>
        <w:tc>
          <w:tcPr>
            <w:tcW w:w="623" w:type="pct"/>
            <w:tcBorders>
              <w:top w:val="single" w:sz="4" w:space="0" w:color="auto"/>
              <w:left w:val="single" w:sz="4" w:space="0" w:color="auto"/>
              <w:bottom w:val="single" w:sz="4" w:space="0" w:color="auto"/>
              <w:right w:val="single" w:sz="4" w:space="0" w:color="auto"/>
            </w:tcBorders>
          </w:tcPr>
          <w:p w14:paraId="5C9816D4" w14:textId="3F666123"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147.14</w:t>
            </w:r>
          </w:p>
        </w:tc>
        <w:tc>
          <w:tcPr>
            <w:tcW w:w="625" w:type="pct"/>
            <w:tcBorders>
              <w:top w:val="single" w:sz="4" w:space="0" w:color="auto"/>
              <w:left w:val="single" w:sz="4" w:space="0" w:color="auto"/>
              <w:bottom w:val="single" w:sz="4" w:space="0" w:color="auto"/>
              <w:right w:val="single" w:sz="4" w:space="0" w:color="auto"/>
            </w:tcBorders>
          </w:tcPr>
          <w:p w14:paraId="51B09D74" w14:textId="55A950C2"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170.50</w:t>
            </w:r>
          </w:p>
        </w:tc>
        <w:tc>
          <w:tcPr>
            <w:tcW w:w="577" w:type="pct"/>
            <w:tcBorders>
              <w:top w:val="single" w:sz="4" w:space="0" w:color="auto"/>
              <w:left w:val="single" w:sz="4" w:space="0" w:color="auto"/>
              <w:bottom w:val="single" w:sz="4" w:space="0" w:color="auto"/>
              <w:right w:val="single" w:sz="4" w:space="0" w:color="auto"/>
            </w:tcBorders>
          </w:tcPr>
          <w:p w14:paraId="7F954E31" w14:textId="5B8C0289"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350.33</w:t>
            </w:r>
          </w:p>
        </w:tc>
        <w:tc>
          <w:tcPr>
            <w:tcW w:w="578" w:type="pct"/>
            <w:tcBorders>
              <w:top w:val="single" w:sz="4" w:space="0" w:color="auto"/>
              <w:left w:val="single" w:sz="4" w:space="0" w:color="auto"/>
              <w:bottom w:val="single" w:sz="4" w:space="0" w:color="auto"/>
              <w:right w:val="single" w:sz="4" w:space="0" w:color="auto"/>
            </w:tcBorders>
          </w:tcPr>
          <w:p w14:paraId="1DE5B2F3" w14:textId="254A165E"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419.75</w:t>
            </w:r>
          </w:p>
        </w:tc>
        <w:tc>
          <w:tcPr>
            <w:tcW w:w="578" w:type="pct"/>
            <w:tcBorders>
              <w:top w:val="single" w:sz="4" w:space="0" w:color="auto"/>
              <w:left w:val="single" w:sz="4" w:space="0" w:color="auto"/>
              <w:bottom w:val="single" w:sz="4" w:space="0" w:color="auto"/>
              <w:right w:val="single" w:sz="4" w:space="0" w:color="auto"/>
            </w:tcBorders>
          </w:tcPr>
          <w:p w14:paraId="100EE594" w14:textId="2648CA66"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297.41</w:t>
            </w:r>
          </w:p>
        </w:tc>
        <w:tc>
          <w:tcPr>
            <w:tcW w:w="623" w:type="pct"/>
          </w:tcPr>
          <w:p w14:paraId="268A1551" w14:textId="51897203"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0.8</w:t>
            </w:r>
          </w:p>
        </w:tc>
      </w:tr>
      <w:tr w:rsidR="00C959CF" w:rsidRPr="003F6B5C" w14:paraId="1E758DAC" w14:textId="77777777" w:rsidTr="003F6B5C">
        <w:tc>
          <w:tcPr>
            <w:tcW w:w="818" w:type="pct"/>
            <w:tcBorders>
              <w:top w:val="single" w:sz="4" w:space="0" w:color="auto"/>
              <w:left w:val="single" w:sz="4" w:space="0" w:color="auto"/>
              <w:bottom w:val="single" w:sz="4" w:space="0" w:color="auto"/>
              <w:right w:val="single" w:sz="4" w:space="0" w:color="auto"/>
            </w:tcBorders>
          </w:tcPr>
          <w:p w14:paraId="107B7281" w14:textId="20E7B775" w:rsidR="001E361B" w:rsidRPr="003F6B5C" w:rsidRDefault="001E361B" w:rsidP="001E361B">
            <w:pPr>
              <w:keepLines/>
              <w:tabs>
                <w:tab w:val="left" w:pos="3141"/>
              </w:tabs>
              <w:suppressAutoHyphens/>
              <w:bidi/>
              <w:jc w:val="left"/>
              <w:rPr>
                <w:rFonts w:asciiTheme="majorBidi" w:hAnsiTheme="majorBidi" w:cstheme="majorBidi"/>
                <w:sz w:val="18"/>
                <w:szCs w:val="18"/>
              </w:rPr>
            </w:pPr>
            <w:r w:rsidRPr="003F6B5C">
              <w:rPr>
                <w:sz w:val="18"/>
                <w:szCs w:val="18"/>
              </w:rPr>
              <w:t>R-410A</w:t>
            </w:r>
          </w:p>
        </w:tc>
        <w:tc>
          <w:tcPr>
            <w:tcW w:w="578" w:type="pct"/>
            <w:tcBorders>
              <w:top w:val="single" w:sz="4" w:space="0" w:color="auto"/>
              <w:left w:val="single" w:sz="4" w:space="0" w:color="auto"/>
              <w:bottom w:val="single" w:sz="4" w:space="0" w:color="auto"/>
              <w:right w:val="single" w:sz="4" w:space="0" w:color="auto"/>
            </w:tcBorders>
          </w:tcPr>
          <w:p w14:paraId="6AE46885" w14:textId="7475B93A"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2,087.5</w:t>
            </w:r>
          </w:p>
        </w:tc>
        <w:tc>
          <w:tcPr>
            <w:tcW w:w="623" w:type="pct"/>
            <w:tcBorders>
              <w:top w:val="single" w:sz="4" w:space="0" w:color="auto"/>
              <w:left w:val="single" w:sz="4" w:space="0" w:color="auto"/>
              <w:bottom w:val="single" w:sz="4" w:space="0" w:color="auto"/>
              <w:right w:val="single" w:sz="4" w:space="0" w:color="auto"/>
            </w:tcBorders>
          </w:tcPr>
          <w:p w14:paraId="578AB638" w14:textId="634FC8F9"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13,942.86</w:t>
            </w:r>
          </w:p>
        </w:tc>
        <w:tc>
          <w:tcPr>
            <w:tcW w:w="625" w:type="pct"/>
            <w:tcBorders>
              <w:top w:val="single" w:sz="4" w:space="0" w:color="auto"/>
              <w:left w:val="single" w:sz="4" w:space="0" w:color="auto"/>
              <w:bottom w:val="single" w:sz="4" w:space="0" w:color="auto"/>
              <w:right w:val="single" w:sz="4" w:space="0" w:color="auto"/>
            </w:tcBorders>
          </w:tcPr>
          <w:p w14:paraId="7F7D5E94" w14:textId="06DDEFAC"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11,592.27</w:t>
            </w:r>
          </w:p>
        </w:tc>
        <w:tc>
          <w:tcPr>
            <w:tcW w:w="577" w:type="pct"/>
            <w:tcBorders>
              <w:top w:val="single" w:sz="4" w:space="0" w:color="auto"/>
              <w:left w:val="single" w:sz="4" w:space="0" w:color="auto"/>
              <w:bottom w:val="single" w:sz="4" w:space="0" w:color="auto"/>
              <w:right w:val="single" w:sz="4" w:space="0" w:color="auto"/>
            </w:tcBorders>
          </w:tcPr>
          <w:p w14:paraId="07A2449D" w14:textId="0B404C97"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20,815.48</w:t>
            </w:r>
          </w:p>
        </w:tc>
        <w:tc>
          <w:tcPr>
            <w:tcW w:w="578" w:type="pct"/>
            <w:tcBorders>
              <w:top w:val="single" w:sz="4" w:space="0" w:color="auto"/>
              <w:left w:val="single" w:sz="4" w:space="0" w:color="auto"/>
              <w:bottom w:val="single" w:sz="4" w:space="0" w:color="auto"/>
              <w:right w:val="single" w:sz="4" w:space="0" w:color="auto"/>
            </w:tcBorders>
          </w:tcPr>
          <w:p w14:paraId="772EDD6D" w14:textId="3CC6EBB0"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17,360.99</w:t>
            </w:r>
          </w:p>
        </w:tc>
        <w:tc>
          <w:tcPr>
            <w:tcW w:w="578" w:type="pct"/>
            <w:tcBorders>
              <w:top w:val="single" w:sz="4" w:space="0" w:color="auto"/>
              <w:left w:val="single" w:sz="4" w:space="0" w:color="auto"/>
              <w:bottom w:val="single" w:sz="4" w:space="0" w:color="auto"/>
              <w:right w:val="single" w:sz="4" w:space="0" w:color="auto"/>
            </w:tcBorders>
          </w:tcPr>
          <w:p w14:paraId="5BF186BF" w14:textId="364C8692"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8,356.32</w:t>
            </w:r>
          </w:p>
        </w:tc>
        <w:tc>
          <w:tcPr>
            <w:tcW w:w="623" w:type="pct"/>
          </w:tcPr>
          <w:p w14:paraId="5BCB39CE" w14:textId="30D35B64"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21.4</w:t>
            </w:r>
          </w:p>
        </w:tc>
      </w:tr>
      <w:tr w:rsidR="00C959CF" w:rsidRPr="003F6B5C" w14:paraId="51E8CF07" w14:textId="77777777" w:rsidTr="003F6B5C">
        <w:tc>
          <w:tcPr>
            <w:tcW w:w="818" w:type="pct"/>
            <w:tcBorders>
              <w:top w:val="single" w:sz="4" w:space="0" w:color="auto"/>
              <w:left w:val="single" w:sz="4" w:space="0" w:color="auto"/>
              <w:bottom w:val="single" w:sz="4" w:space="0" w:color="auto"/>
              <w:right w:val="single" w:sz="4" w:space="0" w:color="auto"/>
            </w:tcBorders>
          </w:tcPr>
          <w:p w14:paraId="60D3D288" w14:textId="3765E8B1" w:rsidR="001E361B" w:rsidRPr="003F6B5C" w:rsidRDefault="001E361B" w:rsidP="001E361B">
            <w:pPr>
              <w:keepLines/>
              <w:tabs>
                <w:tab w:val="left" w:pos="3141"/>
              </w:tabs>
              <w:suppressAutoHyphens/>
              <w:bidi/>
              <w:jc w:val="left"/>
              <w:rPr>
                <w:rFonts w:asciiTheme="majorBidi" w:hAnsiTheme="majorBidi" w:cstheme="majorBidi"/>
                <w:sz w:val="18"/>
                <w:szCs w:val="18"/>
              </w:rPr>
            </w:pPr>
            <w:r w:rsidRPr="003F6B5C">
              <w:rPr>
                <w:sz w:val="18"/>
                <w:szCs w:val="18"/>
              </w:rPr>
              <w:t>R-410B</w:t>
            </w:r>
          </w:p>
        </w:tc>
        <w:tc>
          <w:tcPr>
            <w:tcW w:w="578" w:type="pct"/>
            <w:tcBorders>
              <w:top w:val="single" w:sz="4" w:space="0" w:color="auto"/>
              <w:left w:val="single" w:sz="4" w:space="0" w:color="auto"/>
              <w:bottom w:val="single" w:sz="4" w:space="0" w:color="auto"/>
              <w:right w:val="single" w:sz="4" w:space="0" w:color="auto"/>
            </w:tcBorders>
          </w:tcPr>
          <w:p w14:paraId="39409F79" w14:textId="5B9C8E37"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2,228.75</w:t>
            </w:r>
          </w:p>
        </w:tc>
        <w:tc>
          <w:tcPr>
            <w:tcW w:w="623" w:type="pct"/>
            <w:tcBorders>
              <w:top w:val="single" w:sz="4" w:space="0" w:color="auto"/>
              <w:left w:val="single" w:sz="4" w:space="0" w:color="auto"/>
              <w:bottom w:val="single" w:sz="4" w:space="0" w:color="auto"/>
              <w:right w:val="single" w:sz="4" w:space="0" w:color="auto"/>
            </w:tcBorders>
          </w:tcPr>
          <w:p w14:paraId="7F32A64A" w14:textId="2008AB80"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0.00</w:t>
            </w:r>
          </w:p>
        </w:tc>
        <w:tc>
          <w:tcPr>
            <w:tcW w:w="625" w:type="pct"/>
            <w:tcBorders>
              <w:top w:val="single" w:sz="4" w:space="0" w:color="auto"/>
              <w:left w:val="single" w:sz="4" w:space="0" w:color="auto"/>
              <w:bottom w:val="single" w:sz="4" w:space="0" w:color="auto"/>
              <w:right w:val="single" w:sz="4" w:space="0" w:color="auto"/>
            </w:tcBorders>
          </w:tcPr>
          <w:p w14:paraId="55227412" w14:textId="07A806F9"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0.00</w:t>
            </w:r>
          </w:p>
        </w:tc>
        <w:tc>
          <w:tcPr>
            <w:tcW w:w="577" w:type="pct"/>
            <w:tcBorders>
              <w:top w:val="single" w:sz="4" w:space="0" w:color="auto"/>
              <w:left w:val="single" w:sz="4" w:space="0" w:color="auto"/>
              <w:bottom w:val="single" w:sz="4" w:space="0" w:color="auto"/>
              <w:right w:val="single" w:sz="4" w:space="0" w:color="auto"/>
            </w:tcBorders>
          </w:tcPr>
          <w:p w14:paraId="25CBB4E0" w14:textId="54203E25"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0.00</w:t>
            </w:r>
          </w:p>
        </w:tc>
        <w:tc>
          <w:tcPr>
            <w:tcW w:w="578" w:type="pct"/>
            <w:tcBorders>
              <w:top w:val="single" w:sz="4" w:space="0" w:color="auto"/>
              <w:left w:val="single" w:sz="4" w:space="0" w:color="auto"/>
              <w:bottom w:val="single" w:sz="4" w:space="0" w:color="auto"/>
              <w:right w:val="single" w:sz="4" w:space="0" w:color="auto"/>
            </w:tcBorders>
          </w:tcPr>
          <w:p w14:paraId="12E6C327" w14:textId="73FCFA6A"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-800.00</w:t>
            </w:r>
          </w:p>
        </w:tc>
        <w:tc>
          <w:tcPr>
            <w:tcW w:w="578" w:type="pct"/>
            <w:tcBorders>
              <w:top w:val="single" w:sz="4" w:space="0" w:color="auto"/>
              <w:left w:val="single" w:sz="4" w:space="0" w:color="auto"/>
              <w:bottom w:val="single" w:sz="4" w:space="0" w:color="auto"/>
              <w:right w:val="single" w:sz="4" w:space="0" w:color="auto"/>
            </w:tcBorders>
          </w:tcPr>
          <w:p w14:paraId="39D97779" w14:textId="4B1FA0B4"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0.00</w:t>
            </w:r>
          </w:p>
        </w:tc>
        <w:tc>
          <w:tcPr>
            <w:tcW w:w="623" w:type="pct"/>
          </w:tcPr>
          <w:p w14:paraId="66C941A9" w14:textId="1764FE52"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0.0</w:t>
            </w:r>
          </w:p>
        </w:tc>
      </w:tr>
      <w:tr w:rsidR="00C959CF" w:rsidRPr="003F6B5C" w14:paraId="640CC6B7" w14:textId="77777777" w:rsidTr="003F6B5C">
        <w:tc>
          <w:tcPr>
            <w:tcW w:w="818" w:type="pct"/>
            <w:tcBorders>
              <w:top w:val="single" w:sz="4" w:space="0" w:color="auto"/>
              <w:left w:val="single" w:sz="4" w:space="0" w:color="auto"/>
              <w:bottom w:val="single" w:sz="4" w:space="0" w:color="auto"/>
              <w:right w:val="single" w:sz="4" w:space="0" w:color="auto"/>
            </w:tcBorders>
          </w:tcPr>
          <w:p w14:paraId="26B6429E" w14:textId="187D5CF8" w:rsidR="001E361B" w:rsidRPr="003F6B5C" w:rsidRDefault="001E361B" w:rsidP="001E361B">
            <w:pPr>
              <w:keepLines/>
              <w:tabs>
                <w:tab w:val="left" w:pos="3141"/>
              </w:tabs>
              <w:suppressAutoHyphens/>
              <w:bidi/>
              <w:jc w:val="left"/>
              <w:rPr>
                <w:rFonts w:asciiTheme="majorBidi" w:hAnsiTheme="majorBidi" w:cstheme="majorBidi"/>
                <w:sz w:val="18"/>
                <w:szCs w:val="18"/>
              </w:rPr>
            </w:pPr>
            <w:r w:rsidRPr="003F6B5C">
              <w:rPr>
                <w:sz w:val="18"/>
                <w:szCs w:val="18"/>
              </w:rPr>
              <w:t>R-449A</w:t>
            </w:r>
          </w:p>
        </w:tc>
        <w:tc>
          <w:tcPr>
            <w:tcW w:w="578" w:type="pct"/>
            <w:tcBorders>
              <w:top w:val="single" w:sz="4" w:space="0" w:color="auto"/>
              <w:left w:val="single" w:sz="4" w:space="0" w:color="auto"/>
              <w:bottom w:val="single" w:sz="4" w:space="0" w:color="auto"/>
              <w:right w:val="single" w:sz="4" w:space="0" w:color="auto"/>
            </w:tcBorders>
          </w:tcPr>
          <w:p w14:paraId="39267D0B" w14:textId="1C644D05"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1,396.035</w:t>
            </w:r>
          </w:p>
        </w:tc>
        <w:tc>
          <w:tcPr>
            <w:tcW w:w="623" w:type="pct"/>
            <w:tcBorders>
              <w:top w:val="single" w:sz="4" w:space="0" w:color="auto"/>
              <w:left w:val="single" w:sz="4" w:space="0" w:color="auto"/>
              <w:bottom w:val="single" w:sz="4" w:space="0" w:color="auto"/>
              <w:right w:val="single" w:sz="4" w:space="0" w:color="auto"/>
            </w:tcBorders>
          </w:tcPr>
          <w:p w14:paraId="1497DA14" w14:textId="4EEB71C3"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12.95</w:t>
            </w:r>
          </w:p>
        </w:tc>
        <w:tc>
          <w:tcPr>
            <w:tcW w:w="625" w:type="pct"/>
            <w:tcBorders>
              <w:top w:val="single" w:sz="4" w:space="0" w:color="auto"/>
              <w:left w:val="single" w:sz="4" w:space="0" w:color="auto"/>
              <w:bottom w:val="single" w:sz="4" w:space="0" w:color="auto"/>
              <w:right w:val="single" w:sz="4" w:space="0" w:color="auto"/>
            </w:tcBorders>
          </w:tcPr>
          <w:p w14:paraId="2095E4E5" w14:textId="3978217A"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51.39</w:t>
            </w:r>
          </w:p>
        </w:tc>
        <w:tc>
          <w:tcPr>
            <w:tcW w:w="577" w:type="pct"/>
            <w:tcBorders>
              <w:top w:val="single" w:sz="4" w:space="0" w:color="auto"/>
              <w:left w:val="single" w:sz="4" w:space="0" w:color="auto"/>
              <w:bottom w:val="single" w:sz="4" w:space="0" w:color="auto"/>
              <w:right w:val="single" w:sz="4" w:space="0" w:color="auto"/>
            </w:tcBorders>
          </w:tcPr>
          <w:p w14:paraId="317ADE70" w14:textId="50A924C7"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139.53</w:t>
            </w:r>
          </w:p>
        </w:tc>
        <w:tc>
          <w:tcPr>
            <w:tcW w:w="578" w:type="pct"/>
            <w:tcBorders>
              <w:top w:val="single" w:sz="4" w:space="0" w:color="auto"/>
              <w:left w:val="single" w:sz="4" w:space="0" w:color="auto"/>
              <w:bottom w:val="single" w:sz="4" w:space="0" w:color="auto"/>
              <w:right w:val="single" w:sz="4" w:space="0" w:color="auto"/>
            </w:tcBorders>
          </w:tcPr>
          <w:p w14:paraId="51B43FD6" w14:textId="03F4CFDF"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234.10</w:t>
            </w:r>
          </w:p>
        </w:tc>
        <w:tc>
          <w:tcPr>
            <w:tcW w:w="578" w:type="pct"/>
            <w:tcBorders>
              <w:top w:val="single" w:sz="4" w:space="0" w:color="auto"/>
              <w:left w:val="single" w:sz="4" w:space="0" w:color="auto"/>
              <w:bottom w:val="single" w:sz="4" w:space="0" w:color="auto"/>
              <w:right w:val="single" w:sz="4" w:space="0" w:color="auto"/>
            </w:tcBorders>
          </w:tcPr>
          <w:p w14:paraId="0B01C3B8" w14:textId="61D74EDD"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226.83</w:t>
            </w:r>
          </w:p>
        </w:tc>
        <w:tc>
          <w:tcPr>
            <w:tcW w:w="623" w:type="pct"/>
          </w:tcPr>
          <w:p w14:paraId="5DBE2E8D" w14:textId="1BF95E9C"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0.6</w:t>
            </w:r>
          </w:p>
        </w:tc>
      </w:tr>
      <w:tr w:rsidR="00C959CF" w:rsidRPr="003F6B5C" w14:paraId="3B73664C" w14:textId="77777777" w:rsidTr="003F6B5C">
        <w:tc>
          <w:tcPr>
            <w:tcW w:w="818" w:type="pct"/>
            <w:tcBorders>
              <w:top w:val="single" w:sz="4" w:space="0" w:color="auto"/>
              <w:left w:val="single" w:sz="4" w:space="0" w:color="auto"/>
              <w:bottom w:val="single" w:sz="4" w:space="0" w:color="auto"/>
              <w:right w:val="single" w:sz="4" w:space="0" w:color="auto"/>
            </w:tcBorders>
          </w:tcPr>
          <w:p w14:paraId="2842DF11" w14:textId="48AF56D8" w:rsidR="001E361B" w:rsidRPr="003F6B5C" w:rsidRDefault="001E361B" w:rsidP="001E361B">
            <w:pPr>
              <w:keepLines/>
              <w:tabs>
                <w:tab w:val="left" w:pos="3141"/>
              </w:tabs>
              <w:suppressAutoHyphens/>
              <w:bidi/>
              <w:jc w:val="left"/>
              <w:rPr>
                <w:rFonts w:asciiTheme="majorBidi" w:hAnsiTheme="majorBidi" w:cstheme="majorBidi"/>
                <w:sz w:val="18"/>
                <w:szCs w:val="18"/>
              </w:rPr>
            </w:pPr>
            <w:r w:rsidRPr="003F6B5C">
              <w:rPr>
                <w:sz w:val="18"/>
                <w:szCs w:val="18"/>
              </w:rPr>
              <w:t>R-454B</w:t>
            </w:r>
          </w:p>
        </w:tc>
        <w:tc>
          <w:tcPr>
            <w:tcW w:w="578" w:type="pct"/>
            <w:tcBorders>
              <w:top w:val="single" w:sz="4" w:space="0" w:color="auto"/>
              <w:left w:val="single" w:sz="4" w:space="0" w:color="auto"/>
              <w:bottom w:val="single" w:sz="4" w:space="0" w:color="auto"/>
              <w:right w:val="single" w:sz="4" w:space="0" w:color="auto"/>
            </w:tcBorders>
          </w:tcPr>
          <w:p w14:paraId="2874577C" w14:textId="09A383F3"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465.075</w:t>
            </w:r>
          </w:p>
        </w:tc>
        <w:tc>
          <w:tcPr>
            <w:tcW w:w="623" w:type="pct"/>
            <w:tcBorders>
              <w:top w:val="single" w:sz="4" w:space="0" w:color="auto"/>
              <w:left w:val="single" w:sz="4" w:space="0" w:color="auto"/>
              <w:bottom w:val="single" w:sz="4" w:space="0" w:color="auto"/>
              <w:right w:val="single" w:sz="4" w:space="0" w:color="auto"/>
            </w:tcBorders>
          </w:tcPr>
          <w:p w14:paraId="124D0565" w14:textId="6109AED5"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0.04</w:t>
            </w:r>
          </w:p>
        </w:tc>
        <w:tc>
          <w:tcPr>
            <w:tcW w:w="625" w:type="pct"/>
            <w:tcBorders>
              <w:top w:val="single" w:sz="4" w:space="0" w:color="auto"/>
              <w:left w:val="single" w:sz="4" w:space="0" w:color="auto"/>
              <w:bottom w:val="single" w:sz="4" w:space="0" w:color="auto"/>
              <w:right w:val="single" w:sz="4" w:space="0" w:color="auto"/>
            </w:tcBorders>
          </w:tcPr>
          <w:p w14:paraId="2FD4A2E6" w14:textId="4B850C00"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0.00</w:t>
            </w:r>
          </w:p>
        </w:tc>
        <w:tc>
          <w:tcPr>
            <w:tcW w:w="577" w:type="pct"/>
            <w:tcBorders>
              <w:top w:val="single" w:sz="4" w:space="0" w:color="auto"/>
              <w:left w:val="single" w:sz="4" w:space="0" w:color="auto"/>
              <w:bottom w:val="single" w:sz="4" w:space="0" w:color="auto"/>
              <w:right w:val="single" w:sz="4" w:space="0" w:color="auto"/>
            </w:tcBorders>
          </w:tcPr>
          <w:p w14:paraId="0B7A15AB" w14:textId="4A2A480C"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0.37</w:t>
            </w:r>
          </w:p>
        </w:tc>
        <w:tc>
          <w:tcPr>
            <w:tcW w:w="578" w:type="pct"/>
            <w:tcBorders>
              <w:top w:val="single" w:sz="4" w:space="0" w:color="auto"/>
              <w:left w:val="single" w:sz="4" w:space="0" w:color="auto"/>
              <w:bottom w:val="single" w:sz="4" w:space="0" w:color="auto"/>
              <w:right w:val="single" w:sz="4" w:space="0" w:color="auto"/>
            </w:tcBorders>
          </w:tcPr>
          <w:p w14:paraId="659DF8DE" w14:textId="531ACB5A"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421.89</w:t>
            </w:r>
          </w:p>
        </w:tc>
        <w:tc>
          <w:tcPr>
            <w:tcW w:w="578" w:type="pct"/>
            <w:tcBorders>
              <w:top w:val="single" w:sz="4" w:space="0" w:color="auto"/>
              <w:left w:val="single" w:sz="4" w:space="0" w:color="auto"/>
              <w:bottom w:val="single" w:sz="4" w:space="0" w:color="auto"/>
              <w:right w:val="single" w:sz="4" w:space="0" w:color="auto"/>
            </w:tcBorders>
          </w:tcPr>
          <w:p w14:paraId="78613BE1" w14:textId="45F8111D"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4,967.76</w:t>
            </w:r>
          </w:p>
        </w:tc>
        <w:tc>
          <w:tcPr>
            <w:tcW w:w="623" w:type="pct"/>
          </w:tcPr>
          <w:p w14:paraId="454321C5" w14:textId="58B56212"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12.7</w:t>
            </w:r>
          </w:p>
        </w:tc>
      </w:tr>
      <w:tr w:rsidR="00C959CF" w:rsidRPr="003F6B5C" w14:paraId="7579C222" w14:textId="77777777" w:rsidTr="003F6B5C">
        <w:tc>
          <w:tcPr>
            <w:tcW w:w="818" w:type="pct"/>
            <w:tcBorders>
              <w:top w:val="single" w:sz="4" w:space="0" w:color="auto"/>
              <w:left w:val="single" w:sz="4" w:space="0" w:color="auto"/>
              <w:bottom w:val="single" w:sz="4" w:space="0" w:color="auto"/>
              <w:right w:val="single" w:sz="4" w:space="0" w:color="auto"/>
            </w:tcBorders>
          </w:tcPr>
          <w:p w14:paraId="4EDC9C28" w14:textId="418032E4" w:rsidR="001E361B" w:rsidRPr="003F6B5C" w:rsidRDefault="001E361B" w:rsidP="001E361B">
            <w:pPr>
              <w:keepLines/>
              <w:tabs>
                <w:tab w:val="left" w:pos="3141"/>
              </w:tabs>
              <w:suppressAutoHyphens/>
              <w:bidi/>
              <w:jc w:val="left"/>
              <w:rPr>
                <w:rFonts w:asciiTheme="majorBidi" w:hAnsiTheme="majorBidi" w:cstheme="majorBidi"/>
                <w:sz w:val="18"/>
                <w:szCs w:val="18"/>
              </w:rPr>
            </w:pPr>
            <w:r w:rsidRPr="003F6B5C">
              <w:rPr>
                <w:sz w:val="18"/>
                <w:szCs w:val="18"/>
              </w:rPr>
              <w:t>R-507A</w:t>
            </w:r>
          </w:p>
        </w:tc>
        <w:tc>
          <w:tcPr>
            <w:tcW w:w="578" w:type="pct"/>
            <w:tcBorders>
              <w:top w:val="single" w:sz="4" w:space="0" w:color="auto"/>
              <w:left w:val="single" w:sz="4" w:space="0" w:color="auto"/>
              <w:bottom w:val="single" w:sz="4" w:space="0" w:color="auto"/>
              <w:right w:val="single" w:sz="4" w:space="0" w:color="auto"/>
            </w:tcBorders>
          </w:tcPr>
          <w:p w14:paraId="005F8E44" w14:textId="6E2D334F"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3,985</w:t>
            </w:r>
          </w:p>
        </w:tc>
        <w:tc>
          <w:tcPr>
            <w:tcW w:w="623" w:type="pct"/>
            <w:tcBorders>
              <w:top w:val="single" w:sz="4" w:space="0" w:color="auto"/>
              <w:left w:val="single" w:sz="4" w:space="0" w:color="auto"/>
              <w:bottom w:val="single" w:sz="4" w:space="0" w:color="auto"/>
              <w:right w:val="single" w:sz="4" w:space="0" w:color="auto"/>
            </w:tcBorders>
          </w:tcPr>
          <w:p w14:paraId="6CE1711C" w14:textId="57165FC6"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252.69</w:t>
            </w:r>
          </w:p>
        </w:tc>
        <w:tc>
          <w:tcPr>
            <w:tcW w:w="625" w:type="pct"/>
            <w:tcBorders>
              <w:top w:val="single" w:sz="4" w:space="0" w:color="auto"/>
              <w:left w:val="single" w:sz="4" w:space="0" w:color="auto"/>
              <w:bottom w:val="single" w:sz="4" w:space="0" w:color="auto"/>
              <w:right w:val="single" w:sz="4" w:space="0" w:color="auto"/>
            </w:tcBorders>
          </w:tcPr>
          <w:p w14:paraId="1FBD3809" w14:textId="1065155C"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316.94</w:t>
            </w:r>
          </w:p>
        </w:tc>
        <w:tc>
          <w:tcPr>
            <w:tcW w:w="577" w:type="pct"/>
            <w:tcBorders>
              <w:top w:val="single" w:sz="4" w:space="0" w:color="auto"/>
              <w:left w:val="single" w:sz="4" w:space="0" w:color="auto"/>
              <w:bottom w:val="single" w:sz="4" w:space="0" w:color="auto"/>
              <w:right w:val="single" w:sz="4" w:space="0" w:color="auto"/>
            </w:tcBorders>
          </w:tcPr>
          <w:p w14:paraId="391B72AF" w14:textId="10F12984"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830.16</w:t>
            </w:r>
          </w:p>
        </w:tc>
        <w:tc>
          <w:tcPr>
            <w:tcW w:w="578" w:type="pct"/>
            <w:tcBorders>
              <w:top w:val="single" w:sz="4" w:space="0" w:color="auto"/>
              <w:left w:val="single" w:sz="4" w:space="0" w:color="auto"/>
              <w:bottom w:val="single" w:sz="4" w:space="0" w:color="auto"/>
              <w:right w:val="single" w:sz="4" w:space="0" w:color="auto"/>
            </w:tcBorders>
          </w:tcPr>
          <w:p w14:paraId="6D0B6D00" w14:textId="0ED25E2F"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466.54</w:t>
            </w:r>
          </w:p>
        </w:tc>
        <w:tc>
          <w:tcPr>
            <w:tcW w:w="578" w:type="pct"/>
            <w:tcBorders>
              <w:top w:val="single" w:sz="4" w:space="0" w:color="auto"/>
              <w:left w:val="single" w:sz="4" w:space="0" w:color="auto"/>
              <w:bottom w:val="single" w:sz="4" w:space="0" w:color="auto"/>
              <w:right w:val="single" w:sz="4" w:space="0" w:color="auto"/>
            </w:tcBorders>
          </w:tcPr>
          <w:p w14:paraId="6A619980" w14:textId="3773F183"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298.69</w:t>
            </w:r>
          </w:p>
        </w:tc>
        <w:tc>
          <w:tcPr>
            <w:tcW w:w="623" w:type="pct"/>
          </w:tcPr>
          <w:p w14:paraId="3D4AB11F" w14:textId="76051085"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0.8</w:t>
            </w:r>
          </w:p>
        </w:tc>
      </w:tr>
      <w:tr w:rsidR="00C959CF" w:rsidRPr="003F6B5C" w14:paraId="1B7A1FDD" w14:textId="77777777" w:rsidTr="003F6B5C">
        <w:tc>
          <w:tcPr>
            <w:tcW w:w="818" w:type="pct"/>
            <w:tcBorders>
              <w:top w:val="single" w:sz="4" w:space="0" w:color="auto"/>
              <w:left w:val="single" w:sz="4" w:space="0" w:color="auto"/>
              <w:bottom w:val="single" w:sz="4" w:space="0" w:color="auto"/>
              <w:right w:val="single" w:sz="4" w:space="0" w:color="auto"/>
            </w:tcBorders>
          </w:tcPr>
          <w:p w14:paraId="708CB7FF" w14:textId="3B57A7AB" w:rsidR="001E361B" w:rsidRPr="003F6B5C" w:rsidRDefault="001E361B" w:rsidP="001E361B">
            <w:pPr>
              <w:keepLines/>
              <w:tabs>
                <w:tab w:val="left" w:pos="3141"/>
              </w:tabs>
              <w:suppressAutoHyphens/>
              <w:bidi/>
              <w:jc w:val="left"/>
              <w:rPr>
                <w:rFonts w:asciiTheme="majorBidi" w:hAnsiTheme="majorBidi" w:cstheme="majorBidi"/>
                <w:sz w:val="18"/>
                <w:szCs w:val="18"/>
              </w:rPr>
            </w:pPr>
            <w:r w:rsidRPr="003F6B5C">
              <w:rPr>
                <w:sz w:val="18"/>
                <w:szCs w:val="18"/>
              </w:rPr>
              <w:t>R-513A</w:t>
            </w:r>
          </w:p>
        </w:tc>
        <w:tc>
          <w:tcPr>
            <w:tcW w:w="578" w:type="pct"/>
            <w:tcBorders>
              <w:top w:val="single" w:sz="4" w:space="0" w:color="auto"/>
              <w:left w:val="single" w:sz="4" w:space="0" w:color="auto"/>
              <w:bottom w:val="single" w:sz="4" w:space="0" w:color="auto"/>
              <w:right w:val="single" w:sz="4" w:space="0" w:color="auto"/>
            </w:tcBorders>
          </w:tcPr>
          <w:p w14:paraId="617BB163" w14:textId="2CC80D96"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629.2</w:t>
            </w:r>
          </w:p>
        </w:tc>
        <w:tc>
          <w:tcPr>
            <w:tcW w:w="623" w:type="pct"/>
            <w:tcBorders>
              <w:top w:val="single" w:sz="4" w:space="0" w:color="auto"/>
              <w:left w:val="single" w:sz="4" w:space="0" w:color="auto"/>
              <w:bottom w:val="single" w:sz="4" w:space="0" w:color="auto"/>
              <w:right w:val="single" w:sz="4" w:space="0" w:color="auto"/>
            </w:tcBorders>
          </w:tcPr>
          <w:p w14:paraId="615117A0" w14:textId="11BDEB64"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15.14</w:t>
            </w:r>
          </w:p>
        </w:tc>
        <w:tc>
          <w:tcPr>
            <w:tcW w:w="625" w:type="pct"/>
            <w:tcBorders>
              <w:top w:val="single" w:sz="4" w:space="0" w:color="auto"/>
              <w:left w:val="single" w:sz="4" w:space="0" w:color="auto"/>
              <w:bottom w:val="single" w:sz="4" w:space="0" w:color="auto"/>
              <w:right w:val="single" w:sz="4" w:space="0" w:color="auto"/>
            </w:tcBorders>
          </w:tcPr>
          <w:p w14:paraId="7F044E35" w14:textId="3DFC2223"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12.47</w:t>
            </w:r>
          </w:p>
        </w:tc>
        <w:tc>
          <w:tcPr>
            <w:tcW w:w="577" w:type="pct"/>
            <w:tcBorders>
              <w:top w:val="single" w:sz="4" w:space="0" w:color="auto"/>
              <w:left w:val="single" w:sz="4" w:space="0" w:color="auto"/>
              <w:bottom w:val="single" w:sz="4" w:space="0" w:color="auto"/>
              <w:right w:val="single" w:sz="4" w:space="0" w:color="auto"/>
            </w:tcBorders>
          </w:tcPr>
          <w:p w14:paraId="63393579" w14:textId="0CB66525"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33.39</w:t>
            </w:r>
          </w:p>
        </w:tc>
        <w:tc>
          <w:tcPr>
            <w:tcW w:w="578" w:type="pct"/>
            <w:tcBorders>
              <w:top w:val="single" w:sz="4" w:space="0" w:color="auto"/>
              <w:left w:val="single" w:sz="4" w:space="0" w:color="auto"/>
              <w:bottom w:val="single" w:sz="4" w:space="0" w:color="auto"/>
              <w:right w:val="single" w:sz="4" w:space="0" w:color="auto"/>
            </w:tcBorders>
          </w:tcPr>
          <w:p w14:paraId="24C5444A" w14:textId="4C52FA68"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44.09</w:t>
            </w:r>
          </w:p>
        </w:tc>
        <w:tc>
          <w:tcPr>
            <w:tcW w:w="578" w:type="pct"/>
            <w:tcBorders>
              <w:top w:val="single" w:sz="4" w:space="0" w:color="auto"/>
              <w:left w:val="single" w:sz="4" w:space="0" w:color="auto"/>
              <w:bottom w:val="single" w:sz="4" w:space="0" w:color="auto"/>
              <w:right w:val="single" w:sz="4" w:space="0" w:color="auto"/>
            </w:tcBorders>
          </w:tcPr>
          <w:p w14:paraId="3ED9A2D9" w14:textId="265D49F0"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760.02</w:t>
            </w:r>
          </w:p>
        </w:tc>
        <w:tc>
          <w:tcPr>
            <w:tcW w:w="623" w:type="pct"/>
          </w:tcPr>
          <w:p w14:paraId="3E49421D" w14:textId="63EA5414"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1.9</w:t>
            </w:r>
          </w:p>
        </w:tc>
      </w:tr>
      <w:tr w:rsidR="00C959CF" w:rsidRPr="003F6B5C" w14:paraId="2B9B918C" w14:textId="77777777" w:rsidTr="003F6B5C">
        <w:tc>
          <w:tcPr>
            <w:tcW w:w="818" w:type="pct"/>
            <w:tcBorders>
              <w:top w:val="single" w:sz="4" w:space="0" w:color="auto"/>
              <w:left w:val="single" w:sz="4" w:space="0" w:color="auto"/>
              <w:bottom w:val="single" w:sz="4" w:space="0" w:color="auto"/>
              <w:right w:val="single" w:sz="4" w:space="0" w:color="auto"/>
            </w:tcBorders>
          </w:tcPr>
          <w:p w14:paraId="1E27FE63" w14:textId="553DB6BB" w:rsidR="001E361B" w:rsidRPr="003F6B5C" w:rsidRDefault="00AB12D2" w:rsidP="001E361B">
            <w:pPr>
              <w:keepLines/>
              <w:tabs>
                <w:tab w:val="left" w:pos="3141"/>
              </w:tabs>
              <w:suppressAutoHyphens/>
              <w:bidi/>
              <w:jc w:val="left"/>
              <w:rPr>
                <w:rFonts w:asciiTheme="majorBidi" w:hAnsiTheme="majorBidi" w:cstheme="majorBidi"/>
                <w:sz w:val="18"/>
                <w:szCs w:val="18"/>
              </w:rPr>
            </w:pPr>
            <w:r w:rsidRPr="003F6B5C">
              <w:rPr>
                <w:sz w:val="18"/>
                <w:szCs w:val="18"/>
                <w:rtl/>
              </w:rPr>
              <w:lastRenderedPageBreak/>
              <w:t>الهيدروفلوروكربون</w:t>
            </w:r>
            <w:r w:rsidRPr="003F6B5C">
              <w:rPr>
                <w:sz w:val="18"/>
                <w:szCs w:val="18"/>
              </w:rPr>
              <w:t xml:space="preserve"> /</w:t>
            </w:r>
            <w:r w:rsidR="001E361B" w:rsidRPr="003F6B5C">
              <w:rPr>
                <w:sz w:val="18"/>
                <w:szCs w:val="18"/>
              </w:rPr>
              <w:t>365mfc</w:t>
            </w:r>
            <w:r w:rsidRPr="003F6B5C">
              <w:rPr>
                <w:sz w:val="18"/>
                <w:szCs w:val="18"/>
              </w:rPr>
              <w:t xml:space="preserve"> </w:t>
            </w:r>
            <w:r w:rsidRPr="003F6B5C">
              <w:rPr>
                <w:sz w:val="18"/>
                <w:szCs w:val="18"/>
                <w:rtl/>
              </w:rPr>
              <w:t>الهيدروفلوروكربون-</w:t>
            </w:r>
            <w:r w:rsidR="001E361B" w:rsidRPr="003F6B5C">
              <w:rPr>
                <w:sz w:val="18"/>
                <w:szCs w:val="18"/>
              </w:rPr>
              <w:t xml:space="preserve"> 27ea</w:t>
            </w:r>
          </w:p>
        </w:tc>
        <w:tc>
          <w:tcPr>
            <w:tcW w:w="578" w:type="pct"/>
            <w:tcBorders>
              <w:top w:val="single" w:sz="4" w:space="0" w:color="auto"/>
              <w:left w:val="single" w:sz="4" w:space="0" w:color="auto"/>
              <w:bottom w:val="single" w:sz="4" w:space="0" w:color="auto"/>
              <w:right w:val="single" w:sz="4" w:space="0" w:color="auto"/>
            </w:tcBorders>
          </w:tcPr>
          <w:p w14:paraId="7F56EFF5" w14:textId="69678236"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963.82</w:t>
            </w:r>
          </w:p>
        </w:tc>
        <w:tc>
          <w:tcPr>
            <w:tcW w:w="623" w:type="pct"/>
            <w:tcBorders>
              <w:top w:val="single" w:sz="4" w:space="0" w:color="auto"/>
              <w:left w:val="single" w:sz="4" w:space="0" w:color="auto"/>
              <w:bottom w:val="single" w:sz="4" w:space="0" w:color="auto"/>
              <w:right w:val="single" w:sz="4" w:space="0" w:color="auto"/>
            </w:tcBorders>
          </w:tcPr>
          <w:p w14:paraId="45407B98" w14:textId="42FB3C77"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164.64</w:t>
            </w:r>
          </w:p>
        </w:tc>
        <w:tc>
          <w:tcPr>
            <w:tcW w:w="625" w:type="pct"/>
            <w:tcBorders>
              <w:top w:val="single" w:sz="4" w:space="0" w:color="auto"/>
              <w:left w:val="single" w:sz="4" w:space="0" w:color="auto"/>
              <w:bottom w:val="single" w:sz="4" w:space="0" w:color="auto"/>
              <w:right w:val="single" w:sz="4" w:space="0" w:color="auto"/>
            </w:tcBorders>
          </w:tcPr>
          <w:p w14:paraId="55D25E25" w14:textId="3B4B7BD2"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233.76</w:t>
            </w:r>
          </w:p>
        </w:tc>
        <w:tc>
          <w:tcPr>
            <w:tcW w:w="577" w:type="pct"/>
            <w:tcBorders>
              <w:top w:val="single" w:sz="4" w:space="0" w:color="auto"/>
              <w:left w:val="single" w:sz="4" w:space="0" w:color="auto"/>
              <w:bottom w:val="single" w:sz="4" w:space="0" w:color="auto"/>
              <w:right w:val="single" w:sz="4" w:space="0" w:color="auto"/>
            </w:tcBorders>
          </w:tcPr>
          <w:p w14:paraId="027288D0" w14:textId="59D9F1EB"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209.28</w:t>
            </w:r>
          </w:p>
        </w:tc>
        <w:tc>
          <w:tcPr>
            <w:tcW w:w="578" w:type="pct"/>
            <w:tcBorders>
              <w:top w:val="single" w:sz="4" w:space="0" w:color="auto"/>
              <w:left w:val="single" w:sz="4" w:space="0" w:color="auto"/>
              <w:bottom w:val="single" w:sz="4" w:space="0" w:color="auto"/>
              <w:right w:val="single" w:sz="4" w:space="0" w:color="auto"/>
            </w:tcBorders>
          </w:tcPr>
          <w:p w14:paraId="7EF73F18" w14:textId="19229AEA" w:rsidR="001E361B" w:rsidRPr="003F6B5C" w:rsidRDefault="001E361B"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0.00</w:t>
            </w:r>
          </w:p>
        </w:tc>
        <w:tc>
          <w:tcPr>
            <w:tcW w:w="578" w:type="pct"/>
            <w:tcBorders>
              <w:top w:val="single" w:sz="4" w:space="0" w:color="auto"/>
              <w:left w:val="single" w:sz="4" w:space="0" w:color="auto"/>
              <w:bottom w:val="single" w:sz="4" w:space="0" w:color="auto"/>
              <w:right w:val="single" w:sz="4" w:space="0" w:color="auto"/>
            </w:tcBorders>
          </w:tcPr>
          <w:p w14:paraId="6E3C6A03" w14:textId="5F9DD4FA"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0.00</w:t>
            </w:r>
          </w:p>
        </w:tc>
        <w:tc>
          <w:tcPr>
            <w:tcW w:w="623" w:type="pct"/>
          </w:tcPr>
          <w:p w14:paraId="1EBBF465" w14:textId="45007015" w:rsidR="001E361B" w:rsidRPr="003F6B5C" w:rsidRDefault="001E361B" w:rsidP="00FC29E5">
            <w:pPr>
              <w:keepLines/>
              <w:tabs>
                <w:tab w:val="left" w:pos="3141"/>
              </w:tabs>
              <w:suppressAutoHyphens/>
              <w:bidi/>
              <w:jc w:val="left"/>
              <w:rPr>
                <w:rFonts w:asciiTheme="majorBidi" w:hAnsiTheme="majorBidi" w:cstheme="majorBidi"/>
                <w:sz w:val="18"/>
                <w:szCs w:val="18"/>
              </w:rPr>
            </w:pPr>
            <w:r w:rsidRPr="003F6B5C">
              <w:rPr>
                <w:sz w:val="18"/>
                <w:szCs w:val="18"/>
              </w:rPr>
              <w:t>0.0</w:t>
            </w:r>
          </w:p>
        </w:tc>
      </w:tr>
      <w:tr w:rsidR="00AB12D2" w:rsidRPr="003F6B5C" w14:paraId="08EF7F7C" w14:textId="77777777" w:rsidTr="003F6B5C">
        <w:tc>
          <w:tcPr>
            <w:tcW w:w="818" w:type="pct"/>
            <w:tcBorders>
              <w:top w:val="single" w:sz="4" w:space="0" w:color="auto"/>
              <w:left w:val="single" w:sz="4" w:space="0" w:color="auto"/>
              <w:bottom w:val="single" w:sz="4" w:space="0" w:color="auto"/>
              <w:right w:val="single" w:sz="4" w:space="0" w:color="auto"/>
            </w:tcBorders>
          </w:tcPr>
          <w:p w14:paraId="2331CB8A" w14:textId="591CB76B" w:rsidR="00AB12D2" w:rsidRPr="003F6B5C" w:rsidRDefault="00AB12D2" w:rsidP="00AB12D2">
            <w:pPr>
              <w:keepLines/>
              <w:tabs>
                <w:tab w:val="left" w:pos="3141"/>
              </w:tabs>
              <w:suppressAutoHyphens/>
              <w:bidi/>
              <w:jc w:val="left"/>
              <w:rPr>
                <w:sz w:val="18"/>
                <w:szCs w:val="18"/>
                <w:rtl/>
              </w:rPr>
            </w:pPr>
            <w:r w:rsidRPr="003F6B5C">
              <w:rPr>
                <w:rFonts w:hint="cs"/>
                <w:sz w:val="18"/>
                <w:szCs w:val="18"/>
                <w:rtl/>
              </w:rPr>
              <w:t>غازات أخرى*</w:t>
            </w:r>
          </w:p>
        </w:tc>
        <w:tc>
          <w:tcPr>
            <w:tcW w:w="578" w:type="pct"/>
            <w:tcBorders>
              <w:top w:val="single" w:sz="4" w:space="0" w:color="auto"/>
              <w:left w:val="single" w:sz="4" w:space="0" w:color="auto"/>
              <w:bottom w:val="single" w:sz="4" w:space="0" w:color="auto"/>
              <w:right w:val="single" w:sz="4" w:space="0" w:color="auto"/>
            </w:tcBorders>
          </w:tcPr>
          <w:p w14:paraId="485A270D" w14:textId="68C73F89" w:rsidR="00AB12D2" w:rsidRPr="003F6B5C" w:rsidRDefault="00AB12D2" w:rsidP="00FC29E5">
            <w:pPr>
              <w:keepLines/>
              <w:tabs>
                <w:tab w:val="left" w:pos="3141"/>
              </w:tabs>
              <w:suppressAutoHyphens/>
              <w:bidi/>
              <w:jc w:val="left"/>
              <w:rPr>
                <w:sz w:val="18"/>
                <w:szCs w:val="18"/>
              </w:rPr>
            </w:pPr>
            <w:r w:rsidRPr="003F6B5C">
              <w:rPr>
                <w:rFonts w:hint="cs"/>
                <w:sz w:val="18"/>
                <w:szCs w:val="18"/>
                <w:rtl/>
              </w:rPr>
              <w:t>لا يوجد</w:t>
            </w:r>
          </w:p>
        </w:tc>
        <w:tc>
          <w:tcPr>
            <w:tcW w:w="623" w:type="pct"/>
            <w:tcBorders>
              <w:top w:val="single" w:sz="4" w:space="0" w:color="auto"/>
              <w:left w:val="single" w:sz="4" w:space="0" w:color="auto"/>
              <w:bottom w:val="single" w:sz="4" w:space="0" w:color="auto"/>
              <w:right w:val="single" w:sz="4" w:space="0" w:color="auto"/>
            </w:tcBorders>
          </w:tcPr>
          <w:p w14:paraId="45990739" w14:textId="43D04B8E" w:rsidR="00AB12D2" w:rsidRPr="003F6B5C" w:rsidRDefault="00AB12D2" w:rsidP="00FC29E5">
            <w:pPr>
              <w:keepLines/>
              <w:shd w:val="clear" w:color="auto" w:fill="FFFFFF" w:themeFill="background1"/>
              <w:suppressAutoHyphens/>
              <w:bidi/>
              <w:jc w:val="left"/>
              <w:rPr>
                <w:sz w:val="18"/>
                <w:szCs w:val="18"/>
              </w:rPr>
            </w:pPr>
            <w:r w:rsidRPr="003F6B5C">
              <w:rPr>
                <w:sz w:val="18"/>
                <w:szCs w:val="18"/>
              </w:rPr>
              <w:t>359.95</w:t>
            </w:r>
          </w:p>
        </w:tc>
        <w:tc>
          <w:tcPr>
            <w:tcW w:w="625" w:type="pct"/>
            <w:tcBorders>
              <w:top w:val="single" w:sz="4" w:space="0" w:color="auto"/>
              <w:left w:val="single" w:sz="4" w:space="0" w:color="auto"/>
              <w:bottom w:val="single" w:sz="4" w:space="0" w:color="auto"/>
              <w:right w:val="single" w:sz="4" w:space="0" w:color="auto"/>
            </w:tcBorders>
          </w:tcPr>
          <w:p w14:paraId="1AB6E5F5" w14:textId="28EF5C02" w:rsidR="00AB12D2" w:rsidRPr="003F6B5C" w:rsidRDefault="00AB12D2" w:rsidP="00FC29E5">
            <w:pPr>
              <w:keepLines/>
              <w:shd w:val="clear" w:color="auto" w:fill="FFFFFF" w:themeFill="background1"/>
              <w:suppressAutoHyphens/>
              <w:bidi/>
              <w:jc w:val="left"/>
              <w:rPr>
                <w:sz w:val="18"/>
                <w:szCs w:val="18"/>
              </w:rPr>
            </w:pPr>
            <w:r w:rsidRPr="003F6B5C">
              <w:rPr>
                <w:sz w:val="18"/>
                <w:szCs w:val="18"/>
              </w:rPr>
              <w:t>470.20</w:t>
            </w:r>
          </w:p>
        </w:tc>
        <w:tc>
          <w:tcPr>
            <w:tcW w:w="577" w:type="pct"/>
            <w:tcBorders>
              <w:top w:val="single" w:sz="4" w:space="0" w:color="auto"/>
              <w:left w:val="single" w:sz="4" w:space="0" w:color="auto"/>
              <w:bottom w:val="single" w:sz="4" w:space="0" w:color="auto"/>
              <w:right w:val="single" w:sz="4" w:space="0" w:color="auto"/>
            </w:tcBorders>
          </w:tcPr>
          <w:p w14:paraId="75A0B015" w14:textId="01A96EE7" w:rsidR="00AB12D2" w:rsidRPr="003F6B5C" w:rsidRDefault="00AB12D2" w:rsidP="00FC29E5">
            <w:pPr>
              <w:keepLines/>
              <w:shd w:val="clear" w:color="auto" w:fill="FFFFFF" w:themeFill="background1"/>
              <w:suppressAutoHyphens/>
              <w:bidi/>
              <w:jc w:val="left"/>
              <w:rPr>
                <w:sz w:val="18"/>
                <w:szCs w:val="18"/>
              </w:rPr>
            </w:pPr>
            <w:r w:rsidRPr="003F6B5C">
              <w:rPr>
                <w:sz w:val="18"/>
                <w:szCs w:val="18"/>
              </w:rPr>
              <w:t>613.34</w:t>
            </w:r>
          </w:p>
        </w:tc>
        <w:tc>
          <w:tcPr>
            <w:tcW w:w="578" w:type="pct"/>
            <w:tcBorders>
              <w:top w:val="single" w:sz="4" w:space="0" w:color="auto"/>
              <w:left w:val="single" w:sz="4" w:space="0" w:color="auto"/>
              <w:bottom w:val="single" w:sz="4" w:space="0" w:color="auto"/>
              <w:right w:val="single" w:sz="4" w:space="0" w:color="auto"/>
            </w:tcBorders>
          </w:tcPr>
          <w:p w14:paraId="30900BCB" w14:textId="5C1053E8" w:rsidR="00AB12D2" w:rsidRPr="003F6B5C" w:rsidRDefault="00AB12D2" w:rsidP="00FC29E5">
            <w:pPr>
              <w:keepLines/>
              <w:shd w:val="clear" w:color="auto" w:fill="FFFFFF" w:themeFill="background1"/>
              <w:suppressAutoHyphens/>
              <w:bidi/>
              <w:jc w:val="left"/>
              <w:rPr>
                <w:sz w:val="18"/>
                <w:szCs w:val="18"/>
              </w:rPr>
            </w:pPr>
            <w:r w:rsidRPr="003F6B5C">
              <w:rPr>
                <w:sz w:val="18"/>
                <w:szCs w:val="18"/>
              </w:rPr>
              <w:t>855.23</w:t>
            </w:r>
          </w:p>
        </w:tc>
        <w:tc>
          <w:tcPr>
            <w:tcW w:w="578" w:type="pct"/>
            <w:tcBorders>
              <w:top w:val="single" w:sz="4" w:space="0" w:color="auto"/>
              <w:left w:val="single" w:sz="4" w:space="0" w:color="auto"/>
              <w:bottom w:val="single" w:sz="4" w:space="0" w:color="auto"/>
              <w:right w:val="single" w:sz="4" w:space="0" w:color="auto"/>
            </w:tcBorders>
          </w:tcPr>
          <w:p w14:paraId="21212F75" w14:textId="796FC9C4" w:rsidR="00AB12D2" w:rsidRPr="003F6B5C" w:rsidRDefault="00AB12D2" w:rsidP="00FC29E5">
            <w:pPr>
              <w:keepLines/>
              <w:tabs>
                <w:tab w:val="left" w:pos="3141"/>
              </w:tabs>
              <w:suppressAutoHyphens/>
              <w:bidi/>
              <w:jc w:val="left"/>
              <w:rPr>
                <w:sz w:val="18"/>
                <w:szCs w:val="18"/>
              </w:rPr>
            </w:pPr>
            <w:r w:rsidRPr="003F6B5C">
              <w:rPr>
                <w:sz w:val="18"/>
                <w:szCs w:val="18"/>
              </w:rPr>
              <w:t>865.46</w:t>
            </w:r>
          </w:p>
        </w:tc>
        <w:tc>
          <w:tcPr>
            <w:tcW w:w="623" w:type="pct"/>
          </w:tcPr>
          <w:p w14:paraId="112664A3" w14:textId="509C4B61" w:rsidR="00AB12D2" w:rsidRPr="003F6B5C" w:rsidRDefault="00AB12D2" w:rsidP="00FC29E5">
            <w:pPr>
              <w:keepLines/>
              <w:tabs>
                <w:tab w:val="left" w:pos="3141"/>
              </w:tabs>
              <w:suppressAutoHyphens/>
              <w:bidi/>
              <w:jc w:val="left"/>
              <w:rPr>
                <w:sz w:val="18"/>
                <w:szCs w:val="18"/>
              </w:rPr>
            </w:pPr>
            <w:r w:rsidRPr="003F6B5C">
              <w:rPr>
                <w:sz w:val="18"/>
                <w:szCs w:val="18"/>
              </w:rPr>
              <w:t>2.2</w:t>
            </w:r>
          </w:p>
        </w:tc>
      </w:tr>
      <w:tr w:rsidR="00C959CF" w:rsidRPr="003F6B5C" w14:paraId="2F66A594" w14:textId="2224C8DB" w:rsidTr="00C959CF">
        <w:tc>
          <w:tcPr>
            <w:tcW w:w="1396" w:type="pct"/>
            <w:gridSpan w:val="2"/>
            <w:tcBorders>
              <w:top w:val="single" w:sz="4" w:space="0" w:color="auto"/>
              <w:left w:val="single" w:sz="4" w:space="0" w:color="auto"/>
              <w:bottom w:val="single" w:sz="4" w:space="0" w:color="auto"/>
              <w:right w:val="single" w:sz="4" w:space="0" w:color="auto"/>
            </w:tcBorders>
          </w:tcPr>
          <w:p w14:paraId="0DF83A88" w14:textId="23B388CD" w:rsidR="00AB12D2" w:rsidRPr="003F6B5C" w:rsidRDefault="00AB12D2" w:rsidP="00FC29E5">
            <w:pPr>
              <w:keepLines/>
              <w:tabs>
                <w:tab w:val="left" w:pos="3141"/>
              </w:tabs>
              <w:suppressAutoHyphens/>
              <w:bidi/>
              <w:jc w:val="left"/>
              <w:rPr>
                <w:rFonts w:asciiTheme="majorBidi" w:hAnsiTheme="majorBidi" w:cstheme="majorBidi"/>
                <w:b/>
                <w:bCs/>
                <w:sz w:val="18"/>
                <w:szCs w:val="18"/>
              </w:rPr>
            </w:pPr>
            <w:r w:rsidRPr="003F6B5C">
              <w:rPr>
                <w:rFonts w:asciiTheme="majorBidi" w:hAnsiTheme="majorBidi" w:cstheme="majorBidi"/>
                <w:b/>
                <w:bCs/>
                <w:sz w:val="18"/>
                <w:szCs w:val="18"/>
                <w:rtl/>
                <w:lang w:eastAsia="en-CA"/>
              </w:rPr>
              <w:t>المجموع (طن متري)</w:t>
            </w:r>
          </w:p>
        </w:tc>
        <w:tc>
          <w:tcPr>
            <w:tcW w:w="623" w:type="pct"/>
            <w:tcBorders>
              <w:top w:val="single" w:sz="4" w:space="0" w:color="auto"/>
              <w:left w:val="single" w:sz="4" w:space="0" w:color="auto"/>
              <w:bottom w:val="single" w:sz="4" w:space="0" w:color="auto"/>
              <w:right w:val="single" w:sz="4" w:space="0" w:color="auto"/>
            </w:tcBorders>
          </w:tcPr>
          <w:p w14:paraId="06EA3738" w14:textId="409C4AB7" w:rsidR="00AB12D2" w:rsidRPr="003F6B5C" w:rsidRDefault="00AB12D2" w:rsidP="00FC29E5">
            <w:pPr>
              <w:keepLines/>
              <w:shd w:val="clear" w:color="auto" w:fill="FFFFFF" w:themeFill="background1"/>
              <w:suppressAutoHyphens/>
              <w:bidi/>
              <w:jc w:val="left"/>
              <w:rPr>
                <w:rFonts w:asciiTheme="majorBidi" w:hAnsiTheme="majorBidi" w:cstheme="majorBidi"/>
                <w:b/>
                <w:bCs/>
                <w:sz w:val="18"/>
                <w:szCs w:val="18"/>
              </w:rPr>
            </w:pPr>
            <w:r w:rsidRPr="003F6B5C">
              <w:rPr>
                <w:sz w:val="18"/>
                <w:szCs w:val="18"/>
              </w:rPr>
              <w:t>27,133.64</w:t>
            </w:r>
          </w:p>
        </w:tc>
        <w:tc>
          <w:tcPr>
            <w:tcW w:w="625" w:type="pct"/>
            <w:tcBorders>
              <w:top w:val="single" w:sz="4" w:space="0" w:color="auto"/>
              <w:left w:val="single" w:sz="4" w:space="0" w:color="auto"/>
              <w:bottom w:val="single" w:sz="4" w:space="0" w:color="auto"/>
              <w:right w:val="single" w:sz="4" w:space="0" w:color="auto"/>
            </w:tcBorders>
          </w:tcPr>
          <w:p w14:paraId="62552194" w14:textId="43716640" w:rsidR="00AB12D2" w:rsidRPr="003F6B5C" w:rsidRDefault="00AB12D2" w:rsidP="00FC29E5">
            <w:pPr>
              <w:keepLines/>
              <w:shd w:val="clear" w:color="auto" w:fill="FFFFFF" w:themeFill="background1"/>
              <w:suppressAutoHyphens/>
              <w:bidi/>
              <w:jc w:val="left"/>
              <w:rPr>
                <w:rFonts w:asciiTheme="majorBidi" w:hAnsiTheme="majorBidi" w:cstheme="majorBidi"/>
                <w:b/>
                <w:bCs/>
                <w:sz w:val="18"/>
                <w:szCs w:val="18"/>
              </w:rPr>
            </w:pPr>
            <w:r w:rsidRPr="003F6B5C">
              <w:rPr>
                <w:sz w:val="18"/>
                <w:szCs w:val="18"/>
              </w:rPr>
              <w:t>27,311.25</w:t>
            </w:r>
          </w:p>
        </w:tc>
        <w:tc>
          <w:tcPr>
            <w:tcW w:w="577" w:type="pct"/>
            <w:tcBorders>
              <w:top w:val="single" w:sz="4" w:space="0" w:color="auto"/>
              <w:left w:val="single" w:sz="4" w:space="0" w:color="auto"/>
              <w:bottom w:val="single" w:sz="4" w:space="0" w:color="auto"/>
              <w:right w:val="single" w:sz="4" w:space="0" w:color="auto"/>
            </w:tcBorders>
          </w:tcPr>
          <w:p w14:paraId="76F61A7B" w14:textId="0CAACEA9" w:rsidR="00AB12D2" w:rsidRPr="003F6B5C" w:rsidRDefault="00AB12D2" w:rsidP="00FC29E5">
            <w:pPr>
              <w:keepLines/>
              <w:shd w:val="clear" w:color="auto" w:fill="FFFFFF" w:themeFill="background1"/>
              <w:suppressAutoHyphens/>
              <w:bidi/>
              <w:jc w:val="left"/>
              <w:rPr>
                <w:rFonts w:asciiTheme="majorBidi" w:hAnsiTheme="majorBidi" w:cstheme="majorBidi"/>
                <w:b/>
                <w:bCs/>
                <w:sz w:val="18"/>
                <w:szCs w:val="18"/>
              </w:rPr>
            </w:pPr>
            <w:r w:rsidRPr="003F6B5C">
              <w:rPr>
                <w:sz w:val="18"/>
                <w:szCs w:val="18"/>
              </w:rPr>
              <w:t>48,447.66</w:t>
            </w:r>
          </w:p>
        </w:tc>
        <w:tc>
          <w:tcPr>
            <w:tcW w:w="578" w:type="pct"/>
            <w:tcBorders>
              <w:top w:val="single" w:sz="4" w:space="0" w:color="auto"/>
              <w:left w:val="single" w:sz="4" w:space="0" w:color="auto"/>
              <w:bottom w:val="single" w:sz="4" w:space="0" w:color="auto"/>
              <w:right w:val="single" w:sz="4" w:space="0" w:color="auto"/>
            </w:tcBorders>
          </w:tcPr>
          <w:p w14:paraId="5A62DA37" w14:textId="5CF712F5" w:rsidR="00AB12D2" w:rsidRPr="003F6B5C" w:rsidRDefault="00AB12D2" w:rsidP="00FC29E5">
            <w:pPr>
              <w:keepLines/>
              <w:shd w:val="clear" w:color="auto" w:fill="FFFFFF" w:themeFill="background1"/>
              <w:suppressAutoHyphens/>
              <w:bidi/>
              <w:jc w:val="left"/>
              <w:rPr>
                <w:rFonts w:asciiTheme="majorBidi" w:hAnsiTheme="majorBidi" w:cstheme="majorBidi"/>
                <w:b/>
                <w:bCs/>
                <w:sz w:val="18"/>
                <w:szCs w:val="18"/>
              </w:rPr>
            </w:pPr>
            <w:r w:rsidRPr="003F6B5C">
              <w:rPr>
                <w:sz w:val="18"/>
                <w:szCs w:val="18"/>
              </w:rPr>
              <w:t>32,700.26</w:t>
            </w:r>
          </w:p>
        </w:tc>
        <w:tc>
          <w:tcPr>
            <w:tcW w:w="578" w:type="pct"/>
            <w:tcBorders>
              <w:top w:val="single" w:sz="4" w:space="0" w:color="auto"/>
              <w:left w:val="single" w:sz="4" w:space="0" w:color="auto"/>
              <w:bottom w:val="single" w:sz="4" w:space="0" w:color="auto"/>
              <w:right w:val="single" w:sz="4" w:space="0" w:color="auto"/>
            </w:tcBorders>
          </w:tcPr>
          <w:p w14:paraId="1D5A61CD" w14:textId="2B7F6606" w:rsidR="00AB12D2" w:rsidRPr="003F6B5C" w:rsidRDefault="00AB12D2" w:rsidP="00FC29E5">
            <w:pPr>
              <w:keepLines/>
              <w:tabs>
                <w:tab w:val="left" w:pos="3141"/>
              </w:tabs>
              <w:suppressAutoHyphens/>
              <w:bidi/>
              <w:jc w:val="left"/>
              <w:rPr>
                <w:rFonts w:asciiTheme="majorBidi" w:hAnsiTheme="majorBidi" w:cstheme="majorBidi"/>
                <w:b/>
                <w:bCs/>
                <w:sz w:val="18"/>
                <w:szCs w:val="18"/>
              </w:rPr>
            </w:pPr>
            <w:r w:rsidRPr="003F6B5C">
              <w:rPr>
                <w:sz w:val="18"/>
                <w:szCs w:val="18"/>
              </w:rPr>
              <w:t>38,991.92</w:t>
            </w:r>
          </w:p>
        </w:tc>
        <w:tc>
          <w:tcPr>
            <w:tcW w:w="623" w:type="pct"/>
          </w:tcPr>
          <w:p w14:paraId="783A2CBB" w14:textId="5179AFBF" w:rsidR="00AB12D2" w:rsidRPr="003F6B5C" w:rsidRDefault="00AB12D2" w:rsidP="00FC29E5">
            <w:pPr>
              <w:keepLines/>
              <w:tabs>
                <w:tab w:val="left" w:pos="3141"/>
              </w:tabs>
              <w:suppressAutoHyphens/>
              <w:bidi/>
              <w:jc w:val="left"/>
              <w:rPr>
                <w:rFonts w:asciiTheme="majorBidi" w:hAnsiTheme="majorBidi" w:cstheme="majorBidi"/>
                <w:b/>
                <w:bCs/>
                <w:sz w:val="18"/>
                <w:szCs w:val="18"/>
              </w:rPr>
            </w:pPr>
            <w:r w:rsidRPr="003F6B5C">
              <w:rPr>
                <w:sz w:val="18"/>
                <w:szCs w:val="18"/>
              </w:rPr>
              <w:t>100</w:t>
            </w:r>
          </w:p>
        </w:tc>
      </w:tr>
      <w:tr w:rsidR="00C959CF" w:rsidRPr="003F6B5C" w14:paraId="4216FD96" w14:textId="6AD30475" w:rsidTr="00C959CF">
        <w:tc>
          <w:tcPr>
            <w:tcW w:w="4377" w:type="pct"/>
            <w:gridSpan w:val="7"/>
            <w:tcBorders>
              <w:top w:val="single" w:sz="4" w:space="0" w:color="auto"/>
              <w:left w:val="single" w:sz="4" w:space="0" w:color="auto"/>
              <w:bottom w:val="single" w:sz="4" w:space="0" w:color="auto"/>
              <w:right w:val="single" w:sz="4" w:space="0" w:color="auto"/>
            </w:tcBorders>
            <w:vAlign w:val="center"/>
          </w:tcPr>
          <w:p w14:paraId="0FEAE9C6" w14:textId="397FDCDA" w:rsidR="00CB10D1" w:rsidRPr="003F6B5C" w:rsidRDefault="00CB10D1" w:rsidP="00FC29E5">
            <w:pPr>
              <w:keepLines/>
              <w:tabs>
                <w:tab w:val="left" w:pos="3141"/>
              </w:tabs>
              <w:suppressAutoHyphens/>
              <w:bidi/>
              <w:jc w:val="left"/>
              <w:rPr>
                <w:rFonts w:asciiTheme="majorBidi" w:hAnsiTheme="majorBidi" w:cstheme="majorBidi"/>
                <w:b/>
                <w:bCs/>
                <w:sz w:val="18"/>
                <w:szCs w:val="18"/>
              </w:rPr>
            </w:pPr>
            <w:r w:rsidRPr="003F6B5C">
              <w:rPr>
                <w:rFonts w:asciiTheme="majorBidi" w:hAnsiTheme="majorBidi" w:cstheme="majorBidi"/>
                <w:b/>
                <w:bCs/>
                <w:sz w:val="18"/>
                <w:szCs w:val="18"/>
                <w:rtl/>
              </w:rPr>
              <w:t>طن من مكافئ ثاني أكسيد الكربون</w:t>
            </w:r>
          </w:p>
        </w:tc>
        <w:tc>
          <w:tcPr>
            <w:tcW w:w="623" w:type="pct"/>
          </w:tcPr>
          <w:p w14:paraId="3C5EE687" w14:textId="77777777" w:rsidR="00CB10D1" w:rsidRPr="003F6B5C" w:rsidRDefault="00CB10D1" w:rsidP="00FC29E5">
            <w:pPr>
              <w:keepLines/>
              <w:tabs>
                <w:tab w:val="left" w:pos="3141"/>
              </w:tabs>
              <w:suppressAutoHyphens/>
              <w:bidi/>
              <w:jc w:val="left"/>
              <w:rPr>
                <w:rFonts w:asciiTheme="majorBidi" w:hAnsiTheme="majorBidi" w:cstheme="majorBidi"/>
                <w:b/>
                <w:bCs/>
                <w:sz w:val="18"/>
                <w:szCs w:val="18"/>
                <w:rtl/>
              </w:rPr>
            </w:pPr>
          </w:p>
        </w:tc>
      </w:tr>
      <w:tr w:rsidR="00AB12D2" w:rsidRPr="003F6B5C" w14:paraId="4FA5041E" w14:textId="1FBEA3C9" w:rsidTr="003F6B5C">
        <w:trPr>
          <w:trHeight w:val="159"/>
        </w:trPr>
        <w:tc>
          <w:tcPr>
            <w:tcW w:w="818" w:type="pct"/>
            <w:tcBorders>
              <w:top w:val="single" w:sz="4" w:space="0" w:color="auto"/>
              <w:left w:val="single" w:sz="4" w:space="0" w:color="auto"/>
              <w:bottom w:val="single" w:sz="4" w:space="0" w:color="auto"/>
              <w:right w:val="single" w:sz="4" w:space="0" w:color="auto"/>
            </w:tcBorders>
          </w:tcPr>
          <w:p w14:paraId="070B473A" w14:textId="3E75AF2A" w:rsidR="00AB12D2" w:rsidRPr="003F6B5C" w:rsidRDefault="007C4C9D" w:rsidP="007C4C9D">
            <w:pPr>
              <w:keepLines/>
              <w:shd w:val="clear" w:color="auto" w:fill="FFFFFF" w:themeFill="background1"/>
              <w:suppressAutoHyphens/>
              <w:bidi/>
              <w:jc w:val="left"/>
              <w:rPr>
                <w:rFonts w:asciiTheme="majorBidi" w:hAnsiTheme="majorBidi" w:cstheme="majorBidi"/>
                <w:sz w:val="18"/>
                <w:szCs w:val="18"/>
              </w:rPr>
            </w:pPr>
            <w:r w:rsidRPr="003F6B5C">
              <w:rPr>
                <w:sz w:val="18"/>
                <w:szCs w:val="18"/>
                <w:rtl/>
              </w:rPr>
              <w:t>الهيدروفلوروكربون-</w:t>
            </w:r>
            <w:r w:rsidR="00AB12D2" w:rsidRPr="003F6B5C">
              <w:rPr>
                <w:sz w:val="18"/>
                <w:szCs w:val="18"/>
              </w:rPr>
              <w:t>32</w:t>
            </w:r>
          </w:p>
        </w:tc>
        <w:tc>
          <w:tcPr>
            <w:tcW w:w="578" w:type="pct"/>
            <w:tcBorders>
              <w:top w:val="single" w:sz="4" w:space="0" w:color="auto"/>
              <w:left w:val="single" w:sz="4" w:space="0" w:color="auto"/>
              <w:bottom w:val="single" w:sz="4" w:space="0" w:color="auto"/>
              <w:right w:val="single" w:sz="4" w:space="0" w:color="auto"/>
            </w:tcBorders>
          </w:tcPr>
          <w:p w14:paraId="56B8267B" w14:textId="0468A98D" w:rsidR="00AB12D2" w:rsidRPr="003F6B5C" w:rsidRDefault="00AB12D2"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675</w:t>
            </w:r>
          </w:p>
        </w:tc>
        <w:tc>
          <w:tcPr>
            <w:tcW w:w="623" w:type="pct"/>
            <w:tcBorders>
              <w:top w:val="single" w:sz="4" w:space="0" w:color="auto"/>
              <w:left w:val="single" w:sz="4" w:space="0" w:color="auto"/>
              <w:bottom w:val="single" w:sz="4" w:space="0" w:color="auto"/>
              <w:right w:val="single" w:sz="4" w:space="0" w:color="auto"/>
            </w:tcBorders>
          </w:tcPr>
          <w:p w14:paraId="71A90F2D" w14:textId="4B37D817" w:rsidR="00AB12D2" w:rsidRPr="003F6B5C" w:rsidRDefault="00AB12D2"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4,570</w:t>
            </w:r>
          </w:p>
        </w:tc>
        <w:tc>
          <w:tcPr>
            <w:tcW w:w="625" w:type="pct"/>
            <w:tcBorders>
              <w:top w:val="single" w:sz="4" w:space="0" w:color="auto"/>
              <w:left w:val="single" w:sz="4" w:space="0" w:color="auto"/>
              <w:bottom w:val="single" w:sz="4" w:space="0" w:color="auto"/>
              <w:right w:val="single" w:sz="4" w:space="0" w:color="auto"/>
            </w:tcBorders>
          </w:tcPr>
          <w:p w14:paraId="7DB83106" w14:textId="4DEE9472" w:rsidR="00AB12D2" w:rsidRPr="003F6B5C" w:rsidRDefault="00AB12D2"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149,459</w:t>
            </w:r>
          </w:p>
        </w:tc>
        <w:tc>
          <w:tcPr>
            <w:tcW w:w="577" w:type="pct"/>
            <w:tcBorders>
              <w:top w:val="single" w:sz="4" w:space="0" w:color="auto"/>
              <w:left w:val="single" w:sz="4" w:space="0" w:color="auto"/>
              <w:bottom w:val="single" w:sz="4" w:space="0" w:color="auto"/>
              <w:right w:val="single" w:sz="4" w:space="0" w:color="auto"/>
            </w:tcBorders>
          </w:tcPr>
          <w:p w14:paraId="1E3DA0CD" w14:textId="273468B5" w:rsidR="00AB12D2" w:rsidRPr="003F6B5C" w:rsidRDefault="00AB12D2"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1,314,488</w:t>
            </w:r>
          </w:p>
        </w:tc>
        <w:tc>
          <w:tcPr>
            <w:tcW w:w="578" w:type="pct"/>
            <w:tcBorders>
              <w:top w:val="single" w:sz="4" w:space="0" w:color="auto"/>
              <w:left w:val="single" w:sz="4" w:space="0" w:color="auto"/>
              <w:bottom w:val="single" w:sz="4" w:space="0" w:color="auto"/>
              <w:right w:val="single" w:sz="4" w:space="0" w:color="auto"/>
            </w:tcBorders>
            <w:shd w:val="clear" w:color="auto" w:fill="FFFFFF" w:themeFill="background1"/>
          </w:tcPr>
          <w:p w14:paraId="3D4EA86C" w14:textId="76E06928" w:rsidR="00AB12D2" w:rsidRPr="003F6B5C" w:rsidRDefault="00AB12D2"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-1,312,949</w:t>
            </w:r>
          </w:p>
        </w:tc>
        <w:tc>
          <w:tcPr>
            <w:tcW w:w="578" w:type="pct"/>
            <w:tcBorders>
              <w:top w:val="single" w:sz="4" w:space="0" w:color="auto"/>
              <w:left w:val="single" w:sz="4" w:space="0" w:color="auto"/>
              <w:bottom w:val="single" w:sz="4" w:space="0" w:color="auto"/>
              <w:right w:val="single" w:sz="4" w:space="0" w:color="auto"/>
            </w:tcBorders>
          </w:tcPr>
          <w:p w14:paraId="0DA009CF" w14:textId="1D72155C" w:rsidR="00AB12D2" w:rsidRPr="003F6B5C" w:rsidRDefault="00AB12D2"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2,710,695</w:t>
            </w:r>
          </w:p>
        </w:tc>
        <w:tc>
          <w:tcPr>
            <w:tcW w:w="623" w:type="pct"/>
          </w:tcPr>
          <w:p w14:paraId="6F9E0838" w14:textId="3CAA29D0" w:rsidR="00AB12D2" w:rsidRPr="003F6B5C" w:rsidRDefault="00AB12D2"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6.2</w:t>
            </w:r>
          </w:p>
        </w:tc>
      </w:tr>
      <w:tr w:rsidR="00AB12D2" w:rsidRPr="003F6B5C" w14:paraId="0E3558B7" w14:textId="1CAE4102" w:rsidTr="003F6B5C">
        <w:tc>
          <w:tcPr>
            <w:tcW w:w="818" w:type="pct"/>
            <w:tcBorders>
              <w:top w:val="single" w:sz="4" w:space="0" w:color="auto"/>
              <w:left w:val="single" w:sz="4" w:space="0" w:color="auto"/>
              <w:bottom w:val="single" w:sz="4" w:space="0" w:color="auto"/>
              <w:right w:val="single" w:sz="4" w:space="0" w:color="auto"/>
            </w:tcBorders>
          </w:tcPr>
          <w:p w14:paraId="089BDC67" w14:textId="4778391B" w:rsidR="00AB12D2" w:rsidRPr="003F6B5C" w:rsidRDefault="007C4C9D" w:rsidP="007C4C9D">
            <w:pPr>
              <w:shd w:val="clear" w:color="auto" w:fill="FFFFFF" w:themeFill="background1"/>
              <w:suppressAutoHyphens/>
              <w:bidi/>
              <w:jc w:val="left"/>
              <w:rPr>
                <w:rFonts w:asciiTheme="majorBidi" w:hAnsiTheme="majorBidi" w:cstheme="majorBidi"/>
                <w:sz w:val="18"/>
                <w:szCs w:val="18"/>
              </w:rPr>
            </w:pPr>
            <w:r w:rsidRPr="003F6B5C">
              <w:rPr>
                <w:sz w:val="18"/>
                <w:szCs w:val="18"/>
                <w:rtl/>
              </w:rPr>
              <w:t>الهيدروفلوروكربون-</w:t>
            </w:r>
            <w:r w:rsidR="00AB12D2" w:rsidRPr="003F6B5C">
              <w:rPr>
                <w:sz w:val="18"/>
                <w:szCs w:val="18"/>
              </w:rPr>
              <w:t>125</w:t>
            </w:r>
          </w:p>
        </w:tc>
        <w:tc>
          <w:tcPr>
            <w:tcW w:w="578" w:type="pct"/>
            <w:tcBorders>
              <w:top w:val="single" w:sz="4" w:space="0" w:color="auto"/>
              <w:left w:val="single" w:sz="4" w:space="0" w:color="auto"/>
              <w:bottom w:val="single" w:sz="4" w:space="0" w:color="auto"/>
              <w:right w:val="single" w:sz="4" w:space="0" w:color="auto"/>
            </w:tcBorders>
          </w:tcPr>
          <w:p w14:paraId="5E63054D" w14:textId="76E40523"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3,500</w:t>
            </w:r>
          </w:p>
        </w:tc>
        <w:tc>
          <w:tcPr>
            <w:tcW w:w="623" w:type="pct"/>
            <w:tcBorders>
              <w:top w:val="single" w:sz="4" w:space="0" w:color="auto"/>
              <w:left w:val="single" w:sz="4" w:space="0" w:color="auto"/>
              <w:bottom w:val="single" w:sz="4" w:space="0" w:color="auto"/>
              <w:right w:val="single" w:sz="4" w:space="0" w:color="auto"/>
            </w:tcBorders>
          </w:tcPr>
          <w:p w14:paraId="17CF496B" w14:textId="131C2C58"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78,890</w:t>
            </w:r>
          </w:p>
        </w:tc>
        <w:tc>
          <w:tcPr>
            <w:tcW w:w="625" w:type="pct"/>
            <w:tcBorders>
              <w:top w:val="single" w:sz="4" w:space="0" w:color="auto"/>
              <w:left w:val="single" w:sz="4" w:space="0" w:color="auto"/>
              <w:bottom w:val="single" w:sz="4" w:space="0" w:color="auto"/>
              <w:right w:val="single" w:sz="4" w:space="0" w:color="auto"/>
            </w:tcBorders>
          </w:tcPr>
          <w:p w14:paraId="06405DAC" w14:textId="6D30C5D1"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1,874,180</w:t>
            </w:r>
          </w:p>
        </w:tc>
        <w:tc>
          <w:tcPr>
            <w:tcW w:w="577" w:type="pct"/>
            <w:tcBorders>
              <w:top w:val="single" w:sz="4" w:space="0" w:color="auto"/>
              <w:left w:val="single" w:sz="4" w:space="0" w:color="auto"/>
              <w:bottom w:val="single" w:sz="4" w:space="0" w:color="auto"/>
              <w:right w:val="single" w:sz="4" w:space="0" w:color="auto"/>
            </w:tcBorders>
          </w:tcPr>
          <w:p w14:paraId="6E56541E" w14:textId="42DFFFAB"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2,990,096</w:t>
            </w:r>
          </w:p>
        </w:tc>
        <w:tc>
          <w:tcPr>
            <w:tcW w:w="578" w:type="pct"/>
            <w:tcBorders>
              <w:top w:val="single" w:sz="4" w:space="0" w:color="auto"/>
              <w:left w:val="single" w:sz="4" w:space="0" w:color="auto"/>
              <w:bottom w:val="single" w:sz="4" w:space="0" w:color="auto"/>
              <w:right w:val="single" w:sz="4" w:space="0" w:color="auto"/>
            </w:tcBorders>
            <w:shd w:val="clear" w:color="auto" w:fill="FFFFFF" w:themeFill="background1"/>
          </w:tcPr>
          <w:p w14:paraId="00E5EB6D" w14:textId="5013143D"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-798,983</w:t>
            </w:r>
          </w:p>
        </w:tc>
        <w:tc>
          <w:tcPr>
            <w:tcW w:w="578" w:type="pct"/>
            <w:tcBorders>
              <w:top w:val="single" w:sz="4" w:space="0" w:color="auto"/>
              <w:left w:val="single" w:sz="4" w:space="0" w:color="auto"/>
              <w:bottom w:val="single" w:sz="4" w:space="0" w:color="auto"/>
              <w:right w:val="single" w:sz="4" w:space="0" w:color="auto"/>
            </w:tcBorders>
          </w:tcPr>
          <w:p w14:paraId="0F857710" w14:textId="19CFA565"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51,625</w:t>
            </w:r>
          </w:p>
        </w:tc>
        <w:tc>
          <w:tcPr>
            <w:tcW w:w="623" w:type="pct"/>
          </w:tcPr>
          <w:p w14:paraId="6400BC85" w14:textId="4E08CE82"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0.1</w:t>
            </w:r>
          </w:p>
        </w:tc>
      </w:tr>
      <w:tr w:rsidR="00AB12D2" w:rsidRPr="003F6B5C" w14:paraId="7FBDCCBD" w14:textId="0B4D2F82" w:rsidTr="003F6B5C">
        <w:tc>
          <w:tcPr>
            <w:tcW w:w="818" w:type="pct"/>
            <w:tcBorders>
              <w:top w:val="single" w:sz="4" w:space="0" w:color="auto"/>
              <w:left w:val="single" w:sz="4" w:space="0" w:color="auto"/>
              <w:bottom w:val="single" w:sz="4" w:space="0" w:color="auto"/>
              <w:right w:val="single" w:sz="4" w:space="0" w:color="auto"/>
            </w:tcBorders>
          </w:tcPr>
          <w:p w14:paraId="2F99106D" w14:textId="58B2449F" w:rsidR="00AB12D2" w:rsidRPr="003F6B5C" w:rsidRDefault="007C4C9D" w:rsidP="007C4C9D">
            <w:pPr>
              <w:shd w:val="clear" w:color="auto" w:fill="FFFFFF" w:themeFill="background1"/>
              <w:suppressAutoHyphens/>
              <w:bidi/>
              <w:jc w:val="left"/>
              <w:rPr>
                <w:rFonts w:asciiTheme="majorBidi" w:hAnsiTheme="majorBidi" w:cstheme="majorBidi"/>
                <w:sz w:val="18"/>
                <w:szCs w:val="18"/>
              </w:rPr>
            </w:pPr>
            <w:r w:rsidRPr="003F6B5C">
              <w:rPr>
                <w:sz w:val="18"/>
                <w:szCs w:val="18"/>
                <w:rtl/>
              </w:rPr>
              <w:t>الهيدروفلوروكربون-</w:t>
            </w:r>
            <w:r w:rsidR="00AB12D2" w:rsidRPr="003F6B5C">
              <w:rPr>
                <w:sz w:val="18"/>
                <w:szCs w:val="18"/>
              </w:rPr>
              <w:t>134a</w:t>
            </w:r>
          </w:p>
        </w:tc>
        <w:tc>
          <w:tcPr>
            <w:tcW w:w="578" w:type="pct"/>
            <w:tcBorders>
              <w:top w:val="single" w:sz="4" w:space="0" w:color="auto"/>
              <w:left w:val="single" w:sz="4" w:space="0" w:color="auto"/>
              <w:bottom w:val="single" w:sz="4" w:space="0" w:color="auto"/>
              <w:right w:val="single" w:sz="4" w:space="0" w:color="auto"/>
            </w:tcBorders>
          </w:tcPr>
          <w:p w14:paraId="1E1800AD" w14:textId="6A13A7F6"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1,430</w:t>
            </w:r>
          </w:p>
        </w:tc>
        <w:tc>
          <w:tcPr>
            <w:tcW w:w="623" w:type="pct"/>
            <w:tcBorders>
              <w:top w:val="single" w:sz="4" w:space="0" w:color="auto"/>
              <w:left w:val="single" w:sz="4" w:space="0" w:color="auto"/>
              <w:bottom w:val="single" w:sz="4" w:space="0" w:color="auto"/>
              <w:right w:val="single" w:sz="4" w:space="0" w:color="auto"/>
            </w:tcBorders>
          </w:tcPr>
          <w:p w14:paraId="19DEAB3A" w14:textId="47C9FA95"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9,852,072</w:t>
            </w:r>
          </w:p>
        </w:tc>
        <w:tc>
          <w:tcPr>
            <w:tcW w:w="625" w:type="pct"/>
            <w:tcBorders>
              <w:top w:val="single" w:sz="4" w:space="0" w:color="auto"/>
              <w:left w:val="single" w:sz="4" w:space="0" w:color="auto"/>
              <w:bottom w:val="single" w:sz="4" w:space="0" w:color="auto"/>
              <w:right w:val="single" w:sz="4" w:space="0" w:color="auto"/>
            </w:tcBorders>
          </w:tcPr>
          <w:p w14:paraId="0E5B9F03" w14:textId="301F46A8"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10,307,739</w:t>
            </w:r>
          </w:p>
        </w:tc>
        <w:tc>
          <w:tcPr>
            <w:tcW w:w="577" w:type="pct"/>
            <w:tcBorders>
              <w:top w:val="single" w:sz="4" w:space="0" w:color="auto"/>
              <w:left w:val="single" w:sz="4" w:space="0" w:color="auto"/>
              <w:bottom w:val="single" w:sz="4" w:space="0" w:color="auto"/>
              <w:right w:val="single" w:sz="4" w:space="0" w:color="auto"/>
            </w:tcBorders>
          </w:tcPr>
          <w:p w14:paraId="6BEFE422" w14:textId="337ADF14"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13,139,463</w:t>
            </w:r>
          </w:p>
        </w:tc>
        <w:tc>
          <w:tcPr>
            <w:tcW w:w="578" w:type="pct"/>
            <w:tcBorders>
              <w:top w:val="single" w:sz="4" w:space="0" w:color="auto"/>
              <w:left w:val="single" w:sz="4" w:space="0" w:color="auto"/>
              <w:bottom w:val="single" w:sz="4" w:space="0" w:color="auto"/>
              <w:right w:val="single" w:sz="4" w:space="0" w:color="auto"/>
            </w:tcBorders>
            <w:shd w:val="clear" w:color="auto" w:fill="FFFFFF" w:themeFill="background1"/>
          </w:tcPr>
          <w:p w14:paraId="6D0FCAB9" w14:textId="48BB1C4E"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12,221,640</w:t>
            </w:r>
          </w:p>
        </w:tc>
        <w:tc>
          <w:tcPr>
            <w:tcW w:w="578" w:type="pct"/>
            <w:tcBorders>
              <w:top w:val="single" w:sz="4" w:space="0" w:color="auto"/>
              <w:left w:val="single" w:sz="4" w:space="0" w:color="auto"/>
              <w:bottom w:val="single" w:sz="4" w:space="0" w:color="auto"/>
              <w:right w:val="single" w:sz="4" w:space="0" w:color="auto"/>
            </w:tcBorders>
          </w:tcPr>
          <w:p w14:paraId="11E0FFB0" w14:textId="3B3C8071"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11,184,731</w:t>
            </w:r>
          </w:p>
        </w:tc>
        <w:tc>
          <w:tcPr>
            <w:tcW w:w="623" w:type="pct"/>
          </w:tcPr>
          <w:p w14:paraId="2B244500" w14:textId="1B183DBA"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25.6</w:t>
            </w:r>
          </w:p>
        </w:tc>
      </w:tr>
      <w:tr w:rsidR="00AB12D2" w:rsidRPr="003F6B5C" w14:paraId="73416CD7" w14:textId="2977E260" w:rsidTr="003F6B5C">
        <w:tc>
          <w:tcPr>
            <w:tcW w:w="818" w:type="pct"/>
            <w:tcBorders>
              <w:top w:val="single" w:sz="4" w:space="0" w:color="auto"/>
              <w:left w:val="single" w:sz="4" w:space="0" w:color="auto"/>
              <w:bottom w:val="single" w:sz="4" w:space="0" w:color="auto"/>
              <w:right w:val="single" w:sz="4" w:space="0" w:color="auto"/>
            </w:tcBorders>
          </w:tcPr>
          <w:p w14:paraId="2F646BA4" w14:textId="68555FD4" w:rsidR="00AB12D2" w:rsidRPr="003F6B5C" w:rsidRDefault="007C4C9D" w:rsidP="007C4C9D">
            <w:pPr>
              <w:shd w:val="clear" w:color="auto" w:fill="FFFFFF" w:themeFill="background1"/>
              <w:suppressAutoHyphens/>
              <w:bidi/>
              <w:jc w:val="left"/>
              <w:rPr>
                <w:rFonts w:asciiTheme="majorBidi" w:hAnsiTheme="majorBidi" w:cstheme="majorBidi"/>
                <w:sz w:val="18"/>
                <w:szCs w:val="18"/>
              </w:rPr>
            </w:pPr>
            <w:r w:rsidRPr="003F6B5C">
              <w:rPr>
                <w:sz w:val="18"/>
                <w:szCs w:val="18"/>
                <w:rtl/>
              </w:rPr>
              <w:t>الهيدروفلوروكربون-</w:t>
            </w:r>
            <w:r w:rsidR="00AB12D2" w:rsidRPr="003F6B5C">
              <w:rPr>
                <w:sz w:val="18"/>
                <w:szCs w:val="18"/>
              </w:rPr>
              <w:t>143a</w:t>
            </w:r>
          </w:p>
        </w:tc>
        <w:tc>
          <w:tcPr>
            <w:tcW w:w="578" w:type="pct"/>
            <w:tcBorders>
              <w:top w:val="single" w:sz="4" w:space="0" w:color="auto"/>
              <w:left w:val="single" w:sz="4" w:space="0" w:color="auto"/>
              <w:bottom w:val="single" w:sz="4" w:space="0" w:color="auto"/>
              <w:right w:val="single" w:sz="4" w:space="0" w:color="auto"/>
            </w:tcBorders>
          </w:tcPr>
          <w:p w14:paraId="3A824B85" w14:textId="175E32DC"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4,470</w:t>
            </w:r>
          </w:p>
        </w:tc>
        <w:tc>
          <w:tcPr>
            <w:tcW w:w="623" w:type="pct"/>
            <w:tcBorders>
              <w:top w:val="single" w:sz="4" w:space="0" w:color="auto"/>
              <w:left w:val="single" w:sz="4" w:space="0" w:color="auto"/>
              <w:bottom w:val="single" w:sz="4" w:space="0" w:color="auto"/>
              <w:right w:val="single" w:sz="4" w:space="0" w:color="auto"/>
            </w:tcBorders>
          </w:tcPr>
          <w:p w14:paraId="3397F819" w14:textId="77CB8F7E"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0</w:t>
            </w:r>
          </w:p>
        </w:tc>
        <w:tc>
          <w:tcPr>
            <w:tcW w:w="625" w:type="pct"/>
            <w:tcBorders>
              <w:top w:val="single" w:sz="4" w:space="0" w:color="auto"/>
              <w:left w:val="single" w:sz="4" w:space="0" w:color="auto"/>
              <w:bottom w:val="single" w:sz="4" w:space="0" w:color="auto"/>
              <w:right w:val="single" w:sz="4" w:space="0" w:color="auto"/>
            </w:tcBorders>
          </w:tcPr>
          <w:p w14:paraId="68159532" w14:textId="3B033C04"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0</w:t>
            </w:r>
          </w:p>
        </w:tc>
        <w:tc>
          <w:tcPr>
            <w:tcW w:w="577" w:type="pct"/>
            <w:tcBorders>
              <w:top w:val="single" w:sz="4" w:space="0" w:color="auto"/>
              <w:left w:val="single" w:sz="4" w:space="0" w:color="auto"/>
              <w:bottom w:val="single" w:sz="4" w:space="0" w:color="auto"/>
              <w:right w:val="single" w:sz="4" w:space="0" w:color="auto"/>
            </w:tcBorders>
          </w:tcPr>
          <w:p w14:paraId="1F098F42" w14:textId="678D3853"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5,396,095</w:t>
            </w:r>
          </w:p>
        </w:tc>
        <w:tc>
          <w:tcPr>
            <w:tcW w:w="578" w:type="pct"/>
            <w:tcBorders>
              <w:top w:val="single" w:sz="4" w:space="0" w:color="auto"/>
              <w:left w:val="single" w:sz="4" w:space="0" w:color="auto"/>
              <w:bottom w:val="single" w:sz="4" w:space="0" w:color="auto"/>
              <w:right w:val="single" w:sz="4" w:space="0" w:color="auto"/>
            </w:tcBorders>
            <w:shd w:val="clear" w:color="auto" w:fill="FFFFFF" w:themeFill="background1"/>
          </w:tcPr>
          <w:p w14:paraId="4CC9A6A0" w14:textId="119303D9"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-4,136,091</w:t>
            </w:r>
          </w:p>
        </w:tc>
        <w:tc>
          <w:tcPr>
            <w:tcW w:w="578" w:type="pct"/>
            <w:tcBorders>
              <w:top w:val="single" w:sz="4" w:space="0" w:color="auto"/>
              <w:left w:val="single" w:sz="4" w:space="0" w:color="auto"/>
              <w:bottom w:val="single" w:sz="4" w:space="0" w:color="auto"/>
              <w:right w:val="single" w:sz="4" w:space="0" w:color="auto"/>
            </w:tcBorders>
          </w:tcPr>
          <w:p w14:paraId="6F0A252F" w14:textId="42E2023A"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0</w:t>
            </w:r>
          </w:p>
        </w:tc>
        <w:tc>
          <w:tcPr>
            <w:tcW w:w="623" w:type="pct"/>
          </w:tcPr>
          <w:p w14:paraId="77343A63" w14:textId="737C38B1"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0.0</w:t>
            </w:r>
          </w:p>
        </w:tc>
      </w:tr>
      <w:tr w:rsidR="00AB12D2" w:rsidRPr="003F6B5C" w14:paraId="279AD01A" w14:textId="29B0ED0A" w:rsidTr="003F6B5C">
        <w:tc>
          <w:tcPr>
            <w:tcW w:w="818" w:type="pct"/>
            <w:tcBorders>
              <w:top w:val="single" w:sz="4" w:space="0" w:color="auto"/>
              <w:left w:val="single" w:sz="4" w:space="0" w:color="auto"/>
              <w:bottom w:val="single" w:sz="4" w:space="0" w:color="auto"/>
              <w:right w:val="single" w:sz="4" w:space="0" w:color="auto"/>
            </w:tcBorders>
          </w:tcPr>
          <w:p w14:paraId="2FF95C2F" w14:textId="6D88BA26" w:rsidR="00AB12D2" w:rsidRPr="003F6B5C" w:rsidDel="007C588C" w:rsidRDefault="007C4C9D" w:rsidP="007C4C9D">
            <w:pPr>
              <w:shd w:val="clear" w:color="auto" w:fill="FFFFFF" w:themeFill="background1"/>
              <w:suppressAutoHyphens/>
              <w:bidi/>
              <w:jc w:val="left"/>
              <w:rPr>
                <w:rFonts w:asciiTheme="majorBidi" w:hAnsiTheme="majorBidi" w:cstheme="majorBidi"/>
                <w:sz w:val="18"/>
                <w:szCs w:val="18"/>
              </w:rPr>
            </w:pPr>
            <w:r w:rsidRPr="003F6B5C">
              <w:rPr>
                <w:sz w:val="18"/>
                <w:szCs w:val="18"/>
                <w:rtl/>
              </w:rPr>
              <w:t>الهيدروفلوروكربون-</w:t>
            </w:r>
            <w:r w:rsidR="00AB12D2" w:rsidRPr="003F6B5C">
              <w:rPr>
                <w:sz w:val="18"/>
                <w:szCs w:val="18"/>
              </w:rPr>
              <w:t>152a</w:t>
            </w:r>
          </w:p>
        </w:tc>
        <w:tc>
          <w:tcPr>
            <w:tcW w:w="578" w:type="pct"/>
            <w:tcBorders>
              <w:top w:val="single" w:sz="4" w:space="0" w:color="auto"/>
              <w:left w:val="single" w:sz="4" w:space="0" w:color="auto"/>
              <w:bottom w:val="single" w:sz="4" w:space="0" w:color="auto"/>
              <w:right w:val="single" w:sz="4" w:space="0" w:color="auto"/>
            </w:tcBorders>
          </w:tcPr>
          <w:p w14:paraId="0C523618" w14:textId="0802788A"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124</w:t>
            </w:r>
          </w:p>
        </w:tc>
        <w:tc>
          <w:tcPr>
            <w:tcW w:w="623" w:type="pct"/>
            <w:tcBorders>
              <w:top w:val="single" w:sz="4" w:space="0" w:color="auto"/>
              <w:left w:val="single" w:sz="4" w:space="0" w:color="auto"/>
              <w:bottom w:val="single" w:sz="4" w:space="0" w:color="auto"/>
              <w:right w:val="single" w:sz="4" w:space="0" w:color="auto"/>
            </w:tcBorders>
          </w:tcPr>
          <w:p w14:paraId="48F1E0FA" w14:textId="116EAD9C"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415,445</w:t>
            </w:r>
          </w:p>
        </w:tc>
        <w:tc>
          <w:tcPr>
            <w:tcW w:w="625" w:type="pct"/>
            <w:tcBorders>
              <w:top w:val="single" w:sz="4" w:space="0" w:color="auto"/>
              <w:left w:val="single" w:sz="4" w:space="0" w:color="auto"/>
              <w:bottom w:val="single" w:sz="4" w:space="0" w:color="auto"/>
              <w:right w:val="single" w:sz="4" w:space="0" w:color="auto"/>
            </w:tcBorders>
          </w:tcPr>
          <w:p w14:paraId="0250C1BF" w14:textId="4E4853FF"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502,634</w:t>
            </w:r>
          </w:p>
        </w:tc>
        <w:tc>
          <w:tcPr>
            <w:tcW w:w="577" w:type="pct"/>
            <w:tcBorders>
              <w:top w:val="single" w:sz="4" w:space="0" w:color="auto"/>
              <w:left w:val="single" w:sz="4" w:space="0" w:color="auto"/>
              <w:bottom w:val="single" w:sz="4" w:space="0" w:color="auto"/>
              <w:right w:val="single" w:sz="4" w:space="0" w:color="auto"/>
            </w:tcBorders>
          </w:tcPr>
          <w:p w14:paraId="6F257794" w14:textId="5C359CCF"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701,934</w:t>
            </w:r>
          </w:p>
        </w:tc>
        <w:tc>
          <w:tcPr>
            <w:tcW w:w="578" w:type="pct"/>
            <w:tcBorders>
              <w:top w:val="single" w:sz="4" w:space="0" w:color="auto"/>
              <w:left w:val="single" w:sz="4" w:space="0" w:color="auto"/>
              <w:bottom w:val="single" w:sz="4" w:space="0" w:color="auto"/>
              <w:right w:val="single" w:sz="4" w:space="0" w:color="auto"/>
            </w:tcBorders>
            <w:shd w:val="clear" w:color="auto" w:fill="FFFFFF" w:themeFill="background1"/>
          </w:tcPr>
          <w:p w14:paraId="0B6955A4" w14:textId="5AC936E6"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796,486</w:t>
            </w:r>
          </w:p>
        </w:tc>
        <w:tc>
          <w:tcPr>
            <w:tcW w:w="578" w:type="pct"/>
            <w:tcBorders>
              <w:top w:val="single" w:sz="4" w:space="0" w:color="auto"/>
              <w:left w:val="single" w:sz="4" w:space="0" w:color="auto"/>
              <w:bottom w:val="single" w:sz="4" w:space="0" w:color="auto"/>
              <w:right w:val="single" w:sz="4" w:space="0" w:color="auto"/>
            </w:tcBorders>
          </w:tcPr>
          <w:p w14:paraId="63073C22" w14:textId="22DAC875"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1,221,238</w:t>
            </w:r>
          </w:p>
        </w:tc>
        <w:tc>
          <w:tcPr>
            <w:tcW w:w="623" w:type="pct"/>
          </w:tcPr>
          <w:p w14:paraId="038262E4" w14:textId="3E48F01E"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2.8</w:t>
            </w:r>
          </w:p>
        </w:tc>
      </w:tr>
      <w:tr w:rsidR="00AB12D2" w:rsidRPr="003F6B5C" w14:paraId="30BE5380" w14:textId="3C187887" w:rsidTr="003F6B5C">
        <w:tc>
          <w:tcPr>
            <w:tcW w:w="818" w:type="pct"/>
            <w:tcBorders>
              <w:top w:val="single" w:sz="4" w:space="0" w:color="auto"/>
              <w:left w:val="single" w:sz="4" w:space="0" w:color="auto"/>
              <w:bottom w:val="single" w:sz="4" w:space="0" w:color="auto"/>
              <w:right w:val="single" w:sz="4" w:space="0" w:color="auto"/>
            </w:tcBorders>
          </w:tcPr>
          <w:p w14:paraId="184030E1" w14:textId="6E96B668" w:rsidR="00AB12D2" w:rsidRPr="003F6B5C" w:rsidRDefault="007C4C9D" w:rsidP="007C4C9D">
            <w:pPr>
              <w:shd w:val="clear" w:color="auto" w:fill="FFFFFF" w:themeFill="background1"/>
              <w:suppressAutoHyphens/>
              <w:bidi/>
              <w:jc w:val="left"/>
              <w:rPr>
                <w:rFonts w:asciiTheme="majorBidi" w:hAnsiTheme="majorBidi" w:cstheme="majorBidi"/>
                <w:sz w:val="18"/>
                <w:szCs w:val="18"/>
              </w:rPr>
            </w:pPr>
            <w:r w:rsidRPr="003F6B5C">
              <w:rPr>
                <w:sz w:val="18"/>
                <w:szCs w:val="18"/>
                <w:rtl/>
              </w:rPr>
              <w:t>الهيدروفلوروكربون-</w:t>
            </w:r>
            <w:r w:rsidR="00AB12D2" w:rsidRPr="003F6B5C">
              <w:rPr>
                <w:sz w:val="18"/>
                <w:szCs w:val="18"/>
              </w:rPr>
              <w:t>227ea</w:t>
            </w:r>
          </w:p>
        </w:tc>
        <w:tc>
          <w:tcPr>
            <w:tcW w:w="578" w:type="pct"/>
            <w:tcBorders>
              <w:top w:val="single" w:sz="4" w:space="0" w:color="auto"/>
              <w:left w:val="single" w:sz="4" w:space="0" w:color="auto"/>
              <w:bottom w:val="single" w:sz="4" w:space="0" w:color="auto"/>
              <w:right w:val="single" w:sz="4" w:space="0" w:color="auto"/>
            </w:tcBorders>
          </w:tcPr>
          <w:p w14:paraId="719FF27A" w14:textId="0438B566"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3,220</w:t>
            </w:r>
          </w:p>
        </w:tc>
        <w:tc>
          <w:tcPr>
            <w:tcW w:w="623" w:type="pct"/>
            <w:tcBorders>
              <w:top w:val="single" w:sz="4" w:space="0" w:color="auto"/>
              <w:left w:val="single" w:sz="4" w:space="0" w:color="auto"/>
              <w:bottom w:val="single" w:sz="4" w:space="0" w:color="auto"/>
              <w:right w:val="single" w:sz="4" w:space="0" w:color="auto"/>
            </w:tcBorders>
          </w:tcPr>
          <w:p w14:paraId="20262680" w14:textId="52B5D4C7"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154,045</w:t>
            </w:r>
          </w:p>
        </w:tc>
        <w:tc>
          <w:tcPr>
            <w:tcW w:w="625" w:type="pct"/>
            <w:tcBorders>
              <w:top w:val="single" w:sz="4" w:space="0" w:color="auto"/>
              <w:left w:val="single" w:sz="4" w:space="0" w:color="auto"/>
              <w:bottom w:val="single" w:sz="4" w:space="0" w:color="auto"/>
              <w:right w:val="single" w:sz="4" w:space="0" w:color="auto"/>
            </w:tcBorders>
          </w:tcPr>
          <w:p w14:paraId="729FB538" w14:textId="2C4A5888"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88,357</w:t>
            </w:r>
          </w:p>
        </w:tc>
        <w:tc>
          <w:tcPr>
            <w:tcW w:w="577" w:type="pct"/>
            <w:tcBorders>
              <w:top w:val="single" w:sz="4" w:space="0" w:color="auto"/>
              <w:left w:val="single" w:sz="4" w:space="0" w:color="auto"/>
              <w:bottom w:val="single" w:sz="4" w:space="0" w:color="auto"/>
              <w:right w:val="single" w:sz="4" w:space="0" w:color="auto"/>
            </w:tcBorders>
          </w:tcPr>
          <w:p w14:paraId="73F81270" w14:textId="317660C8"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138,817</w:t>
            </w:r>
          </w:p>
        </w:tc>
        <w:tc>
          <w:tcPr>
            <w:tcW w:w="578" w:type="pct"/>
            <w:tcBorders>
              <w:top w:val="single" w:sz="4" w:space="0" w:color="auto"/>
              <w:left w:val="single" w:sz="4" w:space="0" w:color="auto"/>
              <w:bottom w:val="single" w:sz="4" w:space="0" w:color="auto"/>
              <w:right w:val="single" w:sz="4" w:space="0" w:color="auto"/>
            </w:tcBorders>
            <w:shd w:val="clear" w:color="auto" w:fill="FFFFFF" w:themeFill="background1"/>
          </w:tcPr>
          <w:p w14:paraId="0EE83E83" w14:textId="2ED9AD40"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71,944</w:t>
            </w:r>
          </w:p>
        </w:tc>
        <w:tc>
          <w:tcPr>
            <w:tcW w:w="578" w:type="pct"/>
            <w:tcBorders>
              <w:top w:val="single" w:sz="4" w:space="0" w:color="auto"/>
              <w:left w:val="single" w:sz="4" w:space="0" w:color="auto"/>
              <w:bottom w:val="single" w:sz="4" w:space="0" w:color="auto"/>
              <w:right w:val="single" w:sz="4" w:space="0" w:color="auto"/>
            </w:tcBorders>
          </w:tcPr>
          <w:p w14:paraId="7EB2E9BF" w14:textId="56A51147"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51,166</w:t>
            </w:r>
          </w:p>
        </w:tc>
        <w:tc>
          <w:tcPr>
            <w:tcW w:w="623" w:type="pct"/>
          </w:tcPr>
          <w:p w14:paraId="11D4B99F" w14:textId="1594B786"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0.1</w:t>
            </w:r>
          </w:p>
        </w:tc>
      </w:tr>
      <w:tr w:rsidR="00AB12D2" w:rsidRPr="003F6B5C" w14:paraId="51558994" w14:textId="28E1D5CA" w:rsidTr="003F6B5C">
        <w:tc>
          <w:tcPr>
            <w:tcW w:w="818" w:type="pct"/>
            <w:tcBorders>
              <w:top w:val="single" w:sz="4" w:space="0" w:color="auto"/>
              <w:left w:val="single" w:sz="4" w:space="0" w:color="auto"/>
              <w:bottom w:val="single" w:sz="4" w:space="0" w:color="auto"/>
              <w:right w:val="single" w:sz="4" w:space="0" w:color="auto"/>
            </w:tcBorders>
          </w:tcPr>
          <w:p w14:paraId="10962CF2" w14:textId="117A6982" w:rsidR="00AB12D2" w:rsidRPr="003F6B5C" w:rsidRDefault="007C4C9D" w:rsidP="007C4C9D">
            <w:pPr>
              <w:shd w:val="clear" w:color="auto" w:fill="FFFFFF" w:themeFill="background1"/>
              <w:suppressAutoHyphens/>
              <w:bidi/>
              <w:jc w:val="left"/>
              <w:rPr>
                <w:rFonts w:asciiTheme="majorBidi" w:hAnsiTheme="majorBidi" w:cstheme="majorBidi"/>
                <w:sz w:val="18"/>
                <w:szCs w:val="18"/>
              </w:rPr>
            </w:pPr>
            <w:r w:rsidRPr="003F6B5C">
              <w:rPr>
                <w:sz w:val="18"/>
                <w:szCs w:val="18"/>
                <w:rtl/>
              </w:rPr>
              <w:t>الهيدروفلوروكربون-</w:t>
            </w:r>
            <w:r w:rsidR="00AB12D2" w:rsidRPr="003F6B5C">
              <w:rPr>
                <w:sz w:val="18"/>
                <w:szCs w:val="18"/>
              </w:rPr>
              <w:t>245fa</w:t>
            </w:r>
          </w:p>
        </w:tc>
        <w:tc>
          <w:tcPr>
            <w:tcW w:w="578" w:type="pct"/>
            <w:tcBorders>
              <w:top w:val="single" w:sz="4" w:space="0" w:color="auto"/>
              <w:left w:val="single" w:sz="4" w:space="0" w:color="auto"/>
              <w:bottom w:val="single" w:sz="4" w:space="0" w:color="auto"/>
              <w:right w:val="single" w:sz="4" w:space="0" w:color="auto"/>
            </w:tcBorders>
          </w:tcPr>
          <w:p w14:paraId="6C46F26A" w14:textId="58AB7E6C"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1,030</w:t>
            </w:r>
          </w:p>
        </w:tc>
        <w:tc>
          <w:tcPr>
            <w:tcW w:w="623" w:type="pct"/>
            <w:tcBorders>
              <w:top w:val="single" w:sz="4" w:space="0" w:color="auto"/>
              <w:left w:val="single" w:sz="4" w:space="0" w:color="auto"/>
              <w:bottom w:val="single" w:sz="4" w:space="0" w:color="auto"/>
              <w:right w:val="single" w:sz="4" w:space="0" w:color="auto"/>
            </w:tcBorders>
          </w:tcPr>
          <w:p w14:paraId="78CEB6AE" w14:textId="02166CA3"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102,320</w:t>
            </w:r>
          </w:p>
        </w:tc>
        <w:tc>
          <w:tcPr>
            <w:tcW w:w="625" w:type="pct"/>
            <w:tcBorders>
              <w:top w:val="single" w:sz="4" w:space="0" w:color="auto"/>
              <w:left w:val="single" w:sz="4" w:space="0" w:color="auto"/>
              <w:bottom w:val="single" w:sz="4" w:space="0" w:color="auto"/>
              <w:right w:val="single" w:sz="4" w:space="0" w:color="auto"/>
            </w:tcBorders>
          </w:tcPr>
          <w:p w14:paraId="2D4319E3" w14:textId="3F3F2989"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159,743</w:t>
            </w:r>
          </w:p>
        </w:tc>
        <w:tc>
          <w:tcPr>
            <w:tcW w:w="577" w:type="pct"/>
            <w:tcBorders>
              <w:top w:val="single" w:sz="4" w:space="0" w:color="auto"/>
              <w:left w:val="single" w:sz="4" w:space="0" w:color="auto"/>
              <w:bottom w:val="single" w:sz="4" w:space="0" w:color="auto"/>
              <w:right w:val="single" w:sz="4" w:space="0" w:color="auto"/>
            </w:tcBorders>
          </w:tcPr>
          <w:p w14:paraId="0244E9DE" w14:textId="4CB752A2"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252,021</w:t>
            </w:r>
          </w:p>
        </w:tc>
        <w:tc>
          <w:tcPr>
            <w:tcW w:w="578" w:type="pct"/>
            <w:tcBorders>
              <w:top w:val="single" w:sz="4" w:space="0" w:color="auto"/>
              <w:left w:val="single" w:sz="4" w:space="0" w:color="auto"/>
              <w:bottom w:val="single" w:sz="4" w:space="0" w:color="auto"/>
              <w:right w:val="single" w:sz="4" w:space="0" w:color="auto"/>
            </w:tcBorders>
            <w:shd w:val="clear" w:color="auto" w:fill="FFFFFF" w:themeFill="background1"/>
          </w:tcPr>
          <w:p w14:paraId="28CC994E" w14:textId="3F52B224"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264,163</w:t>
            </w:r>
          </w:p>
        </w:tc>
        <w:tc>
          <w:tcPr>
            <w:tcW w:w="578" w:type="pct"/>
            <w:tcBorders>
              <w:top w:val="single" w:sz="4" w:space="0" w:color="auto"/>
              <w:left w:val="single" w:sz="4" w:space="0" w:color="auto"/>
              <w:bottom w:val="single" w:sz="4" w:space="0" w:color="auto"/>
              <w:right w:val="single" w:sz="4" w:space="0" w:color="auto"/>
            </w:tcBorders>
          </w:tcPr>
          <w:p w14:paraId="4C220CE5" w14:textId="38CC9783"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311,204</w:t>
            </w:r>
          </w:p>
        </w:tc>
        <w:tc>
          <w:tcPr>
            <w:tcW w:w="623" w:type="pct"/>
          </w:tcPr>
          <w:p w14:paraId="7AD375BB" w14:textId="1BDD3DDB"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0.7</w:t>
            </w:r>
          </w:p>
        </w:tc>
      </w:tr>
      <w:tr w:rsidR="00AB12D2" w:rsidRPr="003F6B5C" w14:paraId="64E1F5BB" w14:textId="1D586E7D" w:rsidTr="003F6B5C">
        <w:tc>
          <w:tcPr>
            <w:tcW w:w="818" w:type="pct"/>
            <w:tcBorders>
              <w:top w:val="single" w:sz="4" w:space="0" w:color="auto"/>
              <w:left w:val="single" w:sz="4" w:space="0" w:color="auto"/>
              <w:bottom w:val="single" w:sz="4" w:space="0" w:color="auto"/>
              <w:right w:val="single" w:sz="4" w:space="0" w:color="auto"/>
            </w:tcBorders>
          </w:tcPr>
          <w:p w14:paraId="598BCB2E" w14:textId="2B651C8A" w:rsidR="00AB12D2" w:rsidRPr="003F6B5C" w:rsidRDefault="007C4C9D" w:rsidP="007C4C9D">
            <w:pPr>
              <w:shd w:val="clear" w:color="auto" w:fill="FFFFFF" w:themeFill="background1"/>
              <w:suppressAutoHyphens/>
              <w:bidi/>
              <w:jc w:val="left"/>
              <w:rPr>
                <w:rFonts w:asciiTheme="majorBidi" w:hAnsiTheme="majorBidi" w:cstheme="majorBidi"/>
                <w:sz w:val="18"/>
                <w:szCs w:val="18"/>
              </w:rPr>
            </w:pPr>
            <w:r w:rsidRPr="003F6B5C">
              <w:rPr>
                <w:sz w:val="18"/>
                <w:szCs w:val="18"/>
                <w:rtl/>
              </w:rPr>
              <w:t>الهيدروفلوروكربون-</w:t>
            </w:r>
            <w:r w:rsidR="00AB12D2" w:rsidRPr="003F6B5C">
              <w:rPr>
                <w:sz w:val="18"/>
                <w:szCs w:val="18"/>
              </w:rPr>
              <w:t>365mfc</w:t>
            </w:r>
          </w:p>
        </w:tc>
        <w:tc>
          <w:tcPr>
            <w:tcW w:w="578" w:type="pct"/>
            <w:tcBorders>
              <w:top w:val="single" w:sz="4" w:space="0" w:color="auto"/>
              <w:left w:val="single" w:sz="4" w:space="0" w:color="auto"/>
              <w:bottom w:val="single" w:sz="4" w:space="0" w:color="auto"/>
              <w:right w:val="single" w:sz="4" w:space="0" w:color="auto"/>
            </w:tcBorders>
          </w:tcPr>
          <w:p w14:paraId="62FE8A70" w14:textId="447A2F79"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794</w:t>
            </w:r>
          </w:p>
        </w:tc>
        <w:tc>
          <w:tcPr>
            <w:tcW w:w="623" w:type="pct"/>
            <w:tcBorders>
              <w:top w:val="single" w:sz="4" w:space="0" w:color="auto"/>
              <w:left w:val="single" w:sz="4" w:space="0" w:color="auto"/>
              <w:bottom w:val="single" w:sz="4" w:space="0" w:color="auto"/>
              <w:right w:val="single" w:sz="4" w:space="0" w:color="auto"/>
            </w:tcBorders>
          </w:tcPr>
          <w:p w14:paraId="5A11C5A6" w14:textId="173C8633"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152,448</w:t>
            </w:r>
          </w:p>
        </w:tc>
        <w:tc>
          <w:tcPr>
            <w:tcW w:w="625" w:type="pct"/>
            <w:tcBorders>
              <w:top w:val="single" w:sz="4" w:space="0" w:color="auto"/>
              <w:left w:val="single" w:sz="4" w:space="0" w:color="auto"/>
              <w:bottom w:val="single" w:sz="4" w:space="0" w:color="auto"/>
              <w:right w:val="single" w:sz="4" w:space="0" w:color="auto"/>
            </w:tcBorders>
          </w:tcPr>
          <w:p w14:paraId="76D85EC6" w14:textId="5FAED21E"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190,560</w:t>
            </w:r>
          </w:p>
        </w:tc>
        <w:tc>
          <w:tcPr>
            <w:tcW w:w="577" w:type="pct"/>
            <w:tcBorders>
              <w:top w:val="single" w:sz="4" w:space="0" w:color="auto"/>
              <w:left w:val="single" w:sz="4" w:space="0" w:color="auto"/>
              <w:bottom w:val="single" w:sz="4" w:space="0" w:color="auto"/>
              <w:right w:val="single" w:sz="4" w:space="0" w:color="auto"/>
            </w:tcBorders>
          </w:tcPr>
          <w:p w14:paraId="65B8BA3A" w14:textId="656260D8"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219,001</w:t>
            </w:r>
          </w:p>
        </w:tc>
        <w:tc>
          <w:tcPr>
            <w:tcW w:w="578" w:type="pct"/>
            <w:tcBorders>
              <w:top w:val="single" w:sz="4" w:space="0" w:color="auto"/>
              <w:left w:val="single" w:sz="4" w:space="0" w:color="auto"/>
              <w:bottom w:val="single" w:sz="4" w:space="0" w:color="auto"/>
              <w:right w:val="single" w:sz="4" w:space="0" w:color="auto"/>
            </w:tcBorders>
            <w:shd w:val="clear" w:color="auto" w:fill="FFFFFF" w:themeFill="background1"/>
          </w:tcPr>
          <w:p w14:paraId="7ACD3D46" w14:textId="0ECD7F87"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185,478</w:t>
            </w:r>
          </w:p>
        </w:tc>
        <w:tc>
          <w:tcPr>
            <w:tcW w:w="578" w:type="pct"/>
            <w:tcBorders>
              <w:top w:val="single" w:sz="4" w:space="0" w:color="auto"/>
              <w:left w:val="single" w:sz="4" w:space="0" w:color="auto"/>
              <w:bottom w:val="single" w:sz="4" w:space="0" w:color="auto"/>
              <w:right w:val="single" w:sz="4" w:space="0" w:color="auto"/>
            </w:tcBorders>
          </w:tcPr>
          <w:p w14:paraId="2EB4B073" w14:textId="6ED200A5"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0</w:t>
            </w:r>
          </w:p>
        </w:tc>
        <w:tc>
          <w:tcPr>
            <w:tcW w:w="623" w:type="pct"/>
          </w:tcPr>
          <w:p w14:paraId="64936615" w14:textId="096FA013"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0.0</w:t>
            </w:r>
          </w:p>
        </w:tc>
      </w:tr>
      <w:tr w:rsidR="00AB12D2" w:rsidRPr="003F6B5C" w14:paraId="7DED4FA6" w14:textId="05C02812" w:rsidTr="003F6B5C">
        <w:tc>
          <w:tcPr>
            <w:tcW w:w="818" w:type="pct"/>
            <w:tcBorders>
              <w:top w:val="single" w:sz="4" w:space="0" w:color="auto"/>
              <w:left w:val="single" w:sz="4" w:space="0" w:color="auto"/>
              <w:bottom w:val="single" w:sz="4" w:space="0" w:color="auto"/>
              <w:right w:val="single" w:sz="4" w:space="0" w:color="auto"/>
            </w:tcBorders>
          </w:tcPr>
          <w:p w14:paraId="4B9CEB7D" w14:textId="0AB01DB2" w:rsidR="00AB12D2" w:rsidRPr="003F6B5C" w:rsidRDefault="007C4C9D" w:rsidP="007C4C9D">
            <w:pPr>
              <w:shd w:val="clear" w:color="auto" w:fill="FFFFFF" w:themeFill="background1"/>
              <w:suppressAutoHyphens/>
              <w:bidi/>
              <w:jc w:val="left"/>
              <w:rPr>
                <w:rFonts w:asciiTheme="majorBidi" w:hAnsiTheme="majorBidi" w:cstheme="majorBidi"/>
                <w:sz w:val="18"/>
                <w:szCs w:val="18"/>
              </w:rPr>
            </w:pPr>
            <w:r w:rsidRPr="003F6B5C">
              <w:rPr>
                <w:sz w:val="18"/>
                <w:szCs w:val="18"/>
                <w:rtl/>
              </w:rPr>
              <w:t>الهيدروفلوروكربون-</w:t>
            </w:r>
            <w:r w:rsidR="00AB12D2" w:rsidRPr="003F6B5C">
              <w:rPr>
                <w:sz w:val="18"/>
                <w:szCs w:val="18"/>
              </w:rPr>
              <w:t>23</w:t>
            </w:r>
          </w:p>
        </w:tc>
        <w:tc>
          <w:tcPr>
            <w:tcW w:w="578" w:type="pct"/>
            <w:tcBorders>
              <w:top w:val="single" w:sz="4" w:space="0" w:color="auto"/>
              <w:left w:val="single" w:sz="4" w:space="0" w:color="auto"/>
              <w:bottom w:val="single" w:sz="4" w:space="0" w:color="auto"/>
              <w:right w:val="single" w:sz="4" w:space="0" w:color="auto"/>
            </w:tcBorders>
          </w:tcPr>
          <w:p w14:paraId="5E02EB1B" w14:textId="1837B5C6"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14,800</w:t>
            </w:r>
          </w:p>
        </w:tc>
        <w:tc>
          <w:tcPr>
            <w:tcW w:w="623" w:type="pct"/>
            <w:tcBorders>
              <w:top w:val="single" w:sz="4" w:space="0" w:color="auto"/>
              <w:left w:val="single" w:sz="4" w:space="0" w:color="auto"/>
              <w:bottom w:val="single" w:sz="4" w:space="0" w:color="auto"/>
              <w:right w:val="single" w:sz="4" w:space="0" w:color="auto"/>
            </w:tcBorders>
          </w:tcPr>
          <w:p w14:paraId="31025CB3" w14:textId="76AABCE7"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3,700</w:t>
            </w:r>
          </w:p>
        </w:tc>
        <w:tc>
          <w:tcPr>
            <w:tcW w:w="625" w:type="pct"/>
            <w:tcBorders>
              <w:top w:val="single" w:sz="4" w:space="0" w:color="auto"/>
              <w:left w:val="single" w:sz="4" w:space="0" w:color="auto"/>
              <w:bottom w:val="single" w:sz="4" w:space="0" w:color="auto"/>
              <w:right w:val="single" w:sz="4" w:space="0" w:color="auto"/>
            </w:tcBorders>
          </w:tcPr>
          <w:p w14:paraId="42AB1C77" w14:textId="07A3307F"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39,605</w:t>
            </w:r>
          </w:p>
        </w:tc>
        <w:tc>
          <w:tcPr>
            <w:tcW w:w="577" w:type="pct"/>
            <w:tcBorders>
              <w:top w:val="single" w:sz="4" w:space="0" w:color="auto"/>
              <w:left w:val="single" w:sz="4" w:space="0" w:color="auto"/>
              <w:bottom w:val="single" w:sz="4" w:space="0" w:color="auto"/>
              <w:right w:val="single" w:sz="4" w:space="0" w:color="auto"/>
            </w:tcBorders>
          </w:tcPr>
          <w:p w14:paraId="396FC81D" w14:textId="73D02549"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-1,167,276</w:t>
            </w:r>
          </w:p>
        </w:tc>
        <w:tc>
          <w:tcPr>
            <w:tcW w:w="578" w:type="pct"/>
            <w:tcBorders>
              <w:top w:val="single" w:sz="4" w:space="0" w:color="auto"/>
              <w:left w:val="single" w:sz="4" w:space="0" w:color="auto"/>
              <w:bottom w:val="single" w:sz="4" w:space="0" w:color="auto"/>
              <w:right w:val="single" w:sz="4" w:space="0" w:color="auto"/>
            </w:tcBorders>
            <w:shd w:val="clear" w:color="auto" w:fill="FFFFFF" w:themeFill="background1"/>
          </w:tcPr>
          <w:p w14:paraId="105CD3EF" w14:textId="3102D861"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8,647</w:t>
            </w:r>
          </w:p>
        </w:tc>
        <w:tc>
          <w:tcPr>
            <w:tcW w:w="578" w:type="pct"/>
            <w:tcBorders>
              <w:top w:val="single" w:sz="4" w:space="0" w:color="auto"/>
              <w:left w:val="single" w:sz="4" w:space="0" w:color="auto"/>
              <w:bottom w:val="single" w:sz="4" w:space="0" w:color="auto"/>
              <w:right w:val="single" w:sz="4" w:space="0" w:color="auto"/>
            </w:tcBorders>
          </w:tcPr>
          <w:p w14:paraId="543B31AB" w14:textId="3D38302D"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17,464</w:t>
            </w:r>
          </w:p>
        </w:tc>
        <w:tc>
          <w:tcPr>
            <w:tcW w:w="623" w:type="pct"/>
          </w:tcPr>
          <w:p w14:paraId="37CDF85B" w14:textId="2F9D0A5C"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0.0</w:t>
            </w:r>
          </w:p>
        </w:tc>
      </w:tr>
      <w:tr w:rsidR="00AB12D2" w:rsidRPr="003F6B5C" w14:paraId="1B1C8565" w14:textId="77777777" w:rsidTr="003F6B5C">
        <w:tc>
          <w:tcPr>
            <w:tcW w:w="818" w:type="pct"/>
            <w:tcBorders>
              <w:top w:val="single" w:sz="4" w:space="0" w:color="auto"/>
              <w:left w:val="single" w:sz="4" w:space="0" w:color="auto"/>
              <w:bottom w:val="single" w:sz="4" w:space="0" w:color="auto"/>
              <w:right w:val="single" w:sz="4" w:space="0" w:color="auto"/>
            </w:tcBorders>
          </w:tcPr>
          <w:p w14:paraId="3E4771FF" w14:textId="36A3475C" w:rsidR="00AB12D2" w:rsidRPr="003F6B5C" w:rsidRDefault="00AB12D2" w:rsidP="007C4C9D">
            <w:pPr>
              <w:shd w:val="clear" w:color="auto" w:fill="FFFFFF" w:themeFill="background1"/>
              <w:suppressAutoHyphens/>
              <w:bidi/>
              <w:jc w:val="left"/>
              <w:rPr>
                <w:rFonts w:asciiTheme="majorBidi" w:hAnsiTheme="majorBidi" w:cstheme="majorBidi"/>
                <w:sz w:val="18"/>
                <w:szCs w:val="18"/>
              </w:rPr>
            </w:pPr>
            <w:r w:rsidRPr="003F6B5C">
              <w:rPr>
                <w:sz w:val="18"/>
                <w:szCs w:val="18"/>
              </w:rPr>
              <w:t>R-404A</w:t>
            </w:r>
          </w:p>
        </w:tc>
        <w:tc>
          <w:tcPr>
            <w:tcW w:w="578" w:type="pct"/>
            <w:tcBorders>
              <w:top w:val="single" w:sz="4" w:space="0" w:color="auto"/>
              <w:left w:val="single" w:sz="4" w:space="0" w:color="auto"/>
              <w:bottom w:val="single" w:sz="4" w:space="0" w:color="auto"/>
              <w:right w:val="single" w:sz="4" w:space="0" w:color="auto"/>
            </w:tcBorders>
          </w:tcPr>
          <w:p w14:paraId="55ED2B56" w14:textId="30F56964"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3,921.6</w:t>
            </w:r>
          </w:p>
        </w:tc>
        <w:tc>
          <w:tcPr>
            <w:tcW w:w="623" w:type="pct"/>
            <w:tcBorders>
              <w:top w:val="single" w:sz="4" w:space="0" w:color="auto"/>
              <w:left w:val="single" w:sz="4" w:space="0" w:color="auto"/>
              <w:bottom w:val="single" w:sz="4" w:space="0" w:color="auto"/>
              <w:right w:val="single" w:sz="4" w:space="0" w:color="auto"/>
            </w:tcBorders>
          </w:tcPr>
          <w:p w14:paraId="06A46B12" w14:textId="51D8FA6B"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6,390,522</w:t>
            </w:r>
          </w:p>
        </w:tc>
        <w:tc>
          <w:tcPr>
            <w:tcW w:w="625" w:type="pct"/>
            <w:tcBorders>
              <w:top w:val="single" w:sz="4" w:space="0" w:color="auto"/>
              <w:left w:val="single" w:sz="4" w:space="0" w:color="auto"/>
              <w:bottom w:val="single" w:sz="4" w:space="0" w:color="auto"/>
              <w:right w:val="single" w:sz="4" w:space="0" w:color="auto"/>
            </w:tcBorders>
          </w:tcPr>
          <w:p w14:paraId="6CAC496F" w14:textId="0C0BB397"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7,921,240</w:t>
            </w:r>
          </w:p>
        </w:tc>
        <w:tc>
          <w:tcPr>
            <w:tcW w:w="577" w:type="pct"/>
            <w:tcBorders>
              <w:top w:val="single" w:sz="4" w:space="0" w:color="auto"/>
              <w:left w:val="single" w:sz="4" w:space="0" w:color="auto"/>
              <w:bottom w:val="single" w:sz="4" w:space="0" w:color="auto"/>
              <w:right w:val="single" w:sz="4" w:space="0" w:color="auto"/>
            </w:tcBorders>
          </w:tcPr>
          <w:p w14:paraId="288A147F" w14:textId="37F55DBB"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23,972,592</w:t>
            </w:r>
          </w:p>
        </w:tc>
        <w:tc>
          <w:tcPr>
            <w:tcW w:w="578" w:type="pct"/>
            <w:tcBorders>
              <w:top w:val="single" w:sz="4" w:space="0" w:color="auto"/>
              <w:left w:val="single" w:sz="4" w:space="0" w:color="auto"/>
              <w:bottom w:val="single" w:sz="4" w:space="0" w:color="auto"/>
              <w:right w:val="single" w:sz="4" w:space="0" w:color="auto"/>
            </w:tcBorders>
            <w:shd w:val="clear" w:color="auto" w:fill="FFFFFF" w:themeFill="background1"/>
          </w:tcPr>
          <w:p w14:paraId="544118A3" w14:textId="5B199969"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5,150,988</w:t>
            </w:r>
          </w:p>
        </w:tc>
        <w:tc>
          <w:tcPr>
            <w:tcW w:w="578" w:type="pct"/>
            <w:tcBorders>
              <w:top w:val="single" w:sz="4" w:space="0" w:color="auto"/>
              <w:left w:val="single" w:sz="4" w:space="0" w:color="auto"/>
              <w:bottom w:val="single" w:sz="4" w:space="0" w:color="auto"/>
              <w:right w:val="single" w:sz="4" w:space="0" w:color="auto"/>
            </w:tcBorders>
          </w:tcPr>
          <w:p w14:paraId="605B1083" w14:textId="001F401E"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4,703,763</w:t>
            </w:r>
          </w:p>
        </w:tc>
        <w:tc>
          <w:tcPr>
            <w:tcW w:w="623" w:type="pct"/>
          </w:tcPr>
          <w:p w14:paraId="20954FA1" w14:textId="49EB72C0"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10.8</w:t>
            </w:r>
          </w:p>
        </w:tc>
      </w:tr>
      <w:tr w:rsidR="00AB12D2" w:rsidRPr="003F6B5C" w14:paraId="50994F0D" w14:textId="77777777" w:rsidTr="003F6B5C">
        <w:tc>
          <w:tcPr>
            <w:tcW w:w="818" w:type="pct"/>
            <w:tcBorders>
              <w:top w:val="single" w:sz="4" w:space="0" w:color="auto"/>
              <w:left w:val="single" w:sz="4" w:space="0" w:color="auto"/>
              <w:bottom w:val="single" w:sz="4" w:space="0" w:color="auto"/>
              <w:right w:val="single" w:sz="4" w:space="0" w:color="auto"/>
            </w:tcBorders>
          </w:tcPr>
          <w:p w14:paraId="682AB921" w14:textId="689DFDE6" w:rsidR="00AB12D2" w:rsidRPr="003F6B5C" w:rsidRDefault="00AB12D2" w:rsidP="007C4C9D">
            <w:pPr>
              <w:shd w:val="clear" w:color="auto" w:fill="FFFFFF" w:themeFill="background1"/>
              <w:suppressAutoHyphens/>
              <w:bidi/>
              <w:jc w:val="left"/>
              <w:rPr>
                <w:rFonts w:asciiTheme="majorBidi" w:hAnsiTheme="majorBidi" w:cstheme="majorBidi"/>
                <w:sz w:val="18"/>
                <w:szCs w:val="18"/>
              </w:rPr>
            </w:pPr>
            <w:r w:rsidRPr="003F6B5C">
              <w:rPr>
                <w:sz w:val="18"/>
                <w:szCs w:val="18"/>
              </w:rPr>
              <w:t>R-407C</w:t>
            </w:r>
          </w:p>
        </w:tc>
        <w:tc>
          <w:tcPr>
            <w:tcW w:w="578" w:type="pct"/>
            <w:tcBorders>
              <w:top w:val="single" w:sz="4" w:space="0" w:color="auto"/>
              <w:left w:val="single" w:sz="4" w:space="0" w:color="auto"/>
              <w:bottom w:val="single" w:sz="4" w:space="0" w:color="auto"/>
              <w:right w:val="single" w:sz="4" w:space="0" w:color="auto"/>
            </w:tcBorders>
          </w:tcPr>
          <w:p w14:paraId="4A0D0759" w14:textId="10225A17"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1,773.85</w:t>
            </w:r>
          </w:p>
        </w:tc>
        <w:tc>
          <w:tcPr>
            <w:tcW w:w="623" w:type="pct"/>
            <w:tcBorders>
              <w:top w:val="single" w:sz="4" w:space="0" w:color="auto"/>
              <w:left w:val="single" w:sz="4" w:space="0" w:color="auto"/>
              <w:bottom w:val="single" w:sz="4" w:space="0" w:color="auto"/>
              <w:right w:val="single" w:sz="4" w:space="0" w:color="auto"/>
            </w:tcBorders>
          </w:tcPr>
          <w:p w14:paraId="70DFAB6F" w14:textId="10E6EFA9"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261,004</w:t>
            </w:r>
          </w:p>
        </w:tc>
        <w:tc>
          <w:tcPr>
            <w:tcW w:w="625" w:type="pct"/>
            <w:tcBorders>
              <w:top w:val="single" w:sz="4" w:space="0" w:color="auto"/>
              <w:left w:val="single" w:sz="4" w:space="0" w:color="auto"/>
              <w:bottom w:val="single" w:sz="4" w:space="0" w:color="auto"/>
              <w:right w:val="single" w:sz="4" w:space="0" w:color="auto"/>
            </w:tcBorders>
          </w:tcPr>
          <w:p w14:paraId="4FC0B3D0" w14:textId="0684EEEE"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302,441</w:t>
            </w:r>
          </w:p>
        </w:tc>
        <w:tc>
          <w:tcPr>
            <w:tcW w:w="577" w:type="pct"/>
            <w:tcBorders>
              <w:top w:val="single" w:sz="4" w:space="0" w:color="auto"/>
              <w:left w:val="single" w:sz="4" w:space="0" w:color="auto"/>
              <w:bottom w:val="single" w:sz="4" w:space="0" w:color="auto"/>
              <w:right w:val="single" w:sz="4" w:space="0" w:color="auto"/>
            </w:tcBorders>
          </w:tcPr>
          <w:p w14:paraId="2EBF2162" w14:textId="34CECD58"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621,435</w:t>
            </w:r>
          </w:p>
        </w:tc>
        <w:tc>
          <w:tcPr>
            <w:tcW w:w="578" w:type="pct"/>
            <w:tcBorders>
              <w:top w:val="single" w:sz="4" w:space="0" w:color="auto"/>
              <w:left w:val="single" w:sz="4" w:space="0" w:color="auto"/>
              <w:bottom w:val="single" w:sz="4" w:space="0" w:color="auto"/>
              <w:right w:val="single" w:sz="4" w:space="0" w:color="auto"/>
            </w:tcBorders>
            <w:shd w:val="clear" w:color="auto" w:fill="FFFFFF" w:themeFill="background1"/>
          </w:tcPr>
          <w:p w14:paraId="757078E0" w14:textId="7CA87B3D"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744,571</w:t>
            </w:r>
          </w:p>
        </w:tc>
        <w:tc>
          <w:tcPr>
            <w:tcW w:w="578" w:type="pct"/>
            <w:tcBorders>
              <w:top w:val="single" w:sz="4" w:space="0" w:color="auto"/>
              <w:left w:val="single" w:sz="4" w:space="0" w:color="auto"/>
              <w:bottom w:val="single" w:sz="4" w:space="0" w:color="auto"/>
              <w:right w:val="single" w:sz="4" w:space="0" w:color="auto"/>
            </w:tcBorders>
          </w:tcPr>
          <w:p w14:paraId="76DA2621" w14:textId="668CBDEE"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527,561</w:t>
            </w:r>
          </w:p>
        </w:tc>
        <w:tc>
          <w:tcPr>
            <w:tcW w:w="623" w:type="pct"/>
          </w:tcPr>
          <w:p w14:paraId="29F5AA77" w14:textId="405F4D85"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1.2</w:t>
            </w:r>
          </w:p>
        </w:tc>
      </w:tr>
      <w:tr w:rsidR="00AB12D2" w:rsidRPr="003F6B5C" w14:paraId="3FB4A537" w14:textId="77777777" w:rsidTr="003F6B5C">
        <w:tc>
          <w:tcPr>
            <w:tcW w:w="818" w:type="pct"/>
            <w:tcBorders>
              <w:top w:val="single" w:sz="4" w:space="0" w:color="auto"/>
              <w:left w:val="single" w:sz="4" w:space="0" w:color="auto"/>
              <w:bottom w:val="single" w:sz="4" w:space="0" w:color="auto"/>
              <w:right w:val="single" w:sz="4" w:space="0" w:color="auto"/>
            </w:tcBorders>
          </w:tcPr>
          <w:p w14:paraId="13BE839C" w14:textId="232DBD09" w:rsidR="00AB12D2" w:rsidRPr="003F6B5C" w:rsidRDefault="00AB12D2" w:rsidP="007C4C9D">
            <w:pPr>
              <w:shd w:val="clear" w:color="auto" w:fill="FFFFFF" w:themeFill="background1"/>
              <w:suppressAutoHyphens/>
              <w:bidi/>
              <w:jc w:val="left"/>
              <w:rPr>
                <w:rFonts w:asciiTheme="majorBidi" w:hAnsiTheme="majorBidi" w:cstheme="majorBidi"/>
                <w:sz w:val="18"/>
                <w:szCs w:val="18"/>
              </w:rPr>
            </w:pPr>
            <w:r w:rsidRPr="003F6B5C">
              <w:rPr>
                <w:sz w:val="18"/>
                <w:szCs w:val="18"/>
              </w:rPr>
              <w:t>R-410A</w:t>
            </w:r>
          </w:p>
        </w:tc>
        <w:tc>
          <w:tcPr>
            <w:tcW w:w="578" w:type="pct"/>
            <w:tcBorders>
              <w:top w:val="single" w:sz="4" w:space="0" w:color="auto"/>
              <w:left w:val="single" w:sz="4" w:space="0" w:color="auto"/>
              <w:bottom w:val="single" w:sz="4" w:space="0" w:color="auto"/>
              <w:right w:val="single" w:sz="4" w:space="0" w:color="auto"/>
            </w:tcBorders>
          </w:tcPr>
          <w:p w14:paraId="0ECBAB73" w14:textId="2CB9D451"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2,087.5</w:t>
            </w:r>
          </w:p>
        </w:tc>
        <w:tc>
          <w:tcPr>
            <w:tcW w:w="623" w:type="pct"/>
            <w:tcBorders>
              <w:top w:val="single" w:sz="4" w:space="0" w:color="auto"/>
              <w:left w:val="single" w:sz="4" w:space="0" w:color="auto"/>
              <w:bottom w:val="single" w:sz="4" w:space="0" w:color="auto"/>
              <w:right w:val="single" w:sz="4" w:space="0" w:color="auto"/>
            </w:tcBorders>
          </w:tcPr>
          <w:p w14:paraId="367D21F6" w14:textId="7012FD4A"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29,105,720</w:t>
            </w:r>
          </w:p>
        </w:tc>
        <w:tc>
          <w:tcPr>
            <w:tcW w:w="625" w:type="pct"/>
            <w:tcBorders>
              <w:top w:val="single" w:sz="4" w:space="0" w:color="auto"/>
              <w:left w:val="single" w:sz="4" w:space="0" w:color="auto"/>
              <w:bottom w:val="single" w:sz="4" w:space="0" w:color="auto"/>
              <w:right w:val="single" w:sz="4" w:space="0" w:color="auto"/>
            </w:tcBorders>
          </w:tcPr>
          <w:p w14:paraId="798CA345" w14:textId="238C063B"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24,198,864</w:t>
            </w:r>
          </w:p>
        </w:tc>
        <w:tc>
          <w:tcPr>
            <w:tcW w:w="577" w:type="pct"/>
            <w:tcBorders>
              <w:top w:val="single" w:sz="4" w:space="0" w:color="auto"/>
              <w:left w:val="single" w:sz="4" w:space="0" w:color="auto"/>
              <w:bottom w:val="single" w:sz="4" w:space="0" w:color="auto"/>
              <w:right w:val="single" w:sz="4" w:space="0" w:color="auto"/>
            </w:tcBorders>
          </w:tcPr>
          <w:p w14:paraId="23608428" w14:textId="4DD7D322"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43,452,308</w:t>
            </w:r>
          </w:p>
        </w:tc>
        <w:tc>
          <w:tcPr>
            <w:tcW w:w="578" w:type="pct"/>
            <w:tcBorders>
              <w:top w:val="single" w:sz="4" w:space="0" w:color="auto"/>
              <w:left w:val="single" w:sz="4" w:space="0" w:color="auto"/>
              <w:bottom w:val="single" w:sz="4" w:space="0" w:color="auto"/>
              <w:right w:val="single" w:sz="4" w:space="0" w:color="auto"/>
            </w:tcBorders>
            <w:shd w:val="clear" w:color="auto" w:fill="FFFFFF" w:themeFill="background1"/>
          </w:tcPr>
          <w:p w14:paraId="48BAB032" w14:textId="6BCBA70D"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36,241,069</w:t>
            </w:r>
          </w:p>
        </w:tc>
        <w:tc>
          <w:tcPr>
            <w:tcW w:w="578" w:type="pct"/>
            <w:tcBorders>
              <w:top w:val="single" w:sz="4" w:space="0" w:color="auto"/>
              <w:left w:val="single" w:sz="4" w:space="0" w:color="auto"/>
              <w:bottom w:val="single" w:sz="4" w:space="0" w:color="auto"/>
              <w:right w:val="single" w:sz="4" w:space="0" w:color="auto"/>
            </w:tcBorders>
          </w:tcPr>
          <w:p w14:paraId="3D065AD0" w14:textId="7ED4868B"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17,443,818</w:t>
            </w:r>
          </w:p>
        </w:tc>
        <w:tc>
          <w:tcPr>
            <w:tcW w:w="623" w:type="pct"/>
          </w:tcPr>
          <w:p w14:paraId="37D69F93" w14:textId="3A3A8732"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40.0</w:t>
            </w:r>
          </w:p>
        </w:tc>
      </w:tr>
      <w:tr w:rsidR="00AB12D2" w:rsidRPr="003F6B5C" w14:paraId="691BBED9" w14:textId="77777777" w:rsidTr="003F6B5C">
        <w:tc>
          <w:tcPr>
            <w:tcW w:w="818" w:type="pct"/>
            <w:tcBorders>
              <w:top w:val="single" w:sz="4" w:space="0" w:color="auto"/>
              <w:left w:val="single" w:sz="4" w:space="0" w:color="auto"/>
              <w:bottom w:val="single" w:sz="4" w:space="0" w:color="auto"/>
              <w:right w:val="single" w:sz="4" w:space="0" w:color="auto"/>
            </w:tcBorders>
          </w:tcPr>
          <w:p w14:paraId="0ABD9859" w14:textId="72615703" w:rsidR="00AB12D2" w:rsidRPr="003F6B5C" w:rsidRDefault="00AB12D2" w:rsidP="007C4C9D">
            <w:pPr>
              <w:shd w:val="clear" w:color="auto" w:fill="FFFFFF" w:themeFill="background1"/>
              <w:suppressAutoHyphens/>
              <w:bidi/>
              <w:jc w:val="left"/>
              <w:rPr>
                <w:rFonts w:asciiTheme="majorBidi" w:hAnsiTheme="majorBidi" w:cstheme="majorBidi"/>
                <w:sz w:val="18"/>
                <w:szCs w:val="18"/>
              </w:rPr>
            </w:pPr>
            <w:r w:rsidRPr="003F6B5C">
              <w:rPr>
                <w:sz w:val="18"/>
                <w:szCs w:val="18"/>
              </w:rPr>
              <w:t>R-410B</w:t>
            </w:r>
          </w:p>
        </w:tc>
        <w:tc>
          <w:tcPr>
            <w:tcW w:w="578" w:type="pct"/>
            <w:tcBorders>
              <w:top w:val="single" w:sz="4" w:space="0" w:color="auto"/>
              <w:left w:val="single" w:sz="4" w:space="0" w:color="auto"/>
              <w:bottom w:val="single" w:sz="4" w:space="0" w:color="auto"/>
              <w:right w:val="single" w:sz="4" w:space="0" w:color="auto"/>
            </w:tcBorders>
          </w:tcPr>
          <w:p w14:paraId="268A4448" w14:textId="1B5403BB"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2,228.75</w:t>
            </w:r>
          </w:p>
        </w:tc>
        <w:tc>
          <w:tcPr>
            <w:tcW w:w="623" w:type="pct"/>
            <w:tcBorders>
              <w:top w:val="single" w:sz="4" w:space="0" w:color="auto"/>
              <w:left w:val="single" w:sz="4" w:space="0" w:color="auto"/>
              <w:bottom w:val="single" w:sz="4" w:space="0" w:color="auto"/>
              <w:right w:val="single" w:sz="4" w:space="0" w:color="auto"/>
            </w:tcBorders>
          </w:tcPr>
          <w:p w14:paraId="216A4F9B" w14:textId="011FD74F"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0</w:t>
            </w:r>
          </w:p>
        </w:tc>
        <w:tc>
          <w:tcPr>
            <w:tcW w:w="625" w:type="pct"/>
            <w:tcBorders>
              <w:top w:val="single" w:sz="4" w:space="0" w:color="auto"/>
              <w:left w:val="single" w:sz="4" w:space="0" w:color="auto"/>
              <w:bottom w:val="single" w:sz="4" w:space="0" w:color="auto"/>
              <w:right w:val="single" w:sz="4" w:space="0" w:color="auto"/>
            </w:tcBorders>
          </w:tcPr>
          <w:p w14:paraId="067CB1CC" w14:textId="3D9391EB"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0</w:t>
            </w:r>
          </w:p>
        </w:tc>
        <w:tc>
          <w:tcPr>
            <w:tcW w:w="577" w:type="pct"/>
            <w:tcBorders>
              <w:top w:val="single" w:sz="4" w:space="0" w:color="auto"/>
              <w:left w:val="single" w:sz="4" w:space="0" w:color="auto"/>
              <w:bottom w:val="single" w:sz="4" w:space="0" w:color="auto"/>
              <w:right w:val="single" w:sz="4" w:space="0" w:color="auto"/>
            </w:tcBorders>
          </w:tcPr>
          <w:p w14:paraId="78BD9355" w14:textId="6151C241"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0</w:t>
            </w:r>
          </w:p>
        </w:tc>
        <w:tc>
          <w:tcPr>
            <w:tcW w:w="578" w:type="pct"/>
            <w:tcBorders>
              <w:top w:val="single" w:sz="4" w:space="0" w:color="auto"/>
              <w:left w:val="single" w:sz="4" w:space="0" w:color="auto"/>
              <w:bottom w:val="single" w:sz="4" w:space="0" w:color="auto"/>
              <w:right w:val="single" w:sz="4" w:space="0" w:color="auto"/>
            </w:tcBorders>
            <w:shd w:val="clear" w:color="auto" w:fill="FFFFFF" w:themeFill="background1"/>
          </w:tcPr>
          <w:p w14:paraId="1BCA14E0" w14:textId="189633C6"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-1,783,000</w:t>
            </w:r>
          </w:p>
        </w:tc>
        <w:tc>
          <w:tcPr>
            <w:tcW w:w="578" w:type="pct"/>
            <w:tcBorders>
              <w:top w:val="single" w:sz="4" w:space="0" w:color="auto"/>
              <w:left w:val="single" w:sz="4" w:space="0" w:color="auto"/>
              <w:bottom w:val="single" w:sz="4" w:space="0" w:color="auto"/>
              <w:right w:val="single" w:sz="4" w:space="0" w:color="auto"/>
            </w:tcBorders>
          </w:tcPr>
          <w:p w14:paraId="328F858E" w14:textId="554CE595"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0</w:t>
            </w:r>
          </w:p>
        </w:tc>
        <w:tc>
          <w:tcPr>
            <w:tcW w:w="623" w:type="pct"/>
          </w:tcPr>
          <w:p w14:paraId="47036A8F" w14:textId="021056E1"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0.0</w:t>
            </w:r>
          </w:p>
        </w:tc>
      </w:tr>
      <w:tr w:rsidR="00AB12D2" w:rsidRPr="003F6B5C" w14:paraId="449D5904" w14:textId="77777777" w:rsidTr="003F6B5C">
        <w:tc>
          <w:tcPr>
            <w:tcW w:w="818" w:type="pct"/>
            <w:tcBorders>
              <w:top w:val="single" w:sz="4" w:space="0" w:color="auto"/>
              <w:left w:val="single" w:sz="4" w:space="0" w:color="auto"/>
              <w:bottom w:val="single" w:sz="4" w:space="0" w:color="auto"/>
              <w:right w:val="single" w:sz="4" w:space="0" w:color="auto"/>
            </w:tcBorders>
          </w:tcPr>
          <w:p w14:paraId="4C126911" w14:textId="47E1AFBC" w:rsidR="00AB12D2" w:rsidRPr="003F6B5C" w:rsidRDefault="00AB12D2" w:rsidP="007C4C9D">
            <w:pPr>
              <w:shd w:val="clear" w:color="auto" w:fill="FFFFFF" w:themeFill="background1"/>
              <w:suppressAutoHyphens/>
              <w:bidi/>
              <w:jc w:val="left"/>
              <w:rPr>
                <w:rFonts w:asciiTheme="majorBidi" w:hAnsiTheme="majorBidi" w:cstheme="majorBidi"/>
                <w:sz w:val="18"/>
                <w:szCs w:val="18"/>
              </w:rPr>
            </w:pPr>
            <w:r w:rsidRPr="003F6B5C">
              <w:rPr>
                <w:sz w:val="18"/>
                <w:szCs w:val="18"/>
              </w:rPr>
              <w:t>R-449A</w:t>
            </w:r>
          </w:p>
        </w:tc>
        <w:tc>
          <w:tcPr>
            <w:tcW w:w="578" w:type="pct"/>
            <w:tcBorders>
              <w:top w:val="single" w:sz="4" w:space="0" w:color="auto"/>
              <w:left w:val="single" w:sz="4" w:space="0" w:color="auto"/>
              <w:bottom w:val="single" w:sz="4" w:space="0" w:color="auto"/>
              <w:right w:val="single" w:sz="4" w:space="0" w:color="auto"/>
            </w:tcBorders>
          </w:tcPr>
          <w:p w14:paraId="79559C18" w14:textId="381F8967"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1,396.035</w:t>
            </w:r>
          </w:p>
        </w:tc>
        <w:tc>
          <w:tcPr>
            <w:tcW w:w="623" w:type="pct"/>
            <w:tcBorders>
              <w:top w:val="single" w:sz="4" w:space="0" w:color="auto"/>
              <w:left w:val="single" w:sz="4" w:space="0" w:color="auto"/>
              <w:bottom w:val="single" w:sz="4" w:space="0" w:color="auto"/>
              <w:right w:val="single" w:sz="4" w:space="0" w:color="auto"/>
            </w:tcBorders>
          </w:tcPr>
          <w:p w14:paraId="64524CA3" w14:textId="2CE7178D"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18,079</w:t>
            </w:r>
          </w:p>
        </w:tc>
        <w:tc>
          <w:tcPr>
            <w:tcW w:w="625" w:type="pct"/>
            <w:tcBorders>
              <w:top w:val="single" w:sz="4" w:space="0" w:color="auto"/>
              <w:left w:val="single" w:sz="4" w:space="0" w:color="auto"/>
              <w:bottom w:val="single" w:sz="4" w:space="0" w:color="auto"/>
              <w:right w:val="single" w:sz="4" w:space="0" w:color="auto"/>
            </w:tcBorders>
          </w:tcPr>
          <w:p w14:paraId="4452F63C" w14:textId="387F3B9D"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71,738</w:t>
            </w:r>
          </w:p>
        </w:tc>
        <w:tc>
          <w:tcPr>
            <w:tcW w:w="577" w:type="pct"/>
            <w:tcBorders>
              <w:top w:val="single" w:sz="4" w:space="0" w:color="auto"/>
              <w:left w:val="single" w:sz="4" w:space="0" w:color="auto"/>
              <w:bottom w:val="single" w:sz="4" w:space="0" w:color="auto"/>
              <w:right w:val="single" w:sz="4" w:space="0" w:color="auto"/>
            </w:tcBorders>
          </w:tcPr>
          <w:p w14:paraId="3DBD40A7" w14:textId="041EC324"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194,786</w:t>
            </w:r>
          </w:p>
        </w:tc>
        <w:tc>
          <w:tcPr>
            <w:tcW w:w="578" w:type="pct"/>
            <w:tcBorders>
              <w:top w:val="single" w:sz="4" w:space="0" w:color="auto"/>
              <w:left w:val="single" w:sz="4" w:space="0" w:color="auto"/>
              <w:bottom w:val="single" w:sz="4" w:space="0" w:color="auto"/>
              <w:right w:val="single" w:sz="4" w:space="0" w:color="auto"/>
            </w:tcBorders>
            <w:shd w:val="clear" w:color="auto" w:fill="FFFFFF" w:themeFill="background1"/>
          </w:tcPr>
          <w:p w14:paraId="20660CE1" w14:textId="2B30EC09"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326,817</w:t>
            </w:r>
          </w:p>
        </w:tc>
        <w:tc>
          <w:tcPr>
            <w:tcW w:w="578" w:type="pct"/>
            <w:tcBorders>
              <w:top w:val="single" w:sz="4" w:space="0" w:color="auto"/>
              <w:left w:val="single" w:sz="4" w:space="0" w:color="auto"/>
              <w:bottom w:val="single" w:sz="4" w:space="0" w:color="auto"/>
              <w:right w:val="single" w:sz="4" w:space="0" w:color="auto"/>
            </w:tcBorders>
          </w:tcPr>
          <w:p w14:paraId="0608CEC9" w14:textId="0EDBD257"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316,663</w:t>
            </w:r>
          </w:p>
        </w:tc>
        <w:tc>
          <w:tcPr>
            <w:tcW w:w="623" w:type="pct"/>
          </w:tcPr>
          <w:p w14:paraId="1AF1AD98" w14:textId="22210882"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0.7</w:t>
            </w:r>
          </w:p>
        </w:tc>
      </w:tr>
      <w:tr w:rsidR="00AB12D2" w:rsidRPr="003F6B5C" w14:paraId="7F554942" w14:textId="77777777" w:rsidTr="003F6B5C">
        <w:tc>
          <w:tcPr>
            <w:tcW w:w="818" w:type="pct"/>
            <w:tcBorders>
              <w:top w:val="single" w:sz="4" w:space="0" w:color="auto"/>
              <w:left w:val="single" w:sz="4" w:space="0" w:color="auto"/>
              <w:bottom w:val="single" w:sz="4" w:space="0" w:color="auto"/>
              <w:right w:val="single" w:sz="4" w:space="0" w:color="auto"/>
            </w:tcBorders>
          </w:tcPr>
          <w:p w14:paraId="5B66BD14" w14:textId="68501FD7" w:rsidR="00AB12D2" w:rsidRPr="003F6B5C" w:rsidRDefault="00AB12D2" w:rsidP="007C4C9D">
            <w:pPr>
              <w:shd w:val="clear" w:color="auto" w:fill="FFFFFF" w:themeFill="background1"/>
              <w:suppressAutoHyphens/>
              <w:bidi/>
              <w:jc w:val="left"/>
              <w:rPr>
                <w:rFonts w:asciiTheme="majorBidi" w:hAnsiTheme="majorBidi" w:cstheme="majorBidi"/>
                <w:sz w:val="18"/>
                <w:szCs w:val="18"/>
              </w:rPr>
            </w:pPr>
            <w:r w:rsidRPr="003F6B5C">
              <w:rPr>
                <w:sz w:val="18"/>
                <w:szCs w:val="18"/>
              </w:rPr>
              <w:t>R-454B</w:t>
            </w:r>
          </w:p>
        </w:tc>
        <w:tc>
          <w:tcPr>
            <w:tcW w:w="578" w:type="pct"/>
            <w:tcBorders>
              <w:top w:val="single" w:sz="4" w:space="0" w:color="auto"/>
              <w:left w:val="single" w:sz="4" w:space="0" w:color="auto"/>
              <w:bottom w:val="single" w:sz="4" w:space="0" w:color="auto"/>
              <w:right w:val="single" w:sz="4" w:space="0" w:color="auto"/>
            </w:tcBorders>
          </w:tcPr>
          <w:p w14:paraId="0F7096DD" w14:textId="64E27948"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465.075</w:t>
            </w:r>
          </w:p>
        </w:tc>
        <w:tc>
          <w:tcPr>
            <w:tcW w:w="623" w:type="pct"/>
            <w:tcBorders>
              <w:top w:val="single" w:sz="4" w:space="0" w:color="auto"/>
              <w:left w:val="single" w:sz="4" w:space="0" w:color="auto"/>
              <w:bottom w:val="single" w:sz="4" w:space="0" w:color="auto"/>
              <w:right w:val="single" w:sz="4" w:space="0" w:color="auto"/>
            </w:tcBorders>
          </w:tcPr>
          <w:p w14:paraId="6D5853A8" w14:textId="5F53BADC"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19</w:t>
            </w:r>
          </w:p>
        </w:tc>
        <w:tc>
          <w:tcPr>
            <w:tcW w:w="625" w:type="pct"/>
            <w:tcBorders>
              <w:top w:val="single" w:sz="4" w:space="0" w:color="auto"/>
              <w:left w:val="single" w:sz="4" w:space="0" w:color="auto"/>
              <w:bottom w:val="single" w:sz="4" w:space="0" w:color="auto"/>
              <w:right w:val="single" w:sz="4" w:space="0" w:color="auto"/>
            </w:tcBorders>
          </w:tcPr>
          <w:p w14:paraId="708E36C9" w14:textId="2A3485DB"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0</w:t>
            </w:r>
          </w:p>
        </w:tc>
        <w:tc>
          <w:tcPr>
            <w:tcW w:w="577" w:type="pct"/>
            <w:tcBorders>
              <w:top w:val="single" w:sz="4" w:space="0" w:color="auto"/>
              <w:left w:val="single" w:sz="4" w:space="0" w:color="auto"/>
              <w:bottom w:val="single" w:sz="4" w:space="0" w:color="auto"/>
              <w:right w:val="single" w:sz="4" w:space="0" w:color="auto"/>
            </w:tcBorders>
          </w:tcPr>
          <w:p w14:paraId="1AD8A672" w14:textId="3BFFE6AB"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171</w:t>
            </w:r>
          </w:p>
        </w:tc>
        <w:tc>
          <w:tcPr>
            <w:tcW w:w="578" w:type="pct"/>
            <w:tcBorders>
              <w:top w:val="single" w:sz="4" w:space="0" w:color="auto"/>
              <w:left w:val="single" w:sz="4" w:space="0" w:color="auto"/>
              <w:bottom w:val="single" w:sz="4" w:space="0" w:color="auto"/>
              <w:right w:val="single" w:sz="4" w:space="0" w:color="auto"/>
            </w:tcBorders>
            <w:shd w:val="clear" w:color="auto" w:fill="FFFFFF" w:themeFill="background1"/>
          </w:tcPr>
          <w:p w14:paraId="04762CC6" w14:textId="63410C3B"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196,210</w:t>
            </w:r>
          </w:p>
        </w:tc>
        <w:tc>
          <w:tcPr>
            <w:tcW w:w="578" w:type="pct"/>
            <w:tcBorders>
              <w:top w:val="single" w:sz="4" w:space="0" w:color="auto"/>
              <w:left w:val="single" w:sz="4" w:space="0" w:color="auto"/>
              <w:bottom w:val="single" w:sz="4" w:space="0" w:color="auto"/>
              <w:right w:val="single" w:sz="4" w:space="0" w:color="auto"/>
            </w:tcBorders>
          </w:tcPr>
          <w:p w14:paraId="44A054BD" w14:textId="517F12AB"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2,310,381</w:t>
            </w:r>
          </w:p>
        </w:tc>
        <w:tc>
          <w:tcPr>
            <w:tcW w:w="623" w:type="pct"/>
          </w:tcPr>
          <w:p w14:paraId="55DFA1F6" w14:textId="12FBFECB"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5.3</w:t>
            </w:r>
          </w:p>
        </w:tc>
      </w:tr>
      <w:tr w:rsidR="00AB12D2" w:rsidRPr="003F6B5C" w14:paraId="3A5B714F" w14:textId="77777777" w:rsidTr="003F6B5C">
        <w:tc>
          <w:tcPr>
            <w:tcW w:w="818" w:type="pct"/>
            <w:tcBorders>
              <w:top w:val="single" w:sz="4" w:space="0" w:color="auto"/>
              <w:left w:val="single" w:sz="4" w:space="0" w:color="auto"/>
              <w:bottom w:val="single" w:sz="4" w:space="0" w:color="auto"/>
              <w:right w:val="single" w:sz="4" w:space="0" w:color="auto"/>
            </w:tcBorders>
          </w:tcPr>
          <w:p w14:paraId="24DEF188" w14:textId="686A6EF6" w:rsidR="00AB12D2" w:rsidRPr="003F6B5C" w:rsidRDefault="00AB12D2" w:rsidP="007C4C9D">
            <w:pPr>
              <w:shd w:val="clear" w:color="auto" w:fill="FFFFFF" w:themeFill="background1"/>
              <w:suppressAutoHyphens/>
              <w:bidi/>
              <w:jc w:val="left"/>
              <w:rPr>
                <w:rFonts w:asciiTheme="majorBidi" w:hAnsiTheme="majorBidi" w:cstheme="majorBidi"/>
                <w:sz w:val="18"/>
                <w:szCs w:val="18"/>
              </w:rPr>
            </w:pPr>
            <w:r w:rsidRPr="003F6B5C">
              <w:rPr>
                <w:sz w:val="18"/>
                <w:szCs w:val="18"/>
              </w:rPr>
              <w:t>R-507A</w:t>
            </w:r>
          </w:p>
        </w:tc>
        <w:tc>
          <w:tcPr>
            <w:tcW w:w="578" w:type="pct"/>
            <w:tcBorders>
              <w:top w:val="single" w:sz="4" w:space="0" w:color="auto"/>
              <w:left w:val="single" w:sz="4" w:space="0" w:color="auto"/>
              <w:bottom w:val="single" w:sz="4" w:space="0" w:color="auto"/>
              <w:right w:val="single" w:sz="4" w:space="0" w:color="auto"/>
            </w:tcBorders>
          </w:tcPr>
          <w:p w14:paraId="17E4B24B" w14:textId="562FBC91"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3,985</w:t>
            </w:r>
          </w:p>
        </w:tc>
        <w:tc>
          <w:tcPr>
            <w:tcW w:w="623" w:type="pct"/>
            <w:tcBorders>
              <w:top w:val="single" w:sz="4" w:space="0" w:color="auto"/>
              <w:left w:val="single" w:sz="4" w:space="0" w:color="auto"/>
              <w:bottom w:val="single" w:sz="4" w:space="0" w:color="auto"/>
              <w:right w:val="single" w:sz="4" w:space="0" w:color="auto"/>
            </w:tcBorders>
          </w:tcPr>
          <w:p w14:paraId="3B98B074" w14:textId="0061E16B"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1,006,970</w:t>
            </w:r>
          </w:p>
        </w:tc>
        <w:tc>
          <w:tcPr>
            <w:tcW w:w="625" w:type="pct"/>
            <w:tcBorders>
              <w:top w:val="single" w:sz="4" w:space="0" w:color="auto"/>
              <w:left w:val="single" w:sz="4" w:space="0" w:color="auto"/>
              <w:bottom w:val="single" w:sz="4" w:space="0" w:color="auto"/>
              <w:right w:val="single" w:sz="4" w:space="0" w:color="auto"/>
            </w:tcBorders>
          </w:tcPr>
          <w:p w14:paraId="6BB6175F" w14:textId="46117813"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1,263,006</w:t>
            </w:r>
          </w:p>
        </w:tc>
        <w:tc>
          <w:tcPr>
            <w:tcW w:w="577" w:type="pct"/>
            <w:tcBorders>
              <w:top w:val="single" w:sz="4" w:space="0" w:color="auto"/>
              <w:left w:val="single" w:sz="4" w:space="0" w:color="auto"/>
              <w:bottom w:val="single" w:sz="4" w:space="0" w:color="auto"/>
              <w:right w:val="single" w:sz="4" w:space="0" w:color="auto"/>
            </w:tcBorders>
          </w:tcPr>
          <w:p w14:paraId="43AB916C" w14:textId="27383F35"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3,308,200</w:t>
            </w:r>
          </w:p>
        </w:tc>
        <w:tc>
          <w:tcPr>
            <w:tcW w:w="578" w:type="pct"/>
            <w:tcBorders>
              <w:top w:val="single" w:sz="4" w:space="0" w:color="auto"/>
              <w:left w:val="single" w:sz="4" w:space="0" w:color="auto"/>
              <w:bottom w:val="single" w:sz="4" w:space="0" w:color="auto"/>
              <w:right w:val="single" w:sz="4" w:space="0" w:color="auto"/>
            </w:tcBorders>
            <w:shd w:val="clear" w:color="auto" w:fill="FFFFFF" w:themeFill="background1"/>
          </w:tcPr>
          <w:p w14:paraId="27F6A418" w14:textId="33DD8F00"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1,859,151</w:t>
            </w:r>
          </w:p>
        </w:tc>
        <w:tc>
          <w:tcPr>
            <w:tcW w:w="578" w:type="pct"/>
            <w:tcBorders>
              <w:top w:val="single" w:sz="4" w:space="0" w:color="auto"/>
              <w:left w:val="single" w:sz="4" w:space="0" w:color="auto"/>
              <w:bottom w:val="single" w:sz="4" w:space="0" w:color="auto"/>
              <w:right w:val="single" w:sz="4" w:space="0" w:color="auto"/>
            </w:tcBorders>
          </w:tcPr>
          <w:p w14:paraId="3C01E79D" w14:textId="55C3B60F"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1,190,280</w:t>
            </w:r>
          </w:p>
        </w:tc>
        <w:tc>
          <w:tcPr>
            <w:tcW w:w="623" w:type="pct"/>
          </w:tcPr>
          <w:p w14:paraId="301F4309" w14:textId="502C4D17"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2.7</w:t>
            </w:r>
          </w:p>
        </w:tc>
      </w:tr>
      <w:tr w:rsidR="00AB12D2" w:rsidRPr="003F6B5C" w14:paraId="3645DF42" w14:textId="77777777" w:rsidTr="003F6B5C">
        <w:tc>
          <w:tcPr>
            <w:tcW w:w="818" w:type="pct"/>
            <w:tcBorders>
              <w:top w:val="single" w:sz="4" w:space="0" w:color="auto"/>
              <w:left w:val="single" w:sz="4" w:space="0" w:color="auto"/>
              <w:bottom w:val="single" w:sz="4" w:space="0" w:color="auto"/>
              <w:right w:val="single" w:sz="4" w:space="0" w:color="auto"/>
            </w:tcBorders>
          </w:tcPr>
          <w:p w14:paraId="49943DF9" w14:textId="4E965DEC" w:rsidR="00AB12D2" w:rsidRPr="003F6B5C" w:rsidRDefault="00AB12D2" w:rsidP="007C4C9D">
            <w:pPr>
              <w:shd w:val="clear" w:color="auto" w:fill="FFFFFF" w:themeFill="background1"/>
              <w:suppressAutoHyphens/>
              <w:bidi/>
              <w:jc w:val="left"/>
              <w:rPr>
                <w:rFonts w:asciiTheme="majorBidi" w:hAnsiTheme="majorBidi" w:cstheme="majorBidi"/>
                <w:sz w:val="18"/>
                <w:szCs w:val="18"/>
              </w:rPr>
            </w:pPr>
            <w:r w:rsidRPr="003F6B5C">
              <w:rPr>
                <w:sz w:val="18"/>
                <w:szCs w:val="18"/>
              </w:rPr>
              <w:t>R-513A</w:t>
            </w:r>
          </w:p>
        </w:tc>
        <w:tc>
          <w:tcPr>
            <w:tcW w:w="578" w:type="pct"/>
            <w:tcBorders>
              <w:top w:val="single" w:sz="4" w:space="0" w:color="auto"/>
              <w:left w:val="single" w:sz="4" w:space="0" w:color="auto"/>
              <w:bottom w:val="single" w:sz="4" w:space="0" w:color="auto"/>
              <w:right w:val="single" w:sz="4" w:space="0" w:color="auto"/>
            </w:tcBorders>
          </w:tcPr>
          <w:p w14:paraId="571A5C70" w14:textId="799DF628"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629.2</w:t>
            </w:r>
          </w:p>
        </w:tc>
        <w:tc>
          <w:tcPr>
            <w:tcW w:w="623" w:type="pct"/>
            <w:tcBorders>
              <w:top w:val="single" w:sz="4" w:space="0" w:color="auto"/>
              <w:left w:val="single" w:sz="4" w:space="0" w:color="auto"/>
              <w:bottom w:val="single" w:sz="4" w:space="0" w:color="auto"/>
              <w:right w:val="single" w:sz="4" w:space="0" w:color="auto"/>
            </w:tcBorders>
          </w:tcPr>
          <w:p w14:paraId="29590C81" w14:textId="3BF94B0D"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9,526</w:t>
            </w:r>
          </w:p>
        </w:tc>
        <w:tc>
          <w:tcPr>
            <w:tcW w:w="625" w:type="pct"/>
            <w:tcBorders>
              <w:top w:val="single" w:sz="4" w:space="0" w:color="auto"/>
              <w:left w:val="single" w:sz="4" w:space="0" w:color="auto"/>
              <w:bottom w:val="single" w:sz="4" w:space="0" w:color="auto"/>
              <w:right w:val="single" w:sz="4" w:space="0" w:color="auto"/>
            </w:tcBorders>
          </w:tcPr>
          <w:p w14:paraId="58418635" w14:textId="65C10890"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7,846</w:t>
            </w:r>
          </w:p>
        </w:tc>
        <w:tc>
          <w:tcPr>
            <w:tcW w:w="577" w:type="pct"/>
            <w:tcBorders>
              <w:top w:val="single" w:sz="4" w:space="0" w:color="auto"/>
              <w:left w:val="single" w:sz="4" w:space="0" w:color="auto"/>
              <w:bottom w:val="single" w:sz="4" w:space="0" w:color="auto"/>
              <w:right w:val="single" w:sz="4" w:space="0" w:color="auto"/>
            </w:tcBorders>
          </w:tcPr>
          <w:p w14:paraId="64C674D2" w14:textId="39726A28"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21,007</w:t>
            </w:r>
          </w:p>
        </w:tc>
        <w:tc>
          <w:tcPr>
            <w:tcW w:w="578" w:type="pct"/>
            <w:tcBorders>
              <w:top w:val="single" w:sz="4" w:space="0" w:color="auto"/>
              <w:left w:val="single" w:sz="4" w:space="0" w:color="auto"/>
              <w:bottom w:val="single" w:sz="4" w:space="0" w:color="auto"/>
              <w:right w:val="single" w:sz="4" w:space="0" w:color="auto"/>
            </w:tcBorders>
            <w:shd w:val="clear" w:color="auto" w:fill="FFFFFF" w:themeFill="background1"/>
          </w:tcPr>
          <w:p w14:paraId="2C7C86C4" w14:textId="755F654F"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27,738</w:t>
            </w:r>
          </w:p>
        </w:tc>
        <w:tc>
          <w:tcPr>
            <w:tcW w:w="578" w:type="pct"/>
            <w:tcBorders>
              <w:top w:val="single" w:sz="4" w:space="0" w:color="auto"/>
              <w:left w:val="single" w:sz="4" w:space="0" w:color="auto"/>
              <w:bottom w:val="single" w:sz="4" w:space="0" w:color="auto"/>
              <w:right w:val="single" w:sz="4" w:space="0" w:color="auto"/>
            </w:tcBorders>
          </w:tcPr>
          <w:p w14:paraId="404AC4F3" w14:textId="67BE6D4D"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478,205</w:t>
            </w:r>
          </w:p>
        </w:tc>
        <w:tc>
          <w:tcPr>
            <w:tcW w:w="623" w:type="pct"/>
          </w:tcPr>
          <w:p w14:paraId="0F727D84" w14:textId="0F740881"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1.1</w:t>
            </w:r>
          </w:p>
        </w:tc>
      </w:tr>
      <w:tr w:rsidR="00AB12D2" w:rsidRPr="003F6B5C" w14:paraId="64F38C80" w14:textId="77777777" w:rsidTr="003F6B5C">
        <w:tc>
          <w:tcPr>
            <w:tcW w:w="818" w:type="pct"/>
            <w:tcBorders>
              <w:top w:val="single" w:sz="4" w:space="0" w:color="auto"/>
              <w:left w:val="single" w:sz="4" w:space="0" w:color="auto"/>
              <w:bottom w:val="single" w:sz="4" w:space="0" w:color="auto"/>
              <w:right w:val="single" w:sz="4" w:space="0" w:color="auto"/>
            </w:tcBorders>
          </w:tcPr>
          <w:p w14:paraId="2B85F648" w14:textId="18C9BC48" w:rsidR="00AB12D2" w:rsidRPr="003F6B5C" w:rsidRDefault="007C4C9D" w:rsidP="007C4C9D">
            <w:pPr>
              <w:shd w:val="clear" w:color="auto" w:fill="FFFFFF" w:themeFill="background1"/>
              <w:suppressAutoHyphens/>
              <w:bidi/>
              <w:jc w:val="left"/>
              <w:rPr>
                <w:rFonts w:asciiTheme="majorBidi" w:hAnsiTheme="majorBidi" w:cstheme="majorBidi"/>
                <w:sz w:val="18"/>
                <w:szCs w:val="18"/>
              </w:rPr>
            </w:pPr>
            <w:r w:rsidRPr="003F6B5C">
              <w:rPr>
                <w:sz w:val="18"/>
                <w:szCs w:val="18"/>
                <w:rtl/>
              </w:rPr>
              <w:t>الهيدروفلوروكربون</w:t>
            </w:r>
            <w:r w:rsidR="00AB12D2" w:rsidRPr="003F6B5C">
              <w:rPr>
                <w:sz w:val="18"/>
                <w:szCs w:val="18"/>
              </w:rPr>
              <w:t xml:space="preserve">365mfc/ </w:t>
            </w:r>
            <w:r w:rsidRPr="003F6B5C">
              <w:rPr>
                <w:sz w:val="18"/>
                <w:szCs w:val="18"/>
                <w:rtl/>
              </w:rPr>
              <w:t>الهيدروفلوروكربون</w:t>
            </w:r>
            <w:r w:rsidRPr="003F6B5C">
              <w:rPr>
                <w:rFonts w:hint="cs"/>
                <w:sz w:val="18"/>
                <w:szCs w:val="18"/>
                <w:rtl/>
              </w:rPr>
              <w:t>-</w:t>
            </w:r>
            <w:r w:rsidR="00AB12D2" w:rsidRPr="003F6B5C">
              <w:rPr>
                <w:sz w:val="18"/>
                <w:szCs w:val="18"/>
              </w:rPr>
              <w:t xml:space="preserve"> 227ea</w:t>
            </w:r>
          </w:p>
        </w:tc>
        <w:tc>
          <w:tcPr>
            <w:tcW w:w="578" w:type="pct"/>
            <w:tcBorders>
              <w:top w:val="single" w:sz="4" w:space="0" w:color="auto"/>
              <w:left w:val="single" w:sz="4" w:space="0" w:color="auto"/>
              <w:bottom w:val="single" w:sz="4" w:space="0" w:color="auto"/>
              <w:right w:val="single" w:sz="4" w:space="0" w:color="auto"/>
            </w:tcBorders>
          </w:tcPr>
          <w:p w14:paraId="4D46049E" w14:textId="7BA42320"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963.82</w:t>
            </w:r>
          </w:p>
        </w:tc>
        <w:tc>
          <w:tcPr>
            <w:tcW w:w="623" w:type="pct"/>
            <w:tcBorders>
              <w:top w:val="single" w:sz="4" w:space="0" w:color="auto"/>
              <w:left w:val="single" w:sz="4" w:space="0" w:color="auto"/>
              <w:bottom w:val="single" w:sz="4" w:space="0" w:color="auto"/>
              <w:right w:val="single" w:sz="4" w:space="0" w:color="auto"/>
            </w:tcBorders>
          </w:tcPr>
          <w:p w14:paraId="122C00C9" w14:textId="62E48B5E"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158,683</w:t>
            </w:r>
          </w:p>
        </w:tc>
        <w:tc>
          <w:tcPr>
            <w:tcW w:w="625" w:type="pct"/>
            <w:tcBorders>
              <w:top w:val="single" w:sz="4" w:space="0" w:color="auto"/>
              <w:left w:val="single" w:sz="4" w:space="0" w:color="auto"/>
              <w:bottom w:val="single" w:sz="4" w:space="0" w:color="auto"/>
              <w:right w:val="single" w:sz="4" w:space="0" w:color="auto"/>
            </w:tcBorders>
          </w:tcPr>
          <w:p w14:paraId="3D26DB43" w14:textId="74C38204"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225,303</w:t>
            </w:r>
          </w:p>
        </w:tc>
        <w:tc>
          <w:tcPr>
            <w:tcW w:w="577" w:type="pct"/>
            <w:tcBorders>
              <w:top w:val="single" w:sz="4" w:space="0" w:color="auto"/>
              <w:left w:val="single" w:sz="4" w:space="0" w:color="auto"/>
              <w:bottom w:val="single" w:sz="4" w:space="0" w:color="auto"/>
              <w:right w:val="single" w:sz="4" w:space="0" w:color="auto"/>
            </w:tcBorders>
          </w:tcPr>
          <w:p w14:paraId="16B674AE" w14:textId="0B5FD0BD"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201,708</w:t>
            </w:r>
          </w:p>
        </w:tc>
        <w:tc>
          <w:tcPr>
            <w:tcW w:w="578" w:type="pct"/>
            <w:tcBorders>
              <w:top w:val="single" w:sz="4" w:space="0" w:color="auto"/>
              <w:left w:val="single" w:sz="4" w:space="0" w:color="auto"/>
              <w:bottom w:val="single" w:sz="4" w:space="0" w:color="auto"/>
              <w:right w:val="single" w:sz="4" w:space="0" w:color="auto"/>
            </w:tcBorders>
            <w:shd w:val="clear" w:color="auto" w:fill="FFFFFF" w:themeFill="background1"/>
          </w:tcPr>
          <w:p w14:paraId="70A6FACB" w14:textId="75D78ABE"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0</w:t>
            </w:r>
          </w:p>
        </w:tc>
        <w:tc>
          <w:tcPr>
            <w:tcW w:w="578" w:type="pct"/>
            <w:tcBorders>
              <w:top w:val="single" w:sz="4" w:space="0" w:color="auto"/>
              <w:left w:val="single" w:sz="4" w:space="0" w:color="auto"/>
              <w:bottom w:val="single" w:sz="4" w:space="0" w:color="auto"/>
              <w:right w:val="single" w:sz="4" w:space="0" w:color="auto"/>
            </w:tcBorders>
          </w:tcPr>
          <w:p w14:paraId="50F037CE" w14:textId="68F2A20B"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0</w:t>
            </w:r>
          </w:p>
        </w:tc>
        <w:tc>
          <w:tcPr>
            <w:tcW w:w="623" w:type="pct"/>
          </w:tcPr>
          <w:p w14:paraId="2A99AFA1" w14:textId="3F3F6620"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0.0</w:t>
            </w:r>
          </w:p>
        </w:tc>
      </w:tr>
      <w:tr w:rsidR="00AB12D2" w:rsidRPr="003F6B5C" w14:paraId="404BE9B3" w14:textId="77777777" w:rsidTr="003F6B5C">
        <w:tc>
          <w:tcPr>
            <w:tcW w:w="818" w:type="pct"/>
            <w:tcBorders>
              <w:top w:val="single" w:sz="4" w:space="0" w:color="auto"/>
              <w:left w:val="single" w:sz="4" w:space="0" w:color="auto"/>
              <w:bottom w:val="single" w:sz="4" w:space="0" w:color="auto"/>
              <w:right w:val="single" w:sz="4" w:space="0" w:color="auto"/>
            </w:tcBorders>
          </w:tcPr>
          <w:p w14:paraId="1539EC5B" w14:textId="7605F337" w:rsidR="00AB12D2" w:rsidRPr="003F6B5C" w:rsidRDefault="007C4C9D" w:rsidP="007C4C9D">
            <w:pPr>
              <w:shd w:val="clear" w:color="auto" w:fill="FFFFFF" w:themeFill="background1"/>
              <w:suppressAutoHyphens/>
              <w:bidi/>
              <w:jc w:val="left"/>
              <w:rPr>
                <w:rFonts w:asciiTheme="majorBidi" w:hAnsiTheme="majorBidi" w:cstheme="majorBidi"/>
                <w:sz w:val="18"/>
                <w:szCs w:val="18"/>
              </w:rPr>
            </w:pPr>
            <w:r w:rsidRPr="003F6B5C">
              <w:rPr>
                <w:rFonts w:hint="cs"/>
                <w:sz w:val="18"/>
                <w:szCs w:val="18"/>
                <w:rtl/>
              </w:rPr>
              <w:t>غازات أخرى*</w:t>
            </w:r>
          </w:p>
        </w:tc>
        <w:tc>
          <w:tcPr>
            <w:tcW w:w="578" w:type="pct"/>
            <w:tcBorders>
              <w:top w:val="single" w:sz="4" w:space="0" w:color="auto"/>
              <w:left w:val="single" w:sz="4" w:space="0" w:color="auto"/>
              <w:bottom w:val="single" w:sz="4" w:space="0" w:color="auto"/>
              <w:right w:val="single" w:sz="4" w:space="0" w:color="auto"/>
            </w:tcBorders>
          </w:tcPr>
          <w:p w14:paraId="6A2D2DA8" w14:textId="229FC7B2" w:rsidR="00AB12D2" w:rsidRPr="003F6B5C" w:rsidRDefault="007C4C9D" w:rsidP="00FC29E5">
            <w:pPr>
              <w:shd w:val="clear" w:color="auto" w:fill="FFFFFF" w:themeFill="background1"/>
              <w:suppressAutoHyphens/>
              <w:bidi/>
              <w:jc w:val="left"/>
              <w:rPr>
                <w:rFonts w:asciiTheme="majorBidi" w:hAnsiTheme="majorBidi" w:cstheme="majorBidi"/>
                <w:sz w:val="18"/>
                <w:szCs w:val="18"/>
              </w:rPr>
            </w:pPr>
            <w:r w:rsidRPr="003F6B5C">
              <w:rPr>
                <w:rFonts w:hint="cs"/>
                <w:sz w:val="18"/>
                <w:szCs w:val="18"/>
                <w:rtl/>
              </w:rPr>
              <w:t>لا يوجد</w:t>
            </w:r>
          </w:p>
        </w:tc>
        <w:tc>
          <w:tcPr>
            <w:tcW w:w="623" w:type="pct"/>
            <w:tcBorders>
              <w:top w:val="single" w:sz="4" w:space="0" w:color="auto"/>
              <w:left w:val="single" w:sz="4" w:space="0" w:color="auto"/>
              <w:bottom w:val="single" w:sz="4" w:space="0" w:color="auto"/>
              <w:right w:val="single" w:sz="4" w:space="0" w:color="auto"/>
            </w:tcBorders>
          </w:tcPr>
          <w:p w14:paraId="623D74A0" w14:textId="40DE8E1C"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497,021</w:t>
            </w:r>
          </w:p>
        </w:tc>
        <w:tc>
          <w:tcPr>
            <w:tcW w:w="625" w:type="pct"/>
            <w:tcBorders>
              <w:top w:val="single" w:sz="4" w:space="0" w:color="auto"/>
              <w:left w:val="single" w:sz="4" w:space="0" w:color="auto"/>
              <w:bottom w:val="single" w:sz="4" w:space="0" w:color="auto"/>
              <w:right w:val="single" w:sz="4" w:space="0" w:color="auto"/>
            </w:tcBorders>
          </w:tcPr>
          <w:p w14:paraId="6AAFFBDC" w14:textId="34FE98CC"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691,740</w:t>
            </w:r>
          </w:p>
        </w:tc>
        <w:tc>
          <w:tcPr>
            <w:tcW w:w="577" w:type="pct"/>
            <w:tcBorders>
              <w:top w:val="single" w:sz="4" w:space="0" w:color="auto"/>
              <w:left w:val="single" w:sz="4" w:space="0" w:color="auto"/>
              <w:bottom w:val="single" w:sz="4" w:space="0" w:color="auto"/>
              <w:right w:val="single" w:sz="4" w:space="0" w:color="auto"/>
            </w:tcBorders>
          </w:tcPr>
          <w:p w14:paraId="7C5E09AD" w14:textId="26388EAC"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887,296</w:t>
            </w:r>
          </w:p>
        </w:tc>
        <w:tc>
          <w:tcPr>
            <w:tcW w:w="578" w:type="pct"/>
            <w:tcBorders>
              <w:top w:val="single" w:sz="4" w:space="0" w:color="auto"/>
              <w:left w:val="single" w:sz="4" w:space="0" w:color="auto"/>
              <w:bottom w:val="single" w:sz="4" w:space="0" w:color="auto"/>
              <w:right w:val="single" w:sz="4" w:space="0" w:color="auto"/>
            </w:tcBorders>
            <w:shd w:val="clear" w:color="auto" w:fill="FFFFFF" w:themeFill="background1"/>
          </w:tcPr>
          <w:p w14:paraId="3EA61B1F" w14:textId="62C617AD"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190,866</w:t>
            </w:r>
          </w:p>
        </w:tc>
        <w:tc>
          <w:tcPr>
            <w:tcW w:w="578" w:type="pct"/>
            <w:tcBorders>
              <w:top w:val="single" w:sz="4" w:space="0" w:color="auto"/>
              <w:left w:val="single" w:sz="4" w:space="0" w:color="auto"/>
              <w:bottom w:val="single" w:sz="4" w:space="0" w:color="auto"/>
              <w:right w:val="single" w:sz="4" w:space="0" w:color="auto"/>
            </w:tcBorders>
          </w:tcPr>
          <w:p w14:paraId="056B560C" w14:textId="648734B7"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1,096,110</w:t>
            </w:r>
          </w:p>
        </w:tc>
        <w:tc>
          <w:tcPr>
            <w:tcW w:w="623" w:type="pct"/>
          </w:tcPr>
          <w:p w14:paraId="01D0BF6A" w14:textId="31FE4DC3" w:rsidR="00AB12D2" w:rsidRPr="003F6B5C" w:rsidRDefault="00AB12D2" w:rsidP="00FC29E5">
            <w:pPr>
              <w:shd w:val="clear" w:color="auto" w:fill="FFFFFF" w:themeFill="background1"/>
              <w:suppressAutoHyphens/>
              <w:bidi/>
              <w:jc w:val="left"/>
              <w:rPr>
                <w:rFonts w:asciiTheme="majorBidi" w:hAnsiTheme="majorBidi" w:cstheme="majorBidi"/>
                <w:sz w:val="18"/>
                <w:szCs w:val="18"/>
              </w:rPr>
            </w:pPr>
            <w:r w:rsidRPr="003F6B5C">
              <w:rPr>
                <w:sz w:val="18"/>
                <w:szCs w:val="18"/>
              </w:rPr>
              <w:t>2.5</w:t>
            </w:r>
          </w:p>
        </w:tc>
      </w:tr>
      <w:tr w:rsidR="00C959CF" w:rsidRPr="003F6B5C" w14:paraId="1704B3CC" w14:textId="73BD8F46" w:rsidTr="00C959CF">
        <w:tc>
          <w:tcPr>
            <w:tcW w:w="1396" w:type="pct"/>
            <w:gridSpan w:val="2"/>
            <w:tcBorders>
              <w:top w:val="single" w:sz="4" w:space="0" w:color="auto"/>
              <w:left w:val="single" w:sz="4" w:space="0" w:color="auto"/>
              <w:bottom w:val="single" w:sz="4" w:space="0" w:color="auto"/>
              <w:right w:val="single" w:sz="4" w:space="0" w:color="auto"/>
            </w:tcBorders>
          </w:tcPr>
          <w:p w14:paraId="3A3CFA3D" w14:textId="5E59DE47" w:rsidR="007C4C9D" w:rsidRPr="003F6B5C" w:rsidRDefault="007C4C9D" w:rsidP="00FC29E5">
            <w:pPr>
              <w:keepLines/>
              <w:tabs>
                <w:tab w:val="left" w:pos="3141"/>
              </w:tabs>
              <w:suppressAutoHyphens/>
              <w:bidi/>
              <w:jc w:val="left"/>
              <w:rPr>
                <w:rFonts w:asciiTheme="majorBidi" w:hAnsiTheme="majorBidi" w:cstheme="majorBidi"/>
                <w:b/>
                <w:bCs/>
                <w:sz w:val="18"/>
                <w:szCs w:val="18"/>
              </w:rPr>
            </w:pPr>
            <w:r w:rsidRPr="003F6B5C">
              <w:rPr>
                <w:rFonts w:asciiTheme="majorBidi" w:hAnsiTheme="majorBidi" w:cstheme="majorBidi"/>
                <w:b/>
                <w:bCs/>
                <w:sz w:val="18"/>
                <w:szCs w:val="18"/>
                <w:rtl/>
                <w:lang w:eastAsia="en-CA"/>
              </w:rPr>
              <w:t>المجموع (طن من مكافئ ثاني أكسيد الكربون)</w:t>
            </w:r>
          </w:p>
        </w:tc>
        <w:tc>
          <w:tcPr>
            <w:tcW w:w="623" w:type="pct"/>
            <w:tcBorders>
              <w:top w:val="single" w:sz="4" w:space="0" w:color="auto"/>
              <w:left w:val="single" w:sz="4" w:space="0" w:color="auto"/>
              <w:bottom w:val="single" w:sz="4" w:space="0" w:color="auto"/>
              <w:right w:val="single" w:sz="4" w:space="0" w:color="auto"/>
            </w:tcBorders>
          </w:tcPr>
          <w:p w14:paraId="5058BCE4" w14:textId="4FAA0378" w:rsidR="007C4C9D" w:rsidRPr="003F6B5C" w:rsidRDefault="007C4C9D" w:rsidP="00FC29E5">
            <w:pPr>
              <w:shd w:val="clear" w:color="auto" w:fill="FFFFFF" w:themeFill="background1"/>
              <w:suppressAutoHyphens/>
              <w:bidi/>
              <w:jc w:val="left"/>
              <w:rPr>
                <w:rFonts w:asciiTheme="majorBidi" w:hAnsiTheme="majorBidi" w:cstheme="majorBidi"/>
                <w:b/>
                <w:bCs/>
                <w:sz w:val="18"/>
                <w:szCs w:val="18"/>
              </w:rPr>
            </w:pPr>
            <w:r w:rsidRPr="003F6B5C">
              <w:rPr>
                <w:b/>
                <w:bCs/>
                <w:sz w:val="18"/>
                <w:szCs w:val="18"/>
              </w:rPr>
              <w:t>48,211,034</w:t>
            </w:r>
          </w:p>
        </w:tc>
        <w:tc>
          <w:tcPr>
            <w:tcW w:w="625" w:type="pct"/>
            <w:tcBorders>
              <w:top w:val="single" w:sz="4" w:space="0" w:color="auto"/>
              <w:left w:val="single" w:sz="4" w:space="0" w:color="auto"/>
              <w:bottom w:val="single" w:sz="4" w:space="0" w:color="auto"/>
              <w:right w:val="single" w:sz="4" w:space="0" w:color="auto"/>
            </w:tcBorders>
          </w:tcPr>
          <w:p w14:paraId="775362A6" w14:textId="54AE067F" w:rsidR="007C4C9D" w:rsidRPr="003F6B5C" w:rsidRDefault="007C4C9D" w:rsidP="00FC29E5">
            <w:pPr>
              <w:shd w:val="clear" w:color="auto" w:fill="FFFFFF" w:themeFill="background1"/>
              <w:suppressAutoHyphens/>
              <w:bidi/>
              <w:jc w:val="left"/>
              <w:rPr>
                <w:rFonts w:asciiTheme="majorBidi" w:hAnsiTheme="majorBidi" w:cstheme="majorBidi"/>
                <w:b/>
                <w:bCs/>
                <w:sz w:val="18"/>
                <w:szCs w:val="18"/>
              </w:rPr>
            </w:pPr>
            <w:r w:rsidRPr="003F6B5C">
              <w:rPr>
                <w:b/>
                <w:bCs/>
                <w:sz w:val="18"/>
                <w:szCs w:val="18"/>
              </w:rPr>
              <w:t>47,994,455</w:t>
            </w:r>
          </w:p>
        </w:tc>
        <w:tc>
          <w:tcPr>
            <w:tcW w:w="577" w:type="pct"/>
            <w:tcBorders>
              <w:top w:val="single" w:sz="4" w:space="0" w:color="auto"/>
              <w:left w:val="single" w:sz="4" w:space="0" w:color="auto"/>
              <w:bottom w:val="single" w:sz="4" w:space="0" w:color="auto"/>
              <w:right w:val="single" w:sz="4" w:space="0" w:color="auto"/>
            </w:tcBorders>
          </w:tcPr>
          <w:p w14:paraId="54FC62C1" w14:textId="26260E7D" w:rsidR="007C4C9D" w:rsidRPr="003F6B5C" w:rsidRDefault="007C4C9D" w:rsidP="00FC29E5">
            <w:pPr>
              <w:shd w:val="clear" w:color="auto" w:fill="FFFFFF" w:themeFill="background1"/>
              <w:suppressAutoHyphens/>
              <w:bidi/>
              <w:jc w:val="left"/>
              <w:rPr>
                <w:rFonts w:asciiTheme="majorBidi" w:hAnsiTheme="majorBidi" w:cstheme="majorBidi"/>
                <w:b/>
                <w:bCs/>
                <w:sz w:val="18"/>
                <w:szCs w:val="18"/>
              </w:rPr>
            </w:pPr>
            <w:r w:rsidRPr="003F6B5C">
              <w:rPr>
                <w:b/>
                <w:bCs/>
                <w:sz w:val="18"/>
                <w:szCs w:val="18"/>
              </w:rPr>
              <w:t>95,644,142</w:t>
            </w:r>
          </w:p>
        </w:tc>
        <w:tc>
          <w:tcPr>
            <w:tcW w:w="578" w:type="pct"/>
            <w:tcBorders>
              <w:top w:val="single" w:sz="4" w:space="0" w:color="auto"/>
              <w:left w:val="single" w:sz="4" w:space="0" w:color="auto"/>
              <w:bottom w:val="single" w:sz="4" w:space="0" w:color="auto"/>
              <w:right w:val="single" w:sz="4" w:space="0" w:color="auto"/>
            </w:tcBorders>
            <w:shd w:val="clear" w:color="auto" w:fill="FFFFFF" w:themeFill="background1"/>
          </w:tcPr>
          <w:p w14:paraId="7165680B" w14:textId="219FE20C" w:rsidR="007C4C9D" w:rsidRPr="003F6B5C" w:rsidRDefault="007C4C9D" w:rsidP="00FC29E5">
            <w:pPr>
              <w:suppressAutoHyphens/>
              <w:bidi/>
              <w:jc w:val="left"/>
              <w:rPr>
                <w:rFonts w:asciiTheme="majorBidi" w:hAnsiTheme="majorBidi" w:cstheme="majorBidi"/>
                <w:b/>
                <w:bCs/>
                <w:sz w:val="18"/>
                <w:szCs w:val="18"/>
              </w:rPr>
            </w:pPr>
            <w:r w:rsidRPr="003F6B5C">
              <w:rPr>
                <w:b/>
                <w:bCs/>
                <w:sz w:val="18"/>
                <w:szCs w:val="18"/>
              </w:rPr>
              <w:t>50,254,745</w:t>
            </w:r>
          </w:p>
        </w:tc>
        <w:tc>
          <w:tcPr>
            <w:tcW w:w="578" w:type="pct"/>
            <w:tcBorders>
              <w:top w:val="single" w:sz="4" w:space="0" w:color="auto"/>
              <w:left w:val="single" w:sz="4" w:space="0" w:color="auto"/>
              <w:bottom w:val="single" w:sz="4" w:space="0" w:color="auto"/>
              <w:right w:val="single" w:sz="4" w:space="0" w:color="auto"/>
            </w:tcBorders>
          </w:tcPr>
          <w:p w14:paraId="5A555758" w14:textId="28A14AE5" w:rsidR="007C4C9D" w:rsidRPr="003F6B5C" w:rsidRDefault="007C4C9D" w:rsidP="00FC29E5">
            <w:pPr>
              <w:shd w:val="clear" w:color="auto" w:fill="FFFFFF" w:themeFill="background1"/>
              <w:suppressAutoHyphens/>
              <w:bidi/>
              <w:jc w:val="left"/>
              <w:rPr>
                <w:rFonts w:asciiTheme="majorBidi" w:hAnsiTheme="majorBidi" w:cstheme="majorBidi"/>
                <w:b/>
                <w:bCs/>
                <w:sz w:val="18"/>
                <w:szCs w:val="18"/>
              </w:rPr>
            </w:pPr>
            <w:r w:rsidRPr="003F6B5C">
              <w:rPr>
                <w:b/>
                <w:bCs/>
                <w:sz w:val="18"/>
                <w:szCs w:val="18"/>
              </w:rPr>
              <w:t>43,614,902</w:t>
            </w:r>
          </w:p>
        </w:tc>
        <w:tc>
          <w:tcPr>
            <w:tcW w:w="623" w:type="pct"/>
          </w:tcPr>
          <w:p w14:paraId="4A2E76ED" w14:textId="4EC2ED69" w:rsidR="007C4C9D" w:rsidRPr="003F6B5C" w:rsidRDefault="007C4C9D" w:rsidP="00FC29E5">
            <w:pPr>
              <w:shd w:val="clear" w:color="auto" w:fill="FFFFFF" w:themeFill="background1"/>
              <w:suppressAutoHyphens/>
              <w:bidi/>
              <w:jc w:val="left"/>
              <w:rPr>
                <w:rFonts w:asciiTheme="majorBidi" w:hAnsiTheme="majorBidi" w:cstheme="majorBidi"/>
                <w:b/>
                <w:bCs/>
                <w:sz w:val="18"/>
                <w:szCs w:val="18"/>
              </w:rPr>
            </w:pPr>
            <w:r w:rsidRPr="003F6B5C">
              <w:rPr>
                <w:b/>
                <w:bCs/>
                <w:sz w:val="18"/>
                <w:szCs w:val="18"/>
              </w:rPr>
              <w:t>100</w:t>
            </w:r>
          </w:p>
        </w:tc>
      </w:tr>
      <w:tr w:rsidR="007C4C9D" w:rsidRPr="003F6B5C" w14:paraId="045CF56B" w14:textId="77777777" w:rsidTr="00C959CF">
        <w:tc>
          <w:tcPr>
            <w:tcW w:w="1396" w:type="pct"/>
            <w:gridSpan w:val="2"/>
            <w:tcBorders>
              <w:top w:val="single" w:sz="4" w:space="0" w:color="auto"/>
              <w:left w:val="single" w:sz="4" w:space="0" w:color="auto"/>
              <w:bottom w:val="single" w:sz="4" w:space="0" w:color="auto"/>
              <w:right w:val="single" w:sz="4" w:space="0" w:color="auto"/>
            </w:tcBorders>
          </w:tcPr>
          <w:p w14:paraId="056B4877" w14:textId="55C2A75C" w:rsidR="007C4C9D" w:rsidRPr="003F6B5C" w:rsidRDefault="007C4C9D" w:rsidP="00FC29E5">
            <w:pPr>
              <w:keepLines/>
              <w:tabs>
                <w:tab w:val="left" w:pos="3141"/>
              </w:tabs>
              <w:suppressAutoHyphens/>
              <w:bidi/>
              <w:jc w:val="left"/>
              <w:rPr>
                <w:rFonts w:asciiTheme="majorBidi" w:hAnsiTheme="majorBidi" w:cstheme="majorBidi"/>
                <w:sz w:val="18"/>
                <w:szCs w:val="18"/>
                <w:rtl/>
                <w:lang w:eastAsia="en-CA"/>
              </w:rPr>
            </w:pPr>
            <w:r w:rsidRPr="003F6B5C">
              <w:rPr>
                <w:rFonts w:asciiTheme="majorBidi" w:hAnsiTheme="majorBidi" w:cstheme="majorBidi" w:hint="cs"/>
                <w:sz w:val="18"/>
                <w:szCs w:val="18"/>
                <w:rtl/>
                <w:lang w:eastAsia="en-CA"/>
              </w:rPr>
              <w:t>الحد الأقصى المسموح به</w:t>
            </w:r>
          </w:p>
        </w:tc>
        <w:tc>
          <w:tcPr>
            <w:tcW w:w="623" w:type="pct"/>
            <w:tcBorders>
              <w:top w:val="single" w:sz="4" w:space="0" w:color="auto"/>
              <w:left w:val="single" w:sz="4" w:space="0" w:color="auto"/>
              <w:bottom w:val="single" w:sz="4" w:space="0" w:color="auto"/>
              <w:right w:val="single" w:sz="4" w:space="0" w:color="auto"/>
            </w:tcBorders>
          </w:tcPr>
          <w:p w14:paraId="7FC7BE0A" w14:textId="14CFE046" w:rsidR="007C4C9D" w:rsidRPr="003F6B5C" w:rsidRDefault="007C4C9D" w:rsidP="00FC29E5">
            <w:pPr>
              <w:shd w:val="clear" w:color="auto" w:fill="FFFFFF" w:themeFill="background1"/>
              <w:suppressAutoHyphens/>
              <w:bidi/>
              <w:jc w:val="left"/>
              <w:rPr>
                <w:sz w:val="18"/>
                <w:szCs w:val="18"/>
              </w:rPr>
            </w:pPr>
            <w:r w:rsidRPr="003F6B5C">
              <w:rPr>
                <w:rFonts w:hint="cs"/>
                <w:sz w:val="18"/>
                <w:szCs w:val="18"/>
                <w:rtl/>
              </w:rPr>
              <w:t>لا يوجد</w:t>
            </w:r>
          </w:p>
        </w:tc>
        <w:tc>
          <w:tcPr>
            <w:tcW w:w="625" w:type="pct"/>
            <w:tcBorders>
              <w:top w:val="single" w:sz="4" w:space="0" w:color="auto"/>
              <w:left w:val="single" w:sz="4" w:space="0" w:color="auto"/>
              <w:bottom w:val="single" w:sz="4" w:space="0" w:color="auto"/>
              <w:right w:val="single" w:sz="4" w:space="0" w:color="auto"/>
            </w:tcBorders>
          </w:tcPr>
          <w:p w14:paraId="2CD28A68" w14:textId="43482B82" w:rsidR="007C4C9D" w:rsidRPr="003F6B5C" w:rsidRDefault="007C4C9D" w:rsidP="00FC29E5">
            <w:pPr>
              <w:shd w:val="clear" w:color="auto" w:fill="FFFFFF" w:themeFill="background1"/>
              <w:suppressAutoHyphens/>
              <w:bidi/>
              <w:jc w:val="left"/>
              <w:rPr>
                <w:sz w:val="18"/>
                <w:szCs w:val="18"/>
              </w:rPr>
            </w:pPr>
            <w:r w:rsidRPr="003F6B5C">
              <w:rPr>
                <w:sz w:val="18"/>
                <w:szCs w:val="18"/>
                <w:rtl/>
              </w:rPr>
              <w:t>لا يوجد</w:t>
            </w:r>
          </w:p>
        </w:tc>
        <w:tc>
          <w:tcPr>
            <w:tcW w:w="577" w:type="pct"/>
            <w:tcBorders>
              <w:top w:val="single" w:sz="4" w:space="0" w:color="auto"/>
              <w:left w:val="single" w:sz="4" w:space="0" w:color="auto"/>
              <w:bottom w:val="single" w:sz="4" w:space="0" w:color="auto"/>
              <w:right w:val="single" w:sz="4" w:space="0" w:color="auto"/>
            </w:tcBorders>
          </w:tcPr>
          <w:p w14:paraId="24148C87" w14:textId="42BA00CE" w:rsidR="007C4C9D" w:rsidRPr="003F6B5C" w:rsidRDefault="007C4C9D" w:rsidP="00FC29E5">
            <w:pPr>
              <w:shd w:val="clear" w:color="auto" w:fill="FFFFFF" w:themeFill="background1"/>
              <w:suppressAutoHyphens/>
              <w:bidi/>
              <w:jc w:val="left"/>
              <w:rPr>
                <w:sz w:val="18"/>
                <w:szCs w:val="18"/>
              </w:rPr>
            </w:pPr>
            <w:r w:rsidRPr="003F6B5C">
              <w:rPr>
                <w:sz w:val="18"/>
                <w:szCs w:val="18"/>
                <w:rtl/>
              </w:rPr>
              <w:t>لا يوجد</w:t>
            </w:r>
          </w:p>
        </w:tc>
        <w:tc>
          <w:tcPr>
            <w:tcW w:w="578" w:type="pct"/>
            <w:tcBorders>
              <w:top w:val="single" w:sz="4" w:space="0" w:color="auto"/>
              <w:left w:val="single" w:sz="4" w:space="0" w:color="auto"/>
              <w:bottom w:val="single" w:sz="4" w:space="0" w:color="auto"/>
              <w:right w:val="single" w:sz="4" w:space="0" w:color="auto"/>
            </w:tcBorders>
            <w:shd w:val="clear" w:color="auto" w:fill="FFFFFF" w:themeFill="background1"/>
          </w:tcPr>
          <w:p w14:paraId="435FDB3A" w14:textId="74BDABDC" w:rsidR="007C4C9D" w:rsidRPr="003F6B5C" w:rsidRDefault="007C4C9D" w:rsidP="00FC29E5">
            <w:pPr>
              <w:suppressAutoHyphens/>
              <w:bidi/>
              <w:jc w:val="left"/>
              <w:rPr>
                <w:sz w:val="18"/>
                <w:szCs w:val="18"/>
              </w:rPr>
            </w:pPr>
            <w:r w:rsidRPr="003F6B5C">
              <w:rPr>
                <w:sz w:val="18"/>
                <w:szCs w:val="18"/>
                <w:rtl/>
              </w:rPr>
              <w:t>لا يوجد</w:t>
            </w:r>
          </w:p>
        </w:tc>
        <w:tc>
          <w:tcPr>
            <w:tcW w:w="578" w:type="pct"/>
            <w:tcBorders>
              <w:top w:val="single" w:sz="4" w:space="0" w:color="auto"/>
              <w:left w:val="single" w:sz="4" w:space="0" w:color="auto"/>
              <w:bottom w:val="single" w:sz="4" w:space="0" w:color="auto"/>
              <w:right w:val="single" w:sz="4" w:space="0" w:color="auto"/>
            </w:tcBorders>
          </w:tcPr>
          <w:p w14:paraId="4F6A2526" w14:textId="22832A36" w:rsidR="007C4C9D" w:rsidRPr="003F6B5C" w:rsidRDefault="007C4C9D" w:rsidP="00FC29E5">
            <w:pPr>
              <w:shd w:val="clear" w:color="auto" w:fill="FFFFFF" w:themeFill="background1"/>
              <w:suppressAutoHyphens/>
              <w:bidi/>
              <w:jc w:val="left"/>
              <w:rPr>
                <w:sz w:val="18"/>
                <w:szCs w:val="18"/>
              </w:rPr>
            </w:pPr>
            <w:r w:rsidRPr="003F6B5C">
              <w:rPr>
                <w:sz w:val="18"/>
                <w:szCs w:val="18"/>
                <w:rtl/>
              </w:rPr>
              <w:t>76,982,644</w:t>
            </w:r>
          </w:p>
        </w:tc>
        <w:tc>
          <w:tcPr>
            <w:tcW w:w="623" w:type="pct"/>
          </w:tcPr>
          <w:p w14:paraId="361FFDEB" w14:textId="77777777" w:rsidR="007C4C9D" w:rsidRPr="003F6B5C" w:rsidRDefault="007C4C9D" w:rsidP="00FC29E5">
            <w:pPr>
              <w:shd w:val="clear" w:color="auto" w:fill="FFFFFF" w:themeFill="background1"/>
              <w:suppressAutoHyphens/>
              <w:bidi/>
              <w:jc w:val="left"/>
              <w:rPr>
                <w:sz w:val="18"/>
                <w:szCs w:val="18"/>
              </w:rPr>
            </w:pPr>
          </w:p>
        </w:tc>
      </w:tr>
      <w:tr w:rsidR="00C959CF" w:rsidRPr="003F6B5C" w14:paraId="7E9A8088" w14:textId="73953DBB" w:rsidTr="00C959CF">
        <w:tc>
          <w:tcPr>
            <w:tcW w:w="4377" w:type="pct"/>
            <w:gridSpan w:val="7"/>
            <w:tcBorders>
              <w:top w:val="single" w:sz="4" w:space="0" w:color="auto"/>
              <w:left w:val="single" w:sz="4" w:space="0" w:color="auto"/>
              <w:bottom w:val="single" w:sz="4" w:space="0" w:color="auto"/>
              <w:right w:val="single" w:sz="4" w:space="0" w:color="auto"/>
            </w:tcBorders>
            <w:vAlign w:val="center"/>
          </w:tcPr>
          <w:p w14:paraId="2A725102" w14:textId="34EC2408" w:rsidR="00CB10D1" w:rsidRPr="003F6B5C" w:rsidRDefault="00CB10D1" w:rsidP="00FC29E5">
            <w:pPr>
              <w:keepLines/>
              <w:shd w:val="clear" w:color="auto" w:fill="FFFFFF" w:themeFill="background1"/>
              <w:suppressAutoHyphens/>
              <w:bidi/>
              <w:jc w:val="left"/>
              <w:rPr>
                <w:rFonts w:asciiTheme="majorBidi" w:hAnsiTheme="majorBidi" w:cstheme="majorBidi"/>
                <w:b/>
                <w:bCs/>
                <w:sz w:val="18"/>
                <w:szCs w:val="18"/>
              </w:rPr>
            </w:pPr>
            <w:r w:rsidRPr="003F6B5C">
              <w:rPr>
                <w:rFonts w:asciiTheme="majorBidi" w:hAnsiTheme="majorBidi" w:cstheme="majorBidi"/>
                <w:b/>
                <w:bCs/>
                <w:sz w:val="18"/>
                <w:szCs w:val="18"/>
                <w:rtl/>
                <w:lang w:bidi="ar-AE"/>
              </w:rPr>
              <w:t>حساب خط أساس المواد الهيدروفلوروكربونية (طن من مكافئ ثاني أكسيد الكربون)</w:t>
            </w:r>
          </w:p>
        </w:tc>
        <w:tc>
          <w:tcPr>
            <w:tcW w:w="623" w:type="pct"/>
          </w:tcPr>
          <w:p w14:paraId="3F6E34C2" w14:textId="77777777" w:rsidR="00CB10D1" w:rsidRPr="003F6B5C" w:rsidRDefault="00CB10D1" w:rsidP="00FC29E5">
            <w:pPr>
              <w:keepLines/>
              <w:shd w:val="clear" w:color="auto" w:fill="FFFFFF" w:themeFill="background1"/>
              <w:suppressAutoHyphens/>
              <w:bidi/>
              <w:jc w:val="left"/>
              <w:rPr>
                <w:rFonts w:asciiTheme="majorBidi" w:hAnsiTheme="majorBidi" w:cstheme="majorBidi"/>
                <w:b/>
                <w:bCs/>
                <w:sz w:val="18"/>
                <w:szCs w:val="18"/>
                <w:rtl/>
                <w:lang w:bidi="ar-AE"/>
              </w:rPr>
            </w:pPr>
          </w:p>
        </w:tc>
      </w:tr>
      <w:tr w:rsidR="007C4C9D" w:rsidRPr="003F6B5C" w14:paraId="3946D1EE" w14:textId="01EAB9D7" w:rsidTr="00C959CF">
        <w:tc>
          <w:tcPr>
            <w:tcW w:w="3221" w:type="pct"/>
            <w:gridSpan w:val="5"/>
            <w:tcBorders>
              <w:top w:val="single" w:sz="4" w:space="0" w:color="auto"/>
              <w:left w:val="single" w:sz="4" w:space="0" w:color="auto"/>
              <w:bottom w:val="single" w:sz="4" w:space="0" w:color="auto"/>
              <w:right w:val="single" w:sz="4" w:space="0" w:color="auto"/>
            </w:tcBorders>
          </w:tcPr>
          <w:p w14:paraId="0841D433" w14:textId="0DBB26FA" w:rsidR="007C4C9D" w:rsidRPr="003F6B5C" w:rsidRDefault="007C4C9D" w:rsidP="00FC29E5">
            <w:pPr>
              <w:keepLines/>
              <w:shd w:val="clear" w:color="auto" w:fill="FFFFFF" w:themeFill="background1"/>
              <w:suppressAutoHyphens/>
              <w:bidi/>
              <w:jc w:val="left"/>
              <w:rPr>
                <w:rFonts w:asciiTheme="majorBidi" w:hAnsiTheme="majorBidi" w:cstheme="majorBidi"/>
                <w:sz w:val="18"/>
                <w:szCs w:val="18"/>
              </w:rPr>
            </w:pPr>
            <w:r w:rsidRPr="003F6B5C">
              <w:rPr>
                <w:rFonts w:asciiTheme="majorBidi" w:hAnsiTheme="majorBidi" w:cstheme="majorBidi"/>
                <w:sz w:val="18"/>
                <w:szCs w:val="18"/>
                <w:rtl/>
              </w:rPr>
              <w:t>متوسط استهلاك المواد الهيدروفلوروكربونية في الفترة 2020-2022</w:t>
            </w:r>
          </w:p>
        </w:tc>
        <w:tc>
          <w:tcPr>
            <w:tcW w:w="1779" w:type="pct"/>
            <w:gridSpan w:val="3"/>
            <w:tcBorders>
              <w:top w:val="single" w:sz="4" w:space="0" w:color="auto"/>
              <w:left w:val="single" w:sz="4" w:space="0" w:color="auto"/>
              <w:bottom w:val="single" w:sz="4" w:space="0" w:color="auto"/>
            </w:tcBorders>
            <w:shd w:val="clear" w:color="auto" w:fill="FFFFFF" w:themeFill="background1"/>
          </w:tcPr>
          <w:p w14:paraId="24E82BE6" w14:textId="09B68365" w:rsidR="007C4C9D" w:rsidRPr="003F6B5C" w:rsidRDefault="007C4C9D"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63,949,877</w:t>
            </w:r>
          </w:p>
        </w:tc>
      </w:tr>
      <w:tr w:rsidR="007C4C9D" w:rsidRPr="003F6B5C" w14:paraId="388F9A2D" w14:textId="79E8D246" w:rsidTr="00C959CF">
        <w:tc>
          <w:tcPr>
            <w:tcW w:w="3221" w:type="pct"/>
            <w:gridSpan w:val="5"/>
            <w:tcBorders>
              <w:top w:val="single" w:sz="4" w:space="0" w:color="auto"/>
              <w:left w:val="single" w:sz="4" w:space="0" w:color="auto"/>
              <w:bottom w:val="single" w:sz="4" w:space="0" w:color="auto"/>
              <w:right w:val="single" w:sz="4" w:space="0" w:color="auto"/>
            </w:tcBorders>
          </w:tcPr>
          <w:p w14:paraId="6CF06F59" w14:textId="3CA320BD" w:rsidR="007C4C9D" w:rsidRPr="003F6B5C" w:rsidRDefault="007C4C9D" w:rsidP="00FC29E5">
            <w:pPr>
              <w:keepLines/>
              <w:shd w:val="clear" w:color="auto" w:fill="FFFFFF" w:themeFill="background1"/>
              <w:suppressAutoHyphens/>
              <w:bidi/>
              <w:jc w:val="left"/>
              <w:rPr>
                <w:rFonts w:asciiTheme="majorBidi" w:hAnsiTheme="majorBidi" w:cstheme="majorBidi"/>
                <w:sz w:val="18"/>
                <w:szCs w:val="18"/>
              </w:rPr>
            </w:pPr>
            <w:r w:rsidRPr="003F6B5C">
              <w:rPr>
                <w:rFonts w:asciiTheme="majorBidi" w:hAnsiTheme="majorBidi" w:cstheme="majorBidi"/>
                <w:sz w:val="18"/>
                <w:szCs w:val="18"/>
                <w:rtl/>
              </w:rPr>
              <w:t>خط أساس المواد الهيدروكلوروفلوروكربونية (65 في المائة)</w:t>
            </w:r>
          </w:p>
        </w:tc>
        <w:tc>
          <w:tcPr>
            <w:tcW w:w="1779" w:type="pct"/>
            <w:gridSpan w:val="3"/>
            <w:tcBorders>
              <w:top w:val="single" w:sz="4" w:space="0" w:color="auto"/>
              <w:left w:val="single" w:sz="4" w:space="0" w:color="auto"/>
              <w:bottom w:val="single" w:sz="4" w:space="0" w:color="auto"/>
            </w:tcBorders>
            <w:shd w:val="clear" w:color="auto" w:fill="FFFFFF" w:themeFill="background1"/>
          </w:tcPr>
          <w:p w14:paraId="73D7AF5A" w14:textId="339009EE" w:rsidR="007C4C9D" w:rsidRPr="003F6B5C" w:rsidRDefault="007C4C9D" w:rsidP="00FC29E5">
            <w:pPr>
              <w:keepLines/>
              <w:shd w:val="clear" w:color="auto" w:fill="FFFFFF" w:themeFill="background1"/>
              <w:suppressAutoHyphens/>
              <w:bidi/>
              <w:jc w:val="left"/>
              <w:rPr>
                <w:rFonts w:asciiTheme="majorBidi" w:hAnsiTheme="majorBidi" w:cstheme="majorBidi"/>
                <w:sz w:val="18"/>
                <w:szCs w:val="18"/>
              </w:rPr>
            </w:pPr>
            <w:r w:rsidRPr="003F6B5C">
              <w:rPr>
                <w:sz w:val="18"/>
                <w:szCs w:val="18"/>
              </w:rPr>
              <w:t>13,032,787</w:t>
            </w:r>
          </w:p>
        </w:tc>
      </w:tr>
      <w:tr w:rsidR="007C4C9D" w:rsidRPr="003F6B5C" w14:paraId="001C99CD" w14:textId="346F0D80" w:rsidTr="00C959CF">
        <w:tc>
          <w:tcPr>
            <w:tcW w:w="3221" w:type="pct"/>
            <w:gridSpan w:val="5"/>
            <w:tcBorders>
              <w:top w:val="single" w:sz="4" w:space="0" w:color="auto"/>
              <w:left w:val="single" w:sz="4" w:space="0" w:color="auto"/>
              <w:bottom w:val="single" w:sz="4" w:space="0" w:color="auto"/>
              <w:right w:val="single" w:sz="4" w:space="0" w:color="auto"/>
            </w:tcBorders>
          </w:tcPr>
          <w:p w14:paraId="781A74D4" w14:textId="7DD5D8C0" w:rsidR="007C4C9D" w:rsidRPr="003F6B5C" w:rsidRDefault="007C4C9D" w:rsidP="00FC29E5">
            <w:pPr>
              <w:keepLines/>
              <w:shd w:val="clear" w:color="auto" w:fill="FFFFFF" w:themeFill="background1"/>
              <w:suppressAutoHyphens/>
              <w:bidi/>
              <w:jc w:val="left"/>
              <w:rPr>
                <w:rFonts w:asciiTheme="majorBidi" w:hAnsiTheme="majorBidi" w:cstheme="majorBidi"/>
                <w:b/>
                <w:bCs/>
                <w:sz w:val="18"/>
                <w:szCs w:val="18"/>
              </w:rPr>
            </w:pPr>
            <w:r w:rsidRPr="003F6B5C">
              <w:rPr>
                <w:rFonts w:asciiTheme="majorBidi" w:hAnsiTheme="majorBidi" w:cstheme="majorBidi"/>
                <w:b/>
                <w:bCs/>
                <w:sz w:val="18"/>
                <w:szCs w:val="18"/>
                <w:rtl/>
              </w:rPr>
              <w:t>خط أساس المواد الهيدروفلوروكربونية</w:t>
            </w:r>
          </w:p>
        </w:tc>
        <w:tc>
          <w:tcPr>
            <w:tcW w:w="1779" w:type="pct"/>
            <w:gridSpan w:val="3"/>
            <w:tcBorders>
              <w:top w:val="single" w:sz="4" w:space="0" w:color="auto"/>
              <w:left w:val="single" w:sz="4" w:space="0" w:color="auto"/>
              <w:bottom w:val="single" w:sz="4" w:space="0" w:color="auto"/>
            </w:tcBorders>
            <w:shd w:val="clear" w:color="auto" w:fill="FFFFFF" w:themeFill="background1"/>
          </w:tcPr>
          <w:p w14:paraId="2365C071" w14:textId="3785723C" w:rsidR="007C4C9D" w:rsidRPr="003F6B5C" w:rsidRDefault="007C4C9D" w:rsidP="00FC29E5">
            <w:pPr>
              <w:keepLines/>
              <w:shd w:val="clear" w:color="auto" w:fill="FFFFFF" w:themeFill="background1"/>
              <w:suppressAutoHyphens/>
              <w:bidi/>
              <w:jc w:val="left"/>
              <w:rPr>
                <w:rFonts w:asciiTheme="majorBidi" w:hAnsiTheme="majorBidi" w:cstheme="majorBidi"/>
                <w:b/>
                <w:bCs/>
                <w:sz w:val="18"/>
                <w:szCs w:val="18"/>
              </w:rPr>
            </w:pPr>
            <w:r w:rsidRPr="003F6B5C">
              <w:rPr>
                <w:b/>
                <w:bCs/>
                <w:sz w:val="18"/>
                <w:szCs w:val="18"/>
              </w:rPr>
              <w:t>76,982,664</w:t>
            </w:r>
          </w:p>
        </w:tc>
      </w:tr>
    </w:tbl>
    <w:p w14:paraId="2753DBAA" w14:textId="2256319D" w:rsidR="003E1A31" w:rsidRDefault="003E1A31" w:rsidP="00380CD0">
      <w:pPr>
        <w:bidi/>
        <w:rPr>
          <w:sz w:val="18"/>
          <w:szCs w:val="18"/>
          <w:rtl/>
        </w:rPr>
      </w:pPr>
      <w:r>
        <w:rPr>
          <w:rFonts w:hint="cs"/>
          <w:sz w:val="18"/>
          <w:szCs w:val="18"/>
          <w:rtl/>
        </w:rPr>
        <w:t xml:space="preserve">* </w:t>
      </w:r>
      <w:r w:rsidR="007C4C9D" w:rsidRPr="007C4C9D">
        <w:rPr>
          <w:sz w:val="18"/>
          <w:szCs w:val="18"/>
          <w:rtl/>
        </w:rPr>
        <w:t>بما في ذلك</w:t>
      </w:r>
      <w:r w:rsidR="007C4C9D" w:rsidRPr="007C4C9D">
        <w:rPr>
          <w:sz w:val="18"/>
          <w:szCs w:val="18"/>
        </w:rPr>
        <w:t xml:space="preserve"> </w:t>
      </w:r>
      <w:r w:rsidR="007C4C9D">
        <w:rPr>
          <w:sz w:val="18"/>
          <w:szCs w:val="18"/>
          <w:rtl/>
        </w:rPr>
        <w:t>الهيدروفلوروكربون-</w:t>
      </w:r>
      <w:r w:rsidR="007C4C9D" w:rsidRPr="007C4C9D">
        <w:rPr>
          <w:sz w:val="18"/>
          <w:szCs w:val="18"/>
        </w:rPr>
        <w:t>236fa</w:t>
      </w:r>
      <w:r w:rsidR="007C4C9D">
        <w:rPr>
          <w:sz w:val="18"/>
          <w:szCs w:val="18"/>
          <w:rtl/>
        </w:rPr>
        <w:t xml:space="preserve"> والهيدروفلوروكربون-</w:t>
      </w:r>
      <w:r w:rsidR="007C4C9D" w:rsidRPr="007C4C9D">
        <w:rPr>
          <w:sz w:val="18"/>
          <w:szCs w:val="18"/>
        </w:rPr>
        <w:t>43-10mee</w:t>
      </w:r>
      <w:r w:rsidR="007C4C9D">
        <w:rPr>
          <w:sz w:val="18"/>
          <w:szCs w:val="18"/>
          <w:rtl/>
        </w:rPr>
        <w:t xml:space="preserve"> و</w:t>
      </w:r>
      <w:r w:rsidR="007C4C9D" w:rsidRPr="007C4C9D">
        <w:rPr>
          <w:sz w:val="18"/>
          <w:szCs w:val="18"/>
        </w:rPr>
        <w:t>R-407A</w:t>
      </w:r>
      <w:r w:rsidR="007C4C9D">
        <w:rPr>
          <w:sz w:val="18"/>
          <w:szCs w:val="18"/>
          <w:rtl/>
        </w:rPr>
        <w:t xml:space="preserve"> و</w:t>
      </w:r>
      <w:r w:rsidR="007C4C9D" w:rsidRPr="007C4C9D">
        <w:rPr>
          <w:sz w:val="18"/>
          <w:szCs w:val="18"/>
        </w:rPr>
        <w:t>R-407F</w:t>
      </w:r>
      <w:r w:rsidR="007C4C9D">
        <w:rPr>
          <w:sz w:val="18"/>
          <w:szCs w:val="18"/>
          <w:rtl/>
        </w:rPr>
        <w:t xml:space="preserve"> و</w:t>
      </w:r>
      <w:r w:rsidR="007C4C9D" w:rsidRPr="007C4C9D">
        <w:rPr>
          <w:sz w:val="18"/>
          <w:szCs w:val="18"/>
        </w:rPr>
        <w:t>R-417A</w:t>
      </w:r>
      <w:r w:rsidR="007C4C9D">
        <w:rPr>
          <w:sz w:val="18"/>
          <w:szCs w:val="18"/>
          <w:rtl/>
        </w:rPr>
        <w:t xml:space="preserve"> و</w:t>
      </w:r>
      <w:r w:rsidR="007C4C9D" w:rsidRPr="007C4C9D">
        <w:rPr>
          <w:sz w:val="18"/>
          <w:szCs w:val="18"/>
        </w:rPr>
        <w:t>R-422A</w:t>
      </w:r>
      <w:r w:rsidR="007C4C9D">
        <w:rPr>
          <w:sz w:val="18"/>
          <w:szCs w:val="18"/>
          <w:rtl/>
        </w:rPr>
        <w:t xml:space="preserve"> و</w:t>
      </w:r>
      <w:r w:rsidR="007C4C9D" w:rsidRPr="007C4C9D">
        <w:rPr>
          <w:sz w:val="18"/>
          <w:szCs w:val="18"/>
        </w:rPr>
        <w:t>R-422D</w:t>
      </w:r>
      <w:r w:rsidR="007C4C9D">
        <w:rPr>
          <w:sz w:val="18"/>
          <w:szCs w:val="18"/>
          <w:rtl/>
        </w:rPr>
        <w:t xml:space="preserve"> و</w:t>
      </w:r>
      <w:r w:rsidR="007C4C9D" w:rsidRPr="007C4C9D">
        <w:rPr>
          <w:sz w:val="18"/>
          <w:szCs w:val="18"/>
        </w:rPr>
        <w:t>R-427A</w:t>
      </w:r>
      <w:r w:rsidR="007C4C9D">
        <w:rPr>
          <w:sz w:val="18"/>
          <w:szCs w:val="18"/>
          <w:rtl/>
        </w:rPr>
        <w:t xml:space="preserve"> و</w:t>
      </w:r>
      <w:r w:rsidR="007C4C9D" w:rsidRPr="007C4C9D">
        <w:rPr>
          <w:sz w:val="18"/>
          <w:szCs w:val="18"/>
        </w:rPr>
        <w:t>R-434A</w:t>
      </w:r>
      <w:r w:rsidR="007C4C9D">
        <w:rPr>
          <w:sz w:val="18"/>
          <w:szCs w:val="18"/>
          <w:rtl/>
        </w:rPr>
        <w:t xml:space="preserve"> و</w:t>
      </w:r>
      <w:r w:rsidR="007C4C9D" w:rsidRPr="007C4C9D">
        <w:rPr>
          <w:sz w:val="18"/>
          <w:szCs w:val="18"/>
        </w:rPr>
        <w:t>R-437A</w:t>
      </w:r>
      <w:r w:rsidR="007C4C9D">
        <w:rPr>
          <w:sz w:val="18"/>
          <w:szCs w:val="18"/>
          <w:rtl/>
        </w:rPr>
        <w:t xml:space="preserve"> و</w:t>
      </w:r>
      <w:r w:rsidR="007C4C9D" w:rsidRPr="007C4C9D">
        <w:rPr>
          <w:sz w:val="18"/>
          <w:szCs w:val="18"/>
        </w:rPr>
        <w:t>R 438A</w:t>
      </w:r>
      <w:r w:rsidR="007C4C9D">
        <w:rPr>
          <w:sz w:val="18"/>
          <w:szCs w:val="18"/>
          <w:rtl/>
        </w:rPr>
        <w:t xml:space="preserve"> و</w:t>
      </w:r>
      <w:r w:rsidR="007C4C9D" w:rsidRPr="007C4C9D">
        <w:rPr>
          <w:sz w:val="18"/>
          <w:szCs w:val="18"/>
        </w:rPr>
        <w:t>R 442A</w:t>
      </w:r>
      <w:r w:rsidR="007C4C9D">
        <w:rPr>
          <w:sz w:val="18"/>
          <w:szCs w:val="18"/>
          <w:rtl/>
        </w:rPr>
        <w:t xml:space="preserve"> و</w:t>
      </w:r>
      <w:r w:rsidR="007C4C9D" w:rsidRPr="007C4C9D">
        <w:rPr>
          <w:sz w:val="18"/>
          <w:szCs w:val="18"/>
        </w:rPr>
        <w:t>R-448A</w:t>
      </w:r>
      <w:r w:rsidR="007C4C9D">
        <w:rPr>
          <w:sz w:val="18"/>
          <w:szCs w:val="18"/>
          <w:rtl/>
        </w:rPr>
        <w:t xml:space="preserve"> و</w:t>
      </w:r>
      <w:r w:rsidR="007C4C9D" w:rsidRPr="007C4C9D">
        <w:rPr>
          <w:sz w:val="18"/>
          <w:szCs w:val="18"/>
        </w:rPr>
        <w:t>R-449C</w:t>
      </w:r>
      <w:r w:rsidR="007C4C9D">
        <w:rPr>
          <w:sz w:val="18"/>
          <w:szCs w:val="18"/>
          <w:rtl/>
        </w:rPr>
        <w:t xml:space="preserve"> و</w:t>
      </w:r>
      <w:r w:rsidR="007C4C9D" w:rsidRPr="007C4C9D">
        <w:rPr>
          <w:sz w:val="18"/>
          <w:szCs w:val="18"/>
        </w:rPr>
        <w:t>R-452A</w:t>
      </w:r>
      <w:r w:rsidR="007C4C9D">
        <w:rPr>
          <w:sz w:val="18"/>
          <w:szCs w:val="18"/>
          <w:rtl/>
        </w:rPr>
        <w:t xml:space="preserve"> و</w:t>
      </w:r>
      <w:r w:rsidR="007C4C9D" w:rsidRPr="007C4C9D">
        <w:rPr>
          <w:sz w:val="18"/>
          <w:szCs w:val="18"/>
        </w:rPr>
        <w:t>R-453A</w:t>
      </w:r>
      <w:r w:rsidR="007C4C9D">
        <w:rPr>
          <w:sz w:val="18"/>
          <w:szCs w:val="18"/>
          <w:rtl/>
        </w:rPr>
        <w:t xml:space="preserve"> و</w:t>
      </w:r>
      <w:r w:rsidR="007C4C9D" w:rsidRPr="007C4C9D">
        <w:rPr>
          <w:sz w:val="18"/>
          <w:szCs w:val="18"/>
        </w:rPr>
        <w:t>R-454A</w:t>
      </w:r>
      <w:r w:rsidR="007C4C9D">
        <w:rPr>
          <w:sz w:val="18"/>
          <w:szCs w:val="18"/>
          <w:rtl/>
        </w:rPr>
        <w:t xml:space="preserve"> و</w:t>
      </w:r>
      <w:r w:rsidR="007C4C9D" w:rsidRPr="007C4C9D">
        <w:rPr>
          <w:sz w:val="18"/>
          <w:szCs w:val="18"/>
        </w:rPr>
        <w:t>R-454C</w:t>
      </w:r>
      <w:r w:rsidR="007C4C9D">
        <w:rPr>
          <w:sz w:val="18"/>
          <w:szCs w:val="18"/>
          <w:rtl/>
        </w:rPr>
        <w:t xml:space="preserve"> و</w:t>
      </w:r>
      <w:r w:rsidR="007C4C9D" w:rsidRPr="007C4C9D">
        <w:rPr>
          <w:sz w:val="18"/>
          <w:szCs w:val="18"/>
        </w:rPr>
        <w:t>R-508B</w:t>
      </w:r>
      <w:r w:rsidR="007C4C9D">
        <w:rPr>
          <w:sz w:val="18"/>
          <w:szCs w:val="18"/>
          <w:rtl/>
        </w:rPr>
        <w:t xml:space="preserve"> و</w:t>
      </w:r>
      <w:r w:rsidR="007C4C9D" w:rsidRPr="007C4C9D">
        <w:rPr>
          <w:sz w:val="18"/>
          <w:szCs w:val="18"/>
        </w:rPr>
        <w:t>R-516A</w:t>
      </w:r>
      <w:r w:rsidR="007C4C9D">
        <w:rPr>
          <w:sz w:val="18"/>
          <w:szCs w:val="18"/>
          <w:rtl/>
        </w:rPr>
        <w:t xml:space="preserve"> و</w:t>
      </w:r>
      <w:r w:rsidR="007C4C9D" w:rsidRPr="007C4C9D">
        <w:rPr>
          <w:sz w:val="18"/>
          <w:szCs w:val="18"/>
          <w:rtl/>
        </w:rPr>
        <w:t>مزائج أخرى</w:t>
      </w:r>
      <w:r w:rsidR="005E514A">
        <w:rPr>
          <w:sz w:val="18"/>
          <w:szCs w:val="18"/>
        </w:rPr>
        <w:br/>
      </w:r>
      <w:r w:rsidR="005E514A">
        <w:rPr>
          <w:rFonts w:hint="cs"/>
          <w:sz w:val="18"/>
          <w:szCs w:val="18"/>
          <w:rtl/>
        </w:rPr>
        <w:t xml:space="preserve"> </w:t>
      </w:r>
      <w:r w:rsidR="00380CD0">
        <w:rPr>
          <w:rFonts w:hint="cs"/>
          <w:sz w:val="18"/>
          <w:szCs w:val="18"/>
          <w:rtl/>
        </w:rPr>
        <w:t>(</w:t>
      </w:r>
      <w:r w:rsidR="007C4C9D" w:rsidRPr="007C4C9D">
        <w:rPr>
          <w:sz w:val="18"/>
          <w:szCs w:val="18"/>
        </w:rPr>
        <w:t>CustMix-11</w:t>
      </w:r>
      <w:r w:rsidR="007C4C9D">
        <w:rPr>
          <w:sz w:val="18"/>
          <w:szCs w:val="18"/>
          <w:rtl/>
        </w:rPr>
        <w:t xml:space="preserve"> و</w:t>
      </w:r>
      <w:r w:rsidR="007C4C9D" w:rsidRPr="007C4C9D">
        <w:rPr>
          <w:sz w:val="18"/>
          <w:szCs w:val="18"/>
        </w:rPr>
        <w:t>CustMix</w:t>
      </w:r>
      <w:r w:rsidR="005E514A">
        <w:rPr>
          <w:sz w:val="18"/>
          <w:szCs w:val="18"/>
        </w:rPr>
        <w:t>-</w:t>
      </w:r>
      <w:r w:rsidR="007C4C9D" w:rsidRPr="007C4C9D">
        <w:rPr>
          <w:sz w:val="18"/>
          <w:szCs w:val="18"/>
        </w:rPr>
        <w:t>134</w:t>
      </w:r>
      <w:r w:rsidR="007C4C9D">
        <w:rPr>
          <w:sz w:val="18"/>
          <w:szCs w:val="18"/>
          <w:rtl/>
        </w:rPr>
        <w:t xml:space="preserve"> و</w:t>
      </w:r>
      <w:r w:rsidR="007C4C9D" w:rsidRPr="007C4C9D">
        <w:rPr>
          <w:sz w:val="18"/>
          <w:szCs w:val="18"/>
        </w:rPr>
        <w:t>CustMix</w:t>
      </w:r>
      <w:r w:rsidR="005E514A">
        <w:rPr>
          <w:sz w:val="18"/>
          <w:szCs w:val="18"/>
        </w:rPr>
        <w:t>-</w:t>
      </w:r>
      <w:r w:rsidR="007C4C9D" w:rsidRPr="007C4C9D">
        <w:rPr>
          <w:sz w:val="18"/>
          <w:szCs w:val="18"/>
        </w:rPr>
        <w:t>166</w:t>
      </w:r>
      <w:r w:rsidR="007C4C9D">
        <w:rPr>
          <w:sz w:val="18"/>
          <w:szCs w:val="18"/>
          <w:rtl/>
        </w:rPr>
        <w:t xml:space="preserve"> و</w:t>
      </w:r>
      <w:r w:rsidR="007C4C9D" w:rsidRPr="007C4C9D">
        <w:rPr>
          <w:sz w:val="18"/>
          <w:szCs w:val="18"/>
        </w:rPr>
        <w:t>CustMix-174</w:t>
      </w:r>
      <w:r w:rsidR="007C4C9D">
        <w:rPr>
          <w:sz w:val="18"/>
          <w:szCs w:val="18"/>
          <w:rtl/>
        </w:rPr>
        <w:t xml:space="preserve"> و</w:t>
      </w:r>
      <w:r w:rsidR="007C4C9D" w:rsidRPr="007C4C9D">
        <w:rPr>
          <w:sz w:val="18"/>
          <w:szCs w:val="18"/>
        </w:rPr>
        <w:t>CustMix-261</w:t>
      </w:r>
      <w:r w:rsidR="00380CD0">
        <w:rPr>
          <w:rFonts w:hint="cs"/>
          <w:sz w:val="18"/>
          <w:szCs w:val="18"/>
          <w:rtl/>
        </w:rPr>
        <w:t>).</w:t>
      </w:r>
    </w:p>
    <w:p w14:paraId="5F339A69" w14:textId="27B5D62B" w:rsidR="00D85E94" w:rsidRPr="003F6B5C" w:rsidRDefault="00D85E94" w:rsidP="00D85E94">
      <w:pPr>
        <w:pStyle w:val="Heading1"/>
        <w:numPr>
          <w:ilvl w:val="0"/>
          <w:numId w:val="19"/>
        </w:numPr>
        <w:tabs>
          <w:tab w:val="num" w:pos="0"/>
        </w:tabs>
        <w:bidi/>
        <w:spacing w:before="240"/>
        <w:ind w:left="0" w:firstLine="0"/>
        <w:rPr>
          <w:sz w:val="26"/>
          <w:szCs w:val="26"/>
          <w:lang w:val="en-GB" w:bidi="ar-DZ"/>
        </w:rPr>
      </w:pPr>
      <w:r w:rsidRPr="003F6B5C">
        <w:rPr>
          <w:rFonts w:hint="cs"/>
          <w:sz w:val="26"/>
          <w:szCs w:val="26"/>
          <w:rtl/>
          <w:lang w:val="en-GB" w:bidi="ar-DZ"/>
        </w:rPr>
        <w:t>و</w:t>
      </w:r>
      <w:r w:rsidRPr="003F6B5C">
        <w:rPr>
          <w:sz w:val="26"/>
          <w:szCs w:val="26"/>
          <w:rtl/>
          <w:lang w:val="en-US" w:bidi="ar-AE"/>
        </w:rPr>
        <w:t>بعد</w:t>
      </w:r>
      <w:r w:rsidRPr="003F6B5C">
        <w:rPr>
          <w:sz w:val="26"/>
          <w:szCs w:val="26"/>
          <w:rtl/>
          <w:lang w:val="en-GB" w:bidi="ar-DZ"/>
        </w:rPr>
        <w:t xml:space="preserve"> </w:t>
      </w:r>
      <w:r w:rsidRPr="003F6B5C">
        <w:rPr>
          <w:rFonts w:hint="cs"/>
          <w:sz w:val="26"/>
          <w:szCs w:val="26"/>
          <w:rtl/>
          <w:lang w:val="en-GB" w:bidi="ar-DZ"/>
        </w:rPr>
        <w:t xml:space="preserve">أن بلغ استهلاك </w:t>
      </w:r>
      <w:bookmarkStart w:id="0" w:name="_Hlk214184351"/>
      <w:r w:rsidRPr="003F6B5C">
        <w:rPr>
          <w:sz w:val="26"/>
          <w:szCs w:val="26"/>
          <w:rtl/>
          <w:lang w:val="en-GB" w:bidi="ar-DZ"/>
        </w:rPr>
        <w:t xml:space="preserve">المواد </w:t>
      </w:r>
      <w:r w:rsidR="009A5D3D" w:rsidRPr="003F6B5C">
        <w:rPr>
          <w:sz w:val="26"/>
          <w:szCs w:val="26"/>
          <w:rtl/>
          <w:lang w:val="en-GB" w:bidi="ar-DZ"/>
        </w:rPr>
        <w:t>الهيدروفلوروكربونية</w:t>
      </w:r>
      <w:r w:rsidRPr="003F6B5C">
        <w:rPr>
          <w:sz w:val="26"/>
          <w:szCs w:val="26"/>
          <w:rtl/>
          <w:lang w:val="en-GB" w:bidi="ar-DZ"/>
        </w:rPr>
        <w:t xml:space="preserve"> </w:t>
      </w:r>
      <w:bookmarkEnd w:id="0"/>
      <w:r w:rsidRPr="003F6B5C">
        <w:rPr>
          <w:sz w:val="26"/>
          <w:szCs w:val="26"/>
          <w:rtl/>
          <w:lang w:val="en-GB" w:bidi="ar-DZ"/>
        </w:rPr>
        <w:t>ذرو</w:t>
      </w:r>
      <w:r w:rsidRPr="003F6B5C">
        <w:rPr>
          <w:rFonts w:hint="cs"/>
          <w:sz w:val="26"/>
          <w:szCs w:val="26"/>
          <w:rtl/>
          <w:lang w:val="en-GB" w:bidi="ar-DZ"/>
        </w:rPr>
        <w:t>ته</w:t>
      </w:r>
      <w:r w:rsidRPr="003F6B5C">
        <w:rPr>
          <w:sz w:val="26"/>
          <w:szCs w:val="26"/>
          <w:rtl/>
          <w:lang w:val="en-GB" w:bidi="ar-DZ"/>
        </w:rPr>
        <w:t xml:space="preserve"> في عام 2022، انخفض في عامي 2023 و2024. في عام 2023، وعلى الرغم من أن واردات المواد </w:t>
      </w:r>
      <w:r w:rsidR="009A5D3D" w:rsidRPr="003F6B5C">
        <w:rPr>
          <w:sz w:val="26"/>
          <w:szCs w:val="26"/>
          <w:rtl/>
          <w:lang w:val="en-GB" w:bidi="ar-DZ"/>
        </w:rPr>
        <w:t>الهيدروفلوروكربونية</w:t>
      </w:r>
      <w:r w:rsidRPr="003F6B5C">
        <w:rPr>
          <w:sz w:val="26"/>
          <w:szCs w:val="26"/>
          <w:rtl/>
          <w:lang w:val="en-GB" w:bidi="ar-DZ"/>
        </w:rPr>
        <w:t xml:space="preserve"> بلغت 74.27 مليون طن </w:t>
      </w:r>
      <w:r w:rsidRPr="003F6B5C">
        <w:rPr>
          <w:rFonts w:hint="cs"/>
          <w:sz w:val="26"/>
          <w:szCs w:val="26"/>
          <w:rtl/>
          <w:lang w:val="en-GB" w:bidi="ar-DZ"/>
        </w:rPr>
        <w:t xml:space="preserve">نت </w:t>
      </w:r>
      <w:r w:rsidRPr="003F6B5C">
        <w:rPr>
          <w:sz w:val="26"/>
          <w:szCs w:val="26"/>
          <w:rtl/>
          <w:lang w:val="en-GB" w:bidi="ar-DZ"/>
        </w:rPr>
        <w:t>مكافئ ثاني أكسيد الكربون (</w:t>
      </w:r>
      <w:r w:rsidRPr="003F6B5C">
        <w:rPr>
          <w:rFonts w:hint="cs"/>
          <w:sz w:val="26"/>
          <w:szCs w:val="26"/>
          <w:rtl/>
          <w:lang w:val="en-GB" w:bidi="ar-DZ"/>
        </w:rPr>
        <w:t>ما يعادل تقريبا</w:t>
      </w:r>
      <w:r w:rsidRPr="003F6B5C">
        <w:rPr>
          <w:sz w:val="26"/>
          <w:szCs w:val="26"/>
          <w:rtl/>
          <w:lang w:val="en-GB" w:bidi="ar-DZ"/>
        </w:rPr>
        <w:t xml:space="preserve"> مستوى خط الأساس </w:t>
      </w:r>
      <w:r w:rsidRPr="003F6B5C">
        <w:rPr>
          <w:rFonts w:hint="cs"/>
          <w:sz w:val="26"/>
          <w:szCs w:val="26"/>
          <w:rtl/>
          <w:lang w:val="en-GB" w:bidi="ar-DZ"/>
        </w:rPr>
        <w:t>ل</w:t>
      </w:r>
      <w:r w:rsidRPr="003F6B5C">
        <w:rPr>
          <w:sz w:val="26"/>
          <w:szCs w:val="26"/>
          <w:rtl/>
          <w:lang w:val="en-GB" w:bidi="ar-DZ"/>
        </w:rPr>
        <w:t xml:space="preserve">لمواد </w:t>
      </w:r>
      <w:r w:rsidR="009A5D3D" w:rsidRPr="003F6B5C">
        <w:rPr>
          <w:sz w:val="26"/>
          <w:szCs w:val="26"/>
          <w:rtl/>
          <w:lang w:val="en-GB" w:bidi="ar-DZ"/>
        </w:rPr>
        <w:t>الهيدروفلوروكربونية</w:t>
      </w:r>
      <w:r w:rsidRPr="003F6B5C">
        <w:rPr>
          <w:sz w:val="26"/>
          <w:szCs w:val="26"/>
          <w:rtl/>
          <w:lang w:val="en-GB" w:bidi="ar-DZ"/>
        </w:rPr>
        <w:t xml:space="preserve"> في البلاد)، فقد صد</w:t>
      </w:r>
      <w:r w:rsidR="001E5B4A" w:rsidRPr="003F6B5C">
        <w:rPr>
          <w:rFonts w:hint="cs"/>
          <w:sz w:val="26"/>
          <w:szCs w:val="26"/>
          <w:rtl/>
          <w:lang w:val="en-GB" w:bidi="ar-DZ"/>
        </w:rPr>
        <w:t>ّ</w:t>
      </w:r>
      <w:r w:rsidRPr="003F6B5C">
        <w:rPr>
          <w:sz w:val="26"/>
          <w:szCs w:val="26"/>
          <w:rtl/>
          <w:lang w:val="en-GB" w:bidi="ar-DZ"/>
        </w:rPr>
        <w:t xml:space="preserve">رت المكسيك ما يقرب من 23 مليون طن </w:t>
      </w:r>
      <w:r w:rsidRPr="003F6B5C">
        <w:rPr>
          <w:rFonts w:hint="cs"/>
          <w:sz w:val="26"/>
          <w:szCs w:val="26"/>
          <w:rtl/>
          <w:lang w:val="en-GB" w:bidi="ar-DZ"/>
        </w:rPr>
        <w:t xml:space="preserve">من </w:t>
      </w:r>
      <w:r w:rsidRPr="003F6B5C">
        <w:rPr>
          <w:sz w:val="26"/>
          <w:szCs w:val="26"/>
          <w:rtl/>
          <w:lang w:val="en-GB" w:bidi="ar-DZ"/>
        </w:rPr>
        <w:t xml:space="preserve">مكافئ ثاني أكسيد الكربون من المواد </w:t>
      </w:r>
      <w:r w:rsidR="009A5D3D" w:rsidRPr="003F6B5C">
        <w:rPr>
          <w:sz w:val="26"/>
          <w:szCs w:val="26"/>
          <w:rtl/>
          <w:lang w:val="en-GB" w:bidi="ar-DZ"/>
        </w:rPr>
        <w:t>الهيدروفلوروكربونية</w:t>
      </w:r>
      <w:r w:rsidRPr="003F6B5C">
        <w:rPr>
          <w:sz w:val="26"/>
          <w:szCs w:val="26"/>
          <w:rtl/>
          <w:lang w:val="en-GB" w:bidi="ar-DZ"/>
        </w:rPr>
        <w:t xml:space="preserve"> (حوالي ثلاثة أضعاف حجم الصادرات المسجلة في السنوات السابقة)، مما ترك استهلاكا مُبلغا عنه قدره 50.25 مليون طن </w:t>
      </w:r>
      <w:r w:rsidR="001E5B4A" w:rsidRPr="003F6B5C">
        <w:rPr>
          <w:rFonts w:hint="cs"/>
          <w:sz w:val="26"/>
          <w:szCs w:val="26"/>
          <w:rtl/>
          <w:lang w:val="en-GB" w:bidi="ar-DZ"/>
        </w:rPr>
        <w:t xml:space="preserve">من </w:t>
      </w:r>
      <w:r w:rsidRPr="003F6B5C">
        <w:rPr>
          <w:sz w:val="26"/>
          <w:szCs w:val="26"/>
          <w:rtl/>
          <w:lang w:val="en-GB" w:bidi="ar-DZ"/>
        </w:rPr>
        <w:t xml:space="preserve">مكافئ ثاني أكسيد الكربون. </w:t>
      </w:r>
      <w:r w:rsidR="001E5B4A" w:rsidRPr="003F6B5C">
        <w:rPr>
          <w:rFonts w:hint="cs"/>
          <w:sz w:val="26"/>
          <w:szCs w:val="26"/>
          <w:rtl/>
          <w:lang w:val="en-GB" w:bidi="ar-DZ"/>
        </w:rPr>
        <w:t>و</w:t>
      </w:r>
      <w:r w:rsidRPr="003F6B5C">
        <w:rPr>
          <w:sz w:val="26"/>
          <w:szCs w:val="26"/>
          <w:rtl/>
          <w:lang w:val="en-GB" w:bidi="ar-DZ"/>
        </w:rPr>
        <w:t xml:space="preserve">في عام 2024، انخفض استهلاك </w:t>
      </w:r>
      <w:bookmarkStart w:id="1" w:name="_Hlk214184878"/>
      <w:r w:rsidR="001E5B4A" w:rsidRPr="003F6B5C">
        <w:rPr>
          <w:sz w:val="26"/>
          <w:szCs w:val="26"/>
          <w:rtl/>
          <w:lang w:val="en-GB" w:bidi="ar-DZ"/>
        </w:rPr>
        <w:t xml:space="preserve">المواد </w:t>
      </w:r>
      <w:r w:rsidR="009A5D3D" w:rsidRPr="003F6B5C">
        <w:rPr>
          <w:sz w:val="26"/>
          <w:szCs w:val="26"/>
          <w:rtl/>
          <w:lang w:val="en-GB" w:bidi="ar-DZ"/>
        </w:rPr>
        <w:t>الهيدروفلوروكربونية</w:t>
      </w:r>
      <w:r w:rsidR="001E5B4A" w:rsidRPr="003F6B5C">
        <w:rPr>
          <w:sz w:val="26"/>
          <w:szCs w:val="26"/>
          <w:rtl/>
          <w:lang w:val="en-GB" w:bidi="ar-DZ"/>
        </w:rPr>
        <w:t xml:space="preserve"> </w:t>
      </w:r>
      <w:bookmarkEnd w:id="1"/>
      <w:r w:rsidRPr="003F6B5C">
        <w:rPr>
          <w:sz w:val="26"/>
          <w:szCs w:val="26"/>
          <w:rtl/>
          <w:lang w:val="en-GB" w:bidi="ar-DZ"/>
        </w:rPr>
        <w:t xml:space="preserve">إلى 43.6 مليون طن </w:t>
      </w:r>
      <w:r w:rsidR="001E5B4A" w:rsidRPr="003F6B5C">
        <w:rPr>
          <w:rFonts w:hint="cs"/>
          <w:sz w:val="26"/>
          <w:szCs w:val="26"/>
          <w:rtl/>
          <w:lang w:val="en-GB" w:bidi="ar-DZ"/>
        </w:rPr>
        <w:t xml:space="preserve">من </w:t>
      </w:r>
      <w:r w:rsidRPr="003F6B5C">
        <w:rPr>
          <w:sz w:val="26"/>
          <w:szCs w:val="26"/>
          <w:rtl/>
          <w:lang w:val="en-GB" w:bidi="ar-DZ"/>
        </w:rPr>
        <w:t xml:space="preserve">مكافئ ثاني أكسيد الكربون، </w:t>
      </w:r>
      <w:r w:rsidR="001E5B4A" w:rsidRPr="003F6B5C">
        <w:rPr>
          <w:rFonts w:hint="cs"/>
          <w:sz w:val="26"/>
          <w:szCs w:val="26"/>
          <w:rtl/>
          <w:lang w:val="en-GB" w:bidi="ar-DZ"/>
        </w:rPr>
        <w:t xml:space="preserve">ولكن كان ذلك </w:t>
      </w:r>
      <w:r w:rsidRPr="003F6B5C">
        <w:rPr>
          <w:sz w:val="26"/>
          <w:szCs w:val="26"/>
          <w:rtl/>
          <w:lang w:val="en-GB" w:bidi="ar-DZ"/>
        </w:rPr>
        <w:t xml:space="preserve">سبب مختلف: بينما </w:t>
      </w:r>
      <w:r w:rsidR="001E5B4A" w:rsidRPr="003F6B5C">
        <w:rPr>
          <w:rFonts w:hint="cs"/>
          <w:sz w:val="26"/>
          <w:szCs w:val="26"/>
          <w:rtl/>
          <w:lang w:val="en-GB" w:bidi="ar-DZ"/>
        </w:rPr>
        <w:t>بلغت</w:t>
      </w:r>
      <w:r w:rsidRPr="003F6B5C">
        <w:rPr>
          <w:sz w:val="26"/>
          <w:szCs w:val="26"/>
          <w:rtl/>
          <w:lang w:val="en-GB" w:bidi="ar-DZ"/>
        </w:rPr>
        <w:t xml:space="preserve"> الصادرات</w:t>
      </w:r>
      <w:r w:rsidR="001E5B4A" w:rsidRPr="003F6B5C">
        <w:rPr>
          <w:rFonts w:hint="cs"/>
          <w:sz w:val="26"/>
          <w:szCs w:val="26"/>
          <w:rtl/>
          <w:lang w:val="en-GB" w:bidi="ar-DZ"/>
        </w:rPr>
        <w:t xml:space="preserve"> المبلغ عنها</w:t>
      </w:r>
      <w:r w:rsidRPr="003F6B5C">
        <w:rPr>
          <w:sz w:val="26"/>
          <w:szCs w:val="26"/>
          <w:rtl/>
          <w:lang w:val="en-GB" w:bidi="ar-DZ"/>
        </w:rPr>
        <w:t xml:space="preserve"> 7 ملايين طن </w:t>
      </w:r>
      <w:r w:rsidR="001E5B4A" w:rsidRPr="003F6B5C">
        <w:rPr>
          <w:rFonts w:hint="cs"/>
          <w:sz w:val="26"/>
          <w:szCs w:val="26"/>
          <w:rtl/>
          <w:lang w:val="en-GB" w:bidi="ar-DZ"/>
        </w:rPr>
        <w:t xml:space="preserve">من </w:t>
      </w:r>
      <w:r w:rsidRPr="003F6B5C">
        <w:rPr>
          <w:sz w:val="26"/>
          <w:szCs w:val="26"/>
          <w:rtl/>
          <w:lang w:val="en-GB" w:bidi="ar-DZ"/>
        </w:rPr>
        <w:t xml:space="preserve">مكافئ ثاني أكسيد الكربون، </w:t>
      </w:r>
      <w:r w:rsidRPr="003F6B5C">
        <w:rPr>
          <w:sz w:val="26"/>
          <w:szCs w:val="26"/>
          <w:rtl/>
          <w:lang w:val="en-GB" w:bidi="ar-DZ"/>
        </w:rPr>
        <w:lastRenderedPageBreak/>
        <w:t xml:space="preserve">كانت الواردات </w:t>
      </w:r>
      <w:r w:rsidR="001E5B4A" w:rsidRPr="003F6B5C">
        <w:rPr>
          <w:rFonts w:hint="cs"/>
          <w:sz w:val="26"/>
          <w:szCs w:val="26"/>
          <w:rtl/>
          <w:lang w:val="en-GB" w:bidi="ar-DZ"/>
        </w:rPr>
        <w:t>تبلغ</w:t>
      </w:r>
      <w:r w:rsidRPr="003F6B5C">
        <w:rPr>
          <w:sz w:val="26"/>
          <w:szCs w:val="26"/>
          <w:rtl/>
          <w:lang w:val="en-GB" w:bidi="ar-DZ"/>
        </w:rPr>
        <w:t xml:space="preserve"> 50 مليون طن </w:t>
      </w:r>
      <w:r w:rsidR="001E5B4A" w:rsidRPr="003F6B5C">
        <w:rPr>
          <w:rFonts w:hint="cs"/>
          <w:sz w:val="26"/>
          <w:szCs w:val="26"/>
          <w:rtl/>
          <w:lang w:val="en-GB" w:bidi="ar-DZ"/>
        </w:rPr>
        <w:t xml:space="preserve">من </w:t>
      </w:r>
      <w:r w:rsidRPr="003F6B5C">
        <w:rPr>
          <w:sz w:val="26"/>
          <w:szCs w:val="26"/>
          <w:rtl/>
          <w:lang w:val="en-GB" w:bidi="ar-DZ"/>
        </w:rPr>
        <w:t xml:space="preserve">مكافئ ثاني أكسيد الكربون فقط، أي أقل من أي عام آخر منذ عام 2020. ويُعزى هذا المستوى المنخفض من الواردات إلى التأخيرات المرتبطة بالإجراءات التنظيمية والإدارية لتنفيذ نظام الحصص الجديد. </w:t>
      </w:r>
      <w:r w:rsidR="001E5B4A" w:rsidRPr="003F6B5C">
        <w:rPr>
          <w:rFonts w:hint="cs"/>
          <w:sz w:val="26"/>
          <w:szCs w:val="26"/>
          <w:rtl/>
          <w:lang w:val="en-GB" w:bidi="ar-DZ"/>
        </w:rPr>
        <w:t>و</w:t>
      </w:r>
      <w:r w:rsidRPr="003F6B5C">
        <w:rPr>
          <w:sz w:val="26"/>
          <w:szCs w:val="26"/>
          <w:rtl/>
          <w:lang w:val="en-GB" w:bidi="ar-DZ"/>
        </w:rPr>
        <w:t xml:space="preserve">بالإضافة إلى ذلك، لم تُستخدَم حصص </w:t>
      </w:r>
      <w:r w:rsidR="001E5B4A" w:rsidRPr="003F6B5C">
        <w:rPr>
          <w:rFonts w:hint="cs"/>
          <w:sz w:val="26"/>
          <w:szCs w:val="26"/>
          <w:rtl/>
          <w:lang w:val="en-GB" w:bidi="ar-DZ"/>
        </w:rPr>
        <w:t>ال</w:t>
      </w:r>
      <w:r w:rsidRPr="003F6B5C">
        <w:rPr>
          <w:sz w:val="26"/>
          <w:szCs w:val="26"/>
          <w:rtl/>
          <w:lang w:val="en-GB" w:bidi="ar-DZ"/>
        </w:rPr>
        <w:t xml:space="preserve">استيراد </w:t>
      </w:r>
      <w:r w:rsidR="001E5B4A" w:rsidRPr="003F6B5C">
        <w:rPr>
          <w:rFonts w:hint="cs"/>
          <w:sz w:val="26"/>
          <w:szCs w:val="26"/>
          <w:rtl/>
          <w:lang w:val="en-GB" w:bidi="ar-DZ"/>
        </w:rPr>
        <w:t xml:space="preserve">البالغة </w:t>
      </w:r>
      <w:r w:rsidRPr="003F6B5C">
        <w:rPr>
          <w:sz w:val="26"/>
          <w:szCs w:val="26"/>
          <w:rtl/>
          <w:lang w:val="en-GB" w:bidi="ar-DZ"/>
        </w:rPr>
        <w:t xml:space="preserve">5.9 مليون طن </w:t>
      </w:r>
      <w:r w:rsidR="001E5B4A" w:rsidRPr="003F6B5C">
        <w:rPr>
          <w:rFonts w:hint="cs"/>
          <w:sz w:val="26"/>
          <w:szCs w:val="26"/>
          <w:rtl/>
          <w:lang w:val="en-GB" w:bidi="ar-DZ"/>
        </w:rPr>
        <w:t xml:space="preserve">من </w:t>
      </w:r>
      <w:r w:rsidRPr="003F6B5C">
        <w:rPr>
          <w:sz w:val="26"/>
          <w:szCs w:val="26"/>
          <w:rtl/>
          <w:lang w:val="en-GB" w:bidi="ar-DZ"/>
        </w:rPr>
        <w:t xml:space="preserve">مكافئ ثاني أكسيد الكربون </w:t>
      </w:r>
      <w:r w:rsidR="001E5B4A" w:rsidRPr="003F6B5C">
        <w:rPr>
          <w:rFonts w:hint="cs"/>
          <w:sz w:val="26"/>
          <w:szCs w:val="26"/>
          <w:rtl/>
          <w:lang w:val="en-GB" w:bidi="ar-DZ"/>
        </w:rPr>
        <w:t>و</w:t>
      </w:r>
      <w:r w:rsidRPr="003F6B5C">
        <w:rPr>
          <w:sz w:val="26"/>
          <w:szCs w:val="26"/>
          <w:rtl/>
          <w:lang w:val="en-GB" w:bidi="ar-DZ"/>
        </w:rPr>
        <w:t>المُخصَّصة ل</w:t>
      </w:r>
      <w:r w:rsidR="001E5B4A" w:rsidRPr="003F6B5C">
        <w:rPr>
          <w:rFonts w:hint="cs"/>
          <w:sz w:val="26"/>
          <w:szCs w:val="26"/>
          <w:rtl/>
          <w:lang w:val="en-GB" w:bidi="ar-DZ"/>
        </w:rPr>
        <w:t>اثنين من ال</w:t>
      </w:r>
      <w:r w:rsidRPr="003F6B5C">
        <w:rPr>
          <w:sz w:val="26"/>
          <w:szCs w:val="26"/>
          <w:rtl/>
          <w:lang w:val="en-GB" w:bidi="ar-DZ"/>
        </w:rPr>
        <w:t xml:space="preserve">مستوردين </w:t>
      </w:r>
      <w:r w:rsidR="001E5B4A" w:rsidRPr="003F6B5C">
        <w:rPr>
          <w:rFonts w:hint="cs"/>
          <w:sz w:val="26"/>
          <w:szCs w:val="26"/>
          <w:rtl/>
          <w:lang w:val="en-GB" w:bidi="ar-DZ"/>
        </w:rPr>
        <w:t xml:space="preserve">في </w:t>
      </w:r>
      <w:r w:rsidRPr="003F6B5C">
        <w:rPr>
          <w:sz w:val="26"/>
          <w:szCs w:val="26"/>
          <w:rtl/>
          <w:lang w:val="en-GB" w:bidi="ar-DZ"/>
        </w:rPr>
        <w:t>عام 2024، ولكن من المتوقع استخدامها في عام 2025.</w:t>
      </w:r>
    </w:p>
    <w:p w14:paraId="738C21D3" w14:textId="4D0F63B1" w:rsidR="00D85E94" w:rsidRPr="003F6B5C" w:rsidRDefault="001E5B4A" w:rsidP="001E5B4A">
      <w:pPr>
        <w:pStyle w:val="Heading1"/>
        <w:numPr>
          <w:ilvl w:val="0"/>
          <w:numId w:val="19"/>
        </w:numPr>
        <w:tabs>
          <w:tab w:val="num" w:pos="0"/>
        </w:tabs>
        <w:bidi/>
        <w:spacing w:before="240"/>
        <w:ind w:left="0" w:firstLine="0"/>
        <w:rPr>
          <w:sz w:val="26"/>
          <w:szCs w:val="26"/>
          <w:lang w:val="en-GB" w:bidi="ar-DZ"/>
        </w:rPr>
      </w:pPr>
      <w:r w:rsidRPr="003F6B5C">
        <w:rPr>
          <w:rFonts w:hint="cs"/>
          <w:sz w:val="26"/>
          <w:szCs w:val="26"/>
          <w:rtl/>
          <w:lang w:val="en-GB" w:bidi="ar-DZ"/>
        </w:rPr>
        <w:t>و</w:t>
      </w:r>
      <w:r w:rsidR="00D85E94" w:rsidRPr="003F6B5C">
        <w:rPr>
          <w:sz w:val="26"/>
          <w:szCs w:val="26"/>
          <w:rtl/>
          <w:lang w:val="en-GB" w:bidi="ar-DZ"/>
        </w:rPr>
        <w:t xml:space="preserve">بمجرد حل المشكلات التي ظهرت أثناء تطبيق نظام الحصص الجديد في عام 2024، من المتوقع أن تعكس واردات عام 2025 الطلب الفعلي للمستهلكين على </w:t>
      </w:r>
      <w:r w:rsidRPr="003F6B5C">
        <w:rPr>
          <w:sz w:val="26"/>
          <w:szCs w:val="26"/>
          <w:rtl/>
          <w:lang w:val="en-GB" w:bidi="ar-DZ"/>
        </w:rPr>
        <w:t xml:space="preserve">المواد </w:t>
      </w:r>
      <w:r w:rsidR="009A5D3D" w:rsidRPr="003F6B5C">
        <w:rPr>
          <w:sz w:val="26"/>
          <w:szCs w:val="26"/>
          <w:rtl/>
          <w:lang w:val="en-GB" w:bidi="ar-DZ"/>
        </w:rPr>
        <w:t>الهيدروفلوروكربونية</w:t>
      </w:r>
      <w:r w:rsidR="00D85E94" w:rsidRPr="003F6B5C">
        <w:rPr>
          <w:sz w:val="26"/>
          <w:szCs w:val="26"/>
          <w:rtl/>
          <w:lang w:val="en-GB" w:bidi="ar-DZ"/>
        </w:rPr>
        <w:t xml:space="preserve">، ومن المرجح </w:t>
      </w:r>
      <w:r w:rsidR="00084DD0" w:rsidRPr="003F6B5C">
        <w:rPr>
          <w:rFonts w:hint="cs"/>
          <w:sz w:val="26"/>
          <w:szCs w:val="26"/>
          <w:rtl/>
          <w:lang w:val="en-GB" w:bidi="ar-DZ"/>
        </w:rPr>
        <w:t>للغاية</w:t>
      </w:r>
      <w:r w:rsidR="00D85E94" w:rsidRPr="003F6B5C">
        <w:rPr>
          <w:sz w:val="26"/>
          <w:szCs w:val="26"/>
          <w:rtl/>
          <w:lang w:val="en-GB" w:bidi="ar-DZ"/>
        </w:rPr>
        <w:t xml:space="preserve"> أن يشمل ذلك زيادة مؤقتة مرتبطة بتحديث المعدات واحتياجات المعدات الجديدة الناتجة عن التخفيض </w:t>
      </w:r>
      <w:r w:rsidR="00084DD0" w:rsidRPr="003F6B5C">
        <w:rPr>
          <w:rFonts w:hint="cs"/>
          <w:sz w:val="26"/>
          <w:szCs w:val="26"/>
          <w:rtl/>
          <w:lang w:val="en-GB" w:bidi="ar-DZ"/>
        </w:rPr>
        <w:t>المخطط</w:t>
      </w:r>
      <w:r w:rsidR="00D85E94" w:rsidRPr="003F6B5C">
        <w:rPr>
          <w:sz w:val="26"/>
          <w:szCs w:val="26"/>
          <w:rtl/>
          <w:lang w:val="en-GB" w:bidi="ar-DZ"/>
        </w:rPr>
        <w:t xml:space="preserve"> </w:t>
      </w:r>
      <w:r w:rsidR="00084DD0" w:rsidRPr="003F6B5C">
        <w:rPr>
          <w:rFonts w:hint="cs"/>
          <w:sz w:val="26"/>
          <w:szCs w:val="26"/>
          <w:rtl/>
          <w:lang w:val="en-GB" w:bidi="ar-DZ"/>
        </w:rPr>
        <w:t>ل</w:t>
      </w:r>
      <w:r w:rsidR="00D85E94" w:rsidRPr="003F6B5C">
        <w:rPr>
          <w:sz w:val="26"/>
          <w:szCs w:val="26"/>
          <w:rtl/>
          <w:lang w:val="en-GB" w:bidi="ar-DZ"/>
        </w:rPr>
        <w:t xml:space="preserve">استهلاك </w:t>
      </w:r>
      <w:r w:rsidR="00084DD0" w:rsidRPr="003F6B5C">
        <w:rPr>
          <w:sz w:val="26"/>
          <w:szCs w:val="26"/>
          <w:rtl/>
          <w:lang w:val="en-GB" w:bidi="ar-DZ"/>
        </w:rPr>
        <w:t>الهيدروكلوروفلوروكربون</w:t>
      </w:r>
      <w:r w:rsidR="00084DD0" w:rsidRPr="003F6B5C">
        <w:rPr>
          <w:rFonts w:hint="cs"/>
          <w:sz w:val="26"/>
          <w:szCs w:val="26"/>
          <w:rtl/>
          <w:lang w:val="en-GB" w:bidi="ar-DZ"/>
        </w:rPr>
        <w:t xml:space="preserve">-22 </w:t>
      </w:r>
      <w:r w:rsidR="00D85E94" w:rsidRPr="003F6B5C">
        <w:rPr>
          <w:sz w:val="26"/>
          <w:szCs w:val="26"/>
          <w:rtl/>
          <w:lang w:val="en-GB" w:bidi="ar-DZ"/>
        </w:rPr>
        <w:t>بين عامي 2025 و2030.</w:t>
      </w:r>
    </w:p>
    <w:p w14:paraId="04D819E7" w14:textId="62706B38" w:rsidR="00D85E94" w:rsidRPr="003F6B5C" w:rsidRDefault="00084DD0" w:rsidP="00084DD0">
      <w:pPr>
        <w:pStyle w:val="Heading1"/>
        <w:numPr>
          <w:ilvl w:val="0"/>
          <w:numId w:val="19"/>
        </w:numPr>
        <w:tabs>
          <w:tab w:val="num" w:pos="0"/>
        </w:tabs>
        <w:bidi/>
        <w:spacing w:before="240"/>
        <w:ind w:left="0" w:firstLine="0"/>
        <w:rPr>
          <w:sz w:val="26"/>
          <w:szCs w:val="26"/>
          <w:rtl/>
          <w:lang w:val="en-GB" w:bidi="ar-DZ"/>
        </w:rPr>
      </w:pPr>
      <w:r w:rsidRPr="003F6B5C">
        <w:rPr>
          <w:rFonts w:hint="cs"/>
          <w:sz w:val="26"/>
          <w:szCs w:val="26"/>
          <w:rtl/>
          <w:lang w:val="en-GB" w:bidi="ar-DZ"/>
        </w:rPr>
        <w:t>و</w:t>
      </w:r>
      <w:r w:rsidR="00D85E94" w:rsidRPr="003F6B5C">
        <w:rPr>
          <w:sz w:val="26"/>
          <w:szCs w:val="26"/>
          <w:rtl/>
          <w:lang w:val="en-GB" w:bidi="ar-DZ"/>
        </w:rPr>
        <w:t xml:space="preserve">فيما يتعلق بسلوك مواد محددة، فُسِّرت الزيادة الحادة في استهلاك </w:t>
      </w:r>
      <w:r w:rsidRPr="003F6B5C">
        <w:rPr>
          <w:sz w:val="26"/>
          <w:szCs w:val="26"/>
          <w:rtl/>
          <w:lang w:val="en-GB" w:bidi="ar-DZ"/>
        </w:rPr>
        <w:t>الهيدروفلوروكربون-</w:t>
      </w:r>
      <w:r w:rsidRPr="003F6B5C">
        <w:rPr>
          <w:rFonts w:hint="cs"/>
          <w:sz w:val="26"/>
          <w:szCs w:val="26"/>
          <w:rtl/>
          <w:lang w:val="en-GB" w:bidi="ar-DZ"/>
        </w:rPr>
        <w:t>32</w:t>
      </w:r>
      <w:r w:rsidRPr="003F6B5C">
        <w:rPr>
          <w:sz w:val="26"/>
          <w:szCs w:val="26"/>
          <w:rtl/>
          <w:lang w:val="en-GB" w:bidi="ar-DZ"/>
        </w:rPr>
        <w:t xml:space="preserve"> </w:t>
      </w:r>
      <w:r w:rsidR="00D85E94" w:rsidRPr="003F6B5C">
        <w:rPr>
          <w:sz w:val="26"/>
          <w:szCs w:val="26"/>
          <w:rtl/>
          <w:lang w:val="en-GB" w:bidi="ar-DZ"/>
        </w:rPr>
        <w:t>و</w:t>
      </w:r>
      <w:r w:rsidRPr="003F6B5C">
        <w:rPr>
          <w:rFonts w:hint="cs"/>
          <w:sz w:val="26"/>
          <w:szCs w:val="26"/>
          <w:rtl/>
          <w:lang w:val="en-GB" w:bidi="ar-DZ"/>
        </w:rPr>
        <w:t>غاز</w:t>
      </w:r>
      <w:r w:rsidRPr="003F6B5C">
        <w:rPr>
          <w:sz w:val="26"/>
          <w:szCs w:val="26"/>
          <w:rtl/>
          <w:lang w:val="en-GB" w:bidi="ar-DZ"/>
        </w:rPr>
        <w:br/>
      </w:r>
      <w:r w:rsidR="00D85E94" w:rsidRPr="003F6B5C">
        <w:rPr>
          <w:sz w:val="26"/>
          <w:szCs w:val="26"/>
          <w:lang w:val="en-GB" w:bidi="ar-DZ"/>
        </w:rPr>
        <w:t>R</w:t>
      </w:r>
      <w:r w:rsidRPr="003F6B5C">
        <w:rPr>
          <w:sz w:val="26"/>
          <w:szCs w:val="26"/>
          <w:lang w:val="en-GB" w:bidi="ar-DZ"/>
        </w:rPr>
        <w:t>-</w:t>
      </w:r>
      <w:r w:rsidR="00D85E94" w:rsidRPr="003F6B5C">
        <w:rPr>
          <w:sz w:val="26"/>
          <w:szCs w:val="26"/>
          <w:lang w:val="en-GB" w:bidi="ar-DZ"/>
        </w:rPr>
        <w:t>454B</w:t>
      </w:r>
      <w:r w:rsidR="00D85E94" w:rsidRPr="003F6B5C">
        <w:rPr>
          <w:sz w:val="26"/>
          <w:szCs w:val="26"/>
          <w:rtl/>
          <w:lang w:val="en-GB" w:bidi="ar-DZ"/>
        </w:rPr>
        <w:t xml:space="preserve"> في السنوات الأخيرة بزيادة الطلب على تكييف الهواء، بما في ذلك في المناطق التي كان</w:t>
      </w:r>
      <w:r w:rsidR="005E0DCC" w:rsidRPr="003F6B5C">
        <w:rPr>
          <w:rFonts w:hint="cs"/>
          <w:sz w:val="26"/>
          <w:szCs w:val="26"/>
          <w:rtl/>
          <w:lang w:val="en-GB" w:bidi="ar-DZ"/>
        </w:rPr>
        <w:t xml:space="preserve"> </w:t>
      </w:r>
      <w:r w:rsidR="00D85E94" w:rsidRPr="003F6B5C">
        <w:rPr>
          <w:sz w:val="26"/>
          <w:szCs w:val="26"/>
          <w:rtl/>
          <w:lang w:val="en-GB" w:bidi="ar-DZ"/>
        </w:rPr>
        <w:t>الطلب</w:t>
      </w:r>
      <w:r w:rsidR="005E0DCC" w:rsidRPr="003F6B5C">
        <w:rPr>
          <w:rFonts w:hint="cs"/>
          <w:sz w:val="26"/>
          <w:szCs w:val="26"/>
          <w:rtl/>
          <w:lang w:val="en-GB" w:bidi="ar-DZ"/>
        </w:rPr>
        <w:t xml:space="preserve"> فيها </w:t>
      </w:r>
      <w:r w:rsidR="00D85E94" w:rsidRPr="003F6B5C">
        <w:rPr>
          <w:sz w:val="26"/>
          <w:szCs w:val="26"/>
          <w:rtl/>
          <w:lang w:val="en-GB" w:bidi="ar-DZ"/>
        </w:rPr>
        <w:t xml:space="preserve">عليه منخفضا سابقا والمتأثرة بموجة حر. </w:t>
      </w:r>
      <w:r w:rsidR="005E0DCC" w:rsidRPr="003F6B5C">
        <w:rPr>
          <w:rFonts w:hint="cs"/>
          <w:sz w:val="26"/>
          <w:szCs w:val="26"/>
          <w:rtl/>
          <w:lang w:val="en-GB" w:bidi="ar-DZ"/>
        </w:rPr>
        <w:t>و</w:t>
      </w:r>
      <w:r w:rsidR="00D85E94" w:rsidRPr="003F6B5C">
        <w:rPr>
          <w:sz w:val="26"/>
          <w:szCs w:val="26"/>
          <w:rtl/>
          <w:lang w:val="en-GB" w:bidi="ar-DZ"/>
        </w:rPr>
        <w:t>بدأت هذه المواد تحل محل</w:t>
      </w:r>
      <w:r w:rsidR="005E0DCC" w:rsidRPr="003F6B5C">
        <w:rPr>
          <w:rFonts w:hint="cs"/>
          <w:sz w:val="26"/>
          <w:szCs w:val="26"/>
          <w:rtl/>
          <w:lang w:val="en-GB" w:bidi="ar-DZ"/>
        </w:rPr>
        <w:t xml:space="preserve"> غاز</w:t>
      </w:r>
      <w:r w:rsidR="00D85E94" w:rsidRPr="003F6B5C">
        <w:rPr>
          <w:sz w:val="26"/>
          <w:szCs w:val="26"/>
          <w:rtl/>
          <w:lang w:val="en-GB" w:bidi="ar-DZ"/>
        </w:rPr>
        <w:t xml:space="preserve"> </w:t>
      </w:r>
      <w:r w:rsidR="00D85E94" w:rsidRPr="003F6B5C">
        <w:rPr>
          <w:sz w:val="26"/>
          <w:szCs w:val="26"/>
          <w:lang w:val="en-GB" w:bidi="ar-DZ"/>
        </w:rPr>
        <w:t>R 410A</w:t>
      </w:r>
      <w:r w:rsidR="00D85E94" w:rsidRPr="003F6B5C">
        <w:rPr>
          <w:sz w:val="26"/>
          <w:szCs w:val="26"/>
          <w:rtl/>
          <w:lang w:val="en-GB" w:bidi="ar-DZ"/>
        </w:rPr>
        <w:t xml:space="preserve"> في المعدات الجديدة.</w:t>
      </w:r>
    </w:p>
    <w:p w14:paraId="514C3E33" w14:textId="77777777" w:rsidR="00D85E94" w:rsidRPr="003F6B5C" w:rsidRDefault="00D85E94" w:rsidP="00D85E94">
      <w:pPr>
        <w:keepNext/>
        <w:spacing w:before="240" w:after="240"/>
        <w:jc w:val="right"/>
        <w:rPr>
          <w:iCs/>
          <w:sz w:val="26"/>
          <w:szCs w:val="26"/>
          <w:rtl/>
        </w:rPr>
      </w:pPr>
      <w:r w:rsidRPr="003F6B5C">
        <w:rPr>
          <w:iCs/>
          <w:sz w:val="26"/>
          <w:szCs w:val="26"/>
          <w:rtl/>
        </w:rPr>
        <w:t xml:space="preserve">تقرير تنفيذ البرنامج </w:t>
      </w:r>
      <w:r w:rsidRPr="003F6B5C">
        <w:rPr>
          <w:rFonts w:hint="cs"/>
          <w:iCs/>
          <w:sz w:val="26"/>
          <w:szCs w:val="26"/>
          <w:rtl/>
        </w:rPr>
        <w:t>القُطري</w:t>
      </w:r>
    </w:p>
    <w:p w14:paraId="3444D6E1" w14:textId="4F52E707" w:rsidR="00942DF9" w:rsidRPr="003F6B5C" w:rsidRDefault="004D0A5C" w:rsidP="00D85E94">
      <w:pPr>
        <w:pStyle w:val="Heading1"/>
        <w:numPr>
          <w:ilvl w:val="0"/>
          <w:numId w:val="19"/>
        </w:numPr>
        <w:tabs>
          <w:tab w:val="num" w:pos="0"/>
        </w:tabs>
        <w:bidi/>
        <w:ind w:left="0" w:firstLine="0"/>
        <w:rPr>
          <w:sz w:val="26"/>
          <w:szCs w:val="26"/>
          <w:rtl/>
          <w:lang w:val="en-GB" w:bidi="ar-DZ"/>
        </w:rPr>
      </w:pPr>
      <w:r w:rsidRPr="003F6B5C">
        <w:rPr>
          <w:rFonts w:hint="cs"/>
          <w:sz w:val="26"/>
          <w:szCs w:val="26"/>
          <w:rtl/>
          <w:lang w:val="en-GB" w:bidi="ar-DZ"/>
        </w:rPr>
        <w:t>تتوافق</w:t>
      </w:r>
      <w:r w:rsidR="00942DF9" w:rsidRPr="003F6B5C">
        <w:rPr>
          <w:sz w:val="26"/>
          <w:szCs w:val="26"/>
          <w:rtl/>
          <w:lang w:val="en-GB" w:bidi="ar-DZ"/>
        </w:rPr>
        <w:t xml:space="preserve"> بيانات </w:t>
      </w:r>
      <w:r w:rsidRPr="003F6B5C">
        <w:rPr>
          <w:sz w:val="26"/>
          <w:szCs w:val="26"/>
          <w:rtl/>
          <w:lang w:val="en-US" w:bidi="ar-AE"/>
        </w:rPr>
        <w:t>استهلاك المواد الهيدروفلوروكربونية القطاعية</w:t>
      </w:r>
      <w:r w:rsidRPr="003F6B5C">
        <w:rPr>
          <w:rFonts w:hint="cs"/>
          <w:sz w:val="26"/>
          <w:szCs w:val="26"/>
          <w:rtl/>
          <w:lang w:val="en-US" w:bidi="ar-AE"/>
        </w:rPr>
        <w:t xml:space="preserve"> </w:t>
      </w:r>
      <w:r w:rsidR="00942DF9" w:rsidRPr="003F6B5C">
        <w:rPr>
          <w:sz w:val="26"/>
          <w:szCs w:val="26"/>
          <w:rtl/>
          <w:lang w:val="en-GB" w:bidi="ar-DZ"/>
        </w:rPr>
        <w:t xml:space="preserve">التي قدمتها حكومة </w:t>
      </w:r>
      <w:r w:rsidR="005E514A" w:rsidRPr="003F6B5C">
        <w:rPr>
          <w:rFonts w:hint="cs"/>
          <w:sz w:val="26"/>
          <w:szCs w:val="26"/>
          <w:rtl/>
          <w:lang w:val="en-GB" w:bidi="ar-DZ"/>
        </w:rPr>
        <w:t>المكسيك</w:t>
      </w:r>
      <w:r w:rsidR="00942DF9" w:rsidRPr="003F6B5C">
        <w:rPr>
          <w:sz w:val="26"/>
          <w:szCs w:val="26"/>
          <w:rtl/>
          <w:lang w:val="en-GB" w:bidi="ar-DZ"/>
        </w:rPr>
        <w:t xml:space="preserve"> في تقريرها عن تنفيذ </w:t>
      </w:r>
      <w:r w:rsidR="003D63B1" w:rsidRPr="003F6B5C">
        <w:rPr>
          <w:rFonts w:hint="cs"/>
          <w:sz w:val="26"/>
          <w:szCs w:val="26"/>
          <w:rtl/>
          <w:lang w:val="en-GB" w:bidi="ar-DZ"/>
        </w:rPr>
        <w:t xml:space="preserve">برنامجها القُطري </w:t>
      </w:r>
      <w:r w:rsidR="00942DF9" w:rsidRPr="003F6B5C">
        <w:rPr>
          <w:sz w:val="26"/>
          <w:szCs w:val="26"/>
          <w:rtl/>
          <w:lang w:val="en-GB" w:bidi="ar-DZ"/>
        </w:rPr>
        <w:t>لعام 2024 مع البيانات الواردة بموجب المادة 7 من بروتوكول مونتريال</w:t>
      </w:r>
      <w:r w:rsidR="005E514A" w:rsidRPr="003F6B5C">
        <w:rPr>
          <w:rFonts w:hint="cs"/>
          <w:sz w:val="26"/>
          <w:szCs w:val="26"/>
          <w:rtl/>
          <w:lang w:val="en-GB" w:bidi="ar-DZ"/>
        </w:rPr>
        <w:t xml:space="preserve">، </w:t>
      </w:r>
      <w:r w:rsidR="005E514A" w:rsidRPr="003F6B5C">
        <w:rPr>
          <w:sz w:val="26"/>
          <w:szCs w:val="26"/>
          <w:rtl/>
          <w:lang w:val="en-GB" w:bidi="ar-DZ"/>
        </w:rPr>
        <w:t xml:space="preserve">مع تسجيل اختلافات ضئيلة في إمكانية </w:t>
      </w:r>
      <w:r w:rsidR="005E514A" w:rsidRPr="003F6B5C">
        <w:rPr>
          <w:rFonts w:hint="cs"/>
          <w:sz w:val="26"/>
          <w:szCs w:val="26"/>
          <w:rtl/>
          <w:lang w:val="en-GB" w:bidi="ar-DZ"/>
        </w:rPr>
        <w:t>إحداث الاحترار</w:t>
      </w:r>
      <w:r w:rsidR="005E514A" w:rsidRPr="003F6B5C">
        <w:rPr>
          <w:sz w:val="26"/>
          <w:szCs w:val="26"/>
          <w:rtl/>
          <w:lang w:val="en-GB" w:bidi="ar-DZ"/>
        </w:rPr>
        <w:t xml:space="preserve"> العالمي لبعض ال</w:t>
      </w:r>
      <w:r w:rsidR="005E514A" w:rsidRPr="003F6B5C">
        <w:rPr>
          <w:rFonts w:hint="cs"/>
          <w:sz w:val="26"/>
          <w:szCs w:val="26"/>
          <w:rtl/>
          <w:lang w:val="en-GB" w:bidi="ar-DZ"/>
        </w:rPr>
        <w:t>مزائج</w:t>
      </w:r>
      <w:r w:rsidR="005E514A" w:rsidRPr="003F6B5C">
        <w:rPr>
          <w:sz w:val="26"/>
          <w:szCs w:val="26"/>
          <w:rtl/>
          <w:lang w:val="en-GB" w:bidi="ar-DZ"/>
        </w:rPr>
        <w:t xml:space="preserve"> المخصصة، والتي </w:t>
      </w:r>
      <w:r w:rsidR="005E514A" w:rsidRPr="003F6B5C">
        <w:rPr>
          <w:rFonts w:hint="cs"/>
          <w:sz w:val="26"/>
          <w:szCs w:val="26"/>
          <w:rtl/>
          <w:lang w:val="en-GB" w:bidi="ar-DZ"/>
        </w:rPr>
        <w:t>يُرجّح</w:t>
      </w:r>
      <w:r w:rsidR="005E514A" w:rsidRPr="003F6B5C">
        <w:rPr>
          <w:sz w:val="26"/>
          <w:szCs w:val="26"/>
          <w:rtl/>
          <w:lang w:val="en-GB" w:bidi="ar-DZ"/>
        </w:rPr>
        <w:t xml:space="preserve"> أن تكون مرتبطة باستخدام الكسور العشرية.</w:t>
      </w:r>
    </w:p>
    <w:p w14:paraId="0E5939EE" w14:textId="77777777" w:rsidR="002F154E" w:rsidRPr="003F6B5C" w:rsidRDefault="002F154E" w:rsidP="002F154E">
      <w:pPr>
        <w:keepNext/>
        <w:keepLines/>
        <w:bidi/>
        <w:spacing w:after="240"/>
        <w:rPr>
          <w:i/>
          <w:iCs/>
          <w:sz w:val="26"/>
          <w:szCs w:val="26"/>
        </w:rPr>
      </w:pPr>
      <w:r w:rsidRPr="003F6B5C">
        <w:rPr>
          <w:i/>
          <w:iCs/>
          <w:sz w:val="26"/>
          <w:szCs w:val="26"/>
          <w:rtl/>
        </w:rPr>
        <w:t>تقرير التحقق</w:t>
      </w:r>
    </w:p>
    <w:p w14:paraId="10101497" w14:textId="74D9619D" w:rsidR="002F154E" w:rsidRPr="003F6B5C" w:rsidRDefault="002F154E" w:rsidP="002F154E">
      <w:pPr>
        <w:pStyle w:val="Heading1"/>
        <w:numPr>
          <w:ilvl w:val="0"/>
          <w:numId w:val="19"/>
        </w:numPr>
        <w:tabs>
          <w:tab w:val="num" w:pos="0"/>
        </w:tabs>
        <w:bidi/>
        <w:ind w:left="0" w:firstLine="0"/>
        <w:rPr>
          <w:sz w:val="26"/>
          <w:szCs w:val="26"/>
        </w:rPr>
      </w:pPr>
      <w:r w:rsidRPr="003F6B5C">
        <w:rPr>
          <w:sz w:val="26"/>
          <w:szCs w:val="26"/>
          <w:rtl/>
        </w:rPr>
        <w:t xml:space="preserve">أكد </w:t>
      </w:r>
      <w:r w:rsidRPr="003F6B5C">
        <w:rPr>
          <w:sz w:val="26"/>
          <w:szCs w:val="26"/>
          <w:rtl/>
          <w:lang w:val="en-GB" w:bidi="ar-DZ"/>
        </w:rPr>
        <w:t>تقرير</w:t>
      </w:r>
      <w:r w:rsidRPr="003F6B5C">
        <w:rPr>
          <w:sz w:val="26"/>
          <w:szCs w:val="26"/>
          <w:rtl/>
        </w:rPr>
        <w:t xml:space="preserve"> التحقق أن الحكومة تطبق نظاما لإصدار التراخيص والحصص للواردات من المواد الهيدروفلوروكربونية، وأن إجمالي استهلاك المواد الهيدروفلوروكربونية المبلغ عنه بموجب المادة 7 من بروتوكول مونتريال </w:t>
      </w:r>
      <w:r w:rsidRPr="003F6B5C">
        <w:rPr>
          <w:rFonts w:hint="cs"/>
          <w:sz w:val="26"/>
          <w:szCs w:val="26"/>
          <w:rtl/>
        </w:rPr>
        <w:t>ل</w:t>
      </w:r>
      <w:r w:rsidRPr="003F6B5C">
        <w:rPr>
          <w:sz w:val="26"/>
          <w:szCs w:val="26"/>
          <w:rtl/>
        </w:rPr>
        <w:t>عام 2024 كان أقل من الحد الأقصى المسموح به للاستهلاك، و</w:t>
      </w:r>
      <w:r w:rsidRPr="003F6B5C">
        <w:rPr>
          <w:rFonts w:hint="cs"/>
          <w:sz w:val="26"/>
          <w:szCs w:val="26"/>
          <w:rtl/>
        </w:rPr>
        <w:t>البالغ 76,982،664</w:t>
      </w:r>
      <w:r w:rsidRPr="003F6B5C">
        <w:rPr>
          <w:sz w:val="26"/>
          <w:szCs w:val="26"/>
          <w:rtl/>
        </w:rPr>
        <w:t xml:space="preserve"> طنا من مكافئ ثاني </w:t>
      </w:r>
      <w:r w:rsidR="00F66DA8" w:rsidRPr="003F6B5C">
        <w:rPr>
          <w:rFonts w:hint="cs"/>
          <w:sz w:val="26"/>
          <w:szCs w:val="26"/>
          <w:rtl/>
        </w:rPr>
        <w:t>أ</w:t>
      </w:r>
      <w:r w:rsidRPr="003F6B5C">
        <w:rPr>
          <w:sz w:val="26"/>
          <w:szCs w:val="26"/>
          <w:rtl/>
        </w:rPr>
        <w:t xml:space="preserve">كسيد الكربون. وخلص التحقق إلى أن نظام الحصص الحالي في المكسيك، وأنشطة الرصد وآليات الامتثال العامة متينة وتضمن رقابة مناسبة على استهلاك </w:t>
      </w:r>
      <w:bookmarkStart w:id="2" w:name="_Hlk214261947"/>
      <w:r w:rsidRPr="003F6B5C">
        <w:rPr>
          <w:sz w:val="26"/>
          <w:szCs w:val="26"/>
          <w:rtl/>
        </w:rPr>
        <w:t xml:space="preserve">المواد الهيدروفلوروكربونية </w:t>
      </w:r>
      <w:bookmarkEnd w:id="2"/>
      <w:r w:rsidRPr="003F6B5C">
        <w:rPr>
          <w:sz w:val="26"/>
          <w:szCs w:val="26"/>
          <w:rtl/>
        </w:rPr>
        <w:t xml:space="preserve">وفقا لتعديل كيغالي. وقد اتبعت </w:t>
      </w:r>
      <w:bookmarkStart w:id="3" w:name="_Hlk214293516"/>
      <w:r w:rsidRPr="003F6B5C">
        <w:rPr>
          <w:sz w:val="26"/>
          <w:szCs w:val="26"/>
          <w:rtl/>
        </w:rPr>
        <w:t>وزارة البيئة والموارد الطبيعية</w:t>
      </w:r>
      <w:bookmarkEnd w:id="3"/>
      <w:r w:rsidRPr="003F6B5C">
        <w:rPr>
          <w:sz w:val="26"/>
          <w:szCs w:val="26"/>
          <w:rtl/>
        </w:rPr>
        <w:t xml:space="preserve"> (</w:t>
      </w:r>
      <w:r w:rsidRPr="003F6B5C">
        <w:rPr>
          <w:sz w:val="26"/>
          <w:szCs w:val="26"/>
        </w:rPr>
        <w:t>SEMARNAT</w:t>
      </w:r>
      <w:r w:rsidRPr="003F6B5C">
        <w:rPr>
          <w:sz w:val="26"/>
          <w:szCs w:val="26"/>
          <w:rtl/>
        </w:rPr>
        <w:t>) الإجراءات والمعايير والصيغ الرياضية المنصوص عليها في المبادئ التوجيهية الرسمية لتخصيص الحصص</w:t>
      </w:r>
      <w:r w:rsidR="00F66DA8" w:rsidRPr="003F6B5C">
        <w:rPr>
          <w:rFonts w:hint="cs"/>
          <w:sz w:val="26"/>
          <w:szCs w:val="26"/>
          <w:rtl/>
        </w:rPr>
        <w:t>،</w:t>
      </w:r>
      <w:r w:rsidRPr="003F6B5C">
        <w:rPr>
          <w:sz w:val="26"/>
          <w:szCs w:val="26"/>
          <w:rtl/>
        </w:rPr>
        <w:t xml:space="preserve"> </w:t>
      </w:r>
      <w:r w:rsidR="009A5D3D" w:rsidRPr="003F6B5C">
        <w:rPr>
          <w:rFonts w:hint="cs"/>
          <w:sz w:val="26"/>
          <w:szCs w:val="26"/>
          <w:rtl/>
        </w:rPr>
        <w:t>وكان توزيع الحصص</w:t>
      </w:r>
      <w:r w:rsidRPr="003F6B5C">
        <w:rPr>
          <w:sz w:val="26"/>
          <w:szCs w:val="26"/>
          <w:rtl/>
        </w:rPr>
        <w:t xml:space="preserve"> شفاف</w:t>
      </w:r>
      <w:r w:rsidR="009A5D3D" w:rsidRPr="003F6B5C">
        <w:rPr>
          <w:rFonts w:hint="cs"/>
          <w:sz w:val="26"/>
          <w:szCs w:val="26"/>
          <w:rtl/>
        </w:rPr>
        <w:t>ا</w:t>
      </w:r>
      <w:r w:rsidRPr="003F6B5C">
        <w:rPr>
          <w:sz w:val="26"/>
          <w:szCs w:val="26"/>
          <w:rtl/>
        </w:rPr>
        <w:t xml:space="preserve"> ومتسق</w:t>
      </w:r>
      <w:r w:rsidR="009A5D3D" w:rsidRPr="003F6B5C">
        <w:rPr>
          <w:rFonts w:hint="cs"/>
          <w:sz w:val="26"/>
          <w:szCs w:val="26"/>
          <w:rtl/>
        </w:rPr>
        <w:t>ا</w:t>
      </w:r>
      <w:r w:rsidRPr="003F6B5C">
        <w:rPr>
          <w:sz w:val="26"/>
          <w:szCs w:val="26"/>
          <w:rtl/>
        </w:rPr>
        <w:t>. وباستثناء</w:t>
      </w:r>
      <w:r w:rsidR="009A5D3D" w:rsidRPr="003F6B5C">
        <w:rPr>
          <w:rFonts w:hint="cs"/>
          <w:sz w:val="26"/>
          <w:szCs w:val="26"/>
          <w:rtl/>
        </w:rPr>
        <w:t xml:space="preserve"> حالات</w:t>
      </w:r>
      <w:r w:rsidRPr="003F6B5C">
        <w:rPr>
          <w:sz w:val="26"/>
          <w:szCs w:val="26"/>
          <w:rtl/>
        </w:rPr>
        <w:t xml:space="preserve"> قليلة، التزم جميع المستوردين بحصصهم ضمن الحدود المُخصصة. ولم تُلاح</w:t>
      </w:r>
      <w:r w:rsidR="00F66DA8" w:rsidRPr="003F6B5C">
        <w:rPr>
          <w:rFonts w:hint="cs"/>
          <w:sz w:val="26"/>
          <w:szCs w:val="26"/>
          <w:rtl/>
        </w:rPr>
        <w:t>َ</w:t>
      </w:r>
      <w:r w:rsidRPr="003F6B5C">
        <w:rPr>
          <w:sz w:val="26"/>
          <w:szCs w:val="26"/>
          <w:rtl/>
        </w:rPr>
        <w:t>ظ سوى حالات طفيفة من الاختلافات الإدارية، التي لم تؤثر بشكل كبير على سلامة النظام. وأوصى المُتحق</w:t>
      </w:r>
      <w:r w:rsidR="00F66DA8" w:rsidRPr="003F6B5C">
        <w:rPr>
          <w:rFonts w:hint="cs"/>
          <w:sz w:val="26"/>
          <w:szCs w:val="26"/>
          <w:rtl/>
        </w:rPr>
        <w:t>ِّ</w:t>
      </w:r>
      <w:r w:rsidRPr="003F6B5C">
        <w:rPr>
          <w:sz w:val="26"/>
          <w:szCs w:val="26"/>
          <w:rtl/>
        </w:rPr>
        <w:t xml:space="preserve">ق بمواصلة التنسيق مع اللجنة الفيدرالية للحماية من المخاطر الصحية والسلطات الجمركية لتبسيط إجراءات منح التصاريح وتعزيز تكامل أنظمة المعلومات. </w:t>
      </w:r>
      <w:r w:rsidR="00F66DA8" w:rsidRPr="003F6B5C">
        <w:rPr>
          <w:rFonts w:hint="cs"/>
          <w:sz w:val="26"/>
          <w:szCs w:val="26"/>
          <w:rtl/>
        </w:rPr>
        <w:t>و</w:t>
      </w:r>
      <w:r w:rsidRPr="003F6B5C">
        <w:rPr>
          <w:sz w:val="26"/>
          <w:szCs w:val="26"/>
          <w:rtl/>
        </w:rPr>
        <w:t xml:space="preserve">تضمنت عملية التحقق أيضا </w:t>
      </w:r>
      <w:r w:rsidR="00F66DA8" w:rsidRPr="003F6B5C">
        <w:rPr>
          <w:rFonts w:hint="cs"/>
          <w:sz w:val="26"/>
          <w:szCs w:val="26"/>
          <w:rtl/>
        </w:rPr>
        <w:t>ال</w:t>
      </w:r>
      <w:r w:rsidRPr="003F6B5C">
        <w:rPr>
          <w:sz w:val="26"/>
          <w:szCs w:val="26"/>
          <w:rtl/>
        </w:rPr>
        <w:t xml:space="preserve">معلومات ذات </w:t>
      </w:r>
      <w:r w:rsidR="00F66DA8" w:rsidRPr="003F6B5C">
        <w:rPr>
          <w:rFonts w:hint="cs"/>
          <w:sz w:val="26"/>
          <w:szCs w:val="26"/>
          <w:rtl/>
        </w:rPr>
        <w:t>ال</w:t>
      </w:r>
      <w:r w:rsidRPr="003F6B5C">
        <w:rPr>
          <w:sz w:val="26"/>
          <w:szCs w:val="26"/>
          <w:rtl/>
        </w:rPr>
        <w:t xml:space="preserve">صلة </w:t>
      </w:r>
      <w:r w:rsidR="00F66DA8" w:rsidRPr="003F6B5C">
        <w:rPr>
          <w:rFonts w:hint="cs"/>
          <w:sz w:val="26"/>
          <w:szCs w:val="26"/>
          <w:rtl/>
        </w:rPr>
        <w:t>ال</w:t>
      </w:r>
      <w:r w:rsidRPr="003F6B5C">
        <w:rPr>
          <w:sz w:val="26"/>
          <w:szCs w:val="26"/>
          <w:rtl/>
        </w:rPr>
        <w:t xml:space="preserve">مطلوبة بموجب </w:t>
      </w:r>
      <w:r w:rsidR="00F66DA8" w:rsidRPr="003F6B5C">
        <w:rPr>
          <w:rFonts w:hint="cs"/>
          <w:sz w:val="26"/>
          <w:szCs w:val="26"/>
          <w:rtl/>
        </w:rPr>
        <w:t>المقرر</w:t>
      </w:r>
      <w:r w:rsidRPr="003F6B5C">
        <w:rPr>
          <w:sz w:val="26"/>
          <w:szCs w:val="26"/>
          <w:rtl/>
        </w:rPr>
        <w:t xml:space="preserve"> 93/68</w:t>
      </w:r>
      <w:r w:rsidR="00F66DA8" w:rsidRPr="003F6B5C">
        <w:rPr>
          <w:rFonts w:hint="cs"/>
          <w:sz w:val="26"/>
          <w:szCs w:val="26"/>
          <w:rtl/>
        </w:rPr>
        <w:t xml:space="preserve"> </w:t>
      </w:r>
      <w:r w:rsidRPr="003F6B5C">
        <w:rPr>
          <w:sz w:val="26"/>
          <w:szCs w:val="26"/>
          <w:rtl/>
        </w:rPr>
        <w:t>(ج)(</w:t>
      </w:r>
      <w:r w:rsidR="00F66DA8" w:rsidRPr="003F6B5C">
        <w:rPr>
          <w:rFonts w:hint="cs"/>
          <w:sz w:val="26"/>
          <w:szCs w:val="26"/>
          <w:rtl/>
        </w:rPr>
        <w:t>6</w:t>
      </w:r>
      <w:r w:rsidRPr="003F6B5C">
        <w:rPr>
          <w:sz w:val="26"/>
          <w:szCs w:val="26"/>
          <w:rtl/>
        </w:rPr>
        <w:t xml:space="preserve">)، </w:t>
      </w:r>
      <w:r w:rsidR="00F66DA8" w:rsidRPr="003F6B5C">
        <w:rPr>
          <w:rFonts w:hint="cs"/>
          <w:sz w:val="26"/>
          <w:szCs w:val="26"/>
          <w:rtl/>
        </w:rPr>
        <w:t>وأكدت</w:t>
      </w:r>
      <w:r w:rsidRPr="003F6B5C">
        <w:rPr>
          <w:sz w:val="26"/>
          <w:szCs w:val="26"/>
          <w:rtl/>
        </w:rPr>
        <w:t xml:space="preserve"> أن المكسيك رصد اتجاهات استهلاك </w:t>
      </w:r>
      <w:r w:rsidR="00F66DA8" w:rsidRPr="003F6B5C">
        <w:rPr>
          <w:sz w:val="26"/>
          <w:szCs w:val="26"/>
          <w:rtl/>
        </w:rPr>
        <w:t xml:space="preserve">المواد الهيدروفلوروكربونية </w:t>
      </w:r>
      <w:r w:rsidR="00F66DA8" w:rsidRPr="003F6B5C">
        <w:rPr>
          <w:rFonts w:hint="cs"/>
          <w:sz w:val="26"/>
          <w:szCs w:val="26"/>
          <w:rtl/>
        </w:rPr>
        <w:t>بشكل فعال</w:t>
      </w:r>
      <w:r w:rsidRPr="003F6B5C">
        <w:rPr>
          <w:sz w:val="26"/>
          <w:szCs w:val="26"/>
          <w:rtl/>
        </w:rPr>
        <w:t xml:space="preserve">، وحددت تأثير دخول </w:t>
      </w:r>
      <w:r w:rsidR="00F66DA8" w:rsidRPr="003F6B5C">
        <w:rPr>
          <w:rFonts w:hint="cs"/>
          <w:sz w:val="26"/>
          <w:szCs w:val="26"/>
          <w:rtl/>
        </w:rPr>
        <w:t>الشركات الجديدة</w:t>
      </w:r>
      <w:r w:rsidRPr="003F6B5C">
        <w:rPr>
          <w:sz w:val="26"/>
          <w:szCs w:val="26"/>
          <w:rtl/>
        </w:rPr>
        <w:t xml:space="preserve"> </w:t>
      </w:r>
      <w:r w:rsidR="00F66DA8" w:rsidRPr="003F6B5C">
        <w:rPr>
          <w:rFonts w:hint="cs"/>
          <w:sz w:val="26"/>
          <w:szCs w:val="26"/>
          <w:rtl/>
        </w:rPr>
        <w:t>ال</w:t>
      </w:r>
      <w:r w:rsidRPr="003F6B5C">
        <w:rPr>
          <w:sz w:val="26"/>
          <w:szCs w:val="26"/>
          <w:rtl/>
        </w:rPr>
        <w:t xml:space="preserve">كبيرة إلى السوق في عام 2022، وأدرجت هذه النتائج في عملية تخصيص الحصص. وستُناقش </w:t>
      </w:r>
      <w:r w:rsidR="00F66DA8" w:rsidRPr="003F6B5C">
        <w:rPr>
          <w:rFonts w:hint="cs"/>
          <w:sz w:val="26"/>
          <w:szCs w:val="26"/>
          <w:rtl/>
        </w:rPr>
        <w:t xml:space="preserve">أدناه </w:t>
      </w:r>
      <w:r w:rsidRPr="003F6B5C">
        <w:rPr>
          <w:sz w:val="26"/>
          <w:szCs w:val="26"/>
          <w:rtl/>
        </w:rPr>
        <w:t xml:space="preserve">هذه المعلومات </w:t>
      </w:r>
      <w:r w:rsidR="00F66DA8" w:rsidRPr="003F6B5C">
        <w:rPr>
          <w:rFonts w:hint="cs"/>
          <w:sz w:val="26"/>
          <w:szCs w:val="26"/>
          <w:rtl/>
        </w:rPr>
        <w:t>ب</w:t>
      </w:r>
      <w:r w:rsidRPr="003F6B5C">
        <w:rPr>
          <w:sz w:val="26"/>
          <w:szCs w:val="26"/>
          <w:rtl/>
        </w:rPr>
        <w:t>تفصيل</w:t>
      </w:r>
      <w:r w:rsidR="00F66DA8" w:rsidRPr="003F6B5C">
        <w:rPr>
          <w:rFonts w:hint="cs"/>
          <w:sz w:val="26"/>
          <w:szCs w:val="26"/>
          <w:rtl/>
        </w:rPr>
        <w:t xml:space="preserve"> أكثر</w:t>
      </w:r>
      <w:r w:rsidRPr="003F6B5C">
        <w:rPr>
          <w:sz w:val="26"/>
          <w:szCs w:val="26"/>
          <w:rtl/>
        </w:rPr>
        <w:t>، في قسم تعليقات الأمانة.</w:t>
      </w:r>
    </w:p>
    <w:p w14:paraId="3741D094" w14:textId="40EEEE00" w:rsidR="008058B6" w:rsidRPr="00946ABB" w:rsidRDefault="007E4624" w:rsidP="008058B6">
      <w:pPr>
        <w:pStyle w:val="Heading1"/>
        <w:bidi/>
        <w:spacing w:before="240"/>
        <w:rPr>
          <w:sz w:val="26"/>
          <w:szCs w:val="26"/>
          <w:u w:val="single"/>
        </w:rPr>
      </w:pPr>
      <w:r w:rsidRPr="007E4624">
        <w:rPr>
          <w:sz w:val="26"/>
          <w:szCs w:val="26"/>
          <w:u w:val="single"/>
          <w:rtl/>
        </w:rPr>
        <w:t xml:space="preserve">تقرير </w:t>
      </w:r>
      <w:r>
        <w:rPr>
          <w:rFonts w:hint="cs"/>
          <w:sz w:val="26"/>
          <w:szCs w:val="26"/>
          <w:u w:val="single"/>
          <w:rtl/>
        </w:rPr>
        <w:t>مرحلي بشأن</w:t>
      </w:r>
      <w:r w:rsidRPr="007E4624">
        <w:rPr>
          <w:sz w:val="26"/>
          <w:szCs w:val="26"/>
          <w:u w:val="single"/>
          <w:rtl/>
        </w:rPr>
        <w:t xml:space="preserve"> تنفيذ الشريحة الأولى من المرحلة الأولى من خطة التنفيذ ل</w:t>
      </w:r>
      <w:r>
        <w:rPr>
          <w:rFonts w:hint="cs"/>
          <w:sz w:val="26"/>
          <w:szCs w:val="26"/>
          <w:u w:val="single"/>
          <w:rtl/>
        </w:rPr>
        <w:t>لمواد</w:t>
      </w:r>
      <w:r w:rsidRPr="007E4624">
        <w:rPr>
          <w:sz w:val="26"/>
          <w:szCs w:val="26"/>
          <w:u w:val="single"/>
          <w:rtl/>
        </w:rPr>
        <w:t xml:space="preserve"> الهيدروفلوروكربونية بموجب تعديل كيغالي</w:t>
      </w:r>
    </w:p>
    <w:p w14:paraId="7FE74FF7" w14:textId="719BDC69" w:rsidR="008058B6" w:rsidRDefault="007E4624" w:rsidP="00352DE8">
      <w:pPr>
        <w:pStyle w:val="Heading1"/>
        <w:numPr>
          <w:ilvl w:val="0"/>
          <w:numId w:val="19"/>
        </w:numPr>
        <w:tabs>
          <w:tab w:val="num" w:pos="0"/>
        </w:tabs>
        <w:bidi/>
        <w:ind w:left="0" w:firstLine="0"/>
        <w:rPr>
          <w:sz w:val="26"/>
          <w:szCs w:val="26"/>
          <w:rtl/>
          <w:lang w:val="en-US" w:bidi="ar-AE"/>
        </w:rPr>
      </w:pPr>
      <w:r w:rsidRPr="007E4624">
        <w:rPr>
          <w:sz w:val="26"/>
          <w:szCs w:val="26"/>
          <w:rtl/>
          <w:lang w:val="en-US" w:bidi="ar-AE"/>
        </w:rPr>
        <w:t>تم إنجاز الأنشطة التالية في إطار الشريحة الأولى:</w:t>
      </w:r>
    </w:p>
    <w:p w14:paraId="5FA23AB8" w14:textId="5EB3444C" w:rsidR="007E4624" w:rsidRPr="003F6B5C" w:rsidRDefault="007E4624" w:rsidP="00C959CF">
      <w:pPr>
        <w:pStyle w:val="ListParagraph"/>
        <w:numPr>
          <w:ilvl w:val="0"/>
          <w:numId w:val="37"/>
        </w:numPr>
        <w:bidi/>
        <w:spacing w:after="240"/>
        <w:ind w:left="1440" w:hanging="720"/>
        <w:contextualSpacing w:val="0"/>
        <w:rPr>
          <w:sz w:val="26"/>
          <w:szCs w:val="26"/>
          <w:lang w:val="en-US" w:bidi="ar-AE"/>
        </w:rPr>
      </w:pPr>
      <w:r w:rsidRPr="003F6B5C">
        <w:rPr>
          <w:i/>
          <w:iCs/>
          <w:sz w:val="26"/>
          <w:szCs w:val="26"/>
          <w:rtl/>
          <w:lang w:val="en-US" w:bidi="ar-AE"/>
        </w:rPr>
        <w:t xml:space="preserve">خطة قطاع رغوة </w:t>
      </w:r>
      <w:r w:rsidR="006772A9" w:rsidRPr="003F6B5C">
        <w:rPr>
          <w:i/>
          <w:iCs/>
          <w:sz w:val="26"/>
          <w:szCs w:val="26"/>
          <w:rtl/>
          <w:lang w:val="en-US" w:bidi="ar-AE"/>
        </w:rPr>
        <w:t>بوليوريتان</w:t>
      </w:r>
      <w:r w:rsidRPr="003F6B5C">
        <w:rPr>
          <w:i/>
          <w:iCs/>
          <w:sz w:val="26"/>
          <w:szCs w:val="26"/>
          <w:rtl/>
          <w:lang w:val="en-US" w:bidi="ar-AE"/>
        </w:rPr>
        <w:t>:</w:t>
      </w:r>
      <w:r w:rsidRPr="003F6B5C">
        <w:rPr>
          <w:sz w:val="26"/>
          <w:szCs w:val="26"/>
          <w:rtl/>
          <w:lang w:val="en-US" w:bidi="ar-AE"/>
        </w:rPr>
        <w:t xml:space="preserve"> تقييم اتجاهات استيراد/تصدير البوليولات المحتوية </w:t>
      </w:r>
      <w:r w:rsidR="006772A9" w:rsidRPr="003F6B5C">
        <w:rPr>
          <w:rFonts w:hint="cs"/>
          <w:sz w:val="26"/>
          <w:szCs w:val="26"/>
          <w:rtl/>
          <w:lang w:val="en-US" w:bidi="ar-AE"/>
        </w:rPr>
        <w:t>على ا</w:t>
      </w:r>
      <w:r w:rsidR="006772A9" w:rsidRPr="003F6B5C">
        <w:rPr>
          <w:sz w:val="26"/>
          <w:szCs w:val="26"/>
          <w:rtl/>
          <w:lang w:val="en-US" w:bidi="ar-AE"/>
        </w:rPr>
        <w:t>لمواد الهيدروفلوروكربونية</w:t>
      </w:r>
      <w:r w:rsidRPr="003F6B5C">
        <w:rPr>
          <w:sz w:val="26"/>
          <w:szCs w:val="26"/>
          <w:rtl/>
          <w:lang w:val="en-US" w:bidi="ar-AE"/>
        </w:rPr>
        <w:t>؛ ووضع خطة تحويل شركات</w:t>
      </w:r>
      <w:r w:rsidR="006772A9" w:rsidRPr="003F6B5C">
        <w:rPr>
          <w:rFonts w:hint="cs"/>
          <w:sz w:val="26"/>
          <w:szCs w:val="26"/>
          <w:rtl/>
          <w:lang w:val="en-US" w:bidi="ar-AE"/>
        </w:rPr>
        <w:t xml:space="preserve"> الأنظمة</w:t>
      </w:r>
      <w:r w:rsidRPr="003F6B5C">
        <w:rPr>
          <w:sz w:val="26"/>
          <w:szCs w:val="26"/>
          <w:rtl/>
          <w:lang w:val="en-US" w:bidi="ar-AE"/>
        </w:rPr>
        <w:t xml:space="preserve"> المشاركة إلى بدائل </w:t>
      </w:r>
      <w:r w:rsidR="006772A9" w:rsidRPr="003F6B5C">
        <w:rPr>
          <w:rFonts w:hint="cs"/>
          <w:sz w:val="26"/>
          <w:szCs w:val="26"/>
          <w:rtl/>
          <w:lang w:val="en-US" w:bidi="ar-AE"/>
        </w:rPr>
        <w:t xml:space="preserve">ذات قدرة </w:t>
      </w:r>
      <w:r w:rsidRPr="003F6B5C">
        <w:rPr>
          <w:sz w:val="26"/>
          <w:szCs w:val="26"/>
          <w:rtl/>
          <w:lang w:val="en-US" w:bidi="ar-AE"/>
        </w:rPr>
        <w:t xml:space="preserve">منخفضة </w:t>
      </w:r>
      <w:r w:rsidR="006772A9" w:rsidRPr="003F6B5C">
        <w:rPr>
          <w:rFonts w:hint="cs"/>
          <w:sz w:val="26"/>
          <w:szCs w:val="26"/>
          <w:rtl/>
          <w:lang w:val="en-US" w:bidi="ar-AE"/>
        </w:rPr>
        <w:t>على إحداث الاحترار العالمي</w:t>
      </w:r>
      <w:r w:rsidRPr="003F6B5C">
        <w:rPr>
          <w:sz w:val="26"/>
          <w:szCs w:val="26"/>
          <w:rtl/>
          <w:lang w:val="en-US" w:bidi="ar-AE"/>
        </w:rPr>
        <w:t xml:space="preserve"> (قيد ال</w:t>
      </w:r>
      <w:r w:rsidR="006772A9" w:rsidRPr="003F6B5C">
        <w:rPr>
          <w:rFonts w:hint="cs"/>
          <w:sz w:val="26"/>
          <w:szCs w:val="26"/>
          <w:rtl/>
          <w:lang w:val="en-US" w:bidi="ar-AE"/>
        </w:rPr>
        <w:t>تصديق</w:t>
      </w:r>
      <w:r w:rsidRPr="003F6B5C">
        <w:rPr>
          <w:sz w:val="26"/>
          <w:szCs w:val="26"/>
          <w:rtl/>
          <w:lang w:val="en-US" w:bidi="ar-AE"/>
        </w:rPr>
        <w:t>)؛ وإعداد اتفاقيات مع شركتي أنظمة: ماكسيما دايمنشن، مع 85 مست</w:t>
      </w:r>
      <w:r w:rsidR="006772A9" w:rsidRPr="003F6B5C">
        <w:rPr>
          <w:rFonts w:hint="cs"/>
          <w:sz w:val="26"/>
          <w:szCs w:val="26"/>
          <w:rtl/>
          <w:lang w:val="en-US" w:bidi="ar-AE"/>
        </w:rPr>
        <w:t>عملا في المراحل</w:t>
      </w:r>
      <w:r w:rsidRPr="003F6B5C">
        <w:rPr>
          <w:sz w:val="26"/>
          <w:szCs w:val="26"/>
          <w:rtl/>
          <w:lang w:val="en-US" w:bidi="ar-AE"/>
        </w:rPr>
        <w:t xml:space="preserve"> </w:t>
      </w:r>
      <w:r w:rsidR="006772A9" w:rsidRPr="003F6B5C">
        <w:rPr>
          <w:rFonts w:hint="cs"/>
          <w:sz w:val="26"/>
          <w:szCs w:val="26"/>
          <w:rtl/>
          <w:lang w:val="en-US" w:bidi="ar-AE"/>
        </w:rPr>
        <w:t>ال</w:t>
      </w:r>
      <w:r w:rsidRPr="003F6B5C">
        <w:rPr>
          <w:sz w:val="26"/>
          <w:szCs w:val="26"/>
          <w:rtl/>
          <w:lang w:val="en-US" w:bidi="ar-AE"/>
        </w:rPr>
        <w:t>نهائي</w:t>
      </w:r>
      <w:r w:rsidR="006772A9" w:rsidRPr="003F6B5C">
        <w:rPr>
          <w:rFonts w:hint="cs"/>
          <w:sz w:val="26"/>
          <w:szCs w:val="26"/>
          <w:rtl/>
          <w:lang w:val="en-US" w:bidi="ar-AE"/>
        </w:rPr>
        <w:t>ة</w:t>
      </w:r>
      <w:r w:rsidRPr="003F6B5C">
        <w:rPr>
          <w:sz w:val="26"/>
          <w:szCs w:val="26"/>
          <w:rtl/>
          <w:lang w:val="en-US" w:bidi="ar-AE"/>
        </w:rPr>
        <w:t xml:space="preserve"> وإيفل، مع 57 </w:t>
      </w:r>
      <w:r w:rsidR="006772A9" w:rsidRPr="003F6B5C">
        <w:rPr>
          <w:sz w:val="26"/>
          <w:szCs w:val="26"/>
          <w:rtl/>
          <w:lang w:val="en-US" w:bidi="ar-AE"/>
        </w:rPr>
        <w:t>مستعملا في المراحل النهائية</w:t>
      </w:r>
      <w:r w:rsidRPr="003F6B5C">
        <w:rPr>
          <w:sz w:val="26"/>
          <w:szCs w:val="26"/>
          <w:rtl/>
          <w:lang w:val="en-US" w:bidi="ar-AE"/>
        </w:rPr>
        <w:t>؛ وبدء التواصل مع شركات أنظمة أخرى؛</w:t>
      </w:r>
    </w:p>
    <w:p w14:paraId="1E3A4145" w14:textId="1E3320C1" w:rsidR="007E4624" w:rsidRPr="003F6B5C" w:rsidRDefault="007E4624" w:rsidP="00C959CF">
      <w:pPr>
        <w:pStyle w:val="ListParagraph"/>
        <w:numPr>
          <w:ilvl w:val="0"/>
          <w:numId w:val="37"/>
        </w:numPr>
        <w:bidi/>
        <w:spacing w:after="240"/>
        <w:ind w:left="1440" w:hanging="720"/>
        <w:contextualSpacing w:val="0"/>
        <w:rPr>
          <w:sz w:val="26"/>
          <w:szCs w:val="26"/>
          <w:lang w:val="en-US" w:bidi="ar-AE"/>
        </w:rPr>
      </w:pPr>
      <w:r w:rsidRPr="003F6B5C">
        <w:rPr>
          <w:i/>
          <w:iCs/>
          <w:sz w:val="26"/>
          <w:szCs w:val="26"/>
          <w:rtl/>
          <w:lang w:val="en-US" w:bidi="ar-AE"/>
        </w:rPr>
        <w:lastRenderedPageBreak/>
        <w:t>تعزيز التشريعات:</w:t>
      </w:r>
      <w:r w:rsidRPr="003F6B5C">
        <w:rPr>
          <w:sz w:val="26"/>
          <w:szCs w:val="26"/>
          <w:rtl/>
          <w:lang w:val="en-US" w:bidi="ar-AE"/>
        </w:rPr>
        <w:t xml:space="preserve"> المشاركة في تحديث </w:t>
      </w:r>
      <w:r w:rsidR="008F2B48" w:rsidRPr="003F6B5C">
        <w:rPr>
          <w:rFonts w:hint="cs"/>
          <w:sz w:val="26"/>
          <w:szCs w:val="26"/>
          <w:rtl/>
          <w:lang w:val="en-US" w:bidi="ar-AE"/>
        </w:rPr>
        <w:t>ال</w:t>
      </w:r>
      <w:r w:rsidRPr="003F6B5C">
        <w:rPr>
          <w:sz w:val="26"/>
          <w:szCs w:val="26"/>
          <w:rtl/>
          <w:lang w:val="en-US" w:bidi="ar-AE"/>
        </w:rPr>
        <w:t xml:space="preserve">معايير </w:t>
      </w:r>
      <w:r w:rsidR="008F2B48" w:rsidRPr="003F6B5C">
        <w:rPr>
          <w:rFonts w:hint="cs"/>
          <w:sz w:val="26"/>
          <w:szCs w:val="26"/>
          <w:rtl/>
          <w:lang w:val="en-US" w:bidi="ar-AE"/>
        </w:rPr>
        <w:t>الدنيا</w:t>
      </w:r>
      <w:r w:rsidRPr="003F6B5C">
        <w:rPr>
          <w:sz w:val="26"/>
          <w:szCs w:val="26"/>
          <w:rtl/>
          <w:lang w:val="en-US" w:bidi="ar-AE"/>
        </w:rPr>
        <w:t xml:space="preserve"> لأداء الطاقة لأنظمة تكييف الهواء الأحادية </w:t>
      </w:r>
      <w:r w:rsidR="008F2B48" w:rsidRPr="003F6B5C">
        <w:rPr>
          <w:sz w:val="26"/>
          <w:szCs w:val="26"/>
          <w:rtl/>
          <w:lang w:val="en-US" w:bidi="ar-AE"/>
        </w:rPr>
        <w:br/>
      </w:r>
      <w:r w:rsidRPr="003F6B5C">
        <w:rPr>
          <w:sz w:val="26"/>
          <w:szCs w:val="26"/>
          <w:rtl/>
          <w:lang w:val="en-US" w:bidi="ar-AE"/>
        </w:rPr>
        <w:t>(</w:t>
      </w:r>
      <w:r w:rsidRPr="003F6B5C">
        <w:rPr>
          <w:sz w:val="26"/>
          <w:szCs w:val="26"/>
          <w:lang w:val="en-US" w:bidi="ar-AE"/>
        </w:rPr>
        <w:t>NOM-035-ENER-2025</w:t>
      </w:r>
      <w:r w:rsidRPr="003F6B5C">
        <w:rPr>
          <w:sz w:val="26"/>
          <w:szCs w:val="26"/>
          <w:rtl/>
          <w:lang w:val="en-US" w:bidi="ar-AE"/>
        </w:rPr>
        <w:t>) ولأجهزة تكييف الهواء المركزية المُجمّعة والمُنفصلة (</w:t>
      </w:r>
      <w:r w:rsidRPr="003F6B5C">
        <w:rPr>
          <w:sz w:val="26"/>
          <w:szCs w:val="26"/>
          <w:lang w:val="en-US" w:bidi="ar-AE"/>
        </w:rPr>
        <w:t>NOM-035-ENER-2025</w:t>
      </w:r>
      <w:r w:rsidRPr="003F6B5C">
        <w:rPr>
          <w:sz w:val="26"/>
          <w:szCs w:val="26"/>
          <w:rtl/>
          <w:lang w:val="en-US" w:bidi="ar-AE"/>
        </w:rPr>
        <w:t>)؛ و</w:t>
      </w:r>
      <w:r w:rsidR="00E13E68" w:rsidRPr="003F6B5C">
        <w:rPr>
          <w:rFonts w:hint="cs"/>
          <w:sz w:val="26"/>
          <w:szCs w:val="26"/>
          <w:rtl/>
          <w:lang w:val="en-US" w:bidi="ar-AE"/>
        </w:rPr>
        <w:t xml:space="preserve">إجراء </w:t>
      </w:r>
      <w:r w:rsidRPr="003F6B5C">
        <w:rPr>
          <w:sz w:val="26"/>
          <w:szCs w:val="26"/>
          <w:rtl/>
          <w:lang w:val="en-US" w:bidi="ar-AE"/>
        </w:rPr>
        <w:t xml:space="preserve">دراسة سنوية </w:t>
      </w:r>
      <w:r w:rsidR="008F2B48" w:rsidRPr="003F6B5C">
        <w:rPr>
          <w:rFonts w:hint="cs"/>
          <w:sz w:val="26"/>
          <w:szCs w:val="26"/>
          <w:rtl/>
          <w:lang w:val="en-US" w:bidi="ar-AE"/>
        </w:rPr>
        <w:t xml:space="preserve">للسوق بشأن </w:t>
      </w:r>
      <w:r w:rsidRPr="003F6B5C">
        <w:rPr>
          <w:sz w:val="26"/>
          <w:szCs w:val="26"/>
          <w:rtl/>
          <w:lang w:val="en-US" w:bidi="ar-AE"/>
        </w:rPr>
        <w:t xml:space="preserve">أسعار </w:t>
      </w:r>
      <w:bookmarkStart w:id="4" w:name="_Hlk214265257"/>
      <w:r w:rsidR="008F2B48" w:rsidRPr="003F6B5C">
        <w:rPr>
          <w:sz w:val="26"/>
          <w:szCs w:val="26"/>
          <w:rtl/>
          <w:lang w:val="en-US" w:bidi="ar-AE"/>
        </w:rPr>
        <w:t xml:space="preserve">المواد الهيدروفلوروكربونية </w:t>
      </w:r>
      <w:bookmarkEnd w:id="4"/>
      <w:r w:rsidRPr="003F6B5C">
        <w:rPr>
          <w:sz w:val="26"/>
          <w:szCs w:val="26"/>
          <w:rtl/>
          <w:lang w:val="en-US" w:bidi="ar-AE"/>
        </w:rPr>
        <w:t xml:space="preserve">والاتجاهات الوطنية في استهلاك </w:t>
      </w:r>
      <w:r w:rsidR="008F2B48" w:rsidRPr="003F6B5C">
        <w:rPr>
          <w:rFonts w:hint="cs"/>
          <w:sz w:val="26"/>
          <w:szCs w:val="26"/>
          <w:rtl/>
          <w:lang w:val="en-US" w:bidi="ar-AE"/>
        </w:rPr>
        <w:t>غازات التبريد</w:t>
      </w:r>
      <w:r w:rsidRPr="003F6B5C">
        <w:rPr>
          <w:sz w:val="26"/>
          <w:szCs w:val="26"/>
          <w:rtl/>
          <w:lang w:val="en-US" w:bidi="ar-AE"/>
        </w:rPr>
        <w:t xml:space="preserve"> والطلب عليها في عام 2024؛ وتحليل قوانين البناء الحالية كجزء من عملية وضع </w:t>
      </w:r>
      <w:r w:rsidR="008F2B48" w:rsidRPr="003F6B5C">
        <w:rPr>
          <w:rFonts w:hint="cs"/>
          <w:sz w:val="26"/>
          <w:szCs w:val="26"/>
          <w:rtl/>
          <w:lang w:val="en-US" w:bidi="ar-AE"/>
        </w:rPr>
        <w:t>مبادئ توجيهية</w:t>
      </w:r>
      <w:r w:rsidRPr="003F6B5C">
        <w:rPr>
          <w:sz w:val="26"/>
          <w:szCs w:val="26"/>
          <w:rtl/>
          <w:lang w:val="en-US" w:bidi="ar-AE"/>
        </w:rPr>
        <w:t xml:space="preserve"> لاعتماد </w:t>
      </w:r>
      <w:r w:rsidR="008F2B48" w:rsidRPr="003F6B5C">
        <w:rPr>
          <w:rFonts w:hint="cs"/>
          <w:sz w:val="26"/>
          <w:szCs w:val="26"/>
          <w:rtl/>
          <w:lang w:val="en-US" w:bidi="ar-AE"/>
        </w:rPr>
        <w:t>غ</w:t>
      </w:r>
      <w:r w:rsidR="00E13E68" w:rsidRPr="003F6B5C">
        <w:rPr>
          <w:rFonts w:hint="cs"/>
          <w:sz w:val="26"/>
          <w:szCs w:val="26"/>
          <w:rtl/>
          <w:lang w:val="en-US" w:bidi="ar-AE"/>
        </w:rPr>
        <w:t>ا</w:t>
      </w:r>
      <w:r w:rsidR="008F2B48" w:rsidRPr="003F6B5C">
        <w:rPr>
          <w:rFonts w:hint="cs"/>
          <w:sz w:val="26"/>
          <w:szCs w:val="26"/>
          <w:rtl/>
          <w:lang w:val="en-US" w:bidi="ar-AE"/>
        </w:rPr>
        <w:t>ز</w:t>
      </w:r>
      <w:r w:rsidR="00E13E68" w:rsidRPr="003F6B5C">
        <w:rPr>
          <w:rFonts w:hint="cs"/>
          <w:sz w:val="26"/>
          <w:szCs w:val="26"/>
          <w:rtl/>
          <w:lang w:val="en-US" w:bidi="ar-AE"/>
        </w:rPr>
        <w:t>ا</w:t>
      </w:r>
      <w:r w:rsidR="008F2B48" w:rsidRPr="003F6B5C">
        <w:rPr>
          <w:rFonts w:hint="cs"/>
          <w:sz w:val="26"/>
          <w:szCs w:val="26"/>
          <w:rtl/>
          <w:lang w:val="en-US" w:bidi="ar-AE"/>
        </w:rPr>
        <w:t>ت التبريد ذات القدرة المنخفضة على إحداث الاحترار العالمي</w:t>
      </w:r>
      <w:r w:rsidRPr="003F6B5C">
        <w:rPr>
          <w:sz w:val="26"/>
          <w:szCs w:val="26"/>
          <w:rtl/>
          <w:lang w:val="en-US" w:bidi="ar-AE"/>
        </w:rPr>
        <w:t xml:space="preserve"> في المباني التجارية (من المتوقع اكتمال</w:t>
      </w:r>
      <w:r w:rsidR="00E13E68" w:rsidRPr="003F6B5C">
        <w:rPr>
          <w:rFonts w:hint="cs"/>
          <w:sz w:val="26"/>
          <w:szCs w:val="26"/>
          <w:rtl/>
          <w:lang w:val="en-US" w:bidi="ar-AE"/>
        </w:rPr>
        <w:t xml:space="preserve"> إنجازه</w:t>
      </w:r>
      <w:r w:rsidRPr="003F6B5C">
        <w:rPr>
          <w:sz w:val="26"/>
          <w:szCs w:val="26"/>
          <w:rtl/>
          <w:lang w:val="en-US" w:bidi="ar-AE"/>
        </w:rPr>
        <w:t xml:space="preserve"> بحلول الربع الأول من عام 2026). وإعداد مسودة توصيات </w:t>
      </w:r>
      <w:r w:rsidR="008F2B48" w:rsidRPr="003F6B5C">
        <w:rPr>
          <w:rFonts w:hint="cs"/>
          <w:sz w:val="26"/>
          <w:szCs w:val="26"/>
          <w:rtl/>
          <w:lang w:val="en-US" w:bidi="ar-AE"/>
        </w:rPr>
        <w:t>تق</w:t>
      </w:r>
      <w:r w:rsidRPr="003F6B5C">
        <w:rPr>
          <w:sz w:val="26"/>
          <w:szCs w:val="26"/>
          <w:rtl/>
          <w:lang w:val="en-US" w:bidi="ar-AE"/>
        </w:rPr>
        <w:t xml:space="preserve">نية ومالية لتطوير نظام تبريد المناطق في المكسيك لتقليل </w:t>
      </w:r>
      <w:r w:rsidR="008F2B48" w:rsidRPr="003F6B5C">
        <w:rPr>
          <w:rFonts w:hint="cs"/>
          <w:sz w:val="26"/>
          <w:szCs w:val="26"/>
          <w:rtl/>
          <w:lang w:val="en-US" w:bidi="ar-AE"/>
        </w:rPr>
        <w:t>الحاجة إلى</w:t>
      </w:r>
      <w:r w:rsidRPr="003F6B5C">
        <w:rPr>
          <w:sz w:val="26"/>
          <w:szCs w:val="26"/>
          <w:rtl/>
          <w:lang w:val="en-US" w:bidi="ar-AE"/>
        </w:rPr>
        <w:t xml:space="preserve"> </w:t>
      </w:r>
      <w:r w:rsidR="008F2B48" w:rsidRPr="003F6B5C">
        <w:rPr>
          <w:rFonts w:hint="cs"/>
          <w:sz w:val="26"/>
          <w:szCs w:val="26"/>
          <w:rtl/>
          <w:lang w:val="en-US" w:bidi="ar-AE"/>
        </w:rPr>
        <w:t>غازات التبريد</w:t>
      </w:r>
      <w:r w:rsidRPr="003F6B5C">
        <w:rPr>
          <w:sz w:val="26"/>
          <w:szCs w:val="26"/>
          <w:rtl/>
          <w:lang w:val="en-US" w:bidi="ar-AE"/>
        </w:rPr>
        <w:t xml:space="preserve"> في المساحات التجارية والمؤسسية (من المتوقع إنجازه بنهاية عام 2026)؛</w:t>
      </w:r>
    </w:p>
    <w:p w14:paraId="22D39747" w14:textId="2923A434" w:rsidR="007E4624" w:rsidRPr="003F6B5C" w:rsidRDefault="007E4624" w:rsidP="00C959CF">
      <w:pPr>
        <w:pStyle w:val="ListParagraph"/>
        <w:numPr>
          <w:ilvl w:val="0"/>
          <w:numId w:val="37"/>
        </w:numPr>
        <w:bidi/>
        <w:spacing w:after="240"/>
        <w:ind w:left="1440" w:hanging="720"/>
        <w:contextualSpacing w:val="0"/>
        <w:rPr>
          <w:sz w:val="26"/>
          <w:szCs w:val="26"/>
          <w:lang w:val="en-US" w:bidi="ar-AE"/>
        </w:rPr>
      </w:pPr>
      <w:r w:rsidRPr="003F6B5C">
        <w:rPr>
          <w:i/>
          <w:iCs/>
          <w:sz w:val="26"/>
          <w:szCs w:val="26"/>
          <w:rtl/>
          <w:lang w:val="en-US" w:bidi="ar-AE"/>
        </w:rPr>
        <w:t xml:space="preserve">الجمارك ونظام </w:t>
      </w:r>
      <w:r w:rsidR="00E13E68" w:rsidRPr="003F6B5C">
        <w:rPr>
          <w:rFonts w:hint="cs"/>
          <w:i/>
          <w:iCs/>
          <w:sz w:val="26"/>
          <w:szCs w:val="26"/>
          <w:rtl/>
          <w:lang w:val="en-US" w:bidi="ar-AE"/>
        </w:rPr>
        <w:t>ال</w:t>
      </w:r>
      <w:r w:rsidRPr="003F6B5C">
        <w:rPr>
          <w:i/>
          <w:iCs/>
          <w:sz w:val="26"/>
          <w:szCs w:val="26"/>
          <w:rtl/>
          <w:lang w:val="en-US" w:bidi="ar-AE"/>
        </w:rPr>
        <w:t>حصص و</w:t>
      </w:r>
      <w:r w:rsidR="00E13E68" w:rsidRPr="003F6B5C">
        <w:rPr>
          <w:rFonts w:hint="cs"/>
          <w:i/>
          <w:iCs/>
          <w:sz w:val="26"/>
          <w:szCs w:val="26"/>
          <w:rtl/>
          <w:lang w:val="en-US" w:bidi="ar-AE"/>
        </w:rPr>
        <w:t>ال</w:t>
      </w:r>
      <w:r w:rsidRPr="003F6B5C">
        <w:rPr>
          <w:i/>
          <w:iCs/>
          <w:sz w:val="26"/>
          <w:szCs w:val="26"/>
          <w:rtl/>
          <w:lang w:val="en-US" w:bidi="ar-AE"/>
        </w:rPr>
        <w:t>تر</w:t>
      </w:r>
      <w:r w:rsidR="00E13E68" w:rsidRPr="003F6B5C">
        <w:rPr>
          <w:rFonts w:hint="cs"/>
          <w:i/>
          <w:iCs/>
          <w:sz w:val="26"/>
          <w:szCs w:val="26"/>
          <w:rtl/>
          <w:lang w:val="en-US" w:bidi="ar-AE"/>
        </w:rPr>
        <w:t>ا</w:t>
      </w:r>
      <w:r w:rsidRPr="003F6B5C">
        <w:rPr>
          <w:i/>
          <w:iCs/>
          <w:sz w:val="26"/>
          <w:szCs w:val="26"/>
          <w:rtl/>
          <w:lang w:val="en-US" w:bidi="ar-AE"/>
        </w:rPr>
        <w:t xml:space="preserve">خيص </w:t>
      </w:r>
      <w:r w:rsidR="00E13E68" w:rsidRPr="003F6B5C">
        <w:rPr>
          <w:rFonts w:hint="cs"/>
          <w:i/>
          <w:iCs/>
          <w:sz w:val="26"/>
          <w:szCs w:val="26"/>
          <w:rtl/>
          <w:lang w:val="en-US" w:bidi="ar-AE"/>
        </w:rPr>
        <w:t>ل</w:t>
      </w:r>
      <w:r w:rsidR="00E13E68" w:rsidRPr="003F6B5C">
        <w:rPr>
          <w:i/>
          <w:iCs/>
          <w:sz w:val="26"/>
          <w:szCs w:val="26"/>
          <w:rtl/>
          <w:lang w:val="en-US" w:bidi="ar-AE"/>
        </w:rPr>
        <w:t>لمواد الهيدروفلوروكربونية</w:t>
      </w:r>
      <w:r w:rsidRPr="003F6B5C">
        <w:rPr>
          <w:i/>
          <w:iCs/>
          <w:sz w:val="26"/>
          <w:szCs w:val="26"/>
          <w:rtl/>
          <w:lang w:val="en-US" w:bidi="ar-AE"/>
        </w:rPr>
        <w:t>:</w:t>
      </w:r>
      <w:r w:rsidRPr="003F6B5C">
        <w:rPr>
          <w:sz w:val="26"/>
          <w:szCs w:val="26"/>
          <w:rtl/>
          <w:lang w:val="en-US" w:bidi="ar-AE"/>
        </w:rPr>
        <w:t xml:space="preserve"> الحصول على </w:t>
      </w:r>
      <w:r w:rsidR="00E13E68" w:rsidRPr="003F6B5C">
        <w:rPr>
          <w:rFonts w:hint="cs"/>
          <w:sz w:val="26"/>
          <w:szCs w:val="26"/>
          <w:rtl/>
          <w:lang w:val="en-US" w:bidi="ar-AE"/>
        </w:rPr>
        <w:t>ال</w:t>
      </w:r>
      <w:r w:rsidRPr="003F6B5C">
        <w:rPr>
          <w:sz w:val="26"/>
          <w:szCs w:val="26"/>
          <w:rtl/>
          <w:lang w:val="en-US" w:bidi="ar-AE"/>
        </w:rPr>
        <w:t xml:space="preserve">موافقة لتنفيذ آلية ومعايير تخصيص حصص استيراد </w:t>
      </w:r>
      <w:r w:rsidR="00E13E68" w:rsidRPr="003F6B5C">
        <w:rPr>
          <w:sz w:val="26"/>
          <w:szCs w:val="26"/>
          <w:rtl/>
          <w:lang w:val="en-US" w:bidi="ar-AE"/>
        </w:rPr>
        <w:t xml:space="preserve">المواد </w:t>
      </w:r>
      <w:r w:rsidR="00E13E68" w:rsidRPr="003F6B5C">
        <w:rPr>
          <w:i/>
          <w:iCs/>
          <w:sz w:val="26"/>
          <w:szCs w:val="26"/>
          <w:rtl/>
          <w:lang w:val="en-US" w:bidi="ar-AE"/>
        </w:rPr>
        <w:t>الهيدروفلوروكربونية</w:t>
      </w:r>
      <w:r w:rsidR="00E13E68" w:rsidRPr="003F6B5C">
        <w:rPr>
          <w:sz w:val="26"/>
          <w:szCs w:val="26"/>
          <w:rtl/>
          <w:lang w:val="en-US" w:bidi="ar-AE"/>
        </w:rPr>
        <w:t xml:space="preserve"> </w:t>
      </w:r>
      <w:r w:rsidR="00E13E68" w:rsidRPr="003F6B5C">
        <w:rPr>
          <w:rFonts w:hint="cs"/>
          <w:sz w:val="26"/>
          <w:szCs w:val="26"/>
          <w:rtl/>
          <w:lang w:val="en-US" w:bidi="ar-AE"/>
        </w:rPr>
        <w:t xml:space="preserve">على المستوى </w:t>
      </w:r>
      <w:r w:rsidR="00E13E68" w:rsidRPr="003F6B5C">
        <w:rPr>
          <w:sz w:val="26"/>
          <w:szCs w:val="26"/>
          <w:rtl/>
          <w:lang w:val="en-US" w:bidi="ar-AE"/>
        </w:rPr>
        <w:t xml:space="preserve">الوطني </w:t>
      </w:r>
      <w:r w:rsidRPr="003F6B5C">
        <w:rPr>
          <w:sz w:val="26"/>
          <w:szCs w:val="26"/>
          <w:rtl/>
          <w:lang w:val="en-US" w:bidi="ar-AE"/>
        </w:rPr>
        <w:t xml:space="preserve">من خلال </w:t>
      </w:r>
      <w:r w:rsidR="00E13E68" w:rsidRPr="003F6B5C">
        <w:rPr>
          <w:rFonts w:hint="cs"/>
          <w:sz w:val="26"/>
          <w:szCs w:val="26"/>
          <w:rtl/>
          <w:lang w:val="en-US" w:bidi="ar-AE"/>
        </w:rPr>
        <w:t>ع</w:t>
      </w:r>
      <w:r w:rsidR="00B6589D" w:rsidRPr="003F6B5C">
        <w:rPr>
          <w:rFonts w:hint="cs"/>
          <w:sz w:val="26"/>
          <w:szCs w:val="26"/>
          <w:rtl/>
          <w:lang w:val="en-US" w:bidi="ar-AE"/>
        </w:rPr>
        <w:t xml:space="preserve">قد </w:t>
      </w:r>
      <w:r w:rsidRPr="003F6B5C">
        <w:rPr>
          <w:sz w:val="26"/>
          <w:szCs w:val="26"/>
          <w:rtl/>
          <w:lang w:val="en-US" w:bidi="ar-AE"/>
        </w:rPr>
        <w:t xml:space="preserve">اجتماعات مع المستوردين وغيرهم من </w:t>
      </w:r>
      <w:r w:rsidR="00E13E68" w:rsidRPr="003F6B5C">
        <w:rPr>
          <w:rFonts w:hint="cs"/>
          <w:sz w:val="26"/>
          <w:szCs w:val="26"/>
          <w:rtl/>
          <w:lang w:val="en-US" w:bidi="ar-AE"/>
        </w:rPr>
        <w:t>الجهات المعنية</w:t>
      </w:r>
      <w:r w:rsidRPr="003F6B5C">
        <w:rPr>
          <w:sz w:val="26"/>
          <w:szCs w:val="26"/>
          <w:rtl/>
          <w:lang w:val="en-US" w:bidi="ar-AE"/>
        </w:rPr>
        <w:t>؛ و</w:t>
      </w:r>
      <w:r w:rsidR="00B6589D" w:rsidRPr="003F6B5C">
        <w:rPr>
          <w:rFonts w:hint="cs"/>
          <w:sz w:val="26"/>
          <w:szCs w:val="26"/>
          <w:rtl/>
          <w:lang w:val="en-US" w:bidi="ar-AE"/>
        </w:rPr>
        <w:t>إنشاء</w:t>
      </w:r>
      <w:r w:rsidRPr="003F6B5C">
        <w:rPr>
          <w:sz w:val="26"/>
          <w:szCs w:val="26"/>
          <w:rtl/>
          <w:lang w:val="en-US" w:bidi="ar-AE"/>
        </w:rPr>
        <w:t xml:space="preserve"> نموذج إلكتروني وخوارزميات </w:t>
      </w:r>
      <w:r w:rsidR="00B6589D" w:rsidRPr="003F6B5C">
        <w:rPr>
          <w:rFonts w:hint="cs"/>
          <w:sz w:val="26"/>
          <w:szCs w:val="26"/>
          <w:rtl/>
          <w:lang w:val="en-US" w:bidi="ar-AE"/>
        </w:rPr>
        <w:t>متصلة به</w:t>
      </w:r>
      <w:r w:rsidRPr="003F6B5C">
        <w:rPr>
          <w:sz w:val="26"/>
          <w:szCs w:val="26"/>
          <w:rtl/>
          <w:lang w:val="en-US" w:bidi="ar-AE"/>
        </w:rPr>
        <w:t xml:space="preserve"> لتقديم طلبات الحصص؛ ومعالجة حوالي 150 طلب تخصيص حصص استيراد </w:t>
      </w:r>
      <w:r w:rsidR="00E13E68" w:rsidRPr="003F6B5C">
        <w:rPr>
          <w:sz w:val="26"/>
          <w:szCs w:val="26"/>
          <w:rtl/>
          <w:lang w:val="en-US" w:bidi="ar-AE"/>
        </w:rPr>
        <w:t xml:space="preserve">المواد الهيدروفلوروكربونية </w:t>
      </w:r>
      <w:r w:rsidRPr="003F6B5C">
        <w:rPr>
          <w:sz w:val="26"/>
          <w:szCs w:val="26"/>
          <w:rtl/>
          <w:lang w:val="en-US" w:bidi="ar-AE"/>
        </w:rPr>
        <w:t xml:space="preserve">سنويا؛ وتدريب 567 موظفا </w:t>
      </w:r>
      <w:r w:rsidR="00B6589D" w:rsidRPr="003F6B5C">
        <w:rPr>
          <w:rFonts w:hint="cs"/>
          <w:sz w:val="26"/>
          <w:szCs w:val="26"/>
          <w:rtl/>
          <w:lang w:val="en-US" w:bidi="ar-AE"/>
        </w:rPr>
        <w:t>من موظفي ال</w:t>
      </w:r>
      <w:r w:rsidRPr="003F6B5C">
        <w:rPr>
          <w:sz w:val="26"/>
          <w:szCs w:val="26"/>
          <w:rtl/>
          <w:lang w:val="en-US" w:bidi="ar-AE"/>
        </w:rPr>
        <w:t>جمرك وإنفاذ</w:t>
      </w:r>
      <w:r w:rsidR="00B6589D" w:rsidRPr="003F6B5C">
        <w:rPr>
          <w:rFonts w:hint="cs"/>
          <w:sz w:val="26"/>
          <w:szCs w:val="26"/>
          <w:rtl/>
          <w:lang w:val="en-US" w:bidi="ar-AE"/>
        </w:rPr>
        <w:t xml:space="preserve"> القانون</w:t>
      </w:r>
      <w:r w:rsidRPr="003F6B5C">
        <w:rPr>
          <w:sz w:val="26"/>
          <w:szCs w:val="26"/>
          <w:rtl/>
          <w:lang w:val="en-US" w:bidi="ar-AE"/>
        </w:rPr>
        <w:t xml:space="preserve"> (63 مشاركا </w:t>
      </w:r>
      <w:r w:rsidR="00E13E68" w:rsidRPr="003F6B5C">
        <w:rPr>
          <w:rFonts w:hint="cs"/>
          <w:sz w:val="26"/>
          <w:szCs w:val="26"/>
          <w:rtl/>
          <w:lang w:val="en-US" w:bidi="ar-AE"/>
        </w:rPr>
        <w:t>بالحضور الشخصي</w:t>
      </w:r>
      <w:r w:rsidRPr="003F6B5C">
        <w:rPr>
          <w:sz w:val="26"/>
          <w:szCs w:val="26"/>
          <w:rtl/>
          <w:lang w:val="en-US" w:bidi="ar-AE"/>
        </w:rPr>
        <w:t xml:space="preserve"> و504 </w:t>
      </w:r>
      <w:r w:rsidR="00E13E68" w:rsidRPr="003F6B5C">
        <w:rPr>
          <w:rFonts w:hint="cs"/>
          <w:sz w:val="26"/>
          <w:szCs w:val="26"/>
          <w:rtl/>
          <w:lang w:val="en-US" w:bidi="ar-AE"/>
        </w:rPr>
        <w:t xml:space="preserve">مشاركا </w:t>
      </w:r>
      <w:r w:rsidR="005407F6" w:rsidRPr="003F6B5C">
        <w:rPr>
          <w:rFonts w:hint="cs"/>
          <w:sz w:val="26"/>
          <w:szCs w:val="26"/>
          <w:rtl/>
          <w:lang w:val="en-US" w:bidi="ar-AE"/>
        </w:rPr>
        <w:t>عن بعد</w:t>
      </w:r>
      <w:r w:rsidRPr="003F6B5C">
        <w:rPr>
          <w:sz w:val="26"/>
          <w:szCs w:val="26"/>
          <w:rtl/>
          <w:lang w:val="en-US" w:bidi="ar-AE"/>
        </w:rPr>
        <w:t xml:space="preserve">) على تدابير الرقابة المتعلقة باللوائح الجمركية الجديدة </w:t>
      </w:r>
      <w:r w:rsidR="00E13E68" w:rsidRPr="003F6B5C">
        <w:rPr>
          <w:rFonts w:hint="cs"/>
          <w:sz w:val="26"/>
          <w:szCs w:val="26"/>
          <w:rtl/>
          <w:lang w:val="en-US" w:bidi="ar-AE"/>
        </w:rPr>
        <w:t>ل</w:t>
      </w:r>
      <w:r w:rsidR="00E13E68" w:rsidRPr="003F6B5C">
        <w:rPr>
          <w:sz w:val="26"/>
          <w:szCs w:val="26"/>
          <w:rtl/>
          <w:lang w:val="en-US" w:bidi="ar-AE"/>
        </w:rPr>
        <w:t>لمواد الهيدروفلوروكربونية</w:t>
      </w:r>
      <w:r w:rsidRPr="003F6B5C">
        <w:rPr>
          <w:sz w:val="26"/>
          <w:szCs w:val="26"/>
          <w:rtl/>
          <w:lang w:val="en-US" w:bidi="ar-AE"/>
        </w:rPr>
        <w:t xml:space="preserve">، والتعامل الآمن مع </w:t>
      </w:r>
      <w:r w:rsidR="00E13E68" w:rsidRPr="003F6B5C">
        <w:rPr>
          <w:rFonts w:hint="cs"/>
          <w:sz w:val="26"/>
          <w:szCs w:val="26"/>
          <w:rtl/>
          <w:lang w:val="en-US" w:bidi="ar-AE"/>
        </w:rPr>
        <w:t>غازات التبريد</w:t>
      </w:r>
      <w:r w:rsidRPr="003F6B5C">
        <w:rPr>
          <w:sz w:val="26"/>
          <w:szCs w:val="26"/>
          <w:rtl/>
          <w:lang w:val="en-US" w:bidi="ar-AE"/>
        </w:rPr>
        <w:t xml:space="preserve"> القابلة للاشتعال، ووضع </w:t>
      </w:r>
      <w:r w:rsidR="00B6589D" w:rsidRPr="003F6B5C">
        <w:rPr>
          <w:rFonts w:hint="cs"/>
          <w:sz w:val="26"/>
          <w:szCs w:val="26"/>
          <w:rtl/>
          <w:lang w:val="en-US" w:bidi="ar-AE"/>
        </w:rPr>
        <w:t>ال</w:t>
      </w:r>
      <w:r w:rsidRPr="003F6B5C">
        <w:rPr>
          <w:sz w:val="26"/>
          <w:szCs w:val="26"/>
          <w:rtl/>
          <w:lang w:val="en-US" w:bidi="ar-AE"/>
        </w:rPr>
        <w:t xml:space="preserve">علامات على المعدات؛ وتوزيع سبع مجموعات أدوات لتحديد </w:t>
      </w:r>
      <w:r w:rsidR="00E13E68" w:rsidRPr="003F6B5C">
        <w:rPr>
          <w:sz w:val="26"/>
          <w:szCs w:val="26"/>
          <w:rtl/>
          <w:lang w:val="en-US" w:bidi="ar-AE"/>
        </w:rPr>
        <w:t>المواد الهيدروفلوروكربونية</w:t>
      </w:r>
      <w:r w:rsidR="00B6589D" w:rsidRPr="003F6B5C">
        <w:rPr>
          <w:rStyle w:val="FootnoteReference"/>
          <w:sz w:val="26"/>
          <w:szCs w:val="26"/>
          <w:rtl/>
          <w:lang w:val="en-US" w:bidi="ar-AE"/>
        </w:rPr>
        <w:footnoteReference w:id="4"/>
      </w:r>
      <w:r w:rsidR="00E13E68" w:rsidRPr="003F6B5C">
        <w:rPr>
          <w:sz w:val="26"/>
          <w:szCs w:val="26"/>
          <w:rtl/>
          <w:lang w:val="en-US" w:bidi="ar-AE"/>
        </w:rPr>
        <w:t xml:space="preserve"> </w:t>
      </w:r>
      <w:r w:rsidRPr="003F6B5C">
        <w:rPr>
          <w:sz w:val="26"/>
          <w:szCs w:val="26"/>
          <w:rtl/>
          <w:lang w:val="en-US" w:bidi="ar-AE"/>
        </w:rPr>
        <w:t xml:space="preserve">على </w:t>
      </w:r>
      <w:r w:rsidR="00B6589D" w:rsidRPr="003F6B5C">
        <w:rPr>
          <w:rFonts w:hint="cs"/>
          <w:sz w:val="26"/>
          <w:szCs w:val="26"/>
          <w:rtl/>
          <w:lang w:val="en-US" w:bidi="ar-AE"/>
        </w:rPr>
        <w:t>ال</w:t>
      </w:r>
      <w:r w:rsidRPr="003F6B5C">
        <w:rPr>
          <w:sz w:val="26"/>
          <w:szCs w:val="26"/>
          <w:rtl/>
          <w:lang w:val="en-US" w:bidi="ar-AE"/>
        </w:rPr>
        <w:t>مختبر المركزي</w:t>
      </w:r>
      <w:r w:rsidR="00B6589D" w:rsidRPr="003F6B5C">
        <w:rPr>
          <w:rFonts w:hint="cs"/>
          <w:sz w:val="26"/>
          <w:szCs w:val="26"/>
          <w:rtl/>
          <w:lang w:val="en-US" w:bidi="ar-AE"/>
        </w:rPr>
        <w:t xml:space="preserve"> للجمارك</w:t>
      </w:r>
      <w:r w:rsidRPr="003F6B5C">
        <w:rPr>
          <w:sz w:val="26"/>
          <w:szCs w:val="26"/>
          <w:rtl/>
          <w:lang w:val="en-US" w:bidi="ar-AE"/>
        </w:rPr>
        <w:t xml:space="preserve"> وستة مكاتب جمركية رئيسية؛</w:t>
      </w:r>
    </w:p>
    <w:p w14:paraId="60D5D59E" w14:textId="60ABC19B" w:rsidR="00F943CA" w:rsidRPr="003F6B5C" w:rsidRDefault="007E4624" w:rsidP="00C959CF">
      <w:pPr>
        <w:pStyle w:val="ListParagraph"/>
        <w:numPr>
          <w:ilvl w:val="0"/>
          <w:numId w:val="37"/>
        </w:numPr>
        <w:bidi/>
        <w:spacing w:after="240"/>
        <w:ind w:left="1440" w:hanging="720"/>
        <w:contextualSpacing w:val="0"/>
        <w:rPr>
          <w:sz w:val="26"/>
          <w:szCs w:val="26"/>
          <w:lang w:val="en-US" w:bidi="ar-AE"/>
        </w:rPr>
      </w:pPr>
      <w:r w:rsidRPr="003F6B5C">
        <w:rPr>
          <w:i/>
          <w:iCs/>
          <w:sz w:val="26"/>
          <w:szCs w:val="26"/>
          <w:rtl/>
          <w:lang w:val="en-US" w:bidi="ar-AE"/>
        </w:rPr>
        <w:t xml:space="preserve">بناء قدرات </w:t>
      </w:r>
      <w:r w:rsidR="00B6589D" w:rsidRPr="003F6B5C">
        <w:rPr>
          <w:rFonts w:hint="cs"/>
          <w:i/>
          <w:iCs/>
          <w:sz w:val="26"/>
          <w:szCs w:val="26"/>
          <w:rtl/>
          <w:lang w:val="en-US" w:bidi="ar-AE"/>
        </w:rPr>
        <w:t>تق</w:t>
      </w:r>
      <w:r w:rsidRPr="003F6B5C">
        <w:rPr>
          <w:i/>
          <w:iCs/>
          <w:sz w:val="26"/>
          <w:szCs w:val="26"/>
          <w:rtl/>
          <w:lang w:val="en-US" w:bidi="ar-AE"/>
        </w:rPr>
        <w:t xml:space="preserve">نيي </w:t>
      </w:r>
      <w:r w:rsidR="00B6589D" w:rsidRPr="003F6B5C">
        <w:rPr>
          <w:rFonts w:hint="cs"/>
          <w:i/>
          <w:iCs/>
          <w:sz w:val="26"/>
          <w:szCs w:val="26"/>
          <w:rtl/>
          <w:lang w:val="en-US" w:bidi="ar-AE"/>
        </w:rPr>
        <w:t>خدمة</w:t>
      </w:r>
      <w:r w:rsidRPr="003F6B5C">
        <w:rPr>
          <w:i/>
          <w:iCs/>
          <w:sz w:val="26"/>
          <w:szCs w:val="26"/>
          <w:rtl/>
          <w:lang w:val="en-US" w:bidi="ar-AE"/>
        </w:rPr>
        <w:t xml:space="preserve"> أجهزة التبريد وتكييف الهواء وتكييف الهواء المتنقل:</w:t>
      </w:r>
      <w:r w:rsidRPr="003F6B5C">
        <w:rPr>
          <w:sz w:val="26"/>
          <w:szCs w:val="26"/>
          <w:rtl/>
          <w:lang w:val="en-US" w:bidi="ar-AE"/>
        </w:rPr>
        <w:t xml:space="preserve"> وضع معيار وطني لإدارة </w:t>
      </w:r>
      <w:r w:rsidR="00B6589D" w:rsidRPr="003F6B5C">
        <w:rPr>
          <w:rFonts w:hint="cs"/>
          <w:sz w:val="26"/>
          <w:szCs w:val="26"/>
          <w:rtl/>
          <w:lang w:val="en-US" w:bidi="ar-AE"/>
        </w:rPr>
        <w:t>غازات التبريد</w:t>
      </w:r>
      <w:r w:rsidRPr="003F6B5C">
        <w:rPr>
          <w:sz w:val="26"/>
          <w:szCs w:val="26"/>
          <w:rtl/>
          <w:lang w:val="en-US" w:bidi="ar-AE"/>
        </w:rPr>
        <w:t>، وأربعة معايير لكفاءة العمل ل</w:t>
      </w:r>
      <w:r w:rsidR="00B6589D" w:rsidRPr="003F6B5C">
        <w:rPr>
          <w:rFonts w:hint="cs"/>
          <w:sz w:val="26"/>
          <w:szCs w:val="26"/>
          <w:rtl/>
          <w:lang w:val="en-US" w:bidi="ar-AE"/>
        </w:rPr>
        <w:t>خدمة</w:t>
      </w:r>
      <w:r w:rsidRPr="003F6B5C">
        <w:rPr>
          <w:sz w:val="26"/>
          <w:szCs w:val="26"/>
          <w:rtl/>
          <w:lang w:val="en-US" w:bidi="ar-AE"/>
        </w:rPr>
        <w:t xml:space="preserve"> معدات التبريد وتكييف الهواء (قيد الموافقة)، ومعيارين لكفاءة العمل ل</w:t>
      </w:r>
      <w:r w:rsidR="00B6589D" w:rsidRPr="003F6B5C">
        <w:rPr>
          <w:rFonts w:hint="cs"/>
          <w:sz w:val="26"/>
          <w:szCs w:val="26"/>
          <w:rtl/>
          <w:lang w:val="en-US" w:bidi="ar-AE"/>
        </w:rPr>
        <w:t>خدمة</w:t>
      </w:r>
      <w:r w:rsidRPr="003F6B5C">
        <w:rPr>
          <w:sz w:val="26"/>
          <w:szCs w:val="26"/>
          <w:rtl/>
          <w:lang w:val="en-US" w:bidi="ar-AE"/>
        </w:rPr>
        <w:t xml:space="preserve"> تكييف الهواء المتنقل (قيد </w:t>
      </w:r>
      <w:r w:rsidR="00B6589D" w:rsidRPr="003F6B5C">
        <w:rPr>
          <w:rFonts w:hint="cs"/>
          <w:sz w:val="26"/>
          <w:szCs w:val="26"/>
          <w:rtl/>
          <w:lang w:val="en-US" w:bidi="ar-AE"/>
        </w:rPr>
        <w:t>الاستعراض</w:t>
      </w:r>
      <w:r w:rsidRPr="003F6B5C">
        <w:rPr>
          <w:sz w:val="26"/>
          <w:szCs w:val="26"/>
          <w:rtl/>
          <w:lang w:val="en-US" w:bidi="ar-AE"/>
        </w:rPr>
        <w:t xml:space="preserve">)؛ </w:t>
      </w:r>
      <w:r w:rsidR="00B6589D" w:rsidRPr="003F6B5C">
        <w:rPr>
          <w:rFonts w:hint="cs"/>
          <w:sz w:val="26"/>
          <w:szCs w:val="26"/>
          <w:rtl/>
          <w:lang w:val="en-US" w:bidi="ar-AE"/>
        </w:rPr>
        <w:t>و</w:t>
      </w:r>
      <w:r w:rsidRPr="003F6B5C">
        <w:rPr>
          <w:sz w:val="26"/>
          <w:szCs w:val="26"/>
          <w:rtl/>
          <w:lang w:val="en-US" w:bidi="ar-AE"/>
        </w:rPr>
        <w:t xml:space="preserve">إعداد مواد تدريبية تتضمن ثلاثة أدلة، و48 ملصقا ترويجيا، وتسعة مقاطع فيديو تدريبية </w:t>
      </w:r>
      <w:r w:rsidR="00B6589D" w:rsidRPr="003F6B5C">
        <w:rPr>
          <w:rFonts w:hint="cs"/>
          <w:sz w:val="26"/>
          <w:szCs w:val="26"/>
          <w:rtl/>
          <w:lang w:val="en-US" w:bidi="ar-AE"/>
        </w:rPr>
        <w:t>تق</w:t>
      </w:r>
      <w:r w:rsidRPr="003F6B5C">
        <w:rPr>
          <w:sz w:val="26"/>
          <w:szCs w:val="26"/>
          <w:rtl/>
          <w:lang w:val="en-US" w:bidi="ar-AE"/>
        </w:rPr>
        <w:t>نية ل</w:t>
      </w:r>
      <w:r w:rsidR="00B6589D" w:rsidRPr="003F6B5C">
        <w:rPr>
          <w:rFonts w:hint="cs"/>
          <w:sz w:val="26"/>
          <w:szCs w:val="26"/>
          <w:rtl/>
          <w:lang w:val="en-US" w:bidi="ar-AE"/>
        </w:rPr>
        <w:t>خدمة</w:t>
      </w:r>
      <w:r w:rsidRPr="003F6B5C">
        <w:rPr>
          <w:sz w:val="26"/>
          <w:szCs w:val="26"/>
          <w:rtl/>
          <w:lang w:val="en-US" w:bidi="ar-AE"/>
        </w:rPr>
        <w:t xml:space="preserve"> أجهزة التبريد وتكييف الهواء، وثلاثة أدلة، و48 ملصقا ترويجيا، وسبعة مقاطع فيديو تدريبية </w:t>
      </w:r>
      <w:r w:rsidR="00FA2239" w:rsidRPr="003F6B5C">
        <w:rPr>
          <w:rFonts w:hint="cs"/>
          <w:sz w:val="26"/>
          <w:szCs w:val="26"/>
          <w:rtl/>
          <w:lang w:val="en-US" w:bidi="ar-AE"/>
        </w:rPr>
        <w:t>تق</w:t>
      </w:r>
      <w:r w:rsidRPr="003F6B5C">
        <w:rPr>
          <w:sz w:val="26"/>
          <w:szCs w:val="26"/>
          <w:rtl/>
          <w:lang w:val="en-US" w:bidi="ar-AE"/>
        </w:rPr>
        <w:t>نية ل</w:t>
      </w:r>
      <w:r w:rsidR="00FA2239" w:rsidRPr="003F6B5C">
        <w:rPr>
          <w:rFonts w:hint="cs"/>
          <w:sz w:val="26"/>
          <w:szCs w:val="26"/>
          <w:rtl/>
          <w:lang w:val="en-US" w:bidi="ar-AE"/>
        </w:rPr>
        <w:t>خدم</w:t>
      </w:r>
      <w:r w:rsidRPr="003F6B5C">
        <w:rPr>
          <w:sz w:val="26"/>
          <w:szCs w:val="26"/>
          <w:rtl/>
          <w:lang w:val="en-US" w:bidi="ar-AE"/>
        </w:rPr>
        <w:t xml:space="preserve">ة أجهزة التبريد وتكييف الهواء المتنقل؛ </w:t>
      </w:r>
      <w:r w:rsidR="00FA2239" w:rsidRPr="003F6B5C">
        <w:rPr>
          <w:rFonts w:hint="cs"/>
          <w:sz w:val="26"/>
          <w:szCs w:val="26"/>
          <w:rtl/>
          <w:lang w:val="en-US" w:bidi="ar-AE"/>
        </w:rPr>
        <w:t>و</w:t>
      </w:r>
      <w:r w:rsidRPr="003F6B5C">
        <w:rPr>
          <w:sz w:val="26"/>
          <w:szCs w:val="26"/>
          <w:rtl/>
          <w:lang w:val="en-US" w:bidi="ar-AE"/>
        </w:rPr>
        <w:t>تحديد وتقييم قدرات خمسة مراكز تدريب عامة وخمسة مراكز</w:t>
      </w:r>
      <w:r w:rsidR="00FA2239" w:rsidRPr="003F6B5C">
        <w:rPr>
          <w:rFonts w:hint="cs"/>
          <w:sz w:val="26"/>
          <w:szCs w:val="26"/>
          <w:rtl/>
          <w:lang w:val="en-US" w:bidi="ar-AE"/>
        </w:rPr>
        <w:t xml:space="preserve"> تدريب</w:t>
      </w:r>
      <w:r w:rsidRPr="003F6B5C">
        <w:rPr>
          <w:sz w:val="26"/>
          <w:szCs w:val="26"/>
          <w:rtl/>
          <w:lang w:val="en-US" w:bidi="ar-AE"/>
        </w:rPr>
        <w:t xml:space="preserve"> خاصة لتدريب وتقييم </w:t>
      </w:r>
      <w:r w:rsidR="00FA2239" w:rsidRPr="003F6B5C">
        <w:rPr>
          <w:rFonts w:hint="cs"/>
          <w:sz w:val="26"/>
          <w:szCs w:val="26"/>
          <w:rtl/>
          <w:lang w:val="en-US" w:bidi="ar-AE"/>
        </w:rPr>
        <w:t>تق</w:t>
      </w:r>
      <w:r w:rsidRPr="003F6B5C">
        <w:rPr>
          <w:sz w:val="26"/>
          <w:szCs w:val="26"/>
          <w:rtl/>
          <w:lang w:val="en-US" w:bidi="ar-AE"/>
        </w:rPr>
        <w:t>نيي أجهزة التبريد وتكييف الهواء (</w:t>
      </w:r>
      <w:r w:rsidR="00FA2239" w:rsidRPr="003F6B5C">
        <w:rPr>
          <w:rFonts w:hint="cs"/>
          <w:sz w:val="26"/>
          <w:szCs w:val="26"/>
          <w:rtl/>
          <w:lang w:val="en-US" w:bidi="ar-AE"/>
        </w:rPr>
        <w:t>جاري العمل عليه</w:t>
      </w:r>
      <w:r w:rsidRPr="003F6B5C">
        <w:rPr>
          <w:sz w:val="26"/>
          <w:szCs w:val="26"/>
          <w:rtl/>
          <w:lang w:val="en-US" w:bidi="ar-AE"/>
        </w:rPr>
        <w:t xml:space="preserve">) وثلاثة مراكز لتدريب وتقييم </w:t>
      </w:r>
      <w:r w:rsidR="00FA2239" w:rsidRPr="003F6B5C">
        <w:rPr>
          <w:rFonts w:hint="cs"/>
          <w:sz w:val="26"/>
          <w:szCs w:val="26"/>
          <w:rtl/>
          <w:lang w:val="en-US" w:bidi="ar-AE"/>
        </w:rPr>
        <w:t>تق</w:t>
      </w:r>
      <w:r w:rsidRPr="003F6B5C">
        <w:rPr>
          <w:sz w:val="26"/>
          <w:szCs w:val="26"/>
          <w:rtl/>
          <w:lang w:val="en-US" w:bidi="ar-AE"/>
        </w:rPr>
        <w:t>نيي تكييف الهواء</w:t>
      </w:r>
      <w:r w:rsidR="00846799" w:rsidRPr="003F6B5C">
        <w:rPr>
          <w:rFonts w:hint="cs"/>
          <w:sz w:val="26"/>
          <w:szCs w:val="26"/>
          <w:rtl/>
          <w:lang w:val="en-US" w:bidi="ar-AE"/>
        </w:rPr>
        <w:t xml:space="preserve"> المتنقل</w:t>
      </w:r>
      <w:r w:rsidRPr="003F6B5C">
        <w:rPr>
          <w:sz w:val="26"/>
          <w:szCs w:val="26"/>
          <w:rtl/>
          <w:lang w:val="en-US" w:bidi="ar-AE"/>
        </w:rPr>
        <w:t xml:space="preserve"> (</w:t>
      </w:r>
      <w:r w:rsidR="00FA2239" w:rsidRPr="003F6B5C">
        <w:rPr>
          <w:rFonts w:hint="cs"/>
          <w:sz w:val="26"/>
          <w:szCs w:val="26"/>
          <w:rtl/>
          <w:lang w:val="en-US" w:bidi="ar-AE"/>
        </w:rPr>
        <w:t>جاري العمل عليه</w:t>
      </w:r>
      <w:r w:rsidRPr="003F6B5C">
        <w:rPr>
          <w:sz w:val="26"/>
          <w:szCs w:val="26"/>
          <w:rtl/>
          <w:lang w:val="en-US" w:bidi="ar-AE"/>
        </w:rPr>
        <w:t xml:space="preserve">)؛ </w:t>
      </w:r>
      <w:r w:rsidR="00FA2239" w:rsidRPr="003F6B5C">
        <w:rPr>
          <w:rFonts w:hint="cs"/>
          <w:sz w:val="26"/>
          <w:szCs w:val="26"/>
          <w:rtl/>
          <w:lang w:val="en-US" w:bidi="ar-AE"/>
        </w:rPr>
        <w:t>و</w:t>
      </w:r>
      <w:r w:rsidRPr="003F6B5C">
        <w:rPr>
          <w:sz w:val="26"/>
          <w:szCs w:val="26"/>
          <w:rtl/>
          <w:lang w:val="en-US" w:bidi="ar-AE"/>
        </w:rPr>
        <w:t xml:space="preserve">التطوير الاستراتيجي لبرامج </w:t>
      </w:r>
      <w:r w:rsidR="00FA2239" w:rsidRPr="003F6B5C">
        <w:rPr>
          <w:rFonts w:hint="cs"/>
          <w:sz w:val="26"/>
          <w:szCs w:val="26"/>
          <w:rtl/>
          <w:lang w:val="en-US" w:bidi="ar-AE"/>
        </w:rPr>
        <w:t>ال</w:t>
      </w:r>
      <w:r w:rsidRPr="003F6B5C">
        <w:rPr>
          <w:sz w:val="26"/>
          <w:szCs w:val="26"/>
          <w:rtl/>
          <w:lang w:val="en-US" w:bidi="ar-AE"/>
        </w:rPr>
        <w:t xml:space="preserve">تدريب </w:t>
      </w:r>
      <w:r w:rsidR="00FA2239" w:rsidRPr="003F6B5C">
        <w:rPr>
          <w:rFonts w:hint="cs"/>
          <w:sz w:val="26"/>
          <w:szCs w:val="26"/>
          <w:rtl/>
          <w:lang w:val="en-US" w:bidi="ar-AE"/>
        </w:rPr>
        <w:t>على خدمة</w:t>
      </w:r>
      <w:r w:rsidRPr="003F6B5C">
        <w:rPr>
          <w:sz w:val="26"/>
          <w:szCs w:val="26"/>
          <w:rtl/>
          <w:lang w:val="en-US" w:bidi="ar-AE"/>
        </w:rPr>
        <w:t xml:space="preserve"> أجهزة التبريد وتكييف الهواء </w:t>
      </w:r>
      <w:r w:rsidR="00FA2239" w:rsidRPr="003F6B5C">
        <w:rPr>
          <w:sz w:val="26"/>
          <w:szCs w:val="26"/>
          <w:rtl/>
          <w:lang w:val="en-US" w:bidi="ar-AE"/>
        </w:rPr>
        <w:t xml:space="preserve">وتكييف الهواء </w:t>
      </w:r>
      <w:r w:rsidRPr="003F6B5C">
        <w:rPr>
          <w:sz w:val="26"/>
          <w:szCs w:val="26"/>
          <w:rtl/>
          <w:lang w:val="en-US" w:bidi="ar-AE"/>
        </w:rPr>
        <w:t xml:space="preserve">المتنقل؛ </w:t>
      </w:r>
      <w:r w:rsidR="00FA2239" w:rsidRPr="003F6B5C">
        <w:rPr>
          <w:rFonts w:hint="cs"/>
          <w:sz w:val="26"/>
          <w:szCs w:val="26"/>
          <w:rtl/>
          <w:lang w:val="en-US" w:bidi="ar-AE"/>
        </w:rPr>
        <w:t>و</w:t>
      </w:r>
      <w:r w:rsidRPr="003F6B5C">
        <w:rPr>
          <w:sz w:val="26"/>
          <w:szCs w:val="26"/>
          <w:rtl/>
          <w:lang w:val="en-US" w:bidi="ar-AE"/>
        </w:rPr>
        <w:t>إعداد وثيقتين بشأن أدوات التقييم لتدريب مدربي و</w:t>
      </w:r>
      <w:r w:rsidR="00FA2239" w:rsidRPr="003F6B5C">
        <w:rPr>
          <w:rFonts w:hint="cs"/>
          <w:sz w:val="26"/>
          <w:szCs w:val="26"/>
          <w:rtl/>
          <w:lang w:val="en-US" w:bidi="ar-AE"/>
        </w:rPr>
        <w:t>تق</w:t>
      </w:r>
      <w:r w:rsidRPr="003F6B5C">
        <w:rPr>
          <w:sz w:val="26"/>
          <w:szCs w:val="26"/>
          <w:rtl/>
          <w:lang w:val="en-US" w:bidi="ar-AE"/>
        </w:rPr>
        <w:t>نيي أجهزة التبريد وتكييف الهواء</w:t>
      </w:r>
      <w:r w:rsidR="00FA2239" w:rsidRPr="003F6B5C">
        <w:rPr>
          <w:sz w:val="26"/>
          <w:szCs w:val="26"/>
          <w:rtl/>
        </w:rPr>
        <w:t xml:space="preserve"> </w:t>
      </w:r>
      <w:r w:rsidR="00FA2239" w:rsidRPr="003F6B5C">
        <w:rPr>
          <w:sz w:val="26"/>
          <w:szCs w:val="26"/>
          <w:rtl/>
          <w:lang w:val="en-US" w:bidi="ar-AE"/>
        </w:rPr>
        <w:t>وتكييف الهواء</w:t>
      </w:r>
      <w:r w:rsidRPr="003F6B5C">
        <w:rPr>
          <w:sz w:val="26"/>
          <w:szCs w:val="26"/>
          <w:rtl/>
          <w:lang w:val="en-US" w:bidi="ar-AE"/>
        </w:rPr>
        <w:t xml:space="preserve"> المتنقل؛ </w:t>
      </w:r>
    </w:p>
    <w:p w14:paraId="3A1AA571" w14:textId="3B617218" w:rsidR="007E4624" w:rsidRPr="003F6B5C" w:rsidRDefault="007E4624" w:rsidP="00C959CF">
      <w:pPr>
        <w:pStyle w:val="ListParagraph"/>
        <w:numPr>
          <w:ilvl w:val="0"/>
          <w:numId w:val="37"/>
        </w:numPr>
        <w:bidi/>
        <w:spacing w:after="240"/>
        <w:ind w:left="1440" w:hanging="720"/>
        <w:contextualSpacing w:val="0"/>
        <w:rPr>
          <w:sz w:val="26"/>
          <w:szCs w:val="26"/>
          <w:lang w:val="en-US" w:bidi="ar-AE"/>
        </w:rPr>
      </w:pPr>
      <w:r w:rsidRPr="003F6B5C">
        <w:rPr>
          <w:i/>
          <w:iCs/>
          <w:sz w:val="26"/>
          <w:szCs w:val="26"/>
          <w:rtl/>
          <w:lang w:val="en-US" w:bidi="ar-AE"/>
        </w:rPr>
        <w:t xml:space="preserve">تعزيز شبكة </w:t>
      </w:r>
      <w:bookmarkStart w:id="5" w:name="_Hlk214305703"/>
      <w:r w:rsidRPr="003F6B5C">
        <w:rPr>
          <w:i/>
          <w:iCs/>
          <w:sz w:val="26"/>
          <w:szCs w:val="26"/>
          <w:rtl/>
          <w:lang w:val="en-US" w:bidi="ar-AE"/>
        </w:rPr>
        <w:t xml:space="preserve">استرداد وإعادة تدوير واستصلاح </w:t>
      </w:r>
      <w:r w:rsidR="004C4C24" w:rsidRPr="003F6B5C">
        <w:rPr>
          <w:rFonts w:hint="cs"/>
          <w:i/>
          <w:iCs/>
          <w:sz w:val="26"/>
          <w:szCs w:val="26"/>
          <w:rtl/>
          <w:lang w:val="en-US" w:bidi="ar-AE"/>
        </w:rPr>
        <w:t>غازات التبريد</w:t>
      </w:r>
      <w:bookmarkEnd w:id="5"/>
      <w:r w:rsidRPr="003F6B5C">
        <w:rPr>
          <w:i/>
          <w:iCs/>
          <w:sz w:val="26"/>
          <w:szCs w:val="26"/>
          <w:rtl/>
          <w:lang w:val="en-US" w:bidi="ar-AE"/>
        </w:rPr>
        <w:t>:</w:t>
      </w:r>
      <w:r w:rsidRPr="003F6B5C">
        <w:rPr>
          <w:sz w:val="26"/>
          <w:szCs w:val="26"/>
          <w:rtl/>
          <w:lang w:val="en-US" w:bidi="ar-AE"/>
        </w:rPr>
        <w:t xml:space="preserve"> تقييم التجربة ال</w:t>
      </w:r>
      <w:r w:rsidR="004C4C24" w:rsidRPr="003F6B5C">
        <w:rPr>
          <w:rFonts w:hint="cs"/>
          <w:sz w:val="26"/>
          <w:szCs w:val="26"/>
          <w:rtl/>
          <w:lang w:val="en-US" w:bidi="ar-AE"/>
        </w:rPr>
        <w:t>سابقة</w:t>
      </w:r>
      <w:r w:rsidRPr="003F6B5C">
        <w:rPr>
          <w:sz w:val="26"/>
          <w:szCs w:val="26"/>
          <w:rtl/>
          <w:lang w:val="en-US" w:bidi="ar-AE"/>
        </w:rPr>
        <w:t xml:space="preserve"> لشبكة استرداد وإعادة تدوير واستصلاح </w:t>
      </w:r>
      <w:r w:rsidR="004C4C24" w:rsidRPr="003F6B5C">
        <w:rPr>
          <w:rFonts w:hint="cs"/>
          <w:sz w:val="26"/>
          <w:szCs w:val="26"/>
          <w:rtl/>
          <w:lang w:val="en-US" w:bidi="ar-AE"/>
        </w:rPr>
        <w:t>غازات التبريد</w:t>
      </w:r>
      <w:r w:rsidRPr="003F6B5C">
        <w:rPr>
          <w:sz w:val="26"/>
          <w:szCs w:val="26"/>
          <w:rtl/>
          <w:lang w:val="en-US" w:bidi="ar-AE"/>
        </w:rPr>
        <w:t xml:space="preserve"> في المكسيك ووضعها الحالي (</w:t>
      </w:r>
      <w:r w:rsidR="004C4C24" w:rsidRPr="003F6B5C">
        <w:rPr>
          <w:rFonts w:hint="cs"/>
          <w:sz w:val="26"/>
          <w:szCs w:val="26"/>
          <w:rtl/>
          <w:lang w:val="en-US" w:bidi="ar-AE"/>
        </w:rPr>
        <w:t>جاري العمل عليه</w:t>
      </w:r>
      <w:r w:rsidRPr="003F6B5C">
        <w:rPr>
          <w:sz w:val="26"/>
          <w:szCs w:val="26"/>
          <w:rtl/>
          <w:lang w:val="en-US" w:bidi="ar-AE"/>
        </w:rPr>
        <w:t>)؛ و</w:t>
      </w:r>
      <w:r w:rsidR="004C4C24" w:rsidRPr="003F6B5C">
        <w:rPr>
          <w:rFonts w:hint="cs"/>
          <w:sz w:val="26"/>
          <w:szCs w:val="26"/>
          <w:rtl/>
          <w:lang w:val="en-US" w:bidi="ar-AE"/>
        </w:rPr>
        <w:t>إنشاء</w:t>
      </w:r>
      <w:r w:rsidRPr="003F6B5C">
        <w:rPr>
          <w:sz w:val="26"/>
          <w:szCs w:val="26"/>
          <w:rtl/>
          <w:lang w:val="en-US" w:bidi="ar-AE"/>
        </w:rPr>
        <w:t xml:space="preserve"> نموذج أعمال لدعم استدامة وتوسيع مراكز استرداد وإعادة تدوير واستصلاح </w:t>
      </w:r>
      <w:r w:rsidR="004C4C24" w:rsidRPr="003F6B5C">
        <w:rPr>
          <w:rFonts w:hint="cs"/>
          <w:sz w:val="26"/>
          <w:szCs w:val="26"/>
          <w:rtl/>
          <w:lang w:val="en-US" w:bidi="ar-AE"/>
        </w:rPr>
        <w:t>غازات التبريد</w:t>
      </w:r>
      <w:r w:rsidRPr="003F6B5C">
        <w:rPr>
          <w:sz w:val="26"/>
          <w:szCs w:val="26"/>
          <w:rtl/>
          <w:lang w:val="en-US" w:bidi="ar-AE"/>
        </w:rPr>
        <w:t xml:space="preserve"> ال</w:t>
      </w:r>
      <w:r w:rsidR="004C4C24" w:rsidRPr="003F6B5C">
        <w:rPr>
          <w:rFonts w:hint="cs"/>
          <w:sz w:val="26"/>
          <w:szCs w:val="26"/>
          <w:rtl/>
          <w:lang w:val="en-US" w:bidi="ar-AE"/>
        </w:rPr>
        <w:t>قائم</w:t>
      </w:r>
      <w:r w:rsidRPr="003F6B5C">
        <w:rPr>
          <w:sz w:val="26"/>
          <w:szCs w:val="26"/>
          <w:rtl/>
          <w:lang w:val="en-US" w:bidi="ar-AE"/>
        </w:rPr>
        <w:t>ة والجديدة (</w:t>
      </w:r>
      <w:r w:rsidR="004C4C24" w:rsidRPr="003F6B5C">
        <w:rPr>
          <w:rFonts w:hint="cs"/>
          <w:sz w:val="26"/>
          <w:szCs w:val="26"/>
          <w:rtl/>
          <w:lang w:val="en-US" w:bidi="ar-AE"/>
        </w:rPr>
        <w:t>جاري العمل عليه</w:t>
      </w:r>
      <w:r w:rsidRPr="003F6B5C">
        <w:rPr>
          <w:sz w:val="26"/>
          <w:szCs w:val="26"/>
          <w:rtl/>
          <w:lang w:val="en-US" w:bidi="ar-AE"/>
        </w:rPr>
        <w:t>)؛</w:t>
      </w:r>
    </w:p>
    <w:p w14:paraId="46E02C54" w14:textId="771BF4AC" w:rsidR="007E4624" w:rsidRPr="003F6B5C" w:rsidRDefault="007E4624" w:rsidP="00C959CF">
      <w:pPr>
        <w:pStyle w:val="ListParagraph"/>
        <w:numPr>
          <w:ilvl w:val="0"/>
          <w:numId w:val="37"/>
        </w:numPr>
        <w:bidi/>
        <w:spacing w:after="240"/>
        <w:ind w:left="1440" w:hanging="720"/>
        <w:contextualSpacing w:val="0"/>
        <w:rPr>
          <w:sz w:val="26"/>
          <w:szCs w:val="26"/>
          <w:lang w:val="en-US" w:bidi="ar-AE"/>
        </w:rPr>
      </w:pPr>
      <w:r w:rsidRPr="003F6B5C">
        <w:rPr>
          <w:i/>
          <w:iCs/>
          <w:sz w:val="26"/>
          <w:szCs w:val="26"/>
          <w:rtl/>
          <w:lang w:val="en-US" w:bidi="ar-AE"/>
        </w:rPr>
        <w:t xml:space="preserve">المشاريع والأنشطة في </w:t>
      </w:r>
      <w:r w:rsidR="004C4C24" w:rsidRPr="003F6B5C">
        <w:rPr>
          <w:rFonts w:hint="cs"/>
          <w:i/>
          <w:iCs/>
          <w:sz w:val="26"/>
          <w:szCs w:val="26"/>
          <w:rtl/>
          <w:lang w:val="en-US" w:bidi="ar-AE"/>
        </w:rPr>
        <w:t>ال</w:t>
      </w:r>
      <w:r w:rsidRPr="003F6B5C">
        <w:rPr>
          <w:i/>
          <w:iCs/>
          <w:sz w:val="26"/>
          <w:szCs w:val="26"/>
          <w:rtl/>
          <w:lang w:val="en-US" w:bidi="ar-AE"/>
        </w:rPr>
        <w:t>قطاع</w:t>
      </w:r>
      <w:r w:rsidR="004C4C24" w:rsidRPr="003F6B5C">
        <w:rPr>
          <w:rFonts w:hint="cs"/>
          <w:i/>
          <w:iCs/>
          <w:sz w:val="26"/>
          <w:szCs w:val="26"/>
          <w:rtl/>
          <w:lang w:val="en-US" w:bidi="ar-AE"/>
        </w:rPr>
        <w:t xml:space="preserve"> الفرعي</w:t>
      </w:r>
      <w:r w:rsidRPr="003F6B5C">
        <w:rPr>
          <w:i/>
          <w:iCs/>
          <w:sz w:val="26"/>
          <w:szCs w:val="26"/>
          <w:rtl/>
          <w:lang w:val="en-US" w:bidi="ar-AE"/>
        </w:rPr>
        <w:t xml:space="preserve"> </w:t>
      </w:r>
      <w:r w:rsidR="004C4C24" w:rsidRPr="003F6B5C">
        <w:rPr>
          <w:rFonts w:hint="cs"/>
          <w:i/>
          <w:iCs/>
          <w:sz w:val="26"/>
          <w:szCs w:val="26"/>
          <w:rtl/>
          <w:lang w:val="en-US" w:bidi="ar-AE"/>
        </w:rPr>
        <w:t>ل</w:t>
      </w:r>
      <w:r w:rsidRPr="003F6B5C">
        <w:rPr>
          <w:i/>
          <w:iCs/>
          <w:sz w:val="26"/>
          <w:szCs w:val="26"/>
          <w:rtl/>
          <w:lang w:val="en-US" w:bidi="ar-AE"/>
        </w:rPr>
        <w:t>لتركيب والتجميع المحلي:</w:t>
      </w:r>
      <w:r w:rsidRPr="003F6B5C">
        <w:rPr>
          <w:sz w:val="26"/>
          <w:szCs w:val="26"/>
          <w:rtl/>
          <w:lang w:val="en-US" w:bidi="ar-AE"/>
        </w:rPr>
        <w:t xml:space="preserve"> </w:t>
      </w:r>
      <w:r w:rsidR="004C4C24" w:rsidRPr="003F6B5C">
        <w:rPr>
          <w:rFonts w:hint="cs"/>
          <w:sz w:val="26"/>
          <w:szCs w:val="26"/>
          <w:rtl/>
          <w:lang w:val="en-US" w:bidi="ar-AE"/>
        </w:rPr>
        <w:t xml:space="preserve">إجراء </w:t>
      </w:r>
      <w:r w:rsidRPr="003F6B5C">
        <w:rPr>
          <w:sz w:val="26"/>
          <w:szCs w:val="26"/>
          <w:rtl/>
          <w:lang w:val="en-US" w:bidi="ar-AE"/>
        </w:rPr>
        <w:t>زيارات و</w:t>
      </w:r>
      <w:r w:rsidR="004C4C24" w:rsidRPr="003F6B5C">
        <w:rPr>
          <w:rFonts w:hint="cs"/>
          <w:sz w:val="26"/>
          <w:szCs w:val="26"/>
          <w:rtl/>
          <w:lang w:val="en-US" w:bidi="ar-AE"/>
        </w:rPr>
        <w:t xml:space="preserve">عقد </w:t>
      </w:r>
      <w:r w:rsidRPr="003F6B5C">
        <w:rPr>
          <w:sz w:val="26"/>
          <w:szCs w:val="26"/>
          <w:rtl/>
          <w:lang w:val="en-US" w:bidi="ar-AE"/>
        </w:rPr>
        <w:t xml:space="preserve">اجتماعات لتحديد المستفيدين المحليين المحتملين من خدمات التركيب والتجميع لتوفير </w:t>
      </w:r>
      <w:r w:rsidR="00982E8B" w:rsidRPr="003F6B5C">
        <w:rPr>
          <w:rFonts w:hint="cs"/>
          <w:sz w:val="26"/>
          <w:szCs w:val="26"/>
          <w:rtl/>
          <w:lang w:val="en-US" w:bidi="ar-AE"/>
        </w:rPr>
        <w:t>مجموعات</w:t>
      </w:r>
      <w:r w:rsidRPr="003F6B5C">
        <w:rPr>
          <w:sz w:val="26"/>
          <w:szCs w:val="26"/>
          <w:rtl/>
          <w:lang w:val="en-US" w:bidi="ar-AE"/>
        </w:rPr>
        <w:t xml:space="preserve"> وأدوات </w:t>
      </w:r>
      <w:r w:rsidR="00982E8B" w:rsidRPr="003F6B5C">
        <w:rPr>
          <w:rFonts w:hint="cs"/>
          <w:sz w:val="26"/>
          <w:szCs w:val="26"/>
          <w:rtl/>
          <w:lang w:val="en-US" w:bidi="ar-AE"/>
        </w:rPr>
        <w:t>للتعامل مع غازات التبريد</w:t>
      </w:r>
      <w:r w:rsidRPr="003F6B5C">
        <w:rPr>
          <w:sz w:val="26"/>
          <w:szCs w:val="26"/>
          <w:rtl/>
          <w:lang w:val="en-US" w:bidi="ar-AE"/>
        </w:rPr>
        <w:t xml:space="preserve"> القابلة للاشتعال أو</w:t>
      </w:r>
      <w:r w:rsidR="00F44052" w:rsidRPr="003F6B5C">
        <w:rPr>
          <w:rFonts w:hint="cs"/>
          <w:sz w:val="26"/>
          <w:szCs w:val="26"/>
          <w:rtl/>
          <w:lang w:val="en-US" w:bidi="ar-AE"/>
        </w:rPr>
        <w:t xml:space="preserve"> مع</w:t>
      </w:r>
      <w:r w:rsidRPr="003F6B5C">
        <w:rPr>
          <w:sz w:val="26"/>
          <w:szCs w:val="26"/>
          <w:rtl/>
          <w:lang w:val="en-US" w:bidi="ar-AE"/>
        </w:rPr>
        <w:t xml:space="preserve"> ثاني أكسيد الكربون (</w:t>
      </w:r>
      <w:r w:rsidRPr="003F6B5C">
        <w:rPr>
          <w:sz w:val="26"/>
          <w:szCs w:val="26"/>
          <w:lang w:val="en-US" w:bidi="ar-AE"/>
        </w:rPr>
        <w:t>CO</w:t>
      </w:r>
      <w:r w:rsidRPr="003F6B5C">
        <w:rPr>
          <w:sz w:val="26"/>
          <w:szCs w:val="26"/>
          <w:vertAlign w:val="subscript"/>
          <w:lang w:val="en-US" w:bidi="ar-AE"/>
        </w:rPr>
        <w:t>2</w:t>
      </w:r>
      <w:r w:rsidRPr="003F6B5C">
        <w:rPr>
          <w:sz w:val="26"/>
          <w:szCs w:val="26"/>
          <w:rtl/>
          <w:lang w:val="en-US" w:bidi="ar-AE"/>
        </w:rPr>
        <w:t xml:space="preserve">)، وتحديد المستفيدين المحتملين من </w:t>
      </w:r>
      <w:r w:rsidR="00F44052" w:rsidRPr="003F6B5C">
        <w:rPr>
          <w:rFonts w:hint="cs"/>
          <w:sz w:val="26"/>
          <w:szCs w:val="26"/>
          <w:rtl/>
          <w:lang w:val="en-US" w:bidi="ar-AE"/>
        </w:rPr>
        <w:t>المشروع التدليلي المتعلق</w:t>
      </w:r>
      <w:r w:rsidRPr="003F6B5C">
        <w:rPr>
          <w:sz w:val="26"/>
          <w:szCs w:val="26"/>
          <w:rtl/>
          <w:lang w:val="en-US" w:bidi="ar-AE"/>
        </w:rPr>
        <w:t xml:space="preserve"> </w:t>
      </w:r>
      <w:r w:rsidR="00F44052" w:rsidRPr="003F6B5C">
        <w:rPr>
          <w:rFonts w:hint="cs"/>
          <w:sz w:val="26"/>
          <w:szCs w:val="26"/>
          <w:rtl/>
          <w:lang w:val="en-US" w:bidi="ar-AE"/>
        </w:rPr>
        <w:t>ب</w:t>
      </w:r>
      <w:r w:rsidRPr="003F6B5C">
        <w:rPr>
          <w:sz w:val="26"/>
          <w:szCs w:val="26"/>
          <w:rtl/>
          <w:lang w:val="en-US" w:bidi="ar-AE"/>
        </w:rPr>
        <w:t>الأمونيا (</w:t>
      </w:r>
      <w:r w:rsidRPr="003F6B5C">
        <w:rPr>
          <w:sz w:val="26"/>
          <w:szCs w:val="26"/>
          <w:lang w:val="en-US" w:bidi="ar-AE"/>
        </w:rPr>
        <w:t>NH</w:t>
      </w:r>
      <w:r w:rsidRPr="003F6B5C">
        <w:rPr>
          <w:sz w:val="26"/>
          <w:szCs w:val="26"/>
          <w:vertAlign w:val="subscript"/>
          <w:lang w:val="en-US" w:bidi="ar-AE"/>
        </w:rPr>
        <w:t>3</w:t>
      </w:r>
      <w:r w:rsidRPr="003F6B5C">
        <w:rPr>
          <w:sz w:val="26"/>
          <w:szCs w:val="26"/>
          <w:rtl/>
          <w:lang w:val="en-US" w:bidi="ar-AE"/>
        </w:rPr>
        <w:t>) وثاني أكسيد الكربون في أنظمة الحلق</w:t>
      </w:r>
      <w:r w:rsidR="00F44052" w:rsidRPr="003F6B5C">
        <w:rPr>
          <w:rFonts w:hint="cs"/>
          <w:sz w:val="26"/>
          <w:szCs w:val="26"/>
          <w:rtl/>
          <w:lang w:val="en-US" w:bidi="ar-AE"/>
        </w:rPr>
        <w:t>ات</w:t>
      </w:r>
      <w:r w:rsidRPr="003F6B5C">
        <w:rPr>
          <w:sz w:val="26"/>
          <w:szCs w:val="26"/>
          <w:rtl/>
          <w:lang w:val="en-US" w:bidi="ar-AE"/>
        </w:rPr>
        <w:t xml:space="preserve"> المتتالية والثانوية لتبريد المتاجر الكبرى، واستخدام </w:t>
      </w:r>
      <w:r w:rsidR="00F44052" w:rsidRPr="003F6B5C">
        <w:rPr>
          <w:rFonts w:hint="cs"/>
          <w:sz w:val="26"/>
          <w:szCs w:val="26"/>
          <w:rtl/>
          <w:lang w:val="en-US" w:bidi="ar-AE"/>
        </w:rPr>
        <w:t>غازات التبريد ذات القدرة</w:t>
      </w:r>
      <w:r w:rsidRPr="003F6B5C">
        <w:rPr>
          <w:sz w:val="26"/>
          <w:szCs w:val="26"/>
          <w:rtl/>
          <w:lang w:val="en-US" w:bidi="ar-AE"/>
        </w:rPr>
        <w:t xml:space="preserve"> </w:t>
      </w:r>
      <w:r w:rsidR="00F44052" w:rsidRPr="003F6B5C">
        <w:rPr>
          <w:rFonts w:hint="cs"/>
          <w:sz w:val="26"/>
          <w:szCs w:val="26"/>
          <w:rtl/>
          <w:lang w:val="en-US" w:bidi="ar-AE"/>
        </w:rPr>
        <w:t>ال</w:t>
      </w:r>
      <w:r w:rsidRPr="003F6B5C">
        <w:rPr>
          <w:sz w:val="26"/>
          <w:szCs w:val="26"/>
          <w:rtl/>
          <w:lang w:val="en-US" w:bidi="ar-AE"/>
        </w:rPr>
        <w:t xml:space="preserve">منخفضة </w:t>
      </w:r>
      <w:r w:rsidR="00F44052" w:rsidRPr="003F6B5C">
        <w:rPr>
          <w:rFonts w:hint="cs"/>
          <w:sz w:val="26"/>
          <w:szCs w:val="26"/>
          <w:rtl/>
          <w:lang w:val="en-US" w:bidi="ar-AE"/>
        </w:rPr>
        <w:t>على إحداث الاحترار</w:t>
      </w:r>
      <w:r w:rsidRPr="003F6B5C">
        <w:rPr>
          <w:sz w:val="26"/>
          <w:szCs w:val="26"/>
          <w:rtl/>
          <w:lang w:val="en-US" w:bidi="ar-AE"/>
        </w:rPr>
        <w:t xml:space="preserve"> العالمي في تركيب غرف تبريد جديدة في</w:t>
      </w:r>
      <w:r w:rsidR="00F44052" w:rsidRPr="003F6B5C">
        <w:rPr>
          <w:rFonts w:hint="cs"/>
          <w:sz w:val="26"/>
          <w:szCs w:val="26"/>
          <w:rtl/>
          <w:lang w:val="en-US" w:bidi="ar-AE"/>
        </w:rPr>
        <w:t xml:space="preserve"> قطاع</w:t>
      </w:r>
      <w:r w:rsidRPr="003F6B5C">
        <w:rPr>
          <w:sz w:val="26"/>
          <w:szCs w:val="26"/>
          <w:rtl/>
          <w:lang w:val="en-US" w:bidi="ar-AE"/>
        </w:rPr>
        <w:t xml:space="preserve"> سلسلة الغذاء؛</w:t>
      </w:r>
    </w:p>
    <w:p w14:paraId="2B9F8F04" w14:textId="618969A8" w:rsidR="00F44052" w:rsidRPr="003F6B5C" w:rsidRDefault="007E4624" w:rsidP="00C959CF">
      <w:pPr>
        <w:pStyle w:val="ListParagraph"/>
        <w:numPr>
          <w:ilvl w:val="0"/>
          <w:numId w:val="37"/>
        </w:numPr>
        <w:bidi/>
        <w:spacing w:after="240"/>
        <w:ind w:left="1440" w:hanging="720"/>
        <w:contextualSpacing w:val="0"/>
        <w:rPr>
          <w:sz w:val="26"/>
          <w:szCs w:val="26"/>
          <w:lang w:val="en-US" w:bidi="ar-AE"/>
        </w:rPr>
      </w:pPr>
      <w:r w:rsidRPr="003F6B5C">
        <w:rPr>
          <w:i/>
          <w:iCs/>
          <w:sz w:val="26"/>
          <w:szCs w:val="26"/>
          <w:rtl/>
          <w:lang w:val="en-US" w:bidi="ar-AE"/>
        </w:rPr>
        <w:lastRenderedPageBreak/>
        <w:t xml:space="preserve">التوعية العامة </w:t>
      </w:r>
      <w:r w:rsidR="00F44052" w:rsidRPr="003F6B5C">
        <w:rPr>
          <w:rFonts w:hint="cs"/>
          <w:i/>
          <w:iCs/>
          <w:sz w:val="26"/>
          <w:szCs w:val="26"/>
          <w:rtl/>
          <w:lang w:val="en-US" w:bidi="ar-AE"/>
        </w:rPr>
        <w:t>للجهات المعنية</w:t>
      </w:r>
      <w:r w:rsidRPr="003F6B5C">
        <w:rPr>
          <w:i/>
          <w:iCs/>
          <w:sz w:val="26"/>
          <w:szCs w:val="26"/>
          <w:rtl/>
          <w:lang w:val="en-US" w:bidi="ar-AE"/>
        </w:rPr>
        <w:t xml:space="preserve"> في قطاع التبريد:</w:t>
      </w:r>
      <w:r w:rsidRPr="003F6B5C">
        <w:rPr>
          <w:sz w:val="26"/>
          <w:szCs w:val="26"/>
          <w:rtl/>
          <w:lang w:val="en-US" w:bidi="ar-AE"/>
        </w:rPr>
        <w:t xml:space="preserve"> </w:t>
      </w:r>
      <w:r w:rsidR="007E74AA" w:rsidRPr="003F6B5C">
        <w:rPr>
          <w:rFonts w:hint="cs"/>
          <w:sz w:val="26"/>
          <w:szCs w:val="26"/>
          <w:rtl/>
          <w:lang w:val="en-US" w:bidi="ar-AE"/>
        </w:rPr>
        <w:t xml:space="preserve">تنفيذ </w:t>
      </w:r>
      <w:r w:rsidRPr="003F6B5C">
        <w:rPr>
          <w:sz w:val="26"/>
          <w:szCs w:val="26"/>
          <w:rtl/>
          <w:lang w:val="en-US" w:bidi="ar-AE"/>
        </w:rPr>
        <w:t xml:space="preserve">عملية الشراء </w:t>
      </w:r>
      <w:r w:rsidR="007E74AA" w:rsidRPr="003F6B5C">
        <w:rPr>
          <w:rFonts w:hint="cs"/>
          <w:sz w:val="26"/>
          <w:szCs w:val="26"/>
          <w:rtl/>
          <w:lang w:val="en-US" w:bidi="ar-AE"/>
        </w:rPr>
        <w:t>الخاصة ب</w:t>
      </w:r>
      <w:r w:rsidRPr="003F6B5C">
        <w:rPr>
          <w:sz w:val="26"/>
          <w:szCs w:val="26"/>
          <w:rtl/>
          <w:lang w:val="en-US" w:bidi="ar-AE"/>
        </w:rPr>
        <w:t xml:space="preserve">حملة التوعية الجارية حاليا؛ </w:t>
      </w:r>
      <w:r w:rsidR="00F44052" w:rsidRPr="003F6B5C">
        <w:rPr>
          <w:rFonts w:hint="cs"/>
          <w:sz w:val="26"/>
          <w:szCs w:val="26"/>
          <w:rtl/>
          <w:lang w:val="en-US" w:bidi="ar-AE"/>
        </w:rPr>
        <w:t>و</w:t>
      </w:r>
      <w:r w:rsidRPr="003F6B5C">
        <w:rPr>
          <w:sz w:val="26"/>
          <w:szCs w:val="26"/>
          <w:rtl/>
          <w:lang w:val="en-US" w:bidi="ar-AE"/>
        </w:rPr>
        <w:t xml:space="preserve">إعداد تحليل لقطاع </w:t>
      </w:r>
      <w:r w:rsidR="00F44052" w:rsidRPr="003F6B5C">
        <w:rPr>
          <w:rFonts w:hint="cs"/>
          <w:sz w:val="26"/>
          <w:szCs w:val="26"/>
          <w:rtl/>
          <w:lang w:val="en-US" w:bidi="ar-AE"/>
        </w:rPr>
        <w:t>التبريد وتكييف الهواء</w:t>
      </w:r>
      <w:r w:rsidRPr="003F6B5C">
        <w:rPr>
          <w:sz w:val="26"/>
          <w:szCs w:val="26"/>
          <w:rtl/>
          <w:lang w:val="en-US" w:bidi="ar-AE"/>
        </w:rPr>
        <w:t xml:space="preserve"> في المكسيك، ووضع خطة عمل لمعالجة الصعوبات التي تواجهها </w:t>
      </w:r>
      <w:r w:rsidR="007E74AA" w:rsidRPr="003F6B5C">
        <w:rPr>
          <w:rFonts w:hint="cs"/>
          <w:sz w:val="26"/>
          <w:szCs w:val="26"/>
          <w:rtl/>
          <w:lang w:val="en-US" w:bidi="ar-AE"/>
        </w:rPr>
        <w:t>النساء</w:t>
      </w:r>
      <w:r w:rsidRPr="003F6B5C">
        <w:rPr>
          <w:sz w:val="26"/>
          <w:szCs w:val="26"/>
          <w:rtl/>
          <w:lang w:val="en-US" w:bidi="ar-AE"/>
        </w:rPr>
        <w:t xml:space="preserve"> في هذا القطاع، واقتراح تدابير وحلول علاجية لتعزيز حضور</w:t>
      </w:r>
      <w:r w:rsidR="007E74AA" w:rsidRPr="003F6B5C">
        <w:rPr>
          <w:rFonts w:hint="cs"/>
          <w:sz w:val="26"/>
          <w:szCs w:val="26"/>
          <w:rtl/>
          <w:lang w:val="en-US" w:bidi="ar-AE"/>
        </w:rPr>
        <w:t xml:space="preserve">هن </w:t>
      </w:r>
      <w:r w:rsidRPr="003F6B5C">
        <w:rPr>
          <w:sz w:val="26"/>
          <w:szCs w:val="26"/>
          <w:rtl/>
          <w:lang w:val="en-US" w:bidi="ar-AE"/>
        </w:rPr>
        <w:t xml:space="preserve">في القوى العاملة </w:t>
      </w:r>
      <w:r w:rsidR="007E74AA" w:rsidRPr="003F6B5C">
        <w:rPr>
          <w:rFonts w:hint="cs"/>
          <w:sz w:val="26"/>
          <w:szCs w:val="26"/>
          <w:rtl/>
          <w:lang w:val="en-US" w:bidi="ar-AE"/>
        </w:rPr>
        <w:t>بقطاع التبريد وتكييف الهواء</w:t>
      </w:r>
      <w:r w:rsidRPr="003F6B5C">
        <w:rPr>
          <w:sz w:val="26"/>
          <w:szCs w:val="26"/>
          <w:rtl/>
          <w:lang w:val="en-US" w:bidi="ar-AE"/>
        </w:rPr>
        <w:t>، وتهيئة الظروف اللازمة لمشاركته</w:t>
      </w:r>
      <w:r w:rsidR="007E74AA" w:rsidRPr="003F6B5C">
        <w:rPr>
          <w:rFonts w:hint="cs"/>
          <w:sz w:val="26"/>
          <w:szCs w:val="26"/>
          <w:rtl/>
          <w:lang w:val="en-US" w:bidi="ar-AE"/>
        </w:rPr>
        <w:t>ن</w:t>
      </w:r>
      <w:r w:rsidRPr="003F6B5C">
        <w:rPr>
          <w:sz w:val="26"/>
          <w:szCs w:val="26"/>
          <w:rtl/>
          <w:lang w:val="en-US" w:bidi="ar-AE"/>
        </w:rPr>
        <w:t>، بما في ذلك في عمليات صنع القرار؛</w:t>
      </w:r>
    </w:p>
    <w:p w14:paraId="683D48F0" w14:textId="2164FB9C" w:rsidR="007E4624" w:rsidRDefault="007E4624" w:rsidP="00C959CF">
      <w:pPr>
        <w:pStyle w:val="ListParagraph"/>
        <w:numPr>
          <w:ilvl w:val="0"/>
          <w:numId w:val="37"/>
        </w:numPr>
        <w:bidi/>
        <w:spacing w:after="240"/>
        <w:ind w:left="1440" w:hanging="720"/>
        <w:contextualSpacing w:val="0"/>
        <w:rPr>
          <w:lang w:val="en-US" w:bidi="ar-AE"/>
        </w:rPr>
      </w:pPr>
      <w:r w:rsidRPr="003F6B5C">
        <w:rPr>
          <w:sz w:val="26"/>
          <w:szCs w:val="26"/>
          <w:rtl/>
          <w:lang w:val="en-US" w:bidi="ar-AE"/>
        </w:rPr>
        <w:t xml:space="preserve"> </w:t>
      </w:r>
      <w:r w:rsidRPr="003F6B5C">
        <w:rPr>
          <w:i/>
          <w:iCs/>
          <w:sz w:val="26"/>
          <w:szCs w:val="26"/>
          <w:rtl/>
          <w:lang w:val="en-US" w:bidi="ar-AE"/>
        </w:rPr>
        <w:t>تنفيذ المشروع ورصده:</w:t>
      </w:r>
      <w:r w:rsidRPr="003F6B5C">
        <w:rPr>
          <w:sz w:val="26"/>
          <w:szCs w:val="26"/>
          <w:rtl/>
          <w:lang w:val="en-US" w:bidi="ar-AE"/>
        </w:rPr>
        <w:t xml:space="preserve"> عُيّن منسق وطني وثلاثة </w:t>
      </w:r>
      <w:r w:rsidR="007E74AA" w:rsidRPr="003F6B5C">
        <w:rPr>
          <w:rFonts w:hint="cs"/>
          <w:sz w:val="26"/>
          <w:szCs w:val="26"/>
          <w:rtl/>
          <w:lang w:val="en-US" w:bidi="ar-AE"/>
        </w:rPr>
        <w:t>م</w:t>
      </w:r>
      <w:r w:rsidRPr="003F6B5C">
        <w:rPr>
          <w:sz w:val="26"/>
          <w:szCs w:val="26"/>
          <w:rtl/>
          <w:lang w:val="en-US" w:bidi="ar-AE"/>
        </w:rPr>
        <w:t>ستشارين محليين لتنسيق و</w:t>
      </w:r>
      <w:r w:rsidR="007E74AA" w:rsidRPr="003F6B5C">
        <w:rPr>
          <w:rFonts w:hint="cs"/>
          <w:sz w:val="26"/>
          <w:szCs w:val="26"/>
          <w:rtl/>
          <w:lang w:val="en-US" w:bidi="ar-AE"/>
        </w:rPr>
        <w:t>رصد</w:t>
      </w:r>
      <w:r w:rsidRPr="003F6B5C">
        <w:rPr>
          <w:sz w:val="26"/>
          <w:szCs w:val="26"/>
          <w:rtl/>
          <w:lang w:val="en-US" w:bidi="ar-AE"/>
        </w:rPr>
        <w:t xml:space="preserve"> عملية تخصيص حصص </w:t>
      </w:r>
      <w:r w:rsidR="007E74AA" w:rsidRPr="003F6B5C">
        <w:rPr>
          <w:sz w:val="26"/>
          <w:szCs w:val="26"/>
          <w:rtl/>
          <w:lang w:val="en-US" w:bidi="ar-AE"/>
        </w:rPr>
        <w:t xml:space="preserve">المواد الهيدروفلوروكربونية </w:t>
      </w:r>
      <w:r w:rsidRPr="003F6B5C">
        <w:rPr>
          <w:sz w:val="26"/>
          <w:szCs w:val="26"/>
          <w:rtl/>
          <w:lang w:val="en-US" w:bidi="ar-AE"/>
        </w:rPr>
        <w:t xml:space="preserve">وبرنامج تعزيز الجمارك وتعزيز التشريعات والأنشطة في قطاعي خدمات </w:t>
      </w:r>
      <w:r w:rsidR="007E74AA" w:rsidRPr="003F6B5C">
        <w:rPr>
          <w:rFonts w:hint="cs"/>
          <w:sz w:val="26"/>
          <w:szCs w:val="26"/>
          <w:rtl/>
          <w:lang w:val="en-US" w:bidi="ar-AE"/>
        </w:rPr>
        <w:t>التبريد وتكييف الهواء الثابت والمتنقل</w:t>
      </w:r>
      <w:r w:rsidRPr="003F6B5C">
        <w:rPr>
          <w:sz w:val="26"/>
          <w:szCs w:val="26"/>
          <w:rtl/>
          <w:lang w:val="en-US" w:bidi="ar-AE"/>
        </w:rPr>
        <w:t xml:space="preserve"> وشبكة مراكز </w:t>
      </w:r>
      <w:r w:rsidR="007E74AA" w:rsidRPr="003F6B5C">
        <w:rPr>
          <w:sz w:val="26"/>
          <w:szCs w:val="26"/>
          <w:rtl/>
          <w:lang w:val="en-US" w:bidi="ar-AE"/>
        </w:rPr>
        <w:t>استرداد وإعادة تدوير واستصلاح غازات التبريد</w:t>
      </w:r>
      <w:r w:rsidRPr="003F6B5C">
        <w:rPr>
          <w:sz w:val="26"/>
          <w:szCs w:val="26"/>
          <w:rtl/>
          <w:lang w:val="en-US" w:bidi="ar-AE"/>
        </w:rPr>
        <w:t xml:space="preserve">، ومبادرات التوعية العامة. </w:t>
      </w:r>
      <w:r w:rsidR="007E74AA" w:rsidRPr="003F6B5C">
        <w:rPr>
          <w:rFonts w:hint="cs"/>
          <w:sz w:val="26"/>
          <w:szCs w:val="26"/>
          <w:rtl/>
          <w:lang w:val="en-US" w:bidi="ar-AE"/>
        </w:rPr>
        <w:t>و</w:t>
      </w:r>
      <w:r w:rsidRPr="003F6B5C">
        <w:rPr>
          <w:sz w:val="26"/>
          <w:szCs w:val="26"/>
          <w:rtl/>
          <w:lang w:val="en-US" w:bidi="ar-AE"/>
        </w:rPr>
        <w:t>من أصل</w:t>
      </w:r>
      <w:r w:rsidRPr="007E4624">
        <w:rPr>
          <w:rtl/>
          <w:lang w:val="en-US" w:bidi="ar-AE"/>
        </w:rPr>
        <w:t xml:space="preserve"> 283,418 دولارا أمريكيا </w:t>
      </w:r>
      <w:r w:rsidR="000E7CD2">
        <w:rPr>
          <w:rFonts w:hint="cs"/>
          <w:rtl/>
          <w:lang w:val="en-US" w:bidi="ar-AE"/>
        </w:rPr>
        <w:t>اعتُمد</w:t>
      </w:r>
      <w:r w:rsidRPr="007E4624">
        <w:rPr>
          <w:rtl/>
          <w:lang w:val="en-US" w:bidi="ar-AE"/>
        </w:rPr>
        <w:t xml:space="preserve"> </w:t>
      </w:r>
      <w:r w:rsidR="007E74AA">
        <w:rPr>
          <w:rFonts w:hint="cs"/>
          <w:rtl/>
          <w:lang w:val="en-US" w:bidi="ar-AE"/>
        </w:rPr>
        <w:t>لليونيدو</w:t>
      </w:r>
      <w:r w:rsidRPr="007E4624">
        <w:rPr>
          <w:rtl/>
          <w:lang w:val="en-US" w:bidi="ar-AE"/>
        </w:rPr>
        <w:t>، أُ</w:t>
      </w:r>
      <w:r w:rsidR="007E74AA">
        <w:rPr>
          <w:rFonts w:hint="cs"/>
          <w:rtl/>
          <w:lang w:val="en-US" w:bidi="ar-AE"/>
        </w:rPr>
        <w:t>ُ</w:t>
      </w:r>
      <w:r w:rsidRPr="007E4624">
        <w:rPr>
          <w:rtl/>
          <w:lang w:val="en-US" w:bidi="ar-AE"/>
        </w:rPr>
        <w:t>نف</w:t>
      </w:r>
      <w:r w:rsidR="007E74AA">
        <w:rPr>
          <w:rFonts w:hint="cs"/>
          <w:rtl/>
          <w:lang w:val="en-US" w:bidi="ar-AE"/>
        </w:rPr>
        <w:t>ِ</w:t>
      </w:r>
      <w:r w:rsidRPr="007E4624">
        <w:rPr>
          <w:rtl/>
          <w:lang w:val="en-US" w:bidi="ar-AE"/>
        </w:rPr>
        <w:t xml:space="preserve">ق 225,493 دولارا أمريكيا على الموظفين، و3,049 دولارا أمريكيا على السفر؛ ومن أصل 79,905 دولارات أمريكية </w:t>
      </w:r>
      <w:r w:rsidR="000E7CD2">
        <w:rPr>
          <w:rFonts w:hint="cs"/>
          <w:rtl/>
          <w:lang w:val="en-US" w:bidi="ar-AE"/>
        </w:rPr>
        <w:t>اعتُمدت</w:t>
      </w:r>
      <w:r w:rsidRPr="007E4624">
        <w:rPr>
          <w:rtl/>
          <w:lang w:val="en-US" w:bidi="ar-AE"/>
        </w:rPr>
        <w:t xml:space="preserve"> </w:t>
      </w:r>
      <w:r w:rsidR="000E7CD2">
        <w:rPr>
          <w:rFonts w:hint="cs"/>
          <w:rtl/>
          <w:lang w:val="en-US" w:bidi="ar-AE"/>
        </w:rPr>
        <w:t>لليوئنديبي</w:t>
      </w:r>
      <w:r w:rsidRPr="007E4624">
        <w:rPr>
          <w:rtl/>
          <w:lang w:val="en-US" w:bidi="ar-AE"/>
        </w:rPr>
        <w:t xml:space="preserve">، </w:t>
      </w:r>
      <w:r w:rsidR="000E7CD2">
        <w:rPr>
          <w:rFonts w:hint="cs"/>
          <w:rtl/>
          <w:lang w:val="en-US" w:bidi="ar-AE"/>
        </w:rPr>
        <w:t>صُرف مبلغ</w:t>
      </w:r>
      <w:r w:rsidRPr="007E4624">
        <w:rPr>
          <w:rtl/>
          <w:lang w:val="en-US" w:bidi="ar-AE"/>
        </w:rPr>
        <w:t xml:space="preserve"> 45,196 دولارا أمريكيا </w:t>
      </w:r>
      <w:r w:rsidR="000E7CD2">
        <w:rPr>
          <w:rFonts w:hint="cs"/>
          <w:rtl/>
          <w:lang w:val="en-US" w:bidi="ar-AE"/>
        </w:rPr>
        <w:t>لل</w:t>
      </w:r>
      <w:r w:rsidRPr="007E4624">
        <w:rPr>
          <w:rtl/>
          <w:lang w:val="en-US" w:bidi="ar-AE"/>
        </w:rPr>
        <w:t xml:space="preserve">موظفين؛ ولم يصرف </w:t>
      </w:r>
      <w:r w:rsidR="000E7CD2">
        <w:rPr>
          <w:rFonts w:hint="cs"/>
          <w:rtl/>
          <w:lang w:val="en-US" w:bidi="ar-AE"/>
        </w:rPr>
        <w:t>اليونيب</w:t>
      </w:r>
      <w:r w:rsidRPr="007E4624">
        <w:rPr>
          <w:rtl/>
          <w:lang w:val="en-US" w:bidi="ar-AE"/>
        </w:rPr>
        <w:t xml:space="preserve"> أي أموال من حصته المُعتمدة من الأموال (12,692 دولارا أمريكيا).</w:t>
      </w:r>
    </w:p>
    <w:p w14:paraId="5F69FBB2" w14:textId="505522FA" w:rsidR="000E7CD2" w:rsidRPr="000E7CD2" w:rsidRDefault="000E7CD2" w:rsidP="00C959CF">
      <w:pPr>
        <w:keepNext/>
        <w:keepLines/>
        <w:bidi/>
        <w:spacing w:after="240"/>
        <w:rPr>
          <w:i/>
          <w:iCs/>
          <w:rtl/>
          <w:lang w:val="en-US" w:bidi="ar-AE"/>
        </w:rPr>
      </w:pPr>
      <w:r w:rsidRPr="000E7CD2">
        <w:rPr>
          <w:i/>
          <w:iCs/>
          <w:rtl/>
          <w:lang w:val="en-US" w:bidi="ar-AE"/>
        </w:rPr>
        <w:t xml:space="preserve">مشاريع </w:t>
      </w:r>
      <w:r w:rsidRPr="00C959CF">
        <w:rPr>
          <w:i/>
          <w:iCs/>
          <w:sz w:val="26"/>
          <w:szCs w:val="26"/>
          <w:rtl/>
        </w:rPr>
        <w:t>الاستثمار</w:t>
      </w:r>
      <w:r w:rsidRPr="000E7CD2">
        <w:rPr>
          <w:i/>
          <w:iCs/>
          <w:rtl/>
          <w:lang w:val="en-US" w:bidi="ar-AE"/>
        </w:rPr>
        <w:t xml:space="preserve"> المعتمدة قبل خطة التنفيذ للمواد الهيدروفلوروكربونية بموجب تعديل كيغالي</w:t>
      </w:r>
    </w:p>
    <w:p w14:paraId="7485A041" w14:textId="10AA9441" w:rsidR="000E7CD2" w:rsidRPr="009B5316" w:rsidRDefault="000E7CD2" w:rsidP="000E7CD2">
      <w:pPr>
        <w:pStyle w:val="Heading1"/>
        <w:numPr>
          <w:ilvl w:val="0"/>
          <w:numId w:val="19"/>
        </w:numPr>
        <w:tabs>
          <w:tab w:val="num" w:pos="0"/>
        </w:tabs>
        <w:bidi/>
        <w:ind w:left="0" w:firstLine="0"/>
        <w:rPr>
          <w:sz w:val="26"/>
          <w:szCs w:val="26"/>
          <w:rtl/>
          <w:lang w:val="en-US" w:bidi="ar-AE"/>
        </w:rPr>
      </w:pPr>
      <w:r w:rsidRPr="009B5316">
        <w:rPr>
          <w:sz w:val="26"/>
          <w:szCs w:val="26"/>
          <w:rtl/>
          <w:lang w:val="en-US" w:bidi="ar-AE"/>
        </w:rPr>
        <w:t xml:space="preserve">تضمن تقرير تنفيذ الشريحة معلومات حول استكمال ثلاثة مشاريع استثمارية </w:t>
      </w:r>
      <w:r w:rsidR="008F2645" w:rsidRPr="009B5316">
        <w:rPr>
          <w:rFonts w:hint="cs"/>
          <w:sz w:val="26"/>
          <w:szCs w:val="26"/>
          <w:rtl/>
          <w:lang w:val="en-US" w:bidi="ar-AE"/>
        </w:rPr>
        <w:t>اعتُمدت</w:t>
      </w:r>
      <w:r w:rsidRPr="009B5316">
        <w:rPr>
          <w:sz w:val="26"/>
          <w:szCs w:val="26"/>
          <w:rtl/>
          <w:lang w:val="en-US" w:bidi="ar-AE"/>
        </w:rPr>
        <w:t xml:space="preserve"> قبل </w:t>
      </w:r>
      <w:r w:rsidR="008F2645" w:rsidRPr="009B5316">
        <w:rPr>
          <w:sz w:val="26"/>
          <w:szCs w:val="26"/>
          <w:rtl/>
          <w:lang w:val="en-US" w:bidi="ar-AE"/>
        </w:rPr>
        <w:t>خطة التنفيذ للمواد الهيدروفلوروكربونية بموجب تعديل كيغالي</w:t>
      </w:r>
      <w:r w:rsidR="008F2645" w:rsidRPr="009B5316">
        <w:rPr>
          <w:rFonts w:hint="cs"/>
          <w:sz w:val="26"/>
          <w:szCs w:val="26"/>
          <w:rtl/>
          <w:lang w:val="en-US" w:bidi="ar-AE"/>
        </w:rPr>
        <w:t>،</w:t>
      </w:r>
      <w:r w:rsidRPr="009B5316">
        <w:rPr>
          <w:sz w:val="26"/>
          <w:szCs w:val="26"/>
          <w:rtl/>
          <w:lang w:val="en-US" w:bidi="ar-AE"/>
        </w:rPr>
        <w:t xml:space="preserve"> وهي: تحويل تصنيع أجهزة التبريد التجارية إلى</w:t>
      </w:r>
      <w:r w:rsidR="008F2645" w:rsidRPr="009B5316">
        <w:rPr>
          <w:rFonts w:hint="cs"/>
          <w:sz w:val="26"/>
          <w:szCs w:val="26"/>
          <w:rtl/>
          <w:lang w:val="en-US" w:bidi="ar-AE"/>
        </w:rPr>
        <w:t xml:space="preserve"> غاز</w:t>
      </w:r>
      <w:r w:rsidR="00255E9C" w:rsidRPr="009B5316">
        <w:rPr>
          <w:rFonts w:hint="cs"/>
          <w:sz w:val="26"/>
          <w:szCs w:val="26"/>
          <w:rtl/>
          <w:lang w:val="en-US" w:bidi="ar-AE"/>
        </w:rPr>
        <w:t>ي</w:t>
      </w:r>
      <w:r w:rsidR="008F2645" w:rsidRPr="009B5316">
        <w:rPr>
          <w:rFonts w:hint="cs"/>
          <w:sz w:val="26"/>
          <w:szCs w:val="26"/>
          <w:rtl/>
          <w:lang w:val="en-US" w:bidi="ar-AE"/>
        </w:rPr>
        <w:t xml:space="preserve"> التبريد</w:t>
      </w:r>
      <w:r w:rsidRPr="009B5316">
        <w:rPr>
          <w:sz w:val="26"/>
          <w:szCs w:val="26"/>
          <w:rtl/>
          <w:lang w:val="en-US" w:bidi="ar-AE"/>
        </w:rPr>
        <w:t xml:space="preserve"> </w:t>
      </w:r>
      <w:r w:rsidRPr="009B5316">
        <w:rPr>
          <w:sz w:val="26"/>
          <w:szCs w:val="26"/>
          <w:lang w:val="en-US" w:bidi="ar-AE"/>
        </w:rPr>
        <w:t>R-600a</w:t>
      </w:r>
      <w:r w:rsidRPr="009B5316">
        <w:rPr>
          <w:sz w:val="26"/>
          <w:szCs w:val="26"/>
          <w:rtl/>
          <w:lang w:val="en-US" w:bidi="ar-AE"/>
        </w:rPr>
        <w:t xml:space="preserve"> و</w:t>
      </w:r>
      <w:r w:rsidRPr="009B5316">
        <w:rPr>
          <w:sz w:val="26"/>
          <w:szCs w:val="26"/>
          <w:lang w:val="en-US" w:bidi="ar-AE"/>
        </w:rPr>
        <w:t>R-290</w:t>
      </w:r>
      <w:r w:rsidRPr="009B5316">
        <w:rPr>
          <w:sz w:val="26"/>
          <w:szCs w:val="26"/>
          <w:rtl/>
          <w:lang w:val="en-US" w:bidi="ar-AE"/>
        </w:rPr>
        <w:t xml:space="preserve"> في منشأتين تابعتين لشركة </w:t>
      </w:r>
      <w:r w:rsidRPr="009B5316">
        <w:rPr>
          <w:sz w:val="26"/>
          <w:szCs w:val="26"/>
          <w:lang w:val="en-US" w:bidi="ar-AE"/>
        </w:rPr>
        <w:t>Imbera</w:t>
      </w:r>
      <w:r w:rsidRPr="009B5316">
        <w:rPr>
          <w:sz w:val="26"/>
          <w:szCs w:val="26"/>
          <w:rtl/>
          <w:lang w:val="en-US" w:bidi="ar-AE"/>
        </w:rPr>
        <w:t xml:space="preserve">، </w:t>
      </w:r>
      <w:r w:rsidR="00255E9C" w:rsidRPr="009B5316">
        <w:rPr>
          <w:rFonts w:hint="cs"/>
          <w:sz w:val="26"/>
          <w:szCs w:val="26"/>
          <w:rtl/>
          <w:lang w:val="en-US" w:bidi="ar-AE"/>
        </w:rPr>
        <w:t>ل</w:t>
      </w:r>
      <w:r w:rsidR="008F2645" w:rsidRPr="009B5316">
        <w:rPr>
          <w:rFonts w:hint="cs"/>
          <w:sz w:val="26"/>
          <w:szCs w:val="26"/>
          <w:rtl/>
          <w:lang w:val="en-US" w:bidi="ar-AE"/>
        </w:rPr>
        <w:t>إزالة</w:t>
      </w:r>
      <w:r w:rsidRPr="009B5316">
        <w:rPr>
          <w:sz w:val="26"/>
          <w:szCs w:val="26"/>
          <w:rtl/>
          <w:lang w:val="en-US" w:bidi="ar-AE"/>
        </w:rPr>
        <w:t xml:space="preserve"> 70.96 طن متري (101,470 طن </w:t>
      </w:r>
      <w:r w:rsidR="008F2645" w:rsidRPr="009B5316">
        <w:rPr>
          <w:rFonts w:hint="cs"/>
          <w:sz w:val="26"/>
          <w:szCs w:val="26"/>
          <w:rtl/>
          <w:lang w:val="en-US" w:bidi="ar-AE"/>
        </w:rPr>
        <w:t xml:space="preserve">من </w:t>
      </w:r>
      <w:r w:rsidRPr="009B5316">
        <w:rPr>
          <w:sz w:val="26"/>
          <w:szCs w:val="26"/>
          <w:rtl/>
          <w:lang w:val="en-US" w:bidi="ar-AE"/>
        </w:rPr>
        <w:t>مكافئ ثاني أكسيد الكربون) من</w:t>
      </w:r>
      <w:r w:rsidR="008F2645" w:rsidRPr="009B5316">
        <w:rPr>
          <w:rFonts w:hint="cs"/>
          <w:sz w:val="26"/>
          <w:szCs w:val="26"/>
          <w:rtl/>
          <w:lang w:val="en-US" w:bidi="ar-AE"/>
        </w:rPr>
        <w:t xml:space="preserve"> غاز</w:t>
      </w:r>
      <w:r w:rsidRPr="009B5316">
        <w:rPr>
          <w:sz w:val="26"/>
          <w:szCs w:val="26"/>
          <w:rtl/>
          <w:lang w:val="en-US" w:bidi="ar-AE"/>
        </w:rPr>
        <w:t xml:space="preserve"> </w:t>
      </w:r>
      <w:bookmarkStart w:id="6" w:name="_Hlk214269491"/>
      <w:r w:rsidR="008F2645" w:rsidRPr="009B5316">
        <w:rPr>
          <w:sz w:val="26"/>
          <w:szCs w:val="26"/>
          <w:rtl/>
          <w:lang w:val="en-US" w:bidi="ar-AE"/>
        </w:rPr>
        <w:t>الهيدروفلوروكربون</w:t>
      </w:r>
      <w:r w:rsidR="008F2645" w:rsidRPr="009B5316">
        <w:rPr>
          <w:rFonts w:hint="cs"/>
          <w:sz w:val="26"/>
          <w:szCs w:val="26"/>
          <w:rtl/>
          <w:lang w:val="en-US" w:bidi="ar-AE"/>
        </w:rPr>
        <w:t>-</w:t>
      </w:r>
      <w:r w:rsidRPr="009B5316">
        <w:rPr>
          <w:sz w:val="26"/>
          <w:szCs w:val="26"/>
          <w:lang w:val="en-US" w:bidi="ar-AE"/>
        </w:rPr>
        <w:t>134a</w:t>
      </w:r>
      <w:bookmarkEnd w:id="6"/>
      <w:r w:rsidRPr="009B5316">
        <w:rPr>
          <w:sz w:val="26"/>
          <w:szCs w:val="26"/>
          <w:rtl/>
          <w:lang w:val="en-US" w:bidi="ar-AE"/>
        </w:rPr>
        <w:t xml:space="preserve"> و5.91 طن متري (23,187 طن </w:t>
      </w:r>
      <w:r w:rsidR="008F2645" w:rsidRPr="009B5316">
        <w:rPr>
          <w:rFonts w:hint="cs"/>
          <w:sz w:val="26"/>
          <w:szCs w:val="26"/>
          <w:rtl/>
          <w:lang w:val="en-US" w:bidi="ar-AE"/>
        </w:rPr>
        <w:t xml:space="preserve">من </w:t>
      </w:r>
      <w:r w:rsidRPr="009B5316">
        <w:rPr>
          <w:sz w:val="26"/>
          <w:szCs w:val="26"/>
          <w:rtl/>
          <w:lang w:val="en-US" w:bidi="ar-AE"/>
        </w:rPr>
        <w:t>مكافئ ثاني أكسيد الكربون) من</w:t>
      </w:r>
      <w:r w:rsidR="008F2645" w:rsidRPr="009B5316">
        <w:rPr>
          <w:rFonts w:hint="cs"/>
          <w:sz w:val="26"/>
          <w:szCs w:val="26"/>
          <w:rtl/>
          <w:lang w:val="en-US" w:bidi="ar-AE"/>
        </w:rPr>
        <w:t xml:space="preserve"> غاز التبريد</w:t>
      </w:r>
      <w:r w:rsidRPr="009B5316">
        <w:rPr>
          <w:sz w:val="26"/>
          <w:szCs w:val="26"/>
          <w:rtl/>
          <w:lang w:val="en-US" w:bidi="ar-AE"/>
        </w:rPr>
        <w:t xml:space="preserve"> </w:t>
      </w:r>
      <w:r w:rsidRPr="009B5316">
        <w:rPr>
          <w:sz w:val="26"/>
          <w:szCs w:val="26"/>
          <w:lang w:val="en-US" w:bidi="ar-AE"/>
        </w:rPr>
        <w:t>R-404A</w:t>
      </w:r>
      <w:r w:rsidRPr="009B5316">
        <w:rPr>
          <w:sz w:val="26"/>
          <w:szCs w:val="26"/>
          <w:rtl/>
          <w:lang w:val="en-US" w:bidi="ar-AE"/>
        </w:rPr>
        <w:t>؛ وتحويل منشأة لتصنيع أجهزة التبريد المنزلية ومنشأة لتصنيع الضاغطات إلى</w:t>
      </w:r>
      <w:r w:rsidR="008F2645" w:rsidRPr="009B5316">
        <w:rPr>
          <w:rFonts w:hint="cs"/>
          <w:sz w:val="26"/>
          <w:szCs w:val="26"/>
          <w:rtl/>
          <w:lang w:val="en-US" w:bidi="ar-AE"/>
        </w:rPr>
        <w:t xml:space="preserve"> غاز التبريد</w:t>
      </w:r>
      <w:r w:rsidRPr="009B5316">
        <w:rPr>
          <w:sz w:val="26"/>
          <w:szCs w:val="26"/>
          <w:rtl/>
          <w:lang w:val="en-US" w:bidi="ar-AE"/>
        </w:rPr>
        <w:t xml:space="preserve"> </w:t>
      </w:r>
      <w:r w:rsidRPr="009B5316">
        <w:rPr>
          <w:sz w:val="26"/>
          <w:szCs w:val="26"/>
          <w:lang w:val="en-US" w:bidi="ar-AE"/>
        </w:rPr>
        <w:t>R-600a</w:t>
      </w:r>
      <w:r w:rsidRPr="009B5316">
        <w:rPr>
          <w:sz w:val="26"/>
          <w:szCs w:val="26"/>
          <w:rtl/>
          <w:lang w:val="en-US" w:bidi="ar-AE"/>
        </w:rPr>
        <w:t xml:space="preserve"> في شركة </w:t>
      </w:r>
      <w:r w:rsidRPr="009B5316">
        <w:rPr>
          <w:sz w:val="26"/>
          <w:szCs w:val="26"/>
          <w:lang w:val="en-US" w:bidi="ar-AE"/>
        </w:rPr>
        <w:t>Mabe</w:t>
      </w:r>
      <w:r w:rsidRPr="009B5316">
        <w:rPr>
          <w:sz w:val="26"/>
          <w:szCs w:val="26"/>
          <w:rtl/>
          <w:lang w:val="en-US" w:bidi="ar-AE"/>
        </w:rPr>
        <w:t xml:space="preserve">، </w:t>
      </w:r>
      <w:r w:rsidR="00255E9C" w:rsidRPr="009B5316">
        <w:rPr>
          <w:rFonts w:hint="cs"/>
          <w:sz w:val="26"/>
          <w:szCs w:val="26"/>
          <w:rtl/>
          <w:lang w:val="en-US" w:bidi="ar-AE"/>
        </w:rPr>
        <w:t>ل</w:t>
      </w:r>
      <w:r w:rsidR="008F2645" w:rsidRPr="009B5316">
        <w:rPr>
          <w:rFonts w:hint="cs"/>
          <w:sz w:val="26"/>
          <w:szCs w:val="26"/>
          <w:rtl/>
          <w:lang w:val="en-US" w:bidi="ar-AE"/>
        </w:rPr>
        <w:t>إزالة</w:t>
      </w:r>
      <w:r w:rsidRPr="009B5316">
        <w:rPr>
          <w:sz w:val="26"/>
          <w:szCs w:val="26"/>
          <w:rtl/>
          <w:lang w:val="en-US" w:bidi="ar-AE"/>
        </w:rPr>
        <w:t xml:space="preserve"> 198 طن متري (283,140 طن </w:t>
      </w:r>
      <w:r w:rsidR="008F2645" w:rsidRPr="009B5316">
        <w:rPr>
          <w:rFonts w:hint="cs"/>
          <w:sz w:val="26"/>
          <w:szCs w:val="26"/>
          <w:rtl/>
          <w:lang w:val="en-US" w:bidi="ar-AE"/>
        </w:rPr>
        <w:t xml:space="preserve">من </w:t>
      </w:r>
      <w:r w:rsidRPr="009B5316">
        <w:rPr>
          <w:sz w:val="26"/>
          <w:szCs w:val="26"/>
          <w:rtl/>
          <w:lang w:val="en-US" w:bidi="ar-AE"/>
        </w:rPr>
        <w:t xml:space="preserve">مكافئ ثاني أكسيد الكربون) من </w:t>
      </w:r>
      <w:r w:rsidR="008F2645" w:rsidRPr="009B5316">
        <w:rPr>
          <w:sz w:val="26"/>
          <w:szCs w:val="26"/>
          <w:rtl/>
          <w:lang w:val="en-US" w:bidi="ar-AE"/>
        </w:rPr>
        <w:t>الهيدروفلوروكربون-</w:t>
      </w:r>
      <w:r w:rsidR="008F2645" w:rsidRPr="009B5316">
        <w:rPr>
          <w:sz w:val="26"/>
          <w:szCs w:val="26"/>
        </w:rPr>
        <w:t>134a</w:t>
      </w:r>
      <w:r w:rsidRPr="009B5316">
        <w:rPr>
          <w:sz w:val="26"/>
          <w:szCs w:val="26"/>
          <w:rtl/>
          <w:lang w:val="en-US" w:bidi="ar-AE"/>
        </w:rPr>
        <w:t>؛ وتحويل تصنيع الثلاجات التجارية إلى</w:t>
      </w:r>
      <w:r w:rsidR="008F2645" w:rsidRPr="009B5316">
        <w:rPr>
          <w:rFonts w:hint="cs"/>
          <w:sz w:val="26"/>
          <w:szCs w:val="26"/>
          <w:rtl/>
          <w:lang w:val="en-US" w:bidi="ar-AE"/>
        </w:rPr>
        <w:t xml:space="preserve"> غاز التبريد</w:t>
      </w:r>
      <w:r w:rsidRPr="009B5316">
        <w:rPr>
          <w:sz w:val="26"/>
          <w:szCs w:val="26"/>
          <w:rtl/>
          <w:lang w:val="en-US" w:bidi="ar-AE"/>
        </w:rPr>
        <w:t xml:space="preserve"> </w:t>
      </w:r>
      <w:r w:rsidRPr="009B5316">
        <w:rPr>
          <w:sz w:val="26"/>
          <w:szCs w:val="26"/>
          <w:lang w:val="en-US" w:bidi="ar-AE"/>
        </w:rPr>
        <w:t>R-290</w:t>
      </w:r>
      <w:r w:rsidRPr="009B5316">
        <w:rPr>
          <w:sz w:val="26"/>
          <w:szCs w:val="26"/>
          <w:rtl/>
          <w:lang w:val="en-US" w:bidi="ar-AE"/>
        </w:rPr>
        <w:t xml:space="preserve"> في شركة </w:t>
      </w:r>
      <w:r w:rsidRPr="009B5316">
        <w:rPr>
          <w:sz w:val="26"/>
          <w:szCs w:val="26"/>
          <w:lang w:val="en-US" w:bidi="ar-AE"/>
        </w:rPr>
        <w:t>Friocima</w:t>
      </w:r>
      <w:r w:rsidRPr="009B5316">
        <w:rPr>
          <w:sz w:val="26"/>
          <w:szCs w:val="26"/>
          <w:rtl/>
          <w:lang w:val="en-US" w:bidi="ar-AE"/>
        </w:rPr>
        <w:t xml:space="preserve">، </w:t>
      </w:r>
      <w:r w:rsidR="00255E9C" w:rsidRPr="009B5316">
        <w:rPr>
          <w:rFonts w:hint="cs"/>
          <w:sz w:val="26"/>
          <w:szCs w:val="26"/>
          <w:rtl/>
          <w:lang w:val="en-US" w:bidi="ar-AE"/>
        </w:rPr>
        <w:t>ل</w:t>
      </w:r>
      <w:r w:rsidR="008F2645" w:rsidRPr="009B5316">
        <w:rPr>
          <w:rFonts w:hint="cs"/>
          <w:sz w:val="26"/>
          <w:szCs w:val="26"/>
          <w:rtl/>
          <w:lang w:val="en-US" w:bidi="ar-AE"/>
        </w:rPr>
        <w:t>إزالة</w:t>
      </w:r>
      <w:r w:rsidRPr="009B5316">
        <w:rPr>
          <w:sz w:val="26"/>
          <w:szCs w:val="26"/>
          <w:rtl/>
          <w:lang w:val="en-US" w:bidi="ar-AE"/>
        </w:rPr>
        <w:t xml:space="preserve"> 5.18 طن متري (7,407 طن </w:t>
      </w:r>
      <w:r w:rsidR="008F2645" w:rsidRPr="009B5316">
        <w:rPr>
          <w:rFonts w:hint="cs"/>
          <w:sz w:val="26"/>
          <w:szCs w:val="26"/>
          <w:rtl/>
          <w:lang w:val="en-US" w:bidi="ar-AE"/>
        </w:rPr>
        <w:t xml:space="preserve">من </w:t>
      </w:r>
      <w:r w:rsidRPr="009B5316">
        <w:rPr>
          <w:sz w:val="26"/>
          <w:szCs w:val="26"/>
          <w:rtl/>
          <w:lang w:val="en-US" w:bidi="ar-AE"/>
        </w:rPr>
        <w:t xml:space="preserve">مكافئ ثاني أكسيد الكربون) من </w:t>
      </w:r>
      <w:r w:rsidR="008F2645" w:rsidRPr="009B5316">
        <w:rPr>
          <w:sz w:val="26"/>
          <w:szCs w:val="26"/>
          <w:rtl/>
          <w:lang w:val="en-US" w:bidi="ar-AE"/>
        </w:rPr>
        <w:t>الهيدروفلوروكربون-</w:t>
      </w:r>
      <w:r w:rsidR="008F2645" w:rsidRPr="009B5316">
        <w:rPr>
          <w:sz w:val="26"/>
          <w:szCs w:val="26"/>
          <w:lang w:val="en-US" w:bidi="ar-AE"/>
        </w:rPr>
        <w:t>134a</w:t>
      </w:r>
      <w:r w:rsidRPr="009B5316">
        <w:rPr>
          <w:sz w:val="26"/>
          <w:szCs w:val="26"/>
          <w:rtl/>
          <w:lang w:val="en-US" w:bidi="ar-AE"/>
        </w:rPr>
        <w:t>.</w:t>
      </w:r>
    </w:p>
    <w:p w14:paraId="5654CE93" w14:textId="52B1CFEF" w:rsidR="000E7CD2" w:rsidRPr="009B5316" w:rsidRDefault="000C3310" w:rsidP="000E7CD2">
      <w:pPr>
        <w:pStyle w:val="Heading1"/>
        <w:numPr>
          <w:ilvl w:val="0"/>
          <w:numId w:val="19"/>
        </w:numPr>
        <w:tabs>
          <w:tab w:val="num" w:pos="0"/>
        </w:tabs>
        <w:bidi/>
        <w:ind w:left="0" w:firstLine="0"/>
        <w:rPr>
          <w:sz w:val="26"/>
          <w:szCs w:val="26"/>
          <w:rtl/>
          <w:lang w:val="en-US" w:bidi="ar-AE"/>
        </w:rPr>
      </w:pPr>
      <w:r w:rsidRPr="009B5316">
        <w:rPr>
          <w:rFonts w:hint="cs"/>
          <w:sz w:val="26"/>
          <w:szCs w:val="26"/>
          <w:rtl/>
          <w:lang w:val="en-US" w:bidi="ar-AE"/>
        </w:rPr>
        <w:t>و</w:t>
      </w:r>
      <w:r w:rsidR="000E7CD2" w:rsidRPr="009B5316">
        <w:rPr>
          <w:sz w:val="26"/>
          <w:szCs w:val="26"/>
          <w:rtl/>
          <w:lang w:val="en-US" w:bidi="ar-AE"/>
        </w:rPr>
        <w:t xml:space="preserve">بعد اكتمال المشروع، شاركت </w:t>
      </w:r>
      <w:r w:rsidR="00C43951" w:rsidRPr="009B5316">
        <w:rPr>
          <w:sz w:val="26"/>
          <w:szCs w:val="26"/>
          <w:rtl/>
          <w:lang w:val="en-US" w:bidi="ar-AE"/>
        </w:rPr>
        <w:t xml:space="preserve">وزارة البيئة والموارد الطبيعية </w:t>
      </w:r>
      <w:r w:rsidR="000E7CD2" w:rsidRPr="009B5316">
        <w:rPr>
          <w:sz w:val="26"/>
          <w:szCs w:val="26"/>
          <w:rtl/>
          <w:lang w:val="en-US" w:bidi="ar-AE"/>
        </w:rPr>
        <w:t>في فريق العمل المعني بتحديث معيار كفاءة الطاقة والسلامة لأجهزة التبريد التجارية ذاتية الاحتواء (</w:t>
      </w:r>
      <w:r w:rsidR="000E7CD2" w:rsidRPr="009B5316">
        <w:rPr>
          <w:sz w:val="26"/>
          <w:szCs w:val="26"/>
          <w:lang w:val="en-US" w:bidi="ar-AE"/>
        </w:rPr>
        <w:t>NOM 022 ENER/SCFI-2014</w:t>
      </w:r>
      <w:r w:rsidR="000E7CD2" w:rsidRPr="009B5316">
        <w:rPr>
          <w:sz w:val="26"/>
          <w:szCs w:val="26"/>
          <w:rtl/>
          <w:lang w:val="en-US" w:bidi="ar-AE"/>
        </w:rPr>
        <w:t xml:space="preserve">). </w:t>
      </w:r>
      <w:r w:rsidR="00255E9C" w:rsidRPr="009B5316">
        <w:rPr>
          <w:rFonts w:hint="cs"/>
          <w:sz w:val="26"/>
          <w:szCs w:val="26"/>
          <w:rtl/>
          <w:lang w:val="en-US" w:bidi="ar-AE"/>
        </w:rPr>
        <w:t>و</w:t>
      </w:r>
      <w:r w:rsidR="000E7CD2" w:rsidRPr="009B5316">
        <w:rPr>
          <w:sz w:val="26"/>
          <w:szCs w:val="26"/>
          <w:rtl/>
          <w:lang w:val="en-US" w:bidi="ar-AE"/>
        </w:rPr>
        <w:t xml:space="preserve">يتضمن </w:t>
      </w:r>
      <w:r w:rsidR="00255E9C" w:rsidRPr="009B5316">
        <w:rPr>
          <w:rFonts w:hint="cs"/>
          <w:sz w:val="26"/>
          <w:szCs w:val="26"/>
          <w:rtl/>
          <w:lang w:val="en-US" w:bidi="ar-AE"/>
        </w:rPr>
        <w:t>التنقيح</w:t>
      </w:r>
      <w:r w:rsidR="000E7CD2" w:rsidRPr="009B5316">
        <w:rPr>
          <w:sz w:val="26"/>
          <w:szCs w:val="26"/>
          <w:rtl/>
          <w:lang w:val="en-US" w:bidi="ar-AE"/>
        </w:rPr>
        <w:t xml:space="preserve"> اقتراحا بإضافة ملصق "صديق للبيئة" للوحدات التي تستخدم </w:t>
      </w:r>
      <w:r w:rsidR="00255E9C" w:rsidRPr="009B5316">
        <w:rPr>
          <w:rFonts w:hint="cs"/>
          <w:sz w:val="26"/>
          <w:szCs w:val="26"/>
          <w:rtl/>
          <w:lang w:val="en-US" w:bidi="ar-AE"/>
        </w:rPr>
        <w:t>غازات التبريد التي تقل فيها قدرة إحداث الاحترار العالمي عن</w:t>
      </w:r>
      <w:r w:rsidR="000E7CD2" w:rsidRPr="009B5316">
        <w:rPr>
          <w:sz w:val="26"/>
          <w:szCs w:val="26"/>
          <w:rtl/>
          <w:lang w:val="en-US" w:bidi="ar-AE"/>
        </w:rPr>
        <w:t xml:space="preserve"> 150. </w:t>
      </w:r>
      <w:r w:rsidR="00255E9C" w:rsidRPr="009B5316">
        <w:rPr>
          <w:rFonts w:hint="cs"/>
          <w:sz w:val="26"/>
          <w:szCs w:val="26"/>
          <w:rtl/>
          <w:lang w:val="en-US" w:bidi="ar-AE"/>
        </w:rPr>
        <w:t>و</w:t>
      </w:r>
      <w:r w:rsidR="000E7CD2" w:rsidRPr="009B5316">
        <w:rPr>
          <w:sz w:val="26"/>
          <w:szCs w:val="26"/>
          <w:rtl/>
          <w:lang w:val="en-US" w:bidi="ar-AE"/>
        </w:rPr>
        <w:t xml:space="preserve">استغرقت عملية </w:t>
      </w:r>
      <w:r w:rsidR="00255E9C" w:rsidRPr="009B5316">
        <w:rPr>
          <w:rFonts w:hint="cs"/>
          <w:sz w:val="26"/>
          <w:szCs w:val="26"/>
          <w:rtl/>
          <w:lang w:val="en-US" w:bidi="ar-AE"/>
        </w:rPr>
        <w:t>الاستعراض</w:t>
      </w:r>
      <w:r w:rsidR="000E7CD2" w:rsidRPr="009B5316">
        <w:rPr>
          <w:sz w:val="26"/>
          <w:szCs w:val="26"/>
          <w:rtl/>
          <w:lang w:val="en-US" w:bidi="ar-AE"/>
        </w:rPr>
        <w:t xml:space="preserve"> حوالي 18 شهرا، وهي الآن في مرحلتها النهائية قبل النشر.</w:t>
      </w:r>
    </w:p>
    <w:p w14:paraId="595EF5DA" w14:textId="31F418D4" w:rsidR="00255E9C" w:rsidRPr="009B5316" w:rsidRDefault="00255E9C" w:rsidP="009B5316">
      <w:pPr>
        <w:keepNext/>
        <w:keepLines/>
        <w:bidi/>
        <w:spacing w:after="240"/>
        <w:rPr>
          <w:sz w:val="26"/>
          <w:szCs w:val="26"/>
          <w:u w:val="single"/>
          <w:rtl/>
          <w:lang w:val="en-US" w:bidi="ar-AE"/>
        </w:rPr>
      </w:pPr>
      <w:r w:rsidRPr="009B5316">
        <w:rPr>
          <w:rFonts w:hint="cs"/>
          <w:sz w:val="26"/>
          <w:szCs w:val="26"/>
          <w:u w:val="single"/>
          <w:rtl/>
          <w:lang w:val="en-US" w:bidi="ar-AE"/>
        </w:rPr>
        <w:t xml:space="preserve">مستوى </w:t>
      </w:r>
      <w:r w:rsidRPr="009B5316">
        <w:rPr>
          <w:rFonts w:hint="cs"/>
          <w:i/>
          <w:iCs/>
          <w:sz w:val="26"/>
          <w:szCs w:val="26"/>
          <w:u w:val="single"/>
          <w:rtl/>
          <w:lang w:val="en-US" w:bidi="ar-AE"/>
        </w:rPr>
        <w:t>صرف</w:t>
      </w:r>
      <w:r w:rsidRPr="009B5316">
        <w:rPr>
          <w:rFonts w:hint="cs"/>
          <w:sz w:val="26"/>
          <w:szCs w:val="26"/>
          <w:u w:val="single"/>
          <w:rtl/>
          <w:lang w:val="en-US" w:bidi="ar-AE"/>
        </w:rPr>
        <w:t xml:space="preserve"> الأموال</w:t>
      </w:r>
    </w:p>
    <w:p w14:paraId="6BE612E4" w14:textId="70807B93" w:rsidR="00255E9C" w:rsidRPr="009B5316" w:rsidRDefault="00C67C13" w:rsidP="00255E9C">
      <w:pPr>
        <w:pStyle w:val="Heading1"/>
        <w:numPr>
          <w:ilvl w:val="0"/>
          <w:numId w:val="19"/>
        </w:numPr>
        <w:tabs>
          <w:tab w:val="num" w:pos="0"/>
        </w:tabs>
        <w:bidi/>
        <w:ind w:left="0" w:firstLine="0"/>
        <w:rPr>
          <w:sz w:val="26"/>
          <w:szCs w:val="26"/>
          <w:rtl/>
          <w:lang w:val="en-US" w:bidi="ar-AE"/>
        </w:rPr>
      </w:pPr>
      <w:r w:rsidRPr="009B5316">
        <w:rPr>
          <w:rFonts w:hint="cs"/>
          <w:sz w:val="26"/>
          <w:szCs w:val="26"/>
          <w:rtl/>
          <w:lang w:val="en-US" w:bidi="ar-AE"/>
        </w:rPr>
        <w:t>حتى</w:t>
      </w:r>
      <w:r w:rsidR="00255E9C" w:rsidRPr="009B5316">
        <w:rPr>
          <w:sz w:val="26"/>
          <w:szCs w:val="26"/>
          <w:rtl/>
          <w:lang w:val="en-US" w:bidi="ar-AE"/>
        </w:rPr>
        <w:t xml:space="preserve"> أكتوبر</w:t>
      </w:r>
      <w:r w:rsidRPr="009B5316">
        <w:rPr>
          <w:rFonts w:hint="cs"/>
          <w:sz w:val="26"/>
          <w:szCs w:val="26"/>
          <w:rtl/>
          <w:lang w:val="en-US" w:bidi="ar-AE"/>
        </w:rPr>
        <w:t>/تشرين الأول</w:t>
      </w:r>
      <w:r w:rsidR="00255E9C" w:rsidRPr="009B5316">
        <w:rPr>
          <w:sz w:val="26"/>
          <w:szCs w:val="26"/>
          <w:rtl/>
          <w:lang w:val="en-US" w:bidi="ar-AE"/>
        </w:rPr>
        <w:t xml:space="preserve"> 2025، </w:t>
      </w:r>
      <w:r w:rsidRPr="009B5316">
        <w:rPr>
          <w:rFonts w:hint="cs"/>
          <w:sz w:val="26"/>
          <w:szCs w:val="26"/>
          <w:rtl/>
          <w:lang w:val="en-US" w:bidi="ar-AE"/>
        </w:rPr>
        <w:t>كان قد صُرف</w:t>
      </w:r>
      <w:r w:rsidR="00255E9C" w:rsidRPr="009B5316">
        <w:rPr>
          <w:sz w:val="26"/>
          <w:szCs w:val="26"/>
          <w:rtl/>
          <w:lang w:val="en-US" w:bidi="ar-AE"/>
        </w:rPr>
        <w:t xml:space="preserve"> 1,368,959 دولارا أمريكيا</w:t>
      </w:r>
      <w:r w:rsidRPr="009B5316">
        <w:rPr>
          <w:rFonts w:hint="cs"/>
          <w:sz w:val="26"/>
          <w:szCs w:val="26"/>
          <w:rtl/>
          <w:lang w:val="en-US" w:bidi="ar-AE"/>
        </w:rPr>
        <w:t xml:space="preserve"> </w:t>
      </w:r>
      <w:r w:rsidRPr="009B5316">
        <w:rPr>
          <w:sz w:val="26"/>
          <w:szCs w:val="26"/>
          <w:rtl/>
          <w:lang w:val="en-US" w:bidi="ar-AE"/>
        </w:rPr>
        <w:t xml:space="preserve">(1,187,316 دولارا أمريكيا </w:t>
      </w:r>
      <w:bookmarkStart w:id="7" w:name="_Hlk214272224"/>
      <w:r w:rsidRPr="009B5316">
        <w:rPr>
          <w:rFonts w:hint="cs"/>
          <w:sz w:val="26"/>
          <w:szCs w:val="26"/>
          <w:rtl/>
          <w:lang w:val="en-US" w:bidi="ar-AE"/>
        </w:rPr>
        <w:t>صرف</w:t>
      </w:r>
      <w:r w:rsidR="005065E9" w:rsidRPr="009B5316">
        <w:rPr>
          <w:rFonts w:hint="cs"/>
          <w:sz w:val="26"/>
          <w:szCs w:val="26"/>
          <w:rtl/>
          <w:lang w:val="en-US" w:bidi="ar-AE"/>
        </w:rPr>
        <w:t>ت</w:t>
      </w:r>
      <w:r w:rsidRPr="009B5316">
        <w:rPr>
          <w:rFonts w:hint="cs"/>
          <w:sz w:val="26"/>
          <w:szCs w:val="26"/>
          <w:rtl/>
          <w:lang w:val="en-US" w:bidi="ar-AE"/>
        </w:rPr>
        <w:t>ها</w:t>
      </w:r>
      <w:r w:rsidRPr="009B5316">
        <w:rPr>
          <w:sz w:val="26"/>
          <w:szCs w:val="26"/>
          <w:rtl/>
          <w:lang w:val="en-US" w:bidi="ar-AE"/>
        </w:rPr>
        <w:t xml:space="preserve"> </w:t>
      </w:r>
      <w:bookmarkEnd w:id="7"/>
      <w:r w:rsidR="005065E9" w:rsidRPr="009B5316">
        <w:rPr>
          <w:rFonts w:hint="cs"/>
          <w:sz w:val="26"/>
          <w:szCs w:val="26"/>
          <w:rtl/>
          <w:lang w:val="en-US" w:bidi="ar-AE"/>
        </w:rPr>
        <w:t>ا</w:t>
      </w:r>
      <w:r w:rsidRPr="009B5316">
        <w:rPr>
          <w:rFonts w:hint="cs"/>
          <w:sz w:val="26"/>
          <w:szCs w:val="26"/>
          <w:rtl/>
          <w:lang w:val="en-US" w:bidi="ar-AE"/>
        </w:rPr>
        <w:t>ليونيدو</w:t>
      </w:r>
      <w:r w:rsidRPr="009B5316">
        <w:rPr>
          <w:sz w:val="26"/>
          <w:szCs w:val="26"/>
          <w:rtl/>
          <w:lang w:val="en-US" w:bidi="ar-AE"/>
        </w:rPr>
        <w:t xml:space="preserve">، و92,196 دولارا أمريكيا </w:t>
      </w:r>
      <w:r w:rsidR="005065E9" w:rsidRPr="009B5316">
        <w:rPr>
          <w:sz w:val="26"/>
          <w:szCs w:val="26"/>
          <w:rtl/>
          <w:lang w:val="en-US" w:bidi="ar-AE"/>
        </w:rPr>
        <w:t xml:space="preserve">صرفها </w:t>
      </w:r>
      <w:r w:rsidRPr="009B5316">
        <w:rPr>
          <w:rFonts w:hint="cs"/>
          <w:sz w:val="26"/>
          <w:szCs w:val="26"/>
          <w:rtl/>
          <w:lang w:val="en-US" w:bidi="ar-AE"/>
        </w:rPr>
        <w:t>اليوئنديبي</w:t>
      </w:r>
      <w:r w:rsidRPr="009B5316">
        <w:rPr>
          <w:sz w:val="26"/>
          <w:szCs w:val="26"/>
          <w:rtl/>
          <w:lang w:val="en-US" w:bidi="ar-AE"/>
        </w:rPr>
        <w:t xml:space="preserve">، و89,447 دولارا أمريكيا صرفها </w:t>
      </w:r>
      <w:r w:rsidRPr="009B5316">
        <w:rPr>
          <w:rFonts w:hint="cs"/>
          <w:sz w:val="26"/>
          <w:szCs w:val="26"/>
          <w:rtl/>
          <w:lang w:val="en-US" w:bidi="ar-AE"/>
        </w:rPr>
        <w:t>اليونيب</w:t>
      </w:r>
      <w:r w:rsidRPr="009B5316">
        <w:rPr>
          <w:sz w:val="26"/>
          <w:szCs w:val="26"/>
          <w:rtl/>
          <w:lang w:val="en-US" w:bidi="ar-AE"/>
        </w:rPr>
        <w:t>)</w:t>
      </w:r>
      <w:r w:rsidR="00255E9C" w:rsidRPr="009B5316">
        <w:rPr>
          <w:sz w:val="26"/>
          <w:szCs w:val="26"/>
          <w:rtl/>
          <w:lang w:val="en-US" w:bidi="ar-AE"/>
        </w:rPr>
        <w:t xml:space="preserve"> (20.3 في المائة) من إجمالي مبلغ 6,746,923 دولارا أمريكيا المعتمد حتى الآن (5,085,390</w:t>
      </w:r>
      <w:r w:rsidRPr="009B5316">
        <w:rPr>
          <w:sz w:val="26"/>
          <w:szCs w:val="26"/>
          <w:rtl/>
        </w:rPr>
        <w:t xml:space="preserve"> </w:t>
      </w:r>
      <w:r w:rsidR="00255E9C" w:rsidRPr="009B5316">
        <w:rPr>
          <w:sz w:val="26"/>
          <w:szCs w:val="26"/>
          <w:rtl/>
          <w:lang w:val="en-US" w:bidi="ar-AE"/>
        </w:rPr>
        <w:t xml:space="preserve">دولارا أمريكيا </w:t>
      </w:r>
      <w:r w:rsidRPr="009B5316">
        <w:rPr>
          <w:rFonts w:hint="cs"/>
          <w:sz w:val="26"/>
          <w:szCs w:val="26"/>
          <w:rtl/>
          <w:lang w:val="en-US" w:bidi="ar-AE"/>
        </w:rPr>
        <w:t>لليونيدو</w:t>
      </w:r>
      <w:r w:rsidR="00255E9C" w:rsidRPr="009B5316">
        <w:rPr>
          <w:sz w:val="26"/>
          <w:szCs w:val="26"/>
          <w:rtl/>
          <w:lang w:val="en-US" w:bidi="ar-AE"/>
        </w:rPr>
        <w:t xml:space="preserve">، و1,433,738 دولارا أمريكيا </w:t>
      </w:r>
      <w:r w:rsidRPr="009B5316">
        <w:rPr>
          <w:rFonts w:hint="cs"/>
          <w:sz w:val="26"/>
          <w:szCs w:val="26"/>
          <w:rtl/>
          <w:lang w:val="en-US" w:bidi="ar-AE"/>
        </w:rPr>
        <w:t>لليوئنديبي</w:t>
      </w:r>
      <w:r w:rsidR="00255E9C" w:rsidRPr="009B5316">
        <w:rPr>
          <w:sz w:val="26"/>
          <w:szCs w:val="26"/>
          <w:rtl/>
          <w:lang w:val="en-US" w:bidi="ar-AE"/>
        </w:rPr>
        <w:t xml:space="preserve">، و227,795 دولارا أمريكيا </w:t>
      </w:r>
      <w:r w:rsidRPr="009B5316">
        <w:rPr>
          <w:rFonts w:hint="cs"/>
          <w:sz w:val="26"/>
          <w:szCs w:val="26"/>
          <w:rtl/>
          <w:lang w:val="en-US" w:bidi="ar-AE"/>
        </w:rPr>
        <w:t>لليونيب</w:t>
      </w:r>
      <w:r w:rsidR="00255E9C" w:rsidRPr="009B5316">
        <w:rPr>
          <w:sz w:val="26"/>
          <w:szCs w:val="26"/>
          <w:rtl/>
          <w:lang w:val="en-US" w:bidi="ar-AE"/>
        </w:rPr>
        <w:t xml:space="preserve">). </w:t>
      </w:r>
      <w:r w:rsidR="00D177C4" w:rsidRPr="009B5316">
        <w:rPr>
          <w:rFonts w:hint="cs"/>
          <w:sz w:val="26"/>
          <w:szCs w:val="26"/>
          <w:rtl/>
          <w:lang w:val="en-US" w:bidi="ar-AE"/>
        </w:rPr>
        <w:t>و</w:t>
      </w:r>
      <w:r w:rsidR="00255E9C" w:rsidRPr="009B5316">
        <w:rPr>
          <w:sz w:val="26"/>
          <w:szCs w:val="26"/>
          <w:rtl/>
          <w:lang w:val="en-US" w:bidi="ar-AE"/>
        </w:rPr>
        <w:t>سيتم صرف الرصيد</w:t>
      </w:r>
      <w:r w:rsidR="00D177C4" w:rsidRPr="009B5316">
        <w:rPr>
          <w:rFonts w:hint="cs"/>
          <w:sz w:val="26"/>
          <w:szCs w:val="26"/>
          <w:rtl/>
          <w:lang w:val="en-US" w:bidi="ar-AE"/>
        </w:rPr>
        <w:t xml:space="preserve"> المتبقي</w:t>
      </w:r>
      <w:r w:rsidR="00255E9C" w:rsidRPr="009B5316">
        <w:rPr>
          <w:sz w:val="26"/>
          <w:szCs w:val="26"/>
          <w:rtl/>
          <w:lang w:val="en-US" w:bidi="ar-AE"/>
        </w:rPr>
        <w:t xml:space="preserve"> البالغ 5,377,964 دولار</w:t>
      </w:r>
      <w:r w:rsidR="005065E9" w:rsidRPr="009B5316">
        <w:rPr>
          <w:rFonts w:hint="cs"/>
          <w:sz w:val="26"/>
          <w:szCs w:val="26"/>
          <w:rtl/>
          <w:lang w:val="en-US" w:bidi="ar-AE"/>
        </w:rPr>
        <w:t>ا</w:t>
      </w:r>
      <w:r w:rsidR="00255E9C" w:rsidRPr="009B5316">
        <w:rPr>
          <w:sz w:val="26"/>
          <w:szCs w:val="26"/>
          <w:rtl/>
          <w:lang w:val="en-US" w:bidi="ar-AE"/>
        </w:rPr>
        <w:t xml:space="preserve"> أمريكي</w:t>
      </w:r>
      <w:r w:rsidR="005065E9" w:rsidRPr="009B5316">
        <w:rPr>
          <w:rFonts w:hint="cs"/>
          <w:sz w:val="26"/>
          <w:szCs w:val="26"/>
          <w:rtl/>
          <w:lang w:val="en-US" w:bidi="ar-AE"/>
        </w:rPr>
        <w:t>ا</w:t>
      </w:r>
      <w:r w:rsidR="00255E9C" w:rsidRPr="009B5316">
        <w:rPr>
          <w:sz w:val="26"/>
          <w:szCs w:val="26"/>
          <w:rtl/>
          <w:lang w:val="en-US" w:bidi="ar-AE"/>
        </w:rPr>
        <w:t xml:space="preserve"> في عام 2025–2027.</w:t>
      </w:r>
    </w:p>
    <w:p w14:paraId="1DEAB1D1" w14:textId="1E4A32B6" w:rsidR="005065E9" w:rsidRPr="009B5316" w:rsidRDefault="005065E9" w:rsidP="009B5316">
      <w:pPr>
        <w:keepNext/>
        <w:keepLines/>
        <w:bidi/>
        <w:spacing w:after="240"/>
        <w:rPr>
          <w:sz w:val="26"/>
          <w:szCs w:val="26"/>
          <w:u w:val="single"/>
          <w:rtl/>
          <w:lang w:val="en-US" w:bidi="ar-AE"/>
        </w:rPr>
      </w:pPr>
      <w:r w:rsidRPr="009B5316">
        <w:rPr>
          <w:sz w:val="26"/>
          <w:szCs w:val="26"/>
          <w:u w:val="single"/>
          <w:rtl/>
          <w:lang w:val="en-US" w:bidi="ar-AE"/>
        </w:rPr>
        <w:t>خطة تنفيذ الشريحة الثانية من المرحلة الأولى من خطة التنفيذ للمواد الهيدروفلوروكربونية بموجب تعديل كيغالي</w:t>
      </w:r>
    </w:p>
    <w:p w14:paraId="4684FBF9" w14:textId="5A244B71" w:rsidR="005065E9" w:rsidRPr="009B5316" w:rsidRDefault="005065E9" w:rsidP="003F6B5C">
      <w:pPr>
        <w:pStyle w:val="Heading1"/>
        <w:numPr>
          <w:ilvl w:val="0"/>
          <w:numId w:val="19"/>
        </w:numPr>
        <w:tabs>
          <w:tab w:val="num" w:pos="0"/>
        </w:tabs>
        <w:bidi/>
        <w:spacing w:after="1080"/>
        <w:ind w:left="0" w:firstLine="0"/>
        <w:rPr>
          <w:sz w:val="26"/>
          <w:szCs w:val="26"/>
          <w:rtl/>
          <w:lang w:val="en-US" w:bidi="ar-AE"/>
        </w:rPr>
      </w:pPr>
      <w:r w:rsidRPr="009B5316">
        <w:rPr>
          <w:sz w:val="26"/>
          <w:szCs w:val="26"/>
          <w:rtl/>
          <w:lang w:val="en-US" w:bidi="ar-AE"/>
        </w:rPr>
        <w:t xml:space="preserve">يعرض الجدول </w:t>
      </w:r>
      <w:r w:rsidRPr="009B5316">
        <w:rPr>
          <w:rFonts w:hint="cs"/>
          <w:sz w:val="26"/>
          <w:szCs w:val="26"/>
          <w:rtl/>
          <w:lang w:val="en-US" w:bidi="ar-AE"/>
        </w:rPr>
        <w:t>2</w:t>
      </w:r>
      <w:r w:rsidRPr="009B5316">
        <w:rPr>
          <w:sz w:val="26"/>
          <w:szCs w:val="26"/>
          <w:rtl/>
          <w:lang w:val="en-US" w:bidi="ar-AE"/>
        </w:rPr>
        <w:t xml:space="preserve"> الأنشطة </w:t>
      </w:r>
      <w:r w:rsidRPr="009B5316">
        <w:rPr>
          <w:rFonts w:hint="cs"/>
          <w:sz w:val="26"/>
          <w:szCs w:val="26"/>
          <w:rtl/>
          <w:lang w:val="en-US" w:bidi="ar-AE"/>
        </w:rPr>
        <w:t>التي سيجري</w:t>
      </w:r>
      <w:r w:rsidRPr="009B5316">
        <w:rPr>
          <w:sz w:val="26"/>
          <w:szCs w:val="26"/>
          <w:rtl/>
          <w:lang w:val="en-US" w:bidi="ar-AE"/>
        </w:rPr>
        <w:t xml:space="preserve"> تنفيذها في</w:t>
      </w:r>
      <w:r w:rsidRPr="009B5316">
        <w:rPr>
          <w:rFonts w:hint="cs"/>
          <w:sz w:val="26"/>
          <w:szCs w:val="26"/>
          <w:rtl/>
          <w:lang w:val="en-US" w:bidi="ar-AE"/>
        </w:rPr>
        <w:t xml:space="preserve"> الفترة بين يناير/كانون الثاني 2026 ومايو/أيار 2027.</w:t>
      </w:r>
    </w:p>
    <w:p w14:paraId="29CF186D" w14:textId="304684A4" w:rsidR="00711BE6" w:rsidRPr="00135BF2" w:rsidRDefault="00A521F8" w:rsidP="009B5316">
      <w:pPr>
        <w:keepNext/>
        <w:bidi/>
        <w:rPr>
          <w:b/>
          <w:bCs/>
          <w:sz w:val="26"/>
          <w:szCs w:val="26"/>
          <w:lang w:val="en-US" w:bidi="ar-AE"/>
        </w:rPr>
      </w:pPr>
      <w:r w:rsidRPr="00A521F8">
        <w:rPr>
          <w:b/>
          <w:bCs/>
          <w:sz w:val="26"/>
          <w:szCs w:val="26"/>
          <w:rtl/>
          <w:lang w:val="en-US" w:bidi="ar-AE"/>
        </w:rPr>
        <w:lastRenderedPageBreak/>
        <w:t xml:space="preserve">الجدول </w:t>
      </w:r>
      <w:r w:rsidR="005065E9">
        <w:rPr>
          <w:rFonts w:hint="cs"/>
          <w:b/>
          <w:bCs/>
          <w:sz w:val="26"/>
          <w:szCs w:val="26"/>
          <w:rtl/>
          <w:lang w:val="en-US" w:bidi="ar-AE"/>
        </w:rPr>
        <w:t>2</w:t>
      </w:r>
      <w:r w:rsidRPr="00A521F8">
        <w:rPr>
          <w:b/>
          <w:bCs/>
          <w:sz w:val="26"/>
          <w:szCs w:val="26"/>
          <w:rtl/>
          <w:lang w:val="en-US" w:bidi="ar-AE"/>
        </w:rPr>
        <w:t xml:space="preserve">. </w:t>
      </w:r>
      <w:r w:rsidR="005065E9">
        <w:rPr>
          <w:rFonts w:hint="cs"/>
          <w:b/>
          <w:bCs/>
          <w:sz w:val="26"/>
          <w:szCs w:val="26"/>
          <w:rtl/>
          <w:lang w:val="en-US" w:bidi="ar-AE"/>
        </w:rPr>
        <w:t>ال</w:t>
      </w:r>
      <w:r w:rsidRPr="00A521F8">
        <w:rPr>
          <w:b/>
          <w:bCs/>
          <w:sz w:val="26"/>
          <w:szCs w:val="26"/>
          <w:rtl/>
          <w:lang w:val="en-US" w:bidi="ar-AE"/>
        </w:rPr>
        <w:t xml:space="preserve">أنشطة </w:t>
      </w:r>
      <w:r w:rsidR="005065E9">
        <w:rPr>
          <w:rFonts w:hint="cs"/>
          <w:b/>
          <w:bCs/>
          <w:sz w:val="26"/>
          <w:szCs w:val="26"/>
          <w:rtl/>
          <w:lang w:val="en-US" w:bidi="ar-AE"/>
        </w:rPr>
        <w:t xml:space="preserve">المقررة في إطار الشريحة الثانية </w:t>
      </w:r>
      <w:r w:rsidRPr="00A521F8">
        <w:rPr>
          <w:b/>
          <w:bCs/>
          <w:sz w:val="26"/>
          <w:szCs w:val="26"/>
          <w:rtl/>
          <w:lang w:val="en-US" w:bidi="ar-AE"/>
        </w:rPr>
        <w:t xml:space="preserve">من </w:t>
      </w:r>
      <w:r w:rsidR="00D4557F" w:rsidRPr="008B3BB1">
        <w:rPr>
          <w:rFonts w:hint="cs"/>
          <w:b/>
          <w:bCs/>
          <w:sz w:val="26"/>
          <w:szCs w:val="26"/>
          <w:rtl/>
          <w:lang w:val="en-US" w:bidi="ar-AE"/>
        </w:rPr>
        <w:t>خطة</w:t>
      </w:r>
      <w:r w:rsidR="00D4557F" w:rsidRPr="008B3BB1">
        <w:rPr>
          <w:b/>
          <w:bCs/>
          <w:sz w:val="26"/>
          <w:szCs w:val="26"/>
          <w:rtl/>
          <w:lang w:val="en-US" w:bidi="ar-AE"/>
        </w:rPr>
        <w:t xml:space="preserve"> التنفيذ المتعلقة بالمواد الهيدروفلوروكربونية بموجب تعديل كيغالي</w:t>
      </w:r>
      <w:r w:rsidR="00D4557F" w:rsidRPr="008B3BB1">
        <w:rPr>
          <w:rFonts w:hint="cs"/>
          <w:b/>
          <w:bCs/>
          <w:sz w:val="26"/>
          <w:szCs w:val="26"/>
          <w:rtl/>
          <w:lang w:val="en-US" w:bidi="ar-AE"/>
        </w:rPr>
        <w:t xml:space="preserve"> </w:t>
      </w:r>
      <w:r w:rsidR="005065E9">
        <w:rPr>
          <w:rFonts w:hint="cs"/>
          <w:b/>
          <w:bCs/>
          <w:sz w:val="26"/>
          <w:szCs w:val="26"/>
          <w:rtl/>
          <w:lang w:val="en-US" w:bidi="ar-AE"/>
        </w:rPr>
        <w:t>وتكاليف</w:t>
      </w:r>
      <w:r w:rsidR="00E6419B">
        <w:rPr>
          <w:rFonts w:hint="cs"/>
          <w:b/>
          <w:bCs/>
          <w:sz w:val="26"/>
          <w:szCs w:val="26"/>
          <w:rtl/>
          <w:lang w:val="en-US" w:bidi="ar-AE"/>
        </w:rPr>
        <w:t>ها</w:t>
      </w:r>
      <w:r w:rsidR="005065E9">
        <w:rPr>
          <w:rFonts w:hint="cs"/>
          <w:b/>
          <w:bCs/>
          <w:sz w:val="26"/>
          <w:szCs w:val="26"/>
          <w:rtl/>
          <w:lang w:val="en-US" w:bidi="ar-AE"/>
        </w:rPr>
        <w:t xml:space="preserve"> </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5963"/>
        <w:gridCol w:w="860"/>
        <w:gridCol w:w="1113"/>
      </w:tblGrid>
      <w:tr w:rsidR="00E6419B" w:rsidRPr="009B5316" w14:paraId="2B278F98" w14:textId="77777777" w:rsidTr="002D4556">
        <w:trPr>
          <w:trHeight w:val="290"/>
          <w:tblHeader/>
        </w:trPr>
        <w:tc>
          <w:tcPr>
            <w:tcW w:w="756" w:type="pct"/>
            <w:shd w:val="clear" w:color="000000" w:fill="FFFFFF"/>
            <w:vAlign w:val="center"/>
            <w:hideMark/>
          </w:tcPr>
          <w:p w14:paraId="0A6FC1B5" w14:textId="56727DBC" w:rsidR="00E6419B" w:rsidRPr="009B5316" w:rsidRDefault="00E6419B" w:rsidP="00E6419B">
            <w:pPr>
              <w:bidi/>
              <w:jc w:val="center"/>
              <w:rPr>
                <w:rFonts w:asciiTheme="majorBidi" w:hAnsiTheme="majorBidi" w:cstheme="majorBidi"/>
                <w:b/>
                <w:bCs/>
                <w:color w:val="000000"/>
                <w:sz w:val="20"/>
                <w:szCs w:val="20"/>
                <w:lang w:eastAsia="en-CA"/>
              </w:rPr>
            </w:pPr>
            <w:r w:rsidRPr="009B5316">
              <w:rPr>
                <w:rFonts w:asciiTheme="majorBidi" w:hAnsiTheme="majorBidi" w:cstheme="majorBidi"/>
                <w:b/>
                <w:bCs/>
                <w:color w:val="000000"/>
                <w:sz w:val="20"/>
                <w:szCs w:val="20"/>
                <w:rtl/>
                <w:lang w:eastAsia="en-CA"/>
              </w:rPr>
              <w:t>النشاط</w:t>
            </w:r>
          </w:p>
        </w:tc>
        <w:tc>
          <w:tcPr>
            <w:tcW w:w="3189" w:type="pct"/>
            <w:shd w:val="clear" w:color="000000" w:fill="FFFFFF"/>
            <w:noWrap/>
            <w:vAlign w:val="center"/>
            <w:hideMark/>
          </w:tcPr>
          <w:p w14:paraId="7C66FA31" w14:textId="72B1DFC5" w:rsidR="00E6419B" w:rsidRPr="009B5316" w:rsidRDefault="00E6419B" w:rsidP="00E6419B">
            <w:pPr>
              <w:bidi/>
              <w:jc w:val="center"/>
              <w:rPr>
                <w:rFonts w:asciiTheme="majorBidi" w:hAnsiTheme="majorBidi" w:cstheme="majorBidi"/>
                <w:b/>
                <w:bCs/>
                <w:color w:val="000000"/>
                <w:sz w:val="20"/>
                <w:szCs w:val="20"/>
                <w:lang w:eastAsia="en-CA"/>
              </w:rPr>
            </w:pPr>
            <w:r w:rsidRPr="009B5316">
              <w:rPr>
                <w:rFonts w:asciiTheme="majorBidi" w:hAnsiTheme="majorBidi" w:cstheme="majorBidi"/>
                <w:b/>
                <w:bCs/>
                <w:color w:val="000000"/>
                <w:sz w:val="20"/>
                <w:szCs w:val="20"/>
                <w:rtl/>
                <w:lang w:eastAsia="en-CA"/>
              </w:rPr>
              <w:t>وصف النشاط</w:t>
            </w:r>
          </w:p>
        </w:tc>
        <w:tc>
          <w:tcPr>
            <w:tcW w:w="460" w:type="pct"/>
            <w:shd w:val="clear" w:color="000000" w:fill="FFFFFF"/>
            <w:vAlign w:val="center"/>
            <w:hideMark/>
          </w:tcPr>
          <w:p w14:paraId="159927E8" w14:textId="6E6881F1" w:rsidR="00E6419B" w:rsidRPr="009B5316" w:rsidRDefault="00E6419B" w:rsidP="00E6419B">
            <w:pPr>
              <w:bidi/>
              <w:jc w:val="center"/>
              <w:rPr>
                <w:rFonts w:asciiTheme="majorBidi" w:hAnsiTheme="majorBidi" w:cstheme="majorBidi"/>
                <w:b/>
                <w:bCs/>
                <w:color w:val="000000"/>
                <w:sz w:val="20"/>
                <w:szCs w:val="20"/>
                <w:lang w:eastAsia="en-CA"/>
              </w:rPr>
            </w:pPr>
            <w:r w:rsidRPr="009B5316">
              <w:rPr>
                <w:rFonts w:asciiTheme="majorBidi" w:hAnsiTheme="majorBidi" w:cstheme="majorBidi"/>
                <w:b/>
                <w:bCs/>
                <w:color w:val="000000"/>
                <w:sz w:val="20"/>
                <w:szCs w:val="20"/>
                <w:rtl/>
                <w:lang w:eastAsia="en-CA"/>
              </w:rPr>
              <w:t>الوكالة</w:t>
            </w:r>
          </w:p>
        </w:tc>
        <w:tc>
          <w:tcPr>
            <w:tcW w:w="595" w:type="pct"/>
            <w:shd w:val="clear" w:color="000000" w:fill="FFFFFF"/>
            <w:vAlign w:val="center"/>
            <w:hideMark/>
          </w:tcPr>
          <w:p w14:paraId="2F9CBDBC" w14:textId="5402B14F" w:rsidR="00E6419B" w:rsidRPr="009B5316" w:rsidRDefault="00E6419B" w:rsidP="00E6419B">
            <w:pPr>
              <w:bidi/>
              <w:jc w:val="center"/>
              <w:rPr>
                <w:rFonts w:asciiTheme="majorBidi" w:hAnsiTheme="majorBidi" w:cstheme="majorBidi"/>
                <w:b/>
                <w:bCs/>
                <w:color w:val="000000"/>
                <w:sz w:val="20"/>
                <w:szCs w:val="20"/>
                <w:lang w:eastAsia="en-CA"/>
              </w:rPr>
            </w:pPr>
            <w:r w:rsidRPr="009B5316">
              <w:rPr>
                <w:rFonts w:asciiTheme="majorBidi" w:hAnsiTheme="majorBidi" w:cstheme="majorBidi"/>
                <w:b/>
                <w:bCs/>
                <w:color w:val="000000"/>
                <w:sz w:val="20"/>
                <w:szCs w:val="20"/>
                <w:rtl/>
                <w:lang w:eastAsia="en-CA"/>
              </w:rPr>
              <w:t>التكلفة</w:t>
            </w:r>
          </w:p>
        </w:tc>
      </w:tr>
      <w:tr w:rsidR="00E6419B" w:rsidRPr="009B5316" w14:paraId="049AC264" w14:textId="77777777" w:rsidTr="002D4556">
        <w:trPr>
          <w:trHeight w:val="54"/>
        </w:trPr>
        <w:tc>
          <w:tcPr>
            <w:tcW w:w="5000" w:type="pct"/>
            <w:gridSpan w:val="4"/>
            <w:vAlign w:val="center"/>
            <w:hideMark/>
          </w:tcPr>
          <w:p w14:paraId="27BC79D6" w14:textId="482F10EE" w:rsidR="00E6419B" w:rsidRPr="009B5316" w:rsidRDefault="00E6419B" w:rsidP="00E6419B">
            <w:pPr>
              <w:bidi/>
              <w:jc w:val="left"/>
              <w:rPr>
                <w:rFonts w:asciiTheme="majorBidi" w:hAnsiTheme="majorBidi" w:cstheme="majorBidi"/>
                <w:b/>
                <w:bCs/>
                <w:i/>
                <w:iCs/>
                <w:color w:val="000000"/>
                <w:sz w:val="20"/>
                <w:szCs w:val="20"/>
                <w:lang w:eastAsia="en-CA"/>
              </w:rPr>
            </w:pPr>
            <w:r w:rsidRPr="009B5316">
              <w:rPr>
                <w:rFonts w:asciiTheme="majorBidi" w:hAnsiTheme="majorBidi" w:cstheme="majorBidi"/>
                <w:b/>
                <w:bCs/>
                <w:i/>
                <w:iCs/>
                <w:color w:val="000000"/>
                <w:sz w:val="20"/>
                <w:szCs w:val="20"/>
                <w:rtl/>
                <w:lang w:eastAsia="en-CA"/>
              </w:rPr>
              <w:t>خطة قطاع رغوة البوليوريثان</w:t>
            </w:r>
          </w:p>
        </w:tc>
      </w:tr>
      <w:tr w:rsidR="00E6419B" w:rsidRPr="009B5316" w14:paraId="190E91A4" w14:textId="77777777" w:rsidTr="002D4556">
        <w:trPr>
          <w:trHeight w:val="990"/>
        </w:trPr>
        <w:tc>
          <w:tcPr>
            <w:tcW w:w="3944" w:type="pct"/>
            <w:gridSpan w:val="2"/>
            <w:vAlign w:val="center"/>
            <w:hideMark/>
          </w:tcPr>
          <w:p w14:paraId="402019EB" w14:textId="32A36C6E" w:rsidR="00E6419B" w:rsidRPr="009B5316" w:rsidRDefault="00E6419B" w:rsidP="005407F6">
            <w:pPr>
              <w:bidi/>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 xml:space="preserve">توقيع اتفاقيات مع جميع </w:t>
            </w:r>
            <w:r w:rsidR="0095110F" w:rsidRPr="009B5316">
              <w:rPr>
                <w:rFonts w:asciiTheme="majorBidi" w:hAnsiTheme="majorBidi" w:cstheme="majorBidi"/>
                <w:color w:val="000000"/>
                <w:sz w:val="20"/>
                <w:szCs w:val="20"/>
                <w:rtl/>
                <w:lang w:eastAsia="en-CA"/>
              </w:rPr>
              <w:t>شركات</w:t>
            </w:r>
            <w:r w:rsidRPr="009B5316">
              <w:rPr>
                <w:rFonts w:asciiTheme="majorBidi" w:hAnsiTheme="majorBidi" w:cstheme="majorBidi"/>
                <w:color w:val="000000"/>
                <w:sz w:val="20"/>
                <w:szCs w:val="20"/>
                <w:rtl/>
                <w:lang w:eastAsia="en-CA"/>
              </w:rPr>
              <w:t xml:space="preserve"> الأنظمة المشمولة بالمشروع؛ واختبار تركيبات بديلة مختارة مع </w:t>
            </w:r>
            <w:r w:rsidR="0095110F" w:rsidRPr="009B5316">
              <w:rPr>
                <w:rFonts w:asciiTheme="majorBidi" w:hAnsiTheme="majorBidi" w:cstheme="majorBidi"/>
                <w:color w:val="000000"/>
                <w:sz w:val="20"/>
                <w:szCs w:val="20"/>
                <w:rtl/>
                <w:lang w:eastAsia="en-CA"/>
              </w:rPr>
              <w:t>المستعملين في المراحل النهائية</w:t>
            </w:r>
            <w:r w:rsidRPr="009B5316">
              <w:rPr>
                <w:rFonts w:asciiTheme="majorBidi" w:hAnsiTheme="majorBidi" w:cstheme="majorBidi"/>
                <w:color w:val="000000"/>
                <w:sz w:val="20"/>
                <w:szCs w:val="20"/>
                <w:rtl/>
                <w:lang w:eastAsia="en-CA"/>
              </w:rPr>
              <w:t>؛ وتوفير الدعم ال</w:t>
            </w:r>
            <w:r w:rsidR="0095110F" w:rsidRPr="009B5316">
              <w:rPr>
                <w:rFonts w:asciiTheme="majorBidi" w:hAnsiTheme="majorBidi" w:cstheme="majorBidi"/>
                <w:color w:val="000000"/>
                <w:sz w:val="20"/>
                <w:szCs w:val="20"/>
                <w:rtl/>
                <w:lang w:eastAsia="en-CA"/>
              </w:rPr>
              <w:t>تق</w:t>
            </w:r>
            <w:r w:rsidRPr="009B5316">
              <w:rPr>
                <w:rFonts w:asciiTheme="majorBidi" w:hAnsiTheme="majorBidi" w:cstheme="majorBidi"/>
                <w:color w:val="000000"/>
                <w:sz w:val="20"/>
                <w:szCs w:val="20"/>
                <w:rtl/>
                <w:lang w:eastAsia="en-CA"/>
              </w:rPr>
              <w:t>ني للتحويل الكامل ل</w:t>
            </w:r>
            <w:r w:rsidR="0095110F" w:rsidRPr="009B5316">
              <w:rPr>
                <w:rFonts w:asciiTheme="majorBidi" w:hAnsiTheme="majorBidi" w:cstheme="majorBidi"/>
                <w:color w:val="000000"/>
                <w:sz w:val="20"/>
                <w:szCs w:val="20"/>
                <w:rtl/>
                <w:lang w:eastAsia="en-CA"/>
              </w:rPr>
              <w:t>شركات</w:t>
            </w:r>
            <w:r w:rsidRPr="009B5316">
              <w:rPr>
                <w:rFonts w:asciiTheme="majorBidi" w:hAnsiTheme="majorBidi" w:cstheme="majorBidi"/>
                <w:color w:val="000000"/>
                <w:sz w:val="20"/>
                <w:szCs w:val="20"/>
                <w:rtl/>
                <w:lang w:eastAsia="en-CA"/>
              </w:rPr>
              <w:t xml:space="preserve"> الأنظمة وعملائها؛ وتنفيذ إطار قانوني لإضفاء الطابع المؤسسي على استخدام المواد ذات القدرة المنخفضة على إحداث الاحترار العالمي في القطاع</w:t>
            </w:r>
            <w:r w:rsidR="0095110F" w:rsidRPr="009B5316">
              <w:rPr>
                <w:rFonts w:asciiTheme="majorBidi" w:hAnsiTheme="majorBidi" w:cstheme="majorBidi"/>
                <w:color w:val="000000"/>
                <w:sz w:val="20"/>
                <w:szCs w:val="20"/>
                <w:rtl/>
                <w:lang w:eastAsia="en-CA"/>
              </w:rPr>
              <w:t>.</w:t>
            </w:r>
          </w:p>
        </w:tc>
        <w:tc>
          <w:tcPr>
            <w:tcW w:w="460" w:type="pct"/>
            <w:vAlign w:val="center"/>
            <w:hideMark/>
          </w:tcPr>
          <w:p w14:paraId="2A8F30ED" w14:textId="69FF9CB7" w:rsidR="00E6419B" w:rsidRPr="009B5316" w:rsidRDefault="006775C3" w:rsidP="00E6419B">
            <w:pPr>
              <w:bidi/>
              <w:jc w:val="center"/>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اليوئنديبي</w:t>
            </w:r>
          </w:p>
        </w:tc>
        <w:tc>
          <w:tcPr>
            <w:tcW w:w="595" w:type="pct"/>
            <w:vAlign w:val="center"/>
            <w:hideMark/>
          </w:tcPr>
          <w:p w14:paraId="5254C4CB" w14:textId="77777777" w:rsidR="00E6419B" w:rsidRPr="009B5316" w:rsidRDefault="00E6419B" w:rsidP="00FC29E5">
            <w:pPr>
              <w:bidi/>
              <w:jc w:val="left"/>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lang w:eastAsia="en-CA"/>
              </w:rPr>
              <w:t>1,332,750</w:t>
            </w:r>
          </w:p>
        </w:tc>
      </w:tr>
      <w:tr w:rsidR="00E6419B" w:rsidRPr="009B5316" w14:paraId="03C55C9F" w14:textId="77777777" w:rsidTr="002D4556">
        <w:trPr>
          <w:trHeight w:val="54"/>
        </w:trPr>
        <w:tc>
          <w:tcPr>
            <w:tcW w:w="4405" w:type="pct"/>
            <w:gridSpan w:val="3"/>
            <w:vAlign w:val="center"/>
            <w:hideMark/>
          </w:tcPr>
          <w:p w14:paraId="5EF5F7A6" w14:textId="1040BE12" w:rsidR="00E6419B" w:rsidRPr="009B5316" w:rsidRDefault="00E6419B" w:rsidP="00E6419B">
            <w:pPr>
              <w:bidi/>
              <w:jc w:val="left"/>
              <w:rPr>
                <w:rFonts w:asciiTheme="majorBidi" w:hAnsiTheme="majorBidi" w:cstheme="majorBidi"/>
                <w:b/>
                <w:bCs/>
                <w:color w:val="000000"/>
                <w:sz w:val="20"/>
                <w:szCs w:val="20"/>
                <w:lang w:eastAsia="en-CA"/>
              </w:rPr>
            </w:pPr>
            <w:r w:rsidRPr="009B5316">
              <w:rPr>
                <w:rFonts w:asciiTheme="majorBidi" w:hAnsiTheme="majorBidi" w:cstheme="majorBidi"/>
                <w:b/>
                <w:bCs/>
                <w:color w:val="000000"/>
                <w:sz w:val="20"/>
                <w:szCs w:val="20"/>
                <w:rtl/>
                <w:lang w:eastAsia="en-CA"/>
              </w:rPr>
              <w:t>الإجمالي لقطاع رغوة البوليوريثان</w:t>
            </w:r>
          </w:p>
        </w:tc>
        <w:tc>
          <w:tcPr>
            <w:tcW w:w="595" w:type="pct"/>
            <w:vAlign w:val="center"/>
            <w:hideMark/>
          </w:tcPr>
          <w:p w14:paraId="1D2A888D" w14:textId="77777777" w:rsidR="00E6419B" w:rsidRPr="009B5316" w:rsidRDefault="00E6419B" w:rsidP="00FC29E5">
            <w:pPr>
              <w:bidi/>
              <w:jc w:val="left"/>
              <w:rPr>
                <w:rFonts w:asciiTheme="majorBidi" w:hAnsiTheme="majorBidi" w:cstheme="majorBidi"/>
                <w:b/>
                <w:bCs/>
                <w:color w:val="000000"/>
                <w:sz w:val="20"/>
                <w:szCs w:val="20"/>
                <w:lang w:eastAsia="en-CA"/>
              </w:rPr>
            </w:pPr>
            <w:r w:rsidRPr="009B5316">
              <w:rPr>
                <w:rFonts w:asciiTheme="majorBidi" w:hAnsiTheme="majorBidi" w:cstheme="majorBidi"/>
                <w:b/>
                <w:bCs/>
                <w:color w:val="000000"/>
                <w:sz w:val="20"/>
                <w:szCs w:val="20"/>
                <w:lang w:eastAsia="en-CA"/>
              </w:rPr>
              <w:t>1,332,750</w:t>
            </w:r>
          </w:p>
        </w:tc>
      </w:tr>
      <w:tr w:rsidR="00E6419B" w:rsidRPr="009B5316" w14:paraId="333A91D7" w14:textId="77777777" w:rsidTr="002D4556">
        <w:trPr>
          <w:trHeight w:val="54"/>
        </w:trPr>
        <w:tc>
          <w:tcPr>
            <w:tcW w:w="5000" w:type="pct"/>
            <w:gridSpan w:val="4"/>
            <w:vAlign w:val="center"/>
            <w:hideMark/>
          </w:tcPr>
          <w:p w14:paraId="457EF99B" w14:textId="2D23D841" w:rsidR="00E6419B" w:rsidRPr="009B5316" w:rsidRDefault="00E6419B" w:rsidP="00FC29E5">
            <w:pPr>
              <w:bidi/>
              <w:jc w:val="left"/>
              <w:rPr>
                <w:rFonts w:asciiTheme="majorBidi" w:hAnsiTheme="majorBidi" w:cstheme="majorBidi"/>
                <w:b/>
                <w:bCs/>
                <w:i/>
                <w:iCs/>
                <w:color w:val="000000"/>
                <w:sz w:val="20"/>
                <w:szCs w:val="20"/>
                <w:lang w:eastAsia="en-CA"/>
              </w:rPr>
            </w:pPr>
            <w:r w:rsidRPr="009B5316">
              <w:rPr>
                <w:rFonts w:asciiTheme="majorBidi" w:hAnsiTheme="majorBidi" w:cstheme="majorBidi"/>
                <w:b/>
                <w:bCs/>
                <w:i/>
                <w:iCs/>
                <w:color w:val="000000"/>
                <w:sz w:val="20"/>
                <w:szCs w:val="20"/>
                <w:rtl/>
                <w:lang w:eastAsia="en-CA"/>
              </w:rPr>
              <w:t xml:space="preserve">قطاع </w:t>
            </w:r>
            <w:r w:rsidR="0095110F" w:rsidRPr="009B5316">
              <w:rPr>
                <w:rFonts w:asciiTheme="majorBidi" w:hAnsiTheme="majorBidi" w:cstheme="majorBidi"/>
                <w:b/>
                <w:bCs/>
                <w:i/>
                <w:iCs/>
                <w:color w:val="000000"/>
                <w:sz w:val="20"/>
                <w:szCs w:val="20"/>
                <w:rtl/>
                <w:lang w:eastAsia="en-CA"/>
              </w:rPr>
              <w:t>خدمة</w:t>
            </w:r>
            <w:r w:rsidRPr="009B5316">
              <w:rPr>
                <w:rFonts w:asciiTheme="majorBidi" w:hAnsiTheme="majorBidi" w:cstheme="majorBidi"/>
                <w:b/>
                <w:bCs/>
                <w:i/>
                <w:iCs/>
                <w:color w:val="000000"/>
                <w:sz w:val="20"/>
                <w:szCs w:val="20"/>
                <w:rtl/>
                <w:lang w:eastAsia="en-CA"/>
              </w:rPr>
              <w:t xml:space="preserve"> التبريد وتدابير السياسية</w:t>
            </w:r>
            <w:r w:rsidR="0095110F" w:rsidRPr="009B5316">
              <w:rPr>
                <w:rFonts w:asciiTheme="majorBidi" w:hAnsiTheme="majorBidi" w:cstheme="majorBidi"/>
                <w:b/>
                <w:bCs/>
                <w:i/>
                <w:iCs/>
                <w:color w:val="000000"/>
                <w:sz w:val="20"/>
                <w:szCs w:val="20"/>
                <w:rtl/>
                <w:lang w:eastAsia="en-CA"/>
              </w:rPr>
              <w:t xml:space="preserve"> العامة</w:t>
            </w:r>
            <w:r w:rsidRPr="009B5316">
              <w:rPr>
                <w:rFonts w:asciiTheme="majorBidi" w:hAnsiTheme="majorBidi" w:cstheme="majorBidi"/>
                <w:b/>
                <w:bCs/>
                <w:i/>
                <w:iCs/>
                <w:color w:val="000000"/>
                <w:sz w:val="20"/>
                <w:szCs w:val="20"/>
                <w:rtl/>
                <w:lang w:eastAsia="en-CA"/>
              </w:rPr>
              <w:t xml:space="preserve"> وبناء الوعي </w:t>
            </w:r>
            <w:r w:rsidR="0095110F" w:rsidRPr="009B5316">
              <w:rPr>
                <w:rFonts w:asciiTheme="majorBidi" w:hAnsiTheme="majorBidi" w:cstheme="majorBidi"/>
                <w:b/>
                <w:bCs/>
                <w:i/>
                <w:iCs/>
                <w:color w:val="000000"/>
                <w:sz w:val="20"/>
                <w:szCs w:val="20"/>
                <w:rtl/>
                <w:lang w:eastAsia="en-CA"/>
              </w:rPr>
              <w:t>وتعميم المنظور الجنساني</w:t>
            </w:r>
          </w:p>
        </w:tc>
      </w:tr>
      <w:tr w:rsidR="00E6419B" w:rsidRPr="009B5316" w14:paraId="4F4D4507" w14:textId="77777777" w:rsidTr="002D4556">
        <w:trPr>
          <w:trHeight w:val="54"/>
        </w:trPr>
        <w:tc>
          <w:tcPr>
            <w:tcW w:w="5000" w:type="pct"/>
            <w:gridSpan w:val="4"/>
            <w:vAlign w:val="center"/>
            <w:hideMark/>
          </w:tcPr>
          <w:p w14:paraId="68F9B979" w14:textId="71A7E706" w:rsidR="00E6419B" w:rsidRPr="009B5316" w:rsidRDefault="00E6419B" w:rsidP="00FC29E5">
            <w:pPr>
              <w:bidi/>
              <w:jc w:val="left"/>
              <w:rPr>
                <w:rFonts w:asciiTheme="majorBidi" w:hAnsiTheme="majorBidi" w:cstheme="majorBidi"/>
                <w:b/>
                <w:bCs/>
                <w:i/>
                <w:iCs/>
                <w:color w:val="000000"/>
                <w:sz w:val="20"/>
                <w:szCs w:val="20"/>
                <w:lang w:eastAsia="en-CA"/>
              </w:rPr>
            </w:pPr>
            <w:r w:rsidRPr="009B5316">
              <w:rPr>
                <w:rFonts w:asciiTheme="majorBidi" w:hAnsiTheme="majorBidi" w:cstheme="majorBidi"/>
                <w:b/>
                <w:bCs/>
                <w:i/>
                <w:iCs/>
                <w:color w:val="000000"/>
                <w:sz w:val="20"/>
                <w:szCs w:val="20"/>
                <w:rtl/>
                <w:lang w:eastAsia="en-CA"/>
              </w:rPr>
              <w:t xml:space="preserve">أولا: السياسات واللوائح والتخطيط الاستراتيجي للحد من العرض والطلب على </w:t>
            </w:r>
            <w:r w:rsidR="0095110F" w:rsidRPr="009B5316">
              <w:rPr>
                <w:rFonts w:asciiTheme="majorBidi" w:hAnsiTheme="majorBidi" w:cstheme="majorBidi"/>
                <w:b/>
                <w:bCs/>
                <w:i/>
                <w:iCs/>
                <w:color w:val="000000"/>
                <w:sz w:val="20"/>
                <w:szCs w:val="20"/>
                <w:rtl/>
                <w:lang w:eastAsia="en-CA"/>
              </w:rPr>
              <w:t>المواد</w:t>
            </w:r>
            <w:r w:rsidRPr="009B5316">
              <w:rPr>
                <w:rFonts w:asciiTheme="majorBidi" w:hAnsiTheme="majorBidi" w:cstheme="majorBidi"/>
                <w:b/>
                <w:bCs/>
                <w:i/>
                <w:iCs/>
                <w:color w:val="000000"/>
                <w:sz w:val="20"/>
                <w:szCs w:val="20"/>
                <w:rtl/>
                <w:lang w:eastAsia="en-CA"/>
              </w:rPr>
              <w:t xml:space="preserve"> الهيدروفلوروكربون</w:t>
            </w:r>
            <w:r w:rsidR="0095110F" w:rsidRPr="009B5316">
              <w:rPr>
                <w:rFonts w:asciiTheme="majorBidi" w:hAnsiTheme="majorBidi" w:cstheme="majorBidi"/>
                <w:b/>
                <w:bCs/>
                <w:i/>
                <w:iCs/>
                <w:color w:val="000000"/>
                <w:sz w:val="20"/>
                <w:szCs w:val="20"/>
                <w:rtl/>
                <w:lang w:eastAsia="en-CA"/>
              </w:rPr>
              <w:t>ية</w:t>
            </w:r>
          </w:p>
        </w:tc>
      </w:tr>
      <w:tr w:rsidR="00E6419B" w:rsidRPr="009B5316" w14:paraId="4A2A82AD" w14:textId="77777777" w:rsidTr="002D4556">
        <w:trPr>
          <w:trHeight w:val="290"/>
        </w:trPr>
        <w:tc>
          <w:tcPr>
            <w:tcW w:w="756" w:type="pct"/>
            <w:vMerge w:val="restart"/>
            <w:vAlign w:val="center"/>
            <w:hideMark/>
          </w:tcPr>
          <w:p w14:paraId="625DF0DD" w14:textId="3849E8D5" w:rsidR="00E6419B" w:rsidRPr="009B5316" w:rsidRDefault="00250D22" w:rsidP="00E6419B">
            <w:pPr>
              <w:bidi/>
              <w:jc w:val="left"/>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تعزيز التشريعات</w:t>
            </w:r>
          </w:p>
        </w:tc>
        <w:tc>
          <w:tcPr>
            <w:tcW w:w="3189" w:type="pct"/>
            <w:vAlign w:val="center"/>
            <w:hideMark/>
          </w:tcPr>
          <w:p w14:paraId="48EE2786" w14:textId="3652253F" w:rsidR="00E6419B" w:rsidRPr="009B5316" w:rsidRDefault="0095110F" w:rsidP="005407F6">
            <w:pPr>
              <w:bidi/>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 xml:space="preserve">إدراء </w:t>
            </w:r>
            <w:r w:rsidR="00E6419B" w:rsidRPr="009B5316">
              <w:rPr>
                <w:rFonts w:asciiTheme="majorBidi" w:hAnsiTheme="majorBidi" w:cstheme="majorBidi"/>
                <w:color w:val="000000"/>
                <w:sz w:val="20"/>
                <w:szCs w:val="20"/>
                <w:rtl/>
                <w:lang w:eastAsia="en-CA"/>
              </w:rPr>
              <w:t>دراسة سنوية</w:t>
            </w:r>
            <w:r w:rsidRPr="009B5316">
              <w:rPr>
                <w:rFonts w:asciiTheme="majorBidi" w:hAnsiTheme="majorBidi" w:cstheme="majorBidi"/>
                <w:color w:val="000000"/>
                <w:sz w:val="20"/>
                <w:szCs w:val="20"/>
                <w:rtl/>
                <w:lang w:eastAsia="en-CA"/>
              </w:rPr>
              <w:t xml:space="preserve"> للسوق</w:t>
            </w:r>
            <w:r w:rsidR="00E6419B" w:rsidRPr="009B5316">
              <w:rPr>
                <w:rFonts w:asciiTheme="majorBidi" w:hAnsiTheme="majorBidi" w:cstheme="majorBidi"/>
                <w:color w:val="000000"/>
                <w:sz w:val="20"/>
                <w:szCs w:val="20"/>
                <w:rtl/>
                <w:lang w:eastAsia="en-CA"/>
              </w:rPr>
              <w:t xml:space="preserve"> حول أسعار </w:t>
            </w:r>
            <w:r w:rsidRPr="009B5316">
              <w:rPr>
                <w:rFonts w:asciiTheme="majorBidi" w:hAnsiTheme="majorBidi" w:cstheme="majorBidi"/>
                <w:color w:val="000000"/>
                <w:sz w:val="20"/>
                <w:szCs w:val="20"/>
                <w:rtl/>
                <w:lang w:eastAsia="en-CA"/>
              </w:rPr>
              <w:t xml:space="preserve">المواد الهيدروفلوروكربونية </w:t>
            </w:r>
            <w:r w:rsidR="00E6419B" w:rsidRPr="009B5316">
              <w:rPr>
                <w:rFonts w:asciiTheme="majorBidi" w:hAnsiTheme="majorBidi" w:cstheme="majorBidi"/>
                <w:color w:val="000000"/>
                <w:sz w:val="20"/>
                <w:szCs w:val="20"/>
                <w:rtl/>
                <w:lang w:eastAsia="en-CA"/>
              </w:rPr>
              <w:t xml:space="preserve">والاتجاهات الوطنية في استهلاك </w:t>
            </w:r>
            <w:r w:rsidRPr="009B5316">
              <w:rPr>
                <w:rFonts w:asciiTheme="majorBidi" w:hAnsiTheme="majorBidi" w:cstheme="majorBidi"/>
                <w:color w:val="000000"/>
                <w:sz w:val="20"/>
                <w:szCs w:val="20"/>
                <w:rtl/>
                <w:lang w:eastAsia="en-CA"/>
              </w:rPr>
              <w:t>غازات التبريد</w:t>
            </w:r>
            <w:r w:rsidR="00E6419B" w:rsidRPr="009B5316">
              <w:rPr>
                <w:rFonts w:asciiTheme="majorBidi" w:hAnsiTheme="majorBidi" w:cstheme="majorBidi"/>
                <w:color w:val="000000"/>
                <w:sz w:val="20"/>
                <w:szCs w:val="20"/>
                <w:rtl/>
                <w:lang w:eastAsia="en-CA"/>
              </w:rPr>
              <w:t xml:space="preserve"> والطلب عليها</w:t>
            </w:r>
            <w:r w:rsidR="005407F6">
              <w:rPr>
                <w:rFonts w:asciiTheme="majorBidi" w:hAnsiTheme="majorBidi" w:cstheme="majorBidi" w:hint="cs"/>
                <w:color w:val="000000"/>
                <w:sz w:val="20"/>
                <w:szCs w:val="20"/>
                <w:rtl/>
                <w:lang w:eastAsia="en-CA"/>
              </w:rPr>
              <w:t>.</w:t>
            </w:r>
          </w:p>
        </w:tc>
        <w:tc>
          <w:tcPr>
            <w:tcW w:w="460" w:type="pct"/>
            <w:vAlign w:val="center"/>
            <w:hideMark/>
          </w:tcPr>
          <w:p w14:paraId="736F2654" w14:textId="07FE08B0" w:rsidR="00E6419B" w:rsidRPr="009B5316" w:rsidRDefault="006775C3" w:rsidP="00E6419B">
            <w:pPr>
              <w:bidi/>
              <w:jc w:val="center"/>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اليونيدو</w:t>
            </w:r>
          </w:p>
        </w:tc>
        <w:tc>
          <w:tcPr>
            <w:tcW w:w="595" w:type="pct"/>
            <w:vAlign w:val="center"/>
            <w:hideMark/>
          </w:tcPr>
          <w:p w14:paraId="0A1E5EE1" w14:textId="77777777" w:rsidR="00E6419B" w:rsidRPr="009B5316" w:rsidRDefault="00E6419B" w:rsidP="00FC29E5">
            <w:pPr>
              <w:bidi/>
              <w:jc w:val="left"/>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lang w:eastAsia="en-CA"/>
              </w:rPr>
              <w:t>50,000</w:t>
            </w:r>
          </w:p>
        </w:tc>
      </w:tr>
      <w:tr w:rsidR="00E6419B" w:rsidRPr="009B5316" w14:paraId="164C1513" w14:textId="77777777" w:rsidTr="002D4556">
        <w:trPr>
          <w:trHeight w:val="780"/>
        </w:trPr>
        <w:tc>
          <w:tcPr>
            <w:tcW w:w="756" w:type="pct"/>
            <w:vMerge/>
            <w:vAlign w:val="center"/>
            <w:hideMark/>
          </w:tcPr>
          <w:p w14:paraId="5BE415BD" w14:textId="77777777" w:rsidR="00E6419B" w:rsidRPr="009B5316" w:rsidRDefault="00E6419B" w:rsidP="00E6419B">
            <w:pPr>
              <w:bidi/>
              <w:jc w:val="left"/>
              <w:rPr>
                <w:rFonts w:asciiTheme="majorBidi" w:hAnsiTheme="majorBidi" w:cstheme="majorBidi"/>
                <w:color w:val="000000"/>
                <w:sz w:val="20"/>
                <w:szCs w:val="20"/>
                <w:lang w:eastAsia="en-CA"/>
              </w:rPr>
            </w:pPr>
          </w:p>
        </w:tc>
        <w:tc>
          <w:tcPr>
            <w:tcW w:w="3189" w:type="pct"/>
            <w:vAlign w:val="center"/>
            <w:hideMark/>
          </w:tcPr>
          <w:p w14:paraId="5822ED45" w14:textId="086BAA32" w:rsidR="00E6419B" w:rsidRPr="009B5316" w:rsidRDefault="0095110F" w:rsidP="005407F6">
            <w:pPr>
              <w:bidi/>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إتمام</w:t>
            </w:r>
            <w:r w:rsidR="00E6419B" w:rsidRPr="009B5316">
              <w:rPr>
                <w:rFonts w:asciiTheme="majorBidi" w:hAnsiTheme="majorBidi" w:cstheme="majorBidi"/>
                <w:color w:val="000000"/>
                <w:sz w:val="20"/>
                <w:szCs w:val="20"/>
                <w:rtl/>
                <w:lang w:eastAsia="en-CA"/>
              </w:rPr>
              <w:t xml:space="preserve"> وضع المبادئ التوجيهية لتبني </w:t>
            </w:r>
            <w:r w:rsidRPr="009B5316">
              <w:rPr>
                <w:rFonts w:asciiTheme="majorBidi" w:hAnsiTheme="majorBidi" w:cstheme="majorBidi"/>
                <w:color w:val="000000"/>
                <w:sz w:val="20"/>
                <w:szCs w:val="20"/>
                <w:rtl/>
                <w:lang w:eastAsia="en-CA"/>
              </w:rPr>
              <w:t>غازات التبريد</w:t>
            </w:r>
            <w:r w:rsidR="00E6419B" w:rsidRPr="009B5316">
              <w:rPr>
                <w:rFonts w:asciiTheme="majorBidi" w:hAnsiTheme="majorBidi" w:cstheme="majorBidi"/>
                <w:color w:val="000000"/>
                <w:sz w:val="20"/>
                <w:szCs w:val="20"/>
                <w:rtl/>
                <w:lang w:eastAsia="en-CA"/>
              </w:rPr>
              <w:t xml:space="preserve"> ذات </w:t>
            </w:r>
            <w:r w:rsidRPr="009B5316">
              <w:rPr>
                <w:rFonts w:asciiTheme="majorBidi" w:hAnsiTheme="majorBidi" w:cstheme="majorBidi"/>
                <w:color w:val="000000"/>
                <w:sz w:val="20"/>
                <w:szCs w:val="20"/>
                <w:rtl/>
                <w:lang w:eastAsia="en-CA"/>
              </w:rPr>
              <w:t>ال</w:t>
            </w:r>
            <w:r w:rsidR="00E6419B" w:rsidRPr="009B5316">
              <w:rPr>
                <w:rFonts w:asciiTheme="majorBidi" w:hAnsiTheme="majorBidi" w:cstheme="majorBidi"/>
                <w:color w:val="000000"/>
                <w:sz w:val="20"/>
                <w:szCs w:val="20"/>
                <w:rtl/>
                <w:lang w:eastAsia="en-CA"/>
              </w:rPr>
              <w:t xml:space="preserve">قدرة </w:t>
            </w:r>
            <w:r w:rsidRPr="009B5316">
              <w:rPr>
                <w:rFonts w:asciiTheme="majorBidi" w:hAnsiTheme="majorBidi" w:cstheme="majorBidi"/>
                <w:color w:val="000000"/>
                <w:sz w:val="20"/>
                <w:szCs w:val="20"/>
                <w:rtl/>
                <w:lang w:eastAsia="en-CA"/>
              </w:rPr>
              <w:t>ال</w:t>
            </w:r>
            <w:r w:rsidR="00E6419B" w:rsidRPr="009B5316">
              <w:rPr>
                <w:rFonts w:asciiTheme="majorBidi" w:hAnsiTheme="majorBidi" w:cstheme="majorBidi"/>
                <w:color w:val="000000"/>
                <w:sz w:val="20"/>
                <w:szCs w:val="20"/>
                <w:rtl/>
                <w:lang w:eastAsia="en-CA"/>
              </w:rPr>
              <w:t xml:space="preserve">منخفضة على إحداث الاحترار العالمي في المباني التجارية مثل </w:t>
            </w:r>
            <w:r w:rsidRPr="009B5316">
              <w:rPr>
                <w:rFonts w:asciiTheme="majorBidi" w:hAnsiTheme="majorBidi" w:cstheme="majorBidi"/>
                <w:color w:val="000000"/>
                <w:sz w:val="20"/>
                <w:szCs w:val="20"/>
                <w:rtl/>
                <w:lang w:eastAsia="en-CA"/>
              </w:rPr>
              <w:t>المتا</w:t>
            </w:r>
            <w:r w:rsidR="00115EBD" w:rsidRPr="009B5316">
              <w:rPr>
                <w:rFonts w:asciiTheme="majorBidi" w:hAnsiTheme="majorBidi" w:cstheme="majorBidi"/>
                <w:color w:val="000000"/>
                <w:sz w:val="20"/>
                <w:szCs w:val="20"/>
                <w:rtl/>
                <w:lang w:eastAsia="en-CA"/>
              </w:rPr>
              <w:t>جر</w:t>
            </w:r>
            <w:r w:rsidRPr="009B5316">
              <w:rPr>
                <w:rFonts w:asciiTheme="majorBidi" w:hAnsiTheme="majorBidi" w:cstheme="majorBidi"/>
                <w:color w:val="000000"/>
                <w:sz w:val="20"/>
                <w:szCs w:val="20"/>
                <w:rtl/>
                <w:lang w:eastAsia="en-CA"/>
              </w:rPr>
              <w:t xml:space="preserve"> الكبرى</w:t>
            </w:r>
            <w:r w:rsidR="00E6419B" w:rsidRPr="009B5316">
              <w:rPr>
                <w:rFonts w:asciiTheme="majorBidi" w:hAnsiTheme="majorBidi" w:cstheme="majorBidi"/>
                <w:color w:val="000000"/>
                <w:sz w:val="20"/>
                <w:szCs w:val="20"/>
                <w:rtl/>
                <w:lang w:eastAsia="en-CA"/>
              </w:rPr>
              <w:t xml:space="preserve"> والمتاجر ومراكز التوزيع، </w:t>
            </w:r>
            <w:r w:rsidRPr="009B5316">
              <w:rPr>
                <w:rFonts w:asciiTheme="majorBidi" w:hAnsiTheme="majorBidi" w:cstheme="majorBidi"/>
                <w:color w:val="000000"/>
                <w:sz w:val="20"/>
                <w:szCs w:val="20"/>
                <w:rtl/>
                <w:lang w:eastAsia="en-CA"/>
              </w:rPr>
              <w:t>ووضع الصيغة النهائية ل</w:t>
            </w:r>
            <w:r w:rsidR="00E6419B" w:rsidRPr="009B5316">
              <w:rPr>
                <w:rFonts w:asciiTheme="majorBidi" w:hAnsiTheme="majorBidi" w:cstheme="majorBidi"/>
                <w:color w:val="000000"/>
                <w:sz w:val="20"/>
                <w:szCs w:val="20"/>
                <w:rtl/>
                <w:lang w:eastAsia="en-CA"/>
              </w:rPr>
              <w:t xml:space="preserve">اقتراح تبريد المناطق لتقليل </w:t>
            </w:r>
            <w:r w:rsidRPr="009B5316">
              <w:rPr>
                <w:rFonts w:asciiTheme="majorBidi" w:hAnsiTheme="majorBidi" w:cstheme="majorBidi"/>
                <w:color w:val="000000"/>
                <w:sz w:val="20"/>
                <w:szCs w:val="20"/>
                <w:rtl/>
                <w:lang w:eastAsia="en-CA"/>
              </w:rPr>
              <w:t>الحاجة إلى غازات الت</w:t>
            </w:r>
            <w:r w:rsidR="00115EBD" w:rsidRPr="009B5316">
              <w:rPr>
                <w:rFonts w:asciiTheme="majorBidi" w:hAnsiTheme="majorBidi" w:cstheme="majorBidi"/>
                <w:color w:val="000000"/>
                <w:sz w:val="20"/>
                <w:szCs w:val="20"/>
                <w:rtl/>
                <w:lang w:eastAsia="en-CA"/>
              </w:rPr>
              <w:t>بريد</w:t>
            </w:r>
            <w:r w:rsidR="00E6419B" w:rsidRPr="009B5316">
              <w:rPr>
                <w:rFonts w:asciiTheme="majorBidi" w:hAnsiTheme="majorBidi" w:cstheme="majorBidi"/>
                <w:color w:val="000000"/>
                <w:sz w:val="20"/>
                <w:szCs w:val="20"/>
                <w:rtl/>
                <w:lang w:eastAsia="en-CA"/>
              </w:rPr>
              <w:t xml:space="preserve"> في الأماكن التجارية والمؤسسية</w:t>
            </w:r>
            <w:r w:rsidR="005407F6">
              <w:rPr>
                <w:rFonts w:asciiTheme="majorBidi" w:hAnsiTheme="majorBidi" w:cstheme="majorBidi" w:hint="cs"/>
                <w:color w:val="000000"/>
                <w:sz w:val="20"/>
                <w:szCs w:val="20"/>
                <w:rtl/>
                <w:lang w:eastAsia="en-CA"/>
              </w:rPr>
              <w:t>.</w:t>
            </w:r>
          </w:p>
        </w:tc>
        <w:tc>
          <w:tcPr>
            <w:tcW w:w="460" w:type="pct"/>
            <w:vAlign w:val="center"/>
            <w:hideMark/>
          </w:tcPr>
          <w:p w14:paraId="4EF54256" w14:textId="48EA6F37" w:rsidR="00E6419B" w:rsidRPr="009B5316" w:rsidRDefault="006775C3" w:rsidP="00E6419B">
            <w:pPr>
              <w:bidi/>
              <w:jc w:val="center"/>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اليوئنديبي</w:t>
            </w:r>
          </w:p>
        </w:tc>
        <w:tc>
          <w:tcPr>
            <w:tcW w:w="595" w:type="pct"/>
            <w:shd w:val="clear" w:color="auto" w:fill="FFFFFF" w:themeFill="background1"/>
            <w:vAlign w:val="center"/>
            <w:hideMark/>
          </w:tcPr>
          <w:p w14:paraId="31FEC804" w14:textId="77777777" w:rsidR="00E6419B" w:rsidRPr="009B5316" w:rsidRDefault="00E6419B" w:rsidP="00FC29E5">
            <w:pPr>
              <w:bidi/>
              <w:jc w:val="left"/>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lang w:eastAsia="en-CA"/>
              </w:rPr>
              <w:t>*</w:t>
            </w:r>
          </w:p>
        </w:tc>
      </w:tr>
      <w:tr w:rsidR="00E6419B" w:rsidRPr="009B5316" w14:paraId="613B6FFC" w14:textId="77777777" w:rsidTr="002D4556">
        <w:trPr>
          <w:trHeight w:val="1040"/>
        </w:trPr>
        <w:tc>
          <w:tcPr>
            <w:tcW w:w="756" w:type="pct"/>
            <w:vAlign w:val="center"/>
            <w:hideMark/>
          </w:tcPr>
          <w:p w14:paraId="7FD148A6" w14:textId="77583A1E" w:rsidR="00E6419B" w:rsidRPr="009B5316" w:rsidRDefault="00250D22" w:rsidP="00E6419B">
            <w:pPr>
              <w:bidi/>
              <w:jc w:val="left"/>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الحصص والتر</w:t>
            </w:r>
            <w:r w:rsidR="00115EBD" w:rsidRPr="009B5316">
              <w:rPr>
                <w:rFonts w:asciiTheme="majorBidi" w:hAnsiTheme="majorBidi" w:cstheme="majorBidi"/>
                <w:color w:val="000000"/>
                <w:sz w:val="20"/>
                <w:szCs w:val="20"/>
                <w:rtl/>
                <w:lang w:eastAsia="en-CA"/>
              </w:rPr>
              <w:t>ا</w:t>
            </w:r>
            <w:r w:rsidRPr="009B5316">
              <w:rPr>
                <w:rFonts w:asciiTheme="majorBidi" w:hAnsiTheme="majorBidi" w:cstheme="majorBidi"/>
                <w:color w:val="000000"/>
                <w:sz w:val="20"/>
                <w:szCs w:val="20"/>
                <w:rtl/>
                <w:lang w:eastAsia="en-CA"/>
              </w:rPr>
              <w:t>خيص</w:t>
            </w:r>
          </w:p>
        </w:tc>
        <w:tc>
          <w:tcPr>
            <w:tcW w:w="3189" w:type="pct"/>
            <w:vAlign w:val="center"/>
            <w:hideMark/>
          </w:tcPr>
          <w:p w14:paraId="1ADD04D7" w14:textId="36E17B6B" w:rsidR="00E6419B" w:rsidRPr="009B5316" w:rsidRDefault="00250D22" w:rsidP="005407F6">
            <w:pPr>
              <w:bidi/>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الموافقة على نموذج طلب الحصص الإلكترونية ونشره في الجريدة الرسمية بحلول نهاية عام 2025، وبرمجة و</w:t>
            </w:r>
            <w:r w:rsidR="00115EBD" w:rsidRPr="009B5316">
              <w:rPr>
                <w:rFonts w:asciiTheme="majorBidi" w:hAnsiTheme="majorBidi" w:cstheme="majorBidi"/>
                <w:color w:val="000000"/>
                <w:sz w:val="20"/>
                <w:szCs w:val="20"/>
                <w:rtl/>
                <w:lang w:eastAsia="en-CA"/>
              </w:rPr>
              <w:t>إنشاء</w:t>
            </w:r>
            <w:r w:rsidRPr="009B5316">
              <w:rPr>
                <w:rFonts w:asciiTheme="majorBidi" w:hAnsiTheme="majorBidi" w:cstheme="majorBidi"/>
                <w:color w:val="000000"/>
                <w:sz w:val="20"/>
                <w:szCs w:val="20"/>
                <w:rtl/>
                <w:lang w:eastAsia="en-CA"/>
              </w:rPr>
              <w:t xml:space="preserve"> عملية تخصيص حصص استيراد </w:t>
            </w:r>
            <w:r w:rsidR="00115EBD" w:rsidRPr="009B5316">
              <w:rPr>
                <w:rFonts w:asciiTheme="majorBidi" w:hAnsiTheme="majorBidi" w:cstheme="majorBidi"/>
                <w:color w:val="000000"/>
                <w:sz w:val="20"/>
                <w:szCs w:val="20"/>
                <w:rtl/>
                <w:lang w:eastAsia="en-CA"/>
              </w:rPr>
              <w:t xml:space="preserve">المواد الهيدروفلوروكربونية </w:t>
            </w:r>
            <w:r w:rsidRPr="009B5316">
              <w:rPr>
                <w:rFonts w:asciiTheme="majorBidi" w:hAnsiTheme="majorBidi" w:cstheme="majorBidi"/>
                <w:color w:val="000000"/>
                <w:sz w:val="20"/>
                <w:szCs w:val="20"/>
                <w:rtl/>
                <w:lang w:eastAsia="en-CA"/>
              </w:rPr>
              <w:t>الرقمية على منصة النافذة البيئية الإلكترونية، و</w:t>
            </w:r>
            <w:r w:rsidR="00115EBD" w:rsidRPr="009B5316">
              <w:rPr>
                <w:rFonts w:asciiTheme="majorBidi" w:hAnsiTheme="majorBidi" w:cstheme="majorBidi"/>
                <w:color w:val="000000"/>
                <w:sz w:val="20"/>
                <w:szCs w:val="20"/>
                <w:rtl/>
                <w:lang w:eastAsia="en-CA"/>
              </w:rPr>
              <w:t xml:space="preserve">مواصلة إجراء </w:t>
            </w:r>
            <w:r w:rsidRPr="009B5316">
              <w:rPr>
                <w:rFonts w:asciiTheme="majorBidi" w:hAnsiTheme="majorBidi" w:cstheme="majorBidi"/>
                <w:color w:val="000000"/>
                <w:sz w:val="20"/>
                <w:szCs w:val="20"/>
                <w:rtl/>
                <w:lang w:eastAsia="en-CA"/>
              </w:rPr>
              <w:t>التقييم ال</w:t>
            </w:r>
            <w:r w:rsidR="00115EBD" w:rsidRPr="009B5316">
              <w:rPr>
                <w:rFonts w:asciiTheme="majorBidi" w:hAnsiTheme="majorBidi" w:cstheme="majorBidi"/>
                <w:color w:val="000000"/>
                <w:sz w:val="20"/>
                <w:szCs w:val="20"/>
                <w:rtl/>
                <w:lang w:eastAsia="en-CA"/>
              </w:rPr>
              <w:t>تق</w:t>
            </w:r>
            <w:r w:rsidRPr="009B5316">
              <w:rPr>
                <w:rFonts w:asciiTheme="majorBidi" w:hAnsiTheme="majorBidi" w:cstheme="majorBidi"/>
                <w:color w:val="000000"/>
                <w:sz w:val="20"/>
                <w:szCs w:val="20"/>
                <w:rtl/>
                <w:lang w:eastAsia="en-CA"/>
              </w:rPr>
              <w:t xml:space="preserve">ني والقانوني لمزائج مركبات </w:t>
            </w:r>
            <w:r w:rsidR="00115EBD" w:rsidRPr="009B5316">
              <w:rPr>
                <w:rFonts w:asciiTheme="majorBidi" w:hAnsiTheme="majorBidi" w:cstheme="majorBidi"/>
                <w:color w:val="000000"/>
                <w:sz w:val="20"/>
                <w:szCs w:val="20"/>
                <w:rtl/>
                <w:lang w:eastAsia="en-CA"/>
              </w:rPr>
              <w:t xml:space="preserve">المواد الهيدروفلوروكربونية </w:t>
            </w:r>
            <w:r w:rsidRPr="009B5316">
              <w:rPr>
                <w:rFonts w:asciiTheme="majorBidi" w:hAnsiTheme="majorBidi" w:cstheme="majorBidi"/>
                <w:color w:val="000000"/>
                <w:sz w:val="20"/>
                <w:szCs w:val="20"/>
                <w:rtl/>
                <w:lang w:eastAsia="en-CA"/>
              </w:rPr>
              <w:t>التي تدخل السوق.</w:t>
            </w:r>
          </w:p>
        </w:tc>
        <w:tc>
          <w:tcPr>
            <w:tcW w:w="460" w:type="pct"/>
            <w:vAlign w:val="center"/>
            <w:hideMark/>
          </w:tcPr>
          <w:p w14:paraId="2C0F5B63" w14:textId="1242E33D" w:rsidR="00E6419B" w:rsidRPr="009B5316" w:rsidRDefault="006775C3" w:rsidP="00E6419B">
            <w:pPr>
              <w:bidi/>
              <w:jc w:val="center"/>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اليونيدو</w:t>
            </w:r>
          </w:p>
        </w:tc>
        <w:tc>
          <w:tcPr>
            <w:tcW w:w="595" w:type="pct"/>
            <w:shd w:val="clear" w:color="auto" w:fill="FFFFFF" w:themeFill="background1"/>
            <w:vAlign w:val="center"/>
            <w:hideMark/>
          </w:tcPr>
          <w:p w14:paraId="6431B00B" w14:textId="77777777" w:rsidR="00E6419B" w:rsidRPr="009B5316" w:rsidRDefault="00E6419B" w:rsidP="00FC29E5">
            <w:pPr>
              <w:bidi/>
              <w:jc w:val="left"/>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lang w:eastAsia="en-CA"/>
              </w:rPr>
              <w:t>*</w:t>
            </w:r>
          </w:p>
        </w:tc>
      </w:tr>
      <w:tr w:rsidR="00E6419B" w:rsidRPr="009B5316" w14:paraId="71C42BEF" w14:textId="77777777" w:rsidTr="002D4556">
        <w:trPr>
          <w:trHeight w:val="1040"/>
        </w:trPr>
        <w:tc>
          <w:tcPr>
            <w:tcW w:w="756" w:type="pct"/>
            <w:vMerge w:val="restart"/>
            <w:vAlign w:val="center"/>
            <w:hideMark/>
          </w:tcPr>
          <w:p w14:paraId="4043F628" w14:textId="5C0CF6E3" w:rsidR="00E6419B" w:rsidRPr="009B5316" w:rsidRDefault="00250D22" w:rsidP="00E6419B">
            <w:pPr>
              <w:bidi/>
              <w:jc w:val="left"/>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تعزيز الجمارك</w:t>
            </w:r>
          </w:p>
        </w:tc>
        <w:tc>
          <w:tcPr>
            <w:tcW w:w="3189" w:type="pct"/>
            <w:vAlign w:val="center"/>
            <w:hideMark/>
          </w:tcPr>
          <w:p w14:paraId="0A472DAF" w14:textId="256CFE82" w:rsidR="00E6419B" w:rsidRPr="009B5316" w:rsidRDefault="00115EBD" w:rsidP="005407F6">
            <w:pPr>
              <w:bidi/>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 xml:space="preserve">إجراء </w:t>
            </w:r>
            <w:r w:rsidR="00E6419B" w:rsidRPr="009B5316">
              <w:rPr>
                <w:rFonts w:asciiTheme="majorBidi" w:hAnsiTheme="majorBidi" w:cstheme="majorBidi"/>
                <w:color w:val="000000"/>
                <w:sz w:val="20"/>
                <w:szCs w:val="20"/>
                <w:rtl/>
                <w:lang w:eastAsia="en-CA"/>
              </w:rPr>
              <w:t>تدريب تعريفي وتدريب أثناء العمل لل</w:t>
            </w:r>
            <w:r w:rsidRPr="009B5316">
              <w:rPr>
                <w:rFonts w:asciiTheme="majorBidi" w:hAnsiTheme="majorBidi" w:cstheme="majorBidi"/>
                <w:color w:val="000000"/>
                <w:sz w:val="20"/>
                <w:szCs w:val="20"/>
                <w:rtl/>
                <w:lang w:eastAsia="en-CA"/>
              </w:rPr>
              <w:t>مسؤولين</w:t>
            </w:r>
            <w:r w:rsidR="00E6419B" w:rsidRPr="009B5316">
              <w:rPr>
                <w:rFonts w:asciiTheme="majorBidi" w:hAnsiTheme="majorBidi" w:cstheme="majorBidi"/>
                <w:color w:val="000000"/>
                <w:sz w:val="20"/>
                <w:szCs w:val="20"/>
                <w:rtl/>
                <w:lang w:eastAsia="en-CA"/>
              </w:rPr>
              <w:t xml:space="preserve"> المعينين حديثا و</w:t>
            </w:r>
            <w:r w:rsidRPr="009B5316">
              <w:rPr>
                <w:rFonts w:asciiTheme="majorBidi" w:hAnsiTheme="majorBidi" w:cstheme="majorBidi"/>
                <w:color w:val="000000"/>
                <w:sz w:val="20"/>
                <w:szCs w:val="20"/>
                <w:rtl/>
                <w:lang w:eastAsia="en-CA"/>
              </w:rPr>
              <w:t xml:space="preserve">إجراء </w:t>
            </w:r>
            <w:r w:rsidR="00E6419B" w:rsidRPr="009B5316">
              <w:rPr>
                <w:rFonts w:asciiTheme="majorBidi" w:hAnsiTheme="majorBidi" w:cstheme="majorBidi"/>
                <w:color w:val="000000"/>
                <w:sz w:val="20"/>
                <w:szCs w:val="20"/>
                <w:rtl/>
                <w:lang w:eastAsia="en-CA"/>
              </w:rPr>
              <w:t xml:space="preserve">تدريب </w:t>
            </w:r>
            <w:r w:rsidR="00A32016" w:rsidRPr="009B5316">
              <w:rPr>
                <w:rFonts w:asciiTheme="majorBidi" w:hAnsiTheme="majorBidi" w:cstheme="majorBidi"/>
                <w:color w:val="000000"/>
                <w:sz w:val="20"/>
                <w:szCs w:val="20"/>
                <w:rtl/>
                <w:lang w:eastAsia="en-CA"/>
              </w:rPr>
              <w:t>ل</w:t>
            </w:r>
            <w:r w:rsidRPr="009B5316">
              <w:rPr>
                <w:rFonts w:asciiTheme="majorBidi" w:hAnsiTheme="majorBidi" w:cstheme="majorBidi"/>
                <w:color w:val="000000"/>
                <w:sz w:val="20"/>
                <w:szCs w:val="20"/>
                <w:rtl/>
                <w:lang w:eastAsia="en-CA"/>
              </w:rPr>
              <w:t>تجديد المعلومات</w:t>
            </w:r>
            <w:r w:rsidR="00A32016" w:rsidRPr="009B5316">
              <w:rPr>
                <w:rFonts w:asciiTheme="majorBidi" w:hAnsiTheme="majorBidi" w:cstheme="majorBidi"/>
                <w:color w:val="000000"/>
                <w:sz w:val="20"/>
                <w:szCs w:val="20"/>
                <w:rtl/>
                <w:lang w:eastAsia="en-CA"/>
              </w:rPr>
              <w:t xml:space="preserve"> </w:t>
            </w:r>
            <w:r w:rsidR="00E6419B" w:rsidRPr="009B5316">
              <w:rPr>
                <w:rFonts w:asciiTheme="majorBidi" w:hAnsiTheme="majorBidi" w:cstheme="majorBidi"/>
                <w:color w:val="000000"/>
                <w:sz w:val="20"/>
                <w:szCs w:val="20"/>
                <w:rtl/>
                <w:lang w:eastAsia="en-CA"/>
              </w:rPr>
              <w:t>و</w:t>
            </w:r>
            <w:r w:rsidRPr="009B5316">
              <w:rPr>
                <w:rFonts w:asciiTheme="majorBidi" w:hAnsiTheme="majorBidi" w:cstheme="majorBidi"/>
                <w:color w:val="000000"/>
                <w:sz w:val="20"/>
                <w:szCs w:val="20"/>
                <w:rtl/>
                <w:lang w:eastAsia="en-CA"/>
              </w:rPr>
              <w:t>تنظيم حلقات</w:t>
            </w:r>
            <w:r w:rsidR="00E6419B" w:rsidRPr="009B5316">
              <w:rPr>
                <w:rFonts w:asciiTheme="majorBidi" w:hAnsiTheme="majorBidi" w:cstheme="majorBidi"/>
                <w:color w:val="000000"/>
                <w:sz w:val="20"/>
                <w:szCs w:val="20"/>
                <w:rtl/>
                <w:lang w:eastAsia="en-CA"/>
              </w:rPr>
              <w:t xml:space="preserve"> عمل مستهدفة </w:t>
            </w:r>
            <w:r w:rsidR="00A32016" w:rsidRPr="009B5316">
              <w:rPr>
                <w:rFonts w:asciiTheme="majorBidi" w:hAnsiTheme="majorBidi" w:cstheme="majorBidi"/>
                <w:color w:val="000000"/>
                <w:sz w:val="20"/>
                <w:szCs w:val="20"/>
                <w:rtl/>
                <w:lang w:eastAsia="en-CA"/>
              </w:rPr>
              <w:t xml:space="preserve">لمسؤولي الجمارك </w:t>
            </w:r>
            <w:r w:rsidR="00E6419B" w:rsidRPr="009B5316">
              <w:rPr>
                <w:rFonts w:asciiTheme="majorBidi" w:hAnsiTheme="majorBidi" w:cstheme="majorBidi"/>
                <w:color w:val="000000"/>
                <w:sz w:val="20"/>
                <w:szCs w:val="20"/>
                <w:rtl/>
                <w:lang w:eastAsia="en-CA"/>
              </w:rPr>
              <w:t>بشأن أمور من بينها ت</w:t>
            </w:r>
            <w:r w:rsidR="00A32016" w:rsidRPr="009B5316">
              <w:rPr>
                <w:rFonts w:asciiTheme="majorBidi" w:hAnsiTheme="majorBidi" w:cstheme="majorBidi"/>
                <w:color w:val="000000"/>
                <w:sz w:val="20"/>
                <w:szCs w:val="20"/>
                <w:rtl/>
                <w:lang w:eastAsia="en-CA"/>
              </w:rPr>
              <w:t>صنيف</w:t>
            </w:r>
            <w:r w:rsidR="00E6419B" w:rsidRPr="009B5316">
              <w:rPr>
                <w:rFonts w:asciiTheme="majorBidi" w:hAnsiTheme="majorBidi" w:cstheme="majorBidi"/>
                <w:color w:val="000000"/>
                <w:sz w:val="20"/>
                <w:szCs w:val="20"/>
                <w:rtl/>
                <w:lang w:eastAsia="en-CA"/>
              </w:rPr>
              <w:t xml:space="preserve"> المخاطر والرموز المنسقة وتحديد المواد وتصنيفها واللوائح وتدابير السلامة واستخدام أدوات الإنفاذ لمسؤولي الجمارك (60 مشاركا </w:t>
            </w:r>
            <w:r w:rsidR="00A32016" w:rsidRPr="009B5316">
              <w:rPr>
                <w:rFonts w:asciiTheme="majorBidi" w:hAnsiTheme="majorBidi" w:cstheme="majorBidi"/>
                <w:color w:val="000000"/>
                <w:sz w:val="20"/>
                <w:szCs w:val="20"/>
                <w:rtl/>
                <w:lang w:eastAsia="en-CA"/>
              </w:rPr>
              <w:t>بال</w:t>
            </w:r>
            <w:r w:rsidR="00E6419B" w:rsidRPr="009B5316">
              <w:rPr>
                <w:rFonts w:asciiTheme="majorBidi" w:hAnsiTheme="majorBidi" w:cstheme="majorBidi"/>
                <w:color w:val="000000"/>
                <w:sz w:val="20"/>
                <w:szCs w:val="20"/>
                <w:rtl/>
                <w:lang w:eastAsia="en-CA"/>
              </w:rPr>
              <w:t>حض</w:t>
            </w:r>
            <w:r w:rsidR="00A32016" w:rsidRPr="009B5316">
              <w:rPr>
                <w:rFonts w:asciiTheme="majorBidi" w:hAnsiTheme="majorBidi" w:cstheme="majorBidi"/>
                <w:color w:val="000000"/>
                <w:sz w:val="20"/>
                <w:szCs w:val="20"/>
                <w:rtl/>
                <w:lang w:eastAsia="en-CA"/>
              </w:rPr>
              <w:t>ور</w:t>
            </w:r>
            <w:r w:rsidR="00E6419B" w:rsidRPr="009B5316">
              <w:rPr>
                <w:rFonts w:asciiTheme="majorBidi" w:hAnsiTheme="majorBidi" w:cstheme="majorBidi"/>
                <w:color w:val="000000"/>
                <w:sz w:val="20"/>
                <w:szCs w:val="20"/>
                <w:rtl/>
                <w:lang w:eastAsia="en-CA"/>
              </w:rPr>
              <w:t xml:space="preserve"> </w:t>
            </w:r>
            <w:r w:rsidR="00A32016" w:rsidRPr="009B5316">
              <w:rPr>
                <w:rFonts w:asciiTheme="majorBidi" w:hAnsiTheme="majorBidi" w:cstheme="majorBidi"/>
                <w:color w:val="000000"/>
                <w:sz w:val="20"/>
                <w:szCs w:val="20"/>
                <w:rtl/>
                <w:lang w:eastAsia="en-CA"/>
              </w:rPr>
              <w:t>ال</w:t>
            </w:r>
            <w:r w:rsidR="00E6419B" w:rsidRPr="009B5316">
              <w:rPr>
                <w:rFonts w:asciiTheme="majorBidi" w:hAnsiTheme="majorBidi" w:cstheme="majorBidi"/>
                <w:color w:val="000000"/>
                <w:sz w:val="20"/>
                <w:szCs w:val="20"/>
                <w:rtl/>
                <w:lang w:eastAsia="en-CA"/>
              </w:rPr>
              <w:t>شخص</w:t>
            </w:r>
            <w:r w:rsidR="00A32016" w:rsidRPr="009B5316">
              <w:rPr>
                <w:rFonts w:asciiTheme="majorBidi" w:hAnsiTheme="majorBidi" w:cstheme="majorBidi"/>
                <w:color w:val="000000"/>
                <w:sz w:val="20"/>
                <w:szCs w:val="20"/>
                <w:rtl/>
                <w:lang w:eastAsia="en-CA"/>
              </w:rPr>
              <w:t>ي</w:t>
            </w:r>
            <w:r w:rsidR="00E6419B" w:rsidRPr="009B5316">
              <w:rPr>
                <w:rFonts w:asciiTheme="majorBidi" w:hAnsiTheme="majorBidi" w:cstheme="majorBidi"/>
                <w:color w:val="000000"/>
                <w:sz w:val="20"/>
                <w:szCs w:val="20"/>
                <w:rtl/>
                <w:lang w:eastAsia="en-CA"/>
              </w:rPr>
              <w:t xml:space="preserve"> و113 </w:t>
            </w:r>
            <w:r w:rsidR="00A32016" w:rsidRPr="009B5316">
              <w:rPr>
                <w:rFonts w:asciiTheme="majorBidi" w:hAnsiTheme="majorBidi" w:cstheme="majorBidi"/>
                <w:color w:val="000000"/>
                <w:sz w:val="20"/>
                <w:szCs w:val="20"/>
                <w:rtl/>
                <w:lang w:eastAsia="en-CA"/>
              </w:rPr>
              <w:t>مشاركا عن بعد</w:t>
            </w:r>
            <w:r w:rsidR="00E6419B" w:rsidRPr="009B5316">
              <w:rPr>
                <w:rFonts w:asciiTheme="majorBidi" w:hAnsiTheme="majorBidi" w:cstheme="majorBidi"/>
                <w:color w:val="000000"/>
                <w:sz w:val="20"/>
                <w:szCs w:val="20"/>
                <w:rtl/>
                <w:lang w:eastAsia="en-CA"/>
              </w:rPr>
              <w:t>)</w:t>
            </w:r>
            <w:r w:rsidR="005407F6">
              <w:rPr>
                <w:rFonts w:asciiTheme="majorBidi" w:hAnsiTheme="majorBidi" w:cstheme="majorBidi" w:hint="cs"/>
                <w:color w:val="000000"/>
                <w:sz w:val="20"/>
                <w:szCs w:val="20"/>
                <w:rtl/>
                <w:lang w:eastAsia="en-CA"/>
              </w:rPr>
              <w:t>.</w:t>
            </w:r>
          </w:p>
        </w:tc>
        <w:tc>
          <w:tcPr>
            <w:tcW w:w="460" w:type="pct"/>
            <w:vAlign w:val="center"/>
            <w:hideMark/>
          </w:tcPr>
          <w:p w14:paraId="67B03B2F" w14:textId="2706C2C9" w:rsidR="00E6419B" w:rsidRPr="009B5316" w:rsidRDefault="006775C3" w:rsidP="00E6419B">
            <w:pPr>
              <w:bidi/>
              <w:jc w:val="center"/>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اليونيب</w:t>
            </w:r>
          </w:p>
        </w:tc>
        <w:tc>
          <w:tcPr>
            <w:tcW w:w="595" w:type="pct"/>
            <w:vAlign w:val="center"/>
            <w:hideMark/>
          </w:tcPr>
          <w:p w14:paraId="6EDB6525" w14:textId="77777777" w:rsidR="00E6419B" w:rsidRPr="009B5316" w:rsidRDefault="00E6419B" w:rsidP="00FC29E5">
            <w:pPr>
              <w:bidi/>
              <w:jc w:val="left"/>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lang w:eastAsia="en-CA"/>
              </w:rPr>
              <w:t>87,100</w:t>
            </w:r>
          </w:p>
        </w:tc>
      </w:tr>
      <w:tr w:rsidR="00E6419B" w:rsidRPr="009B5316" w14:paraId="5BF50D91" w14:textId="77777777" w:rsidTr="002D4556">
        <w:trPr>
          <w:trHeight w:val="290"/>
        </w:trPr>
        <w:tc>
          <w:tcPr>
            <w:tcW w:w="756" w:type="pct"/>
            <w:vMerge/>
            <w:vAlign w:val="center"/>
            <w:hideMark/>
          </w:tcPr>
          <w:p w14:paraId="0DD65475" w14:textId="77777777" w:rsidR="00E6419B" w:rsidRPr="009B5316" w:rsidRDefault="00E6419B" w:rsidP="00E6419B">
            <w:pPr>
              <w:bidi/>
              <w:jc w:val="left"/>
              <w:rPr>
                <w:rFonts w:asciiTheme="majorBidi" w:hAnsiTheme="majorBidi" w:cstheme="majorBidi"/>
                <w:color w:val="000000"/>
                <w:sz w:val="20"/>
                <w:szCs w:val="20"/>
                <w:lang w:eastAsia="en-CA"/>
              </w:rPr>
            </w:pPr>
          </w:p>
        </w:tc>
        <w:tc>
          <w:tcPr>
            <w:tcW w:w="3189" w:type="pct"/>
            <w:vAlign w:val="center"/>
            <w:hideMark/>
          </w:tcPr>
          <w:p w14:paraId="7272BDE1" w14:textId="616C797F" w:rsidR="00E6419B" w:rsidRPr="009B5316" w:rsidRDefault="00E6419B" w:rsidP="005407F6">
            <w:pPr>
              <w:bidi/>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توفير معدات الحماية الشخصية لموظفي الجمارك</w:t>
            </w:r>
            <w:r w:rsidR="005407F6">
              <w:rPr>
                <w:rFonts w:asciiTheme="majorBidi" w:hAnsiTheme="majorBidi" w:cstheme="majorBidi" w:hint="cs"/>
                <w:color w:val="000000"/>
                <w:sz w:val="20"/>
                <w:szCs w:val="20"/>
                <w:rtl/>
                <w:lang w:eastAsia="en-CA"/>
              </w:rPr>
              <w:t>.</w:t>
            </w:r>
          </w:p>
        </w:tc>
        <w:tc>
          <w:tcPr>
            <w:tcW w:w="460" w:type="pct"/>
            <w:vAlign w:val="center"/>
            <w:hideMark/>
          </w:tcPr>
          <w:p w14:paraId="36EB557A" w14:textId="47B756C1" w:rsidR="00E6419B" w:rsidRPr="009B5316" w:rsidRDefault="006775C3" w:rsidP="00E6419B">
            <w:pPr>
              <w:bidi/>
              <w:jc w:val="center"/>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اليونيدو</w:t>
            </w:r>
          </w:p>
        </w:tc>
        <w:tc>
          <w:tcPr>
            <w:tcW w:w="595" w:type="pct"/>
            <w:vAlign w:val="center"/>
            <w:hideMark/>
          </w:tcPr>
          <w:p w14:paraId="7D3B0328" w14:textId="77777777" w:rsidR="00E6419B" w:rsidRPr="009B5316" w:rsidRDefault="00E6419B" w:rsidP="00FC29E5">
            <w:pPr>
              <w:bidi/>
              <w:jc w:val="left"/>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lang w:eastAsia="en-CA"/>
              </w:rPr>
              <w:t>24,347</w:t>
            </w:r>
          </w:p>
        </w:tc>
      </w:tr>
      <w:tr w:rsidR="00E6419B" w:rsidRPr="009B5316" w14:paraId="49F435F4" w14:textId="77777777" w:rsidTr="002D4556">
        <w:trPr>
          <w:trHeight w:val="54"/>
        </w:trPr>
        <w:tc>
          <w:tcPr>
            <w:tcW w:w="4405" w:type="pct"/>
            <w:gridSpan w:val="3"/>
            <w:vAlign w:val="center"/>
            <w:hideMark/>
          </w:tcPr>
          <w:p w14:paraId="63164D37" w14:textId="6CD6A379" w:rsidR="00E6419B" w:rsidRPr="009B5316" w:rsidRDefault="00E6419B" w:rsidP="00E6419B">
            <w:pPr>
              <w:bidi/>
              <w:jc w:val="left"/>
              <w:rPr>
                <w:rFonts w:asciiTheme="majorBidi" w:hAnsiTheme="majorBidi" w:cstheme="majorBidi"/>
                <w:b/>
                <w:bCs/>
                <w:i/>
                <w:iCs/>
                <w:color w:val="000000"/>
                <w:sz w:val="20"/>
                <w:szCs w:val="20"/>
                <w:lang w:eastAsia="en-CA"/>
              </w:rPr>
            </w:pPr>
            <w:r w:rsidRPr="009B5316">
              <w:rPr>
                <w:rFonts w:asciiTheme="majorBidi" w:hAnsiTheme="majorBidi" w:cstheme="majorBidi"/>
                <w:b/>
                <w:bCs/>
                <w:i/>
                <w:iCs/>
                <w:color w:val="000000"/>
                <w:sz w:val="20"/>
                <w:szCs w:val="20"/>
                <w:rtl/>
                <w:lang w:eastAsia="en-CA"/>
              </w:rPr>
              <w:t>المجموع الفرعي</w:t>
            </w:r>
            <w:r w:rsidR="00A32016" w:rsidRPr="009B5316">
              <w:rPr>
                <w:rFonts w:asciiTheme="majorBidi" w:hAnsiTheme="majorBidi" w:cstheme="majorBidi"/>
                <w:b/>
                <w:bCs/>
                <w:i/>
                <w:iCs/>
                <w:color w:val="000000"/>
                <w:sz w:val="20"/>
                <w:szCs w:val="20"/>
                <w:rtl/>
                <w:lang w:eastAsia="en-CA"/>
              </w:rPr>
              <w:t xml:space="preserve"> لأولا</w:t>
            </w:r>
          </w:p>
        </w:tc>
        <w:tc>
          <w:tcPr>
            <w:tcW w:w="595" w:type="pct"/>
            <w:vAlign w:val="center"/>
            <w:hideMark/>
          </w:tcPr>
          <w:p w14:paraId="699D1324" w14:textId="77777777" w:rsidR="00E6419B" w:rsidRPr="009B5316" w:rsidRDefault="00E6419B" w:rsidP="00FC29E5">
            <w:pPr>
              <w:bidi/>
              <w:jc w:val="left"/>
              <w:rPr>
                <w:rFonts w:asciiTheme="majorBidi" w:hAnsiTheme="majorBidi" w:cstheme="majorBidi"/>
                <w:b/>
                <w:bCs/>
                <w:i/>
                <w:iCs/>
                <w:color w:val="000000"/>
                <w:sz w:val="20"/>
                <w:szCs w:val="20"/>
                <w:lang w:eastAsia="en-CA"/>
              </w:rPr>
            </w:pPr>
            <w:r w:rsidRPr="009B5316">
              <w:rPr>
                <w:rFonts w:asciiTheme="majorBidi" w:hAnsiTheme="majorBidi" w:cstheme="majorBidi"/>
                <w:b/>
                <w:bCs/>
                <w:i/>
                <w:iCs/>
                <w:color w:val="000000"/>
                <w:sz w:val="20"/>
                <w:szCs w:val="20"/>
                <w:lang w:eastAsia="en-CA"/>
              </w:rPr>
              <w:t>161,447</w:t>
            </w:r>
          </w:p>
        </w:tc>
      </w:tr>
      <w:tr w:rsidR="00E6419B" w:rsidRPr="009B5316" w14:paraId="36B655FD" w14:textId="77777777" w:rsidTr="002D4556">
        <w:trPr>
          <w:trHeight w:val="290"/>
        </w:trPr>
        <w:tc>
          <w:tcPr>
            <w:tcW w:w="5000" w:type="pct"/>
            <w:gridSpan w:val="4"/>
            <w:vAlign w:val="center"/>
            <w:hideMark/>
          </w:tcPr>
          <w:p w14:paraId="38C69E5E" w14:textId="390AC735" w:rsidR="00E6419B" w:rsidRPr="009B5316" w:rsidRDefault="00250D22" w:rsidP="00FC29E5">
            <w:pPr>
              <w:bidi/>
              <w:jc w:val="left"/>
              <w:rPr>
                <w:rFonts w:asciiTheme="majorBidi" w:hAnsiTheme="majorBidi" w:cstheme="majorBidi"/>
                <w:b/>
                <w:bCs/>
                <w:i/>
                <w:iCs/>
                <w:color w:val="000000"/>
                <w:sz w:val="20"/>
                <w:szCs w:val="20"/>
                <w:lang w:eastAsia="en-CA"/>
              </w:rPr>
            </w:pPr>
            <w:r w:rsidRPr="009B5316">
              <w:rPr>
                <w:rFonts w:asciiTheme="majorBidi" w:hAnsiTheme="majorBidi" w:cstheme="majorBidi"/>
                <w:b/>
                <w:bCs/>
                <w:i/>
                <w:iCs/>
                <w:color w:val="000000"/>
                <w:sz w:val="20"/>
                <w:szCs w:val="20"/>
                <w:rtl/>
                <w:lang w:eastAsia="en-CA"/>
              </w:rPr>
              <w:t>ثانياً: تنفيذ الخطة الوطني</w:t>
            </w:r>
            <w:r w:rsidR="00A32016" w:rsidRPr="009B5316">
              <w:rPr>
                <w:rFonts w:asciiTheme="majorBidi" w:hAnsiTheme="majorBidi" w:cstheme="majorBidi"/>
                <w:b/>
                <w:bCs/>
                <w:i/>
                <w:iCs/>
                <w:color w:val="000000"/>
                <w:sz w:val="20"/>
                <w:szCs w:val="20"/>
                <w:rtl/>
                <w:lang w:eastAsia="en-CA"/>
              </w:rPr>
              <w:t>ة ل</w:t>
            </w:r>
            <w:r w:rsidRPr="009B5316">
              <w:rPr>
                <w:rFonts w:asciiTheme="majorBidi" w:hAnsiTheme="majorBidi" w:cstheme="majorBidi"/>
                <w:b/>
                <w:bCs/>
                <w:i/>
                <w:iCs/>
                <w:color w:val="000000"/>
                <w:sz w:val="20"/>
                <w:szCs w:val="20"/>
                <w:rtl/>
                <w:lang w:eastAsia="en-CA"/>
              </w:rPr>
              <w:t>لخفض</w:t>
            </w:r>
            <w:r w:rsidR="00A32016" w:rsidRPr="009B5316">
              <w:rPr>
                <w:rFonts w:asciiTheme="majorBidi" w:hAnsiTheme="majorBidi" w:cstheme="majorBidi"/>
                <w:b/>
                <w:bCs/>
                <w:i/>
                <w:iCs/>
                <w:color w:val="000000"/>
                <w:sz w:val="20"/>
                <w:szCs w:val="20"/>
                <w:rtl/>
                <w:lang w:eastAsia="en-CA"/>
              </w:rPr>
              <w:t xml:space="preserve"> التدريجي للمواد الهيدروفلوروكربونية </w:t>
            </w:r>
            <w:r w:rsidRPr="009B5316">
              <w:rPr>
                <w:rFonts w:asciiTheme="majorBidi" w:hAnsiTheme="majorBidi" w:cstheme="majorBidi"/>
                <w:b/>
                <w:bCs/>
                <w:i/>
                <w:iCs/>
                <w:color w:val="000000"/>
                <w:sz w:val="20"/>
                <w:szCs w:val="20"/>
                <w:rtl/>
                <w:lang w:eastAsia="en-CA"/>
              </w:rPr>
              <w:t>(قطاع الخدمات فقط)</w:t>
            </w:r>
          </w:p>
        </w:tc>
      </w:tr>
      <w:tr w:rsidR="00E6419B" w:rsidRPr="009B5316" w14:paraId="1A4567BB" w14:textId="77777777" w:rsidTr="002D4556">
        <w:trPr>
          <w:trHeight w:val="1300"/>
        </w:trPr>
        <w:tc>
          <w:tcPr>
            <w:tcW w:w="756" w:type="pct"/>
            <w:vMerge w:val="restart"/>
            <w:vAlign w:val="center"/>
            <w:hideMark/>
          </w:tcPr>
          <w:p w14:paraId="0C0D9C96" w14:textId="426FF2CB" w:rsidR="00E6419B" w:rsidRPr="009B5316" w:rsidRDefault="00250D22" w:rsidP="00E6419B">
            <w:pPr>
              <w:widowControl w:val="0"/>
              <w:bidi/>
              <w:jc w:val="left"/>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 xml:space="preserve">بناء القدرات لفنيي خدمة </w:t>
            </w:r>
            <w:r w:rsidR="001C7153" w:rsidRPr="009B5316">
              <w:rPr>
                <w:rFonts w:asciiTheme="majorBidi" w:hAnsiTheme="majorBidi" w:cstheme="majorBidi"/>
                <w:color w:val="000000"/>
                <w:sz w:val="20"/>
                <w:szCs w:val="20"/>
                <w:rtl/>
                <w:lang w:eastAsia="en-CA"/>
              </w:rPr>
              <w:t>التبريد وتكييف الهواء</w:t>
            </w:r>
            <w:r w:rsidRPr="009B5316">
              <w:rPr>
                <w:rFonts w:asciiTheme="majorBidi" w:hAnsiTheme="majorBidi" w:cstheme="majorBidi"/>
                <w:color w:val="000000"/>
                <w:sz w:val="20"/>
                <w:szCs w:val="20"/>
                <w:rtl/>
                <w:lang w:eastAsia="en-CA"/>
              </w:rPr>
              <w:t xml:space="preserve"> </w:t>
            </w:r>
            <w:r w:rsidR="001C7153" w:rsidRPr="009B5316">
              <w:rPr>
                <w:rFonts w:asciiTheme="majorBidi" w:hAnsiTheme="majorBidi" w:cstheme="majorBidi"/>
                <w:color w:val="000000"/>
                <w:sz w:val="20"/>
                <w:szCs w:val="20"/>
                <w:rtl/>
                <w:lang w:eastAsia="en-CA"/>
              </w:rPr>
              <w:t>وتكييف الهواء المتنقل</w:t>
            </w:r>
          </w:p>
        </w:tc>
        <w:tc>
          <w:tcPr>
            <w:tcW w:w="3189" w:type="pct"/>
            <w:vAlign w:val="center"/>
            <w:hideMark/>
          </w:tcPr>
          <w:p w14:paraId="013CD986" w14:textId="0F9B9CA0" w:rsidR="00E6419B" w:rsidRPr="009B5316" w:rsidRDefault="00A32016" w:rsidP="005407F6">
            <w:pPr>
              <w:widowControl w:val="0"/>
              <w:bidi/>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ال</w:t>
            </w:r>
            <w:r w:rsidR="001C7153" w:rsidRPr="009B5316">
              <w:rPr>
                <w:rFonts w:asciiTheme="majorBidi" w:hAnsiTheme="majorBidi" w:cstheme="majorBidi"/>
                <w:color w:val="000000"/>
                <w:sz w:val="20"/>
                <w:szCs w:val="20"/>
                <w:rtl/>
                <w:lang w:eastAsia="en-CA"/>
              </w:rPr>
              <w:t>تبريد وتكييف الهواء</w:t>
            </w:r>
            <w:r w:rsidR="00250D22" w:rsidRPr="009B5316">
              <w:rPr>
                <w:rFonts w:asciiTheme="majorBidi" w:hAnsiTheme="majorBidi" w:cstheme="majorBidi"/>
                <w:color w:val="000000"/>
                <w:sz w:val="20"/>
                <w:szCs w:val="20"/>
                <w:rtl/>
                <w:lang w:eastAsia="en-CA"/>
              </w:rPr>
              <w:t xml:space="preserve">: وضع معيار وطني لإدارة </w:t>
            </w:r>
            <w:r w:rsidR="001C7153" w:rsidRPr="009B5316">
              <w:rPr>
                <w:rFonts w:asciiTheme="majorBidi" w:hAnsiTheme="majorBidi" w:cstheme="majorBidi"/>
                <w:color w:val="000000"/>
                <w:sz w:val="20"/>
                <w:szCs w:val="20"/>
                <w:rtl/>
                <w:lang w:eastAsia="en-CA"/>
              </w:rPr>
              <w:t>غازات التبريد</w:t>
            </w:r>
            <w:r w:rsidR="00250D22" w:rsidRPr="009B5316">
              <w:rPr>
                <w:rFonts w:asciiTheme="majorBidi" w:hAnsiTheme="majorBidi" w:cstheme="majorBidi"/>
                <w:color w:val="000000"/>
                <w:sz w:val="20"/>
                <w:szCs w:val="20"/>
                <w:rtl/>
                <w:lang w:eastAsia="en-CA"/>
              </w:rPr>
              <w:t xml:space="preserve"> ومعيارين لكفاءة العمل ل</w:t>
            </w:r>
            <w:r w:rsidR="001C7153" w:rsidRPr="009B5316">
              <w:rPr>
                <w:rFonts w:asciiTheme="majorBidi" w:hAnsiTheme="majorBidi" w:cstheme="majorBidi"/>
                <w:color w:val="000000"/>
                <w:sz w:val="20"/>
                <w:szCs w:val="20"/>
                <w:rtl/>
                <w:lang w:eastAsia="en-CA"/>
              </w:rPr>
              <w:t>تق</w:t>
            </w:r>
            <w:r w:rsidR="00250D22" w:rsidRPr="009B5316">
              <w:rPr>
                <w:rFonts w:asciiTheme="majorBidi" w:hAnsiTheme="majorBidi" w:cstheme="majorBidi"/>
                <w:color w:val="000000"/>
                <w:sz w:val="20"/>
                <w:szCs w:val="20"/>
                <w:rtl/>
                <w:lang w:eastAsia="en-CA"/>
              </w:rPr>
              <w:t>نيي الصيانة؛ واعتماد 10 مراكز تدريب؛ وتقييم و</w:t>
            </w:r>
            <w:r w:rsidR="001C7153" w:rsidRPr="009B5316">
              <w:rPr>
                <w:rFonts w:asciiTheme="majorBidi" w:hAnsiTheme="majorBidi" w:cstheme="majorBidi"/>
                <w:color w:val="000000"/>
                <w:sz w:val="20"/>
                <w:szCs w:val="20"/>
                <w:rtl/>
                <w:lang w:eastAsia="en-CA"/>
              </w:rPr>
              <w:t>منح</w:t>
            </w:r>
            <w:r w:rsidR="00250D22" w:rsidRPr="009B5316">
              <w:rPr>
                <w:rFonts w:asciiTheme="majorBidi" w:hAnsiTheme="majorBidi" w:cstheme="majorBidi"/>
                <w:color w:val="000000"/>
                <w:sz w:val="20"/>
                <w:szCs w:val="20"/>
                <w:rtl/>
                <w:lang w:eastAsia="en-CA"/>
              </w:rPr>
              <w:t xml:space="preserve"> </w:t>
            </w:r>
            <w:r w:rsidR="001C7153" w:rsidRPr="009B5316">
              <w:rPr>
                <w:rFonts w:asciiTheme="majorBidi" w:hAnsiTheme="majorBidi" w:cstheme="majorBidi"/>
                <w:color w:val="000000"/>
                <w:sz w:val="20"/>
                <w:szCs w:val="20"/>
                <w:rtl/>
                <w:lang w:eastAsia="en-CA"/>
              </w:rPr>
              <w:t>ال</w:t>
            </w:r>
            <w:r w:rsidR="00250D22" w:rsidRPr="009B5316">
              <w:rPr>
                <w:rFonts w:asciiTheme="majorBidi" w:hAnsiTheme="majorBidi" w:cstheme="majorBidi"/>
                <w:color w:val="000000"/>
                <w:sz w:val="20"/>
                <w:szCs w:val="20"/>
                <w:rtl/>
                <w:lang w:eastAsia="en-CA"/>
              </w:rPr>
              <w:t>شهادات ل</w:t>
            </w:r>
            <w:r w:rsidR="001C7153" w:rsidRPr="009B5316">
              <w:rPr>
                <w:rFonts w:asciiTheme="majorBidi" w:hAnsiTheme="majorBidi" w:cstheme="majorBidi"/>
                <w:color w:val="000000"/>
                <w:sz w:val="20"/>
                <w:szCs w:val="20"/>
                <w:rtl/>
                <w:lang w:eastAsia="en-CA"/>
              </w:rPr>
              <w:t xml:space="preserve">صالح </w:t>
            </w:r>
            <w:r w:rsidR="00250D22" w:rsidRPr="009B5316">
              <w:rPr>
                <w:rFonts w:asciiTheme="majorBidi" w:hAnsiTheme="majorBidi" w:cstheme="majorBidi"/>
                <w:color w:val="000000"/>
                <w:sz w:val="20"/>
                <w:szCs w:val="20"/>
                <w:rtl/>
                <w:lang w:eastAsia="en-CA"/>
              </w:rPr>
              <w:t>7 مدربين/مقيّمين؛ وتقييم وإصدار شهادات وتوزيع المعدات</w:t>
            </w:r>
            <w:r w:rsidR="001C7153" w:rsidRPr="009B5316">
              <w:rPr>
                <w:rStyle w:val="FootnoteReference"/>
                <w:rFonts w:asciiTheme="majorBidi" w:hAnsiTheme="majorBidi" w:cstheme="majorBidi"/>
                <w:color w:val="000000"/>
                <w:sz w:val="20"/>
                <w:szCs w:val="20"/>
                <w:rtl/>
                <w:lang w:eastAsia="en-CA"/>
              </w:rPr>
              <w:footnoteReference w:id="5"/>
            </w:r>
            <w:r w:rsidR="00250D22" w:rsidRPr="009B5316">
              <w:rPr>
                <w:rFonts w:asciiTheme="majorBidi" w:hAnsiTheme="majorBidi" w:cstheme="majorBidi"/>
                <w:color w:val="000000"/>
                <w:sz w:val="20"/>
                <w:szCs w:val="20"/>
                <w:rtl/>
                <w:lang w:eastAsia="en-CA"/>
              </w:rPr>
              <w:t xml:space="preserve"> على 233 </w:t>
            </w:r>
            <w:r w:rsidR="001C7153" w:rsidRPr="009B5316">
              <w:rPr>
                <w:rFonts w:asciiTheme="majorBidi" w:hAnsiTheme="majorBidi" w:cstheme="majorBidi"/>
                <w:color w:val="000000"/>
                <w:sz w:val="20"/>
                <w:szCs w:val="20"/>
                <w:rtl/>
                <w:lang w:eastAsia="en-CA"/>
              </w:rPr>
              <w:t>تقنيا</w:t>
            </w:r>
            <w:r w:rsidR="00250D22" w:rsidRPr="009B5316">
              <w:rPr>
                <w:rFonts w:asciiTheme="majorBidi" w:hAnsiTheme="majorBidi" w:cstheme="majorBidi"/>
                <w:color w:val="000000"/>
                <w:sz w:val="20"/>
                <w:szCs w:val="20"/>
                <w:rtl/>
                <w:lang w:eastAsia="en-CA"/>
              </w:rPr>
              <w:t>؛ وتوفير التدريب الافتراضي ومواد الدعم الفني وتقييم و</w:t>
            </w:r>
            <w:r w:rsidR="001C7153" w:rsidRPr="009B5316">
              <w:rPr>
                <w:rFonts w:asciiTheme="majorBidi" w:hAnsiTheme="majorBidi" w:cstheme="majorBidi"/>
                <w:color w:val="000000"/>
                <w:sz w:val="20"/>
                <w:szCs w:val="20"/>
                <w:rtl/>
                <w:lang w:eastAsia="en-CA"/>
              </w:rPr>
              <w:t xml:space="preserve">منح </w:t>
            </w:r>
            <w:r w:rsidR="00250D22" w:rsidRPr="009B5316">
              <w:rPr>
                <w:rFonts w:asciiTheme="majorBidi" w:hAnsiTheme="majorBidi" w:cstheme="majorBidi"/>
                <w:color w:val="000000"/>
                <w:sz w:val="20"/>
                <w:szCs w:val="20"/>
                <w:rtl/>
                <w:lang w:eastAsia="en-CA"/>
              </w:rPr>
              <w:t xml:space="preserve">الشهادات </w:t>
            </w:r>
            <w:r w:rsidR="001C7153" w:rsidRPr="009B5316">
              <w:rPr>
                <w:rFonts w:asciiTheme="majorBidi" w:hAnsiTheme="majorBidi" w:cstheme="majorBidi"/>
                <w:color w:val="000000"/>
                <w:sz w:val="20"/>
                <w:szCs w:val="20"/>
                <w:rtl/>
                <w:lang w:eastAsia="en-CA"/>
              </w:rPr>
              <w:t>لصالح</w:t>
            </w:r>
            <w:r w:rsidR="00250D22" w:rsidRPr="009B5316">
              <w:rPr>
                <w:rFonts w:asciiTheme="majorBidi" w:hAnsiTheme="majorBidi" w:cstheme="majorBidi"/>
                <w:color w:val="000000"/>
                <w:sz w:val="20"/>
                <w:szCs w:val="20"/>
                <w:rtl/>
                <w:lang w:eastAsia="en-CA"/>
              </w:rPr>
              <w:t xml:space="preserve"> 13 مدربا؛ وتدريب </w:t>
            </w:r>
            <w:r w:rsidR="001C7153" w:rsidRPr="009B5316">
              <w:rPr>
                <w:rFonts w:asciiTheme="majorBidi" w:hAnsiTheme="majorBidi" w:cstheme="majorBidi"/>
                <w:color w:val="000000"/>
                <w:sz w:val="20"/>
                <w:szCs w:val="20"/>
                <w:rtl/>
                <w:lang w:eastAsia="en-CA"/>
              </w:rPr>
              <w:t>1,716 تقنيا</w:t>
            </w:r>
            <w:r w:rsidR="00250D22" w:rsidRPr="009B5316">
              <w:rPr>
                <w:rFonts w:asciiTheme="majorBidi" w:hAnsiTheme="majorBidi" w:cstheme="majorBidi"/>
                <w:color w:val="000000"/>
                <w:sz w:val="20"/>
                <w:szCs w:val="20"/>
                <w:rtl/>
                <w:lang w:eastAsia="en-CA"/>
              </w:rPr>
              <w:t xml:space="preserve"> (1500 منهم </w:t>
            </w:r>
            <w:r w:rsidR="001C7153" w:rsidRPr="009B5316">
              <w:rPr>
                <w:rFonts w:asciiTheme="majorBidi" w:hAnsiTheme="majorBidi" w:cstheme="majorBidi"/>
                <w:color w:val="000000"/>
                <w:sz w:val="20"/>
                <w:szCs w:val="20"/>
                <w:rtl/>
                <w:lang w:eastAsia="en-CA"/>
              </w:rPr>
              <w:t>بالحضور الشخصي</w:t>
            </w:r>
            <w:r w:rsidR="00250D22" w:rsidRPr="009B5316">
              <w:rPr>
                <w:rFonts w:asciiTheme="majorBidi" w:hAnsiTheme="majorBidi" w:cstheme="majorBidi"/>
                <w:color w:val="000000"/>
                <w:sz w:val="20"/>
                <w:szCs w:val="20"/>
                <w:rtl/>
                <w:lang w:eastAsia="en-CA"/>
              </w:rPr>
              <w:t xml:space="preserve"> و216 عن بُعد).</w:t>
            </w:r>
          </w:p>
        </w:tc>
        <w:tc>
          <w:tcPr>
            <w:tcW w:w="460" w:type="pct"/>
            <w:vAlign w:val="center"/>
            <w:hideMark/>
          </w:tcPr>
          <w:p w14:paraId="1671918B" w14:textId="7FD01C06" w:rsidR="00E6419B" w:rsidRPr="009B5316" w:rsidRDefault="006775C3" w:rsidP="00E6419B">
            <w:pPr>
              <w:widowControl w:val="0"/>
              <w:bidi/>
              <w:jc w:val="center"/>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اليونيدو</w:t>
            </w:r>
          </w:p>
        </w:tc>
        <w:tc>
          <w:tcPr>
            <w:tcW w:w="595" w:type="pct"/>
            <w:vAlign w:val="center"/>
            <w:hideMark/>
          </w:tcPr>
          <w:p w14:paraId="1DE94D41" w14:textId="77777777" w:rsidR="00E6419B" w:rsidRPr="009B5316" w:rsidRDefault="00E6419B" w:rsidP="00FC29E5">
            <w:pPr>
              <w:widowControl w:val="0"/>
              <w:bidi/>
              <w:jc w:val="left"/>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lang w:eastAsia="en-CA"/>
              </w:rPr>
              <w:t>2,459,567</w:t>
            </w:r>
          </w:p>
        </w:tc>
      </w:tr>
      <w:tr w:rsidR="00E6419B" w:rsidRPr="009B5316" w14:paraId="6AB809D6" w14:textId="77777777" w:rsidTr="002D4556">
        <w:trPr>
          <w:trHeight w:val="1300"/>
        </w:trPr>
        <w:tc>
          <w:tcPr>
            <w:tcW w:w="756" w:type="pct"/>
            <w:vMerge/>
            <w:vAlign w:val="center"/>
            <w:hideMark/>
          </w:tcPr>
          <w:p w14:paraId="73A93A19" w14:textId="77777777" w:rsidR="00E6419B" w:rsidRPr="009B5316" w:rsidRDefault="00E6419B" w:rsidP="00E6419B">
            <w:pPr>
              <w:bidi/>
              <w:jc w:val="left"/>
              <w:rPr>
                <w:rFonts w:asciiTheme="majorBidi" w:hAnsiTheme="majorBidi" w:cstheme="majorBidi"/>
                <w:color w:val="000000"/>
                <w:sz w:val="20"/>
                <w:szCs w:val="20"/>
                <w:lang w:eastAsia="en-CA"/>
              </w:rPr>
            </w:pPr>
          </w:p>
        </w:tc>
        <w:tc>
          <w:tcPr>
            <w:tcW w:w="3189" w:type="pct"/>
            <w:vAlign w:val="center"/>
            <w:hideMark/>
          </w:tcPr>
          <w:p w14:paraId="3E26CC61" w14:textId="6378F16F" w:rsidR="00E6419B" w:rsidRPr="009B5316" w:rsidRDefault="001C7153" w:rsidP="005407F6">
            <w:pPr>
              <w:widowControl w:val="0"/>
              <w:bidi/>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تكييف الهواء المتنقل</w:t>
            </w:r>
            <w:r w:rsidR="00250D22" w:rsidRPr="009B5316">
              <w:rPr>
                <w:rFonts w:asciiTheme="majorBidi" w:hAnsiTheme="majorBidi" w:cstheme="majorBidi"/>
                <w:color w:val="000000"/>
                <w:sz w:val="20"/>
                <w:szCs w:val="20"/>
                <w:rtl/>
                <w:lang w:eastAsia="en-CA"/>
              </w:rPr>
              <w:t>: وضع معيار وطني لتنظيم</w:t>
            </w:r>
            <w:r w:rsidRPr="009B5316">
              <w:rPr>
                <w:rFonts w:asciiTheme="majorBidi" w:hAnsiTheme="majorBidi" w:cstheme="majorBidi"/>
                <w:color w:val="000000"/>
                <w:sz w:val="20"/>
                <w:szCs w:val="20"/>
                <w:rtl/>
                <w:lang w:eastAsia="en-CA"/>
              </w:rPr>
              <w:t xml:space="preserve"> غازلت</w:t>
            </w:r>
            <w:r w:rsidR="00250D22" w:rsidRPr="009B5316">
              <w:rPr>
                <w:rFonts w:asciiTheme="majorBidi" w:hAnsiTheme="majorBidi" w:cstheme="majorBidi"/>
                <w:color w:val="000000"/>
                <w:sz w:val="20"/>
                <w:szCs w:val="20"/>
                <w:rtl/>
                <w:lang w:eastAsia="en-CA"/>
              </w:rPr>
              <w:t xml:space="preserve"> التبريد للمركبات الآلية والمركبات الكهربائية ومعيار </w:t>
            </w:r>
            <w:r w:rsidRPr="009B5316">
              <w:rPr>
                <w:rFonts w:asciiTheme="majorBidi" w:hAnsiTheme="majorBidi" w:cstheme="majorBidi"/>
                <w:color w:val="000000"/>
                <w:sz w:val="20"/>
                <w:szCs w:val="20"/>
                <w:rtl/>
                <w:lang w:eastAsia="en-CA"/>
              </w:rPr>
              <w:t>ل</w:t>
            </w:r>
            <w:r w:rsidR="00250D22" w:rsidRPr="009B5316">
              <w:rPr>
                <w:rFonts w:asciiTheme="majorBidi" w:hAnsiTheme="majorBidi" w:cstheme="majorBidi"/>
                <w:color w:val="000000"/>
                <w:sz w:val="20"/>
                <w:szCs w:val="20"/>
                <w:rtl/>
                <w:lang w:eastAsia="en-CA"/>
              </w:rPr>
              <w:t>كفاءة العمل؛ واعتماد مركزين للتدريب؛ وتدريب وتقييم و</w:t>
            </w:r>
            <w:r w:rsidRPr="009B5316">
              <w:rPr>
                <w:rFonts w:asciiTheme="majorBidi" w:hAnsiTheme="majorBidi" w:cstheme="majorBidi"/>
                <w:color w:val="000000"/>
                <w:sz w:val="20"/>
                <w:szCs w:val="20"/>
                <w:rtl/>
                <w:lang w:eastAsia="en-CA"/>
              </w:rPr>
              <w:t>منح</w:t>
            </w:r>
            <w:r w:rsidR="00250D22" w:rsidRPr="009B5316">
              <w:rPr>
                <w:rFonts w:asciiTheme="majorBidi" w:hAnsiTheme="majorBidi" w:cstheme="majorBidi"/>
                <w:color w:val="000000"/>
                <w:sz w:val="20"/>
                <w:szCs w:val="20"/>
                <w:rtl/>
                <w:lang w:eastAsia="en-CA"/>
              </w:rPr>
              <w:t xml:space="preserve"> </w:t>
            </w:r>
            <w:r w:rsidRPr="009B5316">
              <w:rPr>
                <w:rFonts w:asciiTheme="majorBidi" w:hAnsiTheme="majorBidi" w:cstheme="majorBidi"/>
                <w:color w:val="000000"/>
                <w:sz w:val="20"/>
                <w:szCs w:val="20"/>
                <w:rtl/>
                <w:lang w:eastAsia="en-CA"/>
              </w:rPr>
              <w:t>ال</w:t>
            </w:r>
            <w:r w:rsidR="00250D22" w:rsidRPr="009B5316">
              <w:rPr>
                <w:rFonts w:asciiTheme="majorBidi" w:hAnsiTheme="majorBidi" w:cstheme="majorBidi"/>
                <w:color w:val="000000"/>
                <w:sz w:val="20"/>
                <w:szCs w:val="20"/>
                <w:rtl/>
                <w:lang w:eastAsia="en-CA"/>
              </w:rPr>
              <w:t>شهادات لثلاثة مدربين/مقيّمين؛ وتقييم و</w:t>
            </w:r>
            <w:r w:rsidR="00D23DC1" w:rsidRPr="009B5316">
              <w:rPr>
                <w:rFonts w:asciiTheme="majorBidi" w:hAnsiTheme="majorBidi" w:cstheme="majorBidi"/>
                <w:color w:val="000000"/>
                <w:sz w:val="20"/>
                <w:szCs w:val="20"/>
                <w:rtl/>
                <w:lang w:eastAsia="en-CA"/>
              </w:rPr>
              <w:t>منح</w:t>
            </w:r>
            <w:r w:rsidR="00250D22" w:rsidRPr="009B5316">
              <w:rPr>
                <w:rFonts w:asciiTheme="majorBidi" w:hAnsiTheme="majorBidi" w:cstheme="majorBidi"/>
                <w:color w:val="000000"/>
                <w:sz w:val="20"/>
                <w:szCs w:val="20"/>
                <w:rtl/>
                <w:lang w:eastAsia="en-CA"/>
              </w:rPr>
              <w:t xml:space="preserve"> </w:t>
            </w:r>
            <w:r w:rsidR="00D23DC1" w:rsidRPr="009B5316">
              <w:rPr>
                <w:rFonts w:asciiTheme="majorBidi" w:hAnsiTheme="majorBidi" w:cstheme="majorBidi"/>
                <w:color w:val="000000"/>
                <w:sz w:val="20"/>
                <w:szCs w:val="20"/>
                <w:rtl/>
                <w:lang w:eastAsia="en-CA"/>
              </w:rPr>
              <w:t>ال</w:t>
            </w:r>
            <w:r w:rsidR="00250D22" w:rsidRPr="009B5316">
              <w:rPr>
                <w:rFonts w:asciiTheme="majorBidi" w:hAnsiTheme="majorBidi" w:cstheme="majorBidi"/>
                <w:color w:val="000000"/>
                <w:sz w:val="20"/>
                <w:szCs w:val="20"/>
                <w:rtl/>
                <w:lang w:eastAsia="en-CA"/>
              </w:rPr>
              <w:t xml:space="preserve">شهادات لمائة </w:t>
            </w:r>
            <w:r w:rsidR="00D23DC1" w:rsidRPr="009B5316">
              <w:rPr>
                <w:rFonts w:asciiTheme="majorBidi" w:hAnsiTheme="majorBidi" w:cstheme="majorBidi"/>
                <w:color w:val="000000"/>
                <w:sz w:val="20"/>
                <w:szCs w:val="20"/>
                <w:rtl/>
                <w:lang w:eastAsia="en-CA"/>
              </w:rPr>
              <w:t>تق</w:t>
            </w:r>
            <w:r w:rsidR="00250D22" w:rsidRPr="009B5316">
              <w:rPr>
                <w:rFonts w:asciiTheme="majorBidi" w:hAnsiTheme="majorBidi" w:cstheme="majorBidi"/>
                <w:color w:val="000000"/>
                <w:sz w:val="20"/>
                <w:szCs w:val="20"/>
                <w:rtl/>
                <w:lang w:eastAsia="en-CA"/>
              </w:rPr>
              <w:t>ني؛ وتوفير المعدات</w:t>
            </w:r>
            <w:r w:rsidR="006A26A9" w:rsidRPr="009B5316">
              <w:rPr>
                <w:rStyle w:val="FootnoteReference"/>
                <w:rFonts w:asciiTheme="majorBidi" w:hAnsiTheme="majorBidi" w:cstheme="majorBidi"/>
                <w:color w:val="000000"/>
                <w:sz w:val="20"/>
                <w:szCs w:val="20"/>
                <w:rtl/>
                <w:lang w:eastAsia="en-CA"/>
              </w:rPr>
              <w:footnoteReference w:id="6"/>
            </w:r>
            <w:r w:rsidR="00250D22" w:rsidRPr="009B5316">
              <w:rPr>
                <w:rFonts w:asciiTheme="majorBidi" w:hAnsiTheme="majorBidi" w:cstheme="majorBidi"/>
                <w:color w:val="000000"/>
                <w:sz w:val="20"/>
                <w:szCs w:val="20"/>
                <w:rtl/>
                <w:lang w:eastAsia="en-CA"/>
              </w:rPr>
              <w:t xml:space="preserve"> </w:t>
            </w:r>
            <w:r w:rsidR="00D23DC1" w:rsidRPr="009B5316">
              <w:rPr>
                <w:rFonts w:asciiTheme="majorBidi" w:hAnsiTheme="majorBidi" w:cstheme="majorBidi"/>
                <w:color w:val="000000"/>
                <w:sz w:val="20"/>
                <w:szCs w:val="20"/>
                <w:rtl/>
                <w:lang w:eastAsia="en-CA"/>
              </w:rPr>
              <w:t>لصالح</w:t>
            </w:r>
            <w:r w:rsidR="00250D22" w:rsidRPr="009B5316">
              <w:rPr>
                <w:rFonts w:asciiTheme="majorBidi" w:hAnsiTheme="majorBidi" w:cstheme="majorBidi"/>
                <w:color w:val="000000"/>
                <w:sz w:val="20"/>
                <w:szCs w:val="20"/>
                <w:rtl/>
                <w:lang w:eastAsia="en-CA"/>
              </w:rPr>
              <w:t xml:space="preserve"> 66 </w:t>
            </w:r>
            <w:r w:rsidR="00D23DC1" w:rsidRPr="009B5316">
              <w:rPr>
                <w:rFonts w:asciiTheme="majorBidi" w:hAnsiTheme="majorBidi" w:cstheme="majorBidi"/>
                <w:color w:val="000000"/>
                <w:sz w:val="20"/>
                <w:szCs w:val="20"/>
                <w:rtl/>
                <w:lang w:eastAsia="en-CA"/>
              </w:rPr>
              <w:t>تقنيا</w:t>
            </w:r>
            <w:r w:rsidR="00250D22" w:rsidRPr="009B5316">
              <w:rPr>
                <w:rFonts w:asciiTheme="majorBidi" w:hAnsiTheme="majorBidi" w:cstheme="majorBidi"/>
                <w:color w:val="000000"/>
                <w:sz w:val="20"/>
                <w:szCs w:val="20"/>
                <w:rtl/>
                <w:lang w:eastAsia="en-CA"/>
              </w:rPr>
              <w:t xml:space="preserve"> معتمدا؛ وتحديثات منصة التدريب؛ وتقديم تدريب افتراضي ل</w:t>
            </w:r>
            <w:r w:rsidR="00D23DC1" w:rsidRPr="009B5316">
              <w:rPr>
                <w:rFonts w:asciiTheme="majorBidi" w:hAnsiTheme="majorBidi" w:cstheme="majorBidi"/>
                <w:color w:val="000000"/>
                <w:sz w:val="20"/>
                <w:szCs w:val="20"/>
                <w:rtl/>
                <w:lang w:eastAsia="en-CA"/>
              </w:rPr>
              <w:t>صالح</w:t>
            </w:r>
            <w:r w:rsidR="00250D22" w:rsidRPr="009B5316">
              <w:rPr>
                <w:rFonts w:asciiTheme="majorBidi" w:hAnsiTheme="majorBidi" w:cstheme="majorBidi"/>
                <w:color w:val="000000"/>
                <w:sz w:val="20"/>
                <w:szCs w:val="20"/>
                <w:rtl/>
                <w:lang w:eastAsia="en-CA"/>
              </w:rPr>
              <w:t xml:space="preserve"> 13 مدربا؛ وتقييم و</w:t>
            </w:r>
            <w:r w:rsidR="00D23DC1" w:rsidRPr="009B5316">
              <w:rPr>
                <w:rFonts w:asciiTheme="majorBidi" w:hAnsiTheme="majorBidi" w:cstheme="majorBidi"/>
                <w:color w:val="000000"/>
                <w:sz w:val="20"/>
                <w:szCs w:val="20"/>
                <w:rtl/>
                <w:lang w:eastAsia="en-CA"/>
              </w:rPr>
              <w:t>منح</w:t>
            </w:r>
            <w:r w:rsidR="00250D22" w:rsidRPr="009B5316">
              <w:rPr>
                <w:rFonts w:asciiTheme="majorBidi" w:hAnsiTheme="majorBidi" w:cstheme="majorBidi"/>
                <w:color w:val="000000"/>
                <w:sz w:val="20"/>
                <w:szCs w:val="20"/>
                <w:rtl/>
                <w:lang w:eastAsia="en-CA"/>
              </w:rPr>
              <w:t xml:space="preserve"> </w:t>
            </w:r>
            <w:r w:rsidR="00D23DC1" w:rsidRPr="009B5316">
              <w:rPr>
                <w:rFonts w:asciiTheme="majorBidi" w:hAnsiTheme="majorBidi" w:cstheme="majorBidi"/>
                <w:color w:val="000000"/>
                <w:sz w:val="20"/>
                <w:szCs w:val="20"/>
                <w:rtl/>
                <w:lang w:eastAsia="en-CA"/>
              </w:rPr>
              <w:t>ال</w:t>
            </w:r>
            <w:r w:rsidR="00250D22" w:rsidRPr="009B5316">
              <w:rPr>
                <w:rFonts w:asciiTheme="majorBidi" w:hAnsiTheme="majorBidi" w:cstheme="majorBidi"/>
                <w:color w:val="000000"/>
                <w:sz w:val="20"/>
                <w:szCs w:val="20"/>
                <w:rtl/>
                <w:lang w:eastAsia="en-CA"/>
              </w:rPr>
              <w:t xml:space="preserve">شهادات لثمانية مدربين؛ وتدريب 306 </w:t>
            </w:r>
            <w:r w:rsidR="00D23DC1" w:rsidRPr="009B5316">
              <w:rPr>
                <w:rFonts w:asciiTheme="majorBidi" w:hAnsiTheme="majorBidi" w:cstheme="majorBidi"/>
                <w:color w:val="000000"/>
                <w:sz w:val="20"/>
                <w:szCs w:val="20"/>
                <w:rtl/>
                <w:lang w:eastAsia="en-CA"/>
              </w:rPr>
              <w:t>تق</w:t>
            </w:r>
            <w:r w:rsidR="00250D22" w:rsidRPr="009B5316">
              <w:rPr>
                <w:rFonts w:asciiTheme="majorBidi" w:hAnsiTheme="majorBidi" w:cstheme="majorBidi"/>
                <w:color w:val="000000"/>
                <w:sz w:val="20"/>
                <w:szCs w:val="20"/>
                <w:rtl/>
                <w:lang w:eastAsia="en-CA"/>
              </w:rPr>
              <w:t xml:space="preserve">نيين (293 </w:t>
            </w:r>
            <w:r w:rsidR="00D23DC1" w:rsidRPr="009B5316">
              <w:rPr>
                <w:rFonts w:asciiTheme="majorBidi" w:hAnsiTheme="majorBidi" w:cstheme="majorBidi"/>
                <w:color w:val="000000"/>
                <w:sz w:val="20"/>
                <w:szCs w:val="20"/>
                <w:rtl/>
                <w:lang w:eastAsia="en-CA"/>
              </w:rPr>
              <w:t>بالحضور الشخصي</w:t>
            </w:r>
            <w:r w:rsidR="00250D22" w:rsidRPr="009B5316">
              <w:rPr>
                <w:rFonts w:asciiTheme="majorBidi" w:hAnsiTheme="majorBidi" w:cstheme="majorBidi"/>
                <w:color w:val="000000"/>
                <w:sz w:val="20"/>
                <w:szCs w:val="20"/>
                <w:rtl/>
                <w:lang w:eastAsia="en-CA"/>
              </w:rPr>
              <w:t xml:space="preserve"> و13 عن بُعد).</w:t>
            </w:r>
          </w:p>
        </w:tc>
        <w:tc>
          <w:tcPr>
            <w:tcW w:w="460" w:type="pct"/>
            <w:vAlign w:val="center"/>
            <w:hideMark/>
          </w:tcPr>
          <w:p w14:paraId="717B67B2" w14:textId="63C55B1B" w:rsidR="00E6419B" w:rsidRPr="009B5316" w:rsidRDefault="006775C3" w:rsidP="00E6419B">
            <w:pPr>
              <w:bidi/>
              <w:jc w:val="center"/>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اليونيدو</w:t>
            </w:r>
          </w:p>
        </w:tc>
        <w:tc>
          <w:tcPr>
            <w:tcW w:w="595" w:type="pct"/>
            <w:vAlign w:val="center"/>
            <w:hideMark/>
          </w:tcPr>
          <w:p w14:paraId="26461C4A" w14:textId="77777777" w:rsidR="00E6419B" w:rsidRPr="009B5316" w:rsidRDefault="00E6419B" w:rsidP="00FC29E5">
            <w:pPr>
              <w:bidi/>
              <w:jc w:val="left"/>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lang w:eastAsia="en-CA"/>
              </w:rPr>
              <w:t>822,219</w:t>
            </w:r>
          </w:p>
        </w:tc>
      </w:tr>
      <w:tr w:rsidR="00E6419B" w:rsidRPr="009B5316" w14:paraId="18FA8BDB" w14:textId="77777777" w:rsidTr="002D4556">
        <w:trPr>
          <w:trHeight w:val="520"/>
        </w:trPr>
        <w:tc>
          <w:tcPr>
            <w:tcW w:w="756" w:type="pct"/>
            <w:vAlign w:val="center"/>
            <w:hideMark/>
          </w:tcPr>
          <w:p w14:paraId="315E5778" w14:textId="47E3E066" w:rsidR="00E6419B" w:rsidRPr="009B5316" w:rsidRDefault="00D23DC1" w:rsidP="00E6419B">
            <w:pPr>
              <w:bidi/>
              <w:jc w:val="left"/>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تعزيز شبكة استرداد وإعادة تدوير واستصلاح غازات التبريد</w:t>
            </w:r>
          </w:p>
        </w:tc>
        <w:tc>
          <w:tcPr>
            <w:tcW w:w="3189" w:type="pct"/>
            <w:vAlign w:val="center"/>
            <w:hideMark/>
          </w:tcPr>
          <w:p w14:paraId="0B4E72AF" w14:textId="197DE6CA" w:rsidR="00E6419B" w:rsidRPr="009B5316" w:rsidRDefault="00D23DC1" w:rsidP="005407F6">
            <w:pPr>
              <w:bidi/>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مواصلة</w:t>
            </w:r>
            <w:r w:rsidR="00250D22" w:rsidRPr="009B5316">
              <w:rPr>
                <w:rFonts w:asciiTheme="majorBidi" w:hAnsiTheme="majorBidi" w:cstheme="majorBidi"/>
                <w:color w:val="000000"/>
                <w:sz w:val="20"/>
                <w:szCs w:val="20"/>
                <w:rtl/>
                <w:lang w:eastAsia="en-CA"/>
              </w:rPr>
              <w:t xml:space="preserve"> الأنشطة التمكينية واختيار المستفيدين الرئيسيين لتلقي المعدات</w:t>
            </w:r>
            <w:r w:rsidR="005407F6">
              <w:rPr>
                <w:rFonts w:asciiTheme="majorBidi" w:hAnsiTheme="majorBidi" w:cstheme="majorBidi" w:hint="cs"/>
                <w:color w:val="000000"/>
                <w:sz w:val="20"/>
                <w:szCs w:val="20"/>
                <w:rtl/>
                <w:lang w:eastAsia="en-CA"/>
              </w:rPr>
              <w:t>.</w:t>
            </w:r>
          </w:p>
        </w:tc>
        <w:tc>
          <w:tcPr>
            <w:tcW w:w="460" w:type="pct"/>
            <w:vAlign w:val="center"/>
            <w:hideMark/>
          </w:tcPr>
          <w:p w14:paraId="5B92601D" w14:textId="3B34EA14" w:rsidR="00E6419B" w:rsidRPr="009B5316" w:rsidRDefault="006775C3" w:rsidP="00E6419B">
            <w:pPr>
              <w:bidi/>
              <w:jc w:val="center"/>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اليوئنديبي</w:t>
            </w:r>
          </w:p>
        </w:tc>
        <w:tc>
          <w:tcPr>
            <w:tcW w:w="595" w:type="pct"/>
            <w:vAlign w:val="center"/>
            <w:hideMark/>
          </w:tcPr>
          <w:p w14:paraId="197E2FC0" w14:textId="77777777" w:rsidR="00E6419B" w:rsidRPr="009B5316" w:rsidRDefault="00E6419B" w:rsidP="00FC29E5">
            <w:pPr>
              <w:bidi/>
              <w:jc w:val="left"/>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lang w:eastAsia="en-CA"/>
              </w:rPr>
              <w:t>650,515</w:t>
            </w:r>
          </w:p>
        </w:tc>
      </w:tr>
      <w:tr w:rsidR="00E6419B" w:rsidRPr="009B5316" w14:paraId="1BB7102C" w14:textId="77777777" w:rsidTr="002D4556">
        <w:trPr>
          <w:trHeight w:val="290"/>
        </w:trPr>
        <w:tc>
          <w:tcPr>
            <w:tcW w:w="756" w:type="pct"/>
            <w:vMerge w:val="restart"/>
            <w:vAlign w:val="center"/>
            <w:hideMark/>
          </w:tcPr>
          <w:p w14:paraId="5ED3FF63" w14:textId="0435B98D" w:rsidR="00E6419B" w:rsidRPr="009B5316" w:rsidRDefault="00250D22" w:rsidP="00E6419B">
            <w:pPr>
              <w:bidi/>
              <w:jc w:val="left"/>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 xml:space="preserve">المشاريع والأنشطة في </w:t>
            </w:r>
            <w:r w:rsidR="00D23DC1" w:rsidRPr="009B5316">
              <w:rPr>
                <w:rFonts w:asciiTheme="majorBidi" w:hAnsiTheme="majorBidi" w:cstheme="majorBidi"/>
                <w:color w:val="000000"/>
                <w:sz w:val="20"/>
                <w:szCs w:val="20"/>
                <w:rtl/>
                <w:lang w:eastAsia="en-CA"/>
              </w:rPr>
              <w:t>ال</w:t>
            </w:r>
            <w:r w:rsidRPr="009B5316">
              <w:rPr>
                <w:rFonts w:asciiTheme="majorBidi" w:hAnsiTheme="majorBidi" w:cstheme="majorBidi"/>
                <w:color w:val="000000"/>
                <w:sz w:val="20"/>
                <w:szCs w:val="20"/>
                <w:rtl/>
                <w:lang w:eastAsia="en-CA"/>
              </w:rPr>
              <w:t>قطاع</w:t>
            </w:r>
            <w:r w:rsidR="00D23DC1" w:rsidRPr="009B5316">
              <w:rPr>
                <w:rFonts w:asciiTheme="majorBidi" w:hAnsiTheme="majorBidi" w:cstheme="majorBidi"/>
                <w:color w:val="000000"/>
                <w:sz w:val="20"/>
                <w:szCs w:val="20"/>
                <w:rtl/>
                <w:lang w:eastAsia="en-CA"/>
              </w:rPr>
              <w:t xml:space="preserve"> الفرعي ل</w:t>
            </w:r>
            <w:r w:rsidRPr="009B5316">
              <w:rPr>
                <w:rFonts w:asciiTheme="majorBidi" w:hAnsiTheme="majorBidi" w:cstheme="majorBidi"/>
                <w:color w:val="000000"/>
                <w:sz w:val="20"/>
                <w:szCs w:val="20"/>
                <w:rtl/>
                <w:lang w:eastAsia="en-CA"/>
              </w:rPr>
              <w:t>لتركيب والتجميع المحلي</w:t>
            </w:r>
          </w:p>
        </w:tc>
        <w:tc>
          <w:tcPr>
            <w:tcW w:w="3189" w:type="pct"/>
            <w:vAlign w:val="center"/>
            <w:hideMark/>
          </w:tcPr>
          <w:p w14:paraId="05F966F7" w14:textId="0E0B8B35" w:rsidR="00E6419B" w:rsidRPr="009B5316" w:rsidRDefault="00D23DC1" w:rsidP="005407F6">
            <w:pPr>
              <w:bidi/>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مواصلة</w:t>
            </w:r>
            <w:r w:rsidR="00250D22" w:rsidRPr="009B5316">
              <w:rPr>
                <w:rFonts w:asciiTheme="majorBidi" w:hAnsiTheme="majorBidi" w:cstheme="majorBidi"/>
                <w:color w:val="000000"/>
                <w:sz w:val="20"/>
                <w:szCs w:val="20"/>
                <w:rtl/>
                <w:lang w:eastAsia="en-CA"/>
              </w:rPr>
              <w:t xml:space="preserve"> المشروع التجريبي للحد من استخدام </w:t>
            </w:r>
            <w:r w:rsidRPr="009B5316">
              <w:rPr>
                <w:rFonts w:asciiTheme="majorBidi" w:hAnsiTheme="majorBidi" w:cstheme="majorBidi"/>
                <w:color w:val="000000"/>
                <w:sz w:val="20"/>
                <w:szCs w:val="20"/>
                <w:rtl/>
                <w:lang w:eastAsia="en-CA"/>
              </w:rPr>
              <w:t>المواد</w:t>
            </w:r>
            <w:r w:rsidR="00250D22" w:rsidRPr="009B5316">
              <w:rPr>
                <w:rFonts w:asciiTheme="majorBidi" w:hAnsiTheme="majorBidi" w:cstheme="majorBidi"/>
                <w:color w:val="000000"/>
                <w:sz w:val="20"/>
                <w:szCs w:val="20"/>
                <w:rtl/>
                <w:lang w:eastAsia="en-CA"/>
              </w:rPr>
              <w:t xml:space="preserve"> الهيدروفلوروكربون</w:t>
            </w:r>
            <w:r w:rsidRPr="009B5316">
              <w:rPr>
                <w:rFonts w:asciiTheme="majorBidi" w:hAnsiTheme="majorBidi" w:cstheme="majorBidi"/>
                <w:color w:val="000000"/>
                <w:sz w:val="20"/>
                <w:szCs w:val="20"/>
                <w:rtl/>
                <w:lang w:eastAsia="en-CA"/>
              </w:rPr>
              <w:t>ية</w:t>
            </w:r>
            <w:r w:rsidR="00250D22" w:rsidRPr="009B5316">
              <w:rPr>
                <w:rFonts w:asciiTheme="majorBidi" w:hAnsiTheme="majorBidi" w:cstheme="majorBidi"/>
                <w:color w:val="000000"/>
                <w:sz w:val="20"/>
                <w:szCs w:val="20"/>
                <w:rtl/>
                <w:lang w:eastAsia="en-CA"/>
              </w:rPr>
              <w:t xml:space="preserve"> في تجميع معدات التبريد التجارية في الشركات الصغيرة والمتوسطة الحجم</w:t>
            </w:r>
            <w:r w:rsidR="005407F6">
              <w:rPr>
                <w:rFonts w:asciiTheme="majorBidi" w:hAnsiTheme="majorBidi" w:cstheme="majorBidi" w:hint="cs"/>
                <w:color w:val="000000"/>
                <w:sz w:val="20"/>
                <w:szCs w:val="20"/>
                <w:rtl/>
                <w:lang w:eastAsia="en-CA"/>
              </w:rPr>
              <w:t>.</w:t>
            </w:r>
          </w:p>
        </w:tc>
        <w:tc>
          <w:tcPr>
            <w:tcW w:w="460" w:type="pct"/>
            <w:vAlign w:val="center"/>
            <w:hideMark/>
          </w:tcPr>
          <w:p w14:paraId="4BEFB7B8" w14:textId="64A630BB" w:rsidR="00E6419B" w:rsidRPr="009B5316" w:rsidRDefault="006775C3" w:rsidP="00E6419B">
            <w:pPr>
              <w:bidi/>
              <w:jc w:val="center"/>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اليونيدو</w:t>
            </w:r>
          </w:p>
        </w:tc>
        <w:tc>
          <w:tcPr>
            <w:tcW w:w="595" w:type="pct"/>
            <w:shd w:val="clear" w:color="auto" w:fill="FFFFFF" w:themeFill="background1"/>
            <w:vAlign w:val="center"/>
            <w:hideMark/>
          </w:tcPr>
          <w:p w14:paraId="4667EB34" w14:textId="77777777" w:rsidR="00E6419B" w:rsidRPr="009B5316" w:rsidRDefault="00E6419B" w:rsidP="00FC29E5">
            <w:pPr>
              <w:bidi/>
              <w:jc w:val="left"/>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lang w:eastAsia="en-CA"/>
              </w:rPr>
              <w:t>*</w:t>
            </w:r>
          </w:p>
        </w:tc>
      </w:tr>
      <w:tr w:rsidR="00E6419B" w:rsidRPr="009B5316" w14:paraId="62F11F98" w14:textId="77777777" w:rsidTr="002D4556">
        <w:trPr>
          <w:trHeight w:val="560"/>
        </w:trPr>
        <w:tc>
          <w:tcPr>
            <w:tcW w:w="756" w:type="pct"/>
            <w:vMerge/>
            <w:vAlign w:val="center"/>
            <w:hideMark/>
          </w:tcPr>
          <w:p w14:paraId="58F41923" w14:textId="77777777" w:rsidR="00E6419B" w:rsidRPr="009B5316" w:rsidRDefault="00E6419B" w:rsidP="00E6419B">
            <w:pPr>
              <w:bidi/>
              <w:jc w:val="left"/>
              <w:rPr>
                <w:rFonts w:asciiTheme="majorBidi" w:hAnsiTheme="majorBidi" w:cstheme="majorBidi"/>
                <w:color w:val="000000"/>
                <w:sz w:val="20"/>
                <w:szCs w:val="20"/>
                <w:lang w:eastAsia="en-CA"/>
              </w:rPr>
            </w:pPr>
          </w:p>
        </w:tc>
        <w:tc>
          <w:tcPr>
            <w:tcW w:w="3189" w:type="pct"/>
            <w:vAlign w:val="center"/>
            <w:hideMark/>
          </w:tcPr>
          <w:p w14:paraId="2775338D" w14:textId="6BE83017" w:rsidR="00E6419B" w:rsidRPr="009B5316" w:rsidRDefault="00D23DC1" w:rsidP="005407F6">
            <w:pPr>
              <w:bidi/>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مواصلة</w:t>
            </w:r>
            <w:r w:rsidR="00250D22" w:rsidRPr="009B5316">
              <w:rPr>
                <w:rFonts w:asciiTheme="majorBidi" w:hAnsiTheme="majorBidi" w:cstheme="majorBidi"/>
                <w:color w:val="000000"/>
                <w:sz w:val="20"/>
                <w:szCs w:val="20"/>
                <w:rtl/>
                <w:lang w:eastAsia="en-CA"/>
              </w:rPr>
              <w:t xml:space="preserve"> المشروع </w:t>
            </w:r>
            <w:r w:rsidRPr="009B5316">
              <w:rPr>
                <w:rFonts w:asciiTheme="majorBidi" w:hAnsiTheme="majorBidi" w:cstheme="majorBidi"/>
                <w:color w:val="000000"/>
                <w:sz w:val="20"/>
                <w:szCs w:val="20"/>
                <w:rtl/>
                <w:lang w:eastAsia="en-CA"/>
              </w:rPr>
              <w:t>التدليلي</w:t>
            </w:r>
            <w:r w:rsidR="00250D22" w:rsidRPr="009B5316">
              <w:rPr>
                <w:rFonts w:asciiTheme="majorBidi" w:hAnsiTheme="majorBidi" w:cstheme="majorBidi"/>
                <w:color w:val="000000"/>
                <w:sz w:val="20"/>
                <w:szCs w:val="20"/>
                <w:rtl/>
                <w:lang w:eastAsia="en-CA"/>
              </w:rPr>
              <w:t xml:space="preserve"> لاستخدام الأمونيا وثاني أكسيد الكربون في أنظمة التبريد المتتالية والحلقية الثانوية في </w:t>
            </w:r>
            <w:r w:rsidRPr="009B5316">
              <w:rPr>
                <w:rFonts w:asciiTheme="majorBidi" w:hAnsiTheme="majorBidi" w:cstheme="majorBidi"/>
                <w:color w:val="000000"/>
                <w:sz w:val="20"/>
                <w:szCs w:val="20"/>
                <w:rtl/>
                <w:lang w:eastAsia="en-CA"/>
              </w:rPr>
              <w:t>المتاجر الكبرى</w:t>
            </w:r>
            <w:r w:rsidR="005407F6">
              <w:rPr>
                <w:rFonts w:asciiTheme="majorBidi" w:hAnsiTheme="majorBidi" w:cstheme="majorBidi" w:hint="cs"/>
                <w:color w:val="000000"/>
                <w:sz w:val="20"/>
                <w:szCs w:val="20"/>
                <w:rtl/>
                <w:lang w:eastAsia="en-CA"/>
              </w:rPr>
              <w:t>.</w:t>
            </w:r>
          </w:p>
        </w:tc>
        <w:tc>
          <w:tcPr>
            <w:tcW w:w="460" w:type="pct"/>
            <w:vAlign w:val="center"/>
            <w:hideMark/>
          </w:tcPr>
          <w:p w14:paraId="564767E9" w14:textId="1253ED3E" w:rsidR="00E6419B" w:rsidRPr="009B5316" w:rsidRDefault="006775C3" w:rsidP="00E6419B">
            <w:pPr>
              <w:bidi/>
              <w:jc w:val="center"/>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اليونيدو</w:t>
            </w:r>
          </w:p>
        </w:tc>
        <w:tc>
          <w:tcPr>
            <w:tcW w:w="595" w:type="pct"/>
            <w:shd w:val="clear" w:color="auto" w:fill="FFFFFF" w:themeFill="background1"/>
            <w:vAlign w:val="center"/>
            <w:hideMark/>
          </w:tcPr>
          <w:p w14:paraId="0C6A3E9F" w14:textId="77777777" w:rsidR="00E6419B" w:rsidRPr="009B5316" w:rsidRDefault="00E6419B" w:rsidP="00FC29E5">
            <w:pPr>
              <w:bidi/>
              <w:jc w:val="left"/>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lang w:eastAsia="en-CA"/>
              </w:rPr>
              <w:t>*</w:t>
            </w:r>
          </w:p>
        </w:tc>
      </w:tr>
      <w:tr w:rsidR="00E6419B" w:rsidRPr="009B5316" w14:paraId="42920A8E" w14:textId="77777777" w:rsidTr="002D4556">
        <w:trPr>
          <w:trHeight w:val="520"/>
        </w:trPr>
        <w:tc>
          <w:tcPr>
            <w:tcW w:w="756" w:type="pct"/>
            <w:vMerge/>
            <w:vAlign w:val="center"/>
            <w:hideMark/>
          </w:tcPr>
          <w:p w14:paraId="5755EF25" w14:textId="77777777" w:rsidR="00E6419B" w:rsidRPr="009B5316" w:rsidRDefault="00E6419B" w:rsidP="00E6419B">
            <w:pPr>
              <w:bidi/>
              <w:jc w:val="left"/>
              <w:rPr>
                <w:rFonts w:asciiTheme="majorBidi" w:hAnsiTheme="majorBidi" w:cstheme="majorBidi"/>
                <w:color w:val="000000"/>
                <w:sz w:val="20"/>
                <w:szCs w:val="20"/>
                <w:lang w:eastAsia="en-CA"/>
              </w:rPr>
            </w:pPr>
          </w:p>
        </w:tc>
        <w:tc>
          <w:tcPr>
            <w:tcW w:w="3189" w:type="pct"/>
            <w:vAlign w:val="center"/>
            <w:hideMark/>
          </w:tcPr>
          <w:p w14:paraId="16C451FC" w14:textId="4589D944" w:rsidR="00E6419B" w:rsidRPr="009B5316" w:rsidRDefault="00D23DC1" w:rsidP="005407F6">
            <w:pPr>
              <w:bidi/>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الترويج</w:t>
            </w:r>
            <w:r w:rsidR="00250D22" w:rsidRPr="009B5316">
              <w:rPr>
                <w:rFonts w:asciiTheme="majorBidi" w:hAnsiTheme="majorBidi" w:cstheme="majorBidi"/>
                <w:color w:val="000000"/>
                <w:sz w:val="20"/>
                <w:szCs w:val="20"/>
                <w:rtl/>
                <w:lang w:eastAsia="en-CA"/>
              </w:rPr>
              <w:t xml:space="preserve"> </w:t>
            </w:r>
            <w:r w:rsidRPr="009B5316">
              <w:rPr>
                <w:rFonts w:asciiTheme="majorBidi" w:hAnsiTheme="majorBidi" w:cstheme="majorBidi"/>
                <w:color w:val="000000"/>
                <w:sz w:val="20"/>
                <w:szCs w:val="20"/>
                <w:rtl/>
                <w:lang w:eastAsia="en-CA"/>
              </w:rPr>
              <w:t>ل</w:t>
            </w:r>
            <w:r w:rsidR="00250D22" w:rsidRPr="009B5316">
              <w:rPr>
                <w:rFonts w:asciiTheme="majorBidi" w:hAnsiTheme="majorBidi" w:cstheme="majorBidi"/>
                <w:color w:val="000000"/>
                <w:sz w:val="20"/>
                <w:szCs w:val="20"/>
                <w:rtl/>
                <w:lang w:eastAsia="en-CA"/>
              </w:rPr>
              <w:t xml:space="preserve">استخدام </w:t>
            </w:r>
            <w:r w:rsidRPr="009B5316">
              <w:rPr>
                <w:rFonts w:asciiTheme="majorBidi" w:hAnsiTheme="majorBidi" w:cstheme="majorBidi"/>
                <w:color w:val="000000"/>
                <w:sz w:val="20"/>
                <w:szCs w:val="20"/>
                <w:rtl/>
                <w:lang w:eastAsia="en-CA"/>
              </w:rPr>
              <w:t>غازات التبريد</w:t>
            </w:r>
            <w:r w:rsidR="00250D22" w:rsidRPr="009B5316">
              <w:rPr>
                <w:rFonts w:asciiTheme="majorBidi" w:hAnsiTheme="majorBidi" w:cstheme="majorBidi"/>
                <w:color w:val="000000"/>
                <w:sz w:val="20"/>
                <w:szCs w:val="20"/>
                <w:rtl/>
                <w:lang w:eastAsia="en-CA"/>
              </w:rPr>
              <w:t xml:space="preserve"> ذات القدرة المنخفضة على إحداث الاحترار العالمي في تركيب غرف التبريد الجديدة في</w:t>
            </w:r>
            <w:r w:rsidRPr="009B5316">
              <w:rPr>
                <w:rFonts w:asciiTheme="majorBidi" w:hAnsiTheme="majorBidi" w:cstheme="majorBidi"/>
                <w:color w:val="000000"/>
                <w:sz w:val="20"/>
                <w:szCs w:val="20"/>
                <w:rtl/>
                <w:lang w:eastAsia="en-CA"/>
              </w:rPr>
              <w:t xml:space="preserve"> قطاع</w:t>
            </w:r>
            <w:r w:rsidR="00250D22" w:rsidRPr="009B5316">
              <w:rPr>
                <w:rFonts w:asciiTheme="majorBidi" w:hAnsiTheme="majorBidi" w:cstheme="majorBidi"/>
                <w:color w:val="000000"/>
                <w:sz w:val="20"/>
                <w:szCs w:val="20"/>
                <w:rtl/>
                <w:lang w:eastAsia="en-CA"/>
              </w:rPr>
              <w:t xml:space="preserve"> سلسلة الغذاء (إضافة المستفيد الثاني، ومواصلة تركيب وحدات التبريد وإعداد استراتيجية لنشر النتائج وإمكانية تكرارها)</w:t>
            </w:r>
            <w:r w:rsidR="005407F6">
              <w:rPr>
                <w:rFonts w:asciiTheme="majorBidi" w:hAnsiTheme="majorBidi" w:cstheme="majorBidi" w:hint="cs"/>
                <w:color w:val="000000"/>
                <w:sz w:val="20"/>
                <w:szCs w:val="20"/>
                <w:rtl/>
                <w:lang w:eastAsia="en-CA"/>
              </w:rPr>
              <w:t>.</w:t>
            </w:r>
          </w:p>
        </w:tc>
        <w:tc>
          <w:tcPr>
            <w:tcW w:w="460" w:type="pct"/>
            <w:vAlign w:val="center"/>
            <w:hideMark/>
          </w:tcPr>
          <w:p w14:paraId="0489E779" w14:textId="63BB9FBD" w:rsidR="00E6419B" w:rsidRPr="009B5316" w:rsidRDefault="006775C3" w:rsidP="00E6419B">
            <w:pPr>
              <w:bidi/>
              <w:jc w:val="center"/>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اليونيدو</w:t>
            </w:r>
          </w:p>
        </w:tc>
        <w:tc>
          <w:tcPr>
            <w:tcW w:w="595" w:type="pct"/>
            <w:vAlign w:val="center"/>
            <w:hideMark/>
          </w:tcPr>
          <w:p w14:paraId="3981C5E7" w14:textId="77777777" w:rsidR="00E6419B" w:rsidRPr="009B5316" w:rsidRDefault="00E6419B" w:rsidP="00FC29E5">
            <w:pPr>
              <w:bidi/>
              <w:jc w:val="left"/>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lang w:eastAsia="en-CA"/>
              </w:rPr>
              <w:t>150,000</w:t>
            </w:r>
          </w:p>
        </w:tc>
      </w:tr>
      <w:tr w:rsidR="00E6419B" w:rsidRPr="009B5316" w14:paraId="58EC7C54" w14:textId="77777777" w:rsidTr="002D4556">
        <w:trPr>
          <w:trHeight w:val="290"/>
        </w:trPr>
        <w:tc>
          <w:tcPr>
            <w:tcW w:w="4405" w:type="pct"/>
            <w:gridSpan w:val="3"/>
            <w:vAlign w:val="center"/>
            <w:hideMark/>
          </w:tcPr>
          <w:p w14:paraId="77ABC90B" w14:textId="24D5EC06" w:rsidR="00E6419B" w:rsidRPr="009B5316" w:rsidRDefault="00250D22" w:rsidP="00E6419B">
            <w:pPr>
              <w:bidi/>
              <w:jc w:val="left"/>
              <w:rPr>
                <w:rFonts w:asciiTheme="majorBidi" w:hAnsiTheme="majorBidi" w:cstheme="majorBidi"/>
                <w:b/>
                <w:bCs/>
                <w:i/>
                <w:iCs/>
                <w:color w:val="000000"/>
                <w:sz w:val="20"/>
                <w:szCs w:val="20"/>
                <w:lang w:eastAsia="en-CA"/>
              </w:rPr>
            </w:pPr>
            <w:r w:rsidRPr="009B5316">
              <w:rPr>
                <w:rFonts w:asciiTheme="majorBidi" w:hAnsiTheme="majorBidi" w:cstheme="majorBidi"/>
                <w:b/>
                <w:bCs/>
                <w:i/>
                <w:iCs/>
                <w:color w:val="000000"/>
                <w:sz w:val="20"/>
                <w:szCs w:val="20"/>
                <w:rtl/>
                <w:lang w:eastAsia="en-CA"/>
              </w:rPr>
              <w:lastRenderedPageBreak/>
              <w:t xml:space="preserve">المجموع الفرعي </w:t>
            </w:r>
            <w:r w:rsidR="00D23DC1" w:rsidRPr="009B5316">
              <w:rPr>
                <w:rFonts w:asciiTheme="majorBidi" w:hAnsiTheme="majorBidi" w:cstheme="majorBidi"/>
                <w:b/>
                <w:bCs/>
                <w:i/>
                <w:iCs/>
                <w:color w:val="000000"/>
                <w:sz w:val="20"/>
                <w:szCs w:val="20"/>
                <w:rtl/>
                <w:lang w:eastAsia="en-CA"/>
              </w:rPr>
              <w:t>لثانيا</w:t>
            </w:r>
          </w:p>
        </w:tc>
        <w:tc>
          <w:tcPr>
            <w:tcW w:w="595" w:type="pct"/>
            <w:vAlign w:val="center"/>
            <w:hideMark/>
          </w:tcPr>
          <w:p w14:paraId="144C9493" w14:textId="77777777" w:rsidR="00E6419B" w:rsidRPr="009B5316" w:rsidRDefault="00E6419B" w:rsidP="00FC29E5">
            <w:pPr>
              <w:bidi/>
              <w:jc w:val="left"/>
              <w:rPr>
                <w:rFonts w:asciiTheme="majorBidi" w:hAnsiTheme="majorBidi" w:cstheme="majorBidi"/>
                <w:b/>
                <w:bCs/>
                <w:i/>
                <w:iCs/>
                <w:color w:val="000000"/>
                <w:sz w:val="20"/>
                <w:szCs w:val="20"/>
                <w:lang w:eastAsia="en-CA"/>
              </w:rPr>
            </w:pPr>
            <w:r w:rsidRPr="009B5316">
              <w:rPr>
                <w:rFonts w:asciiTheme="majorBidi" w:hAnsiTheme="majorBidi" w:cstheme="majorBidi"/>
                <w:b/>
                <w:bCs/>
                <w:i/>
                <w:iCs/>
                <w:color w:val="000000"/>
                <w:sz w:val="20"/>
                <w:szCs w:val="20"/>
                <w:lang w:eastAsia="en-CA"/>
              </w:rPr>
              <w:t>4,082,301</w:t>
            </w:r>
          </w:p>
        </w:tc>
      </w:tr>
      <w:tr w:rsidR="00E6419B" w:rsidRPr="009B5316" w14:paraId="2AB53841" w14:textId="77777777" w:rsidTr="002D4556">
        <w:trPr>
          <w:trHeight w:val="290"/>
        </w:trPr>
        <w:tc>
          <w:tcPr>
            <w:tcW w:w="5000" w:type="pct"/>
            <w:gridSpan w:val="4"/>
            <w:vAlign w:val="center"/>
            <w:hideMark/>
          </w:tcPr>
          <w:p w14:paraId="036A93D0" w14:textId="4722A29B" w:rsidR="00E6419B" w:rsidRPr="009B5316" w:rsidRDefault="00250D22" w:rsidP="00FC29E5">
            <w:pPr>
              <w:bidi/>
              <w:jc w:val="left"/>
              <w:rPr>
                <w:rFonts w:asciiTheme="majorBidi" w:hAnsiTheme="majorBidi" w:cstheme="majorBidi"/>
                <w:b/>
                <w:bCs/>
                <w:i/>
                <w:iCs/>
                <w:color w:val="000000"/>
                <w:sz w:val="20"/>
                <w:szCs w:val="20"/>
                <w:lang w:eastAsia="en-CA"/>
              </w:rPr>
            </w:pPr>
            <w:r w:rsidRPr="009B5316">
              <w:rPr>
                <w:rFonts w:asciiTheme="majorBidi" w:hAnsiTheme="majorBidi" w:cstheme="majorBidi"/>
                <w:b/>
                <w:bCs/>
                <w:i/>
                <w:iCs/>
                <w:color w:val="000000"/>
                <w:sz w:val="20"/>
                <w:szCs w:val="20"/>
                <w:rtl/>
                <w:lang w:eastAsia="en-CA"/>
              </w:rPr>
              <w:t xml:space="preserve">ثالثًا. التوعية العامة </w:t>
            </w:r>
            <w:r w:rsidR="00D23DC1" w:rsidRPr="009B5316">
              <w:rPr>
                <w:rFonts w:asciiTheme="majorBidi" w:hAnsiTheme="majorBidi" w:cstheme="majorBidi"/>
                <w:b/>
                <w:bCs/>
                <w:i/>
                <w:iCs/>
                <w:color w:val="000000"/>
                <w:sz w:val="20"/>
                <w:szCs w:val="20"/>
                <w:rtl/>
                <w:lang w:eastAsia="en-CA"/>
              </w:rPr>
              <w:t>للجهات المعنية</w:t>
            </w:r>
            <w:r w:rsidRPr="009B5316">
              <w:rPr>
                <w:rFonts w:asciiTheme="majorBidi" w:hAnsiTheme="majorBidi" w:cstheme="majorBidi"/>
                <w:b/>
                <w:bCs/>
                <w:i/>
                <w:iCs/>
                <w:color w:val="000000"/>
                <w:sz w:val="20"/>
                <w:szCs w:val="20"/>
                <w:rtl/>
                <w:lang w:eastAsia="en-CA"/>
              </w:rPr>
              <w:t xml:space="preserve"> في قطاع التبريد</w:t>
            </w:r>
            <w:r w:rsidR="00E6419B" w:rsidRPr="009B5316">
              <w:rPr>
                <w:rFonts w:asciiTheme="majorBidi" w:hAnsiTheme="majorBidi" w:cstheme="majorBidi"/>
                <w:b/>
                <w:bCs/>
                <w:i/>
                <w:iCs/>
                <w:color w:val="000000"/>
                <w:sz w:val="20"/>
                <w:szCs w:val="20"/>
                <w:lang w:eastAsia="en-CA"/>
              </w:rPr>
              <w:t xml:space="preserve"> </w:t>
            </w:r>
          </w:p>
        </w:tc>
      </w:tr>
      <w:tr w:rsidR="00E6419B" w:rsidRPr="009B5316" w14:paraId="6025B6F7" w14:textId="77777777" w:rsidTr="002D4556">
        <w:trPr>
          <w:trHeight w:val="811"/>
        </w:trPr>
        <w:tc>
          <w:tcPr>
            <w:tcW w:w="3944" w:type="pct"/>
            <w:gridSpan w:val="2"/>
            <w:vAlign w:val="center"/>
            <w:hideMark/>
          </w:tcPr>
          <w:p w14:paraId="053BD71B" w14:textId="0208610F" w:rsidR="00E6419B" w:rsidRPr="009B5316" w:rsidRDefault="00D23DC1" w:rsidP="005407F6">
            <w:pPr>
              <w:bidi/>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 xml:space="preserve">تنظيم </w:t>
            </w:r>
            <w:r w:rsidR="00250D22" w:rsidRPr="009B5316">
              <w:rPr>
                <w:rFonts w:asciiTheme="majorBidi" w:hAnsiTheme="majorBidi" w:cstheme="majorBidi"/>
                <w:color w:val="000000"/>
                <w:sz w:val="20"/>
                <w:szCs w:val="20"/>
                <w:rtl/>
                <w:lang w:eastAsia="en-CA"/>
              </w:rPr>
              <w:t xml:space="preserve">حملات توعية عامة </w:t>
            </w:r>
            <w:r w:rsidR="000872C3" w:rsidRPr="009B5316">
              <w:rPr>
                <w:rFonts w:asciiTheme="majorBidi" w:hAnsiTheme="majorBidi" w:cstheme="majorBidi"/>
                <w:color w:val="000000"/>
                <w:sz w:val="20"/>
                <w:szCs w:val="20"/>
                <w:rtl/>
                <w:lang w:eastAsia="en-CA"/>
              </w:rPr>
              <w:t>للجهات المعنية</w:t>
            </w:r>
            <w:r w:rsidR="00250D22" w:rsidRPr="009B5316">
              <w:rPr>
                <w:rFonts w:asciiTheme="majorBidi" w:hAnsiTheme="majorBidi" w:cstheme="majorBidi"/>
                <w:color w:val="000000"/>
                <w:sz w:val="20"/>
                <w:szCs w:val="20"/>
                <w:rtl/>
                <w:lang w:eastAsia="en-CA"/>
              </w:rPr>
              <w:t xml:space="preserve"> الرئيسي</w:t>
            </w:r>
            <w:r w:rsidR="000872C3" w:rsidRPr="009B5316">
              <w:rPr>
                <w:rFonts w:asciiTheme="majorBidi" w:hAnsiTheme="majorBidi" w:cstheme="majorBidi"/>
                <w:color w:val="000000"/>
                <w:sz w:val="20"/>
                <w:szCs w:val="20"/>
                <w:rtl/>
                <w:lang w:eastAsia="en-CA"/>
              </w:rPr>
              <w:t>ة</w:t>
            </w:r>
            <w:r w:rsidR="00250D22" w:rsidRPr="009B5316">
              <w:rPr>
                <w:rFonts w:asciiTheme="majorBidi" w:hAnsiTheme="majorBidi" w:cstheme="majorBidi"/>
                <w:color w:val="000000"/>
                <w:sz w:val="20"/>
                <w:szCs w:val="20"/>
                <w:rtl/>
                <w:lang w:eastAsia="en-CA"/>
              </w:rPr>
              <w:t xml:space="preserve"> في قطاع التبريد بشأن القضايا المتعلقة بتعديل كيغالي والتخلص التدريجي من </w:t>
            </w:r>
            <w:r w:rsidR="000872C3" w:rsidRPr="009B5316">
              <w:rPr>
                <w:rFonts w:asciiTheme="majorBidi" w:hAnsiTheme="majorBidi" w:cstheme="majorBidi"/>
                <w:color w:val="000000"/>
                <w:sz w:val="20"/>
                <w:szCs w:val="20"/>
                <w:rtl/>
                <w:lang w:eastAsia="en-CA"/>
              </w:rPr>
              <w:t>المواد</w:t>
            </w:r>
            <w:r w:rsidR="00250D22" w:rsidRPr="009B5316">
              <w:rPr>
                <w:rFonts w:asciiTheme="majorBidi" w:hAnsiTheme="majorBidi" w:cstheme="majorBidi"/>
                <w:color w:val="000000"/>
                <w:sz w:val="20"/>
                <w:szCs w:val="20"/>
                <w:rtl/>
                <w:lang w:eastAsia="en-CA"/>
              </w:rPr>
              <w:t xml:space="preserve"> الهيدروفلوروكربون</w:t>
            </w:r>
            <w:r w:rsidR="000872C3" w:rsidRPr="009B5316">
              <w:rPr>
                <w:rFonts w:asciiTheme="majorBidi" w:hAnsiTheme="majorBidi" w:cstheme="majorBidi"/>
                <w:color w:val="000000"/>
                <w:sz w:val="20"/>
                <w:szCs w:val="20"/>
                <w:rtl/>
                <w:lang w:eastAsia="en-CA"/>
              </w:rPr>
              <w:t>ية</w:t>
            </w:r>
            <w:r w:rsidR="00250D22" w:rsidRPr="009B5316">
              <w:rPr>
                <w:rFonts w:asciiTheme="majorBidi" w:hAnsiTheme="majorBidi" w:cstheme="majorBidi"/>
                <w:color w:val="000000"/>
                <w:sz w:val="20"/>
                <w:szCs w:val="20"/>
                <w:rtl/>
                <w:lang w:eastAsia="en-CA"/>
              </w:rPr>
              <w:t xml:space="preserve"> ونشر النتائج التي تحققت حتى الآن في إطار </w:t>
            </w:r>
            <w:r w:rsidR="000872C3" w:rsidRPr="009B5316">
              <w:rPr>
                <w:rFonts w:asciiTheme="majorBidi" w:hAnsiTheme="majorBidi" w:cstheme="majorBidi"/>
                <w:color w:val="000000"/>
                <w:sz w:val="20"/>
                <w:szCs w:val="20"/>
                <w:rtl/>
                <w:lang w:eastAsia="en-CA"/>
              </w:rPr>
              <w:t xml:space="preserve">خطة التنفيذ المتعلقة بالمواد الهيدروفلوروكربونية بموجب تعديل كيغالي </w:t>
            </w:r>
            <w:r w:rsidR="00250D22" w:rsidRPr="009B5316">
              <w:rPr>
                <w:rFonts w:asciiTheme="majorBidi" w:hAnsiTheme="majorBidi" w:cstheme="majorBidi"/>
                <w:color w:val="000000"/>
                <w:sz w:val="20"/>
                <w:szCs w:val="20"/>
                <w:rtl/>
                <w:lang w:eastAsia="en-CA"/>
              </w:rPr>
              <w:t>(</w:t>
            </w:r>
            <w:r w:rsidR="000872C3" w:rsidRPr="009B5316">
              <w:rPr>
                <w:rFonts w:asciiTheme="majorBidi" w:hAnsiTheme="majorBidi" w:cstheme="majorBidi"/>
                <w:color w:val="000000"/>
                <w:sz w:val="20"/>
                <w:szCs w:val="20"/>
                <w:rtl/>
                <w:lang w:eastAsia="en-CA"/>
              </w:rPr>
              <w:t>78,000</w:t>
            </w:r>
            <w:r w:rsidR="00250D22" w:rsidRPr="009B5316">
              <w:rPr>
                <w:rFonts w:asciiTheme="majorBidi" w:hAnsiTheme="majorBidi" w:cstheme="majorBidi"/>
                <w:color w:val="000000"/>
                <w:sz w:val="20"/>
                <w:szCs w:val="20"/>
                <w:rtl/>
                <w:lang w:eastAsia="en-CA"/>
              </w:rPr>
              <w:t xml:space="preserve"> دولار أمريكي)؛ و</w:t>
            </w:r>
            <w:r w:rsidR="000872C3" w:rsidRPr="009B5316">
              <w:rPr>
                <w:rFonts w:asciiTheme="majorBidi" w:hAnsiTheme="majorBidi" w:cstheme="majorBidi"/>
                <w:color w:val="000000"/>
                <w:sz w:val="20"/>
                <w:szCs w:val="20"/>
                <w:rtl/>
                <w:lang w:eastAsia="en-CA"/>
              </w:rPr>
              <w:t xml:space="preserve">تنظيم </w:t>
            </w:r>
            <w:r w:rsidR="00250D22" w:rsidRPr="009B5316">
              <w:rPr>
                <w:rFonts w:asciiTheme="majorBidi" w:hAnsiTheme="majorBidi" w:cstheme="majorBidi"/>
                <w:color w:val="000000"/>
                <w:sz w:val="20"/>
                <w:szCs w:val="20"/>
                <w:rtl/>
                <w:lang w:eastAsia="en-CA"/>
              </w:rPr>
              <w:t xml:space="preserve">حملة توعية لتعزيز التحاق النساء وتطويرهن المهني في قطاع </w:t>
            </w:r>
            <w:r w:rsidR="000872C3" w:rsidRPr="009B5316">
              <w:rPr>
                <w:rFonts w:asciiTheme="majorBidi" w:hAnsiTheme="majorBidi" w:cstheme="majorBidi"/>
                <w:color w:val="000000"/>
                <w:sz w:val="20"/>
                <w:szCs w:val="20"/>
                <w:rtl/>
                <w:lang w:eastAsia="en-CA"/>
              </w:rPr>
              <w:t>التبريد و</w:t>
            </w:r>
            <w:r w:rsidR="00250D22" w:rsidRPr="009B5316">
              <w:rPr>
                <w:rFonts w:asciiTheme="majorBidi" w:hAnsiTheme="majorBidi" w:cstheme="majorBidi"/>
                <w:color w:val="000000"/>
                <w:sz w:val="20"/>
                <w:szCs w:val="20"/>
                <w:rtl/>
                <w:lang w:eastAsia="en-CA"/>
              </w:rPr>
              <w:t>تكييف الهواء (</w:t>
            </w:r>
            <w:r w:rsidR="000872C3" w:rsidRPr="009B5316">
              <w:rPr>
                <w:rFonts w:asciiTheme="majorBidi" w:hAnsiTheme="majorBidi" w:cstheme="majorBidi"/>
                <w:color w:val="000000"/>
                <w:sz w:val="20"/>
                <w:szCs w:val="20"/>
                <w:rtl/>
                <w:lang w:eastAsia="en-CA"/>
              </w:rPr>
              <w:t>50,000</w:t>
            </w:r>
            <w:r w:rsidR="00250D22" w:rsidRPr="009B5316">
              <w:rPr>
                <w:rFonts w:asciiTheme="majorBidi" w:hAnsiTheme="majorBidi" w:cstheme="majorBidi"/>
                <w:color w:val="000000"/>
                <w:sz w:val="20"/>
                <w:szCs w:val="20"/>
                <w:rtl/>
                <w:lang w:eastAsia="en-CA"/>
              </w:rPr>
              <w:t xml:space="preserve"> دولار أمريكي).</w:t>
            </w:r>
          </w:p>
        </w:tc>
        <w:tc>
          <w:tcPr>
            <w:tcW w:w="460" w:type="pct"/>
            <w:vAlign w:val="center"/>
            <w:hideMark/>
          </w:tcPr>
          <w:p w14:paraId="63B7D0D7" w14:textId="34FACEF5" w:rsidR="00E6419B" w:rsidRPr="009B5316" w:rsidRDefault="006775C3" w:rsidP="00E6419B">
            <w:pPr>
              <w:bidi/>
              <w:jc w:val="center"/>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اليونيب</w:t>
            </w:r>
          </w:p>
        </w:tc>
        <w:tc>
          <w:tcPr>
            <w:tcW w:w="595" w:type="pct"/>
            <w:vAlign w:val="center"/>
            <w:hideMark/>
          </w:tcPr>
          <w:p w14:paraId="1DD3C47D" w14:textId="77777777" w:rsidR="00E6419B" w:rsidRPr="009B5316" w:rsidRDefault="00E6419B" w:rsidP="00FC29E5">
            <w:pPr>
              <w:bidi/>
              <w:jc w:val="left"/>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lang w:eastAsia="en-CA"/>
              </w:rPr>
              <w:t>128,000</w:t>
            </w:r>
          </w:p>
        </w:tc>
      </w:tr>
      <w:tr w:rsidR="00E6419B" w:rsidRPr="009B5316" w14:paraId="7727B85F" w14:textId="77777777" w:rsidTr="002D4556">
        <w:trPr>
          <w:trHeight w:val="54"/>
        </w:trPr>
        <w:tc>
          <w:tcPr>
            <w:tcW w:w="4405" w:type="pct"/>
            <w:gridSpan w:val="3"/>
            <w:vAlign w:val="center"/>
            <w:hideMark/>
          </w:tcPr>
          <w:p w14:paraId="21E90D7B" w14:textId="1C74D66A" w:rsidR="00E6419B" w:rsidRPr="009B5316" w:rsidRDefault="00250D22" w:rsidP="00E6419B">
            <w:pPr>
              <w:bidi/>
              <w:jc w:val="left"/>
              <w:rPr>
                <w:rFonts w:asciiTheme="majorBidi" w:hAnsiTheme="majorBidi" w:cstheme="majorBidi"/>
                <w:b/>
                <w:bCs/>
                <w:i/>
                <w:iCs/>
                <w:color w:val="000000"/>
                <w:sz w:val="20"/>
                <w:szCs w:val="20"/>
                <w:lang w:eastAsia="en-CA"/>
              </w:rPr>
            </w:pPr>
            <w:r w:rsidRPr="009B5316">
              <w:rPr>
                <w:rFonts w:asciiTheme="majorBidi" w:hAnsiTheme="majorBidi" w:cstheme="majorBidi"/>
                <w:b/>
                <w:bCs/>
                <w:i/>
                <w:iCs/>
                <w:color w:val="000000"/>
                <w:sz w:val="20"/>
                <w:szCs w:val="20"/>
                <w:rtl/>
                <w:lang w:eastAsia="en-CA"/>
              </w:rPr>
              <w:t>المجموع الفرعي لثالث</w:t>
            </w:r>
            <w:r w:rsidR="000872C3" w:rsidRPr="009B5316">
              <w:rPr>
                <w:rFonts w:asciiTheme="majorBidi" w:hAnsiTheme="majorBidi" w:cstheme="majorBidi"/>
                <w:b/>
                <w:bCs/>
                <w:i/>
                <w:iCs/>
                <w:color w:val="000000"/>
                <w:sz w:val="20"/>
                <w:szCs w:val="20"/>
                <w:rtl/>
                <w:lang w:eastAsia="en-CA"/>
              </w:rPr>
              <w:t>اً</w:t>
            </w:r>
          </w:p>
        </w:tc>
        <w:tc>
          <w:tcPr>
            <w:tcW w:w="595" w:type="pct"/>
            <w:vAlign w:val="center"/>
            <w:hideMark/>
          </w:tcPr>
          <w:p w14:paraId="04B6E2CE" w14:textId="77777777" w:rsidR="00E6419B" w:rsidRPr="009B5316" w:rsidRDefault="00E6419B" w:rsidP="00FC29E5">
            <w:pPr>
              <w:bidi/>
              <w:jc w:val="left"/>
              <w:rPr>
                <w:rFonts w:asciiTheme="majorBidi" w:hAnsiTheme="majorBidi" w:cstheme="majorBidi"/>
                <w:b/>
                <w:bCs/>
                <w:i/>
                <w:iCs/>
                <w:color w:val="000000"/>
                <w:sz w:val="20"/>
                <w:szCs w:val="20"/>
                <w:lang w:eastAsia="en-CA"/>
              </w:rPr>
            </w:pPr>
            <w:r w:rsidRPr="009B5316">
              <w:rPr>
                <w:rFonts w:asciiTheme="majorBidi" w:hAnsiTheme="majorBidi" w:cstheme="majorBidi"/>
                <w:b/>
                <w:bCs/>
                <w:i/>
                <w:iCs/>
                <w:color w:val="000000"/>
                <w:sz w:val="20"/>
                <w:szCs w:val="20"/>
                <w:lang w:eastAsia="en-CA"/>
              </w:rPr>
              <w:t>128,000</w:t>
            </w:r>
          </w:p>
        </w:tc>
      </w:tr>
      <w:tr w:rsidR="00E6419B" w:rsidRPr="009B5316" w14:paraId="018369AF" w14:textId="77777777" w:rsidTr="002D4556">
        <w:trPr>
          <w:trHeight w:val="123"/>
        </w:trPr>
        <w:tc>
          <w:tcPr>
            <w:tcW w:w="4405" w:type="pct"/>
            <w:gridSpan w:val="3"/>
            <w:vAlign w:val="center"/>
            <w:hideMark/>
          </w:tcPr>
          <w:p w14:paraId="49D915EA" w14:textId="2C2596FA" w:rsidR="00E6419B" w:rsidRPr="009B5316" w:rsidRDefault="000872C3" w:rsidP="00E6419B">
            <w:pPr>
              <w:bidi/>
              <w:jc w:val="left"/>
              <w:rPr>
                <w:rFonts w:asciiTheme="majorBidi" w:hAnsiTheme="majorBidi" w:cstheme="majorBidi"/>
                <w:b/>
                <w:bCs/>
                <w:i/>
                <w:iCs/>
                <w:color w:val="000000"/>
                <w:sz w:val="20"/>
                <w:szCs w:val="20"/>
                <w:lang w:eastAsia="en-CA"/>
              </w:rPr>
            </w:pPr>
            <w:r w:rsidRPr="009B5316">
              <w:rPr>
                <w:rFonts w:asciiTheme="majorBidi" w:hAnsiTheme="majorBidi" w:cstheme="majorBidi"/>
                <w:b/>
                <w:bCs/>
                <w:i/>
                <w:iCs/>
                <w:color w:val="000000"/>
                <w:sz w:val="20"/>
                <w:szCs w:val="20"/>
                <w:rtl/>
                <w:lang w:eastAsia="en-CA"/>
              </w:rPr>
              <w:t>ال</w:t>
            </w:r>
            <w:r w:rsidR="00250D22" w:rsidRPr="009B5316">
              <w:rPr>
                <w:rFonts w:asciiTheme="majorBidi" w:hAnsiTheme="majorBidi" w:cstheme="majorBidi"/>
                <w:b/>
                <w:bCs/>
                <w:i/>
                <w:iCs/>
                <w:color w:val="000000"/>
                <w:sz w:val="20"/>
                <w:szCs w:val="20"/>
                <w:rtl/>
                <w:lang w:eastAsia="en-CA"/>
              </w:rPr>
              <w:t>إجمالي</w:t>
            </w:r>
            <w:r w:rsidRPr="009B5316">
              <w:rPr>
                <w:rFonts w:asciiTheme="majorBidi" w:hAnsiTheme="majorBidi" w:cstheme="majorBidi"/>
                <w:b/>
                <w:bCs/>
                <w:i/>
                <w:iCs/>
                <w:color w:val="000000"/>
                <w:sz w:val="20"/>
                <w:szCs w:val="20"/>
                <w:rtl/>
                <w:lang w:eastAsia="en-CA"/>
              </w:rPr>
              <w:t xml:space="preserve"> ل</w:t>
            </w:r>
            <w:r w:rsidR="00250D22" w:rsidRPr="009B5316">
              <w:rPr>
                <w:rFonts w:asciiTheme="majorBidi" w:hAnsiTheme="majorBidi" w:cstheme="majorBidi"/>
                <w:b/>
                <w:bCs/>
                <w:i/>
                <w:iCs/>
                <w:color w:val="000000"/>
                <w:sz w:val="20"/>
                <w:szCs w:val="20"/>
                <w:rtl/>
                <w:lang w:eastAsia="en-CA"/>
              </w:rPr>
              <w:t xml:space="preserve">لأنشطة في قطاع </w:t>
            </w:r>
            <w:r w:rsidRPr="009B5316">
              <w:rPr>
                <w:rFonts w:asciiTheme="majorBidi" w:hAnsiTheme="majorBidi" w:cstheme="majorBidi"/>
                <w:b/>
                <w:bCs/>
                <w:i/>
                <w:iCs/>
                <w:color w:val="000000"/>
                <w:sz w:val="20"/>
                <w:szCs w:val="20"/>
                <w:rtl/>
                <w:lang w:eastAsia="en-CA"/>
              </w:rPr>
              <w:t>خدمة</w:t>
            </w:r>
            <w:r w:rsidR="00250D22" w:rsidRPr="009B5316">
              <w:rPr>
                <w:rFonts w:asciiTheme="majorBidi" w:hAnsiTheme="majorBidi" w:cstheme="majorBidi"/>
                <w:b/>
                <w:bCs/>
                <w:i/>
                <w:iCs/>
                <w:color w:val="000000"/>
                <w:sz w:val="20"/>
                <w:szCs w:val="20"/>
                <w:rtl/>
                <w:lang w:eastAsia="en-CA"/>
              </w:rPr>
              <w:t xml:space="preserve"> التبريد، </w:t>
            </w:r>
            <w:r w:rsidRPr="009B5316">
              <w:rPr>
                <w:rFonts w:asciiTheme="majorBidi" w:hAnsiTheme="majorBidi" w:cstheme="majorBidi"/>
                <w:b/>
                <w:bCs/>
                <w:i/>
                <w:iCs/>
                <w:color w:val="000000"/>
                <w:sz w:val="20"/>
                <w:szCs w:val="20"/>
                <w:rtl/>
                <w:lang w:eastAsia="en-CA"/>
              </w:rPr>
              <w:t>و</w:t>
            </w:r>
            <w:r w:rsidR="00250D22" w:rsidRPr="009B5316">
              <w:rPr>
                <w:rFonts w:asciiTheme="majorBidi" w:hAnsiTheme="majorBidi" w:cstheme="majorBidi"/>
                <w:b/>
                <w:bCs/>
                <w:i/>
                <w:iCs/>
                <w:color w:val="000000"/>
                <w:sz w:val="20"/>
                <w:szCs w:val="20"/>
                <w:rtl/>
                <w:lang w:eastAsia="en-CA"/>
              </w:rPr>
              <w:t>تدابير السياسة</w:t>
            </w:r>
            <w:r w:rsidRPr="009B5316">
              <w:rPr>
                <w:rFonts w:asciiTheme="majorBidi" w:hAnsiTheme="majorBidi" w:cstheme="majorBidi"/>
                <w:b/>
                <w:bCs/>
                <w:i/>
                <w:iCs/>
                <w:color w:val="000000"/>
                <w:sz w:val="20"/>
                <w:szCs w:val="20"/>
                <w:rtl/>
                <w:lang w:eastAsia="en-CA"/>
              </w:rPr>
              <w:t xml:space="preserve"> العامة</w:t>
            </w:r>
            <w:r w:rsidR="00250D22" w:rsidRPr="009B5316">
              <w:rPr>
                <w:rFonts w:asciiTheme="majorBidi" w:hAnsiTheme="majorBidi" w:cstheme="majorBidi"/>
                <w:b/>
                <w:bCs/>
                <w:i/>
                <w:iCs/>
                <w:color w:val="000000"/>
                <w:sz w:val="20"/>
                <w:szCs w:val="20"/>
                <w:rtl/>
                <w:lang w:eastAsia="en-CA"/>
              </w:rPr>
              <w:t>، وبناء الوعي</w:t>
            </w:r>
          </w:p>
        </w:tc>
        <w:tc>
          <w:tcPr>
            <w:tcW w:w="595" w:type="pct"/>
            <w:vAlign w:val="center"/>
            <w:hideMark/>
          </w:tcPr>
          <w:p w14:paraId="282A8029" w14:textId="77777777" w:rsidR="00E6419B" w:rsidRPr="009B5316" w:rsidRDefault="00E6419B" w:rsidP="00FC29E5">
            <w:pPr>
              <w:bidi/>
              <w:jc w:val="left"/>
              <w:rPr>
                <w:rFonts w:asciiTheme="majorBidi" w:hAnsiTheme="majorBidi" w:cstheme="majorBidi"/>
                <w:b/>
                <w:bCs/>
                <w:i/>
                <w:iCs/>
                <w:color w:val="000000"/>
                <w:sz w:val="20"/>
                <w:szCs w:val="20"/>
                <w:lang w:eastAsia="en-CA"/>
              </w:rPr>
            </w:pPr>
            <w:r w:rsidRPr="009B5316">
              <w:rPr>
                <w:rFonts w:asciiTheme="majorBidi" w:hAnsiTheme="majorBidi" w:cstheme="majorBidi"/>
                <w:b/>
                <w:bCs/>
                <w:i/>
                <w:iCs/>
                <w:color w:val="000000"/>
                <w:sz w:val="20"/>
                <w:szCs w:val="20"/>
                <w:lang w:eastAsia="en-CA"/>
              </w:rPr>
              <w:t>4,371,748</w:t>
            </w:r>
          </w:p>
        </w:tc>
      </w:tr>
      <w:tr w:rsidR="00E6419B" w:rsidRPr="009B5316" w14:paraId="3EF197CC" w14:textId="77777777" w:rsidTr="002D4556">
        <w:trPr>
          <w:trHeight w:val="54"/>
        </w:trPr>
        <w:tc>
          <w:tcPr>
            <w:tcW w:w="4405" w:type="pct"/>
            <w:gridSpan w:val="3"/>
            <w:vAlign w:val="center"/>
            <w:hideMark/>
          </w:tcPr>
          <w:p w14:paraId="297A0850" w14:textId="06F603BA" w:rsidR="00E6419B" w:rsidRPr="009B5316" w:rsidRDefault="000872C3" w:rsidP="00E6419B">
            <w:pPr>
              <w:bidi/>
              <w:jc w:val="left"/>
              <w:rPr>
                <w:rFonts w:asciiTheme="majorBidi" w:hAnsiTheme="majorBidi" w:cstheme="majorBidi"/>
                <w:b/>
                <w:bCs/>
                <w:color w:val="000000"/>
                <w:sz w:val="20"/>
                <w:szCs w:val="20"/>
                <w:lang w:eastAsia="en-CA"/>
              </w:rPr>
            </w:pPr>
            <w:r w:rsidRPr="009B5316">
              <w:rPr>
                <w:rFonts w:asciiTheme="majorBidi" w:hAnsiTheme="majorBidi" w:cstheme="majorBidi"/>
                <w:b/>
                <w:bCs/>
                <w:color w:val="000000"/>
                <w:sz w:val="20"/>
                <w:szCs w:val="20"/>
                <w:rtl/>
                <w:lang w:eastAsia="en-CA"/>
              </w:rPr>
              <w:t>ال</w:t>
            </w:r>
            <w:r w:rsidR="00250D22" w:rsidRPr="009B5316">
              <w:rPr>
                <w:rFonts w:asciiTheme="majorBidi" w:hAnsiTheme="majorBidi" w:cstheme="majorBidi"/>
                <w:b/>
                <w:bCs/>
                <w:color w:val="000000"/>
                <w:sz w:val="20"/>
                <w:szCs w:val="20"/>
                <w:rtl/>
                <w:lang w:eastAsia="en-CA"/>
              </w:rPr>
              <w:t xml:space="preserve">إجمالي </w:t>
            </w:r>
            <w:r w:rsidRPr="009B5316">
              <w:rPr>
                <w:rFonts w:asciiTheme="majorBidi" w:hAnsiTheme="majorBidi" w:cstheme="majorBidi"/>
                <w:b/>
                <w:bCs/>
                <w:color w:val="000000"/>
                <w:sz w:val="20"/>
                <w:szCs w:val="20"/>
                <w:rtl/>
                <w:lang w:eastAsia="en-CA"/>
              </w:rPr>
              <w:t>لل</w:t>
            </w:r>
            <w:r w:rsidR="00250D22" w:rsidRPr="009B5316">
              <w:rPr>
                <w:rFonts w:asciiTheme="majorBidi" w:hAnsiTheme="majorBidi" w:cstheme="majorBidi"/>
                <w:b/>
                <w:bCs/>
                <w:color w:val="000000"/>
                <w:sz w:val="20"/>
                <w:szCs w:val="20"/>
                <w:rtl/>
                <w:lang w:eastAsia="en-CA"/>
              </w:rPr>
              <w:t>أنشطة في قطاع رغوة البوليوريثان وخدماتها</w:t>
            </w:r>
          </w:p>
        </w:tc>
        <w:tc>
          <w:tcPr>
            <w:tcW w:w="595" w:type="pct"/>
            <w:vAlign w:val="center"/>
            <w:hideMark/>
          </w:tcPr>
          <w:p w14:paraId="499D9F35" w14:textId="77777777" w:rsidR="00E6419B" w:rsidRPr="009B5316" w:rsidRDefault="00E6419B" w:rsidP="00FC29E5">
            <w:pPr>
              <w:bidi/>
              <w:jc w:val="left"/>
              <w:rPr>
                <w:rFonts w:asciiTheme="majorBidi" w:hAnsiTheme="majorBidi" w:cstheme="majorBidi"/>
                <w:b/>
                <w:bCs/>
                <w:color w:val="000000"/>
                <w:sz w:val="20"/>
                <w:szCs w:val="20"/>
                <w:lang w:eastAsia="en-CA"/>
              </w:rPr>
            </w:pPr>
            <w:r w:rsidRPr="009B5316">
              <w:rPr>
                <w:rFonts w:asciiTheme="majorBidi" w:hAnsiTheme="majorBidi" w:cstheme="majorBidi"/>
                <w:b/>
                <w:bCs/>
                <w:color w:val="000000"/>
                <w:sz w:val="20"/>
                <w:szCs w:val="20"/>
                <w:lang w:eastAsia="en-CA"/>
              </w:rPr>
              <w:t>5,704,498</w:t>
            </w:r>
          </w:p>
        </w:tc>
      </w:tr>
      <w:tr w:rsidR="00E6419B" w:rsidRPr="009B5316" w14:paraId="5BECD67E" w14:textId="77777777" w:rsidTr="002D4556">
        <w:trPr>
          <w:trHeight w:val="59"/>
        </w:trPr>
        <w:tc>
          <w:tcPr>
            <w:tcW w:w="5000" w:type="pct"/>
            <w:gridSpan w:val="4"/>
            <w:vAlign w:val="center"/>
            <w:hideMark/>
          </w:tcPr>
          <w:p w14:paraId="55593FAE" w14:textId="3F2552D6" w:rsidR="00E6419B" w:rsidRPr="009B5316" w:rsidRDefault="00250D22" w:rsidP="00FC29E5">
            <w:pPr>
              <w:bidi/>
              <w:jc w:val="left"/>
              <w:rPr>
                <w:rFonts w:asciiTheme="majorBidi" w:hAnsiTheme="majorBidi" w:cstheme="majorBidi"/>
                <w:b/>
                <w:bCs/>
                <w:i/>
                <w:iCs/>
                <w:color w:val="000000"/>
                <w:sz w:val="20"/>
                <w:szCs w:val="20"/>
                <w:lang w:eastAsia="en-CA"/>
              </w:rPr>
            </w:pPr>
            <w:r w:rsidRPr="009B5316">
              <w:rPr>
                <w:rFonts w:asciiTheme="majorBidi" w:hAnsiTheme="majorBidi" w:cstheme="majorBidi"/>
                <w:b/>
                <w:bCs/>
                <w:i/>
                <w:iCs/>
                <w:color w:val="000000"/>
                <w:sz w:val="20"/>
                <w:szCs w:val="20"/>
                <w:rtl/>
                <w:lang w:eastAsia="en-CA"/>
              </w:rPr>
              <w:t>تنسيق المشروع ورصده وإعداد التقارير عنه والتحقق منه</w:t>
            </w:r>
          </w:p>
        </w:tc>
      </w:tr>
      <w:tr w:rsidR="00E6419B" w:rsidRPr="009B5316" w14:paraId="6E87BE0B" w14:textId="77777777" w:rsidTr="002D4556">
        <w:trPr>
          <w:trHeight w:val="550"/>
        </w:trPr>
        <w:tc>
          <w:tcPr>
            <w:tcW w:w="3944" w:type="pct"/>
            <w:gridSpan w:val="2"/>
            <w:vAlign w:val="center"/>
            <w:hideMark/>
          </w:tcPr>
          <w:p w14:paraId="27ED8946" w14:textId="5460E9BB" w:rsidR="00E6419B" w:rsidRPr="009B5316" w:rsidRDefault="00250D22" w:rsidP="005407F6">
            <w:pPr>
              <w:bidi/>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تنسيق و</w:t>
            </w:r>
            <w:r w:rsidR="000872C3" w:rsidRPr="009B5316">
              <w:rPr>
                <w:rFonts w:asciiTheme="majorBidi" w:hAnsiTheme="majorBidi" w:cstheme="majorBidi"/>
                <w:color w:val="000000"/>
                <w:sz w:val="20"/>
                <w:szCs w:val="20"/>
                <w:rtl/>
                <w:lang w:eastAsia="en-CA"/>
              </w:rPr>
              <w:t>رصد</w:t>
            </w:r>
            <w:r w:rsidRPr="009B5316">
              <w:rPr>
                <w:rFonts w:asciiTheme="majorBidi" w:hAnsiTheme="majorBidi" w:cstheme="majorBidi"/>
                <w:color w:val="000000"/>
                <w:sz w:val="20"/>
                <w:szCs w:val="20"/>
                <w:rtl/>
                <w:lang w:eastAsia="en-CA"/>
              </w:rPr>
              <w:t xml:space="preserve"> نظام الحصص والتر</w:t>
            </w:r>
            <w:r w:rsidR="000872C3" w:rsidRPr="009B5316">
              <w:rPr>
                <w:rFonts w:asciiTheme="majorBidi" w:hAnsiTheme="majorBidi" w:cstheme="majorBidi"/>
                <w:color w:val="000000"/>
                <w:sz w:val="20"/>
                <w:szCs w:val="20"/>
                <w:rtl/>
                <w:lang w:eastAsia="en-CA"/>
              </w:rPr>
              <w:t>ا</w:t>
            </w:r>
            <w:r w:rsidRPr="009B5316">
              <w:rPr>
                <w:rFonts w:asciiTheme="majorBidi" w:hAnsiTheme="majorBidi" w:cstheme="majorBidi"/>
                <w:color w:val="000000"/>
                <w:sz w:val="20"/>
                <w:szCs w:val="20"/>
                <w:rtl/>
                <w:lang w:eastAsia="en-CA"/>
              </w:rPr>
              <w:t xml:space="preserve">خيص وبرنامج تعزيز الجمارك والأنشطة في </w:t>
            </w:r>
            <w:r w:rsidR="000872C3" w:rsidRPr="009B5316">
              <w:rPr>
                <w:rFonts w:asciiTheme="majorBidi" w:hAnsiTheme="majorBidi" w:cstheme="majorBidi"/>
                <w:color w:val="000000"/>
                <w:sz w:val="20"/>
                <w:szCs w:val="20"/>
                <w:rtl/>
                <w:lang w:eastAsia="en-CA"/>
              </w:rPr>
              <w:t>ال</w:t>
            </w:r>
            <w:r w:rsidRPr="009B5316">
              <w:rPr>
                <w:rFonts w:asciiTheme="majorBidi" w:hAnsiTheme="majorBidi" w:cstheme="majorBidi"/>
                <w:color w:val="000000"/>
                <w:sz w:val="20"/>
                <w:szCs w:val="20"/>
                <w:rtl/>
                <w:lang w:eastAsia="en-CA"/>
              </w:rPr>
              <w:t>قطاعات</w:t>
            </w:r>
            <w:r w:rsidR="000872C3" w:rsidRPr="009B5316">
              <w:rPr>
                <w:rFonts w:asciiTheme="majorBidi" w:hAnsiTheme="majorBidi" w:cstheme="majorBidi"/>
                <w:color w:val="000000"/>
                <w:sz w:val="20"/>
                <w:szCs w:val="20"/>
                <w:rtl/>
                <w:lang w:eastAsia="en-CA"/>
              </w:rPr>
              <w:t xml:space="preserve"> الفرعية</w:t>
            </w:r>
            <w:r w:rsidRPr="009B5316">
              <w:rPr>
                <w:rFonts w:asciiTheme="majorBidi" w:hAnsiTheme="majorBidi" w:cstheme="majorBidi"/>
                <w:color w:val="000000"/>
                <w:sz w:val="20"/>
                <w:szCs w:val="20"/>
                <w:rtl/>
                <w:lang w:eastAsia="en-CA"/>
              </w:rPr>
              <w:t xml:space="preserve"> </w:t>
            </w:r>
            <w:r w:rsidR="000872C3" w:rsidRPr="009B5316">
              <w:rPr>
                <w:rFonts w:asciiTheme="majorBidi" w:hAnsiTheme="majorBidi" w:cstheme="majorBidi"/>
                <w:color w:val="000000"/>
                <w:sz w:val="20"/>
                <w:szCs w:val="20"/>
                <w:rtl/>
                <w:lang w:eastAsia="en-CA"/>
              </w:rPr>
              <w:t>ل</w:t>
            </w:r>
            <w:r w:rsidRPr="009B5316">
              <w:rPr>
                <w:rFonts w:asciiTheme="majorBidi" w:hAnsiTheme="majorBidi" w:cstheme="majorBidi"/>
                <w:color w:val="000000"/>
                <w:sz w:val="20"/>
                <w:szCs w:val="20"/>
                <w:rtl/>
                <w:lang w:eastAsia="en-CA"/>
              </w:rPr>
              <w:t xml:space="preserve">لخدمة والتركيب والتجميع المحلية، بما في ذلك </w:t>
            </w:r>
            <w:r w:rsidR="000872C3" w:rsidRPr="009B5316">
              <w:rPr>
                <w:rFonts w:asciiTheme="majorBidi" w:hAnsiTheme="majorBidi" w:cstheme="majorBidi"/>
                <w:color w:val="000000"/>
                <w:sz w:val="20"/>
                <w:szCs w:val="20"/>
                <w:rtl/>
                <w:lang w:eastAsia="en-CA"/>
              </w:rPr>
              <w:t xml:space="preserve">تعيين </w:t>
            </w:r>
            <w:r w:rsidRPr="009B5316">
              <w:rPr>
                <w:rFonts w:asciiTheme="majorBidi" w:hAnsiTheme="majorBidi" w:cstheme="majorBidi"/>
                <w:color w:val="000000"/>
                <w:sz w:val="20"/>
                <w:szCs w:val="20"/>
                <w:rtl/>
                <w:lang w:eastAsia="en-CA"/>
              </w:rPr>
              <w:t>منسق (114,240 دولار أمريكي) وخبراء محليين (166,678 دولار أمريكي)، والسفر</w:t>
            </w:r>
            <w:r w:rsidR="000872C3" w:rsidRPr="009B5316">
              <w:rPr>
                <w:rFonts w:asciiTheme="majorBidi" w:hAnsiTheme="majorBidi" w:cstheme="majorBidi"/>
                <w:color w:val="000000"/>
                <w:sz w:val="20"/>
                <w:szCs w:val="20"/>
                <w:rtl/>
                <w:lang w:eastAsia="en-CA"/>
              </w:rPr>
              <w:t xml:space="preserve"> لأغراض الرصد</w:t>
            </w:r>
            <w:r w:rsidRPr="009B5316">
              <w:rPr>
                <w:rFonts w:asciiTheme="majorBidi" w:hAnsiTheme="majorBidi" w:cstheme="majorBidi"/>
                <w:color w:val="000000"/>
                <w:sz w:val="20"/>
                <w:szCs w:val="20"/>
                <w:rtl/>
                <w:lang w:eastAsia="en-CA"/>
              </w:rPr>
              <w:t xml:space="preserve"> (2,500 دولار أمريكي)</w:t>
            </w:r>
            <w:r w:rsidR="005407F6">
              <w:rPr>
                <w:rFonts w:asciiTheme="majorBidi" w:hAnsiTheme="majorBidi" w:cstheme="majorBidi" w:hint="cs"/>
                <w:color w:val="000000"/>
                <w:sz w:val="20"/>
                <w:szCs w:val="20"/>
                <w:rtl/>
                <w:lang w:eastAsia="en-CA"/>
              </w:rPr>
              <w:t>.</w:t>
            </w:r>
          </w:p>
        </w:tc>
        <w:tc>
          <w:tcPr>
            <w:tcW w:w="460" w:type="pct"/>
            <w:vAlign w:val="center"/>
            <w:hideMark/>
          </w:tcPr>
          <w:p w14:paraId="5EB812AD" w14:textId="0ABA02E1" w:rsidR="00E6419B" w:rsidRPr="009B5316" w:rsidRDefault="006775C3" w:rsidP="00E6419B">
            <w:pPr>
              <w:bidi/>
              <w:jc w:val="center"/>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اليونيدو</w:t>
            </w:r>
          </w:p>
        </w:tc>
        <w:tc>
          <w:tcPr>
            <w:tcW w:w="595" w:type="pct"/>
            <w:vAlign w:val="center"/>
            <w:hideMark/>
          </w:tcPr>
          <w:p w14:paraId="56B1654A" w14:textId="77777777" w:rsidR="00E6419B" w:rsidRPr="009B5316" w:rsidRDefault="00E6419B" w:rsidP="00FC29E5">
            <w:pPr>
              <w:bidi/>
              <w:jc w:val="left"/>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lang w:eastAsia="en-CA"/>
              </w:rPr>
              <w:t>283,418</w:t>
            </w:r>
          </w:p>
        </w:tc>
      </w:tr>
      <w:tr w:rsidR="00E6419B" w:rsidRPr="009B5316" w14:paraId="243EC737" w14:textId="77777777" w:rsidTr="002D4556">
        <w:trPr>
          <w:trHeight w:val="290"/>
        </w:trPr>
        <w:tc>
          <w:tcPr>
            <w:tcW w:w="3944" w:type="pct"/>
            <w:gridSpan w:val="2"/>
            <w:vAlign w:val="center"/>
            <w:hideMark/>
          </w:tcPr>
          <w:p w14:paraId="689296FE" w14:textId="24F39795" w:rsidR="00E6419B" w:rsidRPr="009B5316" w:rsidRDefault="00250D22" w:rsidP="005407F6">
            <w:pPr>
              <w:bidi/>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تنسيق و</w:t>
            </w:r>
            <w:r w:rsidR="000872C3" w:rsidRPr="009B5316">
              <w:rPr>
                <w:rFonts w:asciiTheme="majorBidi" w:hAnsiTheme="majorBidi" w:cstheme="majorBidi"/>
                <w:color w:val="000000"/>
                <w:sz w:val="20"/>
                <w:szCs w:val="20"/>
                <w:rtl/>
                <w:lang w:eastAsia="en-CA"/>
              </w:rPr>
              <w:t>رصد</w:t>
            </w:r>
            <w:r w:rsidRPr="009B5316">
              <w:rPr>
                <w:rFonts w:asciiTheme="majorBidi" w:hAnsiTheme="majorBidi" w:cstheme="majorBidi"/>
                <w:color w:val="000000"/>
                <w:sz w:val="20"/>
                <w:szCs w:val="20"/>
                <w:rtl/>
                <w:lang w:eastAsia="en-CA"/>
              </w:rPr>
              <w:t xml:space="preserve"> خطة قطاع رغوة البوليوريثان وأنشطة شبكة </w:t>
            </w:r>
            <w:r w:rsidR="000872C3" w:rsidRPr="009B5316">
              <w:rPr>
                <w:rFonts w:asciiTheme="majorBidi" w:hAnsiTheme="majorBidi" w:cstheme="majorBidi"/>
                <w:color w:val="000000"/>
                <w:sz w:val="20"/>
                <w:szCs w:val="20"/>
                <w:rtl/>
                <w:lang w:eastAsia="en-CA"/>
              </w:rPr>
              <w:t xml:space="preserve">الاسترداد وإعادة التدوير والاستصلاح </w:t>
            </w:r>
            <w:r w:rsidRPr="009B5316">
              <w:rPr>
                <w:rFonts w:asciiTheme="majorBidi" w:hAnsiTheme="majorBidi" w:cstheme="majorBidi"/>
                <w:color w:val="000000"/>
                <w:sz w:val="20"/>
                <w:szCs w:val="20"/>
                <w:rtl/>
                <w:lang w:eastAsia="en-CA"/>
              </w:rPr>
              <w:t xml:space="preserve">بما </w:t>
            </w:r>
            <w:r w:rsidR="000872C3" w:rsidRPr="009B5316">
              <w:rPr>
                <w:rFonts w:asciiTheme="majorBidi" w:hAnsiTheme="majorBidi" w:cstheme="majorBidi"/>
                <w:color w:val="000000"/>
                <w:sz w:val="20"/>
                <w:szCs w:val="20"/>
                <w:rtl/>
                <w:lang w:eastAsia="en-CA"/>
              </w:rPr>
              <w:t>يشمل</w:t>
            </w:r>
            <w:r w:rsidRPr="009B5316">
              <w:rPr>
                <w:rFonts w:asciiTheme="majorBidi" w:hAnsiTheme="majorBidi" w:cstheme="majorBidi"/>
                <w:color w:val="000000"/>
                <w:sz w:val="20"/>
                <w:szCs w:val="20"/>
                <w:rtl/>
                <w:lang w:eastAsia="en-CA"/>
              </w:rPr>
              <w:t xml:space="preserve"> الموظفين</w:t>
            </w:r>
            <w:r w:rsidR="005407F6">
              <w:rPr>
                <w:rFonts w:asciiTheme="majorBidi" w:hAnsiTheme="majorBidi" w:cstheme="majorBidi" w:hint="cs"/>
                <w:color w:val="000000"/>
                <w:sz w:val="20"/>
                <w:szCs w:val="20"/>
                <w:rtl/>
                <w:lang w:eastAsia="en-CA"/>
              </w:rPr>
              <w:t>.</w:t>
            </w:r>
          </w:p>
        </w:tc>
        <w:tc>
          <w:tcPr>
            <w:tcW w:w="460" w:type="pct"/>
            <w:vAlign w:val="center"/>
            <w:hideMark/>
          </w:tcPr>
          <w:p w14:paraId="5AB776CC" w14:textId="6C7076D3" w:rsidR="00E6419B" w:rsidRPr="009B5316" w:rsidRDefault="006775C3" w:rsidP="00E6419B">
            <w:pPr>
              <w:bidi/>
              <w:jc w:val="center"/>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اليوئنديبي</w:t>
            </w:r>
          </w:p>
        </w:tc>
        <w:tc>
          <w:tcPr>
            <w:tcW w:w="595" w:type="pct"/>
            <w:vAlign w:val="center"/>
            <w:hideMark/>
          </w:tcPr>
          <w:p w14:paraId="4B5558DC" w14:textId="77777777" w:rsidR="00E6419B" w:rsidRPr="009B5316" w:rsidRDefault="00E6419B" w:rsidP="00FC29E5">
            <w:pPr>
              <w:bidi/>
              <w:jc w:val="left"/>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lang w:eastAsia="en-CA"/>
              </w:rPr>
              <w:t>70,000</w:t>
            </w:r>
          </w:p>
        </w:tc>
      </w:tr>
      <w:tr w:rsidR="00E6419B" w:rsidRPr="009B5316" w14:paraId="7B47E159" w14:textId="77777777" w:rsidTr="002D4556">
        <w:trPr>
          <w:trHeight w:val="290"/>
        </w:trPr>
        <w:tc>
          <w:tcPr>
            <w:tcW w:w="3944" w:type="pct"/>
            <w:gridSpan w:val="2"/>
            <w:vAlign w:val="center"/>
            <w:hideMark/>
          </w:tcPr>
          <w:p w14:paraId="176D53E9" w14:textId="300AF124" w:rsidR="00E6419B" w:rsidRPr="009B5316" w:rsidRDefault="00250D22" w:rsidP="00E6419B">
            <w:pPr>
              <w:bidi/>
              <w:jc w:val="left"/>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تنسيق و</w:t>
            </w:r>
            <w:r w:rsidR="000872C3" w:rsidRPr="009B5316">
              <w:rPr>
                <w:rFonts w:asciiTheme="majorBidi" w:hAnsiTheme="majorBidi" w:cstheme="majorBidi"/>
                <w:color w:val="000000"/>
                <w:sz w:val="20"/>
                <w:szCs w:val="20"/>
                <w:rtl/>
                <w:lang w:eastAsia="en-CA"/>
              </w:rPr>
              <w:t>رصد</w:t>
            </w:r>
            <w:r w:rsidRPr="009B5316">
              <w:rPr>
                <w:rFonts w:asciiTheme="majorBidi" w:hAnsiTheme="majorBidi" w:cstheme="majorBidi"/>
                <w:color w:val="000000"/>
                <w:sz w:val="20"/>
                <w:szCs w:val="20"/>
                <w:rtl/>
                <w:lang w:eastAsia="en-CA"/>
              </w:rPr>
              <w:t xml:space="preserve"> برنامج تعزيز الجمارك وأنشطة التوعية العامة</w:t>
            </w:r>
            <w:r w:rsidR="005407F6">
              <w:rPr>
                <w:rFonts w:asciiTheme="majorBidi" w:hAnsiTheme="majorBidi" w:cstheme="majorBidi" w:hint="cs"/>
                <w:color w:val="000000"/>
                <w:sz w:val="20"/>
                <w:szCs w:val="20"/>
                <w:rtl/>
                <w:lang w:eastAsia="en-CA"/>
              </w:rPr>
              <w:t>.</w:t>
            </w:r>
          </w:p>
        </w:tc>
        <w:tc>
          <w:tcPr>
            <w:tcW w:w="460" w:type="pct"/>
            <w:vAlign w:val="center"/>
            <w:hideMark/>
          </w:tcPr>
          <w:p w14:paraId="5838DDB2" w14:textId="48828CD4" w:rsidR="00E6419B" w:rsidRPr="009B5316" w:rsidRDefault="006775C3" w:rsidP="00E6419B">
            <w:pPr>
              <w:bidi/>
              <w:jc w:val="center"/>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اليونيب</w:t>
            </w:r>
          </w:p>
        </w:tc>
        <w:tc>
          <w:tcPr>
            <w:tcW w:w="595" w:type="pct"/>
            <w:vAlign w:val="center"/>
            <w:hideMark/>
          </w:tcPr>
          <w:p w14:paraId="189DDD84" w14:textId="77777777" w:rsidR="00E6419B" w:rsidRPr="009B5316" w:rsidRDefault="00E6419B" w:rsidP="00FC29E5">
            <w:pPr>
              <w:bidi/>
              <w:jc w:val="left"/>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lang w:eastAsia="en-CA"/>
              </w:rPr>
              <w:t>12,695</w:t>
            </w:r>
          </w:p>
        </w:tc>
      </w:tr>
      <w:tr w:rsidR="00E6419B" w:rsidRPr="009B5316" w14:paraId="57C4F004" w14:textId="77777777" w:rsidTr="002D4556">
        <w:trPr>
          <w:trHeight w:val="54"/>
        </w:trPr>
        <w:tc>
          <w:tcPr>
            <w:tcW w:w="4405" w:type="pct"/>
            <w:gridSpan w:val="3"/>
            <w:shd w:val="clear" w:color="000000" w:fill="FFFFFF"/>
            <w:vAlign w:val="center"/>
            <w:hideMark/>
          </w:tcPr>
          <w:p w14:paraId="0F9D0FB7" w14:textId="23D9A825" w:rsidR="00E6419B" w:rsidRPr="009B5316" w:rsidRDefault="00250D22" w:rsidP="00E6419B">
            <w:pPr>
              <w:bidi/>
              <w:rPr>
                <w:rFonts w:asciiTheme="majorBidi" w:hAnsiTheme="majorBidi" w:cstheme="majorBidi"/>
                <w:b/>
                <w:bCs/>
                <w:i/>
                <w:iCs/>
                <w:color w:val="000000"/>
                <w:sz w:val="20"/>
                <w:szCs w:val="20"/>
                <w:lang w:eastAsia="en-CA"/>
              </w:rPr>
            </w:pPr>
            <w:r w:rsidRPr="009B5316">
              <w:rPr>
                <w:rFonts w:asciiTheme="majorBidi" w:hAnsiTheme="majorBidi" w:cstheme="majorBidi"/>
                <w:b/>
                <w:bCs/>
                <w:i/>
                <w:iCs/>
                <w:color w:val="000000"/>
                <w:sz w:val="20"/>
                <w:szCs w:val="20"/>
                <w:rtl/>
                <w:lang w:eastAsia="en-CA"/>
              </w:rPr>
              <w:t>المجموع الفرعي لتنسيق المشروع و</w:t>
            </w:r>
            <w:r w:rsidR="000872C3" w:rsidRPr="009B5316">
              <w:rPr>
                <w:rFonts w:asciiTheme="majorBidi" w:hAnsiTheme="majorBidi" w:cstheme="majorBidi"/>
                <w:b/>
                <w:bCs/>
                <w:i/>
                <w:iCs/>
                <w:color w:val="000000"/>
                <w:sz w:val="20"/>
                <w:szCs w:val="20"/>
                <w:rtl/>
                <w:lang w:eastAsia="en-CA"/>
              </w:rPr>
              <w:t>رصده</w:t>
            </w:r>
            <w:r w:rsidRPr="009B5316">
              <w:rPr>
                <w:rFonts w:asciiTheme="majorBidi" w:hAnsiTheme="majorBidi" w:cstheme="majorBidi"/>
                <w:b/>
                <w:bCs/>
                <w:i/>
                <w:iCs/>
                <w:color w:val="000000"/>
                <w:sz w:val="20"/>
                <w:szCs w:val="20"/>
                <w:rtl/>
                <w:lang w:eastAsia="en-CA"/>
              </w:rPr>
              <w:t xml:space="preserve"> وإعداد التقارير عنه والتحقق منه</w:t>
            </w:r>
          </w:p>
        </w:tc>
        <w:tc>
          <w:tcPr>
            <w:tcW w:w="595" w:type="pct"/>
            <w:shd w:val="clear" w:color="000000" w:fill="FFFFFF"/>
            <w:vAlign w:val="center"/>
            <w:hideMark/>
          </w:tcPr>
          <w:p w14:paraId="1770A70A" w14:textId="77777777" w:rsidR="00E6419B" w:rsidRPr="009B5316" w:rsidRDefault="00E6419B" w:rsidP="00FC29E5">
            <w:pPr>
              <w:bidi/>
              <w:jc w:val="left"/>
              <w:rPr>
                <w:rFonts w:asciiTheme="majorBidi" w:hAnsiTheme="majorBidi" w:cstheme="majorBidi"/>
                <w:b/>
                <w:bCs/>
                <w:i/>
                <w:iCs/>
                <w:color w:val="000000"/>
                <w:sz w:val="20"/>
                <w:szCs w:val="20"/>
                <w:lang w:eastAsia="en-CA"/>
              </w:rPr>
            </w:pPr>
            <w:r w:rsidRPr="009B5316">
              <w:rPr>
                <w:rFonts w:asciiTheme="majorBidi" w:hAnsiTheme="majorBidi" w:cstheme="majorBidi"/>
                <w:b/>
                <w:bCs/>
                <w:i/>
                <w:iCs/>
                <w:color w:val="000000"/>
                <w:sz w:val="20"/>
                <w:szCs w:val="20"/>
                <w:lang w:eastAsia="en-CA"/>
              </w:rPr>
              <w:t>366,113</w:t>
            </w:r>
          </w:p>
        </w:tc>
      </w:tr>
      <w:tr w:rsidR="00E6419B" w:rsidRPr="009B5316" w14:paraId="4FDE529C" w14:textId="77777777" w:rsidTr="002D4556">
        <w:trPr>
          <w:trHeight w:val="99"/>
        </w:trPr>
        <w:tc>
          <w:tcPr>
            <w:tcW w:w="4405" w:type="pct"/>
            <w:gridSpan w:val="3"/>
            <w:shd w:val="clear" w:color="000000" w:fill="FFFFFF"/>
            <w:vAlign w:val="center"/>
            <w:hideMark/>
          </w:tcPr>
          <w:p w14:paraId="3938AAF0" w14:textId="67120AF8" w:rsidR="00E6419B" w:rsidRPr="009B5316" w:rsidRDefault="00250D22" w:rsidP="00E6419B">
            <w:pPr>
              <w:bidi/>
              <w:rPr>
                <w:rFonts w:asciiTheme="majorBidi" w:hAnsiTheme="majorBidi" w:cstheme="majorBidi"/>
                <w:b/>
                <w:bCs/>
                <w:color w:val="000000"/>
                <w:sz w:val="20"/>
                <w:szCs w:val="20"/>
                <w:lang w:eastAsia="en-CA"/>
              </w:rPr>
            </w:pPr>
            <w:r w:rsidRPr="009B5316">
              <w:rPr>
                <w:rFonts w:asciiTheme="majorBidi" w:hAnsiTheme="majorBidi" w:cstheme="majorBidi"/>
                <w:b/>
                <w:bCs/>
                <w:color w:val="000000"/>
                <w:sz w:val="20"/>
                <w:szCs w:val="20"/>
                <w:rtl/>
                <w:lang w:eastAsia="en-CA"/>
              </w:rPr>
              <w:t>المجموع الإجمالي</w:t>
            </w:r>
          </w:p>
        </w:tc>
        <w:tc>
          <w:tcPr>
            <w:tcW w:w="595" w:type="pct"/>
            <w:shd w:val="clear" w:color="000000" w:fill="FFFFFF"/>
            <w:vAlign w:val="center"/>
            <w:hideMark/>
          </w:tcPr>
          <w:p w14:paraId="4E0278BA" w14:textId="77777777" w:rsidR="00E6419B" w:rsidRPr="009B5316" w:rsidRDefault="00E6419B" w:rsidP="00FC29E5">
            <w:pPr>
              <w:bidi/>
              <w:jc w:val="left"/>
              <w:rPr>
                <w:rFonts w:asciiTheme="majorBidi" w:hAnsiTheme="majorBidi" w:cstheme="majorBidi"/>
                <w:b/>
                <w:bCs/>
                <w:color w:val="000000"/>
                <w:sz w:val="20"/>
                <w:szCs w:val="20"/>
                <w:lang w:eastAsia="en-CA"/>
              </w:rPr>
            </w:pPr>
            <w:r w:rsidRPr="009B5316">
              <w:rPr>
                <w:rFonts w:asciiTheme="majorBidi" w:hAnsiTheme="majorBidi" w:cstheme="majorBidi"/>
                <w:b/>
                <w:bCs/>
                <w:color w:val="000000"/>
                <w:sz w:val="20"/>
                <w:szCs w:val="20"/>
                <w:lang w:eastAsia="en-CA"/>
              </w:rPr>
              <w:t>6,070,611</w:t>
            </w:r>
          </w:p>
        </w:tc>
      </w:tr>
      <w:tr w:rsidR="00E6419B" w:rsidRPr="009B5316" w14:paraId="4F6EDDE5" w14:textId="77777777" w:rsidTr="002D4556">
        <w:trPr>
          <w:trHeight w:val="54"/>
        </w:trPr>
        <w:tc>
          <w:tcPr>
            <w:tcW w:w="4405" w:type="pct"/>
            <w:gridSpan w:val="3"/>
            <w:noWrap/>
            <w:vAlign w:val="center"/>
            <w:hideMark/>
          </w:tcPr>
          <w:p w14:paraId="1F13F8C0" w14:textId="1EF462A7" w:rsidR="00E6419B" w:rsidRPr="009B5316" w:rsidRDefault="006775C3" w:rsidP="00E6419B">
            <w:pPr>
              <w:bidi/>
              <w:jc w:val="left"/>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اليونيدو</w:t>
            </w:r>
          </w:p>
        </w:tc>
        <w:tc>
          <w:tcPr>
            <w:tcW w:w="595" w:type="pct"/>
            <w:vAlign w:val="center"/>
            <w:hideMark/>
          </w:tcPr>
          <w:p w14:paraId="5C3A9B90" w14:textId="77777777" w:rsidR="00E6419B" w:rsidRPr="009B5316" w:rsidRDefault="00E6419B" w:rsidP="00FC29E5">
            <w:pPr>
              <w:bidi/>
              <w:jc w:val="left"/>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lang w:eastAsia="en-CA"/>
              </w:rPr>
              <w:t>3,789,551</w:t>
            </w:r>
          </w:p>
        </w:tc>
      </w:tr>
      <w:tr w:rsidR="00E6419B" w:rsidRPr="009B5316" w14:paraId="43874E1F" w14:textId="77777777" w:rsidTr="002D4556">
        <w:trPr>
          <w:trHeight w:val="54"/>
        </w:trPr>
        <w:tc>
          <w:tcPr>
            <w:tcW w:w="4405" w:type="pct"/>
            <w:gridSpan w:val="3"/>
            <w:noWrap/>
            <w:vAlign w:val="center"/>
            <w:hideMark/>
          </w:tcPr>
          <w:p w14:paraId="6B437A52" w14:textId="4CE04AB9" w:rsidR="00E6419B" w:rsidRPr="009B5316" w:rsidRDefault="006775C3" w:rsidP="00E6419B">
            <w:pPr>
              <w:bidi/>
              <w:jc w:val="left"/>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اليوئنديبي</w:t>
            </w:r>
          </w:p>
        </w:tc>
        <w:tc>
          <w:tcPr>
            <w:tcW w:w="595" w:type="pct"/>
            <w:vAlign w:val="bottom"/>
            <w:hideMark/>
          </w:tcPr>
          <w:p w14:paraId="16B89DB8" w14:textId="77777777" w:rsidR="00E6419B" w:rsidRPr="009B5316" w:rsidRDefault="00E6419B" w:rsidP="00FC29E5">
            <w:pPr>
              <w:bidi/>
              <w:jc w:val="left"/>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lang w:eastAsia="en-CA"/>
              </w:rPr>
              <w:t>2,053,265</w:t>
            </w:r>
          </w:p>
        </w:tc>
      </w:tr>
      <w:tr w:rsidR="00E6419B" w:rsidRPr="009B5316" w14:paraId="619AD4F5" w14:textId="77777777" w:rsidTr="002D4556">
        <w:trPr>
          <w:trHeight w:val="222"/>
        </w:trPr>
        <w:tc>
          <w:tcPr>
            <w:tcW w:w="4405" w:type="pct"/>
            <w:gridSpan w:val="3"/>
            <w:noWrap/>
            <w:vAlign w:val="center"/>
            <w:hideMark/>
          </w:tcPr>
          <w:p w14:paraId="38CCD088" w14:textId="5C5CE49E" w:rsidR="00E6419B" w:rsidRPr="009B5316" w:rsidRDefault="006775C3" w:rsidP="00E6419B">
            <w:pPr>
              <w:bidi/>
              <w:jc w:val="left"/>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rtl/>
                <w:lang w:eastAsia="en-CA"/>
              </w:rPr>
              <w:t>اليونيب</w:t>
            </w:r>
          </w:p>
        </w:tc>
        <w:tc>
          <w:tcPr>
            <w:tcW w:w="595" w:type="pct"/>
            <w:vAlign w:val="bottom"/>
            <w:hideMark/>
          </w:tcPr>
          <w:p w14:paraId="2468C002" w14:textId="77777777" w:rsidR="00E6419B" w:rsidRPr="009B5316" w:rsidRDefault="00E6419B" w:rsidP="00FC29E5">
            <w:pPr>
              <w:bidi/>
              <w:jc w:val="left"/>
              <w:rPr>
                <w:rFonts w:asciiTheme="majorBidi" w:hAnsiTheme="majorBidi" w:cstheme="majorBidi"/>
                <w:color w:val="000000"/>
                <w:sz w:val="20"/>
                <w:szCs w:val="20"/>
                <w:lang w:eastAsia="en-CA"/>
              </w:rPr>
            </w:pPr>
            <w:r w:rsidRPr="009B5316">
              <w:rPr>
                <w:rFonts w:asciiTheme="majorBidi" w:hAnsiTheme="majorBidi" w:cstheme="majorBidi"/>
                <w:color w:val="000000"/>
                <w:sz w:val="20"/>
                <w:szCs w:val="20"/>
                <w:lang w:eastAsia="en-CA"/>
              </w:rPr>
              <w:t>227,795</w:t>
            </w:r>
          </w:p>
        </w:tc>
      </w:tr>
    </w:tbl>
    <w:p w14:paraId="319CBEEC" w14:textId="6FE2541A" w:rsidR="00C65662" w:rsidRPr="009B5316" w:rsidRDefault="00C65662" w:rsidP="00C65662">
      <w:pPr>
        <w:keepNext/>
        <w:keepLines/>
        <w:bidi/>
        <w:spacing w:after="240"/>
        <w:rPr>
          <w:i/>
          <w:sz w:val="20"/>
          <w:szCs w:val="20"/>
          <w:rtl/>
        </w:rPr>
      </w:pPr>
      <w:r w:rsidRPr="009B5316">
        <w:rPr>
          <w:rFonts w:hint="cs"/>
          <w:i/>
          <w:sz w:val="20"/>
          <w:szCs w:val="20"/>
          <w:rtl/>
        </w:rPr>
        <w:t>*رصيد متبقي من الشريحة الأولى</w:t>
      </w:r>
    </w:p>
    <w:p w14:paraId="0369C3E5" w14:textId="77777777" w:rsidR="000B68D3" w:rsidRPr="009B5316" w:rsidRDefault="000B68D3" w:rsidP="000B68D3">
      <w:pPr>
        <w:pStyle w:val="StyleHeader4Para4Left0Firstline0"/>
        <w:numPr>
          <w:ilvl w:val="0"/>
          <w:numId w:val="0"/>
        </w:numPr>
        <w:tabs>
          <w:tab w:val="clear" w:pos="2880"/>
          <w:tab w:val="clear" w:pos="5760"/>
        </w:tabs>
        <w:bidi/>
        <w:spacing w:before="240" w:line="340" w:lineRule="exact"/>
        <w:jc w:val="center"/>
        <w:rPr>
          <w:b/>
          <w:bCs/>
          <w:sz w:val="28"/>
          <w:szCs w:val="28"/>
          <w:rtl/>
        </w:rPr>
      </w:pPr>
      <w:r w:rsidRPr="009B5316">
        <w:rPr>
          <w:b/>
          <w:bCs/>
          <w:sz w:val="28"/>
          <w:szCs w:val="28"/>
          <w:rtl/>
        </w:rPr>
        <w:t>تعليقات الأمانة وتوصيتها</w:t>
      </w:r>
    </w:p>
    <w:p w14:paraId="0B8CD6CD" w14:textId="719ABAEE" w:rsidR="000B68D3" w:rsidRPr="009B5316" w:rsidRDefault="000B68D3" w:rsidP="000B68D3">
      <w:pPr>
        <w:bidi/>
        <w:spacing w:before="240" w:after="240"/>
        <w:rPr>
          <w:b/>
          <w:bCs/>
          <w:sz w:val="28"/>
          <w:szCs w:val="28"/>
          <w:rtl/>
        </w:rPr>
      </w:pPr>
      <w:r w:rsidRPr="009B5316">
        <w:rPr>
          <w:rFonts w:hint="cs"/>
          <w:b/>
          <w:bCs/>
          <w:sz w:val="28"/>
          <w:szCs w:val="28"/>
          <w:rtl/>
        </w:rPr>
        <w:t>التعليقات</w:t>
      </w:r>
    </w:p>
    <w:p w14:paraId="366BDAC8" w14:textId="155FA88F" w:rsidR="000B68D3" w:rsidRDefault="00C65662" w:rsidP="000B68D3">
      <w:pPr>
        <w:pStyle w:val="Heading1"/>
        <w:bidi/>
        <w:rPr>
          <w:sz w:val="26"/>
          <w:szCs w:val="26"/>
          <w:u w:val="single"/>
          <w:rtl/>
          <w:lang w:val="en-US" w:bidi="ar-AE"/>
        </w:rPr>
      </w:pPr>
      <w:r>
        <w:rPr>
          <w:rFonts w:hint="cs"/>
          <w:sz w:val="26"/>
          <w:szCs w:val="26"/>
          <w:u w:val="single"/>
          <w:rtl/>
          <w:lang w:val="en-US" w:bidi="ar-AE"/>
        </w:rPr>
        <w:t>الامتثال للمقرر 93/68 (ج) (6) إلى (8)</w:t>
      </w:r>
    </w:p>
    <w:p w14:paraId="63D6490A" w14:textId="2E595677" w:rsidR="000B68D3" w:rsidRDefault="00031BD1" w:rsidP="0032423A">
      <w:pPr>
        <w:pStyle w:val="Heading1"/>
        <w:numPr>
          <w:ilvl w:val="0"/>
          <w:numId w:val="19"/>
        </w:numPr>
        <w:tabs>
          <w:tab w:val="num" w:pos="0"/>
        </w:tabs>
        <w:bidi/>
        <w:ind w:left="0" w:firstLine="0"/>
        <w:rPr>
          <w:sz w:val="26"/>
          <w:szCs w:val="26"/>
          <w:rtl/>
          <w:lang w:val="en-US" w:bidi="ar-AE"/>
        </w:rPr>
      </w:pPr>
      <w:r>
        <w:rPr>
          <w:rFonts w:hint="cs"/>
          <w:sz w:val="26"/>
          <w:szCs w:val="26"/>
          <w:rtl/>
          <w:lang w:val="en-US" w:bidi="ar-AE"/>
        </w:rPr>
        <w:t>في معرض</w:t>
      </w:r>
      <w:r w:rsidR="00C65662" w:rsidRPr="00C65662">
        <w:rPr>
          <w:sz w:val="26"/>
          <w:szCs w:val="26"/>
          <w:rtl/>
          <w:lang w:val="en-US" w:bidi="ar-AE"/>
        </w:rPr>
        <w:t xml:space="preserve"> دراسة المرحلة الأولى من </w:t>
      </w:r>
      <w:r w:rsidRPr="00031BD1">
        <w:rPr>
          <w:sz w:val="26"/>
          <w:szCs w:val="26"/>
          <w:rtl/>
          <w:lang w:val="en-US" w:bidi="ar-AE"/>
        </w:rPr>
        <w:t xml:space="preserve">خطة التنفيذ المتعلقة بالمواد الهيدروفلوروكربونية بموجب تعديل كيغالي </w:t>
      </w:r>
      <w:r>
        <w:rPr>
          <w:rFonts w:hint="cs"/>
          <w:sz w:val="26"/>
          <w:szCs w:val="26"/>
          <w:rtl/>
          <w:lang w:val="en-US" w:bidi="ar-AE"/>
        </w:rPr>
        <w:t>في ا</w:t>
      </w:r>
      <w:r w:rsidR="00C65662" w:rsidRPr="00C65662">
        <w:rPr>
          <w:sz w:val="26"/>
          <w:szCs w:val="26"/>
          <w:rtl/>
          <w:lang w:val="en-US" w:bidi="ar-AE"/>
        </w:rPr>
        <w:t>لمكسيك</w:t>
      </w:r>
      <w:r>
        <w:rPr>
          <w:rFonts w:hint="cs"/>
          <w:sz w:val="26"/>
          <w:szCs w:val="26"/>
          <w:rtl/>
          <w:lang w:val="en-US" w:bidi="ar-AE"/>
        </w:rPr>
        <w:t>،</w:t>
      </w:r>
      <w:r w:rsidR="00C65662" w:rsidRPr="00C65662">
        <w:rPr>
          <w:sz w:val="26"/>
          <w:szCs w:val="26"/>
          <w:rtl/>
          <w:lang w:val="en-US" w:bidi="ar-AE"/>
        </w:rPr>
        <w:t xml:space="preserve"> </w:t>
      </w:r>
      <w:r w:rsidRPr="00031BD1">
        <w:rPr>
          <w:sz w:val="26"/>
          <w:szCs w:val="26"/>
          <w:rtl/>
          <w:lang w:val="en-US" w:bidi="ar-AE"/>
        </w:rPr>
        <w:t xml:space="preserve">لاحظت اللجنة التنفيذية </w:t>
      </w:r>
      <w:r w:rsidR="00C65662" w:rsidRPr="00C65662">
        <w:rPr>
          <w:sz w:val="26"/>
          <w:szCs w:val="26"/>
          <w:rtl/>
          <w:lang w:val="en-US" w:bidi="ar-AE"/>
        </w:rPr>
        <w:t xml:space="preserve">في اجتماعها الثالث والتسعين زيادةً </w:t>
      </w:r>
      <w:r>
        <w:rPr>
          <w:rFonts w:hint="cs"/>
          <w:sz w:val="26"/>
          <w:szCs w:val="26"/>
          <w:rtl/>
          <w:lang w:val="en-US" w:bidi="ar-AE"/>
        </w:rPr>
        <w:t>كبيرة</w:t>
      </w:r>
      <w:r w:rsidR="00C65662" w:rsidRPr="00C65662">
        <w:rPr>
          <w:sz w:val="26"/>
          <w:szCs w:val="26"/>
          <w:rtl/>
          <w:lang w:val="en-US" w:bidi="ar-AE"/>
        </w:rPr>
        <w:t xml:space="preserve"> في مستويات واردات </w:t>
      </w:r>
      <w:r>
        <w:rPr>
          <w:rFonts w:hint="cs"/>
          <w:sz w:val="26"/>
          <w:szCs w:val="26"/>
          <w:rtl/>
          <w:lang w:val="en-US" w:bidi="ar-AE"/>
        </w:rPr>
        <w:t>المواد</w:t>
      </w:r>
      <w:r w:rsidR="00C65662" w:rsidRPr="00C65662">
        <w:rPr>
          <w:sz w:val="26"/>
          <w:szCs w:val="26"/>
          <w:rtl/>
          <w:lang w:val="en-US" w:bidi="ar-AE"/>
        </w:rPr>
        <w:t xml:space="preserve"> الهيدروفلوروكربون</w:t>
      </w:r>
      <w:r>
        <w:rPr>
          <w:rFonts w:hint="cs"/>
          <w:sz w:val="26"/>
          <w:szCs w:val="26"/>
          <w:rtl/>
          <w:lang w:val="en-US" w:bidi="ar-AE"/>
        </w:rPr>
        <w:t>ية</w:t>
      </w:r>
      <w:r w:rsidR="00C65662" w:rsidRPr="00C65662">
        <w:rPr>
          <w:sz w:val="26"/>
          <w:szCs w:val="26"/>
          <w:rtl/>
          <w:lang w:val="en-US" w:bidi="ar-AE"/>
        </w:rPr>
        <w:t xml:space="preserve"> لعام </w:t>
      </w:r>
      <w:r>
        <w:rPr>
          <w:rFonts w:hint="cs"/>
          <w:sz w:val="26"/>
          <w:szCs w:val="26"/>
          <w:rtl/>
          <w:lang w:val="en-US" w:bidi="ar-AE"/>
        </w:rPr>
        <w:t>2022</w:t>
      </w:r>
      <w:r w:rsidR="00C65662" w:rsidRPr="00C65662">
        <w:rPr>
          <w:sz w:val="26"/>
          <w:szCs w:val="26"/>
          <w:rtl/>
          <w:lang w:val="en-US" w:bidi="ar-AE"/>
        </w:rPr>
        <w:t>، تُعزى أساسا إلى دخول مستورد</w:t>
      </w:r>
      <w:r>
        <w:rPr>
          <w:rFonts w:hint="cs"/>
          <w:sz w:val="26"/>
          <w:szCs w:val="26"/>
          <w:rtl/>
          <w:lang w:val="en-US" w:bidi="ar-AE"/>
        </w:rPr>
        <w:t>َ</w:t>
      </w:r>
      <w:r w:rsidR="00C65662" w:rsidRPr="00C65662">
        <w:rPr>
          <w:sz w:val="26"/>
          <w:szCs w:val="26"/>
          <w:rtl/>
          <w:lang w:val="en-US" w:bidi="ar-AE"/>
        </w:rPr>
        <w:t>ين جديد</w:t>
      </w:r>
      <w:r>
        <w:rPr>
          <w:rFonts w:hint="cs"/>
          <w:sz w:val="26"/>
          <w:szCs w:val="26"/>
          <w:rtl/>
          <w:lang w:val="en-US" w:bidi="ar-AE"/>
        </w:rPr>
        <w:t>َ</w:t>
      </w:r>
      <w:r w:rsidR="00C65662" w:rsidRPr="00C65662">
        <w:rPr>
          <w:sz w:val="26"/>
          <w:szCs w:val="26"/>
          <w:rtl/>
          <w:lang w:val="en-US" w:bidi="ar-AE"/>
        </w:rPr>
        <w:t xml:space="preserve">ين إلى السوق. ونظرا لتعذر مقارنة الارتفاع الحاد في واردات </w:t>
      </w:r>
      <w:r>
        <w:rPr>
          <w:rFonts w:hint="cs"/>
          <w:sz w:val="26"/>
          <w:szCs w:val="26"/>
          <w:rtl/>
          <w:lang w:val="en-US" w:bidi="ar-AE"/>
        </w:rPr>
        <w:t>المواد</w:t>
      </w:r>
      <w:r w:rsidR="00C65662" w:rsidRPr="00C65662">
        <w:rPr>
          <w:sz w:val="26"/>
          <w:szCs w:val="26"/>
          <w:rtl/>
          <w:lang w:val="en-US" w:bidi="ar-AE"/>
        </w:rPr>
        <w:t xml:space="preserve"> الهيدروفلوروكربون</w:t>
      </w:r>
      <w:r>
        <w:rPr>
          <w:rFonts w:hint="cs"/>
          <w:sz w:val="26"/>
          <w:szCs w:val="26"/>
          <w:rtl/>
          <w:lang w:val="en-US" w:bidi="ar-AE"/>
        </w:rPr>
        <w:t>ية</w:t>
      </w:r>
      <w:r w:rsidR="00C65662" w:rsidRPr="00C65662">
        <w:rPr>
          <w:sz w:val="26"/>
          <w:szCs w:val="26"/>
          <w:rtl/>
          <w:lang w:val="en-US" w:bidi="ar-AE"/>
        </w:rPr>
        <w:t xml:space="preserve"> بالطلب الفعلي</w:t>
      </w:r>
      <w:r>
        <w:rPr>
          <w:rFonts w:hint="cs"/>
          <w:sz w:val="26"/>
          <w:szCs w:val="26"/>
          <w:rtl/>
          <w:lang w:val="en-US" w:bidi="ar-AE"/>
        </w:rPr>
        <w:t xml:space="preserve"> عليها</w:t>
      </w:r>
      <w:r w:rsidR="00C65662" w:rsidRPr="00C65662">
        <w:rPr>
          <w:sz w:val="26"/>
          <w:szCs w:val="26"/>
          <w:rtl/>
          <w:lang w:val="en-US" w:bidi="ar-AE"/>
        </w:rPr>
        <w:t xml:space="preserve">، لم تتمكن اللجنة من تحديد ما إذا كان استهلاك عام </w:t>
      </w:r>
      <w:r>
        <w:rPr>
          <w:rFonts w:hint="cs"/>
          <w:sz w:val="26"/>
          <w:szCs w:val="26"/>
          <w:rtl/>
          <w:lang w:val="en-US" w:bidi="ar-AE"/>
        </w:rPr>
        <w:t>2022</w:t>
      </w:r>
      <w:r w:rsidR="00C65662" w:rsidRPr="00C65662">
        <w:rPr>
          <w:sz w:val="26"/>
          <w:szCs w:val="26"/>
          <w:rtl/>
          <w:lang w:val="en-US" w:bidi="ar-AE"/>
        </w:rPr>
        <w:t xml:space="preserve"> يعكس احتياجات المكسيك الاعتيادية </w:t>
      </w:r>
      <w:r>
        <w:rPr>
          <w:rFonts w:hint="cs"/>
          <w:sz w:val="26"/>
          <w:szCs w:val="26"/>
          <w:rtl/>
          <w:lang w:val="en-US" w:bidi="ar-AE"/>
        </w:rPr>
        <w:t>لها في قطاعي</w:t>
      </w:r>
      <w:r w:rsidR="00C65662" w:rsidRPr="00C65662">
        <w:rPr>
          <w:sz w:val="26"/>
          <w:szCs w:val="26"/>
          <w:rtl/>
          <w:lang w:val="en-US" w:bidi="ar-AE"/>
        </w:rPr>
        <w:t xml:space="preserve"> التصنيع والصيانة. وبناءً على ذلك، طُلب من الحكومة مواصلة رصد مستويات الاستهلاك الوطني ل</w:t>
      </w:r>
      <w:r>
        <w:rPr>
          <w:rFonts w:hint="cs"/>
          <w:sz w:val="26"/>
          <w:szCs w:val="26"/>
          <w:rtl/>
          <w:lang w:val="en-US" w:bidi="ar-AE"/>
        </w:rPr>
        <w:t>لمواد</w:t>
      </w:r>
      <w:r w:rsidR="00C65662" w:rsidRPr="00C65662">
        <w:rPr>
          <w:sz w:val="26"/>
          <w:szCs w:val="26"/>
          <w:rtl/>
          <w:lang w:val="en-US" w:bidi="ar-AE"/>
        </w:rPr>
        <w:t xml:space="preserve"> الهيدروفلوروكربون</w:t>
      </w:r>
      <w:r>
        <w:rPr>
          <w:rFonts w:hint="cs"/>
          <w:sz w:val="26"/>
          <w:szCs w:val="26"/>
          <w:rtl/>
          <w:lang w:val="en-US" w:bidi="ar-AE"/>
        </w:rPr>
        <w:t>ية</w:t>
      </w:r>
      <w:r w:rsidR="00C65662" w:rsidRPr="00C65662">
        <w:rPr>
          <w:sz w:val="26"/>
          <w:szCs w:val="26"/>
          <w:rtl/>
          <w:lang w:val="en-US" w:bidi="ar-AE"/>
        </w:rPr>
        <w:t xml:space="preserve"> لفهم مدى تمثيل الاستهلاك المُبلّغ عنه في سنوات </w:t>
      </w:r>
      <w:r>
        <w:rPr>
          <w:rFonts w:hint="cs"/>
          <w:sz w:val="26"/>
          <w:szCs w:val="26"/>
          <w:rtl/>
          <w:lang w:val="en-US" w:bidi="ar-AE"/>
        </w:rPr>
        <w:t xml:space="preserve">خط </w:t>
      </w:r>
      <w:r w:rsidR="00C65662" w:rsidRPr="00C65662">
        <w:rPr>
          <w:sz w:val="26"/>
          <w:szCs w:val="26"/>
          <w:rtl/>
          <w:lang w:val="en-US" w:bidi="ar-AE"/>
        </w:rPr>
        <w:t xml:space="preserve">الأساس لاحتياجات السوق المحلية، ولتقييم الطلب على </w:t>
      </w:r>
      <w:r>
        <w:rPr>
          <w:rFonts w:hint="cs"/>
          <w:sz w:val="26"/>
          <w:szCs w:val="26"/>
          <w:rtl/>
          <w:lang w:val="en-US" w:bidi="ar-AE"/>
        </w:rPr>
        <w:t>المواد</w:t>
      </w:r>
      <w:r w:rsidR="00C65662" w:rsidRPr="00C65662">
        <w:rPr>
          <w:sz w:val="26"/>
          <w:szCs w:val="26"/>
          <w:rtl/>
          <w:lang w:val="en-US" w:bidi="ar-AE"/>
        </w:rPr>
        <w:t xml:space="preserve"> الهيدروفلوروكربون</w:t>
      </w:r>
      <w:r>
        <w:rPr>
          <w:rFonts w:hint="cs"/>
          <w:sz w:val="26"/>
          <w:szCs w:val="26"/>
          <w:rtl/>
          <w:lang w:val="en-US" w:bidi="ar-AE"/>
        </w:rPr>
        <w:t>ية في المستقبل</w:t>
      </w:r>
      <w:r w:rsidR="00C65662" w:rsidRPr="00C65662">
        <w:rPr>
          <w:sz w:val="26"/>
          <w:szCs w:val="26"/>
          <w:rtl/>
          <w:lang w:val="en-US" w:bidi="ar-AE"/>
        </w:rPr>
        <w:t xml:space="preserve">، وتقديم نتائج هذا التحليل عند تقديم الدفعة الثانية من </w:t>
      </w:r>
      <w:r w:rsidRPr="00031BD1">
        <w:rPr>
          <w:sz w:val="26"/>
          <w:szCs w:val="26"/>
          <w:rtl/>
          <w:lang w:val="en-US" w:bidi="ar-AE"/>
        </w:rPr>
        <w:t>خطة التنفيذ المتعلقة بالمواد الهيدروفلوروكربونية بموجب تعديل كيغالي</w:t>
      </w:r>
      <w:r w:rsidR="00C65662" w:rsidRPr="00C65662">
        <w:rPr>
          <w:sz w:val="26"/>
          <w:szCs w:val="26"/>
          <w:rtl/>
          <w:lang w:val="en-US" w:bidi="ar-AE"/>
        </w:rPr>
        <w:t>.</w:t>
      </w:r>
      <w:r w:rsidR="00C65662">
        <w:rPr>
          <w:rStyle w:val="FootnoteReference"/>
          <w:sz w:val="26"/>
          <w:szCs w:val="26"/>
          <w:rtl/>
          <w:lang w:val="en-US" w:bidi="ar-AE"/>
        </w:rPr>
        <w:footnoteReference w:id="7"/>
      </w:r>
    </w:p>
    <w:p w14:paraId="608C29D4" w14:textId="4B702FB6" w:rsidR="00233F0A" w:rsidRDefault="00C65662" w:rsidP="00AE5ECD">
      <w:pPr>
        <w:pStyle w:val="Heading1"/>
        <w:bidi/>
        <w:rPr>
          <w:i/>
          <w:iCs/>
          <w:sz w:val="26"/>
          <w:szCs w:val="26"/>
          <w:rtl/>
          <w:lang w:val="en-US" w:bidi="ar-AE"/>
        </w:rPr>
      </w:pPr>
      <w:r w:rsidRPr="00C65662">
        <w:rPr>
          <w:i/>
          <w:iCs/>
          <w:sz w:val="26"/>
          <w:szCs w:val="26"/>
          <w:rtl/>
          <w:lang w:val="en-US" w:bidi="ar-AE"/>
        </w:rPr>
        <w:t xml:space="preserve">تقييم واردات </w:t>
      </w:r>
      <w:r w:rsidR="00BE13F3" w:rsidRPr="00BE13F3">
        <w:rPr>
          <w:i/>
          <w:iCs/>
          <w:sz w:val="26"/>
          <w:szCs w:val="26"/>
          <w:rtl/>
          <w:lang w:val="en-US" w:bidi="ar-AE"/>
        </w:rPr>
        <w:t xml:space="preserve">المواد الهيدروفلوروكربونية </w:t>
      </w:r>
      <w:r w:rsidRPr="00C65662">
        <w:rPr>
          <w:i/>
          <w:iCs/>
          <w:sz w:val="26"/>
          <w:szCs w:val="26"/>
          <w:rtl/>
          <w:lang w:val="en-US" w:bidi="ar-AE"/>
        </w:rPr>
        <w:t xml:space="preserve">في عام 2022 والطلب </w:t>
      </w:r>
      <w:r w:rsidR="00BE13F3">
        <w:rPr>
          <w:rFonts w:hint="cs"/>
          <w:i/>
          <w:iCs/>
          <w:sz w:val="26"/>
          <w:szCs w:val="26"/>
          <w:rtl/>
          <w:lang w:val="en-US" w:bidi="ar-AE"/>
        </w:rPr>
        <w:t>عليها في المستقبل</w:t>
      </w:r>
    </w:p>
    <w:p w14:paraId="62FC66B6" w14:textId="7DEA9AA6" w:rsidR="000007E4" w:rsidRDefault="00C65662" w:rsidP="009B5316">
      <w:pPr>
        <w:pStyle w:val="Heading1"/>
        <w:numPr>
          <w:ilvl w:val="0"/>
          <w:numId w:val="19"/>
        </w:numPr>
        <w:tabs>
          <w:tab w:val="num" w:pos="0"/>
        </w:tabs>
        <w:bidi/>
        <w:ind w:left="0" w:firstLine="0"/>
        <w:rPr>
          <w:sz w:val="26"/>
          <w:szCs w:val="26"/>
          <w:lang w:val="en-US" w:bidi="ar-AE"/>
        </w:rPr>
      </w:pPr>
      <w:r w:rsidRPr="00C65662">
        <w:rPr>
          <w:sz w:val="26"/>
          <w:szCs w:val="26"/>
          <w:rtl/>
          <w:lang w:val="en-US" w:bidi="ar-AE"/>
        </w:rPr>
        <w:t xml:space="preserve">قدّم تقرير التحقق المستقل المُدرج في الطلب تحليلا شاملا لارتفاع استهلاك عام 2022، وخلص إلى أن مستويات </w:t>
      </w:r>
      <w:r w:rsidR="00BE13F3" w:rsidRPr="00BE13F3">
        <w:rPr>
          <w:sz w:val="26"/>
          <w:szCs w:val="26"/>
          <w:rtl/>
          <w:lang w:val="en-US" w:bidi="ar-AE"/>
        </w:rPr>
        <w:t xml:space="preserve">المواد الهيدروفلوروكربونية </w:t>
      </w:r>
      <w:r w:rsidRPr="00C65662">
        <w:rPr>
          <w:sz w:val="26"/>
          <w:szCs w:val="26"/>
          <w:rtl/>
          <w:lang w:val="en-US" w:bidi="ar-AE"/>
        </w:rPr>
        <w:t>المُبلّغ عنها لعام 2022 لم تعكس ديناميكيات السوق الفعلية أو الطلب في البلاد. وأكد المُدقّق مع العديد من الجهات المعنية أن هذا الارتفاع يُرجّح أن يكون مدفوعاً بتشوهات مؤقتة في السوق، بما في ذلك الإفراط في الاستيراد وتراكم المخزون، وليس باحتياجات الاستهلاك.</w:t>
      </w:r>
      <w:r w:rsidR="004F1DF2">
        <w:rPr>
          <w:rStyle w:val="FootnoteReference"/>
          <w:sz w:val="26"/>
          <w:szCs w:val="26"/>
          <w:rtl/>
          <w:lang w:val="en-US" w:bidi="ar-AE"/>
        </w:rPr>
        <w:footnoteReference w:id="8"/>
      </w:r>
      <w:r w:rsidRPr="00C65662">
        <w:rPr>
          <w:sz w:val="26"/>
          <w:szCs w:val="26"/>
          <w:rtl/>
          <w:lang w:val="en-US" w:bidi="ar-AE"/>
        </w:rPr>
        <w:t xml:space="preserve"> </w:t>
      </w:r>
      <w:r w:rsidR="004F1DF2">
        <w:rPr>
          <w:rFonts w:hint="cs"/>
          <w:sz w:val="26"/>
          <w:szCs w:val="26"/>
          <w:rtl/>
          <w:lang w:val="en-US" w:bidi="ar-AE"/>
        </w:rPr>
        <w:t>و</w:t>
      </w:r>
      <w:r w:rsidRPr="00C65662">
        <w:rPr>
          <w:sz w:val="26"/>
          <w:szCs w:val="26"/>
          <w:rtl/>
          <w:lang w:val="en-US" w:bidi="ar-AE"/>
        </w:rPr>
        <w:t>علاوة على ذلك، أشار المُصنّعون والجمعيات الصناعية إلى عدم وجود زيادة مُقابلة في الإنتاج المحلي ل</w:t>
      </w:r>
      <w:r w:rsidR="004F1DF2">
        <w:rPr>
          <w:rFonts w:hint="cs"/>
          <w:sz w:val="26"/>
          <w:szCs w:val="26"/>
          <w:rtl/>
          <w:lang w:val="en-US" w:bidi="ar-AE"/>
        </w:rPr>
        <w:t>أجهزة</w:t>
      </w:r>
      <w:r w:rsidRPr="00C65662">
        <w:rPr>
          <w:sz w:val="26"/>
          <w:szCs w:val="26"/>
          <w:rtl/>
          <w:lang w:val="en-US" w:bidi="ar-AE"/>
        </w:rPr>
        <w:t xml:space="preserve"> تكييف الهواء القائمة على </w:t>
      </w:r>
      <w:r w:rsidR="00BE13F3" w:rsidRPr="00BE13F3">
        <w:rPr>
          <w:sz w:val="26"/>
          <w:szCs w:val="26"/>
          <w:rtl/>
          <w:lang w:val="en-US" w:bidi="ar-AE"/>
        </w:rPr>
        <w:t xml:space="preserve">المواد الهيدروفلوروكربونية </w:t>
      </w:r>
      <w:r w:rsidRPr="00C65662">
        <w:rPr>
          <w:sz w:val="26"/>
          <w:szCs w:val="26"/>
          <w:rtl/>
          <w:lang w:val="en-US" w:bidi="ar-AE"/>
        </w:rPr>
        <w:t xml:space="preserve">خلال فترة ما بعد الجائحة 2022-2023 تُبرّر ارتفاع أرقام الاستهلاك، </w:t>
      </w:r>
      <w:r w:rsidR="004F1DF2">
        <w:rPr>
          <w:rFonts w:hint="cs"/>
          <w:sz w:val="26"/>
          <w:szCs w:val="26"/>
          <w:rtl/>
          <w:lang w:val="en-US" w:bidi="ar-AE"/>
        </w:rPr>
        <w:t>وأشاروا</w:t>
      </w:r>
      <w:r w:rsidRPr="00C65662">
        <w:rPr>
          <w:sz w:val="26"/>
          <w:szCs w:val="26"/>
          <w:rtl/>
          <w:lang w:val="en-US" w:bidi="ar-AE"/>
        </w:rPr>
        <w:t xml:space="preserve"> إلى أن </w:t>
      </w:r>
      <w:r w:rsidR="004F1DF2">
        <w:rPr>
          <w:rFonts w:hint="cs"/>
          <w:sz w:val="26"/>
          <w:szCs w:val="26"/>
          <w:rtl/>
          <w:lang w:val="en-US" w:bidi="ar-AE"/>
        </w:rPr>
        <w:t>ا</w:t>
      </w:r>
      <w:r w:rsidRPr="00C65662">
        <w:rPr>
          <w:sz w:val="26"/>
          <w:szCs w:val="26"/>
          <w:rtl/>
          <w:lang w:val="en-US" w:bidi="ar-AE"/>
        </w:rPr>
        <w:t>نتعاش</w:t>
      </w:r>
      <w:r w:rsidR="000007E4" w:rsidRPr="000007E4">
        <w:rPr>
          <w:rtl/>
        </w:rPr>
        <w:t xml:space="preserve"> </w:t>
      </w:r>
      <w:r w:rsidR="000007E4" w:rsidRPr="000007E4">
        <w:rPr>
          <w:sz w:val="26"/>
          <w:szCs w:val="26"/>
          <w:rtl/>
          <w:lang w:val="en-US" w:bidi="ar-AE"/>
        </w:rPr>
        <w:lastRenderedPageBreak/>
        <w:t>التصنيع والمبيعات</w:t>
      </w:r>
      <w:r w:rsidR="000007E4">
        <w:rPr>
          <w:rFonts w:hint="cs"/>
          <w:sz w:val="26"/>
          <w:szCs w:val="26"/>
          <w:rtl/>
          <w:lang w:val="en-US" w:bidi="ar-AE"/>
        </w:rPr>
        <w:t xml:space="preserve"> على نحو</w:t>
      </w:r>
      <w:r w:rsidRPr="00C65662">
        <w:rPr>
          <w:sz w:val="26"/>
          <w:szCs w:val="26"/>
          <w:rtl/>
          <w:lang w:val="en-US" w:bidi="ar-AE"/>
        </w:rPr>
        <w:t xml:space="preserve"> أكثر استقرارا وقابلية للقياس </w:t>
      </w:r>
      <w:r w:rsidR="000007E4">
        <w:rPr>
          <w:rFonts w:hint="cs"/>
          <w:sz w:val="26"/>
          <w:szCs w:val="26"/>
          <w:rtl/>
          <w:lang w:val="en-US" w:bidi="ar-AE"/>
        </w:rPr>
        <w:t xml:space="preserve">لم يبدأ </w:t>
      </w:r>
      <w:r w:rsidRPr="00C65662">
        <w:rPr>
          <w:sz w:val="26"/>
          <w:szCs w:val="26"/>
          <w:rtl/>
          <w:lang w:val="en-US" w:bidi="ar-AE"/>
        </w:rPr>
        <w:t>إلا في عام 2024. وخلص</w:t>
      </w:r>
      <w:r w:rsidR="000007E4">
        <w:rPr>
          <w:rFonts w:hint="cs"/>
          <w:sz w:val="26"/>
          <w:szCs w:val="26"/>
          <w:rtl/>
          <w:lang w:val="en-US" w:bidi="ar-AE"/>
        </w:rPr>
        <w:t>ت عملية</w:t>
      </w:r>
      <w:r w:rsidRPr="00C65662">
        <w:rPr>
          <w:sz w:val="26"/>
          <w:szCs w:val="26"/>
          <w:rtl/>
          <w:lang w:val="en-US" w:bidi="ar-AE"/>
        </w:rPr>
        <w:t xml:space="preserve"> التحقق أيضا إلى أن سنوات</w:t>
      </w:r>
      <w:r w:rsidR="000007E4">
        <w:rPr>
          <w:rFonts w:hint="cs"/>
          <w:sz w:val="26"/>
          <w:szCs w:val="26"/>
          <w:rtl/>
          <w:lang w:val="en-US" w:bidi="ar-AE"/>
        </w:rPr>
        <w:t xml:space="preserve"> خط الأساس</w:t>
      </w:r>
      <w:r w:rsidRPr="00C65662">
        <w:rPr>
          <w:sz w:val="26"/>
          <w:szCs w:val="26"/>
          <w:rtl/>
          <w:lang w:val="en-US" w:bidi="ar-AE"/>
        </w:rPr>
        <w:t xml:space="preserve"> المرجعية (2020-2022) لم تعكس الاستهلاك الفعلي في المكسيك، ويعود ذلك أيضاً إلى حالة الطوارئ الصحية الناجمة عن جائحة كوفيد-19، والتي حالت دون نمو الطلب على </w:t>
      </w:r>
      <w:r w:rsidR="00BE13F3" w:rsidRPr="00BE13F3">
        <w:rPr>
          <w:sz w:val="26"/>
          <w:szCs w:val="26"/>
          <w:rtl/>
          <w:lang w:val="en-US" w:bidi="ar-AE"/>
        </w:rPr>
        <w:t xml:space="preserve">المواد الهيدروفلوروكربونية </w:t>
      </w:r>
      <w:r w:rsidRPr="00C65662">
        <w:rPr>
          <w:sz w:val="26"/>
          <w:szCs w:val="26"/>
          <w:rtl/>
          <w:lang w:val="en-US" w:bidi="ar-AE"/>
        </w:rPr>
        <w:t>في السوق الوطنية.</w:t>
      </w:r>
    </w:p>
    <w:p w14:paraId="6A07BAAC" w14:textId="0B01D746" w:rsidR="00C65662" w:rsidRPr="00C65662" w:rsidRDefault="00C65662" w:rsidP="009B5316">
      <w:pPr>
        <w:pStyle w:val="Heading1"/>
        <w:numPr>
          <w:ilvl w:val="0"/>
          <w:numId w:val="19"/>
        </w:numPr>
        <w:tabs>
          <w:tab w:val="num" w:pos="0"/>
        </w:tabs>
        <w:bidi/>
        <w:ind w:left="0" w:firstLine="0"/>
        <w:rPr>
          <w:sz w:val="26"/>
          <w:szCs w:val="26"/>
          <w:lang w:val="en-US" w:bidi="ar-AE"/>
        </w:rPr>
      </w:pPr>
      <w:r w:rsidRPr="00C65662">
        <w:rPr>
          <w:sz w:val="26"/>
          <w:szCs w:val="26"/>
          <w:rtl/>
          <w:lang w:val="en-US" w:bidi="ar-AE"/>
        </w:rPr>
        <w:t xml:space="preserve"> </w:t>
      </w:r>
      <w:r w:rsidR="000007E4">
        <w:rPr>
          <w:rFonts w:hint="cs"/>
          <w:sz w:val="26"/>
          <w:szCs w:val="26"/>
          <w:rtl/>
          <w:lang w:val="en-US" w:bidi="ar-AE"/>
        </w:rPr>
        <w:t>و</w:t>
      </w:r>
      <w:r w:rsidRPr="00C65662">
        <w:rPr>
          <w:sz w:val="26"/>
          <w:szCs w:val="26"/>
          <w:rtl/>
          <w:lang w:val="en-US" w:bidi="ar-AE"/>
        </w:rPr>
        <w:t xml:space="preserve">استجابة لذلك، قررت </w:t>
      </w:r>
      <w:r w:rsidR="000007E4" w:rsidRPr="000007E4">
        <w:rPr>
          <w:sz w:val="26"/>
          <w:szCs w:val="26"/>
          <w:rtl/>
          <w:lang w:val="en-US" w:bidi="ar-AE"/>
        </w:rPr>
        <w:t>وزارة البيئة والموارد الطبيعية</w:t>
      </w:r>
      <w:r w:rsidRPr="00C65662">
        <w:rPr>
          <w:sz w:val="26"/>
          <w:szCs w:val="26"/>
          <w:rtl/>
          <w:lang w:val="en-US" w:bidi="ar-AE"/>
        </w:rPr>
        <w:t xml:space="preserve"> استخدام عام </w:t>
      </w:r>
      <w:r w:rsidR="000007E4">
        <w:rPr>
          <w:rFonts w:hint="cs"/>
          <w:sz w:val="26"/>
          <w:szCs w:val="26"/>
          <w:rtl/>
          <w:lang w:val="en-US" w:bidi="ar-AE"/>
        </w:rPr>
        <w:t>2019</w:t>
      </w:r>
      <w:r w:rsidRPr="00C65662">
        <w:rPr>
          <w:sz w:val="26"/>
          <w:szCs w:val="26"/>
          <w:rtl/>
          <w:lang w:val="en-US" w:bidi="ar-AE"/>
        </w:rPr>
        <w:t xml:space="preserve"> كسنة مرجعية إضافية عند تحديد الصيغة الرياضية لحدود الحصص القصوى لكل مستورد.</w:t>
      </w:r>
      <w:r w:rsidR="006A26A9">
        <w:rPr>
          <w:rStyle w:val="FootnoteReference"/>
          <w:sz w:val="26"/>
          <w:szCs w:val="26"/>
          <w:rtl/>
          <w:lang w:val="en-US" w:bidi="ar-AE"/>
        </w:rPr>
        <w:footnoteReference w:id="9"/>
      </w:r>
      <w:r w:rsidRPr="00C65662">
        <w:rPr>
          <w:sz w:val="26"/>
          <w:szCs w:val="26"/>
          <w:rtl/>
          <w:lang w:val="en-US" w:bidi="ar-AE"/>
        </w:rPr>
        <w:t xml:space="preserve"> </w:t>
      </w:r>
      <w:r w:rsidR="00E6061C">
        <w:rPr>
          <w:rFonts w:hint="cs"/>
          <w:sz w:val="26"/>
          <w:szCs w:val="26"/>
          <w:rtl/>
          <w:lang w:val="en-US" w:bidi="ar-AE"/>
        </w:rPr>
        <w:t>و</w:t>
      </w:r>
      <w:r w:rsidRPr="00C65662">
        <w:rPr>
          <w:sz w:val="26"/>
          <w:szCs w:val="26"/>
          <w:rtl/>
          <w:lang w:val="en-US" w:bidi="ar-AE"/>
        </w:rPr>
        <w:t xml:space="preserve">في عام </w:t>
      </w:r>
      <w:r w:rsidR="000007E4">
        <w:rPr>
          <w:rFonts w:hint="cs"/>
          <w:sz w:val="26"/>
          <w:szCs w:val="26"/>
          <w:rtl/>
          <w:lang w:val="en-US" w:bidi="ar-AE"/>
        </w:rPr>
        <w:t>2024</w:t>
      </w:r>
      <w:r w:rsidRPr="00C65662">
        <w:rPr>
          <w:sz w:val="26"/>
          <w:szCs w:val="26"/>
          <w:rtl/>
          <w:lang w:val="en-US" w:bidi="ar-AE"/>
        </w:rPr>
        <w:t xml:space="preserve">، وبعد اعتماد نظام تخصيص الحصص المُصمم حديثا، خُصص ما مجموعه </w:t>
      </w:r>
      <w:r w:rsidR="000007E4">
        <w:rPr>
          <w:rFonts w:hint="cs"/>
          <w:sz w:val="26"/>
          <w:szCs w:val="26"/>
          <w:rtl/>
          <w:lang w:val="en-US" w:bidi="ar-AE"/>
        </w:rPr>
        <w:t>69,044,204</w:t>
      </w:r>
      <w:r w:rsidRPr="00C65662">
        <w:rPr>
          <w:sz w:val="26"/>
          <w:szCs w:val="26"/>
          <w:rtl/>
          <w:lang w:val="en-US" w:bidi="ar-AE"/>
        </w:rPr>
        <w:t xml:space="preserve"> أطنان </w:t>
      </w:r>
      <w:r w:rsidR="000007E4">
        <w:rPr>
          <w:rFonts w:hint="cs"/>
          <w:sz w:val="26"/>
          <w:szCs w:val="26"/>
          <w:rtl/>
          <w:lang w:val="en-US" w:bidi="ar-AE"/>
        </w:rPr>
        <w:t xml:space="preserve">من </w:t>
      </w:r>
      <w:r w:rsidRPr="00C65662">
        <w:rPr>
          <w:sz w:val="26"/>
          <w:szCs w:val="26"/>
          <w:rtl/>
          <w:lang w:val="en-US" w:bidi="ar-AE"/>
        </w:rPr>
        <w:t xml:space="preserve">مكافئ ثاني أكسيد الكربون من حصص استيراد </w:t>
      </w:r>
      <w:bookmarkStart w:id="9" w:name="_Hlk214293910"/>
      <w:r w:rsidR="00BE13F3" w:rsidRPr="00BE13F3">
        <w:rPr>
          <w:sz w:val="26"/>
          <w:szCs w:val="26"/>
          <w:rtl/>
          <w:lang w:val="en-US" w:bidi="ar-AE"/>
        </w:rPr>
        <w:t xml:space="preserve">المواد الهيدروفلوروكربونية </w:t>
      </w:r>
      <w:bookmarkEnd w:id="9"/>
      <w:r w:rsidRPr="00C65662">
        <w:rPr>
          <w:sz w:val="26"/>
          <w:szCs w:val="26"/>
          <w:rtl/>
          <w:lang w:val="en-US" w:bidi="ar-AE"/>
        </w:rPr>
        <w:t>ل</w:t>
      </w:r>
      <w:r w:rsidR="000007E4">
        <w:rPr>
          <w:rFonts w:hint="cs"/>
          <w:sz w:val="26"/>
          <w:szCs w:val="26"/>
          <w:rtl/>
          <w:lang w:val="en-US" w:bidi="ar-AE"/>
        </w:rPr>
        <w:t>صالح</w:t>
      </w:r>
      <w:r w:rsidRPr="00C65662">
        <w:rPr>
          <w:sz w:val="26"/>
          <w:szCs w:val="26"/>
          <w:rtl/>
          <w:lang w:val="en-US" w:bidi="ar-AE"/>
        </w:rPr>
        <w:t xml:space="preserve"> </w:t>
      </w:r>
      <w:r w:rsidR="000007E4">
        <w:rPr>
          <w:rFonts w:hint="cs"/>
          <w:sz w:val="26"/>
          <w:szCs w:val="26"/>
          <w:rtl/>
          <w:lang w:val="en-US" w:bidi="ar-AE"/>
        </w:rPr>
        <w:t>41</w:t>
      </w:r>
      <w:r w:rsidRPr="00C65662">
        <w:rPr>
          <w:sz w:val="26"/>
          <w:szCs w:val="26"/>
          <w:rtl/>
          <w:lang w:val="en-US" w:bidi="ar-AE"/>
        </w:rPr>
        <w:t xml:space="preserve"> شركة، </w:t>
      </w:r>
      <w:r w:rsidR="00E6061C">
        <w:rPr>
          <w:rFonts w:hint="cs"/>
          <w:sz w:val="26"/>
          <w:szCs w:val="26"/>
          <w:rtl/>
          <w:lang w:val="en-US" w:bidi="ar-AE"/>
        </w:rPr>
        <w:t>قدمت</w:t>
      </w:r>
      <w:r w:rsidR="000007E4">
        <w:rPr>
          <w:rFonts w:hint="cs"/>
          <w:sz w:val="26"/>
          <w:szCs w:val="26"/>
          <w:rtl/>
          <w:lang w:val="en-US" w:bidi="ar-AE"/>
        </w:rPr>
        <w:t xml:space="preserve"> 24 </w:t>
      </w:r>
      <w:r w:rsidR="00E6061C">
        <w:rPr>
          <w:rFonts w:hint="cs"/>
          <w:sz w:val="26"/>
          <w:szCs w:val="26"/>
          <w:rtl/>
          <w:lang w:val="en-US" w:bidi="ar-AE"/>
        </w:rPr>
        <w:t>منها فقط</w:t>
      </w:r>
      <w:r w:rsidRPr="00C65662">
        <w:rPr>
          <w:sz w:val="26"/>
          <w:szCs w:val="26"/>
          <w:rtl/>
          <w:lang w:val="en-US" w:bidi="ar-AE"/>
        </w:rPr>
        <w:t xml:space="preserve"> بيانات عن نشاطها الاستهلاكي خلال العام، مما ترك </w:t>
      </w:r>
      <w:r w:rsidR="00E6061C">
        <w:rPr>
          <w:rFonts w:hint="cs"/>
          <w:sz w:val="26"/>
          <w:szCs w:val="26"/>
          <w:rtl/>
          <w:lang w:val="en-US" w:bidi="ar-AE"/>
        </w:rPr>
        <w:t>إجمالي</w:t>
      </w:r>
      <w:r w:rsidRPr="00C65662">
        <w:rPr>
          <w:sz w:val="26"/>
          <w:szCs w:val="26"/>
          <w:rtl/>
          <w:lang w:val="en-US" w:bidi="ar-AE"/>
        </w:rPr>
        <w:t xml:space="preserve"> </w:t>
      </w:r>
      <w:r w:rsidR="00E6061C">
        <w:rPr>
          <w:rFonts w:hint="cs"/>
          <w:sz w:val="26"/>
          <w:szCs w:val="26"/>
          <w:rtl/>
          <w:lang w:val="en-US" w:bidi="ar-AE"/>
        </w:rPr>
        <w:t>25,362,712</w:t>
      </w:r>
      <w:r w:rsidRPr="00C65662">
        <w:rPr>
          <w:sz w:val="26"/>
          <w:szCs w:val="26"/>
          <w:rtl/>
          <w:lang w:val="en-US" w:bidi="ar-AE"/>
        </w:rPr>
        <w:t xml:space="preserve"> طن</w:t>
      </w:r>
      <w:r w:rsidR="00E6061C">
        <w:rPr>
          <w:rFonts w:hint="cs"/>
          <w:sz w:val="26"/>
          <w:szCs w:val="26"/>
          <w:rtl/>
          <w:lang w:val="en-US" w:bidi="ar-AE"/>
        </w:rPr>
        <w:t>ا من</w:t>
      </w:r>
      <w:r w:rsidRPr="00C65662">
        <w:rPr>
          <w:sz w:val="26"/>
          <w:szCs w:val="26"/>
          <w:rtl/>
          <w:lang w:val="en-US" w:bidi="ar-AE"/>
        </w:rPr>
        <w:t xml:space="preserve"> مكافئ ثاني أكسيد الكربون من الحصص غير مُستخدمة، ويعود ذلك أساسا إلى التأخيرات الإدارية في تخصيص الحصص وتصاريح الاستيراد.</w:t>
      </w:r>
    </w:p>
    <w:p w14:paraId="45914667" w14:textId="0F4CA43C" w:rsidR="00C65662" w:rsidRPr="00C65662" w:rsidRDefault="00E6061C" w:rsidP="009B5316">
      <w:pPr>
        <w:pStyle w:val="Heading1"/>
        <w:numPr>
          <w:ilvl w:val="0"/>
          <w:numId w:val="19"/>
        </w:numPr>
        <w:tabs>
          <w:tab w:val="num" w:pos="0"/>
        </w:tabs>
        <w:bidi/>
        <w:ind w:left="0" w:firstLine="0"/>
        <w:rPr>
          <w:sz w:val="26"/>
          <w:szCs w:val="26"/>
          <w:lang w:val="en-US" w:bidi="ar-AE"/>
        </w:rPr>
      </w:pPr>
      <w:r>
        <w:rPr>
          <w:rFonts w:hint="cs"/>
          <w:sz w:val="26"/>
          <w:szCs w:val="26"/>
          <w:rtl/>
          <w:lang w:val="en-US" w:bidi="ar-AE"/>
        </w:rPr>
        <w:t>و</w:t>
      </w:r>
      <w:r w:rsidR="00C65662" w:rsidRPr="00C65662">
        <w:rPr>
          <w:sz w:val="26"/>
          <w:szCs w:val="26"/>
          <w:rtl/>
          <w:lang w:val="en-US" w:bidi="ar-AE"/>
        </w:rPr>
        <w:t xml:space="preserve">خلصت عملية التحقق إلى أن توافر </w:t>
      </w:r>
      <w:r w:rsidRPr="00E6061C">
        <w:rPr>
          <w:sz w:val="26"/>
          <w:szCs w:val="26"/>
          <w:rtl/>
          <w:lang w:val="en-US" w:bidi="ar-AE"/>
        </w:rPr>
        <w:t xml:space="preserve">المواد الهيدروفلوروكربونية </w:t>
      </w:r>
      <w:r w:rsidR="00C65662" w:rsidRPr="00C65662">
        <w:rPr>
          <w:sz w:val="26"/>
          <w:szCs w:val="26"/>
          <w:rtl/>
          <w:lang w:val="en-US" w:bidi="ar-AE"/>
        </w:rPr>
        <w:t xml:space="preserve">في السوق المكسيكية في عام </w:t>
      </w:r>
      <w:r>
        <w:rPr>
          <w:rFonts w:hint="cs"/>
          <w:sz w:val="26"/>
          <w:szCs w:val="26"/>
          <w:rtl/>
          <w:lang w:val="en-US" w:bidi="ar-AE"/>
        </w:rPr>
        <w:t>2024</w:t>
      </w:r>
      <w:r w:rsidR="00C65662" w:rsidRPr="00C65662">
        <w:rPr>
          <w:sz w:val="26"/>
          <w:szCs w:val="26"/>
          <w:rtl/>
          <w:lang w:val="en-US" w:bidi="ar-AE"/>
        </w:rPr>
        <w:t xml:space="preserve"> كان كافيًا لتلبية الطلب. </w:t>
      </w:r>
      <w:r>
        <w:rPr>
          <w:rFonts w:hint="cs"/>
          <w:sz w:val="26"/>
          <w:szCs w:val="26"/>
          <w:rtl/>
          <w:lang w:val="en-US" w:bidi="ar-AE"/>
        </w:rPr>
        <w:t>و</w:t>
      </w:r>
      <w:r w:rsidR="00C65662" w:rsidRPr="00C65662">
        <w:rPr>
          <w:sz w:val="26"/>
          <w:szCs w:val="26"/>
          <w:rtl/>
          <w:lang w:val="en-US" w:bidi="ar-AE"/>
        </w:rPr>
        <w:t xml:space="preserve">بدأت تشوهات السوق الناجمة عن الإفراط في استيراد </w:t>
      </w:r>
      <w:r w:rsidRPr="00E6061C">
        <w:rPr>
          <w:sz w:val="26"/>
          <w:szCs w:val="26"/>
          <w:rtl/>
          <w:lang w:val="en-US" w:bidi="ar-AE"/>
        </w:rPr>
        <w:t>المواد الهيدروفلوروكربونية</w:t>
      </w:r>
      <w:r w:rsidR="00C65662" w:rsidRPr="00C65662">
        <w:rPr>
          <w:sz w:val="26"/>
          <w:szCs w:val="26"/>
          <w:rtl/>
          <w:lang w:val="en-US" w:bidi="ar-AE"/>
        </w:rPr>
        <w:t xml:space="preserve"> في الاستقرار خلال عامي 2023 و2024. وبينما يُتوقع أن يظل الطلب الإجمالي على </w:t>
      </w:r>
      <w:r w:rsidRPr="00E6061C">
        <w:rPr>
          <w:sz w:val="26"/>
          <w:szCs w:val="26"/>
          <w:rtl/>
          <w:lang w:val="en-US" w:bidi="ar-AE"/>
        </w:rPr>
        <w:t xml:space="preserve">المواد الهيدروفلوروكربونية </w:t>
      </w:r>
      <w:r w:rsidR="00C65662" w:rsidRPr="00C65662">
        <w:rPr>
          <w:sz w:val="26"/>
          <w:szCs w:val="26"/>
          <w:rtl/>
          <w:lang w:val="en-US" w:bidi="ar-AE"/>
        </w:rPr>
        <w:t xml:space="preserve">مستقرا أو </w:t>
      </w:r>
      <w:r>
        <w:rPr>
          <w:rFonts w:hint="cs"/>
          <w:sz w:val="26"/>
          <w:szCs w:val="26"/>
          <w:rtl/>
          <w:lang w:val="en-US" w:bidi="ar-AE"/>
        </w:rPr>
        <w:t>أن ينخفض</w:t>
      </w:r>
      <w:r w:rsidR="00C65662" w:rsidRPr="00C65662">
        <w:rPr>
          <w:sz w:val="26"/>
          <w:szCs w:val="26"/>
          <w:rtl/>
          <w:lang w:val="en-US" w:bidi="ar-AE"/>
        </w:rPr>
        <w:t xml:space="preserve"> بشكل طفيف، فقد يحدث انتعاش معتدل في عام 2025 نتيجة لتحسين استخدام الحصص. وقد أكدت عملية التحقق أنه على الرغم من أن معظم الشركات الكبيرة قد استقرت في استهلاكها بما يتماشى مع احتياجات السوق الفعلية، إلا أن ال</w:t>
      </w:r>
      <w:r>
        <w:rPr>
          <w:rFonts w:hint="cs"/>
          <w:sz w:val="26"/>
          <w:szCs w:val="26"/>
          <w:rtl/>
          <w:lang w:val="en-US" w:bidi="ar-AE"/>
        </w:rPr>
        <w:t>رصد</w:t>
      </w:r>
      <w:r w:rsidR="00C65662" w:rsidRPr="00C65662">
        <w:rPr>
          <w:sz w:val="26"/>
          <w:szCs w:val="26"/>
          <w:rtl/>
          <w:lang w:val="en-US" w:bidi="ar-AE"/>
        </w:rPr>
        <w:t xml:space="preserve"> المستمر لا </w:t>
      </w:r>
      <w:r>
        <w:rPr>
          <w:rFonts w:hint="cs"/>
          <w:sz w:val="26"/>
          <w:szCs w:val="26"/>
          <w:rtl/>
          <w:lang w:val="en-US" w:bidi="ar-AE"/>
        </w:rPr>
        <w:t>ي</w:t>
      </w:r>
      <w:r w:rsidR="00C65662" w:rsidRPr="00C65662">
        <w:rPr>
          <w:sz w:val="26"/>
          <w:szCs w:val="26"/>
          <w:rtl/>
          <w:lang w:val="en-US" w:bidi="ar-AE"/>
        </w:rPr>
        <w:t>زال ضروري</w:t>
      </w:r>
      <w:r>
        <w:rPr>
          <w:rFonts w:hint="cs"/>
          <w:sz w:val="26"/>
          <w:szCs w:val="26"/>
          <w:rtl/>
          <w:lang w:val="en-US" w:bidi="ar-AE"/>
        </w:rPr>
        <w:t>ا</w:t>
      </w:r>
      <w:r w:rsidR="00C65662" w:rsidRPr="00C65662">
        <w:rPr>
          <w:sz w:val="26"/>
          <w:szCs w:val="26"/>
          <w:rtl/>
          <w:lang w:val="en-US" w:bidi="ar-AE"/>
        </w:rPr>
        <w:t xml:space="preserve"> لمنع أي تشوهات </w:t>
      </w:r>
      <w:r>
        <w:rPr>
          <w:rFonts w:hint="cs"/>
          <w:sz w:val="26"/>
          <w:szCs w:val="26"/>
          <w:rtl/>
          <w:lang w:val="en-US" w:bidi="ar-AE"/>
        </w:rPr>
        <w:t>في ال</w:t>
      </w:r>
      <w:r w:rsidR="00C65662" w:rsidRPr="00C65662">
        <w:rPr>
          <w:sz w:val="26"/>
          <w:szCs w:val="26"/>
          <w:rtl/>
          <w:lang w:val="en-US" w:bidi="ar-AE"/>
        </w:rPr>
        <w:t>سوق</w:t>
      </w:r>
      <w:r>
        <w:rPr>
          <w:rFonts w:hint="cs"/>
          <w:sz w:val="26"/>
          <w:szCs w:val="26"/>
          <w:rtl/>
          <w:lang w:val="en-US" w:bidi="ar-AE"/>
        </w:rPr>
        <w:t xml:space="preserve"> في ال</w:t>
      </w:r>
      <w:r w:rsidR="00C65662" w:rsidRPr="00C65662">
        <w:rPr>
          <w:sz w:val="26"/>
          <w:szCs w:val="26"/>
          <w:rtl/>
          <w:lang w:val="en-US" w:bidi="ar-AE"/>
        </w:rPr>
        <w:t>مستقبل.</w:t>
      </w:r>
    </w:p>
    <w:p w14:paraId="0362203A" w14:textId="278C8B39" w:rsidR="00C65662" w:rsidRDefault="00C65662" w:rsidP="009B5316">
      <w:pPr>
        <w:pStyle w:val="Heading1"/>
        <w:numPr>
          <w:ilvl w:val="0"/>
          <w:numId w:val="19"/>
        </w:numPr>
        <w:tabs>
          <w:tab w:val="num" w:pos="0"/>
        </w:tabs>
        <w:bidi/>
        <w:ind w:left="0" w:firstLine="0"/>
        <w:rPr>
          <w:sz w:val="26"/>
          <w:szCs w:val="26"/>
          <w:lang w:val="en-US" w:bidi="ar-AE"/>
        </w:rPr>
      </w:pPr>
      <w:r w:rsidRPr="00C65662">
        <w:rPr>
          <w:sz w:val="26"/>
          <w:szCs w:val="26"/>
          <w:rtl/>
          <w:lang w:val="en-US" w:bidi="ar-AE"/>
        </w:rPr>
        <w:t>وإذ أشادت بالتحليل الشامل للوضع</w:t>
      </w:r>
      <w:r w:rsidR="004B28EF">
        <w:rPr>
          <w:rFonts w:hint="cs"/>
          <w:sz w:val="26"/>
          <w:szCs w:val="26"/>
          <w:rtl/>
          <w:lang w:val="en-US" w:bidi="ar-AE"/>
        </w:rPr>
        <w:t xml:space="preserve"> العام</w:t>
      </w:r>
      <w:r w:rsidRPr="00C65662">
        <w:rPr>
          <w:sz w:val="26"/>
          <w:szCs w:val="26"/>
          <w:rtl/>
          <w:lang w:val="en-US" w:bidi="ar-AE"/>
        </w:rPr>
        <w:t xml:space="preserve"> و</w:t>
      </w:r>
      <w:r w:rsidR="004B28EF">
        <w:rPr>
          <w:rFonts w:hint="cs"/>
          <w:sz w:val="26"/>
          <w:szCs w:val="26"/>
          <w:rtl/>
          <w:lang w:val="en-US" w:bidi="ar-AE"/>
        </w:rPr>
        <w:t>إنشاء نظام</w:t>
      </w:r>
      <w:r w:rsidRPr="00C65662">
        <w:rPr>
          <w:sz w:val="26"/>
          <w:szCs w:val="26"/>
          <w:rtl/>
          <w:lang w:val="en-US" w:bidi="ar-AE"/>
        </w:rPr>
        <w:t xml:space="preserve"> تخصيص صارم لحصص استيراد </w:t>
      </w:r>
      <w:r w:rsidR="004B28EF" w:rsidRPr="004B28EF">
        <w:rPr>
          <w:sz w:val="26"/>
          <w:szCs w:val="26"/>
          <w:rtl/>
          <w:lang w:val="en-US" w:bidi="ar-AE"/>
        </w:rPr>
        <w:t>المواد الهيدروفلوروكربونية</w:t>
      </w:r>
      <w:r w:rsidR="004B28EF">
        <w:rPr>
          <w:rFonts w:hint="cs"/>
          <w:sz w:val="26"/>
          <w:szCs w:val="26"/>
          <w:rtl/>
          <w:lang w:val="en-US" w:bidi="ar-AE"/>
        </w:rPr>
        <w:t>،</w:t>
      </w:r>
      <w:r w:rsidRPr="00C65662">
        <w:rPr>
          <w:sz w:val="26"/>
          <w:szCs w:val="26"/>
          <w:rtl/>
          <w:lang w:val="en-US" w:bidi="ar-AE"/>
        </w:rPr>
        <w:t xml:space="preserve"> تساءلت</w:t>
      </w:r>
      <w:r w:rsidR="004B28EF" w:rsidRPr="004B28EF">
        <w:rPr>
          <w:rtl/>
        </w:rPr>
        <w:t xml:space="preserve"> </w:t>
      </w:r>
      <w:r w:rsidR="004B28EF" w:rsidRPr="004B28EF">
        <w:rPr>
          <w:sz w:val="26"/>
          <w:szCs w:val="26"/>
          <w:rtl/>
          <w:lang w:val="en-US" w:bidi="ar-AE"/>
        </w:rPr>
        <w:t>الأمانة</w:t>
      </w:r>
      <w:r w:rsidRPr="00C65662">
        <w:rPr>
          <w:sz w:val="26"/>
          <w:szCs w:val="26"/>
          <w:rtl/>
          <w:lang w:val="en-US" w:bidi="ar-AE"/>
        </w:rPr>
        <w:t xml:space="preserve"> عن سبب تخصيص حصص عام 2024 </w:t>
      </w:r>
      <w:r w:rsidR="004B28EF">
        <w:rPr>
          <w:rFonts w:hint="cs"/>
          <w:sz w:val="26"/>
          <w:szCs w:val="26"/>
          <w:rtl/>
          <w:lang w:val="en-US" w:bidi="ar-AE"/>
        </w:rPr>
        <w:t>بمقدار</w:t>
      </w:r>
      <w:r w:rsidRPr="00C65662">
        <w:rPr>
          <w:sz w:val="26"/>
          <w:szCs w:val="26"/>
          <w:rtl/>
          <w:lang w:val="en-US" w:bidi="ar-AE"/>
        </w:rPr>
        <w:t xml:space="preserve"> 69,044,204 أطنان من مكافئ ثاني أكسيد الكربون، أي أقل من مستوى خط الأساس. أوضحت اليونيدو أن الحد الأقصى للحصة الوطنية</w:t>
      </w:r>
      <w:r w:rsidR="007F36D5">
        <w:rPr>
          <w:rFonts w:hint="cs"/>
          <w:sz w:val="26"/>
          <w:szCs w:val="26"/>
          <w:rtl/>
          <w:lang w:val="en-US" w:bidi="ar-AE"/>
        </w:rPr>
        <w:t xml:space="preserve"> التي كانت</w:t>
      </w:r>
      <w:r w:rsidRPr="00C65662">
        <w:rPr>
          <w:sz w:val="26"/>
          <w:szCs w:val="26"/>
          <w:rtl/>
          <w:lang w:val="en-US" w:bidi="ar-AE"/>
        </w:rPr>
        <w:t xml:space="preserve"> المتاحة للتخصيص في عام </w:t>
      </w:r>
      <w:r w:rsidR="007F36D5">
        <w:rPr>
          <w:rFonts w:hint="cs"/>
          <w:sz w:val="26"/>
          <w:szCs w:val="26"/>
          <w:rtl/>
          <w:lang w:val="en-US" w:bidi="ar-AE"/>
        </w:rPr>
        <w:t>2024</w:t>
      </w:r>
      <w:r w:rsidRPr="00C65662">
        <w:rPr>
          <w:sz w:val="26"/>
          <w:szCs w:val="26"/>
          <w:rtl/>
          <w:lang w:val="en-US" w:bidi="ar-AE"/>
        </w:rPr>
        <w:t xml:space="preserve"> </w:t>
      </w:r>
      <w:r w:rsidR="004B28EF">
        <w:rPr>
          <w:rFonts w:hint="cs"/>
          <w:sz w:val="26"/>
          <w:szCs w:val="26"/>
          <w:rtl/>
          <w:lang w:val="en-US" w:bidi="ar-AE"/>
        </w:rPr>
        <w:t>ت</w:t>
      </w:r>
      <w:r w:rsidRPr="00C65662">
        <w:rPr>
          <w:sz w:val="26"/>
          <w:szCs w:val="26"/>
          <w:rtl/>
          <w:lang w:val="en-US" w:bidi="ar-AE"/>
        </w:rPr>
        <w:t>توافق مع خط الأساس، إلا أن التخصيص كان أقل</w:t>
      </w:r>
      <w:r w:rsidR="007F36D5">
        <w:rPr>
          <w:rFonts w:hint="cs"/>
          <w:sz w:val="26"/>
          <w:szCs w:val="26"/>
          <w:rtl/>
          <w:lang w:val="en-US" w:bidi="ar-AE"/>
        </w:rPr>
        <w:t xml:space="preserve"> من ذلك</w:t>
      </w:r>
      <w:r w:rsidRPr="00C65662">
        <w:rPr>
          <w:sz w:val="26"/>
          <w:szCs w:val="26"/>
          <w:rtl/>
          <w:lang w:val="en-US" w:bidi="ar-AE"/>
        </w:rPr>
        <w:t xml:space="preserve"> لأن بعض المستوردين السابقين لم يقدموا طلبات</w:t>
      </w:r>
      <w:r w:rsidR="007F36D5">
        <w:rPr>
          <w:rFonts w:hint="cs"/>
          <w:sz w:val="26"/>
          <w:szCs w:val="26"/>
          <w:rtl/>
          <w:lang w:val="en-US" w:bidi="ar-AE"/>
        </w:rPr>
        <w:t xml:space="preserve"> استيراد</w:t>
      </w:r>
      <w:r w:rsidRPr="00C65662">
        <w:rPr>
          <w:sz w:val="26"/>
          <w:szCs w:val="26"/>
          <w:rtl/>
          <w:lang w:val="en-US" w:bidi="ar-AE"/>
        </w:rPr>
        <w:t xml:space="preserve"> في ذلك العام، ولأن التحديات القانونية التي واجهها مستوردان رئيسيان أدت إلى عدم طلبهما حصص استيراد في انتظار صدور حكم قضائي (مع ذلك، من المتوقع طلب هذه الحصص في عام </w:t>
      </w:r>
      <w:r w:rsidR="007F36D5">
        <w:rPr>
          <w:rFonts w:hint="cs"/>
          <w:sz w:val="26"/>
          <w:szCs w:val="26"/>
          <w:rtl/>
          <w:lang w:val="en-US" w:bidi="ar-AE"/>
        </w:rPr>
        <w:t>2025</w:t>
      </w:r>
      <w:r w:rsidRPr="00C65662">
        <w:rPr>
          <w:sz w:val="26"/>
          <w:szCs w:val="26"/>
          <w:rtl/>
          <w:lang w:val="en-US" w:bidi="ar-AE"/>
        </w:rPr>
        <w:t>). وأخيرا، لم يُخصص هامش الاحتياطي للحالات الاستثنائية لأن بعض المستوردين المهتمين لم يستوفوا شروط الحصول على هذه الحصة.</w:t>
      </w:r>
    </w:p>
    <w:p w14:paraId="25D949F6" w14:textId="50128401" w:rsidR="00C65662" w:rsidRPr="00C65662" w:rsidRDefault="007F36D5" w:rsidP="009B5316">
      <w:pPr>
        <w:pStyle w:val="Heading1"/>
        <w:numPr>
          <w:ilvl w:val="0"/>
          <w:numId w:val="19"/>
        </w:numPr>
        <w:tabs>
          <w:tab w:val="num" w:pos="0"/>
        </w:tabs>
        <w:bidi/>
        <w:ind w:left="0" w:firstLine="0"/>
        <w:rPr>
          <w:sz w:val="26"/>
          <w:szCs w:val="26"/>
          <w:lang w:val="en-US" w:bidi="ar-AE"/>
        </w:rPr>
      </w:pPr>
      <w:r>
        <w:rPr>
          <w:rFonts w:hint="cs"/>
          <w:sz w:val="26"/>
          <w:szCs w:val="26"/>
          <w:rtl/>
          <w:lang w:val="en-US" w:bidi="ar-AE"/>
        </w:rPr>
        <w:t>و</w:t>
      </w:r>
      <w:r w:rsidR="00C65662" w:rsidRPr="00C65662">
        <w:rPr>
          <w:sz w:val="26"/>
          <w:szCs w:val="26"/>
          <w:rtl/>
          <w:lang w:val="en-US" w:bidi="ar-AE"/>
        </w:rPr>
        <w:t xml:space="preserve">استفسرت الأمانة العامة أيضا عن أسباب انخفاض مستويات الاستيراد الفعلية في عام 2024 (50,649,371 طنا </w:t>
      </w:r>
      <w:r>
        <w:rPr>
          <w:rFonts w:hint="cs"/>
          <w:sz w:val="26"/>
          <w:szCs w:val="26"/>
          <w:rtl/>
          <w:lang w:val="en-US" w:bidi="ar-AE"/>
        </w:rPr>
        <w:t xml:space="preserve">من </w:t>
      </w:r>
      <w:r w:rsidR="00C65662" w:rsidRPr="00C65662">
        <w:rPr>
          <w:sz w:val="26"/>
          <w:szCs w:val="26"/>
          <w:rtl/>
          <w:lang w:val="en-US" w:bidi="ar-AE"/>
        </w:rPr>
        <w:t xml:space="preserve">مكافئ ثاني أكسيد الكربون) عن الحصص المخصصة البالغة 69,044,204 </w:t>
      </w:r>
      <w:r>
        <w:rPr>
          <w:rFonts w:hint="cs"/>
          <w:sz w:val="26"/>
          <w:szCs w:val="26"/>
          <w:rtl/>
          <w:lang w:val="en-US" w:bidi="ar-AE"/>
        </w:rPr>
        <w:t>أطنان من</w:t>
      </w:r>
      <w:r w:rsidR="00C65662" w:rsidRPr="00C65662">
        <w:rPr>
          <w:sz w:val="26"/>
          <w:szCs w:val="26"/>
          <w:rtl/>
          <w:lang w:val="en-US" w:bidi="ar-AE"/>
        </w:rPr>
        <w:t xml:space="preserve"> مكافئ ثاني أكسيد الكربون، وانخفاض استهلاك </w:t>
      </w:r>
      <w:r w:rsidRPr="007F36D5">
        <w:rPr>
          <w:sz w:val="26"/>
          <w:szCs w:val="26"/>
          <w:rtl/>
          <w:lang w:val="en-US" w:bidi="ar-AE"/>
        </w:rPr>
        <w:t xml:space="preserve">المواد الهيدروفلوروكربونية </w:t>
      </w:r>
      <w:r w:rsidR="00C65662" w:rsidRPr="00C65662">
        <w:rPr>
          <w:sz w:val="26"/>
          <w:szCs w:val="26"/>
          <w:rtl/>
          <w:lang w:val="en-US" w:bidi="ar-AE"/>
        </w:rPr>
        <w:t xml:space="preserve">مقارنةً بعام 2023، على الرغم من أن الصادرات في عام 2023 كانت أكبر بثلاث مرات مما كانت عليه في عام 2024، كما هو موضح في الجدول 3 أدناه. وأوضحت اليونيدو أن ذلك يعود إلى بدء تطبيق لائحة استيراد </w:t>
      </w:r>
      <w:r w:rsidRPr="007F36D5">
        <w:rPr>
          <w:sz w:val="26"/>
          <w:szCs w:val="26"/>
          <w:rtl/>
          <w:lang w:val="en-US" w:bidi="ar-AE"/>
        </w:rPr>
        <w:t>المواد الهيدروفلوروكربونية</w:t>
      </w:r>
      <w:r w:rsidR="00C65662" w:rsidRPr="00C65662">
        <w:rPr>
          <w:sz w:val="26"/>
          <w:szCs w:val="26"/>
          <w:rtl/>
          <w:lang w:val="en-US" w:bidi="ar-AE"/>
        </w:rPr>
        <w:t xml:space="preserve">، التي مثّلت تحديا كبيرا للهيئات التنظيمية المسؤولة عن تخصيص الحصص وللمستوردين الذين يواجهون صعوبات في الامتثال لمتطلبات الاستيراد القانونية. ورغم أن </w:t>
      </w:r>
      <w:r w:rsidRPr="007F36D5">
        <w:rPr>
          <w:sz w:val="26"/>
          <w:szCs w:val="26"/>
          <w:rtl/>
          <w:lang w:val="en-US" w:bidi="ar-AE"/>
        </w:rPr>
        <w:t>وزارة البيئة والموارد الطبيعية</w:t>
      </w:r>
      <w:r w:rsidR="00C65662" w:rsidRPr="00C65662">
        <w:rPr>
          <w:sz w:val="26"/>
          <w:szCs w:val="26"/>
          <w:rtl/>
          <w:lang w:val="en-US" w:bidi="ar-AE"/>
        </w:rPr>
        <w:t xml:space="preserve"> خصصت حصص استيراد، إلا أن عملية الترخيص تطلبت التنسيق مع جهات أخرى - بما في ذلك</w:t>
      </w:r>
      <w:r w:rsidR="0072366F">
        <w:rPr>
          <w:rFonts w:hint="cs"/>
          <w:sz w:val="26"/>
          <w:szCs w:val="26"/>
          <w:rtl/>
          <w:lang w:val="en-US" w:bidi="ar-AE"/>
        </w:rPr>
        <w:t xml:space="preserve"> مع</w:t>
      </w:r>
      <w:r w:rsidR="00C65662" w:rsidRPr="00C65662">
        <w:rPr>
          <w:sz w:val="26"/>
          <w:szCs w:val="26"/>
          <w:rtl/>
          <w:lang w:val="en-US" w:bidi="ar-AE"/>
        </w:rPr>
        <w:t xml:space="preserve"> وزارة الصحة، والمدعي العام الفيدرالي لحماية البيئة (</w:t>
      </w:r>
      <w:r w:rsidR="00C65662" w:rsidRPr="00C65662">
        <w:rPr>
          <w:sz w:val="26"/>
          <w:szCs w:val="26"/>
          <w:lang w:val="en-US" w:bidi="ar-AE"/>
        </w:rPr>
        <w:t>PROFEPA</w:t>
      </w:r>
      <w:r w:rsidR="00C65662" w:rsidRPr="00C65662">
        <w:rPr>
          <w:sz w:val="26"/>
          <w:szCs w:val="26"/>
          <w:rtl/>
          <w:lang w:val="en-US" w:bidi="ar-AE"/>
        </w:rPr>
        <w:t>)،</w:t>
      </w:r>
      <w:r w:rsidR="0072366F">
        <w:rPr>
          <w:rStyle w:val="FootnoteReference"/>
          <w:sz w:val="26"/>
          <w:szCs w:val="26"/>
          <w:rtl/>
          <w:lang w:val="en-US" w:bidi="ar-AE"/>
        </w:rPr>
        <w:footnoteReference w:id="10"/>
      </w:r>
      <w:r w:rsidR="00C65662" w:rsidRPr="00C65662">
        <w:rPr>
          <w:sz w:val="26"/>
          <w:szCs w:val="26"/>
          <w:rtl/>
          <w:lang w:val="en-US" w:bidi="ar-AE"/>
        </w:rPr>
        <w:t xml:space="preserve"> والوكالة الوطنية للجمارك في المكسيك (</w:t>
      </w:r>
      <w:r w:rsidR="00C65662" w:rsidRPr="00C65662">
        <w:rPr>
          <w:sz w:val="26"/>
          <w:szCs w:val="26"/>
          <w:lang w:val="en-US" w:bidi="ar-AE"/>
        </w:rPr>
        <w:t>ANAM</w:t>
      </w:r>
      <w:r w:rsidR="00C65662" w:rsidRPr="00C65662">
        <w:rPr>
          <w:sz w:val="26"/>
          <w:szCs w:val="26"/>
          <w:rtl/>
          <w:lang w:val="en-US" w:bidi="ar-AE"/>
        </w:rPr>
        <w:t xml:space="preserve">) - ولم تستوفِ العديد من الشركات جميع متطلبات التوثيق، مما تسبب في تأخير الموافقات على الاستيراد. </w:t>
      </w:r>
      <w:r w:rsidR="0072366F">
        <w:rPr>
          <w:rFonts w:hint="cs"/>
          <w:sz w:val="26"/>
          <w:szCs w:val="26"/>
          <w:rtl/>
          <w:lang w:val="en-US" w:bidi="ar-AE"/>
        </w:rPr>
        <w:t>و</w:t>
      </w:r>
      <w:r w:rsidR="00C65662" w:rsidRPr="00C65662">
        <w:rPr>
          <w:sz w:val="26"/>
          <w:szCs w:val="26"/>
          <w:rtl/>
          <w:lang w:val="en-US" w:bidi="ar-AE"/>
        </w:rPr>
        <w:t xml:space="preserve">أدت هذه التحديات الإدارية والقانونية إلى عدم استقرار مؤقت في السوق، مما </w:t>
      </w:r>
      <w:r w:rsidR="0072366F">
        <w:rPr>
          <w:rFonts w:hint="cs"/>
          <w:sz w:val="26"/>
          <w:szCs w:val="26"/>
          <w:rtl/>
          <w:lang w:val="en-US" w:bidi="ar-AE"/>
        </w:rPr>
        <w:t>جعل</w:t>
      </w:r>
      <w:r w:rsidR="00C65662" w:rsidRPr="00C65662">
        <w:rPr>
          <w:sz w:val="26"/>
          <w:szCs w:val="26"/>
          <w:rtl/>
          <w:lang w:val="en-US" w:bidi="ar-AE"/>
        </w:rPr>
        <w:t xml:space="preserve"> بعض الشركات </w:t>
      </w:r>
      <w:r w:rsidR="0072366F">
        <w:rPr>
          <w:rFonts w:hint="cs"/>
          <w:sz w:val="26"/>
          <w:szCs w:val="26"/>
          <w:rtl/>
          <w:lang w:val="en-US" w:bidi="ar-AE"/>
        </w:rPr>
        <w:t xml:space="preserve">تواجه </w:t>
      </w:r>
      <w:r w:rsidR="00C65662" w:rsidRPr="00C65662">
        <w:rPr>
          <w:sz w:val="26"/>
          <w:szCs w:val="26"/>
          <w:rtl/>
          <w:lang w:val="en-US" w:bidi="ar-AE"/>
        </w:rPr>
        <w:t>نقص</w:t>
      </w:r>
      <w:r w:rsidR="0072366F">
        <w:rPr>
          <w:rFonts w:hint="cs"/>
          <w:sz w:val="26"/>
          <w:szCs w:val="26"/>
          <w:rtl/>
          <w:lang w:val="en-US" w:bidi="ar-AE"/>
        </w:rPr>
        <w:t xml:space="preserve">ا </w:t>
      </w:r>
      <w:r w:rsidR="00C65662" w:rsidRPr="00C65662">
        <w:rPr>
          <w:sz w:val="26"/>
          <w:szCs w:val="26"/>
          <w:rtl/>
          <w:lang w:val="en-US" w:bidi="ar-AE"/>
        </w:rPr>
        <w:t>وت</w:t>
      </w:r>
      <w:r w:rsidR="0072366F">
        <w:rPr>
          <w:rFonts w:hint="cs"/>
          <w:sz w:val="26"/>
          <w:szCs w:val="26"/>
          <w:rtl/>
          <w:lang w:val="en-US" w:bidi="ar-AE"/>
        </w:rPr>
        <w:t>حولا</w:t>
      </w:r>
      <w:r w:rsidR="00C65662" w:rsidRPr="00C65662">
        <w:rPr>
          <w:sz w:val="26"/>
          <w:szCs w:val="26"/>
          <w:rtl/>
          <w:lang w:val="en-US" w:bidi="ar-AE"/>
        </w:rPr>
        <w:t xml:space="preserve"> في الطلب بين المستوردين.</w:t>
      </w:r>
    </w:p>
    <w:p w14:paraId="7169CD00" w14:textId="64F0D15F" w:rsidR="00C65662" w:rsidRPr="00C65662" w:rsidRDefault="00C65662" w:rsidP="009B5316">
      <w:pPr>
        <w:pStyle w:val="Heading1"/>
        <w:numPr>
          <w:ilvl w:val="0"/>
          <w:numId w:val="19"/>
        </w:numPr>
        <w:tabs>
          <w:tab w:val="num" w:pos="0"/>
        </w:tabs>
        <w:bidi/>
        <w:ind w:left="0" w:firstLine="0"/>
        <w:rPr>
          <w:sz w:val="26"/>
          <w:szCs w:val="26"/>
          <w:lang w:val="en-US" w:bidi="ar-AE"/>
        </w:rPr>
      </w:pPr>
      <w:r w:rsidRPr="00C65662">
        <w:rPr>
          <w:sz w:val="26"/>
          <w:szCs w:val="26"/>
          <w:rtl/>
          <w:lang w:val="en-US" w:bidi="ar-AE"/>
        </w:rPr>
        <w:lastRenderedPageBreak/>
        <w:t>كما أبلغت اليونيدو</w:t>
      </w:r>
      <w:r w:rsidR="0072366F">
        <w:rPr>
          <w:rFonts w:hint="cs"/>
          <w:sz w:val="26"/>
          <w:szCs w:val="26"/>
          <w:rtl/>
          <w:lang w:val="en-US" w:bidi="ar-AE"/>
        </w:rPr>
        <w:t xml:space="preserve"> </w:t>
      </w:r>
      <w:r w:rsidRPr="00C65662">
        <w:rPr>
          <w:sz w:val="26"/>
          <w:szCs w:val="26"/>
          <w:rtl/>
          <w:lang w:val="en-US" w:bidi="ar-AE"/>
        </w:rPr>
        <w:t xml:space="preserve">الأمانة العامة بأن حصص استيراد </w:t>
      </w:r>
      <w:bookmarkStart w:id="10" w:name="_Hlk214296118"/>
      <w:r w:rsidR="0072366F" w:rsidRPr="0072366F">
        <w:rPr>
          <w:sz w:val="26"/>
          <w:szCs w:val="26"/>
          <w:rtl/>
          <w:lang w:val="en-US" w:bidi="ar-AE"/>
        </w:rPr>
        <w:t xml:space="preserve">المواد الهيدروفلوروكربونية </w:t>
      </w:r>
      <w:bookmarkEnd w:id="10"/>
      <w:r w:rsidRPr="00C65662">
        <w:rPr>
          <w:sz w:val="26"/>
          <w:szCs w:val="26"/>
          <w:rtl/>
          <w:lang w:val="en-US" w:bidi="ar-AE"/>
        </w:rPr>
        <w:t xml:space="preserve">لعام 2025 قد خُصصت بالكامل تقريبا، إلا أن مستوى </w:t>
      </w:r>
      <w:r w:rsidR="0072366F">
        <w:rPr>
          <w:rFonts w:hint="cs"/>
          <w:sz w:val="26"/>
          <w:szCs w:val="26"/>
          <w:rtl/>
          <w:lang w:val="en-US" w:bidi="ar-AE"/>
        </w:rPr>
        <w:t>الاستفادة من هذه</w:t>
      </w:r>
      <w:r w:rsidRPr="00C65662">
        <w:rPr>
          <w:sz w:val="26"/>
          <w:szCs w:val="26"/>
          <w:rtl/>
          <w:lang w:val="en-US" w:bidi="ar-AE"/>
        </w:rPr>
        <w:t xml:space="preserve"> الحصص لا يزال مجهو</w:t>
      </w:r>
      <w:r w:rsidR="0072366F">
        <w:rPr>
          <w:rFonts w:hint="cs"/>
          <w:sz w:val="26"/>
          <w:szCs w:val="26"/>
          <w:rtl/>
          <w:lang w:val="en-US" w:bidi="ar-AE"/>
        </w:rPr>
        <w:t>ل</w:t>
      </w:r>
      <w:r w:rsidRPr="00C65662">
        <w:rPr>
          <w:sz w:val="26"/>
          <w:szCs w:val="26"/>
          <w:rtl/>
          <w:lang w:val="en-US" w:bidi="ar-AE"/>
        </w:rPr>
        <w:t xml:space="preserve">ا. وتتوقع حكومة المكسيك أن يستقر الطلب الحقيقي للمستهلكين على </w:t>
      </w:r>
      <w:r w:rsidR="0072366F" w:rsidRPr="0072366F">
        <w:rPr>
          <w:sz w:val="26"/>
          <w:szCs w:val="26"/>
          <w:rtl/>
          <w:lang w:val="en-US" w:bidi="ar-AE"/>
        </w:rPr>
        <w:t xml:space="preserve">المواد الهيدروفلوروكربونية </w:t>
      </w:r>
      <w:r w:rsidRPr="00C65662">
        <w:rPr>
          <w:sz w:val="26"/>
          <w:szCs w:val="26"/>
          <w:rtl/>
          <w:lang w:val="en-US" w:bidi="ar-AE"/>
        </w:rPr>
        <w:t xml:space="preserve">بحلول عام 2025. ووفقا لعملية تخصيص الحصص، بررت معظم الشركات مساهمتها في طلب السوق المحلي، لذا تتوقع الحكومة أن ينعكس الطلب الفعلي للمستهلكين على </w:t>
      </w:r>
      <w:r w:rsidR="0072366F" w:rsidRPr="0072366F">
        <w:rPr>
          <w:sz w:val="26"/>
          <w:szCs w:val="26"/>
          <w:rtl/>
          <w:lang w:val="en-US" w:bidi="ar-AE"/>
        </w:rPr>
        <w:t xml:space="preserve">المواد الهيدروفلوروكربونية </w:t>
      </w:r>
      <w:r w:rsidRPr="00C65662">
        <w:rPr>
          <w:sz w:val="26"/>
          <w:szCs w:val="26"/>
          <w:rtl/>
          <w:lang w:val="en-US" w:bidi="ar-AE"/>
        </w:rPr>
        <w:t>في بيانات عام 2025.</w:t>
      </w:r>
    </w:p>
    <w:p w14:paraId="781D468D" w14:textId="5594D745" w:rsidR="00AE5ECD" w:rsidRDefault="006B509B" w:rsidP="009B5316">
      <w:pPr>
        <w:pStyle w:val="Heading1"/>
        <w:numPr>
          <w:ilvl w:val="0"/>
          <w:numId w:val="19"/>
        </w:numPr>
        <w:tabs>
          <w:tab w:val="num" w:pos="0"/>
        </w:tabs>
        <w:bidi/>
        <w:ind w:left="0" w:firstLine="0"/>
        <w:rPr>
          <w:sz w:val="26"/>
          <w:szCs w:val="26"/>
          <w:rtl/>
          <w:lang w:val="en-US" w:bidi="ar-AE"/>
        </w:rPr>
      </w:pPr>
      <w:r>
        <w:rPr>
          <w:rFonts w:hint="cs"/>
          <w:sz w:val="26"/>
          <w:szCs w:val="26"/>
          <w:rtl/>
          <w:lang w:val="en-US" w:bidi="ar-AE"/>
        </w:rPr>
        <w:t>و</w:t>
      </w:r>
      <w:r w:rsidR="00C65662" w:rsidRPr="00C65662">
        <w:rPr>
          <w:sz w:val="26"/>
          <w:szCs w:val="26"/>
          <w:rtl/>
          <w:lang w:val="en-US" w:bidi="ar-AE"/>
        </w:rPr>
        <w:t xml:space="preserve">يلخص الجدول 3 واردات وصادرات واستهلاك </w:t>
      </w:r>
      <w:r w:rsidRPr="006B509B">
        <w:rPr>
          <w:sz w:val="26"/>
          <w:szCs w:val="26"/>
          <w:rtl/>
          <w:lang w:val="en-US" w:bidi="ar-AE"/>
        </w:rPr>
        <w:t xml:space="preserve">المواد الهيدروفلوروكربونية </w:t>
      </w:r>
      <w:r w:rsidR="00C65662" w:rsidRPr="00C65662">
        <w:rPr>
          <w:sz w:val="26"/>
          <w:szCs w:val="26"/>
          <w:rtl/>
          <w:lang w:val="en-US" w:bidi="ar-AE"/>
        </w:rPr>
        <w:t>على مدى السنوات الخمس الماضية، بالأطنان المترية (</w:t>
      </w:r>
      <w:r w:rsidR="00C65662" w:rsidRPr="00C65662">
        <w:rPr>
          <w:sz w:val="26"/>
          <w:szCs w:val="26"/>
          <w:lang w:val="en-US" w:bidi="ar-AE"/>
        </w:rPr>
        <w:t>mt</w:t>
      </w:r>
      <w:r w:rsidR="00C65662" w:rsidRPr="00C65662">
        <w:rPr>
          <w:sz w:val="26"/>
          <w:szCs w:val="26"/>
          <w:rtl/>
          <w:lang w:val="en-US" w:bidi="ar-AE"/>
        </w:rPr>
        <w:t xml:space="preserve">) وأطنان مكافئ ثاني أكسيد الكربون. </w:t>
      </w:r>
      <w:r>
        <w:rPr>
          <w:rFonts w:hint="cs"/>
          <w:sz w:val="26"/>
          <w:szCs w:val="26"/>
          <w:rtl/>
          <w:lang w:val="en-US" w:bidi="ar-AE"/>
        </w:rPr>
        <w:t>و</w:t>
      </w:r>
      <w:r w:rsidR="00C65662" w:rsidRPr="00C65662">
        <w:rPr>
          <w:sz w:val="26"/>
          <w:szCs w:val="26"/>
          <w:rtl/>
          <w:lang w:val="en-US" w:bidi="ar-AE"/>
        </w:rPr>
        <w:t xml:space="preserve">تشير الأمانة العامة إلى أنه على الرغم من عدم إمكانية استخدام حصص الاستيراد لعام </w:t>
      </w:r>
      <w:r>
        <w:rPr>
          <w:rFonts w:hint="cs"/>
          <w:sz w:val="26"/>
          <w:szCs w:val="26"/>
          <w:rtl/>
          <w:lang w:val="en-US" w:bidi="ar-AE"/>
        </w:rPr>
        <w:t>2024</w:t>
      </w:r>
      <w:r w:rsidR="00C65662" w:rsidRPr="00C65662">
        <w:rPr>
          <w:sz w:val="26"/>
          <w:szCs w:val="26"/>
          <w:rtl/>
          <w:lang w:val="en-US" w:bidi="ar-AE"/>
        </w:rPr>
        <w:t xml:space="preserve"> بالكامل، إلا أن الواردات الفعلية، </w:t>
      </w:r>
      <w:r>
        <w:rPr>
          <w:rFonts w:hint="cs"/>
          <w:sz w:val="26"/>
          <w:szCs w:val="26"/>
          <w:rtl/>
          <w:lang w:val="en-US" w:bidi="ar-AE"/>
        </w:rPr>
        <w:t>ال</w:t>
      </w:r>
      <w:r w:rsidR="00C65662" w:rsidRPr="00C65662">
        <w:rPr>
          <w:sz w:val="26"/>
          <w:szCs w:val="26"/>
          <w:rtl/>
          <w:lang w:val="en-US" w:bidi="ar-AE"/>
        </w:rPr>
        <w:t xml:space="preserve">مُقاسة بالأطنان المترية، ظلت عند نفس مستواها في عام </w:t>
      </w:r>
      <w:r>
        <w:rPr>
          <w:rFonts w:hint="cs"/>
          <w:sz w:val="26"/>
          <w:szCs w:val="26"/>
          <w:rtl/>
          <w:lang w:val="en-US" w:bidi="ar-AE"/>
        </w:rPr>
        <w:t>2023</w:t>
      </w:r>
      <w:r w:rsidR="00C65662" w:rsidRPr="00C65662">
        <w:rPr>
          <w:sz w:val="26"/>
          <w:szCs w:val="26"/>
          <w:rtl/>
          <w:lang w:val="en-US" w:bidi="ar-AE"/>
        </w:rPr>
        <w:t xml:space="preserve">. </w:t>
      </w:r>
      <w:r>
        <w:rPr>
          <w:rFonts w:hint="cs"/>
          <w:sz w:val="26"/>
          <w:szCs w:val="26"/>
          <w:rtl/>
          <w:lang w:val="en-US" w:bidi="ar-AE"/>
        </w:rPr>
        <w:t>و</w:t>
      </w:r>
      <w:r w:rsidR="00C65662" w:rsidRPr="00C65662">
        <w:rPr>
          <w:sz w:val="26"/>
          <w:szCs w:val="26"/>
          <w:rtl/>
          <w:lang w:val="en-US" w:bidi="ar-AE"/>
        </w:rPr>
        <w:t xml:space="preserve">علاوةً على ذلك، </w:t>
      </w:r>
      <w:r>
        <w:rPr>
          <w:rFonts w:hint="cs"/>
          <w:sz w:val="26"/>
          <w:szCs w:val="26"/>
          <w:rtl/>
          <w:lang w:val="en-US" w:bidi="ar-AE"/>
        </w:rPr>
        <w:t>و</w:t>
      </w:r>
      <w:r w:rsidR="00C65662" w:rsidRPr="00C65662">
        <w:rPr>
          <w:sz w:val="26"/>
          <w:szCs w:val="26"/>
          <w:rtl/>
          <w:lang w:val="en-US" w:bidi="ar-AE"/>
        </w:rPr>
        <w:t xml:space="preserve">على الرغم من أن استهلاك البلاد في عام </w:t>
      </w:r>
      <w:r>
        <w:rPr>
          <w:rFonts w:hint="cs"/>
          <w:sz w:val="26"/>
          <w:szCs w:val="26"/>
          <w:rtl/>
          <w:lang w:val="en-US" w:bidi="ar-AE"/>
        </w:rPr>
        <w:t>2024</w:t>
      </w:r>
      <w:r w:rsidR="00C65662" w:rsidRPr="00C65662">
        <w:rPr>
          <w:sz w:val="26"/>
          <w:szCs w:val="26"/>
          <w:rtl/>
          <w:lang w:val="en-US" w:bidi="ar-AE"/>
        </w:rPr>
        <w:t xml:space="preserve"> كان أقل بنسبة </w:t>
      </w:r>
      <w:r>
        <w:rPr>
          <w:rFonts w:hint="cs"/>
          <w:sz w:val="26"/>
          <w:szCs w:val="26"/>
          <w:rtl/>
          <w:lang w:val="en-US" w:bidi="ar-AE"/>
        </w:rPr>
        <w:t>15 في المائة</w:t>
      </w:r>
      <w:r w:rsidR="00C65662" w:rsidRPr="00C65662">
        <w:rPr>
          <w:sz w:val="26"/>
          <w:szCs w:val="26"/>
          <w:rtl/>
          <w:lang w:val="en-US" w:bidi="ar-AE"/>
        </w:rPr>
        <w:t xml:space="preserve"> مما كان عليه في عام </w:t>
      </w:r>
      <w:r>
        <w:rPr>
          <w:rFonts w:hint="cs"/>
          <w:sz w:val="26"/>
          <w:szCs w:val="26"/>
          <w:rtl/>
          <w:lang w:val="en-US" w:bidi="ar-AE"/>
        </w:rPr>
        <w:t>2023</w:t>
      </w:r>
      <w:r w:rsidR="00C65662" w:rsidRPr="00C65662">
        <w:rPr>
          <w:sz w:val="26"/>
          <w:szCs w:val="26"/>
          <w:rtl/>
          <w:lang w:val="en-US" w:bidi="ar-AE"/>
        </w:rPr>
        <w:t xml:space="preserve"> من حيث أطنان مكافئ ثاني أكسيد الكربون، إلا أنه كان أعلى بنسبة </w:t>
      </w:r>
      <w:r>
        <w:rPr>
          <w:rFonts w:hint="cs"/>
          <w:sz w:val="26"/>
          <w:szCs w:val="26"/>
          <w:rtl/>
          <w:lang w:val="en-US" w:bidi="ar-AE"/>
        </w:rPr>
        <w:t>19 في المائة</w:t>
      </w:r>
      <w:r w:rsidR="00C65662" w:rsidRPr="00C65662">
        <w:rPr>
          <w:sz w:val="26"/>
          <w:szCs w:val="26"/>
          <w:rtl/>
          <w:lang w:val="en-US" w:bidi="ar-AE"/>
        </w:rPr>
        <w:t xml:space="preserve"> عند التعبير عنه بالأطنان المترية. ويُفسر ذلك جزئيا بانخفاض استهلاك </w:t>
      </w:r>
      <w:r>
        <w:rPr>
          <w:rFonts w:hint="cs"/>
          <w:sz w:val="26"/>
          <w:szCs w:val="26"/>
          <w:rtl/>
          <w:lang w:val="en-US" w:bidi="ar-AE"/>
        </w:rPr>
        <w:t xml:space="preserve">غاز </w:t>
      </w:r>
      <w:r w:rsidRPr="00CB2A77">
        <w:rPr>
          <w:rFonts w:eastAsiaTheme="minorHAnsi"/>
          <w:lang w:val="en-US"/>
        </w:rPr>
        <w:t>R</w:t>
      </w:r>
      <w:r>
        <w:rPr>
          <w:rFonts w:eastAsiaTheme="minorHAnsi"/>
          <w:lang w:val="en-US"/>
        </w:rPr>
        <w:noBreakHyphen/>
      </w:r>
      <w:r w:rsidRPr="00CB2A77">
        <w:rPr>
          <w:rFonts w:eastAsiaTheme="minorHAnsi"/>
          <w:lang w:val="en-US"/>
        </w:rPr>
        <w:t>410A</w:t>
      </w:r>
      <w:r w:rsidR="00C65662" w:rsidRPr="00C65662">
        <w:rPr>
          <w:sz w:val="26"/>
          <w:szCs w:val="26"/>
          <w:rtl/>
          <w:lang w:val="en-US" w:bidi="ar-AE"/>
        </w:rPr>
        <w:t xml:space="preserve"> وزيادة استخدام </w:t>
      </w:r>
      <w:r w:rsidRPr="006B509B">
        <w:rPr>
          <w:sz w:val="26"/>
          <w:szCs w:val="26"/>
          <w:rtl/>
          <w:lang w:val="en-US" w:bidi="ar-AE"/>
        </w:rPr>
        <w:t>الهيدروفلوروكربون</w:t>
      </w:r>
      <w:r w:rsidR="00C65662" w:rsidRPr="00C65662">
        <w:rPr>
          <w:sz w:val="26"/>
          <w:szCs w:val="26"/>
          <w:rtl/>
          <w:lang w:val="en-US" w:bidi="ar-AE"/>
        </w:rPr>
        <w:t>-</w:t>
      </w:r>
      <w:r>
        <w:rPr>
          <w:rFonts w:hint="cs"/>
          <w:sz w:val="26"/>
          <w:szCs w:val="26"/>
          <w:rtl/>
          <w:lang w:val="en-US" w:bidi="ar-AE"/>
        </w:rPr>
        <w:t>32</w:t>
      </w:r>
      <w:r w:rsidR="00C65662" w:rsidRPr="00C65662">
        <w:rPr>
          <w:sz w:val="26"/>
          <w:szCs w:val="26"/>
          <w:rtl/>
          <w:lang w:val="en-US" w:bidi="ar-AE"/>
        </w:rPr>
        <w:t xml:space="preserve"> و</w:t>
      </w:r>
      <w:r>
        <w:rPr>
          <w:rFonts w:hint="cs"/>
          <w:sz w:val="26"/>
          <w:szCs w:val="26"/>
          <w:rtl/>
          <w:lang w:val="en-US" w:bidi="ar-AE"/>
        </w:rPr>
        <w:t xml:space="preserve">غاز </w:t>
      </w:r>
      <w:r w:rsidRPr="00CB2A77">
        <w:rPr>
          <w:rFonts w:eastAsiaTheme="minorHAnsi"/>
          <w:lang w:val="en-US"/>
        </w:rPr>
        <w:t>R-454B</w:t>
      </w:r>
      <w:r w:rsidR="00C65662" w:rsidRPr="00C65662">
        <w:rPr>
          <w:sz w:val="26"/>
          <w:szCs w:val="26"/>
          <w:rtl/>
          <w:lang w:val="en-US" w:bidi="ar-AE"/>
        </w:rPr>
        <w:t>، وه</w:t>
      </w:r>
      <w:r w:rsidR="00972119">
        <w:rPr>
          <w:rFonts w:hint="cs"/>
          <w:sz w:val="26"/>
          <w:szCs w:val="26"/>
          <w:rtl/>
          <w:lang w:val="en-US" w:bidi="ar-AE"/>
        </w:rPr>
        <w:t>ي</w:t>
      </w:r>
      <w:r w:rsidR="00C65662" w:rsidRPr="00C65662">
        <w:rPr>
          <w:sz w:val="26"/>
          <w:szCs w:val="26"/>
          <w:rtl/>
          <w:lang w:val="en-US" w:bidi="ar-AE"/>
        </w:rPr>
        <w:t xml:space="preserve"> م</w:t>
      </w:r>
      <w:r w:rsidR="00972119">
        <w:rPr>
          <w:rFonts w:hint="cs"/>
          <w:sz w:val="26"/>
          <w:szCs w:val="26"/>
          <w:rtl/>
          <w:lang w:val="en-US" w:bidi="ar-AE"/>
        </w:rPr>
        <w:t>واد</w:t>
      </w:r>
      <w:r w:rsidR="00C65662" w:rsidRPr="00C65662">
        <w:rPr>
          <w:sz w:val="26"/>
          <w:szCs w:val="26"/>
          <w:rtl/>
          <w:lang w:val="en-US" w:bidi="ar-AE"/>
        </w:rPr>
        <w:t xml:space="preserve"> ذا</w:t>
      </w:r>
      <w:r>
        <w:rPr>
          <w:rFonts w:hint="cs"/>
          <w:sz w:val="26"/>
          <w:szCs w:val="26"/>
          <w:rtl/>
          <w:lang w:val="en-US" w:bidi="ar-AE"/>
        </w:rPr>
        <w:t>ت</w:t>
      </w:r>
      <w:r w:rsidR="00C65662" w:rsidRPr="00C65662">
        <w:rPr>
          <w:sz w:val="26"/>
          <w:szCs w:val="26"/>
          <w:rtl/>
          <w:lang w:val="en-US" w:bidi="ar-AE"/>
        </w:rPr>
        <w:t xml:space="preserve"> </w:t>
      </w:r>
      <w:r>
        <w:rPr>
          <w:rFonts w:hint="cs"/>
          <w:sz w:val="26"/>
          <w:szCs w:val="26"/>
          <w:rtl/>
          <w:lang w:val="en-US" w:bidi="ar-AE"/>
        </w:rPr>
        <w:t>قدر</w:t>
      </w:r>
      <w:r w:rsidR="00972119">
        <w:rPr>
          <w:rFonts w:hint="cs"/>
          <w:sz w:val="26"/>
          <w:szCs w:val="26"/>
          <w:rtl/>
          <w:lang w:val="en-US" w:bidi="ar-AE"/>
        </w:rPr>
        <w:t>ة</w:t>
      </w:r>
      <w:r>
        <w:rPr>
          <w:rFonts w:hint="cs"/>
          <w:sz w:val="26"/>
          <w:szCs w:val="26"/>
          <w:rtl/>
          <w:lang w:val="en-US" w:bidi="ar-AE"/>
        </w:rPr>
        <w:t xml:space="preserve"> منخفضة على إحداث</w:t>
      </w:r>
      <w:r w:rsidR="00C65662" w:rsidRPr="00C65662">
        <w:rPr>
          <w:sz w:val="26"/>
          <w:szCs w:val="26"/>
          <w:rtl/>
          <w:lang w:val="en-US" w:bidi="ar-AE"/>
        </w:rPr>
        <w:t xml:space="preserve"> الاحترار العالمي.</w:t>
      </w:r>
    </w:p>
    <w:p w14:paraId="05C71093" w14:textId="1FC9BB2E" w:rsidR="005B309E" w:rsidRPr="00092F4C" w:rsidRDefault="00092F4C" w:rsidP="005275CC">
      <w:pPr>
        <w:keepNext/>
        <w:keepLines/>
        <w:bidi/>
        <w:rPr>
          <w:b/>
          <w:bCs/>
          <w:sz w:val="26"/>
          <w:szCs w:val="26"/>
          <w:lang w:val="en-US" w:bidi="ar-AE"/>
        </w:rPr>
      </w:pPr>
      <w:r w:rsidRPr="00092F4C">
        <w:rPr>
          <w:b/>
          <w:bCs/>
          <w:sz w:val="26"/>
          <w:szCs w:val="26"/>
          <w:rtl/>
          <w:lang w:val="en-US" w:bidi="ar-AE"/>
        </w:rPr>
        <w:t xml:space="preserve">الجدول </w:t>
      </w:r>
      <w:r w:rsidR="00C65662">
        <w:rPr>
          <w:rFonts w:hint="cs"/>
          <w:b/>
          <w:bCs/>
          <w:sz w:val="26"/>
          <w:szCs w:val="26"/>
          <w:rtl/>
          <w:lang w:val="en-US" w:bidi="ar-AE"/>
        </w:rPr>
        <w:t>3</w:t>
      </w:r>
      <w:r w:rsidRPr="00092F4C">
        <w:rPr>
          <w:b/>
          <w:bCs/>
          <w:sz w:val="26"/>
          <w:szCs w:val="26"/>
          <w:rtl/>
          <w:lang w:val="en-US" w:bidi="ar-AE"/>
        </w:rPr>
        <w:t xml:space="preserve">. </w:t>
      </w:r>
      <w:r w:rsidR="00C65662" w:rsidRPr="00C65662">
        <w:rPr>
          <w:b/>
          <w:bCs/>
          <w:sz w:val="26"/>
          <w:szCs w:val="26"/>
          <w:rtl/>
          <w:lang w:val="en-US" w:bidi="ar-AE"/>
        </w:rPr>
        <w:t>حص</w:t>
      </w:r>
      <w:r w:rsidR="00972119">
        <w:rPr>
          <w:rFonts w:hint="cs"/>
          <w:b/>
          <w:bCs/>
          <w:sz w:val="26"/>
          <w:szCs w:val="26"/>
          <w:rtl/>
          <w:lang w:val="en-US" w:bidi="ar-AE"/>
        </w:rPr>
        <w:t>ص</w:t>
      </w:r>
      <w:r w:rsidR="00C65662" w:rsidRPr="00C65662">
        <w:rPr>
          <w:b/>
          <w:bCs/>
          <w:sz w:val="26"/>
          <w:szCs w:val="26"/>
          <w:rtl/>
          <w:lang w:val="en-US" w:bidi="ar-AE"/>
        </w:rPr>
        <w:t xml:space="preserve"> </w:t>
      </w:r>
      <w:r w:rsidR="00972119" w:rsidRPr="00972119">
        <w:rPr>
          <w:b/>
          <w:bCs/>
          <w:sz w:val="26"/>
          <w:szCs w:val="26"/>
          <w:rtl/>
          <w:lang w:val="en-US" w:bidi="ar-AE"/>
        </w:rPr>
        <w:t>المواد الهيدروفلوروكربونية</w:t>
      </w:r>
      <w:r w:rsidR="00C65662" w:rsidRPr="00C65662">
        <w:rPr>
          <w:b/>
          <w:bCs/>
          <w:sz w:val="26"/>
          <w:szCs w:val="26"/>
          <w:rtl/>
          <w:lang w:val="en-US" w:bidi="ar-AE"/>
        </w:rPr>
        <w:t xml:space="preserve"> </w:t>
      </w:r>
      <w:r w:rsidR="00972119">
        <w:rPr>
          <w:rFonts w:hint="cs"/>
          <w:b/>
          <w:bCs/>
          <w:sz w:val="26"/>
          <w:szCs w:val="26"/>
          <w:rtl/>
          <w:lang w:val="en-US" w:bidi="ar-AE"/>
        </w:rPr>
        <w:t>و</w:t>
      </w:r>
      <w:r w:rsidR="00C65662" w:rsidRPr="00C65662">
        <w:rPr>
          <w:b/>
          <w:bCs/>
          <w:sz w:val="26"/>
          <w:szCs w:val="26"/>
          <w:rtl/>
          <w:lang w:val="en-US" w:bidi="ar-AE"/>
        </w:rPr>
        <w:t>واردات</w:t>
      </w:r>
      <w:r w:rsidR="00972119">
        <w:rPr>
          <w:rFonts w:hint="cs"/>
          <w:b/>
          <w:bCs/>
          <w:sz w:val="26"/>
          <w:szCs w:val="26"/>
          <w:rtl/>
          <w:lang w:val="en-US" w:bidi="ar-AE"/>
        </w:rPr>
        <w:t>ها</w:t>
      </w:r>
      <w:r w:rsidR="00C65662" w:rsidRPr="00C65662">
        <w:rPr>
          <w:b/>
          <w:bCs/>
          <w:sz w:val="26"/>
          <w:szCs w:val="26"/>
          <w:rtl/>
          <w:lang w:val="en-US" w:bidi="ar-AE"/>
        </w:rPr>
        <w:t xml:space="preserve"> صادرات</w:t>
      </w:r>
      <w:r w:rsidR="00972119">
        <w:rPr>
          <w:rFonts w:hint="cs"/>
          <w:b/>
          <w:bCs/>
          <w:sz w:val="26"/>
          <w:szCs w:val="26"/>
          <w:rtl/>
          <w:lang w:val="en-US" w:bidi="ar-AE"/>
        </w:rPr>
        <w:t>ها</w:t>
      </w:r>
      <w:r w:rsidR="00C65662" w:rsidRPr="00C65662">
        <w:rPr>
          <w:b/>
          <w:bCs/>
          <w:sz w:val="26"/>
          <w:szCs w:val="26"/>
          <w:rtl/>
          <w:lang w:val="en-US" w:bidi="ar-AE"/>
        </w:rPr>
        <w:t xml:space="preserve"> واستهلاك</w:t>
      </w:r>
      <w:r w:rsidR="00972119">
        <w:rPr>
          <w:rFonts w:hint="cs"/>
          <w:b/>
          <w:bCs/>
          <w:sz w:val="26"/>
          <w:szCs w:val="26"/>
          <w:rtl/>
          <w:lang w:val="en-US" w:bidi="ar-AE"/>
        </w:rPr>
        <w:t>ها</w:t>
      </w:r>
      <w:r w:rsidR="00C65662" w:rsidRPr="00C65662">
        <w:rPr>
          <w:b/>
          <w:bCs/>
          <w:sz w:val="26"/>
          <w:szCs w:val="26"/>
          <w:rtl/>
          <w:lang w:val="en-US" w:bidi="ar-AE"/>
        </w:rPr>
        <w:t xml:space="preserve"> في المكسيك بين 2020 و2024</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5"/>
        <w:gridCol w:w="1612"/>
        <w:gridCol w:w="1326"/>
        <w:gridCol w:w="1625"/>
        <w:gridCol w:w="1702"/>
        <w:gridCol w:w="1560"/>
      </w:tblGrid>
      <w:tr w:rsidR="00C65662" w:rsidRPr="006C6C36" w14:paraId="15CAFE7E" w14:textId="77777777" w:rsidTr="00972119">
        <w:trPr>
          <w:trHeight w:val="290"/>
        </w:trPr>
        <w:tc>
          <w:tcPr>
            <w:tcW w:w="816" w:type="pct"/>
            <w:noWrap/>
            <w:vAlign w:val="center"/>
            <w:hideMark/>
          </w:tcPr>
          <w:p w14:paraId="3D7224ED" w14:textId="77777777" w:rsidR="00C65662" w:rsidRPr="006C6C36" w:rsidRDefault="00C65662" w:rsidP="00972119">
            <w:pPr>
              <w:keepNext/>
              <w:bidi/>
              <w:jc w:val="center"/>
              <w:rPr>
                <w:b/>
                <w:bCs/>
                <w:color w:val="000000"/>
                <w:sz w:val="20"/>
                <w:szCs w:val="20"/>
                <w:lang w:eastAsia="en-CA"/>
              </w:rPr>
            </w:pPr>
          </w:p>
        </w:tc>
        <w:tc>
          <w:tcPr>
            <w:tcW w:w="862" w:type="pct"/>
            <w:noWrap/>
            <w:vAlign w:val="center"/>
            <w:hideMark/>
          </w:tcPr>
          <w:p w14:paraId="5EFF78E7" w14:textId="77777777" w:rsidR="00C65662" w:rsidRPr="006C6C36" w:rsidRDefault="00C65662" w:rsidP="00972119">
            <w:pPr>
              <w:keepNext/>
              <w:bidi/>
              <w:jc w:val="center"/>
              <w:rPr>
                <w:b/>
                <w:bCs/>
                <w:color w:val="000000"/>
                <w:sz w:val="20"/>
                <w:szCs w:val="20"/>
                <w:lang w:eastAsia="en-CA"/>
              </w:rPr>
            </w:pPr>
            <w:r w:rsidRPr="006C6C36">
              <w:rPr>
                <w:b/>
                <w:bCs/>
                <w:color w:val="000000"/>
                <w:sz w:val="20"/>
                <w:szCs w:val="20"/>
                <w:lang w:eastAsia="en-CA"/>
              </w:rPr>
              <w:t>2020</w:t>
            </w:r>
          </w:p>
        </w:tc>
        <w:tc>
          <w:tcPr>
            <w:tcW w:w="709" w:type="pct"/>
            <w:noWrap/>
            <w:vAlign w:val="center"/>
            <w:hideMark/>
          </w:tcPr>
          <w:p w14:paraId="09CE29D6" w14:textId="77777777" w:rsidR="00C65662" w:rsidRPr="006C6C36" w:rsidRDefault="00C65662" w:rsidP="00972119">
            <w:pPr>
              <w:keepNext/>
              <w:bidi/>
              <w:jc w:val="center"/>
              <w:rPr>
                <w:b/>
                <w:bCs/>
                <w:color w:val="000000"/>
                <w:sz w:val="20"/>
                <w:szCs w:val="20"/>
                <w:lang w:eastAsia="en-CA"/>
              </w:rPr>
            </w:pPr>
            <w:r w:rsidRPr="006C6C36">
              <w:rPr>
                <w:b/>
                <w:bCs/>
                <w:color w:val="000000"/>
                <w:sz w:val="20"/>
                <w:szCs w:val="20"/>
                <w:lang w:eastAsia="en-CA"/>
              </w:rPr>
              <w:t>2021</w:t>
            </w:r>
          </w:p>
        </w:tc>
        <w:tc>
          <w:tcPr>
            <w:tcW w:w="869" w:type="pct"/>
            <w:noWrap/>
            <w:vAlign w:val="center"/>
            <w:hideMark/>
          </w:tcPr>
          <w:p w14:paraId="4527AA25" w14:textId="77777777" w:rsidR="00C65662" w:rsidRPr="006C6C36" w:rsidRDefault="00C65662" w:rsidP="00972119">
            <w:pPr>
              <w:keepNext/>
              <w:bidi/>
              <w:jc w:val="center"/>
              <w:rPr>
                <w:b/>
                <w:bCs/>
                <w:color w:val="000000"/>
                <w:sz w:val="20"/>
                <w:szCs w:val="20"/>
                <w:lang w:eastAsia="en-CA"/>
              </w:rPr>
            </w:pPr>
            <w:r w:rsidRPr="006C6C36">
              <w:rPr>
                <w:b/>
                <w:bCs/>
                <w:color w:val="000000"/>
                <w:sz w:val="20"/>
                <w:szCs w:val="20"/>
                <w:lang w:eastAsia="en-CA"/>
              </w:rPr>
              <w:t>2022</w:t>
            </w:r>
          </w:p>
        </w:tc>
        <w:tc>
          <w:tcPr>
            <w:tcW w:w="910" w:type="pct"/>
            <w:noWrap/>
            <w:vAlign w:val="center"/>
            <w:hideMark/>
          </w:tcPr>
          <w:p w14:paraId="1DB71826" w14:textId="77777777" w:rsidR="00C65662" w:rsidRPr="006C6C36" w:rsidRDefault="00C65662" w:rsidP="00972119">
            <w:pPr>
              <w:keepNext/>
              <w:bidi/>
              <w:jc w:val="center"/>
              <w:rPr>
                <w:b/>
                <w:bCs/>
                <w:color w:val="000000"/>
                <w:sz w:val="20"/>
                <w:szCs w:val="20"/>
                <w:lang w:eastAsia="en-CA"/>
              </w:rPr>
            </w:pPr>
            <w:r w:rsidRPr="006C6C36">
              <w:rPr>
                <w:b/>
                <w:bCs/>
                <w:color w:val="000000"/>
                <w:sz w:val="20"/>
                <w:szCs w:val="20"/>
                <w:lang w:eastAsia="en-CA"/>
              </w:rPr>
              <w:t>2023</w:t>
            </w:r>
          </w:p>
        </w:tc>
        <w:tc>
          <w:tcPr>
            <w:tcW w:w="834" w:type="pct"/>
            <w:noWrap/>
            <w:vAlign w:val="center"/>
            <w:hideMark/>
          </w:tcPr>
          <w:p w14:paraId="142620F4" w14:textId="77777777" w:rsidR="00C65662" w:rsidRPr="006C6C36" w:rsidRDefault="00C65662" w:rsidP="00972119">
            <w:pPr>
              <w:keepNext/>
              <w:bidi/>
              <w:jc w:val="center"/>
              <w:rPr>
                <w:b/>
                <w:bCs/>
                <w:color w:val="000000"/>
                <w:sz w:val="20"/>
                <w:szCs w:val="20"/>
                <w:lang w:eastAsia="en-CA"/>
              </w:rPr>
            </w:pPr>
            <w:r w:rsidRPr="006C6C36">
              <w:rPr>
                <w:b/>
                <w:bCs/>
                <w:color w:val="000000"/>
                <w:sz w:val="20"/>
                <w:szCs w:val="20"/>
                <w:lang w:eastAsia="en-CA"/>
              </w:rPr>
              <w:t>2024</w:t>
            </w:r>
          </w:p>
        </w:tc>
      </w:tr>
      <w:tr w:rsidR="00C65662" w:rsidRPr="006C6C36" w14:paraId="25BF67F2" w14:textId="77777777" w:rsidTr="00972119">
        <w:trPr>
          <w:trHeight w:val="168"/>
        </w:trPr>
        <w:tc>
          <w:tcPr>
            <w:tcW w:w="5000" w:type="pct"/>
            <w:gridSpan w:val="6"/>
            <w:noWrap/>
            <w:vAlign w:val="center"/>
          </w:tcPr>
          <w:p w14:paraId="2791F70D" w14:textId="42421805" w:rsidR="00C65662" w:rsidRPr="00F33629" w:rsidRDefault="00972119" w:rsidP="00972119">
            <w:pPr>
              <w:bidi/>
              <w:jc w:val="center"/>
              <w:rPr>
                <w:b/>
                <w:bCs/>
                <w:color w:val="000000"/>
                <w:sz w:val="20"/>
                <w:szCs w:val="20"/>
                <w:lang w:eastAsia="en-CA"/>
              </w:rPr>
            </w:pPr>
            <w:r>
              <w:rPr>
                <w:rFonts w:hint="cs"/>
                <w:b/>
                <w:bCs/>
                <w:color w:val="000000"/>
                <w:sz w:val="20"/>
                <w:szCs w:val="20"/>
                <w:rtl/>
                <w:lang w:eastAsia="en-CA"/>
              </w:rPr>
              <w:t>أط</w:t>
            </w:r>
            <w:r w:rsidRPr="00972119">
              <w:rPr>
                <w:b/>
                <w:bCs/>
                <w:color w:val="000000"/>
                <w:sz w:val="20"/>
                <w:szCs w:val="20"/>
                <w:rtl/>
                <w:lang w:eastAsia="en-CA"/>
              </w:rPr>
              <w:t>نان مكافئ ثاني أكسيد الكربون</w:t>
            </w:r>
          </w:p>
        </w:tc>
      </w:tr>
      <w:tr w:rsidR="00C65662" w:rsidRPr="006C6C36" w14:paraId="29A4AEAC" w14:textId="77777777" w:rsidTr="00972119">
        <w:trPr>
          <w:trHeight w:val="73"/>
        </w:trPr>
        <w:tc>
          <w:tcPr>
            <w:tcW w:w="816" w:type="pct"/>
            <w:noWrap/>
            <w:vAlign w:val="center"/>
            <w:hideMark/>
          </w:tcPr>
          <w:p w14:paraId="3B03678F" w14:textId="4D579370" w:rsidR="00C65662" w:rsidRPr="006C6C36" w:rsidRDefault="00972119" w:rsidP="00972119">
            <w:pPr>
              <w:bidi/>
              <w:jc w:val="left"/>
              <w:rPr>
                <w:color w:val="000000"/>
                <w:sz w:val="20"/>
                <w:szCs w:val="20"/>
                <w:lang w:eastAsia="en-CA"/>
              </w:rPr>
            </w:pPr>
            <w:r>
              <w:rPr>
                <w:rFonts w:hint="cs"/>
                <w:color w:val="000000"/>
                <w:sz w:val="20"/>
                <w:szCs w:val="20"/>
                <w:rtl/>
                <w:lang w:eastAsia="en-CA"/>
              </w:rPr>
              <w:t>الحصة المخصصة</w:t>
            </w:r>
          </w:p>
        </w:tc>
        <w:tc>
          <w:tcPr>
            <w:tcW w:w="862" w:type="pct"/>
            <w:noWrap/>
            <w:vAlign w:val="center"/>
            <w:hideMark/>
          </w:tcPr>
          <w:p w14:paraId="0CA8BF14" w14:textId="62C41D1A" w:rsidR="00C65662" w:rsidRPr="006C6C36" w:rsidRDefault="00972119" w:rsidP="00972119">
            <w:pPr>
              <w:bidi/>
              <w:jc w:val="right"/>
              <w:rPr>
                <w:color w:val="000000"/>
                <w:sz w:val="20"/>
                <w:szCs w:val="20"/>
                <w:lang w:eastAsia="en-CA"/>
              </w:rPr>
            </w:pPr>
            <w:r>
              <w:rPr>
                <w:rFonts w:hint="cs"/>
                <w:color w:val="000000"/>
                <w:sz w:val="20"/>
                <w:szCs w:val="20"/>
                <w:rtl/>
                <w:lang w:eastAsia="en-CA"/>
              </w:rPr>
              <w:t>لا يوجد</w:t>
            </w:r>
          </w:p>
        </w:tc>
        <w:tc>
          <w:tcPr>
            <w:tcW w:w="709" w:type="pct"/>
            <w:noWrap/>
            <w:vAlign w:val="center"/>
            <w:hideMark/>
          </w:tcPr>
          <w:p w14:paraId="40B72BD8" w14:textId="3E4697C5" w:rsidR="00C65662" w:rsidRPr="006C6C36" w:rsidRDefault="00972119" w:rsidP="00972119">
            <w:pPr>
              <w:bidi/>
              <w:jc w:val="right"/>
              <w:rPr>
                <w:color w:val="000000"/>
                <w:sz w:val="20"/>
                <w:szCs w:val="20"/>
                <w:lang w:eastAsia="en-CA"/>
              </w:rPr>
            </w:pPr>
            <w:r w:rsidRPr="00972119">
              <w:rPr>
                <w:color w:val="000000"/>
                <w:sz w:val="20"/>
                <w:szCs w:val="20"/>
                <w:rtl/>
                <w:lang w:eastAsia="en-CA"/>
              </w:rPr>
              <w:t>لا يوجد</w:t>
            </w:r>
          </w:p>
        </w:tc>
        <w:tc>
          <w:tcPr>
            <w:tcW w:w="869" w:type="pct"/>
            <w:noWrap/>
            <w:vAlign w:val="center"/>
            <w:hideMark/>
          </w:tcPr>
          <w:p w14:paraId="4E19E58B" w14:textId="54DEFF27" w:rsidR="00C65662" w:rsidRPr="006C6C36" w:rsidRDefault="00972119" w:rsidP="00972119">
            <w:pPr>
              <w:bidi/>
              <w:jc w:val="right"/>
              <w:rPr>
                <w:color w:val="000000"/>
                <w:sz w:val="20"/>
                <w:szCs w:val="20"/>
                <w:lang w:eastAsia="en-CA"/>
              </w:rPr>
            </w:pPr>
            <w:r w:rsidRPr="00972119">
              <w:rPr>
                <w:color w:val="000000"/>
                <w:sz w:val="20"/>
                <w:szCs w:val="20"/>
                <w:rtl/>
                <w:lang w:eastAsia="en-CA"/>
              </w:rPr>
              <w:t>لا يوجد</w:t>
            </w:r>
          </w:p>
        </w:tc>
        <w:tc>
          <w:tcPr>
            <w:tcW w:w="910" w:type="pct"/>
            <w:noWrap/>
            <w:vAlign w:val="center"/>
            <w:hideMark/>
          </w:tcPr>
          <w:p w14:paraId="5287EACC" w14:textId="5CB7B865" w:rsidR="00C65662" w:rsidRPr="006C6C36" w:rsidRDefault="00972119" w:rsidP="00972119">
            <w:pPr>
              <w:bidi/>
              <w:jc w:val="right"/>
              <w:rPr>
                <w:color w:val="000000"/>
                <w:sz w:val="20"/>
                <w:szCs w:val="20"/>
                <w:lang w:eastAsia="en-CA"/>
              </w:rPr>
            </w:pPr>
            <w:r w:rsidRPr="00972119">
              <w:rPr>
                <w:color w:val="000000"/>
                <w:sz w:val="20"/>
                <w:szCs w:val="20"/>
                <w:rtl/>
                <w:lang w:eastAsia="en-CA"/>
              </w:rPr>
              <w:t>لا يوجد</w:t>
            </w:r>
          </w:p>
        </w:tc>
        <w:tc>
          <w:tcPr>
            <w:tcW w:w="834" w:type="pct"/>
            <w:vAlign w:val="center"/>
            <w:hideMark/>
          </w:tcPr>
          <w:p w14:paraId="43478421" w14:textId="77777777" w:rsidR="00C65662" w:rsidRPr="006C6C36" w:rsidRDefault="00C65662" w:rsidP="00972119">
            <w:pPr>
              <w:bidi/>
              <w:jc w:val="right"/>
              <w:rPr>
                <w:color w:val="111827"/>
                <w:sz w:val="20"/>
                <w:szCs w:val="20"/>
                <w:lang w:eastAsia="en-CA"/>
              </w:rPr>
            </w:pPr>
            <w:r>
              <w:rPr>
                <w:color w:val="111827"/>
                <w:sz w:val="20"/>
                <w:szCs w:val="20"/>
                <w:lang w:eastAsia="en-CA"/>
              </w:rPr>
              <w:t>69</w:t>
            </w:r>
            <w:r w:rsidRPr="006C6C36">
              <w:rPr>
                <w:color w:val="111827"/>
                <w:sz w:val="20"/>
                <w:szCs w:val="20"/>
                <w:lang w:eastAsia="en-CA"/>
              </w:rPr>
              <w:t>,</w:t>
            </w:r>
            <w:r>
              <w:rPr>
                <w:color w:val="111827"/>
                <w:sz w:val="20"/>
                <w:szCs w:val="20"/>
                <w:lang w:eastAsia="en-CA"/>
              </w:rPr>
              <w:t>044,204</w:t>
            </w:r>
          </w:p>
        </w:tc>
      </w:tr>
      <w:tr w:rsidR="00C65662" w:rsidRPr="006C6C36" w14:paraId="312D7A30" w14:textId="77777777" w:rsidTr="00972119">
        <w:trPr>
          <w:trHeight w:val="118"/>
        </w:trPr>
        <w:tc>
          <w:tcPr>
            <w:tcW w:w="816" w:type="pct"/>
            <w:noWrap/>
            <w:vAlign w:val="center"/>
            <w:hideMark/>
          </w:tcPr>
          <w:p w14:paraId="2DCDB74E" w14:textId="05213CF5" w:rsidR="00C65662" w:rsidRPr="006C6C36" w:rsidRDefault="00972119" w:rsidP="00972119">
            <w:pPr>
              <w:bidi/>
              <w:jc w:val="left"/>
              <w:rPr>
                <w:color w:val="000000"/>
                <w:sz w:val="20"/>
                <w:szCs w:val="20"/>
                <w:lang w:eastAsia="en-CA"/>
              </w:rPr>
            </w:pPr>
            <w:r>
              <w:rPr>
                <w:rFonts w:hint="cs"/>
                <w:color w:val="000000"/>
                <w:sz w:val="20"/>
                <w:szCs w:val="20"/>
                <w:rtl/>
                <w:lang w:eastAsia="en-CA"/>
              </w:rPr>
              <w:t>الاستيراد</w:t>
            </w:r>
          </w:p>
        </w:tc>
        <w:tc>
          <w:tcPr>
            <w:tcW w:w="862" w:type="pct"/>
            <w:vAlign w:val="center"/>
            <w:hideMark/>
          </w:tcPr>
          <w:p w14:paraId="47FDF55D" w14:textId="77777777" w:rsidR="00C65662" w:rsidRPr="006C6C36" w:rsidRDefault="00C65662" w:rsidP="00972119">
            <w:pPr>
              <w:bidi/>
              <w:jc w:val="right"/>
              <w:rPr>
                <w:color w:val="111827"/>
                <w:sz w:val="20"/>
                <w:szCs w:val="20"/>
                <w:lang w:eastAsia="en-CA"/>
              </w:rPr>
            </w:pPr>
            <w:r w:rsidRPr="006C6C36">
              <w:rPr>
                <w:color w:val="111827"/>
                <w:sz w:val="20"/>
                <w:szCs w:val="20"/>
                <w:lang w:eastAsia="en-CA"/>
              </w:rPr>
              <w:t>52,755,236</w:t>
            </w:r>
          </w:p>
        </w:tc>
        <w:tc>
          <w:tcPr>
            <w:tcW w:w="709" w:type="pct"/>
            <w:vAlign w:val="center"/>
            <w:hideMark/>
          </w:tcPr>
          <w:p w14:paraId="74BADC4E" w14:textId="77777777" w:rsidR="00C65662" w:rsidRPr="006C6C36" w:rsidRDefault="00C65662" w:rsidP="00972119">
            <w:pPr>
              <w:bidi/>
              <w:jc w:val="right"/>
              <w:rPr>
                <w:color w:val="111827"/>
                <w:sz w:val="20"/>
                <w:szCs w:val="20"/>
                <w:lang w:eastAsia="en-CA"/>
              </w:rPr>
            </w:pPr>
            <w:r w:rsidRPr="006C6C36">
              <w:rPr>
                <w:color w:val="111827"/>
                <w:sz w:val="20"/>
                <w:szCs w:val="20"/>
                <w:lang w:eastAsia="en-CA"/>
              </w:rPr>
              <w:t>54,022,</w:t>
            </w:r>
            <w:r>
              <w:rPr>
                <w:color w:val="111827"/>
                <w:sz w:val="20"/>
                <w:szCs w:val="20"/>
                <w:lang w:eastAsia="en-CA"/>
              </w:rPr>
              <w:t>717</w:t>
            </w:r>
          </w:p>
        </w:tc>
        <w:tc>
          <w:tcPr>
            <w:tcW w:w="869" w:type="pct"/>
            <w:vAlign w:val="center"/>
            <w:hideMark/>
          </w:tcPr>
          <w:p w14:paraId="3FA28F47" w14:textId="77777777" w:rsidR="00C65662" w:rsidRPr="00CB567E" w:rsidRDefault="00C65662" w:rsidP="00972119">
            <w:pPr>
              <w:bidi/>
              <w:jc w:val="right"/>
              <w:rPr>
                <w:color w:val="111827"/>
                <w:sz w:val="20"/>
                <w:szCs w:val="20"/>
                <w:lang w:eastAsia="en-CA"/>
              </w:rPr>
            </w:pPr>
            <w:r w:rsidRPr="00CB567E">
              <w:rPr>
                <w:color w:val="111827"/>
                <w:sz w:val="20"/>
                <w:szCs w:val="20"/>
                <w:lang w:eastAsia="en-CA"/>
              </w:rPr>
              <w:t>105,371,56</w:t>
            </w:r>
            <w:r>
              <w:rPr>
                <w:color w:val="111827"/>
                <w:sz w:val="20"/>
                <w:szCs w:val="20"/>
                <w:lang w:eastAsia="en-CA"/>
              </w:rPr>
              <w:t>1</w:t>
            </w:r>
          </w:p>
        </w:tc>
        <w:tc>
          <w:tcPr>
            <w:tcW w:w="910" w:type="pct"/>
            <w:vAlign w:val="center"/>
            <w:hideMark/>
          </w:tcPr>
          <w:p w14:paraId="5A5F62D8" w14:textId="77777777" w:rsidR="00C65662" w:rsidRPr="00AA6C34" w:rsidRDefault="00C65662" w:rsidP="00972119">
            <w:pPr>
              <w:bidi/>
              <w:jc w:val="right"/>
              <w:rPr>
                <w:color w:val="111827"/>
                <w:sz w:val="20"/>
                <w:szCs w:val="20"/>
                <w:lang w:eastAsia="en-CA"/>
              </w:rPr>
            </w:pPr>
            <w:r w:rsidRPr="00AA6C34">
              <w:rPr>
                <w:color w:val="111827"/>
                <w:sz w:val="20"/>
                <w:szCs w:val="20"/>
                <w:lang w:eastAsia="en-CA"/>
              </w:rPr>
              <w:t>74,124,186</w:t>
            </w:r>
          </w:p>
        </w:tc>
        <w:tc>
          <w:tcPr>
            <w:tcW w:w="834" w:type="pct"/>
            <w:vAlign w:val="center"/>
            <w:hideMark/>
          </w:tcPr>
          <w:p w14:paraId="185FE052" w14:textId="77777777" w:rsidR="00C65662" w:rsidRPr="006C6C36" w:rsidRDefault="00C65662" w:rsidP="00972119">
            <w:pPr>
              <w:bidi/>
              <w:jc w:val="right"/>
              <w:rPr>
                <w:color w:val="111827"/>
                <w:sz w:val="20"/>
                <w:szCs w:val="20"/>
                <w:lang w:eastAsia="en-CA"/>
              </w:rPr>
            </w:pPr>
            <w:r w:rsidRPr="006C6C36">
              <w:rPr>
                <w:color w:val="111827"/>
                <w:sz w:val="20"/>
                <w:szCs w:val="20"/>
                <w:lang w:eastAsia="en-CA"/>
              </w:rPr>
              <w:t>50,649,37</w:t>
            </w:r>
            <w:r>
              <w:rPr>
                <w:color w:val="111827"/>
                <w:sz w:val="20"/>
                <w:szCs w:val="20"/>
                <w:lang w:eastAsia="en-CA"/>
              </w:rPr>
              <w:t>1</w:t>
            </w:r>
          </w:p>
        </w:tc>
      </w:tr>
      <w:tr w:rsidR="00C65662" w:rsidRPr="006C6C36" w14:paraId="16138C4E" w14:textId="77777777" w:rsidTr="00972119">
        <w:trPr>
          <w:trHeight w:val="43"/>
        </w:trPr>
        <w:tc>
          <w:tcPr>
            <w:tcW w:w="816" w:type="pct"/>
            <w:noWrap/>
            <w:vAlign w:val="center"/>
            <w:hideMark/>
          </w:tcPr>
          <w:p w14:paraId="38B55975" w14:textId="70FA90B8" w:rsidR="00C65662" w:rsidRPr="006C6C36" w:rsidRDefault="00972119" w:rsidP="00972119">
            <w:pPr>
              <w:bidi/>
              <w:jc w:val="left"/>
              <w:rPr>
                <w:color w:val="000000"/>
                <w:sz w:val="20"/>
                <w:szCs w:val="20"/>
                <w:lang w:eastAsia="en-CA"/>
              </w:rPr>
            </w:pPr>
            <w:r>
              <w:rPr>
                <w:rFonts w:hint="cs"/>
                <w:color w:val="000000"/>
                <w:sz w:val="20"/>
                <w:szCs w:val="20"/>
                <w:rtl/>
                <w:lang w:eastAsia="en-CA"/>
              </w:rPr>
              <w:t>التصدير</w:t>
            </w:r>
          </w:p>
        </w:tc>
        <w:tc>
          <w:tcPr>
            <w:tcW w:w="862" w:type="pct"/>
            <w:vAlign w:val="center"/>
            <w:hideMark/>
          </w:tcPr>
          <w:p w14:paraId="2035A510" w14:textId="77777777" w:rsidR="00C65662" w:rsidRPr="006C6C36" w:rsidRDefault="00C65662" w:rsidP="00972119">
            <w:pPr>
              <w:bidi/>
              <w:jc w:val="right"/>
              <w:rPr>
                <w:color w:val="111827"/>
                <w:sz w:val="20"/>
                <w:szCs w:val="20"/>
                <w:lang w:eastAsia="en-CA"/>
              </w:rPr>
            </w:pPr>
            <w:r w:rsidRPr="006C6C36">
              <w:rPr>
                <w:color w:val="111827"/>
                <w:sz w:val="20"/>
                <w:szCs w:val="20"/>
                <w:lang w:eastAsia="en-CA"/>
              </w:rPr>
              <w:t>4,544,175</w:t>
            </w:r>
          </w:p>
        </w:tc>
        <w:tc>
          <w:tcPr>
            <w:tcW w:w="709" w:type="pct"/>
            <w:vAlign w:val="center"/>
            <w:hideMark/>
          </w:tcPr>
          <w:p w14:paraId="450A1C32" w14:textId="77777777" w:rsidR="00C65662" w:rsidRPr="006C6C36" w:rsidRDefault="00C65662" w:rsidP="00972119">
            <w:pPr>
              <w:bidi/>
              <w:jc w:val="right"/>
              <w:rPr>
                <w:color w:val="111827"/>
                <w:sz w:val="20"/>
                <w:szCs w:val="20"/>
                <w:lang w:eastAsia="en-CA"/>
              </w:rPr>
            </w:pPr>
            <w:r w:rsidRPr="006C6C36">
              <w:rPr>
                <w:color w:val="111827"/>
                <w:sz w:val="20"/>
                <w:szCs w:val="20"/>
                <w:lang w:eastAsia="en-CA"/>
              </w:rPr>
              <w:t>6,02</w:t>
            </w:r>
            <w:r>
              <w:rPr>
                <w:color w:val="111827"/>
                <w:sz w:val="20"/>
                <w:szCs w:val="20"/>
                <w:lang w:eastAsia="en-CA"/>
              </w:rPr>
              <w:t>8</w:t>
            </w:r>
            <w:r w:rsidRPr="006C6C36">
              <w:rPr>
                <w:color w:val="111827"/>
                <w:sz w:val="20"/>
                <w:szCs w:val="20"/>
                <w:lang w:eastAsia="en-CA"/>
              </w:rPr>
              <w:t>,</w:t>
            </w:r>
            <w:r>
              <w:rPr>
                <w:color w:val="111827"/>
                <w:sz w:val="20"/>
                <w:szCs w:val="20"/>
                <w:lang w:eastAsia="en-CA"/>
              </w:rPr>
              <w:t>261</w:t>
            </w:r>
          </w:p>
        </w:tc>
        <w:tc>
          <w:tcPr>
            <w:tcW w:w="869" w:type="pct"/>
            <w:vAlign w:val="center"/>
            <w:hideMark/>
          </w:tcPr>
          <w:p w14:paraId="2FE88BA6" w14:textId="77777777" w:rsidR="00C65662" w:rsidRPr="00CB567E" w:rsidRDefault="00C65662" w:rsidP="00972119">
            <w:pPr>
              <w:bidi/>
              <w:jc w:val="right"/>
              <w:rPr>
                <w:color w:val="111827"/>
                <w:sz w:val="20"/>
                <w:szCs w:val="20"/>
                <w:lang w:eastAsia="en-CA"/>
              </w:rPr>
            </w:pPr>
            <w:r w:rsidRPr="00CB567E">
              <w:rPr>
                <w:color w:val="111827"/>
                <w:sz w:val="20"/>
                <w:szCs w:val="20"/>
                <w:lang w:eastAsia="en-CA"/>
              </w:rPr>
              <w:t>8,534,983</w:t>
            </w:r>
          </w:p>
        </w:tc>
        <w:tc>
          <w:tcPr>
            <w:tcW w:w="910" w:type="pct"/>
            <w:vAlign w:val="center"/>
            <w:hideMark/>
          </w:tcPr>
          <w:p w14:paraId="07421ED9" w14:textId="77777777" w:rsidR="00C65662" w:rsidRPr="00AA6C34" w:rsidRDefault="00C65662" w:rsidP="00972119">
            <w:pPr>
              <w:bidi/>
              <w:jc w:val="right"/>
              <w:rPr>
                <w:color w:val="111827"/>
                <w:sz w:val="20"/>
                <w:szCs w:val="20"/>
                <w:lang w:eastAsia="en-CA"/>
              </w:rPr>
            </w:pPr>
            <w:r w:rsidRPr="00AA6C34">
              <w:rPr>
                <w:color w:val="111827"/>
                <w:sz w:val="20"/>
                <w:szCs w:val="20"/>
                <w:lang w:eastAsia="en-CA"/>
              </w:rPr>
              <w:t>22,902,354</w:t>
            </w:r>
          </w:p>
        </w:tc>
        <w:tc>
          <w:tcPr>
            <w:tcW w:w="834" w:type="pct"/>
            <w:vAlign w:val="center"/>
            <w:hideMark/>
          </w:tcPr>
          <w:p w14:paraId="0EA61F83" w14:textId="77777777" w:rsidR="00C65662" w:rsidRPr="006C6C36" w:rsidRDefault="00C65662" w:rsidP="00972119">
            <w:pPr>
              <w:bidi/>
              <w:jc w:val="right"/>
              <w:rPr>
                <w:color w:val="111827"/>
                <w:sz w:val="20"/>
                <w:szCs w:val="20"/>
                <w:lang w:eastAsia="en-CA"/>
              </w:rPr>
            </w:pPr>
            <w:r w:rsidRPr="006C6C36">
              <w:rPr>
                <w:color w:val="111827"/>
                <w:sz w:val="20"/>
                <w:szCs w:val="20"/>
                <w:lang w:eastAsia="en-CA"/>
              </w:rPr>
              <w:t>7,034,46</w:t>
            </w:r>
            <w:r>
              <w:rPr>
                <w:color w:val="111827"/>
                <w:sz w:val="20"/>
                <w:szCs w:val="20"/>
                <w:lang w:eastAsia="en-CA"/>
              </w:rPr>
              <w:t>9</w:t>
            </w:r>
          </w:p>
        </w:tc>
      </w:tr>
      <w:tr w:rsidR="00C65662" w:rsidRPr="006C6C36" w14:paraId="6E5BD8DF" w14:textId="77777777" w:rsidTr="00972119">
        <w:trPr>
          <w:trHeight w:val="54"/>
        </w:trPr>
        <w:tc>
          <w:tcPr>
            <w:tcW w:w="816" w:type="pct"/>
            <w:noWrap/>
            <w:vAlign w:val="center"/>
            <w:hideMark/>
          </w:tcPr>
          <w:p w14:paraId="06FA4A28" w14:textId="764AF917" w:rsidR="00C65662" w:rsidRPr="006C6C36" w:rsidRDefault="00972119" w:rsidP="00972119">
            <w:pPr>
              <w:bidi/>
              <w:jc w:val="left"/>
              <w:rPr>
                <w:color w:val="000000"/>
                <w:sz w:val="20"/>
                <w:szCs w:val="20"/>
                <w:lang w:eastAsia="en-CA"/>
              </w:rPr>
            </w:pPr>
            <w:r>
              <w:rPr>
                <w:rFonts w:hint="cs"/>
                <w:color w:val="000000"/>
                <w:sz w:val="20"/>
                <w:szCs w:val="20"/>
                <w:rtl/>
                <w:lang w:eastAsia="en-CA"/>
              </w:rPr>
              <w:t>الاستهلاك</w:t>
            </w:r>
          </w:p>
        </w:tc>
        <w:tc>
          <w:tcPr>
            <w:tcW w:w="862" w:type="pct"/>
            <w:noWrap/>
            <w:vAlign w:val="center"/>
            <w:hideMark/>
          </w:tcPr>
          <w:p w14:paraId="4AFB8E63" w14:textId="77777777" w:rsidR="00C65662" w:rsidRPr="006C6C36" w:rsidRDefault="00C65662" w:rsidP="00972119">
            <w:pPr>
              <w:bidi/>
              <w:jc w:val="right"/>
              <w:rPr>
                <w:color w:val="000000"/>
                <w:sz w:val="20"/>
                <w:szCs w:val="20"/>
                <w:lang w:eastAsia="en-CA"/>
              </w:rPr>
            </w:pPr>
            <w:r w:rsidRPr="006C6C36">
              <w:rPr>
                <w:color w:val="000000"/>
                <w:sz w:val="20"/>
                <w:szCs w:val="20"/>
                <w:lang w:eastAsia="en-CA"/>
              </w:rPr>
              <w:t>48,211,061</w:t>
            </w:r>
          </w:p>
        </w:tc>
        <w:tc>
          <w:tcPr>
            <w:tcW w:w="709" w:type="pct"/>
            <w:noWrap/>
            <w:vAlign w:val="center"/>
            <w:hideMark/>
          </w:tcPr>
          <w:p w14:paraId="2F924C19" w14:textId="77777777" w:rsidR="00C65662" w:rsidRPr="006C6C36" w:rsidRDefault="00C65662" w:rsidP="00972119">
            <w:pPr>
              <w:bidi/>
              <w:jc w:val="right"/>
              <w:rPr>
                <w:color w:val="000000"/>
                <w:sz w:val="20"/>
                <w:szCs w:val="20"/>
                <w:lang w:eastAsia="en-CA"/>
              </w:rPr>
            </w:pPr>
            <w:r w:rsidRPr="006C6C36">
              <w:rPr>
                <w:color w:val="000000"/>
                <w:sz w:val="20"/>
                <w:szCs w:val="20"/>
                <w:lang w:eastAsia="en-CA"/>
              </w:rPr>
              <w:t>47,994,</w:t>
            </w:r>
            <w:r>
              <w:rPr>
                <w:color w:val="000000"/>
                <w:sz w:val="20"/>
                <w:szCs w:val="20"/>
                <w:lang w:eastAsia="en-CA"/>
              </w:rPr>
              <w:t>455</w:t>
            </w:r>
          </w:p>
        </w:tc>
        <w:tc>
          <w:tcPr>
            <w:tcW w:w="869" w:type="pct"/>
            <w:noWrap/>
            <w:vAlign w:val="center"/>
            <w:hideMark/>
          </w:tcPr>
          <w:p w14:paraId="1A7E36A6" w14:textId="77777777" w:rsidR="00C65662" w:rsidRPr="00CB567E" w:rsidRDefault="00C65662" w:rsidP="00972119">
            <w:pPr>
              <w:bidi/>
              <w:jc w:val="right"/>
              <w:rPr>
                <w:color w:val="000000"/>
                <w:sz w:val="20"/>
                <w:szCs w:val="20"/>
                <w:lang w:eastAsia="en-CA"/>
              </w:rPr>
            </w:pPr>
            <w:r>
              <w:rPr>
                <w:color w:val="000000"/>
                <w:sz w:val="20"/>
                <w:szCs w:val="20"/>
                <w:lang w:eastAsia="en-CA"/>
              </w:rPr>
              <w:t>*</w:t>
            </w:r>
            <w:r w:rsidRPr="00CB567E">
              <w:rPr>
                <w:color w:val="000000"/>
                <w:sz w:val="20"/>
                <w:szCs w:val="20"/>
                <w:lang w:eastAsia="en-CA"/>
              </w:rPr>
              <w:t>95,644,142</w:t>
            </w:r>
          </w:p>
        </w:tc>
        <w:tc>
          <w:tcPr>
            <w:tcW w:w="910" w:type="pct"/>
            <w:noWrap/>
            <w:vAlign w:val="center"/>
            <w:hideMark/>
          </w:tcPr>
          <w:p w14:paraId="7703306E" w14:textId="77777777" w:rsidR="00C65662" w:rsidRPr="00AA6C34" w:rsidRDefault="00C65662" w:rsidP="00972119">
            <w:pPr>
              <w:bidi/>
              <w:jc w:val="right"/>
              <w:rPr>
                <w:color w:val="000000"/>
                <w:sz w:val="20"/>
                <w:szCs w:val="20"/>
                <w:lang w:eastAsia="en-CA"/>
              </w:rPr>
            </w:pPr>
            <w:r>
              <w:rPr>
                <w:color w:val="000000"/>
                <w:sz w:val="20"/>
                <w:szCs w:val="20"/>
                <w:lang w:eastAsia="en-CA"/>
              </w:rPr>
              <w:t>*</w:t>
            </w:r>
            <w:r w:rsidRPr="00AA6C34">
              <w:rPr>
                <w:color w:val="000000"/>
                <w:sz w:val="20"/>
                <w:szCs w:val="20"/>
                <w:lang w:eastAsia="en-CA"/>
              </w:rPr>
              <w:t>50,254,745</w:t>
            </w:r>
          </w:p>
        </w:tc>
        <w:tc>
          <w:tcPr>
            <w:tcW w:w="834" w:type="pct"/>
            <w:noWrap/>
            <w:vAlign w:val="center"/>
            <w:hideMark/>
          </w:tcPr>
          <w:p w14:paraId="5065D9A8" w14:textId="77777777" w:rsidR="00C65662" w:rsidRPr="006C6C36" w:rsidRDefault="00C65662" w:rsidP="00972119">
            <w:pPr>
              <w:bidi/>
              <w:jc w:val="right"/>
              <w:rPr>
                <w:color w:val="000000"/>
                <w:sz w:val="20"/>
                <w:szCs w:val="20"/>
                <w:lang w:eastAsia="en-CA"/>
              </w:rPr>
            </w:pPr>
            <w:r w:rsidRPr="006C6C36">
              <w:rPr>
                <w:color w:val="000000"/>
                <w:sz w:val="20"/>
                <w:szCs w:val="20"/>
                <w:lang w:eastAsia="en-CA"/>
              </w:rPr>
              <w:t>43,614,9</w:t>
            </w:r>
            <w:r>
              <w:rPr>
                <w:color w:val="000000"/>
                <w:sz w:val="20"/>
                <w:szCs w:val="20"/>
                <w:lang w:eastAsia="en-CA"/>
              </w:rPr>
              <w:t>02</w:t>
            </w:r>
          </w:p>
        </w:tc>
      </w:tr>
      <w:tr w:rsidR="00C65662" w:rsidRPr="006C6C36" w14:paraId="78A8467C" w14:textId="77777777" w:rsidTr="00972119">
        <w:trPr>
          <w:trHeight w:val="43"/>
        </w:trPr>
        <w:tc>
          <w:tcPr>
            <w:tcW w:w="5000" w:type="pct"/>
            <w:gridSpan w:val="6"/>
            <w:noWrap/>
            <w:vAlign w:val="center"/>
          </w:tcPr>
          <w:p w14:paraId="549BD0DB" w14:textId="1EB1FE54" w:rsidR="00C65662" w:rsidRPr="00CB567E" w:rsidRDefault="00972119" w:rsidP="00972119">
            <w:pPr>
              <w:bidi/>
              <w:jc w:val="center"/>
              <w:rPr>
                <w:b/>
                <w:bCs/>
                <w:color w:val="000000"/>
                <w:sz w:val="20"/>
                <w:szCs w:val="20"/>
                <w:lang w:eastAsia="en-CA"/>
              </w:rPr>
            </w:pPr>
            <w:r>
              <w:rPr>
                <w:rFonts w:hint="cs"/>
                <w:b/>
                <w:bCs/>
                <w:color w:val="000000"/>
                <w:sz w:val="20"/>
                <w:szCs w:val="20"/>
                <w:rtl/>
                <w:lang w:eastAsia="en-CA"/>
              </w:rPr>
              <w:t>بالأطنان المترية</w:t>
            </w:r>
          </w:p>
        </w:tc>
      </w:tr>
      <w:tr w:rsidR="00C65662" w:rsidRPr="006C6C36" w14:paraId="28EE0535" w14:textId="77777777" w:rsidTr="00972119">
        <w:trPr>
          <w:trHeight w:val="43"/>
        </w:trPr>
        <w:tc>
          <w:tcPr>
            <w:tcW w:w="816" w:type="pct"/>
            <w:noWrap/>
            <w:vAlign w:val="center"/>
          </w:tcPr>
          <w:p w14:paraId="6AA4F696" w14:textId="7A1087FB" w:rsidR="00C65662" w:rsidRPr="006C6C36" w:rsidRDefault="00972119" w:rsidP="00972119">
            <w:pPr>
              <w:bidi/>
              <w:jc w:val="left"/>
              <w:rPr>
                <w:color w:val="000000"/>
                <w:sz w:val="20"/>
                <w:szCs w:val="20"/>
                <w:lang w:eastAsia="en-CA"/>
              </w:rPr>
            </w:pPr>
            <w:r>
              <w:rPr>
                <w:rFonts w:hint="cs"/>
                <w:color w:val="000000"/>
                <w:sz w:val="20"/>
                <w:szCs w:val="20"/>
                <w:rtl/>
                <w:lang w:eastAsia="en-CA"/>
              </w:rPr>
              <w:t>الاستيراد</w:t>
            </w:r>
          </w:p>
        </w:tc>
        <w:tc>
          <w:tcPr>
            <w:tcW w:w="862" w:type="pct"/>
            <w:noWrap/>
            <w:vAlign w:val="center"/>
          </w:tcPr>
          <w:p w14:paraId="5594B5ED" w14:textId="77777777" w:rsidR="00C65662" w:rsidRPr="00BE43BA" w:rsidRDefault="00C65662" w:rsidP="00972119">
            <w:pPr>
              <w:bidi/>
              <w:jc w:val="right"/>
              <w:rPr>
                <w:color w:val="000000"/>
                <w:sz w:val="20"/>
                <w:szCs w:val="20"/>
                <w:lang w:eastAsia="en-CA"/>
              </w:rPr>
            </w:pPr>
            <w:r w:rsidRPr="00BE43BA">
              <w:rPr>
                <w:color w:val="111827"/>
                <w:sz w:val="20"/>
                <w:szCs w:val="20"/>
              </w:rPr>
              <w:t>29,693</w:t>
            </w:r>
          </w:p>
        </w:tc>
        <w:tc>
          <w:tcPr>
            <w:tcW w:w="709" w:type="pct"/>
            <w:noWrap/>
            <w:vAlign w:val="center"/>
          </w:tcPr>
          <w:p w14:paraId="45143258" w14:textId="77777777" w:rsidR="00C65662" w:rsidRPr="00BE43BA" w:rsidRDefault="00C65662" w:rsidP="00972119">
            <w:pPr>
              <w:bidi/>
              <w:jc w:val="right"/>
              <w:rPr>
                <w:color w:val="000000"/>
                <w:sz w:val="20"/>
                <w:szCs w:val="20"/>
                <w:lang w:eastAsia="en-CA"/>
              </w:rPr>
            </w:pPr>
            <w:r w:rsidRPr="00BE43BA">
              <w:rPr>
                <w:color w:val="111827"/>
                <w:sz w:val="20"/>
                <w:szCs w:val="20"/>
              </w:rPr>
              <w:t>30,028</w:t>
            </w:r>
          </w:p>
        </w:tc>
        <w:tc>
          <w:tcPr>
            <w:tcW w:w="869" w:type="pct"/>
            <w:noWrap/>
            <w:vAlign w:val="center"/>
          </w:tcPr>
          <w:p w14:paraId="32DC2D5D" w14:textId="77777777" w:rsidR="00C65662" w:rsidRPr="00CB567E" w:rsidRDefault="00C65662" w:rsidP="00972119">
            <w:pPr>
              <w:bidi/>
              <w:jc w:val="right"/>
              <w:rPr>
                <w:color w:val="000000"/>
                <w:sz w:val="20"/>
                <w:szCs w:val="20"/>
                <w:lang w:eastAsia="en-CA"/>
              </w:rPr>
            </w:pPr>
            <w:r w:rsidRPr="00CB567E">
              <w:rPr>
                <w:color w:val="111827"/>
                <w:sz w:val="20"/>
                <w:szCs w:val="20"/>
              </w:rPr>
              <w:t>52,112</w:t>
            </w:r>
          </w:p>
        </w:tc>
        <w:tc>
          <w:tcPr>
            <w:tcW w:w="910" w:type="pct"/>
            <w:noWrap/>
            <w:vAlign w:val="center"/>
          </w:tcPr>
          <w:p w14:paraId="43C528FE" w14:textId="77777777" w:rsidR="00C65662" w:rsidRPr="00BE43BA" w:rsidRDefault="00C65662" w:rsidP="00972119">
            <w:pPr>
              <w:bidi/>
              <w:jc w:val="right"/>
              <w:rPr>
                <w:color w:val="000000"/>
                <w:sz w:val="20"/>
                <w:szCs w:val="20"/>
                <w:lang w:eastAsia="en-CA"/>
              </w:rPr>
            </w:pPr>
            <w:r w:rsidRPr="00BE43BA">
              <w:rPr>
                <w:color w:val="111827"/>
                <w:sz w:val="20"/>
                <w:szCs w:val="20"/>
              </w:rPr>
              <w:t>43,254</w:t>
            </w:r>
          </w:p>
        </w:tc>
        <w:tc>
          <w:tcPr>
            <w:tcW w:w="834" w:type="pct"/>
            <w:noWrap/>
            <w:vAlign w:val="center"/>
          </w:tcPr>
          <w:p w14:paraId="7DC27ACD" w14:textId="77777777" w:rsidR="00C65662" w:rsidRPr="00BE43BA" w:rsidRDefault="00C65662" w:rsidP="00972119">
            <w:pPr>
              <w:bidi/>
              <w:jc w:val="right"/>
              <w:rPr>
                <w:color w:val="000000"/>
                <w:sz w:val="20"/>
                <w:szCs w:val="20"/>
                <w:lang w:eastAsia="en-CA"/>
              </w:rPr>
            </w:pPr>
            <w:r w:rsidRPr="00BE43BA">
              <w:rPr>
                <w:color w:val="111827"/>
                <w:sz w:val="20"/>
                <w:szCs w:val="20"/>
              </w:rPr>
              <w:t>43,064</w:t>
            </w:r>
          </w:p>
        </w:tc>
      </w:tr>
      <w:tr w:rsidR="00C65662" w:rsidRPr="006C6C36" w14:paraId="44F3A185" w14:textId="77777777" w:rsidTr="00972119">
        <w:trPr>
          <w:trHeight w:val="50"/>
        </w:trPr>
        <w:tc>
          <w:tcPr>
            <w:tcW w:w="816" w:type="pct"/>
            <w:noWrap/>
            <w:vAlign w:val="center"/>
          </w:tcPr>
          <w:p w14:paraId="4E4A8A1C" w14:textId="3C24ED04" w:rsidR="00C65662" w:rsidRPr="006C6C36" w:rsidRDefault="00972119" w:rsidP="00972119">
            <w:pPr>
              <w:bidi/>
              <w:jc w:val="left"/>
              <w:rPr>
                <w:color w:val="000000"/>
                <w:sz w:val="20"/>
                <w:szCs w:val="20"/>
                <w:lang w:eastAsia="en-CA"/>
              </w:rPr>
            </w:pPr>
            <w:r>
              <w:rPr>
                <w:rFonts w:hint="cs"/>
                <w:color w:val="000000"/>
                <w:sz w:val="20"/>
                <w:szCs w:val="20"/>
                <w:rtl/>
                <w:lang w:eastAsia="en-CA"/>
              </w:rPr>
              <w:t>التصدير</w:t>
            </w:r>
          </w:p>
        </w:tc>
        <w:tc>
          <w:tcPr>
            <w:tcW w:w="862" w:type="pct"/>
            <w:noWrap/>
            <w:vAlign w:val="center"/>
          </w:tcPr>
          <w:p w14:paraId="1CA1356E" w14:textId="77777777" w:rsidR="00C65662" w:rsidRPr="00BE43BA" w:rsidRDefault="00C65662" w:rsidP="00972119">
            <w:pPr>
              <w:bidi/>
              <w:jc w:val="right"/>
              <w:rPr>
                <w:color w:val="000000"/>
                <w:sz w:val="20"/>
                <w:szCs w:val="20"/>
                <w:lang w:eastAsia="en-CA"/>
              </w:rPr>
            </w:pPr>
            <w:r w:rsidRPr="00BE43BA">
              <w:rPr>
                <w:color w:val="111827"/>
                <w:sz w:val="20"/>
                <w:szCs w:val="20"/>
              </w:rPr>
              <w:t>2,559</w:t>
            </w:r>
          </w:p>
        </w:tc>
        <w:tc>
          <w:tcPr>
            <w:tcW w:w="709" w:type="pct"/>
            <w:noWrap/>
            <w:vAlign w:val="center"/>
          </w:tcPr>
          <w:p w14:paraId="6F8B8DF5" w14:textId="77777777" w:rsidR="00C65662" w:rsidRPr="00BE43BA" w:rsidRDefault="00C65662" w:rsidP="00972119">
            <w:pPr>
              <w:bidi/>
              <w:jc w:val="right"/>
              <w:rPr>
                <w:color w:val="000000"/>
                <w:sz w:val="20"/>
                <w:szCs w:val="20"/>
                <w:lang w:eastAsia="en-CA"/>
              </w:rPr>
            </w:pPr>
            <w:r w:rsidRPr="00BE43BA">
              <w:rPr>
                <w:color w:val="111827"/>
                <w:sz w:val="20"/>
                <w:szCs w:val="20"/>
              </w:rPr>
              <w:t>2,716</w:t>
            </w:r>
          </w:p>
        </w:tc>
        <w:tc>
          <w:tcPr>
            <w:tcW w:w="869" w:type="pct"/>
            <w:noWrap/>
            <w:vAlign w:val="center"/>
          </w:tcPr>
          <w:p w14:paraId="57D1D767" w14:textId="77777777" w:rsidR="00C65662" w:rsidRPr="00CB567E" w:rsidRDefault="00C65662" w:rsidP="00972119">
            <w:pPr>
              <w:bidi/>
              <w:jc w:val="right"/>
              <w:rPr>
                <w:color w:val="000000"/>
                <w:sz w:val="20"/>
                <w:szCs w:val="20"/>
                <w:lang w:eastAsia="en-CA"/>
              </w:rPr>
            </w:pPr>
            <w:r w:rsidRPr="00CB567E">
              <w:rPr>
                <w:color w:val="111827"/>
                <w:sz w:val="20"/>
                <w:szCs w:val="20"/>
              </w:rPr>
              <w:t>3,584</w:t>
            </w:r>
          </w:p>
        </w:tc>
        <w:tc>
          <w:tcPr>
            <w:tcW w:w="910" w:type="pct"/>
            <w:noWrap/>
            <w:vAlign w:val="center"/>
          </w:tcPr>
          <w:p w14:paraId="28417DBC" w14:textId="77777777" w:rsidR="00C65662" w:rsidRPr="00BE43BA" w:rsidRDefault="00C65662" w:rsidP="00972119">
            <w:pPr>
              <w:bidi/>
              <w:jc w:val="right"/>
              <w:rPr>
                <w:color w:val="000000"/>
                <w:sz w:val="20"/>
                <w:szCs w:val="20"/>
                <w:lang w:eastAsia="en-CA"/>
              </w:rPr>
            </w:pPr>
            <w:r w:rsidRPr="00BE43BA">
              <w:rPr>
                <w:color w:val="111827"/>
                <w:sz w:val="20"/>
                <w:szCs w:val="20"/>
              </w:rPr>
              <w:t>10,553</w:t>
            </w:r>
          </w:p>
        </w:tc>
        <w:tc>
          <w:tcPr>
            <w:tcW w:w="834" w:type="pct"/>
            <w:noWrap/>
            <w:vAlign w:val="center"/>
          </w:tcPr>
          <w:p w14:paraId="73815DAD" w14:textId="77777777" w:rsidR="00C65662" w:rsidRPr="00BE43BA" w:rsidRDefault="00C65662" w:rsidP="00972119">
            <w:pPr>
              <w:bidi/>
              <w:jc w:val="right"/>
              <w:rPr>
                <w:color w:val="000000"/>
                <w:sz w:val="20"/>
                <w:szCs w:val="20"/>
                <w:lang w:eastAsia="en-CA"/>
              </w:rPr>
            </w:pPr>
            <w:r w:rsidRPr="00BE43BA">
              <w:rPr>
                <w:color w:val="111827"/>
                <w:sz w:val="20"/>
                <w:szCs w:val="20"/>
              </w:rPr>
              <w:t>4,072</w:t>
            </w:r>
          </w:p>
        </w:tc>
      </w:tr>
      <w:tr w:rsidR="00C65662" w:rsidRPr="006C6C36" w14:paraId="7A361AE5" w14:textId="77777777" w:rsidTr="00972119">
        <w:trPr>
          <w:trHeight w:val="97"/>
        </w:trPr>
        <w:tc>
          <w:tcPr>
            <w:tcW w:w="816" w:type="pct"/>
            <w:noWrap/>
            <w:vAlign w:val="center"/>
          </w:tcPr>
          <w:p w14:paraId="518845E7" w14:textId="20D0C251" w:rsidR="00C65662" w:rsidRPr="006C6C36" w:rsidRDefault="00972119" w:rsidP="00972119">
            <w:pPr>
              <w:bidi/>
              <w:jc w:val="left"/>
              <w:rPr>
                <w:color w:val="000000"/>
                <w:sz w:val="20"/>
                <w:szCs w:val="20"/>
                <w:lang w:eastAsia="en-CA"/>
              </w:rPr>
            </w:pPr>
            <w:r>
              <w:rPr>
                <w:rFonts w:hint="cs"/>
                <w:color w:val="000000"/>
                <w:sz w:val="20"/>
                <w:szCs w:val="20"/>
                <w:rtl/>
                <w:lang w:eastAsia="en-CA"/>
              </w:rPr>
              <w:t>الاستهلاك</w:t>
            </w:r>
          </w:p>
        </w:tc>
        <w:tc>
          <w:tcPr>
            <w:tcW w:w="862" w:type="pct"/>
            <w:noWrap/>
            <w:vAlign w:val="center"/>
          </w:tcPr>
          <w:p w14:paraId="73EE9FE8" w14:textId="77777777" w:rsidR="00C65662" w:rsidRPr="00BE43BA" w:rsidRDefault="00C65662" w:rsidP="00972119">
            <w:pPr>
              <w:bidi/>
              <w:jc w:val="right"/>
              <w:rPr>
                <w:color w:val="111827"/>
                <w:sz w:val="20"/>
                <w:szCs w:val="20"/>
              </w:rPr>
            </w:pPr>
            <w:r w:rsidRPr="00BE43BA">
              <w:rPr>
                <w:color w:val="000000"/>
                <w:sz w:val="20"/>
                <w:szCs w:val="20"/>
              </w:rPr>
              <w:t>27,134</w:t>
            </w:r>
          </w:p>
        </w:tc>
        <w:tc>
          <w:tcPr>
            <w:tcW w:w="709" w:type="pct"/>
            <w:noWrap/>
            <w:vAlign w:val="center"/>
          </w:tcPr>
          <w:p w14:paraId="24798430" w14:textId="77777777" w:rsidR="00C65662" w:rsidRPr="00BE43BA" w:rsidRDefault="00C65662" w:rsidP="00972119">
            <w:pPr>
              <w:bidi/>
              <w:jc w:val="right"/>
              <w:rPr>
                <w:color w:val="111827"/>
                <w:sz w:val="20"/>
                <w:szCs w:val="20"/>
              </w:rPr>
            </w:pPr>
            <w:r w:rsidRPr="00BE43BA">
              <w:rPr>
                <w:color w:val="000000"/>
                <w:sz w:val="20"/>
                <w:szCs w:val="20"/>
              </w:rPr>
              <w:t>27,311</w:t>
            </w:r>
          </w:p>
        </w:tc>
        <w:tc>
          <w:tcPr>
            <w:tcW w:w="869" w:type="pct"/>
            <w:noWrap/>
            <w:vAlign w:val="center"/>
          </w:tcPr>
          <w:p w14:paraId="64D0F77B" w14:textId="77777777" w:rsidR="00C65662" w:rsidRPr="00CB567E" w:rsidRDefault="00C65662" w:rsidP="00972119">
            <w:pPr>
              <w:bidi/>
              <w:jc w:val="right"/>
              <w:rPr>
                <w:color w:val="111827"/>
                <w:sz w:val="20"/>
                <w:szCs w:val="20"/>
              </w:rPr>
            </w:pPr>
            <w:r>
              <w:rPr>
                <w:color w:val="000000"/>
                <w:sz w:val="20"/>
                <w:szCs w:val="20"/>
              </w:rPr>
              <w:t>*</w:t>
            </w:r>
            <w:r w:rsidRPr="00CB567E">
              <w:rPr>
                <w:color w:val="000000"/>
                <w:sz w:val="20"/>
                <w:szCs w:val="20"/>
              </w:rPr>
              <w:t>48,448</w:t>
            </w:r>
          </w:p>
        </w:tc>
        <w:tc>
          <w:tcPr>
            <w:tcW w:w="910" w:type="pct"/>
            <w:noWrap/>
            <w:vAlign w:val="center"/>
          </w:tcPr>
          <w:p w14:paraId="3FB325EA" w14:textId="77777777" w:rsidR="00C65662" w:rsidRPr="00BE43BA" w:rsidRDefault="00C65662" w:rsidP="00972119">
            <w:pPr>
              <w:bidi/>
              <w:jc w:val="right"/>
              <w:rPr>
                <w:color w:val="111827"/>
                <w:sz w:val="20"/>
                <w:szCs w:val="20"/>
              </w:rPr>
            </w:pPr>
            <w:r>
              <w:rPr>
                <w:color w:val="000000"/>
                <w:sz w:val="20"/>
                <w:szCs w:val="20"/>
              </w:rPr>
              <w:t>*</w:t>
            </w:r>
            <w:r w:rsidRPr="00BE43BA">
              <w:rPr>
                <w:color w:val="000000"/>
                <w:sz w:val="20"/>
                <w:szCs w:val="20"/>
              </w:rPr>
              <w:t>32,700</w:t>
            </w:r>
          </w:p>
        </w:tc>
        <w:tc>
          <w:tcPr>
            <w:tcW w:w="834" w:type="pct"/>
            <w:noWrap/>
            <w:vAlign w:val="center"/>
          </w:tcPr>
          <w:p w14:paraId="56C261FD" w14:textId="77777777" w:rsidR="00C65662" w:rsidRPr="00BE43BA" w:rsidRDefault="00C65662" w:rsidP="00972119">
            <w:pPr>
              <w:bidi/>
              <w:jc w:val="right"/>
              <w:rPr>
                <w:color w:val="111827"/>
                <w:sz w:val="20"/>
                <w:szCs w:val="20"/>
              </w:rPr>
            </w:pPr>
            <w:r w:rsidRPr="00BE43BA">
              <w:rPr>
                <w:color w:val="000000"/>
                <w:sz w:val="20"/>
                <w:szCs w:val="20"/>
              </w:rPr>
              <w:t>38,992</w:t>
            </w:r>
          </w:p>
        </w:tc>
      </w:tr>
    </w:tbl>
    <w:p w14:paraId="4568F097" w14:textId="405B11E7" w:rsidR="00972119" w:rsidRPr="009B5316" w:rsidRDefault="00972119" w:rsidP="00972119">
      <w:pPr>
        <w:keepNext/>
        <w:keepLines/>
        <w:bidi/>
        <w:spacing w:after="240"/>
        <w:rPr>
          <w:sz w:val="20"/>
          <w:szCs w:val="20"/>
          <w:rtl/>
        </w:rPr>
      </w:pPr>
      <w:r w:rsidRPr="009B5316">
        <w:rPr>
          <w:rFonts w:hint="cs"/>
          <w:sz w:val="20"/>
          <w:szCs w:val="20"/>
          <w:rtl/>
        </w:rPr>
        <w:t xml:space="preserve">* </w:t>
      </w:r>
      <w:r w:rsidRPr="009B5316">
        <w:rPr>
          <w:sz w:val="20"/>
          <w:szCs w:val="20"/>
          <w:rtl/>
        </w:rPr>
        <w:t>خصم كميات المنتج الثانوي الهيدروفلوروكربون</w:t>
      </w:r>
      <w:r w:rsidRPr="009B5316">
        <w:rPr>
          <w:rFonts w:hint="cs"/>
          <w:sz w:val="20"/>
          <w:szCs w:val="20"/>
          <w:rtl/>
        </w:rPr>
        <w:t>-23</w:t>
      </w:r>
      <w:r w:rsidRPr="009B5316">
        <w:rPr>
          <w:sz w:val="20"/>
          <w:szCs w:val="20"/>
          <w:rtl/>
        </w:rPr>
        <w:t xml:space="preserve"> المدمرة</w:t>
      </w:r>
      <w:r w:rsidR="005B1464" w:rsidRPr="009B5316">
        <w:rPr>
          <w:sz w:val="20"/>
          <w:szCs w:val="20"/>
          <w:rtl/>
        </w:rPr>
        <w:t xml:space="preserve"> </w:t>
      </w:r>
    </w:p>
    <w:p w14:paraId="6247D179" w14:textId="03BB5999" w:rsidR="00E3447B" w:rsidRPr="00C65662" w:rsidRDefault="005B1464" w:rsidP="009B5316">
      <w:pPr>
        <w:pStyle w:val="Heading1"/>
        <w:bidi/>
        <w:rPr>
          <w:iCs/>
          <w:sz w:val="26"/>
          <w:szCs w:val="26"/>
          <w:rtl/>
          <w:lang w:val="en-US" w:bidi="ar-AE"/>
        </w:rPr>
      </w:pPr>
      <w:r>
        <w:rPr>
          <w:rFonts w:hint="cs"/>
          <w:iCs/>
          <w:sz w:val="26"/>
          <w:szCs w:val="26"/>
          <w:rtl/>
        </w:rPr>
        <w:t>تنقيح</w:t>
      </w:r>
      <w:r w:rsidRPr="005B1464">
        <w:rPr>
          <w:iCs/>
          <w:sz w:val="26"/>
          <w:szCs w:val="26"/>
          <w:rtl/>
        </w:rPr>
        <w:t xml:space="preserve"> حدود الاستهلاك القصوى المسموح بها</w:t>
      </w:r>
    </w:p>
    <w:p w14:paraId="2B8B5322" w14:textId="7E197F3F" w:rsidR="00222C82" w:rsidRPr="00BC5C68" w:rsidRDefault="005B1464" w:rsidP="005E014F">
      <w:pPr>
        <w:pStyle w:val="Heading1"/>
        <w:numPr>
          <w:ilvl w:val="0"/>
          <w:numId w:val="19"/>
        </w:numPr>
        <w:tabs>
          <w:tab w:val="num" w:pos="0"/>
        </w:tabs>
        <w:bidi/>
        <w:ind w:left="0" w:firstLine="0"/>
        <w:rPr>
          <w:sz w:val="26"/>
          <w:szCs w:val="26"/>
          <w:lang w:val="en-US" w:bidi="ar-AE"/>
        </w:rPr>
      </w:pPr>
      <w:r w:rsidRPr="00BC5C68">
        <w:rPr>
          <w:sz w:val="26"/>
          <w:szCs w:val="26"/>
          <w:rtl/>
          <w:lang w:val="en-US" w:bidi="ar-AE"/>
        </w:rPr>
        <w:t xml:space="preserve">نظرا إلى أن </w:t>
      </w:r>
      <w:r w:rsidR="00972119" w:rsidRPr="00BC5C68">
        <w:rPr>
          <w:rFonts w:hint="cs"/>
          <w:sz w:val="26"/>
          <w:szCs w:val="26"/>
          <w:rtl/>
          <w:lang w:val="en-US" w:bidi="ar-AE"/>
        </w:rPr>
        <w:t>المقرر 93/68 (ج) (7)</w:t>
      </w:r>
      <w:r w:rsidRPr="00BC5C68">
        <w:rPr>
          <w:sz w:val="26"/>
          <w:szCs w:val="26"/>
          <w:rtl/>
          <w:lang w:val="en-US" w:bidi="ar-AE"/>
        </w:rPr>
        <w:t xml:space="preserve"> يشير إلى أنه، بناءً على المعلومات المقدمة بشأن هذه المسألة، س</w:t>
      </w:r>
      <w:r w:rsidR="00222C82" w:rsidRPr="00BC5C68">
        <w:rPr>
          <w:rFonts w:hint="cs"/>
          <w:sz w:val="26"/>
          <w:szCs w:val="26"/>
          <w:rtl/>
          <w:lang w:val="en-US" w:bidi="ar-AE"/>
        </w:rPr>
        <w:t xml:space="preserve">يجري تنقيح </w:t>
      </w:r>
      <w:r w:rsidRPr="00BC5C68">
        <w:rPr>
          <w:sz w:val="26"/>
          <w:szCs w:val="26"/>
          <w:rtl/>
          <w:lang w:val="en-US" w:bidi="ar-AE"/>
        </w:rPr>
        <w:t xml:space="preserve">حدود الاستهلاك القصوى المسموح بها للسنوات المتبقية من المرحلة الأولى عند نظر اللجنة في الشريحة الثانية من </w:t>
      </w:r>
      <w:r w:rsidR="00222C82" w:rsidRPr="00BC5C68">
        <w:rPr>
          <w:sz w:val="26"/>
          <w:szCs w:val="26"/>
          <w:rtl/>
          <w:lang w:val="en-US" w:bidi="ar-AE"/>
        </w:rPr>
        <w:t>خطة التنفيذ المتعلقة بالمواد الهيدروفلوروكربونية بموجب تعديل كيغالي</w:t>
      </w:r>
      <w:r w:rsidRPr="00BC5C68">
        <w:rPr>
          <w:sz w:val="26"/>
          <w:szCs w:val="26"/>
          <w:rtl/>
          <w:lang w:val="en-US" w:bidi="ar-AE"/>
        </w:rPr>
        <w:t>، فقد طلبت الأمانة من حكومة المكسيك تأكيدا بشأن ما إذا كان سي</w:t>
      </w:r>
      <w:r w:rsidR="00222C82" w:rsidRPr="00BC5C68">
        <w:rPr>
          <w:rFonts w:hint="cs"/>
          <w:sz w:val="26"/>
          <w:szCs w:val="26"/>
          <w:rtl/>
          <w:lang w:val="en-US" w:bidi="ar-AE"/>
        </w:rPr>
        <w:t>جري</w:t>
      </w:r>
      <w:r w:rsidRPr="00BC5C68">
        <w:rPr>
          <w:sz w:val="26"/>
          <w:szCs w:val="26"/>
          <w:rtl/>
          <w:lang w:val="en-US" w:bidi="ar-AE"/>
        </w:rPr>
        <w:t xml:space="preserve"> تعديل حدود الاستهلاك القصوى المسموح بها، وإلى أي مستويات في حال كان الأمر كذلك. وأبلغت اليونيدو</w:t>
      </w:r>
      <w:r w:rsidR="00222C82" w:rsidRPr="00BC5C68">
        <w:rPr>
          <w:rFonts w:hint="cs"/>
          <w:sz w:val="26"/>
          <w:szCs w:val="26"/>
          <w:rtl/>
          <w:lang w:val="en-US" w:bidi="ar-AE"/>
        </w:rPr>
        <w:t xml:space="preserve"> الأمانة</w:t>
      </w:r>
      <w:r w:rsidRPr="00BC5C68">
        <w:rPr>
          <w:sz w:val="26"/>
          <w:szCs w:val="26"/>
          <w:rtl/>
          <w:lang w:val="en-US" w:bidi="ar-AE"/>
        </w:rPr>
        <w:t>، نيابةً عن حكومة المكسيك، بأنه</w:t>
      </w:r>
      <w:r w:rsidR="00222C82" w:rsidRPr="00BC5C68">
        <w:rPr>
          <w:sz w:val="26"/>
          <w:szCs w:val="26"/>
          <w:rtl/>
        </w:rPr>
        <w:t xml:space="preserve"> </w:t>
      </w:r>
      <w:r w:rsidR="00222C82" w:rsidRPr="00BC5C68">
        <w:rPr>
          <w:sz w:val="26"/>
          <w:szCs w:val="26"/>
          <w:rtl/>
          <w:lang w:val="en-US" w:bidi="ar-AE"/>
        </w:rPr>
        <w:t xml:space="preserve">سيُنظر في </w:t>
      </w:r>
      <w:r w:rsidR="00222C82" w:rsidRPr="00BC5C68">
        <w:rPr>
          <w:rFonts w:hint="cs"/>
          <w:sz w:val="26"/>
          <w:szCs w:val="26"/>
          <w:rtl/>
          <w:lang w:val="en-US" w:bidi="ar-AE"/>
        </w:rPr>
        <w:t xml:space="preserve">إجراء </w:t>
      </w:r>
      <w:r w:rsidR="00222C82" w:rsidRPr="00BC5C68">
        <w:rPr>
          <w:sz w:val="26"/>
          <w:szCs w:val="26"/>
          <w:rtl/>
          <w:lang w:val="en-US" w:bidi="ar-AE"/>
        </w:rPr>
        <w:t>تعديلات للسنوات المتبقية من المرحلة الأولى من الخطة</w:t>
      </w:r>
      <w:r w:rsidRPr="00BC5C68">
        <w:rPr>
          <w:sz w:val="26"/>
          <w:szCs w:val="26"/>
          <w:rtl/>
          <w:lang w:val="en-US" w:bidi="ar-AE"/>
        </w:rPr>
        <w:t xml:space="preserve"> عند الضرورة، باستخدام عام </w:t>
      </w:r>
      <w:r w:rsidR="00222C82" w:rsidRPr="00BC5C68">
        <w:rPr>
          <w:rFonts w:hint="cs"/>
          <w:sz w:val="26"/>
          <w:szCs w:val="26"/>
          <w:rtl/>
          <w:lang w:val="en-US" w:bidi="ar-AE"/>
        </w:rPr>
        <w:t>2025</w:t>
      </w:r>
      <w:r w:rsidRPr="00BC5C68">
        <w:rPr>
          <w:sz w:val="26"/>
          <w:szCs w:val="26"/>
          <w:rtl/>
          <w:lang w:val="en-US" w:bidi="ar-AE"/>
        </w:rPr>
        <w:t xml:space="preserve"> كسنة مرجعية، </w:t>
      </w:r>
      <w:r w:rsidR="00222C82" w:rsidRPr="00BC5C68">
        <w:rPr>
          <w:rFonts w:hint="cs"/>
          <w:sz w:val="26"/>
          <w:szCs w:val="26"/>
          <w:rtl/>
          <w:lang w:val="en-US" w:bidi="ar-AE"/>
        </w:rPr>
        <w:t>وهي</w:t>
      </w:r>
      <w:r w:rsidRPr="00BC5C68">
        <w:rPr>
          <w:sz w:val="26"/>
          <w:szCs w:val="26"/>
          <w:rtl/>
          <w:lang w:val="en-US" w:bidi="ar-AE"/>
        </w:rPr>
        <w:t xml:space="preserve"> السنة التي يُتوقع أن ينعكس فيها الطلب الفعلي على </w:t>
      </w:r>
      <w:r w:rsidR="00222C82" w:rsidRPr="00BC5C68">
        <w:rPr>
          <w:rFonts w:hint="cs"/>
          <w:sz w:val="26"/>
          <w:szCs w:val="26"/>
          <w:rtl/>
          <w:lang w:val="en-US" w:bidi="ar-AE"/>
        </w:rPr>
        <w:t>ال</w:t>
      </w:r>
      <w:r w:rsidRPr="00BC5C68">
        <w:rPr>
          <w:sz w:val="26"/>
          <w:szCs w:val="26"/>
          <w:rtl/>
          <w:lang w:val="en-US" w:bidi="ar-AE"/>
        </w:rPr>
        <w:t>استهلاك</w:t>
      </w:r>
      <w:r w:rsidR="00222C82" w:rsidRPr="00BC5C68">
        <w:rPr>
          <w:rFonts w:hint="cs"/>
          <w:sz w:val="26"/>
          <w:szCs w:val="26"/>
          <w:rtl/>
          <w:lang w:val="en-US" w:bidi="ar-AE"/>
        </w:rPr>
        <w:t xml:space="preserve"> المحلي من</w:t>
      </w:r>
      <w:r w:rsidRPr="00BC5C68">
        <w:rPr>
          <w:sz w:val="26"/>
          <w:szCs w:val="26"/>
          <w:rtl/>
          <w:lang w:val="en-US" w:bidi="ar-AE"/>
        </w:rPr>
        <w:t xml:space="preserve"> </w:t>
      </w:r>
      <w:r w:rsidR="00222C82" w:rsidRPr="00BC5C68">
        <w:rPr>
          <w:sz w:val="26"/>
          <w:szCs w:val="26"/>
          <w:rtl/>
          <w:lang w:val="en-US" w:bidi="ar-AE"/>
        </w:rPr>
        <w:t xml:space="preserve">المواد الهيدروفلوروكربونية </w:t>
      </w:r>
      <w:r w:rsidRPr="00BC5C68">
        <w:rPr>
          <w:sz w:val="26"/>
          <w:szCs w:val="26"/>
          <w:rtl/>
          <w:lang w:val="en-US" w:bidi="ar-AE"/>
        </w:rPr>
        <w:t>في البيانات المُبلغ عنها.</w:t>
      </w:r>
    </w:p>
    <w:p w14:paraId="72487098" w14:textId="550DC6EE" w:rsidR="005B1464" w:rsidRPr="00BC5C68" w:rsidRDefault="005B1464" w:rsidP="005E014F">
      <w:pPr>
        <w:pStyle w:val="Heading1"/>
        <w:bidi/>
        <w:rPr>
          <w:i/>
          <w:iCs/>
          <w:sz w:val="26"/>
          <w:szCs w:val="26"/>
          <w:lang w:val="en-US" w:bidi="ar-AE"/>
        </w:rPr>
      </w:pPr>
      <w:r w:rsidRPr="00BC5C68">
        <w:rPr>
          <w:i/>
          <w:iCs/>
          <w:sz w:val="26"/>
          <w:szCs w:val="26"/>
          <w:rtl/>
        </w:rPr>
        <w:t>الاستقطاعات</w:t>
      </w:r>
      <w:r w:rsidRPr="00BC5C68">
        <w:rPr>
          <w:i/>
          <w:iCs/>
          <w:sz w:val="26"/>
          <w:szCs w:val="26"/>
          <w:rtl/>
          <w:lang w:val="en-US" w:bidi="ar-AE"/>
        </w:rPr>
        <w:t xml:space="preserve"> من الاستهلاك المتبقي المؤهل للتمويل</w:t>
      </w:r>
    </w:p>
    <w:p w14:paraId="3CFBDC30" w14:textId="240447EA" w:rsidR="005B1464" w:rsidRPr="00BC5C68" w:rsidRDefault="005B1464" w:rsidP="003F6B5C">
      <w:pPr>
        <w:pStyle w:val="Heading1"/>
        <w:numPr>
          <w:ilvl w:val="0"/>
          <w:numId w:val="19"/>
        </w:numPr>
        <w:tabs>
          <w:tab w:val="num" w:pos="0"/>
        </w:tabs>
        <w:bidi/>
        <w:spacing w:after="480"/>
        <w:ind w:left="0" w:firstLine="0"/>
        <w:rPr>
          <w:sz w:val="26"/>
          <w:szCs w:val="26"/>
          <w:rtl/>
          <w:lang w:val="en-US" w:bidi="ar-AE"/>
        </w:rPr>
      </w:pPr>
      <w:r w:rsidRPr="00BC5C68">
        <w:rPr>
          <w:sz w:val="26"/>
          <w:szCs w:val="26"/>
          <w:rtl/>
          <w:lang w:val="en-US" w:bidi="ar-AE"/>
        </w:rPr>
        <w:t xml:space="preserve">أشارت الأمانة إلى أنه في العديد من الحالات التي حُددت سابقا لتشوهات مؤقتة في السوق - مثل ارتفاع أحجام الواردات بشكل غير عادي بسبب التخزين أو لأسباب استثنائية أخرى - وافقت بعض البلدان على تعديل نقاط </w:t>
      </w:r>
      <w:r w:rsidR="00A565B9" w:rsidRPr="00BC5C68">
        <w:rPr>
          <w:rFonts w:hint="cs"/>
          <w:sz w:val="26"/>
          <w:szCs w:val="26"/>
          <w:rtl/>
          <w:lang w:val="en-US" w:bidi="ar-AE"/>
        </w:rPr>
        <w:t>البداية لديها</w:t>
      </w:r>
      <w:r w:rsidRPr="00BC5C68">
        <w:rPr>
          <w:sz w:val="26"/>
          <w:szCs w:val="26"/>
          <w:rtl/>
          <w:lang w:val="en-US" w:bidi="ar-AE"/>
        </w:rPr>
        <w:t xml:space="preserve"> لتحقيق تخفيضات مستدامة في الاستهلاك من خلال استبعاد كميات الواردات التي لا تعكس </w:t>
      </w:r>
      <w:r w:rsidR="00F06EE5" w:rsidRPr="00BC5C68">
        <w:rPr>
          <w:rFonts w:hint="cs"/>
          <w:sz w:val="26"/>
          <w:szCs w:val="26"/>
          <w:rtl/>
          <w:lang w:val="en-US" w:bidi="ar-AE"/>
        </w:rPr>
        <w:t>ال</w:t>
      </w:r>
      <w:r w:rsidRPr="00BC5C68">
        <w:rPr>
          <w:sz w:val="26"/>
          <w:szCs w:val="26"/>
          <w:rtl/>
          <w:lang w:val="en-US" w:bidi="ar-AE"/>
        </w:rPr>
        <w:t xml:space="preserve">احتياجات </w:t>
      </w:r>
      <w:r w:rsidR="00F06EE5" w:rsidRPr="00BC5C68">
        <w:rPr>
          <w:sz w:val="26"/>
          <w:szCs w:val="26"/>
          <w:rtl/>
          <w:lang w:val="en-US" w:bidi="ar-AE"/>
        </w:rPr>
        <w:t xml:space="preserve">الفورية أو الفعلية </w:t>
      </w:r>
      <w:r w:rsidR="00F06EE5" w:rsidRPr="00BC5C68">
        <w:rPr>
          <w:rFonts w:hint="cs"/>
          <w:sz w:val="26"/>
          <w:szCs w:val="26"/>
          <w:rtl/>
          <w:lang w:val="en-US" w:bidi="ar-AE"/>
        </w:rPr>
        <w:t>ل</w:t>
      </w:r>
      <w:r w:rsidRPr="00BC5C68">
        <w:rPr>
          <w:sz w:val="26"/>
          <w:szCs w:val="26"/>
          <w:rtl/>
          <w:lang w:val="en-US" w:bidi="ar-AE"/>
        </w:rPr>
        <w:t xml:space="preserve">لسوق المحلية. واستند هذا النهج إلى فهم أن هذه الواردات أحداث </w:t>
      </w:r>
      <w:r w:rsidR="00F06EE5" w:rsidRPr="00BC5C68">
        <w:rPr>
          <w:rFonts w:hint="cs"/>
          <w:sz w:val="26"/>
          <w:szCs w:val="26"/>
          <w:rtl/>
          <w:lang w:val="en-US" w:bidi="ar-AE"/>
        </w:rPr>
        <w:t xml:space="preserve">وقعت </w:t>
      </w:r>
      <w:r w:rsidRPr="00BC5C68">
        <w:rPr>
          <w:sz w:val="26"/>
          <w:szCs w:val="26"/>
          <w:rtl/>
          <w:lang w:val="en-US" w:bidi="ar-AE"/>
        </w:rPr>
        <w:t xml:space="preserve">لمرة واحدة ولا تمثل استخداما راسخا يتطلب دعما ماليا </w:t>
      </w:r>
      <w:r w:rsidR="00F06EE5" w:rsidRPr="00BC5C68">
        <w:rPr>
          <w:rFonts w:hint="cs"/>
          <w:sz w:val="26"/>
          <w:szCs w:val="26"/>
          <w:rtl/>
          <w:lang w:val="en-US" w:bidi="ar-AE"/>
        </w:rPr>
        <w:t>لإزالته</w:t>
      </w:r>
      <w:r w:rsidRPr="00BC5C68">
        <w:rPr>
          <w:sz w:val="26"/>
          <w:szCs w:val="26"/>
          <w:rtl/>
          <w:lang w:val="en-US" w:bidi="ar-AE"/>
        </w:rPr>
        <w:t xml:space="preserve">. واستجابة لطلب الأمانة من اليونيدو وحكومة المكسيك تقديم تقدير لاستهلاك </w:t>
      </w:r>
      <w:r w:rsidR="00F06EE5" w:rsidRPr="00BC5C68">
        <w:rPr>
          <w:rFonts w:hint="cs"/>
          <w:sz w:val="26"/>
          <w:szCs w:val="26"/>
          <w:rtl/>
          <w:lang w:val="en-US" w:bidi="ar-AE"/>
        </w:rPr>
        <w:t>المواد</w:t>
      </w:r>
      <w:r w:rsidRPr="00BC5C68">
        <w:rPr>
          <w:sz w:val="26"/>
          <w:szCs w:val="26"/>
          <w:rtl/>
          <w:lang w:val="en-US" w:bidi="ar-AE"/>
        </w:rPr>
        <w:t xml:space="preserve"> الهيدروفلوروكربون</w:t>
      </w:r>
      <w:r w:rsidR="00F06EE5" w:rsidRPr="00BC5C68">
        <w:rPr>
          <w:rFonts w:hint="cs"/>
          <w:sz w:val="26"/>
          <w:szCs w:val="26"/>
          <w:rtl/>
          <w:lang w:val="en-US" w:bidi="ar-AE"/>
        </w:rPr>
        <w:t>ية</w:t>
      </w:r>
      <w:r w:rsidRPr="00BC5C68">
        <w:rPr>
          <w:sz w:val="26"/>
          <w:szCs w:val="26"/>
          <w:rtl/>
          <w:lang w:val="en-US" w:bidi="ar-AE"/>
        </w:rPr>
        <w:t xml:space="preserve"> المُبلغ عنه خلال سنوات خط الأساس، والذي قد لا يُمثل طلب السوق، بناءً على المعلومات التي جُمعت من الشركتين اللتين استوردتا كميات كبيرة من </w:t>
      </w:r>
      <w:r w:rsidR="00F06EE5" w:rsidRPr="00BC5C68">
        <w:rPr>
          <w:rFonts w:hint="cs"/>
          <w:sz w:val="26"/>
          <w:szCs w:val="26"/>
          <w:rtl/>
          <w:lang w:val="en-US" w:bidi="ar-AE"/>
        </w:rPr>
        <w:t>المواد</w:t>
      </w:r>
      <w:r w:rsidRPr="00BC5C68">
        <w:rPr>
          <w:sz w:val="26"/>
          <w:szCs w:val="26"/>
          <w:rtl/>
          <w:lang w:val="en-US" w:bidi="ar-AE"/>
        </w:rPr>
        <w:t xml:space="preserve"> الهيدروفلوروكربون</w:t>
      </w:r>
      <w:r w:rsidR="00F06EE5" w:rsidRPr="00BC5C68">
        <w:rPr>
          <w:rFonts w:hint="cs"/>
          <w:sz w:val="26"/>
          <w:szCs w:val="26"/>
          <w:rtl/>
          <w:lang w:val="en-US" w:bidi="ar-AE"/>
        </w:rPr>
        <w:t>ية</w:t>
      </w:r>
      <w:r w:rsidRPr="00BC5C68">
        <w:rPr>
          <w:sz w:val="26"/>
          <w:szCs w:val="26"/>
          <w:rtl/>
          <w:lang w:val="en-US" w:bidi="ar-AE"/>
        </w:rPr>
        <w:t xml:space="preserve"> في عام 2022، طلبت اليونيدو الانتظار حتى معرفة مستويات الاستهلاك لعام 2025 قبل اتخاذ قرار.</w:t>
      </w:r>
    </w:p>
    <w:p w14:paraId="0666F63C" w14:textId="1EC1F3D0" w:rsidR="005B1464" w:rsidRPr="00BC5C68" w:rsidRDefault="005B1464" w:rsidP="005E014F">
      <w:pPr>
        <w:pStyle w:val="Heading1"/>
        <w:bidi/>
        <w:rPr>
          <w:i/>
          <w:iCs/>
          <w:sz w:val="26"/>
          <w:szCs w:val="26"/>
          <w:rtl/>
          <w:lang w:val="en-US" w:bidi="ar-AE"/>
        </w:rPr>
      </w:pPr>
      <w:r w:rsidRPr="00BC5C68">
        <w:rPr>
          <w:rFonts w:hint="cs"/>
          <w:i/>
          <w:iCs/>
          <w:sz w:val="26"/>
          <w:szCs w:val="26"/>
          <w:rtl/>
        </w:rPr>
        <w:lastRenderedPageBreak/>
        <w:t>الاستنتاج</w:t>
      </w:r>
    </w:p>
    <w:p w14:paraId="7D0AEDB1" w14:textId="5608BD06" w:rsidR="005B1464" w:rsidRPr="00BC5C68" w:rsidRDefault="00F06EE5" w:rsidP="005E014F">
      <w:pPr>
        <w:pStyle w:val="Heading1"/>
        <w:numPr>
          <w:ilvl w:val="0"/>
          <w:numId w:val="19"/>
        </w:numPr>
        <w:tabs>
          <w:tab w:val="num" w:pos="0"/>
        </w:tabs>
        <w:bidi/>
        <w:ind w:left="0" w:firstLine="0"/>
        <w:rPr>
          <w:sz w:val="26"/>
          <w:szCs w:val="26"/>
          <w:lang w:val="en-US" w:bidi="ar-AE"/>
        </w:rPr>
      </w:pPr>
      <w:r w:rsidRPr="00BC5C68">
        <w:rPr>
          <w:rFonts w:hint="cs"/>
          <w:sz w:val="26"/>
          <w:szCs w:val="26"/>
          <w:rtl/>
          <w:lang w:val="en-US" w:bidi="ar-AE"/>
        </w:rPr>
        <w:t>إذ</w:t>
      </w:r>
      <w:r w:rsidR="005B1464" w:rsidRPr="00BC5C68">
        <w:rPr>
          <w:sz w:val="26"/>
          <w:szCs w:val="26"/>
          <w:rtl/>
          <w:lang w:val="en-US" w:bidi="ar-AE"/>
        </w:rPr>
        <w:t xml:space="preserve"> لاحظت الأمانة طلب اليونيدو انتظار بيانات استهلاك </w:t>
      </w:r>
      <w:r w:rsidRPr="00BC5C68">
        <w:rPr>
          <w:sz w:val="26"/>
          <w:szCs w:val="26"/>
          <w:rtl/>
          <w:lang w:val="en-US" w:bidi="ar-AE"/>
        </w:rPr>
        <w:t xml:space="preserve">المواد الهيدروفلوروكربونية </w:t>
      </w:r>
      <w:r w:rsidR="005B1464" w:rsidRPr="00BC5C68">
        <w:rPr>
          <w:sz w:val="26"/>
          <w:szCs w:val="26"/>
          <w:rtl/>
          <w:lang w:val="en-US" w:bidi="ar-AE"/>
        </w:rPr>
        <w:t xml:space="preserve">لعام 2025، </w:t>
      </w:r>
      <w:r w:rsidR="001013CB" w:rsidRPr="00BC5C68">
        <w:rPr>
          <w:rFonts w:hint="cs"/>
          <w:sz w:val="26"/>
          <w:szCs w:val="26"/>
          <w:rtl/>
          <w:lang w:val="en-US" w:bidi="ar-AE"/>
        </w:rPr>
        <w:t>و</w:t>
      </w:r>
      <w:r w:rsidR="00321863" w:rsidRPr="00BC5C68">
        <w:rPr>
          <w:rFonts w:hint="cs"/>
          <w:sz w:val="26"/>
          <w:szCs w:val="26"/>
          <w:rtl/>
          <w:lang w:val="en-US" w:bidi="ar-AE"/>
        </w:rPr>
        <w:t>محدودية</w:t>
      </w:r>
      <w:r w:rsidR="005B1464" w:rsidRPr="00BC5C68">
        <w:rPr>
          <w:sz w:val="26"/>
          <w:szCs w:val="26"/>
          <w:rtl/>
          <w:lang w:val="en-US" w:bidi="ar-AE"/>
        </w:rPr>
        <w:t xml:space="preserve"> التقدم أو </w:t>
      </w:r>
      <w:r w:rsidR="00321863" w:rsidRPr="00BC5C68">
        <w:rPr>
          <w:rFonts w:hint="cs"/>
          <w:sz w:val="26"/>
          <w:szCs w:val="26"/>
          <w:rtl/>
          <w:lang w:val="en-US" w:bidi="ar-AE"/>
        </w:rPr>
        <w:t xml:space="preserve">مستوى </w:t>
      </w:r>
      <w:r w:rsidR="005B1464" w:rsidRPr="00BC5C68">
        <w:rPr>
          <w:sz w:val="26"/>
          <w:szCs w:val="26"/>
          <w:rtl/>
          <w:lang w:val="en-US" w:bidi="ar-AE"/>
        </w:rPr>
        <w:t xml:space="preserve">الصرف في العديد من مكونات </w:t>
      </w:r>
      <w:r w:rsidR="00321863" w:rsidRPr="00BC5C68">
        <w:rPr>
          <w:sz w:val="26"/>
          <w:szCs w:val="26"/>
          <w:rtl/>
          <w:lang w:val="en-US" w:bidi="ar-AE"/>
        </w:rPr>
        <w:t>خطة التنفيذ المتعلقة بالمواد الهيدروفلوروكربونية بموجب تعديل كيغالي</w:t>
      </w:r>
      <w:r w:rsidR="005B1464" w:rsidRPr="00BC5C68">
        <w:rPr>
          <w:sz w:val="26"/>
          <w:szCs w:val="26"/>
          <w:rtl/>
          <w:lang w:val="en-US" w:bidi="ar-AE"/>
        </w:rPr>
        <w:t xml:space="preserve">، </w:t>
      </w:r>
      <w:r w:rsidR="00321863" w:rsidRPr="00BC5C68">
        <w:rPr>
          <w:rFonts w:hint="cs"/>
          <w:sz w:val="26"/>
          <w:szCs w:val="26"/>
          <w:rtl/>
          <w:lang w:val="en-US" w:bidi="ar-AE"/>
        </w:rPr>
        <w:t>تساءلت</w:t>
      </w:r>
      <w:r w:rsidR="005B1464" w:rsidRPr="00BC5C68">
        <w:rPr>
          <w:sz w:val="26"/>
          <w:szCs w:val="26"/>
          <w:rtl/>
          <w:lang w:val="en-US" w:bidi="ar-AE"/>
        </w:rPr>
        <w:t xml:space="preserve"> ع</w:t>
      </w:r>
      <w:r w:rsidR="00321863" w:rsidRPr="00BC5C68">
        <w:rPr>
          <w:rFonts w:hint="cs"/>
          <w:sz w:val="26"/>
          <w:szCs w:val="26"/>
          <w:rtl/>
          <w:lang w:val="en-US" w:bidi="ar-AE"/>
        </w:rPr>
        <w:t>ما إذا كان ينبغي</w:t>
      </w:r>
      <w:r w:rsidR="005B1464" w:rsidRPr="00BC5C68">
        <w:rPr>
          <w:sz w:val="26"/>
          <w:szCs w:val="26"/>
          <w:rtl/>
          <w:lang w:val="en-US" w:bidi="ar-AE"/>
        </w:rPr>
        <w:t xml:space="preserve"> تقديم طلب الشريحة الحالية في الاجتماع الثامن والتسعين، عندما تُعرف بيانات عام 2025 و</w:t>
      </w:r>
      <w:r w:rsidR="00321863" w:rsidRPr="00BC5C68">
        <w:rPr>
          <w:rFonts w:hint="cs"/>
          <w:sz w:val="26"/>
          <w:szCs w:val="26"/>
          <w:rtl/>
          <w:lang w:val="en-US" w:bidi="ar-AE"/>
        </w:rPr>
        <w:t>يمكن</w:t>
      </w:r>
      <w:r w:rsidR="005B1464" w:rsidRPr="00BC5C68">
        <w:rPr>
          <w:sz w:val="26"/>
          <w:szCs w:val="26"/>
          <w:rtl/>
          <w:lang w:val="en-US" w:bidi="ar-AE"/>
        </w:rPr>
        <w:t xml:space="preserve"> تحقيق المزيد من التقدم والصرف. وأشارت اليونيدو إلى</w:t>
      </w:r>
      <w:r w:rsidR="00321863" w:rsidRPr="00BC5C68">
        <w:rPr>
          <w:rFonts w:hint="cs"/>
          <w:sz w:val="26"/>
          <w:szCs w:val="26"/>
          <w:rtl/>
          <w:lang w:val="en-US" w:bidi="ar-AE"/>
        </w:rPr>
        <w:t xml:space="preserve"> أن البلد يفضل</w:t>
      </w:r>
      <w:r w:rsidR="005B1464" w:rsidRPr="00BC5C68">
        <w:rPr>
          <w:sz w:val="26"/>
          <w:szCs w:val="26"/>
          <w:rtl/>
          <w:lang w:val="en-US" w:bidi="ar-AE"/>
        </w:rPr>
        <w:t xml:space="preserve"> </w:t>
      </w:r>
      <w:r w:rsidR="00321863" w:rsidRPr="00BC5C68">
        <w:rPr>
          <w:rFonts w:hint="cs"/>
          <w:sz w:val="26"/>
          <w:szCs w:val="26"/>
          <w:rtl/>
          <w:lang w:val="en-US" w:bidi="ar-AE"/>
        </w:rPr>
        <w:t>أن يُ</w:t>
      </w:r>
      <w:r w:rsidR="005B1464" w:rsidRPr="00BC5C68">
        <w:rPr>
          <w:sz w:val="26"/>
          <w:szCs w:val="26"/>
          <w:rtl/>
          <w:lang w:val="en-US" w:bidi="ar-AE"/>
        </w:rPr>
        <w:t xml:space="preserve">نظر في طلب الشريحة في الاجتماع السابع والتسعين، مشيرةً إلى استيفاء متطلبات صرف الشريحة، وأن الأنشطة التي تأخرت ستستمر أو تبدأ في عام 2026، أي أن العقود المبرمة مع شركات الأنظمة في قطاع رغوة البوليوريثان وحملات التوعية ستبدأ في أوائل عام 2026، وأن دراسة نموذج </w:t>
      </w:r>
      <w:r w:rsidR="00321863" w:rsidRPr="00BC5C68">
        <w:rPr>
          <w:rFonts w:hint="cs"/>
          <w:sz w:val="26"/>
          <w:szCs w:val="26"/>
          <w:rtl/>
          <w:lang w:val="en-US" w:bidi="ar-AE"/>
        </w:rPr>
        <w:t>أعمال</w:t>
      </w:r>
      <w:r w:rsidR="005B1464" w:rsidRPr="00BC5C68">
        <w:rPr>
          <w:sz w:val="26"/>
          <w:szCs w:val="26"/>
          <w:rtl/>
          <w:lang w:val="en-US" w:bidi="ar-AE"/>
        </w:rPr>
        <w:t xml:space="preserve"> </w:t>
      </w:r>
      <w:r w:rsidR="00321863" w:rsidRPr="00BC5C68">
        <w:rPr>
          <w:rFonts w:hint="cs"/>
          <w:sz w:val="26"/>
          <w:szCs w:val="26"/>
          <w:rtl/>
          <w:lang w:val="en-US" w:bidi="ar-AE"/>
        </w:rPr>
        <w:t>لخطة</w:t>
      </w:r>
      <w:r w:rsidR="005B1464" w:rsidRPr="00BC5C68">
        <w:rPr>
          <w:sz w:val="26"/>
          <w:szCs w:val="26"/>
          <w:rtl/>
          <w:lang w:val="en-US" w:bidi="ar-AE"/>
        </w:rPr>
        <w:t xml:space="preserve"> </w:t>
      </w:r>
      <w:r w:rsidR="00321863" w:rsidRPr="00BC5C68">
        <w:rPr>
          <w:rFonts w:hint="cs"/>
          <w:sz w:val="26"/>
          <w:szCs w:val="26"/>
          <w:rtl/>
          <w:lang w:val="en-US" w:bidi="ar-AE"/>
        </w:rPr>
        <w:t>ال</w:t>
      </w:r>
      <w:r w:rsidR="00321863" w:rsidRPr="00BC5C68">
        <w:rPr>
          <w:sz w:val="26"/>
          <w:szCs w:val="26"/>
          <w:rtl/>
          <w:lang w:val="en-US" w:bidi="ar-AE"/>
        </w:rPr>
        <w:t xml:space="preserve">استرداد وإعادة </w:t>
      </w:r>
      <w:r w:rsidR="00321863" w:rsidRPr="00BC5C68">
        <w:rPr>
          <w:rFonts w:hint="cs"/>
          <w:sz w:val="26"/>
          <w:szCs w:val="26"/>
          <w:rtl/>
          <w:lang w:val="en-US" w:bidi="ar-AE"/>
        </w:rPr>
        <w:t>ال</w:t>
      </w:r>
      <w:r w:rsidR="00321863" w:rsidRPr="00BC5C68">
        <w:rPr>
          <w:sz w:val="26"/>
          <w:szCs w:val="26"/>
          <w:rtl/>
          <w:lang w:val="en-US" w:bidi="ar-AE"/>
        </w:rPr>
        <w:t>تدوير و</w:t>
      </w:r>
      <w:r w:rsidR="00321863" w:rsidRPr="00BC5C68">
        <w:rPr>
          <w:rFonts w:hint="cs"/>
          <w:sz w:val="26"/>
          <w:szCs w:val="26"/>
          <w:rtl/>
          <w:lang w:val="en-US" w:bidi="ar-AE"/>
        </w:rPr>
        <w:t>ال</w:t>
      </w:r>
      <w:r w:rsidR="00321863" w:rsidRPr="00BC5C68">
        <w:rPr>
          <w:sz w:val="26"/>
          <w:szCs w:val="26"/>
          <w:rtl/>
          <w:lang w:val="en-US" w:bidi="ar-AE"/>
        </w:rPr>
        <w:t>استصلاح</w:t>
      </w:r>
      <w:r w:rsidR="005B1464" w:rsidRPr="00BC5C68">
        <w:rPr>
          <w:sz w:val="26"/>
          <w:szCs w:val="26"/>
          <w:rtl/>
          <w:lang w:val="en-US" w:bidi="ar-AE"/>
        </w:rPr>
        <w:t xml:space="preserve"> </w:t>
      </w:r>
      <w:r w:rsidR="001013CB" w:rsidRPr="00BC5C68">
        <w:rPr>
          <w:rFonts w:hint="cs"/>
          <w:sz w:val="26"/>
          <w:szCs w:val="26"/>
          <w:rtl/>
          <w:lang w:val="en-US" w:bidi="ar-AE"/>
        </w:rPr>
        <w:t xml:space="preserve">كانت </w:t>
      </w:r>
      <w:r w:rsidR="005B1464" w:rsidRPr="00BC5C68">
        <w:rPr>
          <w:sz w:val="26"/>
          <w:szCs w:val="26"/>
          <w:rtl/>
          <w:lang w:val="en-US" w:bidi="ar-AE"/>
        </w:rPr>
        <w:t>جارية.</w:t>
      </w:r>
    </w:p>
    <w:p w14:paraId="40572D47" w14:textId="4A851387" w:rsidR="005B1464" w:rsidRPr="00BC5C68" w:rsidRDefault="005B1464" w:rsidP="005E014F">
      <w:pPr>
        <w:pStyle w:val="Heading1"/>
        <w:numPr>
          <w:ilvl w:val="0"/>
          <w:numId w:val="19"/>
        </w:numPr>
        <w:tabs>
          <w:tab w:val="num" w:pos="0"/>
        </w:tabs>
        <w:bidi/>
        <w:ind w:left="0" w:firstLine="0"/>
        <w:rPr>
          <w:sz w:val="26"/>
          <w:szCs w:val="26"/>
          <w:rtl/>
          <w:lang w:val="en-US" w:bidi="ar-AE"/>
        </w:rPr>
      </w:pPr>
      <w:r w:rsidRPr="00BC5C68">
        <w:rPr>
          <w:sz w:val="26"/>
          <w:szCs w:val="26"/>
          <w:rtl/>
          <w:lang w:val="en-US" w:bidi="ar-AE"/>
        </w:rPr>
        <w:t xml:space="preserve">. </w:t>
      </w:r>
      <w:r w:rsidR="001013CB" w:rsidRPr="00BC5C68">
        <w:rPr>
          <w:rFonts w:hint="cs"/>
          <w:sz w:val="26"/>
          <w:szCs w:val="26"/>
          <w:rtl/>
          <w:lang w:val="en-US" w:bidi="ar-AE"/>
        </w:rPr>
        <w:t>و</w:t>
      </w:r>
      <w:r w:rsidRPr="00BC5C68">
        <w:rPr>
          <w:sz w:val="26"/>
          <w:szCs w:val="26"/>
          <w:rtl/>
          <w:lang w:val="en-US" w:bidi="ar-AE"/>
        </w:rPr>
        <w:t xml:space="preserve">في الاجتماع الثالث والتسعين، أشارت اللجنة التنفيذية إلى أن حكومة المكسيك ستواصل رصد استهلاكها من </w:t>
      </w:r>
      <w:r w:rsidR="001013CB" w:rsidRPr="00BC5C68">
        <w:rPr>
          <w:sz w:val="26"/>
          <w:szCs w:val="26"/>
          <w:rtl/>
          <w:lang w:val="en-US" w:bidi="ar-AE"/>
        </w:rPr>
        <w:t>المواد الهيدروفلوروكربونية</w:t>
      </w:r>
      <w:r w:rsidRPr="00BC5C68">
        <w:rPr>
          <w:sz w:val="26"/>
          <w:szCs w:val="26"/>
          <w:rtl/>
          <w:lang w:val="en-US" w:bidi="ar-AE"/>
        </w:rPr>
        <w:t xml:space="preserve"> لفهم مدى تمثيل الاستهلاك المُبلّغ عنه في سنوات الأساس لاحتياجات السوق المحلية، ولتقييم الطلب على </w:t>
      </w:r>
      <w:r w:rsidR="001013CB" w:rsidRPr="00BC5C68">
        <w:rPr>
          <w:sz w:val="26"/>
          <w:szCs w:val="26"/>
          <w:rtl/>
          <w:lang w:val="en-US" w:bidi="ar-AE"/>
        </w:rPr>
        <w:t xml:space="preserve">المواد الهيدروفلوروكربونية </w:t>
      </w:r>
      <w:r w:rsidR="001013CB" w:rsidRPr="00BC5C68">
        <w:rPr>
          <w:rFonts w:hint="cs"/>
          <w:sz w:val="26"/>
          <w:szCs w:val="26"/>
          <w:rtl/>
          <w:lang w:val="en-US" w:bidi="ar-AE"/>
        </w:rPr>
        <w:t>في المستقبل</w:t>
      </w:r>
      <w:r w:rsidRPr="00BC5C68">
        <w:rPr>
          <w:sz w:val="26"/>
          <w:szCs w:val="26"/>
          <w:rtl/>
          <w:lang w:val="en-US" w:bidi="ar-AE"/>
        </w:rPr>
        <w:t xml:space="preserve">، بافتراض أنه بحلول موعد تقديم الشريحة التالية في عام </w:t>
      </w:r>
      <w:r w:rsidR="001013CB" w:rsidRPr="00BC5C68">
        <w:rPr>
          <w:rFonts w:hint="cs"/>
          <w:sz w:val="26"/>
          <w:szCs w:val="26"/>
          <w:rtl/>
          <w:lang w:val="en-US" w:bidi="ar-AE"/>
        </w:rPr>
        <w:t>2025</w:t>
      </w:r>
      <w:r w:rsidRPr="00BC5C68">
        <w:rPr>
          <w:sz w:val="26"/>
          <w:szCs w:val="26"/>
          <w:rtl/>
          <w:lang w:val="en-US" w:bidi="ar-AE"/>
        </w:rPr>
        <w:t xml:space="preserve">، سيسمح توافر البيانات المتعلقة باتجاهات استهلاك </w:t>
      </w:r>
      <w:r w:rsidR="001013CB" w:rsidRPr="00BC5C68">
        <w:rPr>
          <w:sz w:val="26"/>
          <w:szCs w:val="26"/>
          <w:rtl/>
          <w:lang w:val="en-US" w:bidi="ar-AE"/>
        </w:rPr>
        <w:t xml:space="preserve">المواد الهيدروفلوروكربونية </w:t>
      </w:r>
      <w:r w:rsidRPr="00BC5C68">
        <w:rPr>
          <w:sz w:val="26"/>
          <w:szCs w:val="26"/>
          <w:rtl/>
          <w:lang w:val="en-US" w:bidi="ar-AE"/>
        </w:rPr>
        <w:t xml:space="preserve">على المدى الطويل بتوضيح هذه المسألة بشكل أكبر. وبينما خلص تقرير التحقق إلى أن مستويات الاستهلاك المُبلّغ عنها لعام </w:t>
      </w:r>
      <w:r w:rsidR="001013CB" w:rsidRPr="00BC5C68">
        <w:rPr>
          <w:rFonts w:hint="cs"/>
          <w:sz w:val="26"/>
          <w:szCs w:val="26"/>
          <w:rtl/>
          <w:lang w:val="en-US" w:bidi="ar-AE"/>
        </w:rPr>
        <w:t>2022</w:t>
      </w:r>
      <w:r w:rsidRPr="00BC5C68">
        <w:rPr>
          <w:sz w:val="26"/>
          <w:szCs w:val="26"/>
          <w:rtl/>
          <w:lang w:val="en-US" w:bidi="ar-AE"/>
        </w:rPr>
        <w:t xml:space="preserve"> لم تعكس ديناميكيات السوق الفعلية أو الطلب في البلاد، فقد كشف</w:t>
      </w:r>
      <w:r w:rsidR="00786668" w:rsidRPr="00BC5C68">
        <w:rPr>
          <w:rFonts w:hint="cs"/>
          <w:sz w:val="26"/>
          <w:szCs w:val="26"/>
          <w:rtl/>
          <w:lang w:val="en-US" w:bidi="ar-AE"/>
        </w:rPr>
        <w:t xml:space="preserve"> أيضا</w:t>
      </w:r>
      <w:r w:rsidRPr="00BC5C68">
        <w:rPr>
          <w:sz w:val="26"/>
          <w:szCs w:val="26"/>
          <w:rtl/>
          <w:lang w:val="en-US" w:bidi="ar-AE"/>
        </w:rPr>
        <w:t xml:space="preserve"> أن</w:t>
      </w:r>
      <w:r w:rsidR="001013CB" w:rsidRPr="00BC5C68">
        <w:rPr>
          <w:rFonts w:hint="cs"/>
          <w:sz w:val="26"/>
          <w:szCs w:val="26"/>
          <w:rtl/>
          <w:lang w:val="en-US" w:bidi="ar-AE"/>
        </w:rPr>
        <w:t xml:space="preserve"> </w:t>
      </w:r>
      <w:r w:rsidRPr="00BC5C68">
        <w:rPr>
          <w:sz w:val="26"/>
          <w:szCs w:val="26"/>
          <w:rtl/>
          <w:lang w:val="en-US" w:bidi="ar-AE"/>
        </w:rPr>
        <w:t xml:space="preserve">العامين السابقين </w:t>
      </w:r>
      <w:r w:rsidR="00786668" w:rsidRPr="00BC5C68">
        <w:rPr>
          <w:rFonts w:hint="cs"/>
          <w:sz w:val="26"/>
          <w:szCs w:val="26"/>
          <w:rtl/>
          <w:lang w:val="en-US" w:bidi="ar-AE"/>
        </w:rPr>
        <w:t>لم يعكسا ذلك</w:t>
      </w:r>
      <w:r w:rsidRPr="00BC5C68">
        <w:rPr>
          <w:sz w:val="26"/>
          <w:szCs w:val="26"/>
          <w:rtl/>
          <w:lang w:val="en-US" w:bidi="ar-AE"/>
        </w:rPr>
        <w:t xml:space="preserve"> بسبب جائحة كوفيد-</w:t>
      </w:r>
      <w:r w:rsidR="001013CB" w:rsidRPr="00BC5C68">
        <w:rPr>
          <w:rFonts w:hint="cs"/>
          <w:sz w:val="26"/>
          <w:szCs w:val="26"/>
          <w:rtl/>
          <w:lang w:val="en-US" w:bidi="ar-AE"/>
        </w:rPr>
        <w:t>19</w:t>
      </w:r>
      <w:r w:rsidRPr="00BC5C68">
        <w:rPr>
          <w:sz w:val="26"/>
          <w:szCs w:val="26"/>
          <w:rtl/>
          <w:lang w:val="en-US" w:bidi="ar-AE"/>
        </w:rPr>
        <w:t xml:space="preserve">. ويبدو أن استهلاك </w:t>
      </w:r>
      <w:r w:rsidR="001013CB" w:rsidRPr="00BC5C68">
        <w:rPr>
          <w:sz w:val="26"/>
          <w:szCs w:val="26"/>
          <w:rtl/>
          <w:lang w:val="en-US" w:bidi="ar-AE"/>
        </w:rPr>
        <w:t xml:space="preserve">المواد الهيدروفلوروكربونية </w:t>
      </w:r>
      <w:r w:rsidRPr="00BC5C68">
        <w:rPr>
          <w:sz w:val="26"/>
          <w:szCs w:val="26"/>
          <w:rtl/>
          <w:lang w:val="en-US" w:bidi="ar-AE"/>
        </w:rPr>
        <w:t xml:space="preserve">لعام </w:t>
      </w:r>
      <w:r w:rsidR="001013CB" w:rsidRPr="00BC5C68">
        <w:rPr>
          <w:rFonts w:hint="cs"/>
          <w:sz w:val="26"/>
          <w:szCs w:val="26"/>
          <w:rtl/>
          <w:lang w:val="en-US" w:bidi="ar-AE"/>
        </w:rPr>
        <w:t>2023</w:t>
      </w:r>
      <w:r w:rsidRPr="00BC5C68">
        <w:rPr>
          <w:sz w:val="26"/>
          <w:szCs w:val="26"/>
          <w:rtl/>
          <w:lang w:val="en-US" w:bidi="ar-AE"/>
        </w:rPr>
        <w:t xml:space="preserve"> قد تشوّه بسبب الصادرات المرتفعة بشكل استثنائي (أكثر من ثلاثة أضعاف المتوسط السنوي)، ربما من مخزونات عام </w:t>
      </w:r>
      <w:r w:rsidR="001013CB" w:rsidRPr="00BC5C68">
        <w:rPr>
          <w:rFonts w:hint="cs"/>
          <w:sz w:val="26"/>
          <w:szCs w:val="26"/>
          <w:rtl/>
          <w:lang w:val="en-US" w:bidi="ar-AE"/>
        </w:rPr>
        <w:t>2022</w:t>
      </w:r>
      <w:r w:rsidRPr="00BC5C68">
        <w:rPr>
          <w:sz w:val="26"/>
          <w:szCs w:val="26"/>
          <w:rtl/>
          <w:lang w:val="en-US" w:bidi="ar-AE"/>
        </w:rPr>
        <w:t xml:space="preserve">، بينما كان استهلاك عام </w:t>
      </w:r>
      <w:r w:rsidR="001013CB" w:rsidRPr="00BC5C68">
        <w:rPr>
          <w:rFonts w:hint="cs"/>
          <w:sz w:val="26"/>
          <w:szCs w:val="26"/>
          <w:rtl/>
          <w:lang w:val="en-US" w:bidi="ar-AE"/>
        </w:rPr>
        <w:t>2024</w:t>
      </w:r>
      <w:r w:rsidRPr="00BC5C68">
        <w:rPr>
          <w:sz w:val="26"/>
          <w:szCs w:val="26"/>
          <w:rtl/>
          <w:lang w:val="en-US" w:bidi="ar-AE"/>
        </w:rPr>
        <w:t xml:space="preserve"> منخفضا بشكل غير عادي بسبب مسائل إدارية تتعلق بتخصيص الحصص. </w:t>
      </w:r>
      <w:r w:rsidR="001013CB" w:rsidRPr="00BC5C68">
        <w:rPr>
          <w:rFonts w:hint="cs"/>
          <w:sz w:val="26"/>
          <w:szCs w:val="26"/>
          <w:rtl/>
          <w:lang w:val="en-US" w:bidi="ar-AE"/>
        </w:rPr>
        <w:t>و</w:t>
      </w:r>
      <w:r w:rsidRPr="00BC5C68">
        <w:rPr>
          <w:sz w:val="26"/>
          <w:szCs w:val="26"/>
          <w:rtl/>
          <w:lang w:val="en-US" w:bidi="ar-AE"/>
        </w:rPr>
        <w:t xml:space="preserve">بناء على ذلك، رأت حكومة المكسيك ضرورة تحليل بيانات الاستيراد لعام </w:t>
      </w:r>
      <w:r w:rsidR="001013CB" w:rsidRPr="00BC5C68">
        <w:rPr>
          <w:rFonts w:hint="cs"/>
          <w:sz w:val="26"/>
          <w:szCs w:val="26"/>
          <w:rtl/>
          <w:lang w:val="en-US" w:bidi="ar-AE"/>
        </w:rPr>
        <w:t>2025</w:t>
      </w:r>
      <w:r w:rsidRPr="00BC5C68">
        <w:rPr>
          <w:sz w:val="26"/>
          <w:szCs w:val="26"/>
          <w:rtl/>
          <w:lang w:val="en-US" w:bidi="ar-AE"/>
        </w:rPr>
        <w:t xml:space="preserve"> أيضا لتحديد ما إذا كان من الضروري تعديل حدود الاستهلاك القصوى المسموح بها للسنوات المتبقية من المرحلة الأولى من </w:t>
      </w:r>
      <w:r w:rsidR="001013CB" w:rsidRPr="00BC5C68">
        <w:rPr>
          <w:sz w:val="26"/>
          <w:szCs w:val="26"/>
          <w:rtl/>
          <w:lang w:val="en-US" w:bidi="ar-AE"/>
        </w:rPr>
        <w:t>خطة التنفيذ المتعلقة بالمواد الهيدروفلوروكربونية بموجب تعديل كيغالي</w:t>
      </w:r>
      <w:r w:rsidRPr="00BC5C68">
        <w:rPr>
          <w:sz w:val="26"/>
          <w:szCs w:val="26"/>
          <w:rtl/>
          <w:lang w:val="en-US" w:bidi="ar-AE"/>
        </w:rPr>
        <w:t>. وقد ترغب اللجنة التنفيذية في النظر في هذه الشريحة في ضوء المعلومات التي قدمتها حكومة المكسيك وفقا لل</w:t>
      </w:r>
      <w:r w:rsidR="001013CB" w:rsidRPr="00BC5C68">
        <w:rPr>
          <w:rFonts w:hint="cs"/>
          <w:sz w:val="26"/>
          <w:szCs w:val="26"/>
          <w:rtl/>
          <w:lang w:val="en-US" w:bidi="ar-AE"/>
        </w:rPr>
        <w:t>مقرر</w:t>
      </w:r>
      <w:r w:rsidRPr="00BC5C68">
        <w:rPr>
          <w:sz w:val="26"/>
          <w:szCs w:val="26"/>
          <w:rtl/>
          <w:lang w:val="en-US" w:bidi="ar-AE"/>
        </w:rPr>
        <w:t xml:space="preserve"> </w:t>
      </w:r>
      <w:r w:rsidR="001013CB" w:rsidRPr="00BC5C68">
        <w:rPr>
          <w:rFonts w:hint="cs"/>
          <w:sz w:val="26"/>
          <w:szCs w:val="26"/>
          <w:rtl/>
          <w:lang w:val="en-US" w:bidi="ar-AE"/>
        </w:rPr>
        <w:t xml:space="preserve">93/68 </w:t>
      </w:r>
      <w:r w:rsidRPr="00BC5C68">
        <w:rPr>
          <w:sz w:val="26"/>
          <w:szCs w:val="26"/>
          <w:rtl/>
          <w:lang w:val="en-US" w:bidi="ar-AE"/>
        </w:rPr>
        <w:t>(ج)</w:t>
      </w:r>
      <w:r w:rsidR="001013CB" w:rsidRPr="00BC5C68">
        <w:rPr>
          <w:rFonts w:hint="cs"/>
          <w:sz w:val="26"/>
          <w:szCs w:val="26"/>
          <w:rtl/>
          <w:lang w:val="en-US" w:bidi="ar-AE"/>
        </w:rPr>
        <w:t xml:space="preserve"> </w:t>
      </w:r>
      <w:r w:rsidRPr="00BC5C68">
        <w:rPr>
          <w:sz w:val="26"/>
          <w:szCs w:val="26"/>
          <w:rtl/>
          <w:lang w:val="en-US" w:bidi="ar-AE"/>
        </w:rPr>
        <w:t>(</w:t>
      </w:r>
      <w:r w:rsidR="001013CB" w:rsidRPr="00BC5C68">
        <w:rPr>
          <w:rFonts w:hint="cs"/>
          <w:sz w:val="26"/>
          <w:szCs w:val="26"/>
          <w:rtl/>
          <w:lang w:val="en-US" w:bidi="ar-AE"/>
        </w:rPr>
        <w:t>6</w:t>
      </w:r>
      <w:r w:rsidRPr="00BC5C68">
        <w:rPr>
          <w:sz w:val="26"/>
          <w:szCs w:val="26"/>
          <w:rtl/>
          <w:lang w:val="en-US" w:bidi="ar-AE"/>
        </w:rPr>
        <w:t>).</w:t>
      </w:r>
    </w:p>
    <w:p w14:paraId="1200A6D1" w14:textId="22EC39B9" w:rsidR="00D30794" w:rsidRPr="00BC5C68" w:rsidRDefault="005B1464" w:rsidP="005E014F">
      <w:pPr>
        <w:pStyle w:val="Heading1"/>
        <w:bidi/>
        <w:rPr>
          <w:sz w:val="26"/>
          <w:szCs w:val="26"/>
          <w:u w:val="single"/>
          <w:rtl/>
          <w:lang w:val="en-US" w:bidi="ar-AE"/>
        </w:rPr>
      </w:pPr>
      <w:r w:rsidRPr="00BC5C68">
        <w:rPr>
          <w:sz w:val="26"/>
          <w:szCs w:val="26"/>
          <w:u w:val="single"/>
          <w:rtl/>
          <w:lang w:val="en-US" w:bidi="ar-AE"/>
        </w:rPr>
        <w:t xml:space="preserve">تقرير </w:t>
      </w:r>
      <w:r w:rsidRPr="00BC5C68">
        <w:rPr>
          <w:rFonts w:hint="cs"/>
          <w:sz w:val="26"/>
          <w:szCs w:val="26"/>
          <w:u w:val="single"/>
          <w:rtl/>
          <w:lang w:val="en-US" w:bidi="ar-AE"/>
        </w:rPr>
        <w:t>مرحلي عن</w:t>
      </w:r>
      <w:r w:rsidRPr="00BC5C68">
        <w:rPr>
          <w:sz w:val="26"/>
          <w:szCs w:val="26"/>
          <w:u w:val="single"/>
          <w:rtl/>
          <w:lang w:val="en-US" w:bidi="ar-AE"/>
        </w:rPr>
        <w:t xml:space="preserve"> تنفيذ الشريحة الأولى من المرحلة الأولى من </w:t>
      </w:r>
      <w:bookmarkStart w:id="11" w:name="_Hlk214307153"/>
      <w:r w:rsidR="00786668" w:rsidRPr="00BC5C68">
        <w:rPr>
          <w:sz w:val="26"/>
          <w:szCs w:val="26"/>
          <w:u w:val="single"/>
          <w:rtl/>
          <w:lang w:val="en-US" w:bidi="ar-AE"/>
        </w:rPr>
        <w:t>خطة التنفيذ المتعلقة بالمواد الهيدروفلوروكربونية بموجب تعديل كيغالي</w:t>
      </w:r>
      <w:bookmarkEnd w:id="11"/>
    </w:p>
    <w:p w14:paraId="042D8058" w14:textId="3D6F435F" w:rsidR="005B1464" w:rsidRPr="00BC5C68" w:rsidRDefault="005B1464" w:rsidP="005E014F">
      <w:pPr>
        <w:pStyle w:val="Heading1"/>
        <w:bidi/>
        <w:rPr>
          <w:i/>
          <w:iCs/>
          <w:sz w:val="26"/>
          <w:szCs w:val="26"/>
          <w:rtl/>
          <w:lang w:val="en-US" w:bidi="ar-AE"/>
        </w:rPr>
      </w:pPr>
      <w:r w:rsidRPr="00BC5C68">
        <w:rPr>
          <w:rFonts w:hint="cs"/>
          <w:i/>
          <w:iCs/>
          <w:sz w:val="26"/>
          <w:szCs w:val="26"/>
          <w:rtl/>
        </w:rPr>
        <w:t>الإطار</w:t>
      </w:r>
      <w:r w:rsidRPr="00BC5C68">
        <w:rPr>
          <w:rFonts w:hint="cs"/>
          <w:i/>
          <w:iCs/>
          <w:sz w:val="26"/>
          <w:szCs w:val="26"/>
          <w:rtl/>
          <w:lang w:val="en-US" w:bidi="ar-AE"/>
        </w:rPr>
        <w:t xml:space="preserve"> القانوني</w:t>
      </w:r>
    </w:p>
    <w:p w14:paraId="2E4000D7" w14:textId="0838B1DE" w:rsidR="005B1464" w:rsidRPr="00BC5C68" w:rsidRDefault="005B1464" w:rsidP="005E014F">
      <w:pPr>
        <w:pStyle w:val="Heading1"/>
        <w:numPr>
          <w:ilvl w:val="0"/>
          <w:numId w:val="19"/>
        </w:numPr>
        <w:tabs>
          <w:tab w:val="num" w:pos="0"/>
        </w:tabs>
        <w:bidi/>
        <w:ind w:left="0" w:firstLine="0"/>
        <w:rPr>
          <w:sz w:val="26"/>
          <w:szCs w:val="26"/>
          <w:lang w:val="en-US" w:bidi="ar-AE"/>
        </w:rPr>
      </w:pPr>
      <w:r w:rsidRPr="00BC5C68">
        <w:rPr>
          <w:sz w:val="26"/>
          <w:szCs w:val="26"/>
          <w:rtl/>
          <w:lang w:val="en-US" w:bidi="ar-AE"/>
        </w:rPr>
        <w:t xml:space="preserve">حددت حكومة المكسيك الحد الأقصى لحصة استيراد </w:t>
      </w:r>
      <w:r w:rsidR="00786668" w:rsidRPr="00BC5C68">
        <w:rPr>
          <w:sz w:val="26"/>
          <w:szCs w:val="26"/>
          <w:rtl/>
          <w:lang w:val="en-US" w:bidi="ar-AE"/>
        </w:rPr>
        <w:t xml:space="preserve">المواد الهيدروفلوروكربونية </w:t>
      </w:r>
      <w:r w:rsidRPr="00BC5C68">
        <w:rPr>
          <w:sz w:val="26"/>
          <w:szCs w:val="26"/>
          <w:rtl/>
          <w:lang w:val="en-US" w:bidi="ar-AE"/>
        </w:rPr>
        <w:t xml:space="preserve">لعام </w:t>
      </w:r>
      <w:r w:rsidR="00786668" w:rsidRPr="00BC5C68">
        <w:rPr>
          <w:rFonts w:hint="cs"/>
          <w:sz w:val="26"/>
          <w:szCs w:val="26"/>
          <w:rtl/>
          <w:lang w:val="en-US" w:bidi="ar-AE"/>
        </w:rPr>
        <w:t>2025</w:t>
      </w:r>
      <w:r w:rsidRPr="00BC5C68">
        <w:rPr>
          <w:sz w:val="26"/>
          <w:szCs w:val="26"/>
          <w:rtl/>
          <w:lang w:val="en-US" w:bidi="ar-AE"/>
        </w:rPr>
        <w:t xml:space="preserve"> وفقا لأهداف الرقابة الواردة في بروتوكول مونتريال. وحتى وقت تقديم طلب الشريحة، خُصصت للمستوردين حصصٌ قدرها </w:t>
      </w:r>
      <w:r w:rsidR="00786668" w:rsidRPr="00BC5C68">
        <w:rPr>
          <w:rFonts w:hint="cs"/>
          <w:sz w:val="26"/>
          <w:szCs w:val="26"/>
          <w:rtl/>
          <w:lang w:val="en-US" w:bidi="ar-AE"/>
        </w:rPr>
        <w:t>74,462,126.19</w:t>
      </w:r>
      <w:r w:rsidRPr="00BC5C68">
        <w:rPr>
          <w:sz w:val="26"/>
          <w:szCs w:val="26"/>
          <w:rtl/>
          <w:lang w:val="en-US" w:bidi="ar-AE"/>
        </w:rPr>
        <w:t xml:space="preserve"> طنا من مكافئ ثاني أكسيد الكربون.</w:t>
      </w:r>
    </w:p>
    <w:p w14:paraId="5AD26F20" w14:textId="20820E63" w:rsidR="003F3DD7" w:rsidRPr="00BC5C68" w:rsidRDefault="005B1464" w:rsidP="005E014F">
      <w:pPr>
        <w:pStyle w:val="Heading1"/>
        <w:numPr>
          <w:ilvl w:val="0"/>
          <w:numId w:val="19"/>
        </w:numPr>
        <w:tabs>
          <w:tab w:val="num" w:pos="0"/>
        </w:tabs>
        <w:bidi/>
        <w:ind w:left="0" w:firstLine="0"/>
        <w:rPr>
          <w:sz w:val="26"/>
          <w:szCs w:val="26"/>
          <w:rtl/>
          <w:lang w:val="en-US" w:bidi="ar-AE"/>
        </w:rPr>
      </w:pPr>
      <w:r w:rsidRPr="00BC5C68">
        <w:rPr>
          <w:sz w:val="26"/>
          <w:szCs w:val="26"/>
          <w:rtl/>
          <w:lang w:val="en-US" w:bidi="ar-AE"/>
        </w:rPr>
        <w:t xml:space="preserve">وأشارت الأمانة إلى أن بعض التدابير التشريعية الجديدة ستؤثر إيجابا على انتقال البلاد إلى بدائل ذات قدرة </w:t>
      </w:r>
      <w:r w:rsidR="008B536F" w:rsidRPr="00BC5C68">
        <w:rPr>
          <w:rFonts w:hint="cs"/>
          <w:sz w:val="26"/>
          <w:szCs w:val="26"/>
          <w:rtl/>
          <w:lang w:val="en-US" w:bidi="ar-AE"/>
        </w:rPr>
        <w:t>منخفضة</w:t>
      </w:r>
      <w:r w:rsidR="00786668" w:rsidRPr="00BC5C68">
        <w:rPr>
          <w:rFonts w:hint="cs"/>
          <w:sz w:val="26"/>
          <w:szCs w:val="26"/>
          <w:rtl/>
          <w:lang w:val="en-US" w:bidi="ar-AE"/>
        </w:rPr>
        <w:t xml:space="preserve"> على إحداث الاحترار</w:t>
      </w:r>
      <w:r w:rsidRPr="00BC5C68">
        <w:rPr>
          <w:sz w:val="26"/>
          <w:szCs w:val="26"/>
          <w:rtl/>
          <w:lang w:val="en-US" w:bidi="ar-AE"/>
        </w:rPr>
        <w:t xml:space="preserve"> </w:t>
      </w:r>
      <w:r w:rsidR="00786668" w:rsidRPr="00BC5C68">
        <w:rPr>
          <w:rFonts w:hint="cs"/>
          <w:sz w:val="26"/>
          <w:szCs w:val="26"/>
          <w:rtl/>
          <w:lang w:val="en-US" w:bidi="ar-AE"/>
        </w:rPr>
        <w:t>ال</w:t>
      </w:r>
      <w:r w:rsidRPr="00BC5C68">
        <w:rPr>
          <w:sz w:val="26"/>
          <w:szCs w:val="26"/>
          <w:rtl/>
          <w:lang w:val="en-US" w:bidi="ar-AE"/>
        </w:rPr>
        <w:t xml:space="preserve">عالمي. وتحديدا، يُحدد </w:t>
      </w:r>
      <w:r w:rsidR="008B536F" w:rsidRPr="00BC5C68">
        <w:rPr>
          <w:rFonts w:hint="cs"/>
          <w:sz w:val="26"/>
          <w:szCs w:val="26"/>
          <w:rtl/>
          <w:lang w:val="en-US" w:bidi="ar-AE"/>
        </w:rPr>
        <w:t>ال</w:t>
      </w:r>
      <w:r w:rsidRPr="00BC5C68">
        <w:rPr>
          <w:sz w:val="26"/>
          <w:szCs w:val="26"/>
          <w:rtl/>
          <w:lang w:val="en-US" w:bidi="ar-AE"/>
        </w:rPr>
        <w:t>معيار</w:t>
      </w:r>
      <w:r w:rsidR="008B536F" w:rsidRPr="00BC5C68">
        <w:rPr>
          <w:rFonts w:hint="cs"/>
          <w:sz w:val="26"/>
          <w:szCs w:val="26"/>
          <w:rtl/>
          <w:lang w:val="en-US" w:bidi="ar-AE"/>
        </w:rPr>
        <w:t xml:space="preserve"> الجديد</w:t>
      </w:r>
      <w:r w:rsidRPr="00BC5C68">
        <w:rPr>
          <w:sz w:val="26"/>
          <w:szCs w:val="26"/>
          <w:rtl/>
          <w:lang w:val="en-US" w:bidi="ar-AE"/>
        </w:rPr>
        <w:t xml:space="preserve"> </w:t>
      </w:r>
      <w:r w:rsidRPr="00BC5C68">
        <w:rPr>
          <w:sz w:val="26"/>
          <w:szCs w:val="26"/>
          <w:lang w:val="en-US" w:bidi="ar-AE"/>
        </w:rPr>
        <w:t>NOM 035 ENER 2025</w:t>
      </w:r>
      <w:r w:rsidRPr="00BC5C68">
        <w:rPr>
          <w:sz w:val="26"/>
          <w:szCs w:val="26"/>
          <w:rtl/>
          <w:lang w:val="en-US" w:bidi="ar-AE"/>
        </w:rPr>
        <w:t xml:space="preserve"> نسبة كفاءة طاقة متكاملة يجب </w:t>
      </w:r>
      <w:r w:rsidR="008B536F" w:rsidRPr="00BC5C68">
        <w:rPr>
          <w:rFonts w:hint="cs"/>
          <w:sz w:val="26"/>
          <w:szCs w:val="26"/>
          <w:rtl/>
          <w:lang w:val="en-US" w:bidi="ar-AE"/>
        </w:rPr>
        <w:t xml:space="preserve">أن </w:t>
      </w:r>
      <w:r w:rsidRPr="00BC5C68">
        <w:rPr>
          <w:sz w:val="26"/>
          <w:szCs w:val="26"/>
          <w:rtl/>
          <w:lang w:val="en-US" w:bidi="ar-AE"/>
        </w:rPr>
        <w:t xml:space="preserve">تحققها أجهزة تكييف الهواء الأحادية، </w:t>
      </w:r>
      <w:r w:rsidR="008B536F" w:rsidRPr="00BC5C68">
        <w:rPr>
          <w:rFonts w:hint="cs"/>
          <w:sz w:val="26"/>
          <w:szCs w:val="26"/>
          <w:rtl/>
          <w:lang w:val="en-US" w:bidi="ar-AE"/>
        </w:rPr>
        <w:t>وهو ما</w:t>
      </w:r>
      <w:r w:rsidRPr="00BC5C68">
        <w:rPr>
          <w:sz w:val="26"/>
          <w:szCs w:val="26"/>
          <w:rtl/>
          <w:lang w:val="en-US" w:bidi="ar-AE"/>
        </w:rPr>
        <w:t xml:space="preserve"> يستلزم استخدام </w:t>
      </w:r>
      <w:r w:rsidR="008B536F" w:rsidRPr="00BC5C68">
        <w:rPr>
          <w:sz w:val="26"/>
          <w:szCs w:val="26"/>
          <w:rtl/>
          <w:lang w:val="en-US" w:bidi="ar-AE"/>
        </w:rPr>
        <w:t>الهيدروفلوروكربون</w:t>
      </w:r>
      <w:r w:rsidR="008B536F" w:rsidRPr="00BC5C68">
        <w:rPr>
          <w:rFonts w:hint="cs"/>
          <w:sz w:val="26"/>
          <w:szCs w:val="26"/>
          <w:rtl/>
          <w:lang w:val="en-US" w:bidi="ar-AE"/>
        </w:rPr>
        <w:t>-32</w:t>
      </w:r>
      <w:r w:rsidRPr="00BC5C68">
        <w:rPr>
          <w:sz w:val="26"/>
          <w:szCs w:val="26"/>
          <w:rtl/>
          <w:lang w:val="en-US" w:bidi="ar-AE"/>
        </w:rPr>
        <w:t>. ومن المتوقع</w:t>
      </w:r>
      <w:r w:rsidR="008B536F" w:rsidRPr="00BC5C68">
        <w:rPr>
          <w:rFonts w:hint="cs"/>
          <w:sz w:val="26"/>
          <w:szCs w:val="26"/>
          <w:rtl/>
          <w:lang w:val="en-US" w:bidi="ar-AE"/>
        </w:rPr>
        <w:t xml:space="preserve"> أنه</w:t>
      </w:r>
      <w:r w:rsidRPr="00BC5C68">
        <w:rPr>
          <w:sz w:val="26"/>
          <w:szCs w:val="26"/>
          <w:rtl/>
          <w:lang w:val="en-US" w:bidi="ar-AE"/>
        </w:rPr>
        <w:t xml:space="preserve"> بمجرد تطبيق </w:t>
      </w:r>
      <w:r w:rsidR="008B536F" w:rsidRPr="00BC5C68">
        <w:rPr>
          <w:rFonts w:hint="cs"/>
          <w:sz w:val="26"/>
          <w:szCs w:val="26"/>
          <w:rtl/>
          <w:lang w:val="en-US" w:bidi="ar-AE"/>
        </w:rPr>
        <w:t xml:space="preserve">هذا </w:t>
      </w:r>
      <w:r w:rsidRPr="00BC5C68">
        <w:rPr>
          <w:sz w:val="26"/>
          <w:szCs w:val="26"/>
          <w:rtl/>
          <w:lang w:val="en-US" w:bidi="ar-AE"/>
        </w:rPr>
        <w:t xml:space="preserve">المعيار، </w:t>
      </w:r>
      <w:r w:rsidR="008B536F" w:rsidRPr="00BC5C68">
        <w:rPr>
          <w:rFonts w:hint="cs"/>
          <w:sz w:val="26"/>
          <w:szCs w:val="26"/>
          <w:rtl/>
          <w:lang w:val="en-US" w:bidi="ar-AE"/>
        </w:rPr>
        <w:t>سوف</w:t>
      </w:r>
      <w:r w:rsidRPr="00BC5C68">
        <w:rPr>
          <w:sz w:val="26"/>
          <w:szCs w:val="26"/>
          <w:rtl/>
          <w:lang w:val="en-US" w:bidi="ar-AE"/>
        </w:rPr>
        <w:t xml:space="preserve"> تُستبدل أجهزة تكييف الهواء الأحادية القائمة على</w:t>
      </w:r>
      <w:r w:rsidR="008B536F" w:rsidRPr="00BC5C68">
        <w:rPr>
          <w:rFonts w:hint="cs"/>
          <w:sz w:val="26"/>
          <w:szCs w:val="26"/>
          <w:rtl/>
          <w:lang w:val="en-US" w:bidi="ar-AE"/>
        </w:rPr>
        <w:t xml:space="preserve"> غاز التبريد</w:t>
      </w:r>
      <w:r w:rsidRPr="00BC5C68">
        <w:rPr>
          <w:sz w:val="26"/>
          <w:szCs w:val="26"/>
          <w:rtl/>
          <w:lang w:val="en-US" w:bidi="ar-AE"/>
        </w:rPr>
        <w:t xml:space="preserve"> </w:t>
      </w:r>
      <w:r w:rsidRPr="00BC5C68">
        <w:rPr>
          <w:sz w:val="26"/>
          <w:szCs w:val="26"/>
          <w:lang w:val="en-US" w:bidi="ar-AE"/>
        </w:rPr>
        <w:t>R-410A</w:t>
      </w:r>
      <w:r w:rsidRPr="00BC5C68">
        <w:rPr>
          <w:sz w:val="26"/>
          <w:szCs w:val="26"/>
          <w:rtl/>
          <w:lang w:val="en-US" w:bidi="ar-AE"/>
        </w:rPr>
        <w:t xml:space="preserve"> بسعة تبريد تصل إلى </w:t>
      </w:r>
      <w:r w:rsidR="008B536F" w:rsidRPr="00BC5C68">
        <w:rPr>
          <w:rFonts w:hint="cs"/>
          <w:sz w:val="26"/>
          <w:szCs w:val="26"/>
          <w:rtl/>
          <w:lang w:val="en-US" w:bidi="ar-AE"/>
        </w:rPr>
        <w:t>20</w:t>
      </w:r>
      <w:r w:rsidRPr="00BC5C68">
        <w:rPr>
          <w:sz w:val="26"/>
          <w:szCs w:val="26"/>
          <w:rtl/>
          <w:lang w:val="en-US" w:bidi="ar-AE"/>
        </w:rPr>
        <w:t xml:space="preserve"> طن</w:t>
      </w:r>
      <w:r w:rsidR="008B536F" w:rsidRPr="00BC5C68">
        <w:rPr>
          <w:sz w:val="26"/>
          <w:szCs w:val="26"/>
          <w:rtl/>
        </w:rPr>
        <w:t xml:space="preserve"> </w:t>
      </w:r>
      <w:r w:rsidR="008B536F" w:rsidRPr="00BC5C68">
        <w:rPr>
          <w:sz w:val="26"/>
          <w:szCs w:val="26"/>
          <w:rtl/>
          <w:lang w:val="en-US" w:bidi="ar-AE"/>
        </w:rPr>
        <w:t>تدريجيا</w:t>
      </w:r>
      <w:r w:rsidRPr="00BC5C68">
        <w:rPr>
          <w:sz w:val="26"/>
          <w:szCs w:val="26"/>
          <w:rtl/>
          <w:lang w:val="en-US" w:bidi="ar-AE"/>
        </w:rPr>
        <w:t xml:space="preserve"> بأجهزة قائمة على </w:t>
      </w:r>
      <w:r w:rsidR="008B536F" w:rsidRPr="00BC5C68">
        <w:rPr>
          <w:sz w:val="26"/>
          <w:szCs w:val="26"/>
          <w:rtl/>
          <w:lang w:val="en-US" w:bidi="ar-AE"/>
        </w:rPr>
        <w:t>الهيدروفلوروكربون-32</w:t>
      </w:r>
      <w:r w:rsidRPr="00BC5C68">
        <w:rPr>
          <w:sz w:val="26"/>
          <w:szCs w:val="26"/>
          <w:rtl/>
          <w:lang w:val="en-US" w:bidi="ar-AE"/>
        </w:rPr>
        <w:t xml:space="preserve">. وتؤكد دراسة السوق السنوية لعام 2024 بشأن أسعار </w:t>
      </w:r>
      <w:r w:rsidR="008B536F" w:rsidRPr="00BC5C68">
        <w:rPr>
          <w:rFonts w:hint="cs"/>
          <w:sz w:val="26"/>
          <w:szCs w:val="26"/>
          <w:rtl/>
          <w:lang w:val="en-US" w:bidi="ar-AE"/>
        </w:rPr>
        <w:t xml:space="preserve">المواد </w:t>
      </w:r>
      <w:r w:rsidR="008B536F" w:rsidRPr="00BC5C68">
        <w:rPr>
          <w:sz w:val="26"/>
          <w:szCs w:val="26"/>
          <w:rtl/>
          <w:lang w:val="en-US" w:bidi="ar-AE"/>
        </w:rPr>
        <w:t>الهيدروفلوروكربون</w:t>
      </w:r>
      <w:r w:rsidR="008B536F" w:rsidRPr="00BC5C68">
        <w:rPr>
          <w:rFonts w:hint="cs"/>
          <w:sz w:val="26"/>
          <w:szCs w:val="26"/>
          <w:rtl/>
          <w:lang w:val="en-US" w:bidi="ar-AE"/>
        </w:rPr>
        <w:t xml:space="preserve">ية </w:t>
      </w:r>
      <w:r w:rsidRPr="00BC5C68">
        <w:rPr>
          <w:sz w:val="26"/>
          <w:szCs w:val="26"/>
          <w:rtl/>
          <w:lang w:val="en-US" w:bidi="ar-AE"/>
        </w:rPr>
        <w:t xml:space="preserve">واتجاهات استهلاك </w:t>
      </w:r>
      <w:r w:rsidR="008B536F" w:rsidRPr="00BC5C68">
        <w:rPr>
          <w:rFonts w:hint="cs"/>
          <w:sz w:val="26"/>
          <w:szCs w:val="26"/>
          <w:rtl/>
          <w:lang w:val="en-US" w:bidi="ar-AE"/>
        </w:rPr>
        <w:t>غازات التبريد</w:t>
      </w:r>
      <w:r w:rsidRPr="00BC5C68">
        <w:rPr>
          <w:sz w:val="26"/>
          <w:szCs w:val="26"/>
          <w:rtl/>
          <w:lang w:val="en-US" w:bidi="ar-AE"/>
        </w:rPr>
        <w:t xml:space="preserve"> النتيجة التي تفيد بأن الشركات المصنعة في المكسيك تتحول نحو مواد ذات قدرة</w:t>
      </w:r>
      <w:r w:rsidR="008B536F" w:rsidRPr="00BC5C68">
        <w:rPr>
          <w:rFonts w:hint="cs"/>
          <w:sz w:val="26"/>
          <w:szCs w:val="26"/>
          <w:rtl/>
          <w:lang w:val="en-US" w:bidi="ar-AE"/>
        </w:rPr>
        <w:t xml:space="preserve"> منخفضة على إحداث</w:t>
      </w:r>
      <w:r w:rsidRPr="00BC5C68">
        <w:rPr>
          <w:sz w:val="26"/>
          <w:szCs w:val="26"/>
          <w:rtl/>
          <w:lang w:val="en-US" w:bidi="ar-AE"/>
        </w:rPr>
        <w:t xml:space="preserve"> </w:t>
      </w:r>
      <w:r w:rsidR="008B536F" w:rsidRPr="00BC5C68">
        <w:rPr>
          <w:rFonts w:hint="cs"/>
          <w:sz w:val="26"/>
          <w:szCs w:val="26"/>
          <w:rtl/>
          <w:lang w:val="en-US" w:bidi="ar-AE"/>
        </w:rPr>
        <w:t>ال</w:t>
      </w:r>
      <w:r w:rsidRPr="00BC5C68">
        <w:rPr>
          <w:sz w:val="26"/>
          <w:szCs w:val="26"/>
          <w:rtl/>
          <w:lang w:val="en-US" w:bidi="ar-AE"/>
        </w:rPr>
        <w:t xml:space="preserve">احترار </w:t>
      </w:r>
      <w:r w:rsidR="008B536F" w:rsidRPr="00BC5C68">
        <w:rPr>
          <w:rFonts w:hint="cs"/>
          <w:sz w:val="26"/>
          <w:szCs w:val="26"/>
          <w:rtl/>
          <w:lang w:val="en-US" w:bidi="ar-AE"/>
        </w:rPr>
        <w:t>ال</w:t>
      </w:r>
      <w:r w:rsidRPr="00BC5C68">
        <w:rPr>
          <w:sz w:val="26"/>
          <w:szCs w:val="26"/>
          <w:rtl/>
          <w:lang w:val="en-US" w:bidi="ar-AE"/>
        </w:rPr>
        <w:t xml:space="preserve">عالمي، لكن منتجات </w:t>
      </w:r>
      <w:r w:rsidR="008B536F" w:rsidRPr="00BC5C68">
        <w:rPr>
          <w:sz w:val="26"/>
          <w:szCs w:val="26"/>
          <w:rtl/>
          <w:lang w:val="en-US" w:bidi="ar-AE"/>
        </w:rPr>
        <w:t xml:space="preserve">المواد الهيدروفلوروكربونية </w:t>
      </w:r>
      <w:r w:rsidRPr="00BC5C68">
        <w:rPr>
          <w:sz w:val="26"/>
          <w:szCs w:val="26"/>
          <w:rtl/>
          <w:lang w:val="en-US" w:bidi="ar-AE"/>
        </w:rPr>
        <w:t>لا تزال سائدة في سوق خدمات البيع بالتجزئة.</w:t>
      </w:r>
    </w:p>
    <w:p w14:paraId="23EA8CF6" w14:textId="088B30D8" w:rsidR="005B1464" w:rsidRPr="00BC5C68" w:rsidRDefault="005B1464" w:rsidP="005E014F">
      <w:pPr>
        <w:pStyle w:val="Heading1"/>
        <w:bidi/>
        <w:rPr>
          <w:i/>
          <w:iCs/>
          <w:sz w:val="26"/>
          <w:szCs w:val="26"/>
          <w:rtl/>
          <w:lang w:val="en-US" w:bidi="ar-AE"/>
        </w:rPr>
      </w:pPr>
      <w:r w:rsidRPr="00BC5C68">
        <w:rPr>
          <w:i/>
          <w:iCs/>
          <w:sz w:val="26"/>
          <w:szCs w:val="26"/>
          <w:rtl/>
          <w:lang w:val="en-US" w:bidi="ar-AE"/>
        </w:rPr>
        <w:t>خطة قطاع رغوة البوليوريثان</w:t>
      </w:r>
    </w:p>
    <w:p w14:paraId="3621D779" w14:textId="33108E4C" w:rsidR="005B1464" w:rsidRPr="00BC5C68" w:rsidRDefault="005B1464" w:rsidP="005E014F">
      <w:pPr>
        <w:pStyle w:val="Heading1"/>
        <w:numPr>
          <w:ilvl w:val="0"/>
          <w:numId w:val="19"/>
        </w:numPr>
        <w:tabs>
          <w:tab w:val="num" w:pos="0"/>
        </w:tabs>
        <w:bidi/>
        <w:ind w:left="0" w:firstLine="0"/>
        <w:rPr>
          <w:sz w:val="26"/>
          <w:szCs w:val="26"/>
          <w:lang w:val="en-US" w:bidi="ar-AE"/>
        </w:rPr>
      </w:pPr>
      <w:r w:rsidRPr="00BC5C68">
        <w:rPr>
          <w:sz w:val="26"/>
          <w:szCs w:val="26"/>
          <w:rtl/>
          <w:lang w:val="en-US" w:bidi="ar-AE"/>
        </w:rPr>
        <w:t xml:space="preserve">لاحظت الأمانة أن مستوى التقدم في هذا المكون كان أقل من مستوى التقدم في الأنشطة الأخرى </w:t>
      </w:r>
      <w:r w:rsidR="008B536F" w:rsidRPr="00BC5C68">
        <w:rPr>
          <w:rFonts w:hint="cs"/>
          <w:sz w:val="26"/>
          <w:szCs w:val="26"/>
          <w:rtl/>
          <w:lang w:val="en-US" w:bidi="ar-AE"/>
        </w:rPr>
        <w:t>في إطار</w:t>
      </w:r>
      <w:r w:rsidRPr="00BC5C68">
        <w:rPr>
          <w:sz w:val="26"/>
          <w:szCs w:val="26"/>
          <w:rtl/>
          <w:lang w:val="en-US" w:bidi="ar-AE"/>
        </w:rPr>
        <w:t xml:space="preserve"> </w:t>
      </w:r>
      <w:r w:rsidR="004472D1" w:rsidRPr="00BC5C68">
        <w:rPr>
          <w:sz w:val="26"/>
          <w:szCs w:val="26"/>
          <w:rtl/>
          <w:lang w:val="en-US" w:bidi="ar-AE"/>
        </w:rPr>
        <w:t>خطة التنفيذ المتعلقة بالمواد الهيدروفلوروكربونية بموجب تعديل كيغالي</w:t>
      </w:r>
      <w:r w:rsidRPr="00BC5C68">
        <w:rPr>
          <w:sz w:val="26"/>
          <w:szCs w:val="26"/>
          <w:rtl/>
          <w:lang w:val="en-US" w:bidi="ar-AE"/>
        </w:rPr>
        <w:t xml:space="preserve">. وأوضح </w:t>
      </w:r>
      <w:r w:rsidR="004472D1" w:rsidRPr="00BC5C68">
        <w:rPr>
          <w:rFonts w:hint="cs"/>
          <w:sz w:val="26"/>
          <w:szCs w:val="26"/>
          <w:rtl/>
          <w:lang w:val="en-US" w:bidi="ar-AE"/>
        </w:rPr>
        <w:t>اليوئنديبي</w:t>
      </w:r>
      <w:r w:rsidRPr="00BC5C68">
        <w:rPr>
          <w:sz w:val="26"/>
          <w:szCs w:val="26"/>
          <w:rtl/>
          <w:lang w:val="en-US" w:bidi="ar-AE"/>
        </w:rPr>
        <w:t xml:space="preserve"> أن تأخيرات المشروع تُعزى إلى مشاكل إدارية في تحديد الترتيبات ال</w:t>
      </w:r>
      <w:r w:rsidR="004472D1" w:rsidRPr="00BC5C68">
        <w:rPr>
          <w:rFonts w:hint="cs"/>
          <w:sz w:val="26"/>
          <w:szCs w:val="26"/>
          <w:rtl/>
          <w:lang w:val="en-US" w:bidi="ar-AE"/>
        </w:rPr>
        <w:t>تق</w:t>
      </w:r>
      <w:r w:rsidRPr="00BC5C68">
        <w:rPr>
          <w:sz w:val="26"/>
          <w:szCs w:val="26"/>
          <w:rtl/>
          <w:lang w:val="en-US" w:bidi="ar-AE"/>
        </w:rPr>
        <w:t xml:space="preserve">نية والإدارية، والتي تم حلها الآن، مما أدى إلى توقيع وثيقة مشروع </w:t>
      </w:r>
      <w:r w:rsidRPr="00BC5C68">
        <w:rPr>
          <w:sz w:val="26"/>
          <w:szCs w:val="26"/>
          <w:rtl/>
          <w:lang w:val="en-US" w:bidi="ar-AE"/>
        </w:rPr>
        <w:lastRenderedPageBreak/>
        <w:t xml:space="preserve">التنفيذ. </w:t>
      </w:r>
      <w:r w:rsidR="004472D1" w:rsidRPr="00BC5C68">
        <w:rPr>
          <w:rFonts w:hint="cs"/>
          <w:sz w:val="26"/>
          <w:szCs w:val="26"/>
          <w:rtl/>
          <w:lang w:val="en-US" w:bidi="ar-AE"/>
        </w:rPr>
        <w:t>و</w:t>
      </w:r>
      <w:r w:rsidRPr="00BC5C68">
        <w:rPr>
          <w:sz w:val="26"/>
          <w:szCs w:val="26"/>
          <w:rtl/>
          <w:lang w:val="en-US" w:bidi="ar-AE"/>
        </w:rPr>
        <w:t xml:space="preserve">صُممت اتفاقيات طويلة الأجل مع شركات الأنظمة لتقديم المساعدة </w:t>
      </w:r>
      <w:r w:rsidR="004472D1" w:rsidRPr="00BC5C68">
        <w:rPr>
          <w:rFonts w:hint="cs"/>
          <w:sz w:val="26"/>
          <w:szCs w:val="26"/>
          <w:rtl/>
          <w:lang w:val="en-US" w:bidi="ar-AE"/>
        </w:rPr>
        <w:t>للمستعملين في المراحل النهائية</w:t>
      </w:r>
      <w:r w:rsidRPr="00BC5C68">
        <w:rPr>
          <w:sz w:val="26"/>
          <w:szCs w:val="26"/>
          <w:rtl/>
          <w:lang w:val="en-US" w:bidi="ar-AE"/>
        </w:rPr>
        <w:t xml:space="preserve"> خلال فترة التنفيذ. </w:t>
      </w:r>
      <w:r w:rsidR="004472D1" w:rsidRPr="00BC5C68">
        <w:rPr>
          <w:rFonts w:hint="cs"/>
          <w:sz w:val="26"/>
          <w:szCs w:val="26"/>
          <w:rtl/>
          <w:lang w:val="en-US" w:bidi="ar-AE"/>
        </w:rPr>
        <w:t>و</w:t>
      </w:r>
      <w:r w:rsidRPr="00BC5C68">
        <w:rPr>
          <w:sz w:val="26"/>
          <w:szCs w:val="26"/>
          <w:rtl/>
          <w:lang w:val="en-US" w:bidi="ar-AE"/>
        </w:rPr>
        <w:t xml:space="preserve">تتيح آلية هذه الاتفاقية </w:t>
      </w:r>
      <w:bookmarkStart w:id="12" w:name="_Hlk214303228"/>
      <w:r w:rsidR="004472D1" w:rsidRPr="00BC5C68">
        <w:rPr>
          <w:sz w:val="26"/>
          <w:szCs w:val="26"/>
          <w:rtl/>
          <w:lang w:val="en-US" w:bidi="ar-AE"/>
        </w:rPr>
        <w:t>للمستعملين في المراحل النهائية</w:t>
      </w:r>
      <w:bookmarkEnd w:id="12"/>
      <w:r w:rsidRPr="00BC5C68">
        <w:rPr>
          <w:sz w:val="26"/>
          <w:szCs w:val="26"/>
          <w:rtl/>
          <w:lang w:val="en-US" w:bidi="ar-AE"/>
        </w:rPr>
        <w:t xml:space="preserve"> </w:t>
      </w:r>
      <w:r w:rsidR="00825466" w:rsidRPr="00BC5C68">
        <w:rPr>
          <w:sz w:val="26"/>
          <w:szCs w:val="26"/>
          <w:rtl/>
          <w:lang w:val="en-US" w:bidi="ar-AE"/>
        </w:rPr>
        <w:t xml:space="preserve">مرونة </w:t>
      </w:r>
      <w:r w:rsidRPr="00BC5C68">
        <w:rPr>
          <w:sz w:val="26"/>
          <w:szCs w:val="26"/>
          <w:rtl/>
          <w:lang w:val="en-US" w:bidi="ar-AE"/>
        </w:rPr>
        <w:t xml:space="preserve">لتغيير شركات الأنظمة (وهي ممارسة شائعة في هذا القطاع) دون تكرار تمويل المشروع. ويجري حاليا وضع اللمسات الأخيرة على اتفاقيات طويلة الأجل مع شركتين مؤهلتين من شركات الأنظمة. وأعربت شركة أنظمة إضافية </w:t>
      </w:r>
      <w:r w:rsidR="004472D1" w:rsidRPr="00BC5C68">
        <w:rPr>
          <w:rFonts w:hint="cs"/>
          <w:sz w:val="26"/>
          <w:szCs w:val="26"/>
          <w:rtl/>
          <w:lang w:val="en-US" w:bidi="ar-AE"/>
        </w:rPr>
        <w:t>مملوكة</w:t>
      </w:r>
      <w:r w:rsidRPr="00BC5C68">
        <w:rPr>
          <w:sz w:val="26"/>
          <w:szCs w:val="26"/>
          <w:rtl/>
          <w:lang w:val="en-US" w:bidi="ar-AE"/>
        </w:rPr>
        <w:t xml:space="preserve"> لدول</w:t>
      </w:r>
      <w:r w:rsidR="00825466" w:rsidRPr="00BC5C68">
        <w:rPr>
          <w:rFonts w:hint="cs"/>
          <w:sz w:val="26"/>
          <w:szCs w:val="26"/>
          <w:rtl/>
          <w:lang w:val="en-US" w:bidi="ar-AE"/>
        </w:rPr>
        <w:t>ة</w:t>
      </w:r>
      <w:r w:rsidRPr="00BC5C68">
        <w:rPr>
          <w:sz w:val="26"/>
          <w:szCs w:val="26"/>
          <w:rtl/>
          <w:lang w:val="en-US" w:bidi="ar-AE"/>
        </w:rPr>
        <w:t xml:space="preserve"> </w:t>
      </w:r>
      <w:r w:rsidR="004472D1" w:rsidRPr="00BC5C68">
        <w:rPr>
          <w:rFonts w:hint="cs"/>
          <w:sz w:val="26"/>
          <w:szCs w:val="26"/>
          <w:rtl/>
          <w:lang w:val="en-US" w:bidi="ar-AE"/>
        </w:rPr>
        <w:t>غير عاملة</w:t>
      </w:r>
      <w:r w:rsidRPr="00BC5C68">
        <w:rPr>
          <w:sz w:val="26"/>
          <w:szCs w:val="26"/>
          <w:rtl/>
          <w:lang w:val="en-US" w:bidi="ar-AE"/>
        </w:rPr>
        <w:t xml:space="preserve"> </w:t>
      </w:r>
      <w:r w:rsidR="004472D1" w:rsidRPr="00BC5C68">
        <w:rPr>
          <w:rFonts w:hint="cs"/>
          <w:sz w:val="26"/>
          <w:szCs w:val="26"/>
          <w:rtl/>
          <w:lang w:val="en-US" w:bidi="ar-AE"/>
        </w:rPr>
        <w:t>ب</w:t>
      </w:r>
      <w:r w:rsidRPr="00BC5C68">
        <w:rPr>
          <w:sz w:val="26"/>
          <w:szCs w:val="26"/>
          <w:rtl/>
          <w:lang w:val="en-US" w:bidi="ar-AE"/>
        </w:rPr>
        <w:t xml:space="preserve">المادة </w:t>
      </w:r>
      <w:r w:rsidR="004472D1" w:rsidRPr="00BC5C68">
        <w:rPr>
          <w:rFonts w:hint="cs"/>
          <w:sz w:val="26"/>
          <w:szCs w:val="26"/>
          <w:rtl/>
          <w:lang w:val="en-US" w:bidi="ar-AE"/>
        </w:rPr>
        <w:t>5</w:t>
      </w:r>
      <w:r w:rsidRPr="00BC5C68">
        <w:rPr>
          <w:sz w:val="26"/>
          <w:szCs w:val="26"/>
          <w:rtl/>
          <w:lang w:val="en-US" w:bidi="ar-AE"/>
        </w:rPr>
        <w:t xml:space="preserve"> عن اهتمامها بالمشاركة في المشروع لمساعدة </w:t>
      </w:r>
      <w:bookmarkStart w:id="13" w:name="_Hlk214302293"/>
      <w:r w:rsidR="004472D1" w:rsidRPr="00BC5C68">
        <w:rPr>
          <w:rFonts w:hint="cs"/>
          <w:sz w:val="26"/>
          <w:szCs w:val="26"/>
          <w:rtl/>
          <w:lang w:val="en-US" w:bidi="ar-AE"/>
        </w:rPr>
        <w:t>المستعملين في المراحل النهائية</w:t>
      </w:r>
      <w:r w:rsidRPr="00BC5C68">
        <w:rPr>
          <w:sz w:val="26"/>
          <w:szCs w:val="26"/>
          <w:rtl/>
          <w:lang w:val="en-US" w:bidi="ar-AE"/>
        </w:rPr>
        <w:t xml:space="preserve"> </w:t>
      </w:r>
      <w:bookmarkEnd w:id="13"/>
      <w:r w:rsidRPr="00BC5C68">
        <w:rPr>
          <w:sz w:val="26"/>
          <w:szCs w:val="26"/>
          <w:rtl/>
          <w:lang w:val="en-US" w:bidi="ar-AE"/>
        </w:rPr>
        <w:t>دون طلب أي دعم مالي، بما يتماشى مع النهج المتبع في خطط قطاع رغوة البوليوريثان السابقة.</w:t>
      </w:r>
    </w:p>
    <w:p w14:paraId="74519DE6" w14:textId="108B6D16" w:rsidR="005B1464" w:rsidRPr="00BC5C68" w:rsidRDefault="005B1464" w:rsidP="005E014F">
      <w:pPr>
        <w:pStyle w:val="Heading1"/>
        <w:numPr>
          <w:ilvl w:val="0"/>
          <w:numId w:val="19"/>
        </w:numPr>
        <w:tabs>
          <w:tab w:val="num" w:pos="0"/>
        </w:tabs>
        <w:bidi/>
        <w:ind w:left="0" w:firstLine="0"/>
        <w:rPr>
          <w:sz w:val="26"/>
          <w:szCs w:val="26"/>
          <w:lang w:val="en-US" w:bidi="ar-AE"/>
        </w:rPr>
      </w:pPr>
      <w:r w:rsidRPr="00BC5C68">
        <w:rPr>
          <w:sz w:val="26"/>
          <w:szCs w:val="26"/>
          <w:rtl/>
          <w:lang w:val="en-US" w:bidi="ar-AE"/>
        </w:rPr>
        <w:t xml:space="preserve">وفيما يتعلق بحالة التحقق من أهلية </w:t>
      </w:r>
      <w:r w:rsidR="00825466" w:rsidRPr="00BC5C68">
        <w:rPr>
          <w:sz w:val="26"/>
          <w:szCs w:val="26"/>
          <w:rtl/>
          <w:lang w:val="en-US" w:bidi="ar-AE"/>
        </w:rPr>
        <w:t>المستعملين في المراحل النهائية</w:t>
      </w:r>
      <w:r w:rsidRPr="00BC5C68">
        <w:rPr>
          <w:sz w:val="26"/>
          <w:szCs w:val="26"/>
          <w:rtl/>
          <w:lang w:val="en-US" w:bidi="ar-AE"/>
        </w:rPr>
        <w:t xml:space="preserve">، أفاد </w:t>
      </w:r>
      <w:bookmarkStart w:id="14" w:name="_Hlk214302408"/>
      <w:r w:rsidR="00825466" w:rsidRPr="00BC5C68">
        <w:rPr>
          <w:rFonts w:hint="cs"/>
          <w:sz w:val="26"/>
          <w:szCs w:val="26"/>
          <w:rtl/>
          <w:lang w:val="en-US" w:bidi="ar-AE"/>
        </w:rPr>
        <w:t>اليوئنديبي</w:t>
      </w:r>
      <w:r w:rsidRPr="00BC5C68">
        <w:rPr>
          <w:sz w:val="26"/>
          <w:szCs w:val="26"/>
          <w:rtl/>
          <w:lang w:val="en-US" w:bidi="ar-AE"/>
        </w:rPr>
        <w:t xml:space="preserve"> </w:t>
      </w:r>
      <w:bookmarkEnd w:id="14"/>
      <w:r w:rsidRPr="00BC5C68">
        <w:rPr>
          <w:sz w:val="26"/>
          <w:szCs w:val="26"/>
          <w:rtl/>
          <w:lang w:val="en-US" w:bidi="ar-AE"/>
        </w:rPr>
        <w:t xml:space="preserve">أن هذه المعلومات </w:t>
      </w:r>
      <w:r w:rsidR="00825466" w:rsidRPr="00BC5C68">
        <w:rPr>
          <w:rFonts w:hint="cs"/>
          <w:sz w:val="26"/>
          <w:szCs w:val="26"/>
          <w:rtl/>
          <w:lang w:val="en-US" w:bidi="ar-AE"/>
        </w:rPr>
        <w:t xml:space="preserve">تظل </w:t>
      </w:r>
      <w:r w:rsidRPr="00BC5C68">
        <w:rPr>
          <w:sz w:val="26"/>
          <w:szCs w:val="26"/>
          <w:rtl/>
          <w:lang w:val="en-US" w:bidi="ar-AE"/>
        </w:rPr>
        <w:t xml:space="preserve">غير متوفرة، حيث لا تزال الاتفاقيات مع شركات الأنظمة قيد التوقيع. </w:t>
      </w:r>
      <w:r w:rsidR="00825466" w:rsidRPr="00BC5C68">
        <w:rPr>
          <w:rFonts w:hint="cs"/>
          <w:sz w:val="26"/>
          <w:szCs w:val="26"/>
          <w:rtl/>
          <w:lang w:val="en-US" w:bidi="ar-AE"/>
        </w:rPr>
        <w:t>و</w:t>
      </w:r>
      <w:r w:rsidRPr="00BC5C68">
        <w:rPr>
          <w:sz w:val="26"/>
          <w:szCs w:val="26"/>
          <w:rtl/>
          <w:lang w:val="en-US" w:bidi="ar-AE"/>
        </w:rPr>
        <w:t xml:space="preserve">أكد </w:t>
      </w:r>
      <w:r w:rsidR="00825466" w:rsidRPr="00BC5C68">
        <w:rPr>
          <w:sz w:val="26"/>
          <w:szCs w:val="26"/>
          <w:rtl/>
          <w:lang w:val="en-US" w:bidi="ar-AE"/>
        </w:rPr>
        <w:t xml:space="preserve">اليوئنديبي </w:t>
      </w:r>
      <w:r w:rsidRPr="00BC5C68">
        <w:rPr>
          <w:sz w:val="26"/>
          <w:szCs w:val="26"/>
          <w:rtl/>
          <w:lang w:val="en-US" w:bidi="ar-AE"/>
        </w:rPr>
        <w:t>للأمانة أن</w:t>
      </w:r>
      <w:r w:rsidR="00046E47" w:rsidRPr="00BC5C68">
        <w:rPr>
          <w:rFonts w:hint="cs"/>
          <w:sz w:val="26"/>
          <w:szCs w:val="26"/>
          <w:rtl/>
          <w:lang w:val="en-US" w:bidi="ar-AE"/>
        </w:rPr>
        <w:t xml:space="preserve"> هذه</w:t>
      </w:r>
      <w:r w:rsidRPr="00BC5C68">
        <w:rPr>
          <w:sz w:val="26"/>
          <w:szCs w:val="26"/>
          <w:rtl/>
          <w:lang w:val="en-US" w:bidi="ar-AE"/>
        </w:rPr>
        <w:t xml:space="preserve"> الاتفاقيات ستُوقع في الأشهر المقبلة، وأن التحقق من الأهلية وتقديم المساعدة </w:t>
      </w:r>
      <w:r w:rsidR="00825466" w:rsidRPr="00BC5C68">
        <w:rPr>
          <w:rFonts w:hint="cs"/>
          <w:sz w:val="26"/>
          <w:szCs w:val="26"/>
          <w:rtl/>
          <w:lang w:val="en-US" w:bidi="ar-AE"/>
        </w:rPr>
        <w:t>ل</w:t>
      </w:r>
      <w:r w:rsidR="00825466" w:rsidRPr="00BC5C68">
        <w:rPr>
          <w:sz w:val="26"/>
          <w:szCs w:val="26"/>
          <w:rtl/>
          <w:lang w:val="en-US" w:bidi="ar-AE"/>
        </w:rPr>
        <w:t xml:space="preserve">لمستعملين في المراحل النهائية </w:t>
      </w:r>
      <w:r w:rsidRPr="00BC5C68">
        <w:rPr>
          <w:sz w:val="26"/>
          <w:szCs w:val="26"/>
          <w:rtl/>
          <w:lang w:val="en-US" w:bidi="ar-AE"/>
        </w:rPr>
        <w:t xml:space="preserve">في التحول إلى </w:t>
      </w:r>
      <w:r w:rsidR="00825466" w:rsidRPr="00BC5C68">
        <w:rPr>
          <w:sz w:val="26"/>
          <w:szCs w:val="26"/>
          <w:rtl/>
          <w:lang w:val="en-US" w:bidi="ar-AE"/>
        </w:rPr>
        <w:t>الأوليفينات الهيدروفلورية</w:t>
      </w:r>
      <w:r w:rsidR="00825466" w:rsidRPr="00BC5C68">
        <w:rPr>
          <w:rFonts w:hint="cs"/>
          <w:sz w:val="26"/>
          <w:szCs w:val="26"/>
          <w:rtl/>
          <w:lang w:val="en-US" w:bidi="ar-AE"/>
        </w:rPr>
        <w:t xml:space="preserve"> </w:t>
      </w:r>
      <w:r w:rsidRPr="00BC5C68">
        <w:rPr>
          <w:sz w:val="26"/>
          <w:szCs w:val="26"/>
          <w:rtl/>
          <w:lang w:val="en-US" w:bidi="ar-AE"/>
        </w:rPr>
        <w:t xml:space="preserve">سيبدأ في عام 2026. ولا يزال جدول التنفيذ على المسار الصحيح، ومن المتوقع أن يدخل حظر استيراد واستخدام </w:t>
      </w:r>
      <w:r w:rsidR="00825466" w:rsidRPr="00BC5C68">
        <w:rPr>
          <w:sz w:val="26"/>
          <w:szCs w:val="26"/>
          <w:rtl/>
          <w:lang w:val="en-US" w:bidi="ar-AE"/>
        </w:rPr>
        <w:t>المواد الهيدروفلوروكربونية</w:t>
      </w:r>
      <w:r w:rsidRPr="00BC5C68">
        <w:rPr>
          <w:sz w:val="26"/>
          <w:szCs w:val="26"/>
          <w:rtl/>
          <w:lang w:val="en-US" w:bidi="ar-AE"/>
        </w:rPr>
        <w:t xml:space="preserve">، سواءً كانت نقية أو </w:t>
      </w:r>
      <w:r w:rsidR="00C64F04" w:rsidRPr="00BC5C68">
        <w:rPr>
          <w:sz w:val="26"/>
          <w:szCs w:val="26"/>
          <w:rtl/>
          <w:lang w:val="en-US" w:bidi="ar-AE"/>
        </w:rPr>
        <w:t>مُدمجة في بوليولات مُسبقة الخلط</w:t>
      </w:r>
      <w:r w:rsidRPr="00BC5C68">
        <w:rPr>
          <w:sz w:val="26"/>
          <w:szCs w:val="26"/>
          <w:rtl/>
          <w:lang w:val="en-US" w:bidi="ar-AE"/>
        </w:rPr>
        <w:t>، في تصنيع رغوة البوليوريثان حيز النفاذ اعتبارا من 1 يناير</w:t>
      </w:r>
      <w:r w:rsidR="00825466" w:rsidRPr="00BC5C68">
        <w:rPr>
          <w:rFonts w:hint="cs"/>
          <w:sz w:val="26"/>
          <w:szCs w:val="26"/>
          <w:rtl/>
          <w:lang w:val="en-US" w:bidi="ar-AE"/>
        </w:rPr>
        <w:t>/كانون الثاني</w:t>
      </w:r>
      <w:r w:rsidRPr="00BC5C68">
        <w:rPr>
          <w:sz w:val="26"/>
          <w:szCs w:val="26"/>
          <w:rtl/>
          <w:lang w:val="en-US" w:bidi="ar-AE"/>
        </w:rPr>
        <w:t xml:space="preserve"> 2029، كما هو </w:t>
      </w:r>
      <w:r w:rsidR="00825466" w:rsidRPr="00BC5C68">
        <w:rPr>
          <w:rFonts w:hint="cs"/>
          <w:sz w:val="26"/>
          <w:szCs w:val="26"/>
          <w:rtl/>
          <w:lang w:val="en-US" w:bidi="ar-AE"/>
        </w:rPr>
        <w:t>مقرر</w:t>
      </w:r>
      <w:r w:rsidRPr="00BC5C68">
        <w:rPr>
          <w:sz w:val="26"/>
          <w:szCs w:val="26"/>
          <w:rtl/>
          <w:lang w:val="en-US" w:bidi="ar-AE"/>
        </w:rPr>
        <w:t>.</w:t>
      </w:r>
    </w:p>
    <w:p w14:paraId="4C4083AC" w14:textId="078F4FC1" w:rsidR="005B1464" w:rsidRPr="00BC5C68" w:rsidRDefault="00046E47" w:rsidP="005E014F">
      <w:pPr>
        <w:pStyle w:val="Heading1"/>
        <w:numPr>
          <w:ilvl w:val="0"/>
          <w:numId w:val="19"/>
        </w:numPr>
        <w:tabs>
          <w:tab w:val="num" w:pos="0"/>
        </w:tabs>
        <w:bidi/>
        <w:ind w:left="0" w:firstLine="0"/>
        <w:rPr>
          <w:sz w:val="26"/>
          <w:szCs w:val="26"/>
          <w:rtl/>
          <w:lang w:val="en-US" w:bidi="ar-AE"/>
        </w:rPr>
      </w:pPr>
      <w:r w:rsidRPr="00BC5C68">
        <w:rPr>
          <w:rFonts w:hint="cs"/>
          <w:sz w:val="26"/>
          <w:szCs w:val="26"/>
          <w:rtl/>
          <w:lang w:val="en-US" w:bidi="ar-AE"/>
        </w:rPr>
        <w:t>و</w:t>
      </w:r>
      <w:r w:rsidR="004967FF" w:rsidRPr="00BC5C68">
        <w:rPr>
          <w:rFonts w:hint="cs"/>
          <w:sz w:val="26"/>
          <w:szCs w:val="26"/>
          <w:rtl/>
          <w:lang w:val="en-US" w:bidi="ar-AE"/>
        </w:rPr>
        <w:t>عقب</w:t>
      </w:r>
      <w:r w:rsidR="005B1464" w:rsidRPr="00BC5C68">
        <w:rPr>
          <w:sz w:val="26"/>
          <w:szCs w:val="26"/>
          <w:rtl/>
          <w:lang w:val="en-US" w:bidi="ar-AE"/>
        </w:rPr>
        <w:t xml:space="preserve"> المناقشات حول حالة التقدم المحرز والحاجة إلى تسريع بدء أنشطة التحويل، توصي الأمانة بالموافقة على مكون </w:t>
      </w:r>
      <w:r w:rsidRPr="00BC5C68">
        <w:rPr>
          <w:rFonts w:hint="cs"/>
          <w:sz w:val="26"/>
          <w:szCs w:val="26"/>
          <w:rtl/>
          <w:lang w:val="en-US" w:bidi="ar-AE"/>
        </w:rPr>
        <w:t>اليوئنديبي</w:t>
      </w:r>
      <w:r w:rsidR="005B1464" w:rsidRPr="00BC5C68">
        <w:rPr>
          <w:sz w:val="26"/>
          <w:szCs w:val="26"/>
          <w:rtl/>
          <w:lang w:val="en-US" w:bidi="ar-AE"/>
        </w:rPr>
        <w:t xml:space="preserve"> لل</w:t>
      </w:r>
      <w:r w:rsidRPr="00BC5C68">
        <w:rPr>
          <w:rFonts w:hint="cs"/>
          <w:sz w:val="26"/>
          <w:szCs w:val="26"/>
          <w:rtl/>
          <w:lang w:val="en-US" w:bidi="ar-AE"/>
        </w:rPr>
        <w:t>شريحة</w:t>
      </w:r>
      <w:r w:rsidR="005B1464" w:rsidRPr="00BC5C68">
        <w:rPr>
          <w:sz w:val="26"/>
          <w:szCs w:val="26"/>
          <w:rtl/>
          <w:lang w:val="en-US" w:bidi="ar-AE"/>
        </w:rPr>
        <w:t xml:space="preserve"> الثانية من المرحلة الأولى من </w:t>
      </w:r>
      <w:bookmarkStart w:id="15" w:name="_Hlk214304519"/>
      <w:r w:rsidRPr="00BC5C68">
        <w:rPr>
          <w:sz w:val="26"/>
          <w:szCs w:val="26"/>
          <w:rtl/>
          <w:lang w:val="en-US" w:bidi="ar-AE"/>
        </w:rPr>
        <w:t>خطة التنفيذ المتعلقة بالمواد الهيدروفلوروكربونية بموجب تعديل كيغالي</w:t>
      </w:r>
      <w:r w:rsidR="005B1464" w:rsidRPr="00BC5C68">
        <w:rPr>
          <w:sz w:val="26"/>
          <w:szCs w:val="26"/>
          <w:rtl/>
          <w:lang w:val="en-US" w:bidi="ar-AE"/>
        </w:rPr>
        <w:t xml:space="preserve"> </w:t>
      </w:r>
      <w:bookmarkEnd w:id="15"/>
      <w:r w:rsidR="004967FF" w:rsidRPr="00BC5C68">
        <w:rPr>
          <w:rFonts w:hint="cs"/>
          <w:sz w:val="26"/>
          <w:szCs w:val="26"/>
          <w:rtl/>
          <w:lang w:val="en-US" w:bidi="ar-AE"/>
        </w:rPr>
        <w:t>الخاصة</w:t>
      </w:r>
      <w:r w:rsidRPr="00BC5C68">
        <w:rPr>
          <w:rFonts w:hint="cs"/>
          <w:sz w:val="26"/>
          <w:szCs w:val="26"/>
          <w:rtl/>
          <w:lang w:val="en-US" w:bidi="ar-AE"/>
        </w:rPr>
        <w:t xml:space="preserve"> </w:t>
      </w:r>
      <w:r w:rsidR="004967FF" w:rsidRPr="00BC5C68">
        <w:rPr>
          <w:rFonts w:hint="cs"/>
          <w:sz w:val="26"/>
          <w:szCs w:val="26"/>
          <w:rtl/>
          <w:lang w:val="en-US" w:bidi="ar-AE"/>
        </w:rPr>
        <w:t>ب</w:t>
      </w:r>
      <w:r w:rsidRPr="00BC5C68">
        <w:rPr>
          <w:rFonts w:hint="cs"/>
          <w:sz w:val="26"/>
          <w:szCs w:val="26"/>
          <w:rtl/>
          <w:lang w:val="en-US" w:bidi="ar-AE"/>
        </w:rPr>
        <w:t>ا</w:t>
      </w:r>
      <w:r w:rsidR="005B1464" w:rsidRPr="00BC5C68">
        <w:rPr>
          <w:sz w:val="26"/>
          <w:szCs w:val="26"/>
          <w:rtl/>
          <w:lang w:val="en-US" w:bidi="ar-AE"/>
        </w:rPr>
        <w:t xml:space="preserve">لمكسيك، على أن يكون مفهوما أن أمين الخزانة لن يحول الأموال إلى </w:t>
      </w:r>
      <w:r w:rsidRPr="00BC5C68">
        <w:rPr>
          <w:rFonts w:hint="cs"/>
          <w:sz w:val="26"/>
          <w:szCs w:val="26"/>
          <w:rtl/>
          <w:lang w:val="en-US" w:bidi="ar-AE"/>
        </w:rPr>
        <w:t>اليوئنديبي</w:t>
      </w:r>
      <w:r w:rsidR="005B1464" w:rsidRPr="00BC5C68">
        <w:rPr>
          <w:sz w:val="26"/>
          <w:szCs w:val="26"/>
          <w:rtl/>
          <w:lang w:val="en-US" w:bidi="ar-AE"/>
        </w:rPr>
        <w:t xml:space="preserve"> إلا بعد تأكيد الأمانة </w:t>
      </w:r>
      <w:r w:rsidR="004967FF" w:rsidRPr="00BC5C68">
        <w:rPr>
          <w:rFonts w:hint="cs"/>
          <w:sz w:val="26"/>
          <w:szCs w:val="26"/>
          <w:rtl/>
          <w:lang w:val="en-US" w:bidi="ar-AE"/>
        </w:rPr>
        <w:t>بأن</w:t>
      </w:r>
      <w:r w:rsidR="005B1464" w:rsidRPr="00BC5C68">
        <w:rPr>
          <w:sz w:val="26"/>
          <w:szCs w:val="26"/>
          <w:rtl/>
          <w:lang w:val="en-US" w:bidi="ar-AE"/>
        </w:rPr>
        <w:t xml:space="preserve"> </w:t>
      </w:r>
      <w:r w:rsidRPr="00BC5C68">
        <w:rPr>
          <w:sz w:val="26"/>
          <w:szCs w:val="26"/>
          <w:rtl/>
          <w:lang w:val="en-US" w:bidi="ar-AE"/>
        </w:rPr>
        <w:t>اليوئنديبي</w:t>
      </w:r>
      <w:r w:rsidR="005B1464" w:rsidRPr="00BC5C68">
        <w:rPr>
          <w:sz w:val="26"/>
          <w:szCs w:val="26"/>
          <w:rtl/>
          <w:lang w:val="en-US" w:bidi="ar-AE"/>
        </w:rPr>
        <w:t xml:space="preserve"> </w:t>
      </w:r>
      <w:r w:rsidR="004967FF" w:rsidRPr="00BC5C68">
        <w:rPr>
          <w:rFonts w:hint="cs"/>
          <w:sz w:val="26"/>
          <w:szCs w:val="26"/>
          <w:rtl/>
          <w:lang w:val="en-US" w:bidi="ar-AE"/>
        </w:rPr>
        <w:t>قد وقع ا</w:t>
      </w:r>
      <w:r w:rsidR="005B1464" w:rsidRPr="00BC5C68">
        <w:rPr>
          <w:sz w:val="26"/>
          <w:szCs w:val="26"/>
          <w:rtl/>
          <w:lang w:val="en-US" w:bidi="ar-AE"/>
        </w:rPr>
        <w:t>لعقود مع شركتي ال</w:t>
      </w:r>
      <w:r w:rsidRPr="00BC5C68">
        <w:rPr>
          <w:rFonts w:hint="cs"/>
          <w:sz w:val="26"/>
          <w:szCs w:val="26"/>
          <w:rtl/>
          <w:lang w:val="en-US" w:bidi="ar-AE"/>
        </w:rPr>
        <w:t>أ</w:t>
      </w:r>
      <w:r w:rsidR="005B1464" w:rsidRPr="00BC5C68">
        <w:rPr>
          <w:sz w:val="26"/>
          <w:szCs w:val="26"/>
          <w:rtl/>
          <w:lang w:val="en-US" w:bidi="ar-AE"/>
        </w:rPr>
        <w:t>نظم</w:t>
      </w:r>
      <w:r w:rsidRPr="00BC5C68">
        <w:rPr>
          <w:rFonts w:hint="cs"/>
          <w:sz w:val="26"/>
          <w:szCs w:val="26"/>
          <w:rtl/>
          <w:lang w:val="en-US" w:bidi="ar-AE"/>
        </w:rPr>
        <w:t>ة</w:t>
      </w:r>
      <w:r w:rsidR="005B1464" w:rsidRPr="00BC5C68">
        <w:rPr>
          <w:sz w:val="26"/>
          <w:szCs w:val="26"/>
          <w:rtl/>
          <w:lang w:val="en-US" w:bidi="ar-AE"/>
        </w:rPr>
        <w:t xml:space="preserve"> المعنيتين بالمشروع و</w:t>
      </w:r>
      <w:r w:rsidR="004967FF" w:rsidRPr="00BC5C68">
        <w:rPr>
          <w:rFonts w:hint="cs"/>
          <w:sz w:val="26"/>
          <w:szCs w:val="26"/>
          <w:rtl/>
          <w:lang w:val="en-US" w:bidi="ar-AE"/>
        </w:rPr>
        <w:t>أنه قدم</w:t>
      </w:r>
      <w:r w:rsidR="005B1464" w:rsidRPr="00BC5C68">
        <w:rPr>
          <w:sz w:val="26"/>
          <w:szCs w:val="26"/>
          <w:rtl/>
          <w:lang w:val="en-US" w:bidi="ar-AE"/>
        </w:rPr>
        <w:t xml:space="preserve"> القائمة الأولى </w:t>
      </w:r>
      <w:r w:rsidRPr="00BC5C68">
        <w:rPr>
          <w:sz w:val="26"/>
          <w:szCs w:val="26"/>
          <w:rtl/>
          <w:lang w:val="en-US" w:bidi="ar-AE"/>
        </w:rPr>
        <w:t xml:space="preserve">للمستعملين في المراحل النهائية </w:t>
      </w:r>
      <w:r w:rsidR="005B1464" w:rsidRPr="00BC5C68">
        <w:rPr>
          <w:sz w:val="26"/>
          <w:szCs w:val="26"/>
          <w:rtl/>
          <w:lang w:val="en-US" w:bidi="ar-AE"/>
        </w:rPr>
        <w:t>المؤهل</w:t>
      </w:r>
      <w:r w:rsidRPr="00BC5C68">
        <w:rPr>
          <w:rFonts w:hint="cs"/>
          <w:sz w:val="26"/>
          <w:szCs w:val="26"/>
          <w:rtl/>
          <w:lang w:val="en-US" w:bidi="ar-AE"/>
        </w:rPr>
        <w:t>ين</w:t>
      </w:r>
      <w:r w:rsidR="005B1464" w:rsidRPr="00BC5C68">
        <w:rPr>
          <w:sz w:val="26"/>
          <w:szCs w:val="26"/>
          <w:rtl/>
          <w:lang w:val="en-US" w:bidi="ar-AE"/>
        </w:rPr>
        <w:t xml:space="preserve"> المدرج</w:t>
      </w:r>
      <w:r w:rsidRPr="00BC5C68">
        <w:rPr>
          <w:rFonts w:hint="cs"/>
          <w:sz w:val="26"/>
          <w:szCs w:val="26"/>
          <w:rtl/>
          <w:lang w:val="en-US" w:bidi="ar-AE"/>
        </w:rPr>
        <w:t>ين</w:t>
      </w:r>
      <w:r w:rsidR="005B1464" w:rsidRPr="00BC5C68">
        <w:rPr>
          <w:sz w:val="26"/>
          <w:szCs w:val="26"/>
          <w:rtl/>
          <w:lang w:val="en-US" w:bidi="ar-AE"/>
        </w:rPr>
        <w:t xml:space="preserve"> في المشروع، إلى جانب استهلاكه</w:t>
      </w:r>
      <w:r w:rsidRPr="00BC5C68">
        <w:rPr>
          <w:rFonts w:hint="cs"/>
          <w:sz w:val="26"/>
          <w:szCs w:val="26"/>
          <w:rtl/>
          <w:lang w:val="en-US" w:bidi="ar-AE"/>
        </w:rPr>
        <w:t>م</w:t>
      </w:r>
      <w:r w:rsidR="005B1464" w:rsidRPr="00BC5C68">
        <w:rPr>
          <w:sz w:val="26"/>
          <w:szCs w:val="26"/>
          <w:rtl/>
          <w:lang w:val="en-US" w:bidi="ar-AE"/>
        </w:rPr>
        <w:t xml:space="preserve"> من </w:t>
      </w:r>
      <w:r w:rsidRPr="00BC5C68">
        <w:rPr>
          <w:sz w:val="26"/>
          <w:szCs w:val="26"/>
          <w:rtl/>
          <w:lang w:val="en-US" w:bidi="ar-AE"/>
        </w:rPr>
        <w:t>المواد الهيدروفلوروكربونية</w:t>
      </w:r>
      <w:r w:rsidR="005B1464" w:rsidRPr="00BC5C68">
        <w:rPr>
          <w:sz w:val="26"/>
          <w:szCs w:val="26"/>
          <w:rtl/>
          <w:lang w:val="en-US" w:bidi="ar-AE"/>
        </w:rPr>
        <w:t>.</w:t>
      </w:r>
    </w:p>
    <w:p w14:paraId="0FE000D2" w14:textId="29DF277A" w:rsidR="005B1464" w:rsidRPr="00BC5C68" w:rsidRDefault="005B1464" w:rsidP="005E014F">
      <w:pPr>
        <w:pStyle w:val="Heading1"/>
        <w:bidi/>
        <w:rPr>
          <w:i/>
          <w:iCs/>
          <w:sz w:val="26"/>
          <w:szCs w:val="26"/>
          <w:rtl/>
          <w:lang w:val="en-US" w:bidi="ar-AE"/>
        </w:rPr>
      </w:pPr>
      <w:r w:rsidRPr="00BC5C68">
        <w:rPr>
          <w:i/>
          <w:iCs/>
          <w:sz w:val="26"/>
          <w:szCs w:val="26"/>
          <w:rtl/>
          <w:lang w:val="en-US" w:bidi="ar-AE"/>
        </w:rPr>
        <w:t xml:space="preserve">صادرات </w:t>
      </w:r>
      <w:r w:rsidR="00A80F0C" w:rsidRPr="00BC5C68">
        <w:rPr>
          <w:i/>
          <w:iCs/>
          <w:sz w:val="26"/>
          <w:szCs w:val="26"/>
          <w:rtl/>
          <w:lang w:val="en-US" w:bidi="ar-AE"/>
        </w:rPr>
        <w:t xml:space="preserve">المواد الهيدروفلوروكربونية </w:t>
      </w:r>
      <w:r w:rsidR="00C64F04" w:rsidRPr="00BC5C68">
        <w:rPr>
          <w:i/>
          <w:iCs/>
          <w:sz w:val="26"/>
          <w:szCs w:val="26"/>
          <w:rtl/>
          <w:lang w:val="en-US" w:bidi="ar-AE"/>
        </w:rPr>
        <w:t>المُدمجة في بوليولات مُسبقة الخلط</w:t>
      </w:r>
    </w:p>
    <w:p w14:paraId="3E308B05" w14:textId="432FFC7C" w:rsidR="005B1464" w:rsidRPr="00BC5C68" w:rsidRDefault="005B1464" w:rsidP="005E014F">
      <w:pPr>
        <w:pStyle w:val="Heading1"/>
        <w:numPr>
          <w:ilvl w:val="0"/>
          <w:numId w:val="19"/>
        </w:numPr>
        <w:tabs>
          <w:tab w:val="num" w:pos="0"/>
        </w:tabs>
        <w:bidi/>
        <w:ind w:left="0" w:firstLine="0"/>
        <w:rPr>
          <w:sz w:val="26"/>
          <w:szCs w:val="26"/>
          <w:lang w:val="en-US" w:bidi="ar-AE"/>
        </w:rPr>
      </w:pPr>
      <w:r w:rsidRPr="00BC5C68">
        <w:rPr>
          <w:sz w:val="26"/>
          <w:szCs w:val="26"/>
          <w:rtl/>
          <w:lang w:val="en-US" w:bidi="ar-AE"/>
        </w:rPr>
        <w:t xml:space="preserve">من أصل 596.43 طن متري أو 545,791 طن </w:t>
      </w:r>
      <w:r w:rsidR="00A80F0C" w:rsidRPr="00BC5C68">
        <w:rPr>
          <w:rFonts w:hint="cs"/>
          <w:sz w:val="26"/>
          <w:szCs w:val="26"/>
          <w:rtl/>
          <w:lang w:val="en-US" w:bidi="ar-AE"/>
        </w:rPr>
        <w:t xml:space="preserve">من </w:t>
      </w:r>
      <w:r w:rsidRPr="00BC5C68">
        <w:rPr>
          <w:sz w:val="26"/>
          <w:szCs w:val="26"/>
          <w:rtl/>
          <w:lang w:val="en-US" w:bidi="ar-AE"/>
        </w:rPr>
        <w:t xml:space="preserve">مكافئ ثاني أكسيد الكربون من </w:t>
      </w:r>
      <w:r w:rsidR="00A80F0C" w:rsidRPr="00BC5C68">
        <w:rPr>
          <w:rFonts w:hint="cs"/>
          <w:sz w:val="26"/>
          <w:szCs w:val="26"/>
          <w:rtl/>
          <w:lang w:val="en-US" w:bidi="ar-AE"/>
        </w:rPr>
        <w:t>المواد</w:t>
      </w:r>
      <w:r w:rsidRPr="00BC5C68">
        <w:rPr>
          <w:sz w:val="26"/>
          <w:szCs w:val="26"/>
          <w:rtl/>
          <w:lang w:val="en-US" w:bidi="ar-AE"/>
        </w:rPr>
        <w:t xml:space="preserve"> الهيدروفلوروكربون</w:t>
      </w:r>
      <w:r w:rsidR="00A80F0C" w:rsidRPr="00BC5C68">
        <w:rPr>
          <w:rFonts w:hint="cs"/>
          <w:sz w:val="26"/>
          <w:szCs w:val="26"/>
          <w:rtl/>
          <w:lang w:val="en-US" w:bidi="ar-AE"/>
        </w:rPr>
        <w:t xml:space="preserve">ية </w:t>
      </w:r>
      <w:r w:rsidRPr="00BC5C68">
        <w:rPr>
          <w:sz w:val="26"/>
          <w:szCs w:val="26"/>
          <w:rtl/>
          <w:lang w:val="en-US" w:bidi="ar-AE"/>
        </w:rPr>
        <w:t>المستهلكة في قطاع رغوة البوليوريثان في المكسيك، سي</w:t>
      </w:r>
      <w:r w:rsidR="00A80F0C" w:rsidRPr="00BC5C68">
        <w:rPr>
          <w:rFonts w:hint="cs"/>
          <w:sz w:val="26"/>
          <w:szCs w:val="26"/>
          <w:rtl/>
          <w:lang w:val="en-US" w:bidi="ar-AE"/>
        </w:rPr>
        <w:t>جري إزالة</w:t>
      </w:r>
      <w:r w:rsidRPr="00BC5C68">
        <w:rPr>
          <w:sz w:val="26"/>
          <w:szCs w:val="26"/>
          <w:rtl/>
          <w:lang w:val="en-US" w:bidi="ar-AE"/>
        </w:rPr>
        <w:t xml:space="preserve"> 444 طن متري (74</w:t>
      </w:r>
      <w:r w:rsidR="00A80F0C" w:rsidRPr="00BC5C68">
        <w:rPr>
          <w:rFonts w:hint="cs"/>
          <w:sz w:val="26"/>
          <w:szCs w:val="26"/>
          <w:rtl/>
          <w:lang w:val="en-US" w:bidi="ar-AE"/>
        </w:rPr>
        <w:t xml:space="preserve"> في المائة</w:t>
      </w:r>
      <w:r w:rsidRPr="00BC5C68">
        <w:rPr>
          <w:sz w:val="26"/>
          <w:szCs w:val="26"/>
          <w:rtl/>
          <w:lang w:val="en-US" w:bidi="ar-AE"/>
        </w:rPr>
        <w:t xml:space="preserve">) أو 353,760 طن </w:t>
      </w:r>
      <w:r w:rsidR="00A80F0C" w:rsidRPr="00BC5C68">
        <w:rPr>
          <w:rFonts w:hint="cs"/>
          <w:sz w:val="26"/>
          <w:szCs w:val="26"/>
          <w:rtl/>
          <w:lang w:val="en-US" w:bidi="ar-AE"/>
        </w:rPr>
        <w:t xml:space="preserve">من </w:t>
      </w:r>
      <w:r w:rsidRPr="00BC5C68">
        <w:rPr>
          <w:sz w:val="26"/>
          <w:szCs w:val="26"/>
          <w:rtl/>
          <w:lang w:val="en-US" w:bidi="ar-AE"/>
        </w:rPr>
        <w:t>مكافئ ثاني أكسيد الكربون (65</w:t>
      </w:r>
      <w:r w:rsidR="00A80F0C" w:rsidRPr="00BC5C68">
        <w:rPr>
          <w:rFonts w:hint="cs"/>
          <w:sz w:val="26"/>
          <w:szCs w:val="26"/>
          <w:rtl/>
          <w:lang w:val="en-US" w:bidi="ar-AE"/>
        </w:rPr>
        <w:t xml:space="preserve"> في المائة</w:t>
      </w:r>
      <w:r w:rsidRPr="00BC5C68">
        <w:rPr>
          <w:sz w:val="26"/>
          <w:szCs w:val="26"/>
          <w:rtl/>
          <w:lang w:val="en-US" w:bidi="ar-AE"/>
        </w:rPr>
        <w:t xml:space="preserve">) تستخدمها 147 شركة لرغوة البوليوريثان بمساعدة الصندوق المتعدد الأطراف في المرحلة الأولى من </w:t>
      </w:r>
      <w:r w:rsidR="00C64F04" w:rsidRPr="00BC5C68">
        <w:rPr>
          <w:sz w:val="26"/>
          <w:szCs w:val="26"/>
          <w:rtl/>
          <w:lang w:val="en-US" w:bidi="ar-AE"/>
        </w:rPr>
        <w:t>خطة التنفيذ المتعلقة بالمواد الهيدروفلوروكربونية بموجب تعديل كيغالي</w:t>
      </w:r>
      <w:r w:rsidRPr="00BC5C68">
        <w:rPr>
          <w:sz w:val="26"/>
          <w:szCs w:val="26"/>
          <w:rtl/>
          <w:lang w:val="en-US" w:bidi="ar-AE"/>
        </w:rPr>
        <w:t xml:space="preserve">. </w:t>
      </w:r>
      <w:r w:rsidR="00C64F04" w:rsidRPr="00BC5C68">
        <w:rPr>
          <w:rFonts w:hint="cs"/>
          <w:sz w:val="26"/>
          <w:szCs w:val="26"/>
          <w:rtl/>
          <w:lang w:val="en-US" w:bidi="ar-AE"/>
        </w:rPr>
        <w:t>و</w:t>
      </w:r>
      <w:r w:rsidRPr="00BC5C68">
        <w:rPr>
          <w:sz w:val="26"/>
          <w:szCs w:val="26"/>
          <w:rtl/>
          <w:lang w:val="en-US" w:bidi="ar-AE"/>
        </w:rPr>
        <w:t xml:space="preserve">سيتم </w:t>
      </w:r>
      <w:r w:rsidR="00C64F04" w:rsidRPr="00BC5C68">
        <w:rPr>
          <w:rFonts w:hint="cs"/>
          <w:sz w:val="26"/>
          <w:szCs w:val="26"/>
          <w:rtl/>
          <w:lang w:val="en-US" w:bidi="ar-AE"/>
        </w:rPr>
        <w:t>إزالة</w:t>
      </w:r>
      <w:r w:rsidRPr="00BC5C68">
        <w:rPr>
          <w:sz w:val="26"/>
          <w:szCs w:val="26"/>
          <w:rtl/>
          <w:lang w:val="en-US" w:bidi="ar-AE"/>
        </w:rPr>
        <w:t xml:space="preserve"> الاستهلاك المتبقي البالغ 152.43 طنا متريا، أو 192,031 طنا </w:t>
      </w:r>
      <w:r w:rsidR="00C64F04" w:rsidRPr="00BC5C68">
        <w:rPr>
          <w:rFonts w:hint="cs"/>
          <w:sz w:val="26"/>
          <w:szCs w:val="26"/>
          <w:rtl/>
          <w:lang w:val="en-US" w:bidi="ar-AE"/>
        </w:rPr>
        <w:t xml:space="preserve">من </w:t>
      </w:r>
      <w:r w:rsidRPr="00BC5C68">
        <w:rPr>
          <w:sz w:val="26"/>
          <w:szCs w:val="26"/>
          <w:rtl/>
          <w:lang w:val="en-US" w:bidi="ar-AE"/>
        </w:rPr>
        <w:t xml:space="preserve">مكافئ ثاني أكسيد الكربون، من </w:t>
      </w:r>
      <w:r w:rsidR="00C64F04" w:rsidRPr="00BC5C68">
        <w:rPr>
          <w:rFonts w:hint="cs"/>
          <w:sz w:val="26"/>
          <w:szCs w:val="26"/>
          <w:rtl/>
          <w:lang w:val="en-US" w:bidi="ar-AE"/>
        </w:rPr>
        <w:t>المواد</w:t>
      </w:r>
      <w:r w:rsidRPr="00BC5C68">
        <w:rPr>
          <w:sz w:val="26"/>
          <w:szCs w:val="26"/>
          <w:rtl/>
          <w:lang w:val="en-US" w:bidi="ar-AE"/>
        </w:rPr>
        <w:t xml:space="preserve"> الهيدروفلوروكربون</w:t>
      </w:r>
      <w:r w:rsidR="00C64F04" w:rsidRPr="00BC5C68">
        <w:rPr>
          <w:rFonts w:hint="cs"/>
          <w:sz w:val="26"/>
          <w:szCs w:val="26"/>
          <w:rtl/>
          <w:lang w:val="en-US" w:bidi="ar-AE"/>
        </w:rPr>
        <w:t>ية</w:t>
      </w:r>
      <w:r w:rsidRPr="00BC5C68">
        <w:rPr>
          <w:sz w:val="26"/>
          <w:szCs w:val="26"/>
          <w:rtl/>
          <w:lang w:val="en-US" w:bidi="ar-AE"/>
        </w:rPr>
        <w:t xml:space="preserve">، سواءً كانت تستخدمها شركات غير مؤهلة أو ممزوجة محليا للتصدير، من خلال فرض حظر على استيراد واستخدام </w:t>
      </w:r>
      <w:r w:rsidR="00C64F04" w:rsidRPr="00BC5C68">
        <w:rPr>
          <w:rFonts w:hint="cs"/>
          <w:sz w:val="26"/>
          <w:szCs w:val="26"/>
          <w:rtl/>
          <w:lang w:val="en-US" w:bidi="ar-AE"/>
        </w:rPr>
        <w:t>المواد</w:t>
      </w:r>
      <w:r w:rsidRPr="00BC5C68">
        <w:rPr>
          <w:sz w:val="26"/>
          <w:szCs w:val="26"/>
          <w:rtl/>
          <w:lang w:val="en-US" w:bidi="ar-AE"/>
        </w:rPr>
        <w:t xml:space="preserve"> الهيدروفلوروكربون</w:t>
      </w:r>
      <w:r w:rsidR="00C64F04" w:rsidRPr="00BC5C68">
        <w:rPr>
          <w:rFonts w:hint="cs"/>
          <w:sz w:val="26"/>
          <w:szCs w:val="26"/>
          <w:rtl/>
          <w:lang w:val="en-US" w:bidi="ar-AE"/>
        </w:rPr>
        <w:t>ية</w:t>
      </w:r>
      <w:r w:rsidRPr="00BC5C68">
        <w:rPr>
          <w:sz w:val="26"/>
          <w:szCs w:val="26"/>
          <w:rtl/>
          <w:lang w:val="en-US" w:bidi="ar-AE"/>
        </w:rPr>
        <w:t xml:space="preserve"> النقية أو المُدمجة في بوليولات مُسبقة الخلط في تصنيع رغوة البوليوريثان بحلول 1 يناير</w:t>
      </w:r>
      <w:r w:rsidR="00C64F04" w:rsidRPr="00BC5C68">
        <w:rPr>
          <w:rFonts w:hint="cs"/>
          <w:sz w:val="26"/>
          <w:szCs w:val="26"/>
          <w:rtl/>
          <w:lang w:val="en-US" w:bidi="ar-AE"/>
        </w:rPr>
        <w:t>/كانون الثاني</w:t>
      </w:r>
      <w:r w:rsidRPr="00BC5C68">
        <w:rPr>
          <w:sz w:val="26"/>
          <w:szCs w:val="26"/>
          <w:rtl/>
          <w:lang w:val="en-US" w:bidi="ar-AE"/>
        </w:rPr>
        <w:t xml:space="preserve"> 2029.</w:t>
      </w:r>
    </w:p>
    <w:p w14:paraId="68CD81EC" w14:textId="2EFE2BF4" w:rsidR="00C64F04" w:rsidRPr="00BC5C68" w:rsidRDefault="005B1464" w:rsidP="005E014F">
      <w:pPr>
        <w:pStyle w:val="Heading1"/>
        <w:numPr>
          <w:ilvl w:val="0"/>
          <w:numId w:val="19"/>
        </w:numPr>
        <w:tabs>
          <w:tab w:val="num" w:pos="0"/>
        </w:tabs>
        <w:bidi/>
        <w:ind w:left="0" w:firstLine="0"/>
        <w:rPr>
          <w:sz w:val="26"/>
          <w:szCs w:val="26"/>
          <w:lang w:val="en-US" w:bidi="ar-AE"/>
        </w:rPr>
      </w:pPr>
      <w:r w:rsidRPr="00BC5C68">
        <w:rPr>
          <w:sz w:val="26"/>
          <w:szCs w:val="26"/>
          <w:rtl/>
          <w:lang w:val="en-US" w:bidi="ar-AE"/>
        </w:rPr>
        <w:t xml:space="preserve">وإذ تُشير الأمانة إلى أن المساعدة المُعتمدة لخطة قطاع رغوة البوليوريثان في المكسيك قد ارتبطت حصرا باستهلاك مُحدد من قِبل الشركات المؤهلة، وأن </w:t>
      </w:r>
      <w:r w:rsidR="00C64F04" w:rsidRPr="00BC5C68">
        <w:rPr>
          <w:rFonts w:hint="cs"/>
          <w:sz w:val="26"/>
          <w:szCs w:val="26"/>
          <w:rtl/>
          <w:lang w:val="en-US" w:bidi="ar-AE"/>
        </w:rPr>
        <w:t>المواد</w:t>
      </w:r>
      <w:r w:rsidRPr="00BC5C68">
        <w:rPr>
          <w:sz w:val="26"/>
          <w:szCs w:val="26"/>
          <w:rtl/>
          <w:lang w:val="en-US" w:bidi="ar-AE"/>
        </w:rPr>
        <w:t xml:space="preserve"> الهيدروفلوروكربون</w:t>
      </w:r>
      <w:r w:rsidR="00C64F04" w:rsidRPr="00BC5C68">
        <w:rPr>
          <w:rFonts w:hint="cs"/>
          <w:sz w:val="26"/>
          <w:szCs w:val="26"/>
          <w:rtl/>
          <w:lang w:val="en-US" w:bidi="ar-AE"/>
        </w:rPr>
        <w:t>ية</w:t>
      </w:r>
      <w:r w:rsidRPr="00BC5C68">
        <w:rPr>
          <w:sz w:val="26"/>
          <w:szCs w:val="26"/>
          <w:rtl/>
          <w:lang w:val="en-US" w:bidi="ar-AE"/>
        </w:rPr>
        <w:t xml:space="preserve"> المُصدّرة في </w:t>
      </w:r>
      <w:r w:rsidR="00C64F04" w:rsidRPr="00BC5C68">
        <w:rPr>
          <w:rFonts w:hint="cs"/>
          <w:sz w:val="26"/>
          <w:szCs w:val="26"/>
          <w:rtl/>
          <w:lang w:val="en-US" w:bidi="ar-AE"/>
        </w:rPr>
        <w:t>ال</w:t>
      </w:r>
      <w:r w:rsidRPr="00BC5C68">
        <w:rPr>
          <w:sz w:val="26"/>
          <w:szCs w:val="26"/>
          <w:rtl/>
          <w:lang w:val="en-US" w:bidi="ar-AE"/>
        </w:rPr>
        <w:t xml:space="preserve">بوليولات قد استُبعدت من التمويل، تخلص الأمانة إلى أنه لا يوجد خطر من ازدواجية التمويل في حالة البلدان التي تستورد </w:t>
      </w:r>
      <w:r w:rsidR="00C64F04" w:rsidRPr="00BC5C68">
        <w:rPr>
          <w:rFonts w:hint="cs"/>
          <w:sz w:val="26"/>
          <w:szCs w:val="26"/>
          <w:rtl/>
          <w:lang w:val="en-US" w:bidi="ar-AE"/>
        </w:rPr>
        <w:t>المواد</w:t>
      </w:r>
      <w:r w:rsidRPr="00BC5C68">
        <w:rPr>
          <w:sz w:val="26"/>
          <w:szCs w:val="26"/>
          <w:rtl/>
          <w:lang w:val="en-US" w:bidi="ar-AE"/>
        </w:rPr>
        <w:t xml:space="preserve"> الهيدروفلوروكربون</w:t>
      </w:r>
      <w:r w:rsidR="00C64F04" w:rsidRPr="00BC5C68">
        <w:rPr>
          <w:rFonts w:hint="cs"/>
          <w:sz w:val="26"/>
          <w:szCs w:val="26"/>
          <w:rtl/>
          <w:lang w:val="en-US" w:bidi="ar-AE"/>
        </w:rPr>
        <w:t>ية</w:t>
      </w:r>
      <w:r w:rsidRPr="00BC5C68">
        <w:rPr>
          <w:sz w:val="26"/>
          <w:szCs w:val="26"/>
          <w:rtl/>
          <w:lang w:val="en-US" w:bidi="ar-AE"/>
        </w:rPr>
        <w:t xml:space="preserve"> في بوليولات مُسبقة الخلط من المكسيك وتتلقى مساعدة من الصندوق المتعدد الأطراف </w:t>
      </w:r>
      <w:r w:rsidR="00C64F04" w:rsidRPr="00BC5C68">
        <w:rPr>
          <w:rFonts w:hint="cs"/>
          <w:sz w:val="26"/>
          <w:szCs w:val="26"/>
          <w:rtl/>
          <w:lang w:val="en-US" w:bidi="ar-AE"/>
        </w:rPr>
        <w:t>لإزالة</w:t>
      </w:r>
      <w:r w:rsidRPr="00BC5C68">
        <w:rPr>
          <w:sz w:val="26"/>
          <w:szCs w:val="26"/>
          <w:rtl/>
          <w:lang w:val="en-US" w:bidi="ar-AE"/>
        </w:rPr>
        <w:t xml:space="preserve"> </w:t>
      </w:r>
      <w:r w:rsidR="00C64F04" w:rsidRPr="00BC5C68">
        <w:rPr>
          <w:rFonts w:hint="cs"/>
          <w:sz w:val="26"/>
          <w:szCs w:val="26"/>
          <w:rtl/>
          <w:lang w:val="en-US" w:bidi="ar-AE"/>
        </w:rPr>
        <w:t>المواد</w:t>
      </w:r>
      <w:r w:rsidRPr="00BC5C68">
        <w:rPr>
          <w:sz w:val="26"/>
          <w:szCs w:val="26"/>
          <w:rtl/>
          <w:lang w:val="en-US" w:bidi="ar-AE"/>
        </w:rPr>
        <w:t xml:space="preserve"> الهيدروفلوروكربون</w:t>
      </w:r>
      <w:r w:rsidR="00C64F04" w:rsidRPr="00BC5C68">
        <w:rPr>
          <w:rFonts w:hint="cs"/>
          <w:sz w:val="26"/>
          <w:szCs w:val="26"/>
          <w:rtl/>
          <w:lang w:val="en-US" w:bidi="ar-AE"/>
        </w:rPr>
        <w:t>ية</w:t>
      </w:r>
      <w:r w:rsidRPr="00BC5C68">
        <w:rPr>
          <w:sz w:val="26"/>
          <w:szCs w:val="26"/>
          <w:rtl/>
          <w:lang w:val="en-US" w:bidi="ar-AE"/>
        </w:rPr>
        <w:t xml:space="preserve"> </w:t>
      </w:r>
      <w:r w:rsidR="00C64F04" w:rsidRPr="00BC5C68">
        <w:rPr>
          <w:rFonts w:hint="cs"/>
          <w:sz w:val="26"/>
          <w:szCs w:val="26"/>
          <w:rtl/>
          <w:lang w:val="en-US" w:bidi="ar-AE"/>
        </w:rPr>
        <w:t>من</w:t>
      </w:r>
      <w:r w:rsidRPr="00BC5C68">
        <w:rPr>
          <w:sz w:val="26"/>
          <w:szCs w:val="26"/>
          <w:rtl/>
          <w:lang w:val="en-US" w:bidi="ar-AE"/>
        </w:rPr>
        <w:t xml:space="preserve"> قطاعات الرغوة لديها. ومع ذلك، وتماشيا مع </w:t>
      </w:r>
      <w:r w:rsidR="00C64F04" w:rsidRPr="00BC5C68">
        <w:rPr>
          <w:rFonts w:hint="cs"/>
          <w:sz w:val="26"/>
          <w:szCs w:val="26"/>
          <w:rtl/>
          <w:lang w:val="en-US" w:bidi="ar-AE"/>
        </w:rPr>
        <w:t>المقرر</w:t>
      </w:r>
      <w:r w:rsidRPr="00BC5C68">
        <w:rPr>
          <w:sz w:val="26"/>
          <w:szCs w:val="26"/>
          <w:rtl/>
          <w:lang w:val="en-US" w:bidi="ar-AE"/>
        </w:rPr>
        <w:t xml:space="preserve"> 96/52(د)، إذا صدّرت المكسيك </w:t>
      </w:r>
      <w:r w:rsidR="00C64F04" w:rsidRPr="00BC5C68">
        <w:rPr>
          <w:rFonts w:hint="cs"/>
          <w:sz w:val="26"/>
          <w:szCs w:val="26"/>
          <w:rtl/>
          <w:lang w:val="en-US" w:bidi="ar-AE"/>
        </w:rPr>
        <w:t>المواد</w:t>
      </w:r>
      <w:r w:rsidRPr="00BC5C68">
        <w:rPr>
          <w:sz w:val="26"/>
          <w:szCs w:val="26"/>
          <w:rtl/>
          <w:lang w:val="en-US" w:bidi="ar-AE"/>
        </w:rPr>
        <w:t xml:space="preserve"> </w:t>
      </w:r>
      <w:bookmarkStart w:id="16" w:name="_Hlk214306408"/>
      <w:r w:rsidRPr="00BC5C68">
        <w:rPr>
          <w:sz w:val="26"/>
          <w:szCs w:val="26"/>
          <w:rtl/>
          <w:lang w:val="en-US" w:bidi="ar-AE"/>
        </w:rPr>
        <w:t>الهيدروفلوروكربون</w:t>
      </w:r>
      <w:r w:rsidR="00C64F04" w:rsidRPr="00BC5C68">
        <w:rPr>
          <w:rFonts w:hint="cs"/>
          <w:sz w:val="26"/>
          <w:szCs w:val="26"/>
          <w:rtl/>
          <w:lang w:val="en-US" w:bidi="ar-AE"/>
        </w:rPr>
        <w:t>ية</w:t>
      </w:r>
      <w:r w:rsidRPr="00BC5C68">
        <w:rPr>
          <w:sz w:val="26"/>
          <w:szCs w:val="26"/>
          <w:rtl/>
          <w:lang w:val="en-US" w:bidi="ar-AE"/>
        </w:rPr>
        <w:t xml:space="preserve"> </w:t>
      </w:r>
      <w:bookmarkEnd w:id="16"/>
      <w:r w:rsidRPr="00BC5C68">
        <w:rPr>
          <w:sz w:val="26"/>
          <w:szCs w:val="26"/>
          <w:rtl/>
          <w:lang w:val="en-US" w:bidi="ar-AE"/>
        </w:rPr>
        <w:t>المُدمجة في بوليولات مُسبقة الخلط، فعليها تقديم أفضل البيانات المُتاحة عن هذه الصادرات للفترة 2022-2024.</w:t>
      </w:r>
    </w:p>
    <w:p w14:paraId="5602CD9E" w14:textId="150FAB0B" w:rsidR="005B1464" w:rsidRPr="00BC5C68" w:rsidRDefault="005B1464" w:rsidP="005E014F">
      <w:pPr>
        <w:pStyle w:val="Heading1"/>
        <w:numPr>
          <w:ilvl w:val="0"/>
          <w:numId w:val="19"/>
        </w:numPr>
        <w:tabs>
          <w:tab w:val="num" w:pos="0"/>
        </w:tabs>
        <w:bidi/>
        <w:ind w:left="0" w:firstLine="0"/>
        <w:rPr>
          <w:sz w:val="26"/>
          <w:szCs w:val="26"/>
          <w:rtl/>
          <w:lang w:val="en-US" w:bidi="ar-AE"/>
        </w:rPr>
      </w:pPr>
      <w:r w:rsidRPr="00BC5C68">
        <w:rPr>
          <w:sz w:val="26"/>
          <w:szCs w:val="26"/>
          <w:rtl/>
          <w:lang w:val="en-US" w:bidi="ar-AE"/>
        </w:rPr>
        <w:t xml:space="preserve"> بصفته الوكالة التي تساعد البلاد في تنفيذ خطتها الخاصة بقطاع رغوة البوليوريثان، أوضح </w:t>
      </w:r>
      <w:r w:rsidR="00C64F04" w:rsidRPr="00BC5C68">
        <w:rPr>
          <w:rFonts w:hint="cs"/>
          <w:sz w:val="26"/>
          <w:szCs w:val="26"/>
          <w:rtl/>
          <w:lang w:val="en-US" w:bidi="ar-AE"/>
        </w:rPr>
        <w:t>اليوئنديبي</w:t>
      </w:r>
      <w:r w:rsidRPr="00BC5C68">
        <w:rPr>
          <w:sz w:val="26"/>
          <w:szCs w:val="26"/>
          <w:rtl/>
          <w:lang w:val="en-US" w:bidi="ar-AE"/>
        </w:rPr>
        <w:t xml:space="preserve"> أن الحكومة تعمل حاليا على تحليل بيانات واردات وصادرات </w:t>
      </w:r>
      <w:r w:rsidR="00C64F04" w:rsidRPr="00BC5C68">
        <w:rPr>
          <w:rFonts w:hint="cs"/>
          <w:sz w:val="26"/>
          <w:szCs w:val="26"/>
          <w:rtl/>
          <w:lang w:val="en-US" w:bidi="ar-AE"/>
        </w:rPr>
        <w:t>المواد</w:t>
      </w:r>
      <w:r w:rsidRPr="00BC5C68">
        <w:rPr>
          <w:sz w:val="26"/>
          <w:szCs w:val="26"/>
          <w:rtl/>
          <w:lang w:val="en-US" w:bidi="ar-AE"/>
        </w:rPr>
        <w:t xml:space="preserve"> الهيدروفلوروكربون</w:t>
      </w:r>
      <w:r w:rsidR="00C64F04" w:rsidRPr="00BC5C68">
        <w:rPr>
          <w:rFonts w:hint="cs"/>
          <w:sz w:val="26"/>
          <w:szCs w:val="26"/>
          <w:rtl/>
          <w:lang w:val="en-US" w:bidi="ar-AE"/>
        </w:rPr>
        <w:t>ية</w:t>
      </w:r>
      <w:r w:rsidRPr="00BC5C68">
        <w:rPr>
          <w:sz w:val="26"/>
          <w:szCs w:val="26"/>
          <w:rtl/>
          <w:lang w:val="en-US" w:bidi="ar-AE"/>
        </w:rPr>
        <w:t xml:space="preserve"> الم</w:t>
      </w:r>
      <w:r w:rsidR="00C64F04" w:rsidRPr="00BC5C68">
        <w:rPr>
          <w:rFonts w:hint="cs"/>
          <w:sz w:val="26"/>
          <w:szCs w:val="26"/>
          <w:rtl/>
          <w:lang w:val="en-US" w:bidi="ar-AE"/>
        </w:rPr>
        <w:t>دمجة</w:t>
      </w:r>
      <w:r w:rsidRPr="00BC5C68">
        <w:rPr>
          <w:sz w:val="26"/>
          <w:szCs w:val="26"/>
          <w:rtl/>
          <w:lang w:val="en-US" w:bidi="ar-AE"/>
        </w:rPr>
        <w:t xml:space="preserve"> في البوليولات مسبقة الخلط للفترة </w:t>
      </w:r>
      <w:r w:rsidR="00C64F04" w:rsidRPr="00BC5C68">
        <w:rPr>
          <w:rFonts w:hint="cs"/>
          <w:sz w:val="26"/>
          <w:szCs w:val="26"/>
          <w:rtl/>
          <w:lang w:val="en-US" w:bidi="ar-AE"/>
        </w:rPr>
        <w:t>2022-2024</w:t>
      </w:r>
      <w:r w:rsidRPr="00BC5C68">
        <w:rPr>
          <w:sz w:val="26"/>
          <w:szCs w:val="26"/>
          <w:rtl/>
          <w:lang w:val="en-US" w:bidi="ar-AE"/>
        </w:rPr>
        <w:t xml:space="preserve">، وهو أمرٌ شكّل تحديا نظرا لعدم ارتباط هذه البيانات ببنود تعريفية محددة، مما يُصعّب تتبعها. ومع ذلك، تلتزم حكومة المكسيك بجمع هذه المعلومات من قاعدة بيانات </w:t>
      </w:r>
      <w:r w:rsidR="00153A72" w:rsidRPr="00BC5C68">
        <w:rPr>
          <w:sz w:val="26"/>
          <w:szCs w:val="26"/>
          <w:rtl/>
          <w:lang w:val="en-US" w:bidi="ar-AE"/>
        </w:rPr>
        <w:t xml:space="preserve">الوكالة الوطنية للجمارك في المكسيك </w:t>
      </w:r>
      <w:r w:rsidRPr="00BC5C68">
        <w:rPr>
          <w:sz w:val="26"/>
          <w:szCs w:val="26"/>
          <w:rtl/>
          <w:lang w:val="en-US" w:bidi="ar-AE"/>
        </w:rPr>
        <w:t xml:space="preserve"> الرسمية وبيانات الشركات التي شملها ال</w:t>
      </w:r>
      <w:r w:rsidR="0031597F" w:rsidRPr="00BC5C68">
        <w:rPr>
          <w:rFonts w:hint="cs"/>
          <w:sz w:val="26"/>
          <w:szCs w:val="26"/>
          <w:rtl/>
          <w:lang w:val="en-US" w:bidi="ar-AE"/>
        </w:rPr>
        <w:t>استقصاء</w:t>
      </w:r>
      <w:r w:rsidRPr="00BC5C68">
        <w:rPr>
          <w:sz w:val="26"/>
          <w:szCs w:val="26"/>
          <w:rtl/>
          <w:lang w:val="en-US" w:bidi="ar-AE"/>
        </w:rPr>
        <w:t xml:space="preserve"> والتي تستخدم هذه الأنواع من م</w:t>
      </w:r>
      <w:r w:rsidR="0031597F" w:rsidRPr="00BC5C68">
        <w:rPr>
          <w:rFonts w:hint="cs"/>
          <w:sz w:val="26"/>
          <w:szCs w:val="26"/>
          <w:rtl/>
          <w:lang w:val="en-US" w:bidi="ar-AE"/>
        </w:rPr>
        <w:t>زائج</w:t>
      </w:r>
      <w:r w:rsidRPr="00BC5C68">
        <w:rPr>
          <w:sz w:val="26"/>
          <w:szCs w:val="26"/>
          <w:rtl/>
          <w:lang w:val="en-US" w:bidi="ar-AE"/>
        </w:rPr>
        <w:t xml:space="preserve"> البوليول</w:t>
      </w:r>
      <w:r w:rsidR="0031597F" w:rsidRPr="00BC5C68">
        <w:rPr>
          <w:rFonts w:hint="cs"/>
          <w:sz w:val="26"/>
          <w:szCs w:val="26"/>
          <w:rtl/>
          <w:lang w:val="en-US" w:bidi="ar-AE"/>
        </w:rPr>
        <w:t>ات</w:t>
      </w:r>
      <w:r w:rsidRPr="00BC5C68">
        <w:rPr>
          <w:sz w:val="26"/>
          <w:szCs w:val="26"/>
          <w:rtl/>
          <w:lang w:val="en-US" w:bidi="ar-AE"/>
        </w:rPr>
        <w:t>. وبناءً على ذلك، توصي الأمانة</w:t>
      </w:r>
      <w:r w:rsidR="0031597F" w:rsidRPr="00BC5C68">
        <w:rPr>
          <w:rFonts w:hint="cs"/>
          <w:sz w:val="26"/>
          <w:szCs w:val="26"/>
          <w:rtl/>
          <w:lang w:val="en-US" w:bidi="ar-AE"/>
        </w:rPr>
        <w:t>،</w:t>
      </w:r>
      <w:r w:rsidRPr="00BC5C68">
        <w:rPr>
          <w:sz w:val="26"/>
          <w:szCs w:val="26"/>
          <w:rtl/>
          <w:lang w:val="en-US" w:bidi="ar-AE"/>
        </w:rPr>
        <w:t xml:space="preserve"> تماشيا مع </w:t>
      </w:r>
      <w:r w:rsidR="0031597F" w:rsidRPr="00BC5C68">
        <w:rPr>
          <w:rFonts w:hint="cs"/>
          <w:sz w:val="26"/>
          <w:szCs w:val="26"/>
          <w:rtl/>
          <w:lang w:val="en-US" w:bidi="ar-AE"/>
        </w:rPr>
        <w:t>المقرر 96/53 (د)،</w:t>
      </w:r>
      <w:r w:rsidRPr="00BC5C68">
        <w:rPr>
          <w:sz w:val="26"/>
          <w:szCs w:val="26"/>
          <w:rtl/>
          <w:lang w:val="en-US" w:bidi="ar-AE"/>
        </w:rPr>
        <w:t xml:space="preserve"> بأن تُقدّم حكومة المكسيك معلوماتٍ حول أفضل البيانات المتاحة حول صادرات </w:t>
      </w:r>
      <w:r w:rsidR="0031597F" w:rsidRPr="00BC5C68">
        <w:rPr>
          <w:rFonts w:hint="cs"/>
          <w:sz w:val="26"/>
          <w:szCs w:val="26"/>
          <w:rtl/>
          <w:lang w:val="en-US" w:bidi="ar-AE"/>
        </w:rPr>
        <w:t>المواد</w:t>
      </w:r>
      <w:r w:rsidRPr="00BC5C68">
        <w:rPr>
          <w:sz w:val="26"/>
          <w:szCs w:val="26"/>
          <w:rtl/>
          <w:lang w:val="en-US" w:bidi="ar-AE"/>
        </w:rPr>
        <w:t xml:space="preserve"> الهيدروفلوروكربون</w:t>
      </w:r>
      <w:r w:rsidR="0031597F" w:rsidRPr="00BC5C68">
        <w:rPr>
          <w:rFonts w:hint="cs"/>
          <w:sz w:val="26"/>
          <w:szCs w:val="26"/>
          <w:rtl/>
          <w:lang w:val="en-US" w:bidi="ar-AE"/>
        </w:rPr>
        <w:t>ية</w:t>
      </w:r>
      <w:r w:rsidRPr="00BC5C68">
        <w:rPr>
          <w:sz w:val="26"/>
          <w:szCs w:val="26"/>
          <w:rtl/>
          <w:lang w:val="en-US" w:bidi="ar-AE"/>
        </w:rPr>
        <w:t xml:space="preserve"> الم</w:t>
      </w:r>
      <w:r w:rsidR="0031597F" w:rsidRPr="00BC5C68">
        <w:rPr>
          <w:rFonts w:hint="cs"/>
          <w:sz w:val="26"/>
          <w:szCs w:val="26"/>
          <w:rtl/>
          <w:lang w:val="en-US" w:bidi="ar-AE"/>
        </w:rPr>
        <w:t>دمجة</w:t>
      </w:r>
      <w:r w:rsidRPr="00BC5C68">
        <w:rPr>
          <w:sz w:val="26"/>
          <w:szCs w:val="26"/>
          <w:rtl/>
          <w:lang w:val="en-US" w:bidi="ar-AE"/>
        </w:rPr>
        <w:t xml:space="preserve"> في البوليولات مسبقة الخلط للفترة </w:t>
      </w:r>
      <w:r w:rsidR="0031597F" w:rsidRPr="00BC5C68">
        <w:rPr>
          <w:rFonts w:hint="cs"/>
          <w:sz w:val="26"/>
          <w:szCs w:val="26"/>
          <w:rtl/>
          <w:lang w:val="en-US" w:bidi="ar-AE"/>
        </w:rPr>
        <w:t>2022-2024</w:t>
      </w:r>
      <w:r w:rsidRPr="00BC5C68">
        <w:rPr>
          <w:sz w:val="26"/>
          <w:szCs w:val="26"/>
          <w:rtl/>
          <w:lang w:val="en-US" w:bidi="ar-AE"/>
        </w:rPr>
        <w:t>، إلى جانب تقديم طلب الشريحة التالية.</w:t>
      </w:r>
    </w:p>
    <w:p w14:paraId="3EF4A782" w14:textId="205DB042" w:rsidR="005B1464" w:rsidRPr="00BC5C68" w:rsidRDefault="005B1464" w:rsidP="005E014F">
      <w:pPr>
        <w:pStyle w:val="Heading1"/>
        <w:keepNext/>
        <w:bidi/>
        <w:rPr>
          <w:i/>
          <w:iCs/>
          <w:sz w:val="26"/>
          <w:szCs w:val="26"/>
          <w:rtl/>
          <w:lang w:val="en-US" w:bidi="ar-AE"/>
        </w:rPr>
      </w:pPr>
      <w:r w:rsidRPr="00BC5C68">
        <w:rPr>
          <w:i/>
          <w:iCs/>
          <w:sz w:val="26"/>
          <w:szCs w:val="26"/>
          <w:rtl/>
          <w:lang w:val="en-US" w:bidi="ar-AE"/>
        </w:rPr>
        <w:lastRenderedPageBreak/>
        <w:t xml:space="preserve">قطاع </w:t>
      </w:r>
      <w:r w:rsidRPr="00BC5C68">
        <w:rPr>
          <w:rFonts w:hint="cs"/>
          <w:i/>
          <w:iCs/>
          <w:sz w:val="26"/>
          <w:szCs w:val="26"/>
          <w:rtl/>
          <w:lang w:val="en-US" w:bidi="ar-AE"/>
        </w:rPr>
        <w:t>خدمة</w:t>
      </w:r>
      <w:r w:rsidRPr="00BC5C68">
        <w:rPr>
          <w:i/>
          <w:iCs/>
          <w:sz w:val="26"/>
          <w:szCs w:val="26"/>
          <w:rtl/>
          <w:lang w:val="en-US" w:bidi="ar-AE"/>
        </w:rPr>
        <w:t xml:space="preserve"> التبريد</w:t>
      </w:r>
    </w:p>
    <w:p w14:paraId="02F7CE4F" w14:textId="77777777" w:rsidR="0031597F" w:rsidRPr="00BC5C68" w:rsidRDefault="005B1464" w:rsidP="005E014F">
      <w:pPr>
        <w:pStyle w:val="Heading1"/>
        <w:numPr>
          <w:ilvl w:val="0"/>
          <w:numId w:val="19"/>
        </w:numPr>
        <w:tabs>
          <w:tab w:val="num" w:pos="0"/>
        </w:tabs>
        <w:bidi/>
        <w:ind w:left="0" w:firstLine="0"/>
        <w:rPr>
          <w:sz w:val="26"/>
          <w:szCs w:val="26"/>
          <w:lang w:val="en-US" w:bidi="ar-AE"/>
        </w:rPr>
      </w:pPr>
      <w:r w:rsidRPr="00BC5C68">
        <w:rPr>
          <w:sz w:val="26"/>
          <w:szCs w:val="26"/>
          <w:rtl/>
          <w:lang w:val="en-US" w:bidi="ar-AE"/>
        </w:rPr>
        <w:t xml:space="preserve">مع الإقرار بالتقدم المحرز في العديد من الأنشطة </w:t>
      </w:r>
      <w:r w:rsidR="0031597F" w:rsidRPr="00BC5C68">
        <w:rPr>
          <w:rFonts w:hint="cs"/>
          <w:sz w:val="26"/>
          <w:szCs w:val="26"/>
          <w:rtl/>
          <w:lang w:val="en-US" w:bidi="ar-AE"/>
        </w:rPr>
        <w:t>المقررة</w:t>
      </w:r>
      <w:r w:rsidRPr="00BC5C68">
        <w:rPr>
          <w:sz w:val="26"/>
          <w:szCs w:val="26"/>
          <w:rtl/>
          <w:lang w:val="en-US" w:bidi="ar-AE"/>
        </w:rPr>
        <w:t xml:space="preserve"> في المرحلة الأولى، استفسرت الأمانة عن أسباب بطء تنفيذ بعض المشاريع. وأوضحت اليونيدو أنه على الرغم من إحراز تقدم عام في جميع مكونات </w:t>
      </w:r>
      <w:r w:rsidR="0031597F" w:rsidRPr="00BC5C68">
        <w:rPr>
          <w:sz w:val="26"/>
          <w:szCs w:val="26"/>
          <w:rtl/>
          <w:lang w:val="en-US" w:bidi="ar-AE"/>
        </w:rPr>
        <w:t>خطة التنفيذ المتعلقة بالمواد الهيدروفلوروكربونية بموجب تعديل كيغالي</w:t>
      </w:r>
      <w:r w:rsidRPr="00BC5C68">
        <w:rPr>
          <w:sz w:val="26"/>
          <w:szCs w:val="26"/>
          <w:rtl/>
          <w:lang w:val="en-US" w:bidi="ar-AE"/>
        </w:rPr>
        <w:t xml:space="preserve">، إلا أن التنفيذ الأولي لتدابير الرقابة على </w:t>
      </w:r>
      <w:r w:rsidR="0031597F" w:rsidRPr="00BC5C68">
        <w:rPr>
          <w:rFonts w:hint="cs"/>
          <w:sz w:val="26"/>
          <w:szCs w:val="26"/>
          <w:rtl/>
          <w:lang w:val="en-US" w:bidi="ar-AE"/>
        </w:rPr>
        <w:t>المواد</w:t>
      </w:r>
      <w:r w:rsidRPr="00BC5C68">
        <w:rPr>
          <w:sz w:val="26"/>
          <w:szCs w:val="26"/>
          <w:rtl/>
          <w:lang w:val="en-US" w:bidi="ar-AE"/>
        </w:rPr>
        <w:t xml:space="preserve"> </w:t>
      </w:r>
      <w:r w:rsidR="0031597F" w:rsidRPr="00BC5C68">
        <w:rPr>
          <w:sz w:val="26"/>
          <w:szCs w:val="26"/>
          <w:rtl/>
          <w:lang w:val="en-US" w:bidi="ar-AE"/>
        </w:rPr>
        <w:t>الهيدروفلوروكربونية</w:t>
      </w:r>
      <w:r w:rsidRPr="00BC5C68">
        <w:rPr>
          <w:sz w:val="26"/>
          <w:szCs w:val="26"/>
          <w:rtl/>
          <w:lang w:val="en-US" w:bidi="ar-AE"/>
        </w:rPr>
        <w:t xml:space="preserve">، وتحديدا من خلال نظام تخصيص الحصص، شكّل تحديات كبيرة وأثر على سرعة إنجاز أنشطة أخرى. ومع ذلك، جددت اليونيدو التزام الحكومة بإكمال أنشطة </w:t>
      </w:r>
      <w:r w:rsidR="0031597F" w:rsidRPr="00BC5C68">
        <w:rPr>
          <w:rFonts w:hint="cs"/>
          <w:sz w:val="26"/>
          <w:szCs w:val="26"/>
          <w:rtl/>
          <w:lang w:val="en-US" w:bidi="ar-AE"/>
        </w:rPr>
        <w:t>الخطة</w:t>
      </w:r>
      <w:r w:rsidR="0031597F" w:rsidRPr="00BC5C68">
        <w:rPr>
          <w:sz w:val="26"/>
          <w:szCs w:val="26"/>
          <w:rtl/>
          <w:lang w:val="en-US" w:bidi="ar-AE"/>
        </w:rPr>
        <w:t xml:space="preserve"> </w:t>
      </w:r>
      <w:r w:rsidRPr="00BC5C68">
        <w:rPr>
          <w:sz w:val="26"/>
          <w:szCs w:val="26"/>
          <w:rtl/>
          <w:lang w:val="en-US" w:bidi="ar-AE"/>
        </w:rPr>
        <w:t>على النحو المتفق عليه. ويرد أدناه عرض لمشاريع محددة.</w:t>
      </w:r>
    </w:p>
    <w:p w14:paraId="54BB25A6" w14:textId="77777777" w:rsidR="00A529DB" w:rsidRPr="00BC5C68" w:rsidRDefault="005B1464" w:rsidP="005E014F">
      <w:pPr>
        <w:pStyle w:val="Heading1"/>
        <w:numPr>
          <w:ilvl w:val="0"/>
          <w:numId w:val="19"/>
        </w:numPr>
        <w:tabs>
          <w:tab w:val="num" w:pos="0"/>
        </w:tabs>
        <w:bidi/>
        <w:ind w:left="0" w:firstLine="0"/>
        <w:rPr>
          <w:sz w:val="26"/>
          <w:szCs w:val="26"/>
          <w:lang w:val="en-US" w:bidi="ar-AE"/>
        </w:rPr>
      </w:pPr>
      <w:r w:rsidRPr="00BC5C68">
        <w:rPr>
          <w:sz w:val="26"/>
          <w:szCs w:val="26"/>
          <w:rtl/>
          <w:lang w:val="en-US" w:bidi="ar-AE"/>
        </w:rPr>
        <w:t xml:space="preserve"> </w:t>
      </w:r>
      <w:r w:rsidR="0031597F" w:rsidRPr="00BC5C68">
        <w:rPr>
          <w:rFonts w:hint="cs"/>
          <w:sz w:val="26"/>
          <w:szCs w:val="26"/>
          <w:rtl/>
          <w:lang w:val="en-US" w:bidi="ar-AE"/>
        </w:rPr>
        <w:t>و</w:t>
      </w:r>
      <w:r w:rsidRPr="00BC5C68">
        <w:rPr>
          <w:sz w:val="26"/>
          <w:szCs w:val="26"/>
          <w:rtl/>
          <w:lang w:val="en-US" w:bidi="ar-AE"/>
        </w:rPr>
        <w:t>في</w:t>
      </w:r>
      <w:r w:rsidR="0031597F" w:rsidRPr="00BC5C68">
        <w:rPr>
          <w:rFonts w:hint="cs"/>
          <w:sz w:val="26"/>
          <w:szCs w:val="26"/>
          <w:rtl/>
          <w:lang w:val="en-US" w:bidi="ar-AE"/>
        </w:rPr>
        <w:t>ما بتعلق</w:t>
      </w:r>
      <w:r w:rsidRPr="00BC5C68">
        <w:rPr>
          <w:sz w:val="26"/>
          <w:szCs w:val="26"/>
          <w:rtl/>
          <w:lang w:val="en-US" w:bidi="ar-AE"/>
        </w:rPr>
        <w:t xml:space="preserve"> </w:t>
      </w:r>
      <w:r w:rsidR="0031597F" w:rsidRPr="00BC5C68">
        <w:rPr>
          <w:rFonts w:hint="cs"/>
          <w:sz w:val="26"/>
          <w:szCs w:val="26"/>
          <w:rtl/>
          <w:lang w:val="en-US" w:bidi="ar-AE"/>
        </w:rPr>
        <w:t>ب</w:t>
      </w:r>
      <w:r w:rsidRPr="00BC5C68">
        <w:rPr>
          <w:sz w:val="26"/>
          <w:szCs w:val="26"/>
          <w:rtl/>
          <w:lang w:val="en-US" w:bidi="ar-AE"/>
        </w:rPr>
        <w:t xml:space="preserve">مشروع </w:t>
      </w:r>
      <w:r w:rsidR="0031597F" w:rsidRPr="00BC5C68">
        <w:rPr>
          <w:sz w:val="26"/>
          <w:szCs w:val="26"/>
          <w:rtl/>
          <w:lang w:val="en-US" w:bidi="ar-AE"/>
        </w:rPr>
        <w:t>استرداد وإعادة تدوير واستصلاح غازات التبريد</w:t>
      </w:r>
      <w:r w:rsidRPr="00BC5C68">
        <w:rPr>
          <w:sz w:val="26"/>
          <w:szCs w:val="26"/>
          <w:rtl/>
          <w:lang w:val="en-US" w:bidi="ar-AE"/>
        </w:rPr>
        <w:t xml:space="preserve"> الذي ينفذه </w:t>
      </w:r>
      <w:r w:rsidR="0031597F" w:rsidRPr="00BC5C68">
        <w:rPr>
          <w:rFonts w:hint="cs"/>
          <w:sz w:val="26"/>
          <w:szCs w:val="26"/>
          <w:rtl/>
          <w:lang w:val="en-US" w:bidi="ar-AE"/>
        </w:rPr>
        <w:t>اليوئنديبي</w:t>
      </w:r>
      <w:r w:rsidRPr="00BC5C68">
        <w:rPr>
          <w:sz w:val="26"/>
          <w:szCs w:val="26"/>
          <w:rtl/>
          <w:lang w:val="en-US" w:bidi="ar-AE"/>
        </w:rPr>
        <w:t>، وعقب التأخيرات الإدارية المرتبطة بتوقيع الاتفاقيات، بدأت الأنشطة بتقييم وتشخيص الوضع الراهن لاسترداد غازات التبريد في المكسيك، ومن المتوقع اكتماله في مارس</w:t>
      </w:r>
      <w:r w:rsidR="0031597F" w:rsidRPr="00BC5C68">
        <w:rPr>
          <w:rFonts w:hint="cs"/>
          <w:sz w:val="26"/>
          <w:szCs w:val="26"/>
          <w:rtl/>
          <w:lang w:val="en-US" w:bidi="ar-AE"/>
        </w:rPr>
        <w:t>/آذار 2026</w:t>
      </w:r>
      <w:r w:rsidRPr="00BC5C68">
        <w:rPr>
          <w:sz w:val="26"/>
          <w:szCs w:val="26"/>
          <w:rtl/>
          <w:lang w:val="en-US" w:bidi="ar-AE"/>
        </w:rPr>
        <w:t xml:space="preserve">. ويجري حاليا وضع نموذج </w:t>
      </w:r>
      <w:r w:rsidR="0031597F" w:rsidRPr="00BC5C68">
        <w:rPr>
          <w:rFonts w:hint="cs"/>
          <w:sz w:val="26"/>
          <w:szCs w:val="26"/>
          <w:rtl/>
          <w:lang w:val="en-US" w:bidi="ar-AE"/>
        </w:rPr>
        <w:t>أعمال مستدام ذاتيا</w:t>
      </w:r>
      <w:r w:rsidRPr="00BC5C68">
        <w:rPr>
          <w:sz w:val="26"/>
          <w:szCs w:val="26"/>
          <w:rtl/>
          <w:lang w:val="en-US" w:bidi="ar-AE"/>
        </w:rPr>
        <w:t xml:space="preserve"> لبرنامج </w:t>
      </w:r>
      <w:r w:rsidR="0031597F" w:rsidRPr="00BC5C68">
        <w:rPr>
          <w:sz w:val="26"/>
          <w:szCs w:val="26"/>
          <w:rtl/>
          <w:lang w:val="en-US" w:bidi="ar-AE"/>
        </w:rPr>
        <w:t>استرداد وإعادة تدوير واستصلاح غازات التبريد</w:t>
      </w:r>
      <w:r w:rsidRPr="00BC5C68">
        <w:rPr>
          <w:sz w:val="26"/>
          <w:szCs w:val="26"/>
          <w:rtl/>
          <w:lang w:val="en-US" w:bidi="ar-AE"/>
        </w:rPr>
        <w:t>، ومن المتوقع اكتماله بحلول يونيو</w:t>
      </w:r>
      <w:r w:rsidR="0031597F" w:rsidRPr="00BC5C68">
        <w:rPr>
          <w:rFonts w:hint="cs"/>
          <w:sz w:val="26"/>
          <w:szCs w:val="26"/>
          <w:rtl/>
          <w:lang w:val="en-US" w:bidi="ar-AE"/>
        </w:rPr>
        <w:t>/</w:t>
      </w:r>
      <w:r w:rsidR="00A529DB" w:rsidRPr="00BC5C68">
        <w:rPr>
          <w:rFonts w:hint="cs"/>
          <w:sz w:val="26"/>
          <w:szCs w:val="26"/>
          <w:rtl/>
          <w:lang w:val="en-US" w:bidi="ar-AE"/>
        </w:rPr>
        <w:t>حزيران 2026</w:t>
      </w:r>
      <w:r w:rsidRPr="00BC5C68">
        <w:rPr>
          <w:sz w:val="26"/>
          <w:szCs w:val="26"/>
          <w:rtl/>
          <w:lang w:val="en-US" w:bidi="ar-AE"/>
        </w:rPr>
        <w:t xml:space="preserve">. واستنادا إلى نتائج الأنشطة المذكورة أعلاه، سيبدأ توسيع شبكة </w:t>
      </w:r>
      <w:r w:rsidR="00A529DB" w:rsidRPr="00BC5C68">
        <w:rPr>
          <w:sz w:val="26"/>
          <w:szCs w:val="26"/>
          <w:rtl/>
          <w:lang w:val="en-US" w:bidi="ar-AE"/>
        </w:rPr>
        <w:t xml:space="preserve">استرداد وإعادة تدوير واستصلاح غازات التبريد </w:t>
      </w:r>
      <w:r w:rsidRPr="00BC5C68">
        <w:rPr>
          <w:sz w:val="26"/>
          <w:szCs w:val="26"/>
          <w:rtl/>
          <w:lang w:val="en-US" w:bidi="ar-AE"/>
        </w:rPr>
        <w:t>في يوليو</w:t>
      </w:r>
      <w:r w:rsidR="00A529DB" w:rsidRPr="00BC5C68">
        <w:rPr>
          <w:rFonts w:hint="cs"/>
          <w:sz w:val="26"/>
          <w:szCs w:val="26"/>
          <w:rtl/>
          <w:lang w:val="en-US" w:bidi="ar-AE"/>
        </w:rPr>
        <w:t>/تموز 2026</w:t>
      </w:r>
      <w:r w:rsidRPr="00BC5C68">
        <w:rPr>
          <w:sz w:val="26"/>
          <w:szCs w:val="26"/>
          <w:rtl/>
          <w:lang w:val="en-US" w:bidi="ar-AE"/>
        </w:rPr>
        <w:t xml:space="preserve">، وسيتم وضع أدوات تنظيمية لدعم </w:t>
      </w:r>
      <w:r w:rsidR="00A529DB" w:rsidRPr="00BC5C68">
        <w:rPr>
          <w:sz w:val="26"/>
          <w:szCs w:val="26"/>
          <w:rtl/>
          <w:lang w:val="en-US" w:bidi="ar-AE"/>
        </w:rPr>
        <w:t xml:space="preserve">استرداد وإعادة تدوير واستصلاح غازات التبريد </w:t>
      </w:r>
      <w:r w:rsidRPr="00BC5C68">
        <w:rPr>
          <w:sz w:val="26"/>
          <w:szCs w:val="26"/>
          <w:rtl/>
          <w:lang w:val="en-US" w:bidi="ar-AE"/>
        </w:rPr>
        <w:t>بحلول ديسمبر</w:t>
      </w:r>
      <w:r w:rsidR="00A529DB" w:rsidRPr="00BC5C68">
        <w:rPr>
          <w:rFonts w:hint="cs"/>
          <w:sz w:val="26"/>
          <w:szCs w:val="26"/>
          <w:rtl/>
          <w:lang w:val="en-US" w:bidi="ar-AE"/>
        </w:rPr>
        <w:t>/كانون الأول 2026</w:t>
      </w:r>
      <w:r w:rsidRPr="00BC5C68">
        <w:rPr>
          <w:sz w:val="26"/>
          <w:szCs w:val="26"/>
          <w:rtl/>
          <w:lang w:val="en-US" w:bidi="ar-AE"/>
        </w:rPr>
        <w:t xml:space="preserve">. وفي إطار الشريحة الثانية، سيتم توسيع نطاق عمليات </w:t>
      </w:r>
      <w:r w:rsidR="00A529DB" w:rsidRPr="00BC5C68">
        <w:rPr>
          <w:sz w:val="26"/>
          <w:szCs w:val="26"/>
          <w:rtl/>
          <w:lang w:val="en-US" w:bidi="ar-AE"/>
        </w:rPr>
        <w:t>استرداد وإعادة تدوير واستصلاح غازات التبريد</w:t>
      </w:r>
      <w:r w:rsidRPr="00BC5C68">
        <w:rPr>
          <w:sz w:val="26"/>
          <w:szCs w:val="26"/>
          <w:rtl/>
          <w:lang w:val="en-US" w:bidi="ar-AE"/>
        </w:rPr>
        <w:t>، من خلال شراء المعدات</w:t>
      </w:r>
      <w:r w:rsidR="00A529DB" w:rsidRPr="00BC5C68">
        <w:rPr>
          <w:rStyle w:val="FootnoteReference"/>
          <w:sz w:val="26"/>
          <w:szCs w:val="26"/>
          <w:rtl/>
          <w:lang w:val="en-US" w:bidi="ar-AE"/>
        </w:rPr>
        <w:footnoteReference w:id="11"/>
      </w:r>
      <w:r w:rsidRPr="00BC5C68">
        <w:rPr>
          <w:sz w:val="26"/>
          <w:szCs w:val="26"/>
          <w:rtl/>
          <w:lang w:val="en-US" w:bidi="ar-AE"/>
        </w:rPr>
        <w:t xml:space="preserve"> بناء على نتائج الدراسات الجارية وتطبيق آلية حوافز مصممة لتشجيع المستخدمين النهائيين وشركات الخدمات على استرداد غازات التبريد. وتهدف هذه الآلية أيضا إلى حشد تمويل إضافي من المؤسسات المالية والمستثمرين من القطاع الخاص وصناديق المناخ لضمان الاستدامة على المدى الطويل.</w:t>
      </w:r>
    </w:p>
    <w:p w14:paraId="42E00DF4" w14:textId="1080C5B1" w:rsidR="005B1464" w:rsidRPr="00BC5C68" w:rsidRDefault="005B1464" w:rsidP="005E014F">
      <w:pPr>
        <w:pStyle w:val="Heading1"/>
        <w:numPr>
          <w:ilvl w:val="0"/>
          <w:numId w:val="19"/>
        </w:numPr>
        <w:tabs>
          <w:tab w:val="num" w:pos="0"/>
        </w:tabs>
        <w:bidi/>
        <w:ind w:left="0" w:firstLine="0"/>
        <w:rPr>
          <w:sz w:val="26"/>
          <w:szCs w:val="26"/>
          <w:lang w:val="en-US" w:bidi="ar-AE"/>
        </w:rPr>
      </w:pPr>
      <w:r w:rsidRPr="00BC5C68">
        <w:rPr>
          <w:sz w:val="26"/>
          <w:szCs w:val="26"/>
          <w:rtl/>
          <w:lang w:val="en-US" w:bidi="ar-AE"/>
        </w:rPr>
        <w:t xml:space="preserve"> </w:t>
      </w:r>
      <w:r w:rsidR="00A529DB" w:rsidRPr="00BC5C68">
        <w:rPr>
          <w:rFonts w:hint="cs"/>
          <w:sz w:val="26"/>
          <w:szCs w:val="26"/>
          <w:rtl/>
          <w:lang w:val="en-US" w:bidi="ar-AE"/>
        </w:rPr>
        <w:t>و</w:t>
      </w:r>
      <w:r w:rsidRPr="00BC5C68">
        <w:rPr>
          <w:sz w:val="26"/>
          <w:szCs w:val="26"/>
          <w:rtl/>
          <w:lang w:val="en-US" w:bidi="ar-AE"/>
        </w:rPr>
        <w:t>فيما يتعلق بالأنشطة المت</w:t>
      </w:r>
      <w:r w:rsidR="00A529DB" w:rsidRPr="00BC5C68">
        <w:rPr>
          <w:rFonts w:hint="cs"/>
          <w:sz w:val="26"/>
          <w:szCs w:val="26"/>
          <w:rtl/>
          <w:lang w:val="en-US" w:bidi="ar-AE"/>
        </w:rPr>
        <w:t>صلة</w:t>
      </w:r>
      <w:r w:rsidRPr="00BC5C68">
        <w:rPr>
          <w:sz w:val="26"/>
          <w:szCs w:val="26"/>
          <w:rtl/>
          <w:lang w:val="en-US" w:bidi="ar-AE"/>
        </w:rPr>
        <w:t xml:space="preserve"> ب</w:t>
      </w:r>
      <w:r w:rsidR="00A529DB" w:rsidRPr="00BC5C68">
        <w:rPr>
          <w:rFonts w:hint="cs"/>
          <w:sz w:val="26"/>
          <w:szCs w:val="26"/>
          <w:rtl/>
          <w:lang w:val="en-US" w:bidi="ar-AE"/>
        </w:rPr>
        <w:t>ال</w:t>
      </w:r>
      <w:r w:rsidRPr="00BC5C68">
        <w:rPr>
          <w:sz w:val="26"/>
          <w:szCs w:val="26"/>
          <w:rtl/>
          <w:lang w:val="en-US" w:bidi="ar-AE"/>
        </w:rPr>
        <w:t>قطاع</w:t>
      </w:r>
      <w:r w:rsidR="00A529DB" w:rsidRPr="00BC5C68">
        <w:rPr>
          <w:rFonts w:hint="cs"/>
          <w:sz w:val="26"/>
          <w:szCs w:val="26"/>
          <w:rtl/>
          <w:lang w:val="en-US" w:bidi="ar-AE"/>
        </w:rPr>
        <w:t xml:space="preserve"> الفرعي</w:t>
      </w:r>
      <w:r w:rsidRPr="00BC5C68">
        <w:rPr>
          <w:sz w:val="26"/>
          <w:szCs w:val="26"/>
          <w:rtl/>
          <w:lang w:val="en-US" w:bidi="ar-AE"/>
        </w:rPr>
        <w:t xml:space="preserve"> </w:t>
      </w:r>
      <w:r w:rsidR="00A529DB" w:rsidRPr="00BC5C68">
        <w:rPr>
          <w:rFonts w:hint="cs"/>
          <w:sz w:val="26"/>
          <w:szCs w:val="26"/>
          <w:rtl/>
          <w:lang w:val="en-US" w:bidi="ar-AE"/>
        </w:rPr>
        <w:t>ل</w:t>
      </w:r>
      <w:r w:rsidRPr="00BC5C68">
        <w:rPr>
          <w:sz w:val="26"/>
          <w:szCs w:val="26"/>
          <w:rtl/>
          <w:lang w:val="en-US" w:bidi="ar-AE"/>
        </w:rPr>
        <w:t>لتركيب والتجميع المحلي و</w:t>
      </w:r>
      <w:r w:rsidR="00A529DB" w:rsidRPr="00BC5C68">
        <w:rPr>
          <w:rFonts w:hint="cs"/>
          <w:sz w:val="26"/>
          <w:szCs w:val="26"/>
          <w:rtl/>
          <w:lang w:val="en-US" w:bidi="ar-AE"/>
        </w:rPr>
        <w:t>ال</w:t>
      </w:r>
      <w:r w:rsidRPr="00BC5C68">
        <w:rPr>
          <w:sz w:val="26"/>
          <w:szCs w:val="26"/>
          <w:rtl/>
          <w:lang w:val="en-US" w:bidi="ar-AE"/>
        </w:rPr>
        <w:t xml:space="preserve">مشاريع </w:t>
      </w:r>
      <w:r w:rsidR="00A529DB" w:rsidRPr="00BC5C68">
        <w:rPr>
          <w:rFonts w:hint="cs"/>
          <w:sz w:val="26"/>
          <w:szCs w:val="26"/>
          <w:rtl/>
          <w:lang w:val="en-US" w:bidi="ar-AE"/>
        </w:rPr>
        <w:t>التدليلية</w:t>
      </w:r>
      <w:r w:rsidRPr="00BC5C68">
        <w:rPr>
          <w:sz w:val="26"/>
          <w:szCs w:val="26"/>
          <w:rtl/>
          <w:lang w:val="en-US" w:bidi="ar-AE"/>
        </w:rPr>
        <w:t xml:space="preserve"> ل</w:t>
      </w:r>
      <w:r w:rsidR="00A529DB" w:rsidRPr="00BC5C68">
        <w:rPr>
          <w:rFonts w:hint="cs"/>
          <w:sz w:val="26"/>
          <w:szCs w:val="26"/>
          <w:rtl/>
          <w:lang w:val="en-US" w:bidi="ar-AE"/>
        </w:rPr>
        <w:t>دى ا</w:t>
      </w:r>
      <w:r w:rsidRPr="00BC5C68">
        <w:rPr>
          <w:sz w:val="26"/>
          <w:szCs w:val="26"/>
          <w:rtl/>
          <w:lang w:val="en-US" w:bidi="ar-AE"/>
        </w:rPr>
        <w:t>لمستخدمين النهائيين، أفادت اليونيدو بتعيين خبيرين لتقديم الدعم ال</w:t>
      </w:r>
      <w:r w:rsidR="00A529DB" w:rsidRPr="00BC5C68">
        <w:rPr>
          <w:rFonts w:hint="cs"/>
          <w:sz w:val="26"/>
          <w:szCs w:val="26"/>
          <w:rtl/>
          <w:lang w:val="en-US" w:bidi="ar-AE"/>
        </w:rPr>
        <w:t>تق</w:t>
      </w:r>
      <w:r w:rsidRPr="00BC5C68">
        <w:rPr>
          <w:sz w:val="26"/>
          <w:szCs w:val="26"/>
          <w:rtl/>
          <w:lang w:val="en-US" w:bidi="ar-AE"/>
        </w:rPr>
        <w:t xml:space="preserve">ني خلال تنفيذ المشروع، وإجراء تقييم </w:t>
      </w:r>
      <w:r w:rsidR="00A529DB" w:rsidRPr="00BC5C68">
        <w:rPr>
          <w:rFonts w:hint="cs"/>
          <w:sz w:val="26"/>
          <w:szCs w:val="26"/>
          <w:rtl/>
          <w:lang w:val="en-US" w:bidi="ar-AE"/>
        </w:rPr>
        <w:t>لل</w:t>
      </w:r>
      <w:r w:rsidRPr="00BC5C68">
        <w:rPr>
          <w:sz w:val="26"/>
          <w:szCs w:val="26"/>
          <w:rtl/>
          <w:lang w:val="en-US" w:bidi="ar-AE"/>
        </w:rPr>
        <w:t>سوق</w:t>
      </w:r>
      <w:r w:rsidR="00A529DB" w:rsidRPr="00BC5C68">
        <w:rPr>
          <w:rFonts w:hint="cs"/>
          <w:sz w:val="26"/>
          <w:szCs w:val="26"/>
          <w:rtl/>
          <w:lang w:val="en-US" w:bidi="ar-AE"/>
        </w:rPr>
        <w:t xml:space="preserve"> فيما يتعلق</w:t>
      </w:r>
      <w:r w:rsidRPr="00BC5C68">
        <w:rPr>
          <w:sz w:val="26"/>
          <w:szCs w:val="26"/>
          <w:rtl/>
          <w:lang w:val="en-US" w:bidi="ar-AE"/>
        </w:rPr>
        <w:t xml:space="preserve"> </w:t>
      </w:r>
      <w:r w:rsidR="00A529DB" w:rsidRPr="00BC5C68">
        <w:rPr>
          <w:rFonts w:hint="cs"/>
          <w:sz w:val="26"/>
          <w:szCs w:val="26"/>
          <w:rtl/>
          <w:lang w:val="en-US" w:bidi="ar-AE"/>
        </w:rPr>
        <w:t>با</w:t>
      </w:r>
      <w:r w:rsidRPr="00BC5C68">
        <w:rPr>
          <w:sz w:val="26"/>
          <w:szCs w:val="26"/>
          <w:rtl/>
          <w:lang w:val="en-US" w:bidi="ar-AE"/>
        </w:rPr>
        <w:t>ل</w:t>
      </w:r>
      <w:r w:rsidR="00A529DB" w:rsidRPr="00BC5C68">
        <w:rPr>
          <w:rFonts w:hint="cs"/>
          <w:sz w:val="26"/>
          <w:szCs w:val="26"/>
          <w:rtl/>
          <w:lang w:val="en-US" w:bidi="ar-AE"/>
        </w:rPr>
        <w:t>قائمين على التركيب</w:t>
      </w:r>
      <w:r w:rsidRPr="00BC5C68">
        <w:rPr>
          <w:sz w:val="26"/>
          <w:szCs w:val="26"/>
          <w:rtl/>
          <w:lang w:val="en-US" w:bidi="ar-AE"/>
        </w:rPr>
        <w:t xml:space="preserve"> المسؤولين عن مبادرات استبدال التكنولوجيا، وعقد اجتماعات</w:t>
      </w:r>
      <w:r w:rsidR="00A529DB" w:rsidRPr="00BC5C68">
        <w:rPr>
          <w:rFonts w:hint="cs"/>
          <w:sz w:val="26"/>
          <w:szCs w:val="26"/>
          <w:rtl/>
          <w:lang w:val="en-US" w:bidi="ar-AE"/>
        </w:rPr>
        <w:t xml:space="preserve"> </w:t>
      </w:r>
      <w:r w:rsidR="00A529DB" w:rsidRPr="00BC5C68">
        <w:rPr>
          <w:sz w:val="26"/>
          <w:szCs w:val="26"/>
          <w:rtl/>
          <w:lang w:val="en-US" w:bidi="ar-AE"/>
        </w:rPr>
        <w:t>مع ممثلي سلاسل البيع بالتجزئة، والمتاجر التجارية ومتاجر الخدمة الذاتية والفنادق والمطاعم والمستشفيات والمباني الحكومية و</w:t>
      </w:r>
      <w:r w:rsidR="00A529DB" w:rsidRPr="00BC5C68">
        <w:rPr>
          <w:rFonts w:hint="cs"/>
          <w:sz w:val="26"/>
          <w:szCs w:val="26"/>
          <w:rtl/>
          <w:lang w:val="en-US" w:bidi="ar-AE"/>
        </w:rPr>
        <w:t>شركات التركيب</w:t>
      </w:r>
      <w:r w:rsidR="00A529DB" w:rsidRPr="00BC5C68">
        <w:rPr>
          <w:sz w:val="26"/>
          <w:szCs w:val="26"/>
          <w:rtl/>
          <w:lang w:val="en-US" w:bidi="ar-AE"/>
        </w:rPr>
        <w:t xml:space="preserve"> وشركات التجمي</w:t>
      </w:r>
      <w:r w:rsidR="00A529DB" w:rsidRPr="00BC5C68">
        <w:rPr>
          <w:rFonts w:hint="cs"/>
          <w:sz w:val="26"/>
          <w:szCs w:val="26"/>
          <w:rtl/>
          <w:lang w:val="en-US" w:bidi="ar-AE"/>
        </w:rPr>
        <w:t>ع</w:t>
      </w:r>
      <w:r w:rsidRPr="00BC5C68">
        <w:rPr>
          <w:sz w:val="26"/>
          <w:szCs w:val="26"/>
          <w:rtl/>
          <w:lang w:val="en-US" w:bidi="ar-AE"/>
        </w:rPr>
        <w:t xml:space="preserve"> للترويج للمشاريع وتحديد المستفيدين المحتملين. وسيتم إطلاق دعوة عامة هذا العام من خلال غرف الصناعة والجمعيات والشركات، لدعوة المستفيدين المحتملين إلى تقديم مقترحات.</w:t>
      </w:r>
    </w:p>
    <w:p w14:paraId="30E602B2" w14:textId="79A38B0A" w:rsidR="005B1464" w:rsidRPr="00BC5C68" w:rsidRDefault="005B1464" w:rsidP="005E014F">
      <w:pPr>
        <w:pStyle w:val="Heading1"/>
        <w:numPr>
          <w:ilvl w:val="0"/>
          <w:numId w:val="19"/>
        </w:numPr>
        <w:tabs>
          <w:tab w:val="num" w:pos="0"/>
        </w:tabs>
        <w:bidi/>
        <w:ind w:left="0" w:firstLine="0"/>
        <w:rPr>
          <w:sz w:val="26"/>
          <w:szCs w:val="26"/>
          <w:rtl/>
          <w:lang w:val="en-US" w:bidi="ar-AE"/>
        </w:rPr>
      </w:pPr>
      <w:r w:rsidRPr="00BC5C68">
        <w:rPr>
          <w:sz w:val="26"/>
          <w:szCs w:val="26"/>
          <w:rtl/>
          <w:lang w:val="en-US" w:bidi="ar-AE"/>
        </w:rPr>
        <w:t xml:space="preserve">وفيما يتعلق </w:t>
      </w:r>
      <w:r w:rsidR="00A529DB" w:rsidRPr="00BC5C68">
        <w:rPr>
          <w:rFonts w:hint="cs"/>
          <w:sz w:val="26"/>
          <w:szCs w:val="26"/>
          <w:rtl/>
          <w:lang w:val="en-US" w:bidi="ar-AE"/>
        </w:rPr>
        <w:t>بالمقرر</w:t>
      </w:r>
      <w:r w:rsidR="007B0E7D" w:rsidRPr="00BC5C68">
        <w:rPr>
          <w:rFonts w:hint="cs"/>
          <w:sz w:val="26"/>
          <w:szCs w:val="26"/>
          <w:rtl/>
          <w:lang w:val="en-US" w:bidi="ar-AE"/>
        </w:rPr>
        <w:t xml:space="preserve"> 93/68 (د)</w:t>
      </w:r>
      <w:r w:rsidRPr="00BC5C68">
        <w:rPr>
          <w:sz w:val="26"/>
          <w:szCs w:val="26"/>
          <w:rtl/>
          <w:lang w:val="en-US" w:bidi="ar-AE"/>
        </w:rPr>
        <w:t xml:space="preserve"> الذي يطلب من حكومة المكسيك واليونيدو وضع استراتيجية لمعالجة مسألة التخلص التدريجي من </w:t>
      </w:r>
      <w:r w:rsidR="007B0E7D" w:rsidRPr="00BC5C68">
        <w:rPr>
          <w:rFonts w:hint="cs"/>
          <w:sz w:val="26"/>
          <w:szCs w:val="26"/>
          <w:rtl/>
          <w:lang w:val="en-US" w:bidi="ar-AE"/>
        </w:rPr>
        <w:t>المواد</w:t>
      </w:r>
      <w:r w:rsidRPr="00BC5C68">
        <w:rPr>
          <w:sz w:val="26"/>
          <w:szCs w:val="26"/>
          <w:rtl/>
          <w:lang w:val="en-US" w:bidi="ar-AE"/>
        </w:rPr>
        <w:t xml:space="preserve"> </w:t>
      </w:r>
      <w:r w:rsidR="007B0E7D" w:rsidRPr="00BC5C68">
        <w:rPr>
          <w:sz w:val="26"/>
          <w:szCs w:val="26"/>
          <w:rtl/>
          <w:lang w:val="en-US" w:bidi="ar-AE"/>
        </w:rPr>
        <w:t xml:space="preserve">الهيدروفلوروكربونية </w:t>
      </w:r>
      <w:r w:rsidRPr="00BC5C68">
        <w:rPr>
          <w:sz w:val="26"/>
          <w:szCs w:val="26"/>
          <w:rtl/>
          <w:lang w:val="en-US" w:bidi="ar-AE"/>
        </w:rPr>
        <w:t xml:space="preserve">للقطاعات التي تُنفِّذ مشاريع </w:t>
      </w:r>
      <w:r w:rsidR="007B0E7D" w:rsidRPr="00BC5C68">
        <w:rPr>
          <w:rFonts w:hint="cs"/>
          <w:sz w:val="26"/>
          <w:szCs w:val="26"/>
          <w:rtl/>
          <w:lang w:val="en-US" w:bidi="ar-AE"/>
        </w:rPr>
        <w:t>تدليلية</w:t>
      </w:r>
      <w:r w:rsidRPr="00BC5C68">
        <w:rPr>
          <w:sz w:val="26"/>
          <w:szCs w:val="26"/>
          <w:rtl/>
          <w:lang w:val="en-US" w:bidi="ar-AE"/>
        </w:rPr>
        <w:t xml:space="preserve"> في إطار المرحلة الأولى من </w:t>
      </w:r>
      <w:r w:rsidR="007B0E7D" w:rsidRPr="00BC5C68">
        <w:rPr>
          <w:sz w:val="26"/>
          <w:szCs w:val="26"/>
          <w:rtl/>
          <w:lang w:val="en-US" w:bidi="ar-AE"/>
        </w:rPr>
        <w:t>خطة التنفيذ المتعلقة بالمواد الهيدروفلوروكربونية بموجب تعديل كيغالي</w:t>
      </w:r>
      <w:r w:rsidRPr="00BC5C68">
        <w:rPr>
          <w:sz w:val="26"/>
          <w:szCs w:val="26"/>
          <w:rtl/>
          <w:lang w:val="en-US" w:bidi="ar-AE"/>
        </w:rPr>
        <w:t>، أشارت اليونيدو إلى أن الاستراتيجية لم تُستكمل بعد. وقد صممت الحكومة حتى الآن نموذج مشروع سيُوزَّع على المستفيدين المحتملين كجزء من الدعوة العامة القادمة لتقديم مقترحات المشاريع. ومن خلال جمع المعلومات التقنية والاقتصادية التفصيلية، ستساعد هذه الأداة في تحديد المرافق المناسبة وتقييم الت</w:t>
      </w:r>
      <w:r w:rsidR="007B0E7D" w:rsidRPr="00BC5C68">
        <w:rPr>
          <w:rFonts w:hint="cs"/>
          <w:sz w:val="26"/>
          <w:szCs w:val="26"/>
          <w:rtl/>
          <w:lang w:val="en-US" w:bidi="ar-AE"/>
        </w:rPr>
        <w:t>كنولوجيات</w:t>
      </w:r>
      <w:r w:rsidRPr="00BC5C68">
        <w:rPr>
          <w:sz w:val="26"/>
          <w:szCs w:val="26"/>
          <w:rtl/>
          <w:lang w:val="en-US" w:bidi="ar-AE"/>
        </w:rPr>
        <w:t xml:space="preserve"> التي من المحتمل أن تحل محل البدائل ذات القدرة المنخفضة على إحداث الاحترار العالمي، مما يشكل الأساس لتطوير الاستراتيجية الشاملة بما يتماشى مع </w:t>
      </w:r>
      <w:r w:rsidR="007B0E7D" w:rsidRPr="00BC5C68">
        <w:rPr>
          <w:rFonts w:hint="cs"/>
          <w:sz w:val="26"/>
          <w:szCs w:val="26"/>
          <w:rtl/>
          <w:lang w:val="en-US" w:bidi="ar-AE"/>
        </w:rPr>
        <w:t>المقرر</w:t>
      </w:r>
      <w:r w:rsidRPr="00BC5C68">
        <w:rPr>
          <w:sz w:val="26"/>
          <w:szCs w:val="26"/>
          <w:rtl/>
          <w:lang w:val="en-US" w:bidi="ar-AE"/>
        </w:rPr>
        <w:t xml:space="preserve"> 93/68 (د).</w:t>
      </w:r>
    </w:p>
    <w:p w14:paraId="5EDB0513" w14:textId="4227ECF0" w:rsidR="005B1464" w:rsidRPr="00BC5C68" w:rsidRDefault="005B1464" w:rsidP="005E014F">
      <w:pPr>
        <w:pStyle w:val="Heading1"/>
        <w:bidi/>
        <w:rPr>
          <w:sz w:val="26"/>
          <w:szCs w:val="26"/>
          <w:u w:val="single"/>
          <w:rtl/>
          <w:lang w:val="en-US" w:bidi="ar-AE"/>
        </w:rPr>
      </w:pPr>
      <w:r w:rsidRPr="00BC5C68">
        <w:rPr>
          <w:sz w:val="26"/>
          <w:szCs w:val="26"/>
          <w:u w:val="single"/>
          <w:rtl/>
          <w:lang w:val="en-US" w:bidi="ar-AE"/>
        </w:rPr>
        <w:t xml:space="preserve">خطة تنفيذ الشريحة الثانية من المرحلة الأولى من </w:t>
      </w:r>
      <w:r w:rsidR="00D142E2" w:rsidRPr="00BC5C68">
        <w:rPr>
          <w:sz w:val="26"/>
          <w:szCs w:val="26"/>
          <w:u w:val="single"/>
          <w:rtl/>
          <w:lang w:val="en-US" w:bidi="ar-AE"/>
        </w:rPr>
        <w:t>خطة التنفيذ المتعلقة بالمواد الهيدروفلوروكربونية بموجب تعديل كيغالي</w:t>
      </w:r>
    </w:p>
    <w:p w14:paraId="7FA3B9CC" w14:textId="7090B979" w:rsidR="006C05DB" w:rsidRPr="00BC5C68" w:rsidRDefault="006C05DB" w:rsidP="005E014F">
      <w:pPr>
        <w:pStyle w:val="Heading1"/>
        <w:numPr>
          <w:ilvl w:val="0"/>
          <w:numId w:val="19"/>
        </w:numPr>
        <w:tabs>
          <w:tab w:val="num" w:pos="0"/>
        </w:tabs>
        <w:bidi/>
        <w:ind w:left="0" w:firstLine="0"/>
        <w:rPr>
          <w:sz w:val="26"/>
          <w:szCs w:val="26"/>
          <w:lang w:val="en-US" w:bidi="ar-AE"/>
        </w:rPr>
      </w:pPr>
      <w:r w:rsidRPr="00BC5C68">
        <w:rPr>
          <w:sz w:val="26"/>
          <w:szCs w:val="26"/>
          <w:rtl/>
          <w:lang w:val="en-US" w:bidi="ar-AE"/>
        </w:rPr>
        <w:t>تضمن ال</w:t>
      </w:r>
      <w:r w:rsidR="00153A72" w:rsidRPr="00BC5C68">
        <w:rPr>
          <w:rFonts w:hint="cs"/>
          <w:sz w:val="26"/>
          <w:szCs w:val="26"/>
          <w:rtl/>
          <w:lang w:val="en-US" w:bidi="ar-AE"/>
        </w:rPr>
        <w:t>طلب</w:t>
      </w:r>
      <w:r w:rsidRPr="00BC5C68">
        <w:rPr>
          <w:sz w:val="26"/>
          <w:szCs w:val="26"/>
          <w:rtl/>
          <w:lang w:val="en-US" w:bidi="ar-AE"/>
        </w:rPr>
        <w:t xml:space="preserve"> أنشطة لدعم نظام حصص استيراد </w:t>
      </w:r>
      <w:r w:rsidR="00153A72" w:rsidRPr="00BC5C68">
        <w:rPr>
          <w:rFonts w:hint="cs"/>
          <w:sz w:val="26"/>
          <w:szCs w:val="26"/>
          <w:rtl/>
          <w:lang w:val="en-US" w:bidi="ar-AE"/>
        </w:rPr>
        <w:t>المواد</w:t>
      </w:r>
      <w:r w:rsidRPr="00BC5C68">
        <w:rPr>
          <w:sz w:val="26"/>
          <w:szCs w:val="26"/>
          <w:rtl/>
          <w:lang w:val="en-US" w:bidi="ar-AE"/>
        </w:rPr>
        <w:t xml:space="preserve"> </w:t>
      </w:r>
      <w:r w:rsidR="00153A72" w:rsidRPr="00BC5C68">
        <w:rPr>
          <w:sz w:val="26"/>
          <w:szCs w:val="26"/>
          <w:rtl/>
          <w:lang w:val="en-US" w:bidi="ar-AE"/>
        </w:rPr>
        <w:t>الهيدروفلوروكربونية</w:t>
      </w:r>
      <w:r w:rsidRPr="00BC5C68">
        <w:rPr>
          <w:sz w:val="26"/>
          <w:szCs w:val="26"/>
          <w:rtl/>
          <w:lang w:val="en-US" w:bidi="ar-AE"/>
        </w:rPr>
        <w:t xml:space="preserve"> </w:t>
      </w:r>
      <w:r w:rsidR="00153A72" w:rsidRPr="00BC5C68">
        <w:rPr>
          <w:rFonts w:hint="cs"/>
          <w:sz w:val="26"/>
          <w:szCs w:val="26"/>
          <w:rtl/>
          <w:lang w:val="en-US" w:bidi="ar-AE"/>
        </w:rPr>
        <w:t>ت</w:t>
      </w:r>
      <w:r w:rsidRPr="00BC5C68">
        <w:rPr>
          <w:sz w:val="26"/>
          <w:szCs w:val="26"/>
          <w:rtl/>
          <w:lang w:val="en-US" w:bidi="ar-AE"/>
        </w:rPr>
        <w:t xml:space="preserve">شمل </w:t>
      </w:r>
      <w:r w:rsidR="00153A72" w:rsidRPr="00BC5C68">
        <w:rPr>
          <w:rFonts w:hint="cs"/>
          <w:sz w:val="26"/>
          <w:szCs w:val="26"/>
          <w:rtl/>
          <w:lang w:val="en-US" w:bidi="ar-AE"/>
        </w:rPr>
        <w:t>إجراء استعراضات</w:t>
      </w:r>
      <w:r w:rsidRPr="00BC5C68">
        <w:rPr>
          <w:sz w:val="26"/>
          <w:szCs w:val="26"/>
          <w:rtl/>
          <w:lang w:val="en-US" w:bidi="ar-AE"/>
        </w:rPr>
        <w:t xml:space="preserve"> إضافية وتنقيح البيانات وتعزيز إمكانية التتبع من خلال قواعد بيانات التجارة الدولية. وطُ</w:t>
      </w:r>
      <w:r w:rsidR="00153A72" w:rsidRPr="00BC5C68">
        <w:rPr>
          <w:rFonts w:hint="cs"/>
          <w:sz w:val="26"/>
          <w:szCs w:val="26"/>
          <w:rtl/>
          <w:lang w:val="en-US" w:bidi="ar-AE"/>
        </w:rPr>
        <w:t>ُ</w:t>
      </w:r>
      <w:r w:rsidRPr="00BC5C68">
        <w:rPr>
          <w:sz w:val="26"/>
          <w:szCs w:val="26"/>
          <w:rtl/>
          <w:lang w:val="en-US" w:bidi="ar-AE"/>
        </w:rPr>
        <w:t>ل</w:t>
      </w:r>
      <w:r w:rsidR="00153A72" w:rsidRPr="00BC5C68">
        <w:rPr>
          <w:rFonts w:hint="cs"/>
          <w:sz w:val="26"/>
          <w:szCs w:val="26"/>
          <w:rtl/>
          <w:lang w:val="en-US" w:bidi="ar-AE"/>
        </w:rPr>
        <w:t>ِ</w:t>
      </w:r>
      <w:r w:rsidRPr="00BC5C68">
        <w:rPr>
          <w:sz w:val="26"/>
          <w:szCs w:val="26"/>
          <w:rtl/>
          <w:lang w:val="en-US" w:bidi="ar-AE"/>
        </w:rPr>
        <w:t>ب</w:t>
      </w:r>
      <w:r w:rsidR="00153A72" w:rsidRPr="00BC5C68">
        <w:rPr>
          <w:rFonts w:hint="cs"/>
          <w:sz w:val="26"/>
          <w:szCs w:val="26"/>
          <w:rtl/>
          <w:lang w:val="en-US" w:bidi="ar-AE"/>
        </w:rPr>
        <w:t xml:space="preserve"> رسميا</w:t>
      </w:r>
      <w:r w:rsidRPr="00BC5C68">
        <w:rPr>
          <w:sz w:val="26"/>
          <w:szCs w:val="26"/>
          <w:rtl/>
          <w:lang w:val="en-US" w:bidi="ar-AE"/>
        </w:rPr>
        <w:t xml:space="preserve"> التنسيق مع </w:t>
      </w:r>
      <w:r w:rsidR="00153A72" w:rsidRPr="00BC5C68">
        <w:rPr>
          <w:sz w:val="26"/>
          <w:szCs w:val="26"/>
          <w:rtl/>
          <w:lang w:val="en-US" w:bidi="ar-AE"/>
        </w:rPr>
        <w:t>الوكالة الوطنية للجمارك في المكسيك</w:t>
      </w:r>
      <w:r w:rsidRPr="00BC5C68">
        <w:rPr>
          <w:sz w:val="26"/>
          <w:szCs w:val="26"/>
          <w:rtl/>
          <w:lang w:val="en-US" w:bidi="ar-AE"/>
        </w:rPr>
        <w:t xml:space="preserve"> لضمان الوصول إلى البيانات. ورغم تخصيص تمويل إضافي في البداية لهذا النشاط، فقد اتُفق على المضي فيه باستخدام الموارد المتاحة.</w:t>
      </w:r>
    </w:p>
    <w:p w14:paraId="116E4E22" w14:textId="77777777" w:rsidR="006C05DB" w:rsidRPr="00BC5C68" w:rsidRDefault="006C05DB" w:rsidP="005E014F">
      <w:pPr>
        <w:pStyle w:val="Heading1"/>
        <w:bidi/>
        <w:rPr>
          <w:sz w:val="26"/>
          <w:szCs w:val="26"/>
          <w:u w:val="single"/>
          <w:lang w:val="en-US" w:bidi="ar-AE"/>
        </w:rPr>
      </w:pPr>
      <w:r w:rsidRPr="00BC5C68">
        <w:rPr>
          <w:sz w:val="26"/>
          <w:szCs w:val="26"/>
          <w:u w:val="single"/>
          <w:rtl/>
          <w:lang w:val="en-US" w:bidi="ar-AE"/>
        </w:rPr>
        <w:t>تنفيذ سياسة المساواة بين الجنسين</w:t>
      </w:r>
    </w:p>
    <w:p w14:paraId="434AF8C1" w14:textId="5041DE4D" w:rsidR="005B1464" w:rsidRPr="00BC5C68" w:rsidRDefault="006C05DB" w:rsidP="005E014F">
      <w:pPr>
        <w:pStyle w:val="Heading1"/>
        <w:numPr>
          <w:ilvl w:val="0"/>
          <w:numId w:val="19"/>
        </w:numPr>
        <w:tabs>
          <w:tab w:val="num" w:pos="0"/>
        </w:tabs>
        <w:bidi/>
        <w:ind w:left="0" w:firstLine="0"/>
        <w:rPr>
          <w:sz w:val="26"/>
          <w:szCs w:val="26"/>
          <w:rtl/>
          <w:lang w:val="en-US" w:bidi="ar-AE"/>
        </w:rPr>
      </w:pPr>
      <w:r w:rsidRPr="00BC5C68">
        <w:rPr>
          <w:sz w:val="26"/>
          <w:szCs w:val="26"/>
          <w:rtl/>
          <w:lang w:val="en-US" w:bidi="ar-AE"/>
        </w:rPr>
        <w:lastRenderedPageBreak/>
        <w:t xml:space="preserve">في إطار الشريحة الأولى، نفذت حكومة المكسيك مبادرات ذات صلة بالتوعية العامة والتواصل. وتشمل الأنشطة </w:t>
      </w:r>
      <w:r w:rsidR="00153A72" w:rsidRPr="00BC5C68">
        <w:rPr>
          <w:rFonts w:hint="cs"/>
          <w:sz w:val="26"/>
          <w:szCs w:val="26"/>
          <w:rtl/>
          <w:lang w:val="en-US" w:bidi="ar-AE"/>
        </w:rPr>
        <w:t>المقررة</w:t>
      </w:r>
      <w:r w:rsidRPr="00BC5C68">
        <w:rPr>
          <w:sz w:val="26"/>
          <w:szCs w:val="26"/>
          <w:rtl/>
          <w:lang w:val="en-US" w:bidi="ar-AE"/>
        </w:rPr>
        <w:t xml:space="preserve"> في الشريحة الثانية حملة توعية لطلاب المدارس الثانوية لتعزيز مشاركة المرأة في المهن المرتبطة </w:t>
      </w:r>
      <w:r w:rsidR="00153A72" w:rsidRPr="00BC5C68">
        <w:rPr>
          <w:rFonts w:hint="cs"/>
          <w:sz w:val="26"/>
          <w:szCs w:val="26"/>
          <w:rtl/>
          <w:lang w:val="en-US" w:bidi="ar-AE"/>
        </w:rPr>
        <w:t>بالتبريد وتكييف الهواء</w:t>
      </w:r>
      <w:r w:rsidRPr="00BC5C68">
        <w:rPr>
          <w:sz w:val="26"/>
          <w:szCs w:val="26"/>
          <w:rtl/>
          <w:lang w:val="en-US" w:bidi="ar-AE"/>
        </w:rPr>
        <w:t xml:space="preserve">؛ وتحديد أفضل الممارسات المتعلقة بالمساواة بين الجنسين ونشرها بين مؤسسات </w:t>
      </w:r>
      <w:r w:rsidR="00153A72" w:rsidRPr="00BC5C68">
        <w:rPr>
          <w:rFonts w:hint="cs"/>
          <w:sz w:val="26"/>
          <w:szCs w:val="26"/>
          <w:rtl/>
          <w:lang w:val="en-US" w:bidi="ar-AE"/>
        </w:rPr>
        <w:t>ال</w:t>
      </w:r>
      <w:r w:rsidRPr="00BC5C68">
        <w:rPr>
          <w:sz w:val="26"/>
          <w:szCs w:val="26"/>
          <w:rtl/>
          <w:lang w:val="en-US" w:bidi="ar-AE"/>
        </w:rPr>
        <w:t xml:space="preserve">قطاع؛ وتشجيع التحاق المرأة وتطويرها المهني في مجالات </w:t>
      </w:r>
      <w:r w:rsidR="00153A72" w:rsidRPr="00BC5C68">
        <w:rPr>
          <w:rFonts w:hint="cs"/>
          <w:sz w:val="26"/>
          <w:szCs w:val="26"/>
          <w:rtl/>
          <w:lang w:val="en-US" w:bidi="ar-AE"/>
        </w:rPr>
        <w:t>التبريد وتكييف الهواء</w:t>
      </w:r>
      <w:r w:rsidRPr="00BC5C68">
        <w:rPr>
          <w:sz w:val="26"/>
          <w:szCs w:val="26"/>
          <w:rtl/>
          <w:lang w:val="en-US" w:bidi="ar-AE"/>
        </w:rPr>
        <w:t>؛ وإعداد تقرير موجز عن الأنشطة ذات الصلة، بما في ذلك التوصيات؛ وتنظيم اجتماعات و</w:t>
      </w:r>
      <w:r w:rsidR="00153A72" w:rsidRPr="00BC5C68">
        <w:rPr>
          <w:rFonts w:hint="cs"/>
          <w:sz w:val="26"/>
          <w:szCs w:val="26"/>
          <w:rtl/>
          <w:lang w:val="en-US" w:bidi="ar-AE"/>
        </w:rPr>
        <w:t>حلقات</w:t>
      </w:r>
      <w:r w:rsidRPr="00BC5C68">
        <w:rPr>
          <w:sz w:val="26"/>
          <w:szCs w:val="26"/>
          <w:rtl/>
          <w:lang w:val="en-US" w:bidi="ar-AE"/>
        </w:rPr>
        <w:t xml:space="preserve"> عمل؛ ودعم تعزيز مؤشرات الأداء بما يتماشى مع إرشادات الصندوق المتعدد الأطراف. وقد شملت جميع الأنشطة المنفذة حتى الآن هذه الاعتبارات، ويُدمج إشراك المرأة بشكل منهجي في جميع ال</w:t>
      </w:r>
      <w:r w:rsidR="00153A72" w:rsidRPr="00BC5C68">
        <w:rPr>
          <w:rFonts w:hint="cs"/>
          <w:sz w:val="26"/>
          <w:szCs w:val="26"/>
          <w:rtl/>
          <w:lang w:val="en-US" w:bidi="ar-AE"/>
        </w:rPr>
        <w:t>تشاورات</w:t>
      </w:r>
      <w:r w:rsidRPr="00BC5C68">
        <w:rPr>
          <w:sz w:val="26"/>
          <w:szCs w:val="26"/>
          <w:rtl/>
          <w:lang w:val="en-US" w:bidi="ar-AE"/>
        </w:rPr>
        <w:t xml:space="preserve"> لتقييم أثرها على القطاع وضمان توافقها مع أهداف المشروع.</w:t>
      </w:r>
    </w:p>
    <w:p w14:paraId="775C4433" w14:textId="042EE44B" w:rsidR="006C05DB" w:rsidRPr="00BC5C68" w:rsidRDefault="006C05DB" w:rsidP="005E014F">
      <w:pPr>
        <w:pStyle w:val="Heading1"/>
        <w:bidi/>
        <w:rPr>
          <w:sz w:val="26"/>
          <w:szCs w:val="26"/>
          <w:u w:val="single"/>
          <w:rtl/>
          <w:lang w:val="en-US" w:bidi="ar-AE"/>
        </w:rPr>
      </w:pPr>
      <w:r w:rsidRPr="00BC5C68">
        <w:rPr>
          <w:sz w:val="26"/>
          <w:szCs w:val="26"/>
          <w:u w:val="single"/>
          <w:rtl/>
          <w:lang w:val="en-US" w:bidi="ar-AE"/>
        </w:rPr>
        <w:t xml:space="preserve">مسودة اتفاق للمرحلة الأولى من </w:t>
      </w:r>
      <w:r w:rsidR="007C7E47" w:rsidRPr="00BC5C68">
        <w:rPr>
          <w:sz w:val="26"/>
          <w:szCs w:val="26"/>
          <w:u w:val="single"/>
          <w:rtl/>
          <w:lang w:val="en-US" w:bidi="ar-AE"/>
        </w:rPr>
        <w:t xml:space="preserve">خطة التنفيذ المتعلقة بالمواد الهيدروفلوروكربونية بموجب تعديل كيغالي </w:t>
      </w:r>
      <w:r w:rsidR="007C7E47" w:rsidRPr="00BC5C68">
        <w:rPr>
          <w:rFonts w:hint="cs"/>
          <w:sz w:val="26"/>
          <w:szCs w:val="26"/>
          <w:u w:val="single"/>
          <w:rtl/>
          <w:lang w:val="en-US" w:bidi="ar-AE"/>
        </w:rPr>
        <w:t>الخاصة با</w:t>
      </w:r>
      <w:r w:rsidRPr="00BC5C68">
        <w:rPr>
          <w:sz w:val="26"/>
          <w:szCs w:val="26"/>
          <w:u w:val="single"/>
          <w:rtl/>
          <w:lang w:val="en-US" w:bidi="ar-AE"/>
        </w:rPr>
        <w:t>لمكسيك</w:t>
      </w:r>
    </w:p>
    <w:p w14:paraId="78F88FA3" w14:textId="57E91DF4" w:rsidR="006C05DB" w:rsidRPr="00BC5C68" w:rsidRDefault="007C7E47" w:rsidP="005E014F">
      <w:pPr>
        <w:pStyle w:val="Heading1"/>
        <w:numPr>
          <w:ilvl w:val="0"/>
          <w:numId w:val="19"/>
        </w:numPr>
        <w:tabs>
          <w:tab w:val="num" w:pos="0"/>
        </w:tabs>
        <w:bidi/>
        <w:ind w:left="0" w:firstLine="0"/>
        <w:rPr>
          <w:sz w:val="26"/>
          <w:szCs w:val="26"/>
          <w:rtl/>
          <w:lang w:val="en-US" w:bidi="ar-AE"/>
        </w:rPr>
      </w:pPr>
      <w:r w:rsidRPr="00BC5C68">
        <w:rPr>
          <w:sz w:val="26"/>
          <w:szCs w:val="26"/>
          <w:rtl/>
          <w:lang w:val="en-US" w:bidi="ar-AE"/>
        </w:rPr>
        <w:t>في اجتماعها الثالث والتسعين،</w:t>
      </w:r>
      <w:r w:rsidRPr="00BC5C68">
        <w:rPr>
          <w:rFonts w:hint="cs"/>
          <w:sz w:val="26"/>
          <w:szCs w:val="26"/>
          <w:rtl/>
          <w:lang w:val="en-US" w:bidi="ar-AE"/>
        </w:rPr>
        <w:t xml:space="preserve"> </w:t>
      </w:r>
      <w:r w:rsidR="006C05DB" w:rsidRPr="00BC5C68">
        <w:rPr>
          <w:sz w:val="26"/>
          <w:szCs w:val="26"/>
          <w:rtl/>
          <w:lang w:val="en-US" w:bidi="ar-AE"/>
        </w:rPr>
        <w:t xml:space="preserve">عند الموافقة على المرحلة الأولى من </w:t>
      </w:r>
      <w:r w:rsidRPr="00BC5C68">
        <w:rPr>
          <w:sz w:val="26"/>
          <w:szCs w:val="26"/>
          <w:rtl/>
          <w:lang w:val="en-US" w:bidi="ar-AE"/>
        </w:rPr>
        <w:t>خطة التنفيذ المتعلقة بالمواد الهيدروفلوروكربونية بموجب تعديل كيغالي</w:t>
      </w:r>
      <w:r w:rsidRPr="00BC5C68">
        <w:rPr>
          <w:rFonts w:hint="cs"/>
          <w:sz w:val="26"/>
          <w:szCs w:val="26"/>
          <w:rtl/>
          <w:lang w:val="en-US" w:bidi="ar-AE"/>
        </w:rPr>
        <w:t>،</w:t>
      </w:r>
      <w:r w:rsidRPr="00BC5C68">
        <w:rPr>
          <w:sz w:val="26"/>
          <w:szCs w:val="26"/>
          <w:rtl/>
          <w:lang w:val="en-US" w:bidi="ar-AE"/>
        </w:rPr>
        <w:t xml:space="preserve"> </w:t>
      </w:r>
      <w:r w:rsidR="006C05DB" w:rsidRPr="00BC5C68">
        <w:rPr>
          <w:sz w:val="26"/>
          <w:szCs w:val="26"/>
          <w:rtl/>
          <w:lang w:val="en-US" w:bidi="ar-AE"/>
        </w:rPr>
        <w:t xml:space="preserve">طلبت اللجنة التنفيذية من حكومة المكسيك </w:t>
      </w:r>
      <w:r w:rsidRPr="00BC5C68">
        <w:rPr>
          <w:rFonts w:hint="cs"/>
          <w:sz w:val="26"/>
          <w:szCs w:val="26"/>
          <w:rtl/>
          <w:lang w:val="en-US" w:bidi="ar-AE"/>
        </w:rPr>
        <w:t>واليونيدو</w:t>
      </w:r>
      <w:r w:rsidR="006C05DB" w:rsidRPr="00BC5C68">
        <w:rPr>
          <w:sz w:val="26"/>
          <w:szCs w:val="26"/>
          <w:rtl/>
          <w:lang w:val="en-US" w:bidi="ar-AE"/>
        </w:rPr>
        <w:t xml:space="preserve"> </w:t>
      </w:r>
      <w:r w:rsidRPr="00BC5C68">
        <w:rPr>
          <w:rFonts w:hint="cs"/>
          <w:sz w:val="26"/>
          <w:szCs w:val="26"/>
          <w:rtl/>
          <w:lang w:val="en-US" w:bidi="ar-AE"/>
        </w:rPr>
        <w:t>واليوئنديبي</w:t>
      </w:r>
      <w:r w:rsidR="006C05DB" w:rsidRPr="00BC5C68">
        <w:rPr>
          <w:sz w:val="26"/>
          <w:szCs w:val="26"/>
          <w:rtl/>
          <w:lang w:val="en-US" w:bidi="ar-AE"/>
        </w:rPr>
        <w:t xml:space="preserve"> </w:t>
      </w:r>
      <w:r w:rsidRPr="00BC5C68">
        <w:rPr>
          <w:rFonts w:hint="cs"/>
          <w:sz w:val="26"/>
          <w:szCs w:val="26"/>
          <w:rtl/>
          <w:lang w:val="en-US" w:bidi="ar-AE"/>
        </w:rPr>
        <w:t>واليونيب</w:t>
      </w:r>
      <w:r w:rsidR="006C05DB" w:rsidRPr="00BC5C68">
        <w:rPr>
          <w:sz w:val="26"/>
          <w:szCs w:val="26"/>
          <w:rtl/>
          <w:lang w:val="en-US" w:bidi="ar-AE"/>
        </w:rPr>
        <w:t xml:space="preserve"> والأمانة، وضع اللمسات الأخيرة على مسودة الاتفاقية بين حكومة المكسيك واللجنة التنفيذية للمرحلة الأولى من </w:t>
      </w:r>
      <w:r w:rsidRPr="00BC5C68">
        <w:rPr>
          <w:rFonts w:hint="cs"/>
          <w:sz w:val="26"/>
          <w:szCs w:val="26"/>
          <w:rtl/>
          <w:lang w:val="en-US" w:bidi="ar-AE"/>
        </w:rPr>
        <w:t>ال</w:t>
      </w:r>
      <w:r w:rsidRPr="00BC5C68">
        <w:rPr>
          <w:sz w:val="26"/>
          <w:szCs w:val="26"/>
          <w:rtl/>
          <w:lang w:val="en-US" w:bidi="ar-AE"/>
        </w:rPr>
        <w:t>خطة</w:t>
      </w:r>
      <w:r w:rsidR="006C05DB" w:rsidRPr="00BC5C68">
        <w:rPr>
          <w:sz w:val="26"/>
          <w:szCs w:val="26"/>
          <w:rtl/>
          <w:lang w:val="en-US" w:bidi="ar-AE"/>
        </w:rPr>
        <w:t>، وتقديمها إلى اجتماع لاحق بعد موافقة اللجنة التنفيذية على نموذجها.</w:t>
      </w:r>
      <w:r w:rsidRPr="00BC5C68">
        <w:rPr>
          <w:rStyle w:val="FootnoteReference"/>
          <w:sz w:val="26"/>
          <w:szCs w:val="26"/>
          <w:rtl/>
          <w:lang w:val="en-US" w:bidi="ar-AE"/>
        </w:rPr>
        <w:footnoteReference w:id="12"/>
      </w:r>
      <w:r w:rsidR="006C05DB" w:rsidRPr="00BC5C68">
        <w:rPr>
          <w:sz w:val="26"/>
          <w:szCs w:val="26"/>
          <w:rtl/>
          <w:lang w:val="en-US" w:bidi="ar-AE"/>
        </w:rPr>
        <w:t xml:space="preserve"> وعقب الموافقة على النموذج في اجتماعها الخامس والتسعين،</w:t>
      </w:r>
      <w:r w:rsidRPr="00BC5C68">
        <w:rPr>
          <w:rStyle w:val="FootnoteReference"/>
          <w:sz w:val="26"/>
          <w:szCs w:val="26"/>
          <w:rtl/>
          <w:lang w:val="en-US" w:bidi="ar-AE"/>
        </w:rPr>
        <w:footnoteReference w:id="13"/>
      </w:r>
      <w:r w:rsidR="006C05DB" w:rsidRPr="00BC5C68">
        <w:rPr>
          <w:sz w:val="26"/>
          <w:szCs w:val="26"/>
          <w:rtl/>
          <w:lang w:val="en-US" w:bidi="ar-AE"/>
        </w:rPr>
        <w:t xml:space="preserve"> أُع</w:t>
      </w:r>
      <w:r w:rsidRPr="00BC5C68">
        <w:rPr>
          <w:rFonts w:hint="cs"/>
          <w:sz w:val="26"/>
          <w:szCs w:val="26"/>
          <w:rtl/>
          <w:lang w:val="en-US" w:bidi="ar-AE"/>
        </w:rPr>
        <w:t>ِ</w:t>
      </w:r>
      <w:r w:rsidR="006C05DB" w:rsidRPr="00BC5C68">
        <w:rPr>
          <w:sz w:val="26"/>
          <w:szCs w:val="26"/>
          <w:rtl/>
          <w:lang w:val="en-US" w:bidi="ar-AE"/>
        </w:rPr>
        <w:t xml:space="preserve">دّت مسودة اتفاقية بين حكومة المكسيك واللجنة التنفيذية للمرحلة الأولى من </w:t>
      </w:r>
      <w:r w:rsidRPr="00BC5C68">
        <w:rPr>
          <w:sz w:val="26"/>
          <w:szCs w:val="26"/>
          <w:rtl/>
          <w:lang w:val="en-US" w:bidi="ar-AE"/>
        </w:rPr>
        <w:t>خطة التنفيذ المتعلقة بالمواد الهيدروفلوروكربونية بموجب تعديل كيغالي</w:t>
      </w:r>
      <w:r w:rsidR="006C05DB" w:rsidRPr="00BC5C68">
        <w:rPr>
          <w:sz w:val="26"/>
          <w:szCs w:val="26"/>
          <w:rtl/>
          <w:lang w:val="en-US" w:bidi="ar-AE"/>
        </w:rPr>
        <w:t xml:space="preserve">، على النحو الوارد في </w:t>
      </w:r>
      <w:r w:rsidR="00475DD3" w:rsidRPr="00BC5C68">
        <w:rPr>
          <w:sz w:val="26"/>
          <w:szCs w:val="26"/>
          <w:rtl/>
          <w:lang w:val="en-US" w:bidi="ar-AE"/>
        </w:rPr>
        <w:t xml:space="preserve">المرفق </w:t>
      </w:r>
      <w:r w:rsidR="006C05DB" w:rsidRPr="00BC5C68">
        <w:rPr>
          <w:sz w:val="26"/>
          <w:szCs w:val="26"/>
          <w:rtl/>
          <w:lang w:val="en-US" w:bidi="ar-AE"/>
        </w:rPr>
        <w:t xml:space="preserve"> الأول لهذه الوثيقة.</w:t>
      </w:r>
    </w:p>
    <w:p w14:paraId="149162FB" w14:textId="751ACE5F" w:rsidR="006C05DB" w:rsidRPr="00BC5C68" w:rsidRDefault="006C05DB" w:rsidP="005E014F">
      <w:pPr>
        <w:pStyle w:val="Heading1"/>
        <w:bidi/>
        <w:rPr>
          <w:sz w:val="26"/>
          <w:szCs w:val="26"/>
          <w:u w:val="single"/>
          <w:rtl/>
          <w:lang w:val="en-US" w:bidi="ar-AE"/>
        </w:rPr>
      </w:pPr>
      <w:r w:rsidRPr="00BC5C68">
        <w:rPr>
          <w:sz w:val="26"/>
          <w:szCs w:val="26"/>
          <w:u w:val="single"/>
          <w:rtl/>
          <w:lang w:val="en-US" w:bidi="ar-AE"/>
        </w:rPr>
        <w:t xml:space="preserve">استدامة </w:t>
      </w:r>
      <w:r w:rsidR="007C7E47" w:rsidRPr="00BC5C68">
        <w:rPr>
          <w:rFonts w:hint="cs"/>
          <w:sz w:val="26"/>
          <w:szCs w:val="26"/>
          <w:u w:val="single"/>
          <w:rtl/>
          <w:lang w:val="en-US" w:bidi="ar-AE"/>
        </w:rPr>
        <w:t xml:space="preserve">إزالة </w:t>
      </w:r>
      <w:r w:rsidR="007C7E47" w:rsidRPr="00BC5C68">
        <w:rPr>
          <w:sz w:val="26"/>
          <w:szCs w:val="26"/>
          <w:u w:val="single"/>
          <w:rtl/>
          <w:lang w:val="en-US" w:bidi="ar-AE"/>
        </w:rPr>
        <w:t xml:space="preserve">المواد الهيدروفلوروكربونية </w:t>
      </w:r>
      <w:r w:rsidRPr="00BC5C68">
        <w:rPr>
          <w:sz w:val="26"/>
          <w:szCs w:val="26"/>
          <w:u w:val="single"/>
          <w:rtl/>
          <w:lang w:val="en-US" w:bidi="ar-AE"/>
        </w:rPr>
        <w:t>وتقييم المخاطر</w:t>
      </w:r>
    </w:p>
    <w:p w14:paraId="61EE0F07" w14:textId="164FF298" w:rsidR="006C05DB" w:rsidRPr="00BC5C68" w:rsidRDefault="006C05DB" w:rsidP="005E014F">
      <w:pPr>
        <w:pStyle w:val="Heading1"/>
        <w:numPr>
          <w:ilvl w:val="0"/>
          <w:numId w:val="19"/>
        </w:numPr>
        <w:tabs>
          <w:tab w:val="num" w:pos="0"/>
        </w:tabs>
        <w:bidi/>
        <w:ind w:left="0" w:firstLine="0"/>
        <w:rPr>
          <w:sz w:val="26"/>
          <w:szCs w:val="26"/>
          <w:lang w:val="en-US" w:bidi="ar-AE"/>
        </w:rPr>
      </w:pPr>
      <w:r w:rsidRPr="00BC5C68">
        <w:rPr>
          <w:sz w:val="26"/>
          <w:szCs w:val="26"/>
          <w:rtl/>
          <w:lang w:val="en-US" w:bidi="ar-AE"/>
        </w:rPr>
        <w:t xml:space="preserve">تشمل المخاطر المحتملة التي تهدد استدامة نتائج </w:t>
      </w:r>
      <w:r w:rsidR="007C7E47" w:rsidRPr="00BC5C68">
        <w:rPr>
          <w:sz w:val="26"/>
          <w:szCs w:val="26"/>
          <w:rtl/>
          <w:lang w:val="en-US" w:bidi="ar-AE"/>
        </w:rPr>
        <w:t xml:space="preserve">خطة التنفيذ المتعلقة </w:t>
      </w:r>
      <w:bookmarkStart w:id="17" w:name="_Hlk214308382"/>
      <w:r w:rsidR="007C7E47" w:rsidRPr="00BC5C68">
        <w:rPr>
          <w:sz w:val="26"/>
          <w:szCs w:val="26"/>
          <w:rtl/>
          <w:lang w:val="en-US" w:bidi="ar-AE"/>
        </w:rPr>
        <w:t xml:space="preserve">بالمواد الهيدروفلوروكربونية </w:t>
      </w:r>
      <w:bookmarkEnd w:id="17"/>
      <w:r w:rsidR="007C7E47" w:rsidRPr="00BC5C68">
        <w:rPr>
          <w:sz w:val="26"/>
          <w:szCs w:val="26"/>
          <w:rtl/>
          <w:lang w:val="en-US" w:bidi="ar-AE"/>
        </w:rPr>
        <w:t xml:space="preserve">بموجب تعديل كيغالي </w:t>
      </w:r>
      <w:r w:rsidRPr="00BC5C68">
        <w:rPr>
          <w:sz w:val="26"/>
          <w:szCs w:val="26"/>
          <w:rtl/>
          <w:lang w:val="en-US" w:bidi="ar-AE"/>
        </w:rPr>
        <w:t xml:space="preserve">في المكسيك محاولات المستوردين تجاوز الحصص، وزيادة استهلاك </w:t>
      </w:r>
      <w:r w:rsidR="00E70DD6" w:rsidRPr="00BC5C68">
        <w:rPr>
          <w:sz w:val="26"/>
          <w:szCs w:val="26"/>
          <w:rtl/>
          <w:lang w:val="en-US" w:bidi="ar-AE"/>
        </w:rPr>
        <w:t xml:space="preserve">المواد الهيدروفلوروكربونية </w:t>
      </w:r>
      <w:r w:rsidRPr="00BC5C68">
        <w:rPr>
          <w:sz w:val="26"/>
          <w:szCs w:val="26"/>
          <w:rtl/>
          <w:lang w:val="en-US" w:bidi="ar-AE"/>
        </w:rPr>
        <w:t xml:space="preserve">في قطاعات التصنيع نتيجة لقربها من المناطق الصناعية، ومحدودية تأثير المشاريع التجريبية وضعف المشاركة في برامج التدريب وإصدار الشهادات. </w:t>
      </w:r>
      <w:r w:rsidR="00E70DD6" w:rsidRPr="00BC5C68">
        <w:rPr>
          <w:rFonts w:hint="cs"/>
          <w:sz w:val="26"/>
          <w:szCs w:val="26"/>
          <w:rtl/>
          <w:lang w:val="en-US" w:bidi="ar-AE"/>
        </w:rPr>
        <w:t>و</w:t>
      </w:r>
      <w:r w:rsidRPr="00BC5C68">
        <w:rPr>
          <w:sz w:val="26"/>
          <w:szCs w:val="26"/>
          <w:rtl/>
          <w:lang w:val="en-US" w:bidi="ar-AE"/>
        </w:rPr>
        <w:t xml:space="preserve">سيتم لتخفيف من هذه المخاطر من خلال التدريب الجمركي المستمر، والتنسيق الوثيق مع المصنّعين وحملات التوعية بفوائد التحويل واستراتيجيات التواصل والرصد الاستباقية. </w:t>
      </w:r>
      <w:r w:rsidR="00E70DD6" w:rsidRPr="00BC5C68">
        <w:rPr>
          <w:rFonts w:hint="cs"/>
          <w:sz w:val="26"/>
          <w:szCs w:val="26"/>
          <w:rtl/>
          <w:lang w:val="en-US" w:bidi="ar-AE"/>
        </w:rPr>
        <w:t>و</w:t>
      </w:r>
      <w:r w:rsidRPr="00BC5C68">
        <w:rPr>
          <w:sz w:val="26"/>
          <w:szCs w:val="26"/>
          <w:rtl/>
          <w:lang w:val="en-US" w:bidi="ar-AE"/>
        </w:rPr>
        <w:t xml:space="preserve">ستواصل وحدة الأوزون الوطنية الإشراف على تقدم تنفيذ </w:t>
      </w:r>
      <w:r w:rsidR="00E70DD6" w:rsidRPr="00BC5C68">
        <w:rPr>
          <w:sz w:val="26"/>
          <w:szCs w:val="26"/>
          <w:rtl/>
          <w:lang w:val="en-US" w:bidi="ar-AE"/>
        </w:rPr>
        <w:t>خطة التنفيذ المتعلقة بالمواد الهيدروفلوروكربونية بموجب تعديل كيغالي</w:t>
      </w:r>
      <w:r w:rsidRPr="00BC5C68">
        <w:rPr>
          <w:sz w:val="26"/>
          <w:szCs w:val="26"/>
          <w:rtl/>
          <w:lang w:val="en-US" w:bidi="ar-AE"/>
        </w:rPr>
        <w:t xml:space="preserve"> وتحديد المخاطر الناشئة وتقييم العقبات وتعديل الاستراتيجيات حسب الحاجة. </w:t>
      </w:r>
      <w:r w:rsidR="001C1508" w:rsidRPr="00BC5C68">
        <w:rPr>
          <w:rFonts w:hint="cs"/>
          <w:sz w:val="26"/>
          <w:szCs w:val="26"/>
          <w:rtl/>
          <w:lang w:val="en-US" w:bidi="ar-AE"/>
        </w:rPr>
        <w:t>وستُعزز</w:t>
      </w:r>
      <w:r w:rsidRPr="00BC5C68">
        <w:rPr>
          <w:sz w:val="26"/>
          <w:szCs w:val="26"/>
          <w:rtl/>
          <w:lang w:val="en-US" w:bidi="ar-AE"/>
        </w:rPr>
        <w:t xml:space="preserve"> نتائج المرحلة الأولى من خلال الاستمرار في تطبيق أنظمة </w:t>
      </w:r>
      <w:r w:rsidR="001C1508" w:rsidRPr="00BC5C68">
        <w:rPr>
          <w:rFonts w:hint="cs"/>
          <w:sz w:val="26"/>
          <w:szCs w:val="26"/>
          <w:rtl/>
          <w:lang w:val="en-US" w:bidi="ar-AE"/>
        </w:rPr>
        <w:t>ال</w:t>
      </w:r>
      <w:r w:rsidRPr="00BC5C68">
        <w:rPr>
          <w:sz w:val="26"/>
          <w:szCs w:val="26"/>
          <w:rtl/>
          <w:lang w:val="en-US" w:bidi="ar-AE"/>
        </w:rPr>
        <w:t>تراخيص و</w:t>
      </w:r>
      <w:r w:rsidR="001C1508" w:rsidRPr="00BC5C68">
        <w:rPr>
          <w:rFonts w:hint="cs"/>
          <w:sz w:val="26"/>
          <w:szCs w:val="26"/>
          <w:rtl/>
          <w:lang w:val="en-US" w:bidi="ar-AE"/>
        </w:rPr>
        <w:t>ال</w:t>
      </w:r>
      <w:r w:rsidRPr="00BC5C68">
        <w:rPr>
          <w:sz w:val="26"/>
          <w:szCs w:val="26"/>
          <w:rtl/>
          <w:lang w:val="en-US" w:bidi="ar-AE"/>
        </w:rPr>
        <w:t xml:space="preserve">حصص </w:t>
      </w:r>
      <w:r w:rsidR="001C1508" w:rsidRPr="00BC5C68">
        <w:rPr>
          <w:rFonts w:hint="cs"/>
          <w:sz w:val="26"/>
          <w:szCs w:val="26"/>
          <w:rtl/>
          <w:lang w:val="en-US" w:bidi="ar-AE"/>
        </w:rPr>
        <w:t xml:space="preserve">الخاصة </w:t>
      </w:r>
      <w:r w:rsidR="001C1508" w:rsidRPr="00BC5C68">
        <w:rPr>
          <w:sz w:val="26"/>
          <w:szCs w:val="26"/>
          <w:rtl/>
          <w:lang w:val="en-US" w:bidi="ar-AE"/>
        </w:rPr>
        <w:t xml:space="preserve">بالمواد الهيدروفلوروكربونية </w:t>
      </w:r>
      <w:r w:rsidRPr="00BC5C68">
        <w:rPr>
          <w:sz w:val="26"/>
          <w:szCs w:val="26"/>
          <w:rtl/>
          <w:lang w:val="en-US" w:bidi="ar-AE"/>
        </w:rPr>
        <w:t>وحظر استيراد</w:t>
      </w:r>
      <w:r w:rsidR="001C1508" w:rsidRPr="00BC5C68">
        <w:rPr>
          <w:rFonts w:hint="cs"/>
          <w:sz w:val="26"/>
          <w:szCs w:val="26"/>
          <w:rtl/>
          <w:lang w:val="en-US" w:bidi="ar-AE"/>
        </w:rPr>
        <w:t>ها</w:t>
      </w:r>
      <w:r w:rsidRPr="00BC5C68">
        <w:rPr>
          <w:sz w:val="26"/>
          <w:szCs w:val="26"/>
          <w:rtl/>
          <w:lang w:val="en-US" w:bidi="ar-AE"/>
        </w:rPr>
        <w:t xml:space="preserve"> واستخدام</w:t>
      </w:r>
      <w:r w:rsidR="001C1508" w:rsidRPr="00BC5C68">
        <w:rPr>
          <w:rFonts w:hint="cs"/>
          <w:sz w:val="26"/>
          <w:szCs w:val="26"/>
          <w:rtl/>
          <w:lang w:val="en-US" w:bidi="ar-AE"/>
        </w:rPr>
        <w:t>ها</w:t>
      </w:r>
      <w:r w:rsidRPr="00BC5C68">
        <w:rPr>
          <w:sz w:val="26"/>
          <w:szCs w:val="26"/>
          <w:rtl/>
          <w:lang w:val="en-US" w:bidi="ar-AE"/>
        </w:rPr>
        <w:t xml:space="preserve"> في قطاع رغوة البوليوريثان وفي الثلاجات التجارية الصغيرة واعتماد معايير للمعدات القائمة على </w:t>
      </w:r>
      <w:bookmarkStart w:id="18" w:name="_Hlk214308775"/>
      <w:r w:rsidR="001C1508" w:rsidRPr="00BC5C68">
        <w:rPr>
          <w:sz w:val="26"/>
          <w:szCs w:val="26"/>
          <w:rtl/>
          <w:lang w:val="en-US" w:bidi="ar-AE"/>
        </w:rPr>
        <w:t xml:space="preserve">المواد الهيدروفلوروكربونية </w:t>
      </w:r>
      <w:bookmarkEnd w:id="18"/>
      <w:r w:rsidRPr="00BC5C68">
        <w:rPr>
          <w:sz w:val="26"/>
          <w:szCs w:val="26"/>
          <w:rtl/>
          <w:lang w:val="en-US" w:bidi="ar-AE"/>
        </w:rPr>
        <w:t>و</w:t>
      </w:r>
      <w:r w:rsidR="001C1508" w:rsidRPr="00BC5C68">
        <w:rPr>
          <w:rFonts w:hint="cs"/>
          <w:sz w:val="26"/>
          <w:szCs w:val="26"/>
          <w:rtl/>
          <w:lang w:val="en-US" w:bidi="ar-AE"/>
        </w:rPr>
        <w:t>غازات التبريد ذات القدرة</w:t>
      </w:r>
      <w:r w:rsidRPr="00BC5C68">
        <w:rPr>
          <w:sz w:val="26"/>
          <w:szCs w:val="26"/>
          <w:rtl/>
          <w:lang w:val="en-US" w:bidi="ar-AE"/>
        </w:rPr>
        <w:t xml:space="preserve"> </w:t>
      </w:r>
      <w:r w:rsidR="001C1508" w:rsidRPr="00BC5C68">
        <w:rPr>
          <w:rFonts w:hint="cs"/>
          <w:sz w:val="26"/>
          <w:szCs w:val="26"/>
          <w:rtl/>
          <w:lang w:val="en-US" w:bidi="ar-AE"/>
        </w:rPr>
        <w:t>ال</w:t>
      </w:r>
      <w:r w:rsidRPr="00BC5C68">
        <w:rPr>
          <w:sz w:val="26"/>
          <w:szCs w:val="26"/>
          <w:rtl/>
          <w:lang w:val="en-US" w:bidi="ar-AE"/>
        </w:rPr>
        <w:t>منخفضة على إحداث الاحترار العالمي، وبناء القدرات على المدى الطويل من خلال تعزيز معايير الكفاءة ودعم معاهد التدريب المحلية التي توفر التدريب</w:t>
      </w:r>
      <w:r w:rsidR="001C1508" w:rsidRPr="00BC5C68">
        <w:rPr>
          <w:rFonts w:hint="cs"/>
          <w:sz w:val="26"/>
          <w:szCs w:val="26"/>
          <w:rtl/>
          <w:lang w:val="en-US" w:bidi="ar-AE"/>
        </w:rPr>
        <w:t xml:space="preserve"> </w:t>
      </w:r>
      <w:r w:rsidRPr="00BC5C68">
        <w:rPr>
          <w:sz w:val="26"/>
          <w:szCs w:val="26"/>
          <w:rtl/>
          <w:lang w:val="en-US" w:bidi="ar-AE"/>
        </w:rPr>
        <w:t>وإصدار الشهادات لل</w:t>
      </w:r>
      <w:r w:rsidR="001C1508" w:rsidRPr="00BC5C68">
        <w:rPr>
          <w:rFonts w:hint="cs"/>
          <w:sz w:val="26"/>
          <w:szCs w:val="26"/>
          <w:rtl/>
          <w:lang w:val="en-US" w:bidi="ar-AE"/>
        </w:rPr>
        <w:t>تق</w:t>
      </w:r>
      <w:r w:rsidRPr="00BC5C68">
        <w:rPr>
          <w:sz w:val="26"/>
          <w:szCs w:val="26"/>
          <w:rtl/>
          <w:lang w:val="en-US" w:bidi="ar-AE"/>
        </w:rPr>
        <w:t xml:space="preserve">نيين. </w:t>
      </w:r>
    </w:p>
    <w:p w14:paraId="70C88F32" w14:textId="2DB0A896" w:rsidR="006C05DB" w:rsidRPr="00BC5C68" w:rsidRDefault="006C05DB" w:rsidP="00BC5C68">
      <w:pPr>
        <w:pStyle w:val="Heading1"/>
        <w:keepNext/>
        <w:bidi/>
        <w:rPr>
          <w:sz w:val="26"/>
          <w:szCs w:val="26"/>
          <w:u w:val="single"/>
          <w:lang w:val="en-US" w:bidi="ar-AE"/>
        </w:rPr>
      </w:pPr>
      <w:r w:rsidRPr="00BC5C68">
        <w:rPr>
          <w:rFonts w:hint="cs"/>
          <w:sz w:val="26"/>
          <w:szCs w:val="26"/>
          <w:u w:val="single"/>
          <w:rtl/>
          <w:lang w:val="en-US" w:bidi="ar-AE"/>
        </w:rPr>
        <w:t>الاستنتاج</w:t>
      </w:r>
    </w:p>
    <w:p w14:paraId="5DA5E767" w14:textId="5C486C15" w:rsidR="006C05DB" w:rsidRPr="00BC5C68" w:rsidRDefault="006C05DB" w:rsidP="005E014F">
      <w:pPr>
        <w:pStyle w:val="Heading1"/>
        <w:numPr>
          <w:ilvl w:val="0"/>
          <w:numId w:val="19"/>
        </w:numPr>
        <w:tabs>
          <w:tab w:val="num" w:pos="0"/>
        </w:tabs>
        <w:bidi/>
        <w:ind w:left="0" w:firstLine="0"/>
        <w:rPr>
          <w:sz w:val="26"/>
          <w:szCs w:val="26"/>
          <w:rtl/>
          <w:lang w:val="en-US" w:bidi="ar-AE"/>
        </w:rPr>
      </w:pPr>
      <w:r w:rsidRPr="00BC5C68">
        <w:rPr>
          <w:sz w:val="26"/>
          <w:szCs w:val="26"/>
          <w:rtl/>
          <w:lang w:val="en-US" w:bidi="ar-AE"/>
        </w:rPr>
        <w:t>تلتزم المكسيك بأهداف الرقابة لبروتوكول مونتريال و</w:t>
      </w:r>
      <w:r w:rsidR="001C1508" w:rsidRPr="00BC5C68">
        <w:rPr>
          <w:rFonts w:hint="cs"/>
          <w:sz w:val="26"/>
          <w:szCs w:val="26"/>
          <w:rtl/>
          <w:lang w:val="en-US" w:bidi="ar-AE"/>
        </w:rPr>
        <w:t>ب</w:t>
      </w:r>
      <w:r w:rsidRPr="00BC5C68">
        <w:rPr>
          <w:sz w:val="26"/>
          <w:szCs w:val="26"/>
          <w:rtl/>
          <w:lang w:val="en-US" w:bidi="ar-AE"/>
        </w:rPr>
        <w:t>الحد الأقصى للاستهلاك</w:t>
      </w:r>
      <w:r w:rsidR="001C1508" w:rsidRPr="00BC5C68">
        <w:rPr>
          <w:sz w:val="26"/>
          <w:szCs w:val="26"/>
          <w:rtl/>
        </w:rPr>
        <w:t xml:space="preserve"> </w:t>
      </w:r>
      <w:r w:rsidR="001C1508" w:rsidRPr="00BC5C68">
        <w:rPr>
          <w:sz w:val="26"/>
          <w:szCs w:val="26"/>
          <w:rtl/>
          <w:lang w:val="en-US" w:bidi="ar-AE"/>
        </w:rPr>
        <w:t>المسموح به</w:t>
      </w:r>
      <w:r w:rsidRPr="00BC5C68">
        <w:rPr>
          <w:sz w:val="26"/>
          <w:szCs w:val="26"/>
          <w:rtl/>
          <w:lang w:val="en-US" w:bidi="ar-AE"/>
        </w:rPr>
        <w:t xml:space="preserve"> لعام 2024. وبلغت نسبة صرف الأموال المعتمدة في الشريحة السابقة 20.3</w:t>
      </w:r>
      <w:r w:rsidR="001C1508" w:rsidRPr="00BC5C68">
        <w:rPr>
          <w:rFonts w:hint="cs"/>
          <w:sz w:val="26"/>
          <w:szCs w:val="26"/>
          <w:rtl/>
          <w:lang w:val="en-US" w:bidi="ar-AE"/>
        </w:rPr>
        <w:t xml:space="preserve"> في المائة</w:t>
      </w:r>
      <w:r w:rsidRPr="00BC5C68">
        <w:rPr>
          <w:sz w:val="26"/>
          <w:szCs w:val="26"/>
          <w:rtl/>
          <w:lang w:val="en-US" w:bidi="ar-AE"/>
        </w:rPr>
        <w:t>، مع إحراز تقدم كاف خلال تنفيذ الشريحة، على الرغم من التأخيرات في خطة قطاع رغوة البوليوريثان وفي بعض الأنشطة في قطاع</w:t>
      </w:r>
      <w:r w:rsidR="001C1508" w:rsidRPr="00BC5C68">
        <w:rPr>
          <w:rFonts w:hint="cs"/>
          <w:sz w:val="26"/>
          <w:szCs w:val="26"/>
          <w:rtl/>
          <w:lang w:val="en-US" w:bidi="ar-AE"/>
        </w:rPr>
        <w:t>ات</w:t>
      </w:r>
      <w:r w:rsidRPr="00BC5C68">
        <w:rPr>
          <w:sz w:val="26"/>
          <w:szCs w:val="26"/>
          <w:rtl/>
          <w:lang w:val="en-US" w:bidi="ar-AE"/>
        </w:rPr>
        <w:t xml:space="preserve"> </w:t>
      </w:r>
      <w:r w:rsidR="001C1508" w:rsidRPr="00BC5C68">
        <w:rPr>
          <w:rFonts w:hint="cs"/>
          <w:sz w:val="26"/>
          <w:szCs w:val="26"/>
          <w:rtl/>
          <w:lang w:val="en-US" w:bidi="ar-AE"/>
        </w:rPr>
        <w:t>خدمة</w:t>
      </w:r>
      <w:r w:rsidRPr="00BC5C68">
        <w:rPr>
          <w:sz w:val="26"/>
          <w:szCs w:val="26"/>
          <w:rtl/>
          <w:lang w:val="en-US" w:bidi="ar-AE"/>
        </w:rPr>
        <w:t xml:space="preserve"> أجهزة التبريد والتركيب والتجميع المحلي. وتماشيا مع </w:t>
      </w:r>
      <w:r w:rsidR="001C1508" w:rsidRPr="00BC5C68">
        <w:rPr>
          <w:rFonts w:hint="cs"/>
          <w:sz w:val="26"/>
          <w:szCs w:val="26"/>
          <w:rtl/>
          <w:lang w:val="en-US" w:bidi="ar-AE"/>
        </w:rPr>
        <w:t>المقرر</w:t>
      </w:r>
      <w:r w:rsidRPr="00BC5C68">
        <w:rPr>
          <w:sz w:val="26"/>
          <w:szCs w:val="26"/>
          <w:rtl/>
          <w:lang w:val="en-US" w:bidi="ar-AE"/>
        </w:rPr>
        <w:t xml:space="preserve"> 93/68</w:t>
      </w:r>
      <w:r w:rsidR="001C1508" w:rsidRPr="00BC5C68">
        <w:rPr>
          <w:rFonts w:hint="cs"/>
          <w:sz w:val="26"/>
          <w:szCs w:val="26"/>
          <w:rtl/>
          <w:lang w:val="en-US" w:bidi="ar-AE"/>
        </w:rPr>
        <w:t xml:space="preserve"> </w:t>
      </w:r>
      <w:r w:rsidRPr="00BC5C68">
        <w:rPr>
          <w:sz w:val="26"/>
          <w:szCs w:val="26"/>
          <w:rtl/>
          <w:lang w:val="en-US" w:bidi="ar-AE"/>
        </w:rPr>
        <w:t>(</w:t>
      </w:r>
      <w:r w:rsidR="001C1508" w:rsidRPr="00BC5C68">
        <w:rPr>
          <w:rFonts w:hint="cs"/>
          <w:sz w:val="26"/>
          <w:szCs w:val="26"/>
          <w:rtl/>
          <w:lang w:val="en-US" w:bidi="ar-AE"/>
        </w:rPr>
        <w:t>6</w:t>
      </w:r>
      <w:r w:rsidRPr="00BC5C68">
        <w:rPr>
          <w:sz w:val="26"/>
          <w:szCs w:val="26"/>
          <w:rtl/>
          <w:lang w:val="en-US" w:bidi="ar-AE"/>
        </w:rPr>
        <w:t>)، تضمن ال</w:t>
      </w:r>
      <w:r w:rsidR="001C1508" w:rsidRPr="00BC5C68">
        <w:rPr>
          <w:rFonts w:hint="cs"/>
          <w:sz w:val="26"/>
          <w:szCs w:val="26"/>
          <w:rtl/>
          <w:lang w:val="en-US" w:bidi="ar-AE"/>
        </w:rPr>
        <w:t>طلب</w:t>
      </w:r>
      <w:r w:rsidRPr="00BC5C68">
        <w:rPr>
          <w:sz w:val="26"/>
          <w:szCs w:val="26"/>
          <w:rtl/>
          <w:lang w:val="en-US" w:bidi="ar-AE"/>
        </w:rPr>
        <w:t xml:space="preserve"> معلومات عن رصد استهلاك </w:t>
      </w:r>
      <w:r w:rsidR="001C1508" w:rsidRPr="00BC5C68">
        <w:rPr>
          <w:sz w:val="26"/>
          <w:szCs w:val="26"/>
          <w:rtl/>
          <w:lang w:val="en-US" w:bidi="ar-AE"/>
        </w:rPr>
        <w:t xml:space="preserve">المواد الهيدروفلوروكربونية </w:t>
      </w:r>
      <w:r w:rsidRPr="00BC5C68">
        <w:rPr>
          <w:sz w:val="26"/>
          <w:szCs w:val="26"/>
          <w:rtl/>
          <w:lang w:val="en-US" w:bidi="ar-AE"/>
        </w:rPr>
        <w:t xml:space="preserve">لفهم مدى تمثيل الاستهلاك المُبلغ عنه في سنوات الأساس لاحتياجات السوق المحلية، ولتقييم الطلب المستقبلي على </w:t>
      </w:r>
      <w:r w:rsidR="001C1508" w:rsidRPr="00BC5C68">
        <w:rPr>
          <w:sz w:val="26"/>
          <w:szCs w:val="26"/>
          <w:rtl/>
          <w:lang w:val="en-US" w:bidi="ar-AE"/>
        </w:rPr>
        <w:t>المواد الهيدروفلوروكربونية</w:t>
      </w:r>
      <w:r w:rsidRPr="00BC5C68">
        <w:rPr>
          <w:sz w:val="26"/>
          <w:szCs w:val="26"/>
          <w:rtl/>
          <w:lang w:val="en-US" w:bidi="ar-AE"/>
        </w:rPr>
        <w:t xml:space="preserve">. وبينما يطلب </w:t>
      </w:r>
      <w:r w:rsidR="001C1508" w:rsidRPr="00BC5C68">
        <w:rPr>
          <w:rFonts w:hint="cs"/>
          <w:sz w:val="26"/>
          <w:szCs w:val="26"/>
          <w:rtl/>
          <w:lang w:val="en-US" w:bidi="ar-AE"/>
        </w:rPr>
        <w:t>المقرر</w:t>
      </w:r>
      <w:r w:rsidRPr="00BC5C68">
        <w:rPr>
          <w:sz w:val="26"/>
          <w:szCs w:val="26"/>
          <w:rtl/>
          <w:lang w:val="en-US" w:bidi="ar-AE"/>
        </w:rPr>
        <w:t xml:space="preserve"> 93/68</w:t>
      </w:r>
      <w:r w:rsidR="001C1508" w:rsidRPr="00BC5C68">
        <w:rPr>
          <w:rFonts w:hint="cs"/>
          <w:sz w:val="26"/>
          <w:szCs w:val="26"/>
          <w:rtl/>
          <w:lang w:val="en-US" w:bidi="ar-AE"/>
        </w:rPr>
        <w:t xml:space="preserve"> </w:t>
      </w:r>
      <w:r w:rsidRPr="00BC5C68">
        <w:rPr>
          <w:sz w:val="26"/>
          <w:szCs w:val="26"/>
          <w:rtl/>
          <w:lang w:val="en-US" w:bidi="ar-AE"/>
        </w:rPr>
        <w:t>(</w:t>
      </w:r>
      <w:r w:rsidR="001C1508" w:rsidRPr="00BC5C68">
        <w:rPr>
          <w:rFonts w:hint="cs"/>
          <w:sz w:val="26"/>
          <w:szCs w:val="26"/>
          <w:rtl/>
          <w:lang w:val="en-US" w:bidi="ar-AE"/>
        </w:rPr>
        <w:t>7</w:t>
      </w:r>
      <w:r w:rsidRPr="00BC5C68">
        <w:rPr>
          <w:sz w:val="26"/>
          <w:szCs w:val="26"/>
          <w:rtl/>
          <w:lang w:val="en-US" w:bidi="ar-AE"/>
        </w:rPr>
        <w:t xml:space="preserve">) </w:t>
      </w:r>
      <w:r w:rsidR="001C1508" w:rsidRPr="00BC5C68">
        <w:rPr>
          <w:rFonts w:hint="cs"/>
          <w:sz w:val="26"/>
          <w:szCs w:val="26"/>
          <w:rtl/>
          <w:lang w:val="en-US" w:bidi="ar-AE"/>
        </w:rPr>
        <w:t>تنقيح</w:t>
      </w:r>
      <w:r w:rsidRPr="00BC5C68">
        <w:rPr>
          <w:sz w:val="26"/>
          <w:szCs w:val="26"/>
          <w:rtl/>
          <w:lang w:val="en-US" w:bidi="ar-AE"/>
        </w:rPr>
        <w:t xml:space="preserve"> حدود الاستهلاك القصوى المسموح بها للسنوات المتبقية من المرحلة الأولى من </w:t>
      </w:r>
      <w:r w:rsidR="001C1508" w:rsidRPr="00BC5C68">
        <w:rPr>
          <w:sz w:val="26"/>
          <w:szCs w:val="26"/>
          <w:rtl/>
          <w:lang w:val="en-US" w:bidi="ar-AE"/>
        </w:rPr>
        <w:t>خطة التنفيذ المتعلقة بالمواد الهيدروفلوروكربونية بموجب تعديل كيغالي</w:t>
      </w:r>
      <w:r w:rsidR="00A833C4" w:rsidRPr="00BC5C68">
        <w:rPr>
          <w:sz w:val="26"/>
          <w:szCs w:val="26"/>
          <w:rtl/>
        </w:rPr>
        <w:t xml:space="preserve"> </w:t>
      </w:r>
      <w:r w:rsidR="00A833C4" w:rsidRPr="00BC5C68">
        <w:rPr>
          <w:sz w:val="26"/>
          <w:szCs w:val="26"/>
          <w:rtl/>
          <w:lang w:val="en-US" w:bidi="ar-AE"/>
        </w:rPr>
        <w:t>عند نظر اللجنة في الشريحة الثانية</w:t>
      </w:r>
      <w:r w:rsidRPr="00BC5C68">
        <w:rPr>
          <w:sz w:val="26"/>
          <w:szCs w:val="26"/>
          <w:rtl/>
          <w:lang w:val="en-US" w:bidi="ar-AE"/>
        </w:rPr>
        <w:t xml:space="preserve"> بناءً على المعلومات المذكورة أعلاه، خلص التحليل الذي قدمته حكومة المكسيك إلى أن بيانات عام 2025 ضرورية لتحديد احتياجات السوق الاعتيادية للبلاد. وقد ترغب اللجنة التنفيذية في النظر في طلب الشريحة في ضوء هذه المعلومات.</w:t>
      </w:r>
    </w:p>
    <w:p w14:paraId="5928BA4A" w14:textId="06B3597B" w:rsidR="006C05DB" w:rsidRPr="00BC5C68" w:rsidRDefault="006C05DB" w:rsidP="005E014F">
      <w:pPr>
        <w:bidi/>
        <w:spacing w:before="240" w:after="240"/>
        <w:rPr>
          <w:b/>
          <w:bCs/>
          <w:sz w:val="26"/>
          <w:szCs w:val="26"/>
          <w:rtl/>
          <w:lang w:val="en-US" w:bidi="ar-AE"/>
        </w:rPr>
      </w:pPr>
      <w:r w:rsidRPr="00BC5C68">
        <w:rPr>
          <w:rFonts w:hint="cs"/>
          <w:b/>
          <w:bCs/>
          <w:sz w:val="26"/>
          <w:szCs w:val="26"/>
          <w:rtl/>
        </w:rPr>
        <w:lastRenderedPageBreak/>
        <w:t>التوصية</w:t>
      </w:r>
    </w:p>
    <w:p w14:paraId="278C8AB7" w14:textId="78050077" w:rsidR="006C05DB" w:rsidRPr="00BC5C68" w:rsidRDefault="006C05DB" w:rsidP="005E014F">
      <w:pPr>
        <w:pStyle w:val="Heading1"/>
        <w:numPr>
          <w:ilvl w:val="0"/>
          <w:numId w:val="19"/>
        </w:numPr>
        <w:tabs>
          <w:tab w:val="num" w:pos="0"/>
        </w:tabs>
        <w:bidi/>
        <w:ind w:left="0" w:firstLine="0"/>
        <w:rPr>
          <w:sz w:val="26"/>
          <w:szCs w:val="26"/>
          <w:rtl/>
          <w:lang w:val="en-US" w:bidi="ar-AE"/>
        </w:rPr>
      </w:pPr>
      <w:r w:rsidRPr="00BC5C68">
        <w:rPr>
          <w:sz w:val="26"/>
          <w:szCs w:val="26"/>
          <w:rtl/>
          <w:lang w:val="en-US" w:bidi="ar-AE"/>
        </w:rPr>
        <w:t>قد ترغب اللجنة التنفيذية في</w:t>
      </w:r>
      <w:r w:rsidR="00A833C4" w:rsidRPr="00BC5C68">
        <w:rPr>
          <w:rFonts w:hint="cs"/>
          <w:sz w:val="26"/>
          <w:szCs w:val="26"/>
          <w:rtl/>
          <w:lang w:val="en-US" w:bidi="ar-AE"/>
        </w:rPr>
        <w:t xml:space="preserve"> القياح يما يلي</w:t>
      </w:r>
      <w:r w:rsidRPr="00BC5C68">
        <w:rPr>
          <w:sz w:val="26"/>
          <w:szCs w:val="26"/>
          <w:rtl/>
          <w:lang w:val="en-US" w:bidi="ar-AE"/>
        </w:rPr>
        <w:t>:</w:t>
      </w:r>
    </w:p>
    <w:p w14:paraId="1728F0F9" w14:textId="60DE596B" w:rsidR="003F3DD7" w:rsidRPr="00A833C4" w:rsidRDefault="00A833C4" w:rsidP="00377F08">
      <w:pPr>
        <w:pStyle w:val="Heading2"/>
        <w:widowControl/>
        <w:numPr>
          <w:ilvl w:val="0"/>
          <w:numId w:val="20"/>
        </w:numPr>
        <w:bidi/>
        <w:ind w:left="1440" w:hanging="720"/>
        <w:rPr>
          <w:sz w:val="26"/>
          <w:szCs w:val="26"/>
          <w:rtl/>
          <w:lang w:val="en-GB" w:bidi="ar-LB"/>
        </w:rPr>
      </w:pPr>
      <w:r>
        <w:rPr>
          <w:rFonts w:hint="cs"/>
          <w:sz w:val="26"/>
          <w:szCs w:val="26"/>
          <w:rtl/>
          <w:lang w:val="en-GB" w:bidi="ar-LB"/>
        </w:rPr>
        <w:t>الإحاطة</w:t>
      </w:r>
      <w:r w:rsidR="006C05DB" w:rsidRPr="00A833C4">
        <w:rPr>
          <w:sz w:val="26"/>
          <w:szCs w:val="26"/>
          <w:rtl/>
          <w:lang w:val="en-GB" w:bidi="ar-LB"/>
        </w:rPr>
        <w:t xml:space="preserve"> علماً ب</w:t>
      </w:r>
      <w:r>
        <w:rPr>
          <w:rFonts w:hint="cs"/>
          <w:sz w:val="26"/>
          <w:szCs w:val="26"/>
          <w:rtl/>
          <w:lang w:val="en-GB" w:bidi="ar-LB"/>
        </w:rPr>
        <w:t>ال</w:t>
      </w:r>
      <w:r w:rsidR="006C05DB" w:rsidRPr="00A833C4">
        <w:rPr>
          <w:sz w:val="26"/>
          <w:szCs w:val="26"/>
          <w:rtl/>
          <w:lang w:val="en-GB" w:bidi="ar-LB"/>
        </w:rPr>
        <w:t xml:space="preserve">تقرير </w:t>
      </w:r>
      <w:r>
        <w:rPr>
          <w:rFonts w:hint="cs"/>
          <w:sz w:val="26"/>
          <w:szCs w:val="26"/>
          <w:rtl/>
          <w:lang w:val="en-GB" w:bidi="ar-LB"/>
        </w:rPr>
        <w:t>المرحلي حول</w:t>
      </w:r>
      <w:r w:rsidR="006C05DB" w:rsidRPr="00A833C4">
        <w:rPr>
          <w:sz w:val="26"/>
          <w:szCs w:val="26"/>
          <w:rtl/>
          <w:lang w:val="en-GB" w:bidi="ar-LB"/>
        </w:rPr>
        <w:t xml:space="preserve"> تنفيذ الشريحة الأولى من المرحلة الأولى </w:t>
      </w:r>
      <w:bookmarkStart w:id="19" w:name="_Hlk214309611"/>
      <w:r w:rsidR="006C05DB" w:rsidRPr="00A833C4">
        <w:rPr>
          <w:sz w:val="26"/>
          <w:szCs w:val="26"/>
          <w:rtl/>
          <w:lang w:val="en-GB" w:bidi="ar-LB"/>
        </w:rPr>
        <w:t xml:space="preserve">من </w:t>
      </w:r>
      <w:r w:rsidRPr="00A833C4">
        <w:rPr>
          <w:sz w:val="26"/>
          <w:szCs w:val="26"/>
          <w:rtl/>
          <w:lang w:val="en-GB" w:bidi="ar-LB"/>
        </w:rPr>
        <w:t xml:space="preserve">خطة التنفيذ المتعلقة بالمواد الهيدروفلوروكربونية بموجب تعديل كيغالي </w:t>
      </w:r>
      <w:bookmarkEnd w:id="19"/>
      <w:r>
        <w:rPr>
          <w:rFonts w:hint="cs"/>
          <w:sz w:val="26"/>
          <w:szCs w:val="26"/>
          <w:rtl/>
          <w:lang w:val="en-GB" w:bidi="ar-LB"/>
        </w:rPr>
        <w:t>الخاصة با</w:t>
      </w:r>
      <w:r w:rsidR="006C05DB" w:rsidRPr="00A833C4">
        <w:rPr>
          <w:sz w:val="26"/>
          <w:szCs w:val="26"/>
          <w:rtl/>
          <w:lang w:val="en-GB" w:bidi="ar-LB"/>
        </w:rPr>
        <w:t>لمكسيك</w:t>
      </w:r>
      <w:r w:rsidR="00377F08" w:rsidRPr="00A833C4">
        <w:rPr>
          <w:sz w:val="26"/>
          <w:szCs w:val="26"/>
          <w:rtl/>
          <w:lang w:val="en-GB" w:bidi="ar-LB"/>
        </w:rPr>
        <w:t>؛</w:t>
      </w:r>
    </w:p>
    <w:p w14:paraId="6981A58B" w14:textId="68000AB8" w:rsidR="006C05DB" w:rsidRPr="00A833C4" w:rsidRDefault="006C05DB" w:rsidP="00A833C4">
      <w:pPr>
        <w:pStyle w:val="Heading2"/>
        <w:widowControl/>
        <w:numPr>
          <w:ilvl w:val="0"/>
          <w:numId w:val="20"/>
        </w:numPr>
        <w:bidi/>
        <w:ind w:left="1440" w:hanging="720"/>
        <w:rPr>
          <w:sz w:val="26"/>
          <w:szCs w:val="26"/>
          <w:lang w:val="en-GB" w:bidi="ar-LB"/>
        </w:rPr>
      </w:pPr>
      <w:r w:rsidRPr="00A833C4">
        <w:rPr>
          <w:sz w:val="26"/>
          <w:szCs w:val="26"/>
          <w:rtl/>
          <w:lang w:val="en-GB" w:bidi="ar-LB"/>
        </w:rPr>
        <w:t xml:space="preserve">النظر في المعلومات المقدمة من حكومة المكسيك وفقا </w:t>
      </w:r>
      <w:r w:rsidR="00A833C4">
        <w:rPr>
          <w:rFonts w:hint="cs"/>
          <w:sz w:val="26"/>
          <w:szCs w:val="26"/>
          <w:rtl/>
          <w:lang w:val="en-GB" w:bidi="ar-LB"/>
        </w:rPr>
        <w:t>للمقرر</w:t>
      </w:r>
      <w:r w:rsidRPr="00A833C4">
        <w:rPr>
          <w:sz w:val="26"/>
          <w:szCs w:val="26"/>
          <w:rtl/>
          <w:lang w:val="en-GB" w:bidi="ar-LB"/>
        </w:rPr>
        <w:t xml:space="preserve"> 93/68</w:t>
      </w:r>
      <w:r w:rsidR="00A833C4">
        <w:rPr>
          <w:rFonts w:hint="cs"/>
          <w:sz w:val="26"/>
          <w:szCs w:val="26"/>
          <w:rtl/>
          <w:lang w:val="en-GB" w:bidi="ar-LB"/>
        </w:rPr>
        <w:t xml:space="preserve"> </w:t>
      </w:r>
      <w:r w:rsidRPr="00A833C4">
        <w:rPr>
          <w:sz w:val="26"/>
          <w:szCs w:val="26"/>
          <w:rtl/>
          <w:lang w:val="en-GB" w:bidi="ar-LB"/>
        </w:rPr>
        <w:t>(ج)</w:t>
      </w:r>
      <w:r w:rsidR="00A833C4">
        <w:rPr>
          <w:rFonts w:hint="cs"/>
          <w:sz w:val="26"/>
          <w:szCs w:val="26"/>
          <w:rtl/>
          <w:lang w:val="en-GB" w:bidi="ar-LB"/>
        </w:rPr>
        <w:t xml:space="preserve"> </w:t>
      </w:r>
      <w:r w:rsidRPr="00A833C4">
        <w:rPr>
          <w:sz w:val="26"/>
          <w:szCs w:val="26"/>
          <w:rtl/>
          <w:lang w:val="en-GB" w:bidi="ar-LB"/>
        </w:rPr>
        <w:t>(</w:t>
      </w:r>
      <w:r w:rsidR="00A833C4">
        <w:rPr>
          <w:rFonts w:hint="cs"/>
          <w:sz w:val="26"/>
          <w:szCs w:val="26"/>
          <w:rtl/>
          <w:lang w:val="en-GB" w:bidi="ar-LB"/>
        </w:rPr>
        <w:t>6</w:t>
      </w:r>
      <w:r w:rsidRPr="00A833C4">
        <w:rPr>
          <w:sz w:val="26"/>
          <w:szCs w:val="26"/>
          <w:rtl/>
          <w:lang w:val="en-GB" w:bidi="ar-LB"/>
        </w:rPr>
        <w:t xml:space="preserve">) بشأن رصد استهلاك </w:t>
      </w:r>
      <w:r w:rsidR="00A833C4" w:rsidRPr="00A833C4">
        <w:rPr>
          <w:sz w:val="26"/>
          <w:szCs w:val="26"/>
          <w:rtl/>
          <w:lang w:val="en-GB" w:bidi="ar-LB"/>
        </w:rPr>
        <w:t xml:space="preserve">المواد الهيدروفلوروكربونية </w:t>
      </w:r>
      <w:r w:rsidRPr="00A833C4">
        <w:rPr>
          <w:sz w:val="26"/>
          <w:szCs w:val="26"/>
          <w:rtl/>
          <w:lang w:val="en-GB" w:bidi="ar-LB"/>
        </w:rPr>
        <w:t>لفهم مدى تمثيل الاستهلاك المُبلغ عنه في سنوات</w:t>
      </w:r>
      <w:r w:rsidR="00A833C4">
        <w:rPr>
          <w:rFonts w:hint="cs"/>
          <w:sz w:val="26"/>
          <w:szCs w:val="26"/>
          <w:rtl/>
          <w:lang w:val="en-GB" w:bidi="ar-LB"/>
        </w:rPr>
        <w:t xml:space="preserve"> خط</w:t>
      </w:r>
      <w:r w:rsidRPr="00A833C4">
        <w:rPr>
          <w:sz w:val="26"/>
          <w:szCs w:val="26"/>
          <w:rtl/>
          <w:lang w:val="en-GB" w:bidi="ar-LB"/>
        </w:rPr>
        <w:t xml:space="preserve"> الأساس </w:t>
      </w:r>
      <w:r w:rsidR="00A833C4">
        <w:rPr>
          <w:rFonts w:hint="cs"/>
          <w:sz w:val="26"/>
          <w:szCs w:val="26"/>
          <w:rtl/>
          <w:lang w:val="en-GB" w:bidi="ar-LB"/>
        </w:rPr>
        <w:t>ل</w:t>
      </w:r>
      <w:r w:rsidRPr="00A833C4">
        <w:rPr>
          <w:sz w:val="26"/>
          <w:szCs w:val="26"/>
          <w:rtl/>
          <w:lang w:val="en-GB" w:bidi="ar-LB"/>
        </w:rPr>
        <w:t xml:space="preserve">احتياجات السوق المحلية </w:t>
      </w:r>
      <w:r w:rsidR="00A833C4">
        <w:rPr>
          <w:rFonts w:hint="cs"/>
          <w:sz w:val="26"/>
          <w:szCs w:val="26"/>
          <w:rtl/>
          <w:lang w:val="en-GB" w:bidi="ar-LB"/>
        </w:rPr>
        <w:t>وتقييم ا</w:t>
      </w:r>
      <w:r w:rsidRPr="00A833C4">
        <w:rPr>
          <w:sz w:val="26"/>
          <w:szCs w:val="26"/>
          <w:rtl/>
          <w:lang w:val="en-GB" w:bidi="ar-LB"/>
        </w:rPr>
        <w:t xml:space="preserve">لطلب </w:t>
      </w:r>
      <w:r w:rsidR="00A833C4">
        <w:rPr>
          <w:rFonts w:hint="cs"/>
          <w:sz w:val="26"/>
          <w:szCs w:val="26"/>
          <w:rtl/>
          <w:lang w:val="en-GB" w:bidi="ar-LB"/>
        </w:rPr>
        <w:t xml:space="preserve">في </w:t>
      </w:r>
      <w:r w:rsidRPr="00A833C4">
        <w:rPr>
          <w:sz w:val="26"/>
          <w:szCs w:val="26"/>
          <w:rtl/>
          <w:lang w:val="en-GB" w:bidi="ar-LB"/>
        </w:rPr>
        <w:t>المستقبل؛</w:t>
      </w:r>
    </w:p>
    <w:p w14:paraId="227FCCFB" w14:textId="7148A0F1" w:rsidR="006C05DB" w:rsidRPr="00A833C4" w:rsidRDefault="00A833C4" w:rsidP="00A833C4">
      <w:pPr>
        <w:pStyle w:val="Heading2"/>
        <w:widowControl/>
        <w:numPr>
          <w:ilvl w:val="0"/>
          <w:numId w:val="20"/>
        </w:numPr>
        <w:bidi/>
        <w:ind w:left="1440" w:hanging="720"/>
        <w:rPr>
          <w:sz w:val="26"/>
          <w:szCs w:val="26"/>
          <w:lang w:val="en-GB" w:bidi="ar-LB"/>
        </w:rPr>
      </w:pPr>
      <w:r>
        <w:rPr>
          <w:rFonts w:hint="cs"/>
          <w:sz w:val="26"/>
          <w:szCs w:val="26"/>
          <w:rtl/>
          <w:lang w:val="en-GB" w:bidi="ar-LB"/>
        </w:rPr>
        <w:t xml:space="preserve">النظر فيما يلي </w:t>
      </w:r>
      <w:r w:rsidR="006C05DB" w:rsidRPr="00A833C4">
        <w:rPr>
          <w:sz w:val="26"/>
          <w:szCs w:val="26"/>
          <w:rtl/>
          <w:lang w:val="en-GB" w:bidi="ar-LB"/>
        </w:rPr>
        <w:t>في ضوء المعلومات المشار إليها في الفقرة الفرعية (ب) أعلاه:</w:t>
      </w:r>
    </w:p>
    <w:p w14:paraId="1A1D8B9A" w14:textId="152B6843" w:rsidR="006C05DB" w:rsidRPr="00A833C4" w:rsidRDefault="006C05DB" w:rsidP="005E014F">
      <w:pPr>
        <w:pStyle w:val="ListParagraph"/>
        <w:numPr>
          <w:ilvl w:val="0"/>
          <w:numId w:val="21"/>
        </w:numPr>
        <w:bidi/>
        <w:spacing w:after="240"/>
        <w:ind w:left="2160" w:hanging="720"/>
        <w:contextualSpacing w:val="0"/>
        <w:outlineLvl w:val="2"/>
        <w:rPr>
          <w:sz w:val="26"/>
          <w:szCs w:val="26"/>
          <w:lang w:bidi="ar-LB"/>
        </w:rPr>
      </w:pPr>
      <w:r w:rsidRPr="00A833C4">
        <w:rPr>
          <w:sz w:val="26"/>
          <w:szCs w:val="26"/>
          <w:rtl/>
        </w:rPr>
        <w:t>الموافقة</w:t>
      </w:r>
      <w:r w:rsidRPr="00A833C4">
        <w:rPr>
          <w:sz w:val="26"/>
          <w:szCs w:val="26"/>
          <w:rtl/>
          <w:lang w:bidi="ar-LB"/>
        </w:rPr>
        <w:t xml:space="preserve"> على مشروع الاتفاق بين حكومة المكسيك واللجنة التنفيذية لخفض استهلاك </w:t>
      </w:r>
      <w:r w:rsidR="00A833C4" w:rsidRPr="00A833C4">
        <w:rPr>
          <w:sz w:val="26"/>
          <w:szCs w:val="26"/>
          <w:rtl/>
          <w:lang w:bidi="ar-LB"/>
        </w:rPr>
        <w:t xml:space="preserve">المواد الهيدروفلوروكربونية </w:t>
      </w:r>
      <w:r w:rsidRPr="00A833C4">
        <w:rPr>
          <w:sz w:val="26"/>
          <w:szCs w:val="26"/>
          <w:rtl/>
          <w:lang w:bidi="ar-LB"/>
        </w:rPr>
        <w:t xml:space="preserve">وفقا للمرحلة الأولى من </w:t>
      </w:r>
      <w:r w:rsidR="005655BD" w:rsidRPr="005655BD">
        <w:rPr>
          <w:sz w:val="26"/>
          <w:szCs w:val="26"/>
          <w:rtl/>
          <w:lang w:bidi="ar-LB"/>
        </w:rPr>
        <w:t>من خطة التنفيذ المتعلقة بالمواد الهيدروفلوروكربونية بموجب تعديل كيغالي</w:t>
      </w:r>
      <w:r w:rsidRPr="00A833C4">
        <w:rPr>
          <w:sz w:val="26"/>
          <w:szCs w:val="26"/>
          <w:rtl/>
          <w:lang w:bidi="ar-LB"/>
        </w:rPr>
        <w:t xml:space="preserve">، الوارد في </w:t>
      </w:r>
      <w:r w:rsidR="00475DD3">
        <w:rPr>
          <w:sz w:val="26"/>
          <w:szCs w:val="26"/>
          <w:rtl/>
          <w:lang w:bidi="ar-LB"/>
        </w:rPr>
        <w:t xml:space="preserve">المرفق </w:t>
      </w:r>
      <w:r w:rsidRPr="00A833C4">
        <w:rPr>
          <w:sz w:val="26"/>
          <w:szCs w:val="26"/>
          <w:rtl/>
          <w:lang w:bidi="ar-LB"/>
        </w:rPr>
        <w:t xml:space="preserve"> الأول لهذه الوثيقة؛</w:t>
      </w:r>
    </w:p>
    <w:p w14:paraId="750B11CD" w14:textId="59F27F1A" w:rsidR="005655BD" w:rsidRDefault="006C05DB" w:rsidP="005E014F">
      <w:pPr>
        <w:pStyle w:val="ListParagraph"/>
        <w:numPr>
          <w:ilvl w:val="0"/>
          <w:numId w:val="21"/>
        </w:numPr>
        <w:bidi/>
        <w:spacing w:after="240"/>
        <w:ind w:left="2160" w:hanging="720"/>
        <w:contextualSpacing w:val="0"/>
        <w:outlineLvl w:val="2"/>
        <w:rPr>
          <w:sz w:val="26"/>
          <w:szCs w:val="26"/>
          <w:lang w:bidi="ar-LB"/>
        </w:rPr>
      </w:pPr>
      <w:r w:rsidRPr="00A833C4">
        <w:rPr>
          <w:sz w:val="26"/>
          <w:szCs w:val="26"/>
          <w:rtl/>
          <w:lang w:bidi="ar-LB"/>
        </w:rPr>
        <w:t xml:space="preserve">الموافقة على الشريحة الثانية من المرحلة الأولى من </w:t>
      </w:r>
      <w:r w:rsidR="005655BD" w:rsidRPr="005655BD">
        <w:rPr>
          <w:sz w:val="26"/>
          <w:szCs w:val="26"/>
          <w:rtl/>
          <w:lang w:bidi="ar-LB"/>
        </w:rPr>
        <w:t xml:space="preserve">خطة التنفيذ المتعلقة بالمواد الهيدروفلوروكربونية بموجب تعديل كيغالي </w:t>
      </w:r>
      <w:r w:rsidRPr="00A833C4">
        <w:rPr>
          <w:sz w:val="26"/>
          <w:szCs w:val="26"/>
          <w:rtl/>
          <w:lang w:bidi="ar-LB"/>
        </w:rPr>
        <w:t>للمكسيك، وخطة تنفيذ الشريحة المقابلة</w:t>
      </w:r>
      <w:r w:rsidR="005655BD">
        <w:rPr>
          <w:rFonts w:hint="cs"/>
          <w:sz w:val="26"/>
          <w:szCs w:val="26"/>
          <w:rtl/>
          <w:lang w:bidi="ar-LB"/>
        </w:rPr>
        <w:t xml:space="preserve"> للفترة</w:t>
      </w:r>
      <w:r w:rsidRPr="00A833C4">
        <w:rPr>
          <w:sz w:val="26"/>
          <w:szCs w:val="26"/>
          <w:rtl/>
          <w:lang w:bidi="ar-LB"/>
        </w:rPr>
        <w:t xml:space="preserve"> 2026-2027، بمبلغ 6,507,851 دولاراً أمريكياً، تتألف من 3,789,551 دولاراً أمريكياً، بالإضافة إلى تكاليف دعم الوكالة البالغة 265,269 دولاراً أمريكياً، </w:t>
      </w:r>
      <w:r w:rsidR="005655BD">
        <w:rPr>
          <w:rFonts w:hint="cs"/>
          <w:sz w:val="26"/>
          <w:szCs w:val="26"/>
          <w:rtl/>
          <w:lang w:bidi="ar-LB"/>
        </w:rPr>
        <w:t>لليونيدو</w:t>
      </w:r>
      <w:r w:rsidRPr="00A833C4">
        <w:rPr>
          <w:sz w:val="26"/>
          <w:szCs w:val="26"/>
          <w:rtl/>
          <w:lang w:bidi="ar-LB"/>
        </w:rPr>
        <w:t>، و</w:t>
      </w:r>
      <w:r w:rsidR="005655BD">
        <w:rPr>
          <w:rFonts w:hint="cs"/>
          <w:sz w:val="26"/>
          <w:szCs w:val="26"/>
          <w:rtl/>
          <w:lang w:bidi="ar-LB"/>
        </w:rPr>
        <w:t xml:space="preserve">مبلغ </w:t>
      </w:r>
      <w:r w:rsidRPr="00A833C4">
        <w:rPr>
          <w:sz w:val="26"/>
          <w:szCs w:val="26"/>
          <w:rtl/>
          <w:lang w:bidi="ar-LB"/>
        </w:rPr>
        <w:t xml:space="preserve">2,053,265 دولاراً أمريكياً، بالإضافة إلى تكاليف دعم الوكالة البالغة 143,729 دولاراً أمريكياً </w:t>
      </w:r>
      <w:r w:rsidR="005655BD">
        <w:rPr>
          <w:rFonts w:hint="cs"/>
          <w:sz w:val="26"/>
          <w:szCs w:val="26"/>
          <w:rtl/>
          <w:lang w:bidi="ar-LB"/>
        </w:rPr>
        <w:t>لليوئنديبي</w:t>
      </w:r>
      <w:r w:rsidRPr="00A833C4">
        <w:rPr>
          <w:sz w:val="26"/>
          <w:szCs w:val="26"/>
          <w:rtl/>
          <w:lang w:bidi="ar-LB"/>
        </w:rPr>
        <w:t>، و</w:t>
      </w:r>
      <w:r w:rsidR="005655BD">
        <w:rPr>
          <w:rFonts w:hint="cs"/>
          <w:sz w:val="26"/>
          <w:szCs w:val="26"/>
          <w:rtl/>
          <w:lang w:bidi="ar-LB"/>
        </w:rPr>
        <w:t xml:space="preserve">مبلغ </w:t>
      </w:r>
      <w:r w:rsidRPr="00A833C4">
        <w:rPr>
          <w:sz w:val="26"/>
          <w:szCs w:val="26"/>
          <w:rtl/>
          <w:lang w:bidi="ar-LB"/>
        </w:rPr>
        <w:t xml:space="preserve">227,795 دولاراً أمريكياً، بالإضافة إلى تكاليف دعم الوكالة البالغة 28,242 دولاراً أمريكياً </w:t>
      </w:r>
      <w:r w:rsidR="005655BD">
        <w:rPr>
          <w:rFonts w:hint="cs"/>
          <w:sz w:val="26"/>
          <w:szCs w:val="26"/>
          <w:rtl/>
          <w:lang w:bidi="ar-LB"/>
        </w:rPr>
        <w:t>لليونيب</w:t>
      </w:r>
      <w:r w:rsidRPr="00A833C4">
        <w:rPr>
          <w:sz w:val="26"/>
          <w:szCs w:val="26"/>
          <w:rtl/>
          <w:lang w:bidi="ar-LB"/>
        </w:rPr>
        <w:t xml:space="preserve">، على أن يكون مفهوماً أن أمين الخزانة لن يحول الأموال المعتمدة المرتبطة بشريحة </w:t>
      </w:r>
      <w:r w:rsidR="005655BD">
        <w:rPr>
          <w:rFonts w:hint="cs"/>
          <w:sz w:val="26"/>
          <w:szCs w:val="26"/>
          <w:rtl/>
          <w:lang w:bidi="ar-LB"/>
        </w:rPr>
        <w:t>اليوئنديبي</w:t>
      </w:r>
      <w:r w:rsidRPr="00A833C4">
        <w:rPr>
          <w:sz w:val="26"/>
          <w:szCs w:val="26"/>
          <w:rtl/>
          <w:lang w:bidi="ar-LB"/>
        </w:rPr>
        <w:t xml:space="preserve"> إلا بعد تأكيد الأمانة أن </w:t>
      </w:r>
      <w:r w:rsidR="005655BD">
        <w:rPr>
          <w:rFonts w:hint="cs"/>
          <w:sz w:val="26"/>
          <w:szCs w:val="26"/>
          <w:rtl/>
          <w:lang w:bidi="ar-LB"/>
        </w:rPr>
        <w:t>اليوئنديبي</w:t>
      </w:r>
      <w:r w:rsidRPr="00A833C4">
        <w:rPr>
          <w:sz w:val="26"/>
          <w:szCs w:val="26"/>
          <w:rtl/>
          <w:lang w:bidi="ar-LB"/>
        </w:rPr>
        <w:t xml:space="preserve"> قد وقع العقود مع شركتي ال</w:t>
      </w:r>
      <w:r w:rsidR="005655BD">
        <w:rPr>
          <w:rFonts w:hint="cs"/>
          <w:sz w:val="26"/>
          <w:szCs w:val="26"/>
          <w:rtl/>
          <w:lang w:bidi="ar-LB"/>
        </w:rPr>
        <w:t>أنظمة</w:t>
      </w:r>
      <w:r w:rsidRPr="00A833C4">
        <w:rPr>
          <w:sz w:val="26"/>
          <w:szCs w:val="26"/>
          <w:rtl/>
          <w:lang w:bidi="ar-LB"/>
        </w:rPr>
        <w:t xml:space="preserve"> المشاركتين في المشروع وقدم القائمة الأولى للمستخدمين </w:t>
      </w:r>
      <w:r w:rsidR="005655BD">
        <w:rPr>
          <w:rFonts w:hint="cs"/>
          <w:sz w:val="26"/>
          <w:szCs w:val="26"/>
          <w:rtl/>
          <w:lang w:bidi="ar-LB"/>
        </w:rPr>
        <w:t>في المراحل الأخيرة</w:t>
      </w:r>
      <w:r w:rsidRPr="00A833C4">
        <w:rPr>
          <w:sz w:val="26"/>
          <w:szCs w:val="26"/>
          <w:rtl/>
          <w:lang w:bidi="ar-LB"/>
        </w:rPr>
        <w:t xml:space="preserve"> المدرجين في المشروع، إلى جانب استهلاكهم من </w:t>
      </w:r>
      <w:r w:rsidR="005655BD" w:rsidRPr="005655BD">
        <w:rPr>
          <w:sz w:val="26"/>
          <w:szCs w:val="26"/>
          <w:rtl/>
          <w:lang w:bidi="ar-LB"/>
        </w:rPr>
        <w:t>المواد الهيدروفلوروكربونية</w:t>
      </w:r>
      <w:r w:rsidRPr="00A833C4">
        <w:rPr>
          <w:sz w:val="26"/>
          <w:szCs w:val="26"/>
          <w:rtl/>
          <w:lang w:bidi="ar-LB"/>
        </w:rPr>
        <w:t>؛</w:t>
      </w:r>
    </w:p>
    <w:p w14:paraId="46D230FF" w14:textId="77777777" w:rsidR="005655BD" w:rsidRDefault="006C05DB" w:rsidP="005E014F">
      <w:pPr>
        <w:pStyle w:val="ListParagraph"/>
        <w:numPr>
          <w:ilvl w:val="0"/>
          <w:numId w:val="21"/>
        </w:numPr>
        <w:bidi/>
        <w:spacing w:after="240"/>
        <w:ind w:left="2160" w:hanging="720"/>
        <w:contextualSpacing w:val="0"/>
        <w:outlineLvl w:val="2"/>
        <w:rPr>
          <w:sz w:val="26"/>
          <w:szCs w:val="26"/>
          <w:lang w:bidi="ar-LB"/>
        </w:rPr>
      </w:pPr>
      <w:r w:rsidRPr="00A833C4">
        <w:rPr>
          <w:sz w:val="26"/>
          <w:szCs w:val="26"/>
          <w:rtl/>
          <w:lang w:bidi="ar-LB"/>
        </w:rPr>
        <w:t xml:space="preserve"> مطالبة حكومة المكسيك بتزويد الاجتماع الثامن والتسعين بمعلومات إضافية عن رصد استهلاك </w:t>
      </w:r>
      <w:bookmarkStart w:id="20" w:name="_Hlk214310172"/>
      <w:r w:rsidR="005655BD" w:rsidRPr="005655BD">
        <w:rPr>
          <w:sz w:val="26"/>
          <w:szCs w:val="26"/>
          <w:rtl/>
          <w:lang w:bidi="ar-LB"/>
        </w:rPr>
        <w:t xml:space="preserve">المواد الهيدروفلوروكربونية </w:t>
      </w:r>
      <w:bookmarkEnd w:id="20"/>
      <w:r w:rsidRPr="00A833C4">
        <w:rPr>
          <w:sz w:val="26"/>
          <w:szCs w:val="26"/>
          <w:rtl/>
          <w:lang w:bidi="ar-LB"/>
        </w:rPr>
        <w:t>لفهم مدى تمثيل الاستهلاك المُبلّغ عنه في سنوات</w:t>
      </w:r>
      <w:r w:rsidR="005655BD">
        <w:rPr>
          <w:rFonts w:hint="cs"/>
          <w:sz w:val="26"/>
          <w:szCs w:val="26"/>
          <w:rtl/>
          <w:lang w:bidi="ar-LB"/>
        </w:rPr>
        <w:t xml:space="preserve"> خط</w:t>
      </w:r>
      <w:r w:rsidRPr="00A833C4">
        <w:rPr>
          <w:sz w:val="26"/>
          <w:szCs w:val="26"/>
          <w:rtl/>
          <w:lang w:bidi="ar-LB"/>
        </w:rPr>
        <w:t xml:space="preserve"> الأساس </w:t>
      </w:r>
      <w:r w:rsidR="005655BD">
        <w:rPr>
          <w:rFonts w:hint="cs"/>
          <w:sz w:val="26"/>
          <w:szCs w:val="26"/>
          <w:rtl/>
          <w:lang w:bidi="ar-LB"/>
        </w:rPr>
        <w:t>ل</w:t>
      </w:r>
      <w:r w:rsidRPr="00A833C4">
        <w:rPr>
          <w:sz w:val="26"/>
          <w:szCs w:val="26"/>
          <w:rtl/>
          <w:lang w:bidi="ar-LB"/>
        </w:rPr>
        <w:t xml:space="preserve">احتياجات السوق المحلية </w:t>
      </w:r>
      <w:r w:rsidR="005655BD">
        <w:rPr>
          <w:rFonts w:hint="cs"/>
          <w:sz w:val="26"/>
          <w:szCs w:val="26"/>
          <w:rtl/>
          <w:lang w:bidi="ar-LB"/>
        </w:rPr>
        <w:t>وتقييم ا</w:t>
      </w:r>
      <w:r w:rsidRPr="00A833C4">
        <w:rPr>
          <w:sz w:val="26"/>
          <w:szCs w:val="26"/>
          <w:rtl/>
          <w:lang w:bidi="ar-LB"/>
        </w:rPr>
        <w:t xml:space="preserve">لطلب </w:t>
      </w:r>
      <w:r w:rsidR="005655BD">
        <w:rPr>
          <w:rFonts w:hint="cs"/>
          <w:sz w:val="26"/>
          <w:szCs w:val="26"/>
          <w:rtl/>
          <w:lang w:bidi="ar-LB"/>
        </w:rPr>
        <w:t xml:space="preserve">في </w:t>
      </w:r>
      <w:r w:rsidRPr="00A833C4">
        <w:rPr>
          <w:sz w:val="26"/>
          <w:szCs w:val="26"/>
          <w:rtl/>
          <w:lang w:bidi="ar-LB"/>
        </w:rPr>
        <w:t xml:space="preserve">المستقبل، بما في ذلك استهلاك </w:t>
      </w:r>
      <w:r w:rsidR="005655BD" w:rsidRPr="005655BD">
        <w:rPr>
          <w:sz w:val="26"/>
          <w:szCs w:val="26"/>
          <w:rtl/>
          <w:lang w:bidi="ar-LB"/>
        </w:rPr>
        <w:t xml:space="preserve">المواد الهيدروفلوروكربونية </w:t>
      </w:r>
      <w:r w:rsidRPr="00A833C4">
        <w:rPr>
          <w:sz w:val="26"/>
          <w:szCs w:val="26"/>
          <w:rtl/>
          <w:lang w:bidi="ar-LB"/>
        </w:rPr>
        <w:t>في عام 2025؛</w:t>
      </w:r>
    </w:p>
    <w:p w14:paraId="6E9AD1B3" w14:textId="199AE396" w:rsidR="005655BD" w:rsidRDefault="006C05DB" w:rsidP="005E014F">
      <w:pPr>
        <w:pStyle w:val="ListParagraph"/>
        <w:numPr>
          <w:ilvl w:val="0"/>
          <w:numId w:val="21"/>
        </w:numPr>
        <w:bidi/>
        <w:spacing w:after="240"/>
        <w:ind w:left="2160" w:hanging="720"/>
        <w:contextualSpacing w:val="0"/>
        <w:outlineLvl w:val="2"/>
        <w:rPr>
          <w:sz w:val="26"/>
          <w:szCs w:val="26"/>
          <w:lang w:bidi="ar-LB"/>
        </w:rPr>
      </w:pPr>
      <w:r w:rsidRPr="00A833C4">
        <w:rPr>
          <w:sz w:val="26"/>
          <w:szCs w:val="26"/>
          <w:rtl/>
          <w:lang w:bidi="ar-LB"/>
        </w:rPr>
        <w:t xml:space="preserve"> بناءً على المعلومات الواردة في الفقرة الفرعية (ج)(</w:t>
      </w:r>
      <w:r w:rsidR="005655BD">
        <w:rPr>
          <w:rFonts w:hint="cs"/>
          <w:sz w:val="26"/>
          <w:szCs w:val="26"/>
          <w:rtl/>
          <w:lang w:bidi="ar-LB"/>
        </w:rPr>
        <w:t>3</w:t>
      </w:r>
      <w:r w:rsidRPr="00A833C4">
        <w:rPr>
          <w:sz w:val="26"/>
          <w:szCs w:val="26"/>
          <w:rtl/>
          <w:lang w:bidi="ar-LB"/>
        </w:rPr>
        <w:t>) أعلاه، القيام في الاجتماع الثامن والتسعين بتحديث الفقرة 1 و</w:t>
      </w:r>
      <w:r w:rsidR="00475DD3">
        <w:rPr>
          <w:sz w:val="26"/>
          <w:szCs w:val="26"/>
          <w:rtl/>
          <w:lang w:bidi="ar-LB"/>
        </w:rPr>
        <w:t xml:space="preserve">المرفق </w:t>
      </w:r>
      <w:r w:rsidRPr="00A833C4">
        <w:rPr>
          <w:sz w:val="26"/>
          <w:szCs w:val="26"/>
          <w:rtl/>
          <w:lang w:bidi="ar-LB"/>
        </w:rPr>
        <w:t xml:space="preserve"> 2-أ من الاتفاق المشار إليه في الفقرة الفرعية (ج)(</w:t>
      </w:r>
      <w:r w:rsidR="005655BD">
        <w:rPr>
          <w:rFonts w:hint="cs"/>
          <w:sz w:val="26"/>
          <w:szCs w:val="26"/>
          <w:rtl/>
          <w:lang w:bidi="ar-LB"/>
        </w:rPr>
        <w:t>1</w:t>
      </w:r>
      <w:r w:rsidRPr="00A833C4">
        <w:rPr>
          <w:sz w:val="26"/>
          <w:szCs w:val="26"/>
          <w:rtl/>
          <w:lang w:bidi="ar-LB"/>
        </w:rPr>
        <w:t>) أعلاه، ل</w:t>
      </w:r>
      <w:r w:rsidR="005655BD">
        <w:rPr>
          <w:rFonts w:hint="cs"/>
          <w:sz w:val="26"/>
          <w:szCs w:val="26"/>
          <w:rtl/>
          <w:lang w:bidi="ar-LB"/>
        </w:rPr>
        <w:t>إدراج</w:t>
      </w:r>
      <w:r w:rsidRPr="00A833C4">
        <w:rPr>
          <w:sz w:val="26"/>
          <w:szCs w:val="26"/>
          <w:rtl/>
          <w:lang w:bidi="ar-LB"/>
        </w:rPr>
        <w:t xml:space="preserve"> أرقام حدود الاستهلاك القصوى المسموح بها للسنوات المتبقية من المرحلة الأولى من </w:t>
      </w:r>
      <w:r w:rsidR="005655BD" w:rsidRPr="005655BD">
        <w:rPr>
          <w:sz w:val="26"/>
          <w:szCs w:val="26"/>
          <w:rtl/>
          <w:lang w:bidi="ar-LB"/>
        </w:rPr>
        <w:t>خطة التنفيذ</w:t>
      </w:r>
      <w:r w:rsidRPr="00A833C4">
        <w:rPr>
          <w:sz w:val="26"/>
          <w:szCs w:val="26"/>
          <w:rtl/>
          <w:lang w:bidi="ar-LB"/>
        </w:rPr>
        <w:t xml:space="preserve">؛ </w:t>
      </w:r>
    </w:p>
    <w:p w14:paraId="5916273C" w14:textId="5F306070" w:rsidR="00B40E2B" w:rsidRPr="00A833C4" w:rsidRDefault="006C05DB" w:rsidP="005655BD">
      <w:pPr>
        <w:pStyle w:val="Heading2"/>
        <w:widowControl/>
        <w:numPr>
          <w:ilvl w:val="0"/>
          <w:numId w:val="20"/>
        </w:numPr>
        <w:bidi/>
        <w:ind w:left="1440" w:hanging="720"/>
        <w:rPr>
          <w:sz w:val="26"/>
          <w:szCs w:val="26"/>
          <w:rtl/>
          <w:lang w:val="en-GB" w:bidi="ar-LB"/>
        </w:rPr>
      </w:pPr>
      <w:r w:rsidRPr="00A833C4">
        <w:rPr>
          <w:sz w:val="26"/>
          <w:szCs w:val="26"/>
          <w:rtl/>
          <w:lang w:val="en-GB" w:bidi="ar-LB"/>
        </w:rPr>
        <w:t xml:space="preserve">مطالبة حكومة المكسيك </w:t>
      </w:r>
      <w:r w:rsidR="005655BD">
        <w:rPr>
          <w:rFonts w:hint="cs"/>
          <w:sz w:val="26"/>
          <w:szCs w:val="26"/>
          <w:rtl/>
          <w:lang w:val="en-GB" w:bidi="ar-LB"/>
        </w:rPr>
        <w:t>واليوئنديبي</w:t>
      </w:r>
      <w:r w:rsidR="005655BD" w:rsidRPr="005655BD">
        <w:rPr>
          <w:rtl/>
        </w:rPr>
        <w:t xml:space="preserve"> </w:t>
      </w:r>
      <w:r w:rsidR="005655BD" w:rsidRPr="005655BD">
        <w:rPr>
          <w:sz w:val="26"/>
          <w:szCs w:val="26"/>
          <w:rtl/>
          <w:lang w:val="en-GB" w:bidi="ar-LB"/>
        </w:rPr>
        <w:t xml:space="preserve">بتقديم معلومات عن أفضل البيانات المتاحة عن صادرات </w:t>
      </w:r>
      <w:r w:rsidR="00A25756" w:rsidRPr="00A25756">
        <w:rPr>
          <w:sz w:val="26"/>
          <w:szCs w:val="26"/>
          <w:rtl/>
          <w:lang w:val="en-GB" w:bidi="ar-LB"/>
        </w:rPr>
        <w:t xml:space="preserve">المواد الهيدروفلوروكربونية </w:t>
      </w:r>
      <w:r w:rsidR="005655BD" w:rsidRPr="005655BD">
        <w:rPr>
          <w:sz w:val="26"/>
          <w:szCs w:val="26"/>
          <w:rtl/>
          <w:lang w:val="en-GB" w:bidi="ar-LB"/>
        </w:rPr>
        <w:t>الم</w:t>
      </w:r>
      <w:r w:rsidR="00A25756">
        <w:rPr>
          <w:rFonts w:hint="cs"/>
          <w:sz w:val="26"/>
          <w:szCs w:val="26"/>
          <w:rtl/>
          <w:lang w:val="en-GB" w:bidi="ar-LB"/>
        </w:rPr>
        <w:t>دمجة</w:t>
      </w:r>
      <w:r w:rsidR="005655BD" w:rsidRPr="005655BD">
        <w:rPr>
          <w:sz w:val="26"/>
          <w:szCs w:val="26"/>
          <w:rtl/>
          <w:lang w:val="en-GB" w:bidi="ar-LB"/>
        </w:rPr>
        <w:t xml:space="preserve"> في البوليولات مسبقة الخلط للأعوام 2022-2024</w:t>
      </w:r>
      <w:r w:rsidR="00A25756" w:rsidRPr="00A25756">
        <w:rPr>
          <w:rtl/>
        </w:rPr>
        <w:t xml:space="preserve"> </w:t>
      </w:r>
      <w:r w:rsidR="00A25756" w:rsidRPr="00A25756">
        <w:rPr>
          <w:sz w:val="26"/>
          <w:szCs w:val="26"/>
          <w:rtl/>
          <w:lang w:val="en-GB" w:bidi="ar-LB"/>
        </w:rPr>
        <w:t>إلى جانب تقديم طلب الشريحة التالية</w:t>
      </w:r>
      <w:r w:rsidR="00A25756">
        <w:rPr>
          <w:rFonts w:hint="cs"/>
          <w:sz w:val="26"/>
          <w:szCs w:val="26"/>
          <w:rtl/>
          <w:lang w:val="en-GB" w:bidi="ar-LB"/>
        </w:rPr>
        <w:t>،</w:t>
      </w:r>
      <w:r w:rsidRPr="00A833C4">
        <w:rPr>
          <w:sz w:val="26"/>
          <w:szCs w:val="26"/>
          <w:rtl/>
          <w:lang w:val="en-GB" w:bidi="ar-LB"/>
        </w:rPr>
        <w:t xml:space="preserve"> تماشيا مع </w:t>
      </w:r>
      <w:r w:rsidR="005655BD">
        <w:rPr>
          <w:rFonts w:hint="cs"/>
          <w:sz w:val="26"/>
          <w:szCs w:val="26"/>
          <w:rtl/>
          <w:lang w:val="en-GB" w:bidi="ar-LB"/>
        </w:rPr>
        <w:t>المقرر</w:t>
      </w:r>
      <w:r w:rsidRPr="00A833C4">
        <w:rPr>
          <w:sz w:val="26"/>
          <w:szCs w:val="26"/>
          <w:rtl/>
          <w:lang w:val="en-GB" w:bidi="ar-LB"/>
        </w:rPr>
        <w:t xml:space="preserve"> 96/52(د).</w:t>
      </w:r>
    </w:p>
    <w:p w14:paraId="05FDB7AE" w14:textId="77777777" w:rsidR="004B3311" w:rsidRDefault="004B3311" w:rsidP="004B3311">
      <w:pPr>
        <w:rPr>
          <w:sz w:val="26"/>
          <w:szCs w:val="26"/>
          <w:u w:val="single"/>
          <w:rtl/>
          <w:lang w:val="en-US" w:bidi="ar-AE"/>
        </w:rPr>
      </w:pPr>
    </w:p>
    <w:p w14:paraId="7CF77C19" w14:textId="27A7D0F2" w:rsidR="004B3311" w:rsidRPr="004B3311" w:rsidRDefault="004B3311" w:rsidP="004B3311">
      <w:pPr>
        <w:rPr>
          <w:lang w:val="en-US" w:bidi="ar-AE"/>
        </w:rPr>
        <w:sectPr w:rsidR="004B3311" w:rsidRPr="004B3311" w:rsidSect="00E50A49">
          <w:pgSz w:w="12240" w:h="15840" w:code="1"/>
          <w:pgMar w:top="864" w:right="1440" w:bottom="720" w:left="1440" w:header="720" w:footer="475" w:gutter="0"/>
          <w:cols w:space="720"/>
          <w:titlePg/>
          <w:docGrid w:linePitch="299"/>
        </w:sectPr>
      </w:pPr>
    </w:p>
    <w:p w14:paraId="0A6F3568" w14:textId="2C3B4E8C" w:rsidR="009D17FF" w:rsidRPr="00F74AE1" w:rsidRDefault="003275F5" w:rsidP="009D17FF">
      <w:pPr>
        <w:bidi/>
        <w:spacing w:before="240" w:after="240"/>
        <w:jc w:val="center"/>
        <w:rPr>
          <w:b/>
          <w:bCs/>
          <w:sz w:val="26"/>
          <w:szCs w:val="26"/>
          <w:lang w:bidi="ar-AE"/>
        </w:rPr>
      </w:pPr>
      <w:r>
        <w:rPr>
          <w:rFonts w:hint="cs"/>
          <w:b/>
          <w:bCs/>
          <w:sz w:val="26"/>
          <w:szCs w:val="26"/>
          <w:rtl/>
          <w:lang w:bidi="ar-AE"/>
        </w:rPr>
        <w:lastRenderedPageBreak/>
        <w:t>المرفق</w:t>
      </w:r>
      <w:r w:rsidR="009D17FF">
        <w:rPr>
          <w:rFonts w:hint="cs"/>
          <w:b/>
          <w:bCs/>
          <w:sz w:val="26"/>
          <w:szCs w:val="26"/>
          <w:rtl/>
          <w:lang w:bidi="ar-AE"/>
        </w:rPr>
        <w:t xml:space="preserve"> الأول</w:t>
      </w:r>
    </w:p>
    <w:p w14:paraId="07C66FCB" w14:textId="7B3C2A19" w:rsidR="00690A69" w:rsidRDefault="009D17FF" w:rsidP="00690A69">
      <w:pPr>
        <w:bidi/>
        <w:jc w:val="center"/>
        <w:rPr>
          <w:b/>
          <w:bCs/>
          <w:sz w:val="26"/>
          <w:szCs w:val="26"/>
          <w:rtl/>
          <w:lang w:val="en-US" w:bidi="ar-AE"/>
        </w:rPr>
      </w:pPr>
      <w:r w:rsidRPr="00DE5E8D">
        <w:rPr>
          <w:rFonts w:hint="cs"/>
          <w:b/>
          <w:bCs/>
          <w:sz w:val="26"/>
          <w:szCs w:val="26"/>
          <w:rtl/>
          <w:lang w:val="en-US" w:bidi="ar-AE"/>
        </w:rPr>
        <w:t xml:space="preserve">مشروع اتفاق بين حكومة </w:t>
      </w:r>
      <w:r w:rsidR="00E535CC">
        <w:rPr>
          <w:rFonts w:hint="cs"/>
          <w:b/>
          <w:bCs/>
          <w:sz w:val="26"/>
          <w:szCs w:val="26"/>
          <w:rtl/>
          <w:lang w:val="en-US" w:bidi="ar-AE"/>
        </w:rPr>
        <w:t>المكسيك</w:t>
      </w:r>
      <w:r w:rsidR="007A5A51">
        <w:rPr>
          <w:rFonts w:hint="cs"/>
          <w:b/>
          <w:bCs/>
          <w:sz w:val="26"/>
          <w:szCs w:val="26"/>
          <w:rtl/>
          <w:lang w:val="en-US" w:bidi="ar-AE"/>
        </w:rPr>
        <w:t xml:space="preserve"> </w:t>
      </w:r>
      <w:r w:rsidRPr="00DE5E8D">
        <w:rPr>
          <w:rFonts w:hint="cs"/>
          <w:b/>
          <w:bCs/>
          <w:sz w:val="26"/>
          <w:szCs w:val="26"/>
          <w:rtl/>
          <w:lang w:val="en-US" w:bidi="ar-AE"/>
        </w:rPr>
        <w:t>واللجنة التنفيذية للصندوق المتعدد الأطراف</w:t>
      </w:r>
      <w:r w:rsidR="00690A69">
        <w:rPr>
          <w:rFonts w:hint="cs"/>
          <w:b/>
          <w:bCs/>
          <w:sz w:val="26"/>
          <w:szCs w:val="26"/>
          <w:rtl/>
          <w:lang w:val="en-US" w:bidi="ar-AE"/>
        </w:rPr>
        <w:t xml:space="preserve"> </w:t>
      </w:r>
      <w:r w:rsidRPr="00DE5E8D">
        <w:rPr>
          <w:rFonts w:hint="cs"/>
          <w:b/>
          <w:bCs/>
          <w:sz w:val="26"/>
          <w:szCs w:val="26"/>
          <w:rtl/>
          <w:lang w:val="en-US" w:bidi="ar-AE"/>
        </w:rPr>
        <w:t xml:space="preserve">لخفض </w:t>
      </w:r>
    </w:p>
    <w:p w14:paraId="02CD16D8" w14:textId="560137CC" w:rsidR="00690A69" w:rsidRDefault="009D17FF" w:rsidP="00690A69">
      <w:pPr>
        <w:bidi/>
        <w:jc w:val="center"/>
        <w:rPr>
          <w:b/>
          <w:bCs/>
          <w:sz w:val="26"/>
          <w:szCs w:val="26"/>
          <w:rtl/>
          <w:lang w:val="en-US" w:bidi="ar-AE"/>
        </w:rPr>
      </w:pPr>
      <w:r w:rsidRPr="00DE5E8D">
        <w:rPr>
          <w:rFonts w:hint="cs"/>
          <w:b/>
          <w:bCs/>
          <w:sz w:val="26"/>
          <w:szCs w:val="26"/>
          <w:rtl/>
          <w:lang w:val="en-US" w:bidi="ar-AE"/>
        </w:rPr>
        <w:t>استهلاك الهيدوفلوروكربون وفقاً للمرحلة الأولى</w:t>
      </w:r>
      <w:r w:rsidR="007A5A51">
        <w:rPr>
          <w:rFonts w:hint="cs"/>
          <w:b/>
          <w:bCs/>
          <w:sz w:val="26"/>
          <w:szCs w:val="26"/>
          <w:rtl/>
          <w:lang w:val="en-US" w:bidi="ar-AE"/>
        </w:rPr>
        <w:t xml:space="preserve"> </w:t>
      </w:r>
      <w:r w:rsidRPr="00DE5E8D">
        <w:rPr>
          <w:rFonts w:hint="cs"/>
          <w:b/>
          <w:bCs/>
          <w:sz w:val="26"/>
          <w:szCs w:val="26"/>
          <w:rtl/>
          <w:lang w:val="en-US" w:bidi="ar-AE"/>
        </w:rPr>
        <w:t xml:space="preserve">من </w:t>
      </w:r>
      <w:r w:rsidR="007A5A51" w:rsidRPr="007A5A51">
        <w:rPr>
          <w:b/>
          <w:bCs/>
          <w:sz w:val="26"/>
          <w:szCs w:val="26"/>
          <w:rtl/>
          <w:lang w:val="en-US" w:bidi="ar-AE"/>
        </w:rPr>
        <w:t xml:space="preserve">خطة </w:t>
      </w:r>
      <w:r w:rsidR="007A5A51" w:rsidRPr="007A5A51">
        <w:rPr>
          <w:rFonts w:hint="cs"/>
          <w:b/>
          <w:bCs/>
          <w:sz w:val="26"/>
          <w:szCs w:val="26"/>
          <w:rtl/>
          <w:lang w:val="en-US" w:bidi="ar-AE"/>
        </w:rPr>
        <w:t xml:space="preserve">التنفيذ </w:t>
      </w:r>
      <w:r w:rsidR="007A5A51" w:rsidRPr="007A5A51">
        <w:rPr>
          <w:b/>
          <w:bCs/>
          <w:sz w:val="26"/>
          <w:szCs w:val="26"/>
          <w:rtl/>
          <w:lang w:val="en-US" w:bidi="ar-AE"/>
        </w:rPr>
        <w:t>المتعلقة بالمواد</w:t>
      </w:r>
    </w:p>
    <w:p w14:paraId="78475E67" w14:textId="77777777" w:rsidR="00B83F05" w:rsidRDefault="007A5A51" w:rsidP="00690A69">
      <w:pPr>
        <w:bidi/>
        <w:jc w:val="center"/>
        <w:rPr>
          <w:b/>
          <w:bCs/>
          <w:sz w:val="26"/>
          <w:szCs w:val="26"/>
          <w:rtl/>
          <w:lang w:val="en-US" w:bidi="ar-AE"/>
        </w:rPr>
      </w:pPr>
      <w:r w:rsidRPr="007A5A51">
        <w:rPr>
          <w:b/>
          <w:bCs/>
          <w:sz w:val="26"/>
          <w:szCs w:val="26"/>
          <w:rtl/>
          <w:lang w:val="en-US" w:bidi="ar-AE"/>
        </w:rPr>
        <w:t xml:space="preserve"> الهيدروفلوروكربونية بموجب تعديل كيغالي</w:t>
      </w:r>
    </w:p>
    <w:p w14:paraId="2F4DC894" w14:textId="1C6D4F1E" w:rsidR="009D17FF" w:rsidRPr="00DE5E8D" w:rsidRDefault="009D17FF" w:rsidP="00B83F05">
      <w:pPr>
        <w:bidi/>
        <w:jc w:val="center"/>
        <w:rPr>
          <w:b/>
          <w:bCs/>
          <w:sz w:val="26"/>
          <w:szCs w:val="26"/>
          <w:rtl/>
          <w:lang w:bidi="ar-AE"/>
        </w:rPr>
      </w:pPr>
      <w:r w:rsidRPr="00DE5E8D">
        <w:rPr>
          <w:rFonts w:hint="cs"/>
          <w:b/>
          <w:bCs/>
          <w:sz w:val="26"/>
          <w:szCs w:val="26"/>
          <w:rtl/>
          <w:lang w:bidi="ar-AE"/>
        </w:rPr>
        <w:t xml:space="preserve">(الفترة: </w:t>
      </w:r>
      <w:r w:rsidR="00E535CC">
        <w:rPr>
          <w:rFonts w:hint="cs"/>
          <w:b/>
          <w:bCs/>
          <w:sz w:val="26"/>
          <w:szCs w:val="26"/>
          <w:rtl/>
          <w:lang w:bidi="ar-AE"/>
        </w:rPr>
        <w:t>2023</w:t>
      </w:r>
      <w:r w:rsidRPr="00DE5E8D">
        <w:rPr>
          <w:rFonts w:hint="cs"/>
          <w:b/>
          <w:bCs/>
          <w:sz w:val="26"/>
          <w:szCs w:val="26"/>
          <w:rtl/>
          <w:lang w:bidi="ar-AE"/>
        </w:rPr>
        <w:t>-2029)</w:t>
      </w:r>
    </w:p>
    <w:p w14:paraId="5614ADCE" w14:textId="77777777" w:rsidR="009D17FF" w:rsidRPr="0060284C" w:rsidRDefault="009D17FF" w:rsidP="009D17FF">
      <w:pPr>
        <w:bidi/>
        <w:spacing w:after="240"/>
        <w:rPr>
          <w:b/>
          <w:bCs/>
          <w:sz w:val="26"/>
          <w:szCs w:val="26"/>
        </w:rPr>
      </w:pPr>
      <w:r>
        <w:rPr>
          <w:rFonts w:hint="cs"/>
          <w:b/>
          <w:bCs/>
          <w:sz w:val="26"/>
          <w:szCs w:val="26"/>
          <w:rtl/>
        </w:rPr>
        <w:t>الهدف</w:t>
      </w:r>
    </w:p>
    <w:p w14:paraId="725CA215" w14:textId="648A8847" w:rsidR="009D17FF" w:rsidRPr="0060284C" w:rsidRDefault="009D17FF" w:rsidP="009D17FF">
      <w:pPr>
        <w:pStyle w:val="ListParagraph"/>
        <w:numPr>
          <w:ilvl w:val="0"/>
          <w:numId w:val="22"/>
        </w:numPr>
        <w:bidi/>
        <w:spacing w:after="240" w:line="288" w:lineRule="auto"/>
        <w:ind w:left="0" w:firstLine="0"/>
        <w:contextualSpacing w:val="0"/>
        <w:rPr>
          <w:sz w:val="26"/>
          <w:szCs w:val="26"/>
          <w:lang w:val="en-US"/>
        </w:rPr>
      </w:pPr>
      <w:r w:rsidRPr="00DE5E8D">
        <w:rPr>
          <w:sz w:val="26"/>
          <w:szCs w:val="26"/>
          <w:rtl/>
          <w:lang w:val="en-US"/>
        </w:rPr>
        <w:t xml:space="preserve">يمثل هذا الاتفاق فهم حكومة </w:t>
      </w:r>
      <w:r w:rsidR="00E535CC">
        <w:rPr>
          <w:rFonts w:hint="cs"/>
          <w:sz w:val="26"/>
          <w:szCs w:val="26"/>
          <w:rtl/>
          <w:lang w:val="en-US"/>
        </w:rPr>
        <w:t>المكسيك</w:t>
      </w:r>
      <w:r w:rsidRPr="00DE5E8D">
        <w:rPr>
          <w:sz w:val="26"/>
          <w:szCs w:val="26"/>
          <w:rtl/>
          <w:lang w:val="en-US"/>
        </w:rPr>
        <w:t xml:space="preserve"> ("البلد") واللجنة التنفيذية فيما يتعلق بتخفيض الاستخدام الخاضع للرقابة لمواد (</w:t>
      </w:r>
      <w:r w:rsidR="00475DD3">
        <w:rPr>
          <w:sz w:val="26"/>
          <w:szCs w:val="26"/>
          <w:rtl/>
          <w:lang w:val="en-US"/>
        </w:rPr>
        <w:t>المرفق</w:t>
      </w:r>
      <w:r w:rsidR="0033145F">
        <w:rPr>
          <w:sz w:val="26"/>
          <w:szCs w:val="26"/>
          <w:rtl/>
          <w:lang w:val="en-US"/>
        </w:rPr>
        <w:t xml:space="preserve"> </w:t>
      </w:r>
      <w:r w:rsidRPr="00DE5E8D">
        <w:rPr>
          <w:sz w:val="26"/>
          <w:szCs w:val="26"/>
          <w:rtl/>
          <w:lang w:val="en-US"/>
        </w:rPr>
        <w:t xml:space="preserve">واو) المبينة في </w:t>
      </w:r>
      <w:r w:rsidR="003020CD">
        <w:rPr>
          <w:rFonts w:hint="cs"/>
          <w:sz w:val="26"/>
          <w:szCs w:val="26"/>
          <w:rtl/>
          <w:lang w:val="en-US"/>
        </w:rPr>
        <w:t>التذييل</w:t>
      </w:r>
      <w:r w:rsidRPr="00DE5E8D">
        <w:rPr>
          <w:sz w:val="26"/>
          <w:szCs w:val="26"/>
          <w:rtl/>
          <w:lang w:val="en-US"/>
        </w:rPr>
        <w:t xml:space="preserve"> 1-ألف ("المواد") إلى مستوى مستدام م</w:t>
      </w:r>
      <w:r w:rsidR="00BB0A81">
        <w:rPr>
          <w:rFonts w:hint="cs"/>
          <w:sz w:val="26"/>
          <w:szCs w:val="26"/>
          <w:rtl/>
          <w:lang w:val="en-US"/>
        </w:rPr>
        <w:t xml:space="preserve">ن </w:t>
      </w:r>
      <w:r w:rsidR="00E535CC">
        <w:rPr>
          <w:rFonts w:hint="cs"/>
          <w:sz w:val="26"/>
          <w:szCs w:val="26"/>
          <w:rtl/>
          <w:lang w:val="en-US"/>
        </w:rPr>
        <w:t>69,284,397</w:t>
      </w:r>
      <w:r w:rsidR="0055786C" w:rsidRPr="0055786C">
        <w:rPr>
          <w:sz w:val="26"/>
          <w:szCs w:val="26"/>
          <w:lang w:val="en-US"/>
        </w:rPr>
        <w:t> </w:t>
      </w:r>
      <w:r w:rsidR="0055786C" w:rsidRPr="0055786C">
        <w:rPr>
          <w:rFonts w:hint="cs"/>
          <w:sz w:val="26"/>
          <w:szCs w:val="26"/>
          <w:rtl/>
          <w:lang w:val="en-US"/>
        </w:rPr>
        <w:t xml:space="preserve"> </w:t>
      </w:r>
      <w:r>
        <w:rPr>
          <w:rFonts w:hint="cs"/>
          <w:sz w:val="26"/>
          <w:szCs w:val="26"/>
          <w:rtl/>
          <w:lang w:val="en-US"/>
        </w:rPr>
        <w:t>طن</w:t>
      </w:r>
      <w:r w:rsidR="0055786C">
        <w:rPr>
          <w:rFonts w:hint="cs"/>
          <w:sz w:val="26"/>
          <w:szCs w:val="26"/>
          <w:rtl/>
          <w:lang w:val="en-US"/>
        </w:rPr>
        <w:t xml:space="preserve">اً من </w:t>
      </w:r>
      <w:r w:rsidRPr="00DE5E8D">
        <w:rPr>
          <w:sz w:val="26"/>
          <w:szCs w:val="26"/>
          <w:rtl/>
          <w:lang w:val="en-US"/>
        </w:rPr>
        <w:t xml:space="preserve">مكافئ ثاني أكسيد الكربون بحلول 1 يناير/كانون الثاني </w:t>
      </w:r>
      <w:r>
        <w:rPr>
          <w:rFonts w:hint="cs"/>
          <w:sz w:val="26"/>
          <w:szCs w:val="26"/>
          <w:rtl/>
          <w:lang w:val="en-US"/>
        </w:rPr>
        <w:t>2029</w:t>
      </w:r>
      <w:r w:rsidRPr="00DE5E8D">
        <w:rPr>
          <w:sz w:val="26"/>
          <w:szCs w:val="26"/>
          <w:rtl/>
          <w:lang w:val="en-US"/>
        </w:rPr>
        <w:t xml:space="preserve"> امتثالاً لجدول بروتوكول مونتريال وشروط هذا الاتفاق.</w:t>
      </w:r>
    </w:p>
    <w:p w14:paraId="66C2EF32" w14:textId="7A684C3E" w:rsidR="009D17FF" w:rsidRPr="007567CF" w:rsidRDefault="009D17FF" w:rsidP="009D17FF">
      <w:pPr>
        <w:pStyle w:val="ListParagraph"/>
        <w:numPr>
          <w:ilvl w:val="0"/>
          <w:numId w:val="22"/>
        </w:numPr>
        <w:bidi/>
        <w:spacing w:after="240" w:line="288" w:lineRule="auto"/>
        <w:ind w:left="0" w:firstLine="0"/>
        <w:contextualSpacing w:val="0"/>
        <w:rPr>
          <w:sz w:val="26"/>
          <w:szCs w:val="26"/>
          <w:lang w:val="en-US"/>
        </w:rPr>
      </w:pPr>
      <w:r w:rsidRPr="009C4EAF">
        <w:rPr>
          <w:sz w:val="26"/>
          <w:szCs w:val="26"/>
          <w:rtl/>
          <w:lang w:val="en-US"/>
        </w:rPr>
        <w:t xml:space="preserve">يوافق البلد على تلبية حدود الاستهلاك السنوي للمواد الواردة في </w:t>
      </w:r>
      <w:r w:rsidR="00475DD3">
        <w:rPr>
          <w:sz w:val="26"/>
          <w:szCs w:val="26"/>
          <w:rtl/>
          <w:lang w:val="en-US"/>
        </w:rPr>
        <w:t xml:space="preserve">المرفق </w:t>
      </w:r>
      <w:r w:rsidRPr="009C4EAF">
        <w:rPr>
          <w:sz w:val="26"/>
          <w:szCs w:val="26"/>
          <w:rtl/>
          <w:lang w:val="en-US"/>
        </w:rPr>
        <w:t>واو على النحو المبين في الصف</w:t>
      </w:r>
      <w:r w:rsidR="00867B75">
        <w:rPr>
          <w:rFonts w:hint="cs"/>
          <w:sz w:val="26"/>
          <w:szCs w:val="26"/>
          <w:rtl/>
          <w:lang w:val="en-US"/>
        </w:rPr>
        <w:t xml:space="preserve"> 1-2 </w:t>
      </w:r>
      <w:r w:rsidRPr="009C4EAF">
        <w:rPr>
          <w:sz w:val="26"/>
          <w:szCs w:val="26"/>
          <w:rtl/>
          <w:lang w:val="en-US"/>
        </w:rPr>
        <w:t xml:space="preserve">من </w:t>
      </w:r>
      <w:r w:rsidR="00475DD3">
        <w:rPr>
          <w:sz w:val="26"/>
          <w:szCs w:val="26"/>
          <w:rtl/>
          <w:lang w:val="en-US"/>
        </w:rPr>
        <w:t>ال</w:t>
      </w:r>
      <w:r w:rsidR="00475DD3">
        <w:rPr>
          <w:rFonts w:hint="cs"/>
          <w:sz w:val="26"/>
          <w:szCs w:val="26"/>
          <w:rtl/>
          <w:lang w:val="en-US"/>
        </w:rPr>
        <w:t>تذييل</w:t>
      </w:r>
      <w:r w:rsidR="00475DD3">
        <w:rPr>
          <w:sz w:val="26"/>
          <w:szCs w:val="26"/>
          <w:rtl/>
          <w:lang w:val="en-US"/>
        </w:rPr>
        <w:t xml:space="preserve"> </w:t>
      </w:r>
      <w:r w:rsidRPr="009C4EAF">
        <w:rPr>
          <w:sz w:val="26"/>
          <w:szCs w:val="26"/>
          <w:rtl/>
          <w:lang w:val="en-US"/>
        </w:rPr>
        <w:t xml:space="preserve">2-ألف ("الأهداف والتمويل") في هذا الاتفاق وكذلك في جدول خفض بروتوكول مونتريال للمواد الواردة في </w:t>
      </w:r>
      <w:r w:rsidR="00475DD3">
        <w:rPr>
          <w:sz w:val="26"/>
          <w:szCs w:val="26"/>
          <w:rtl/>
          <w:lang w:val="en-US"/>
        </w:rPr>
        <w:t xml:space="preserve">المرفق </w:t>
      </w:r>
      <w:r w:rsidRPr="009C4EAF">
        <w:rPr>
          <w:sz w:val="26"/>
          <w:szCs w:val="26"/>
          <w:rtl/>
          <w:lang w:val="en-US"/>
        </w:rPr>
        <w:t xml:space="preserve">واو المذكورة في </w:t>
      </w:r>
      <w:r w:rsidR="00475DD3">
        <w:rPr>
          <w:sz w:val="26"/>
          <w:szCs w:val="26"/>
          <w:rtl/>
          <w:lang w:val="en-US"/>
        </w:rPr>
        <w:t>ال</w:t>
      </w:r>
      <w:r w:rsidR="00475DD3">
        <w:rPr>
          <w:rFonts w:hint="cs"/>
          <w:sz w:val="26"/>
          <w:szCs w:val="26"/>
          <w:rtl/>
          <w:lang w:val="en-US"/>
        </w:rPr>
        <w:t>تذييل</w:t>
      </w:r>
      <w:r w:rsidR="00475DD3">
        <w:rPr>
          <w:sz w:val="26"/>
          <w:szCs w:val="26"/>
          <w:rtl/>
          <w:lang w:val="en-US"/>
        </w:rPr>
        <w:t xml:space="preserve"> </w:t>
      </w:r>
      <w:r w:rsidRPr="009C4EAF">
        <w:rPr>
          <w:sz w:val="26"/>
          <w:szCs w:val="26"/>
          <w:rtl/>
          <w:lang w:val="en-US"/>
        </w:rPr>
        <w:t xml:space="preserve">1-ألف. يوافق البلد على أنه، بقبوله لهذا الاتفاق وأدائه لالتزاماته التمويلية تجاه اللجنة التنفيذية المبينة في الفقرة 3، فإنه يستبعد من التقدم بطلب للحصول على تمويل إضافي أو تلقيه لتمويل من الصندوق المتعدد الأطراف فيما يتعلق بأي استهلاك من المواد الواردة في </w:t>
      </w:r>
      <w:r w:rsidR="00475DD3">
        <w:rPr>
          <w:sz w:val="26"/>
          <w:szCs w:val="26"/>
          <w:rtl/>
          <w:lang w:val="en-US"/>
        </w:rPr>
        <w:t xml:space="preserve">المرفق </w:t>
      </w:r>
      <w:r w:rsidRPr="009C4EAF">
        <w:rPr>
          <w:sz w:val="26"/>
          <w:szCs w:val="26"/>
          <w:rtl/>
          <w:lang w:val="en-US"/>
        </w:rPr>
        <w:t>واو التي تتجاوز المستوى المحدد في الصف</w:t>
      </w:r>
      <w:r w:rsidR="00867B75">
        <w:rPr>
          <w:rFonts w:hint="cs"/>
          <w:sz w:val="26"/>
          <w:szCs w:val="26"/>
          <w:rtl/>
          <w:lang w:val="en-US"/>
        </w:rPr>
        <w:t xml:space="preserve"> 1-2 </w:t>
      </w:r>
      <w:r w:rsidRPr="009C4EAF">
        <w:rPr>
          <w:sz w:val="26"/>
          <w:szCs w:val="26"/>
          <w:rtl/>
          <w:lang w:val="en-US"/>
        </w:rPr>
        <w:t xml:space="preserve">من </w:t>
      </w:r>
      <w:r w:rsidR="00475DD3">
        <w:rPr>
          <w:sz w:val="26"/>
          <w:szCs w:val="26"/>
          <w:rtl/>
          <w:lang w:val="en-US"/>
        </w:rPr>
        <w:t>ال</w:t>
      </w:r>
      <w:r w:rsidR="00475DD3">
        <w:rPr>
          <w:rFonts w:hint="cs"/>
          <w:sz w:val="26"/>
          <w:szCs w:val="26"/>
          <w:rtl/>
          <w:lang w:val="en-US"/>
        </w:rPr>
        <w:t>تذييل</w:t>
      </w:r>
      <w:r w:rsidRPr="009C4EAF">
        <w:rPr>
          <w:sz w:val="26"/>
          <w:szCs w:val="26"/>
          <w:rtl/>
          <w:lang w:val="en-US"/>
        </w:rPr>
        <w:t xml:space="preserve"> 2-ألف كخطوة التخفيض النهائية بموجب هذا الاتفاق للمواد الواردة في </w:t>
      </w:r>
      <w:r w:rsidR="00475DD3">
        <w:rPr>
          <w:sz w:val="26"/>
          <w:szCs w:val="26"/>
          <w:rtl/>
          <w:lang w:val="en-US"/>
        </w:rPr>
        <w:t xml:space="preserve">المرفق </w:t>
      </w:r>
      <w:r w:rsidRPr="009C4EAF">
        <w:rPr>
          <w:sz w:val="26"/>
          <w:szCs w:val="26"/>
          <w:rtl/>
          <w:lang w:val="en-US"/>
        </w:rPr>
        <w:t xml:space="preserve">واو المحددة في </w:t>
      </w:r>
      <w:r w:rsidR="00475DD3">
        <w:rPr>
          <w:sz w:val="26"/>
          <w:szCs w:val="26"/>
          <w:rtl/>
          <w:lang w:val="en-US"/>
        </w:rPr>
        <w:t>ال</w:t>
      </w:r>
      <w:r w:rsidR="00475DD3">
        <w:rPr>
          <w:rFonts w:hint="cs"/>
          <w:sz w:val="26"/>
          <w:szCs w:val="26"/>
          <w:rtl/>
          <w:lang w:val="en-US"/>
        </w:rPr>
        <w:t>تذييل</w:t>
      </w:r>
      <w:r w:rsidRPr="009C4EAF">
        <w:rPr>
          <w:sz w:val="26"/>
          <w:szCs w:val="26"/>
          <w:rtl/>
          <w:lang w:val="en-US"/>
        </w:rPr>
        <w:t xml:space="preserve"> 1-ألف</w:t>
      </w:r>
      <w:r w:rsidR="00E535CC">
        <w:rPr>
          <w:rFonts w:hint="cs"/>
          <w:sz w:val="26"/>
          <w:szCs w:val="26"/>
          <w:rtl/>
          <w:lang w:val="en-US"/>
        </w:rPr>
        <w:t xml:space="preserve">، </w:t>
      </w:r>
      <w:r w:rsidR="00E535CC" w:rsidRPr="00E535CC">
        <w:rPr>
          <w:sz w:val="26"/>
          <w:szCs w:val="26"/>
          <w:rtl/>
          <w:lang w:val="en-US"/>
        </w:rPr>
        <w:t>وفيما يتعلق بأي استهلاك</w:t>
      </w:r>
      <w:r w:rsidR="00E535CC" w:rsidRPr="00E535CC">
        <w:rPr>
          <w:rtl/>
        </w:rPr>
        <w:t xml:space="preserve"> </w:t>
      </w:r>
      <w:r w:rsidR="00E535CC" w:rsidRPr="00E535CC">
        <w:rPr>
          <w:sz w:val="26"/>
          <w:szCs w:val="26"/>
          <w:rtl/>
          <w:lang w:val="en-US"/>
        </w:rPr>
        <w:t>يتجاوز المستوى المحدد في الصف 4-1-3 ل</w:t>
      </w:r>
      <w:r w:rsidR="00E535CC">
        <w:rPr>
          <w:rFonts w:hint="cs"/>
          <w:sz w:val="26"/>
          <w:szCs w:val="26"/>
          <w:rtl/>
          <w:lang w:val="en-US"/>
        </w:rPr>
        <w:t>ل</w:t>
      </w:r>
      <w:r w:rsidR="00E535CC" w:rsidRPr="00E535CC">
        <w:rPr>
          <w:sz w:val="26"/>
          <w:szCs w:val="26"/>
          <w:rtl/>
          <w:lang w:val="en-US"/>
        </w:rPr>
        <w:t>مواد</w:t>
      </w:r>
      <w:r w:rsidR="00E535CC">
        <w:rPr>
          <w:rFonts w:hint="cs"/>
          <w:sz w:val="26"/>
          <w:szCs w:val="26"/>
          <w:rtl/>
          <w:lang w:val="en-US"/>
        </w:rPr>
        <w:t xml:space="preserve"> الواردة في</w:t>
      </w:r>
      <w:r w:rsidR="00E535CC" w:rsidRPr="00E535CC">
        <w:rPr>
          <w:sz w:val="26"/>
          <w:szCs w:val="26"/>
          <w:rtl/>
          <w:lang w:val="en-US"/>
        </w:rPr>
        <w:t xml:space="preserve"> </w:t>
      </w:r>
      <w:r w:rsidR="00475DD3">
        <w:rPr>
          <w:sz w:val="26"/>
          <w:szCs w:val="26"/>
          <w:rtl/>
          <w:lang w:val="en-US"/>
        </w:rPr>
        <w:t xml:space="preserve">المرفق </w:t>
      </w:r>
      <w:r w:rsidR="00E535CC">
        <w:rPr>
          <w:rFonts w:hint="cs"/>
          <w:sz w:val="26"/>
          <w:szCs w:val="26"/>
          <w:rtl/>
          <w:lang w:val="en-US"/>
        </w:rPr>
        <w:t>واو</w:t>
      </w:r>
      <w:r w:rsidR="00E535CC" w:rsidRPr="00E535CC">
        <w:rPr>
          <w:sz w:val="26"/>
          <w:szCs w:val="26"/>
          <w:rtl/>
          <w:lang w:val="en-US"/>
        </w:rPr>
        <w:t xml:space="preserve"> (الاستهلاك المتبقي المؤهل للتمويل).</w:t>
      </w:r>
    </w:p>
    <w:p w14:paraId="5F5F3CD6" w14:textId="16668543" w:rsidR="009D17FF" w:rsidRPr="007567CF" w:rsidRDefault="009D17FF" w:rsidP="009D17FF">
      <w:pPr>
        <w:pStyle w:val="ListParagraph"/>
        <w:numPr>
          <w:ilvl w:val="0"/>
          <w:numId w:val="22"/>
        </w:numPr>
        <w:bidi/>
        <w:spacing w:after="240" w:line="288" w:lineRule="auto"/>
        <w:ind w:left="0" w:firstLine="0"/>
        <w:contextualSpacing w:val="0"/>
        <w:rPr>
          <w:sz w:val="26"/>
          <w:szCs w:val="26"/>
          <w:lang w:val="en-US"/>
        </w:rPr>
      </w:pPr>
      <w:r w:rsidRPr="00FB434A">
        <w:rPr>
          <w:sz w:val="26"/>
          <w:szCs w:val="26"/>
          <w:rtl/>
          <w:lang w:val="en-US"/>
        </w:rPr>
        <w:t>مع مراعاة امتثال الدولة لالتزاماتها المنصوص عليها في هذا الاتفاق، توافق اللجنة التنفيذية، من حيث المبدأ، على توفير التمويل المنصوص عليه في الصف</w:t>
      </w:r>
      <w:r w:rsidR="00BB0A81">
        <w:rPr>
          <w:rFonts w:hint="cs"/>
          <w:sz w:val="26"/>
          <w:szCs w:val="26"/>
          <w:rtl/>
          <w:lang w:val="en-US"/>
        </w:rPr>
        <w:t xml:space="preserve"> 1-3 </w:t>
      </w:r>
      <w:r w:rsidRPr="00FB434A">
        <w:rPr>
          <w:sz w:val="26"/>
          <w:szCs w:val="26"/>
          <w:rtl/>
          <w:lang w:val="en-US"/>
        </w:rPr>
        <w:t xml:space="preserve">من </w:t>
      </w:r>
      <w:r w:rsidR="00475DD3">
        <w:rPr>
          <w:sz w:val="26"/>
          <w:szCs w:val="26"/>
          <w:rtl/>
          <w:lang w:val="en-US"/>
        </w:rPr>
        <w:t>ال</w:t>
      </w:r>
      <w:r w:rsidR="00475DD3">
        <w:rPr>
          <w:rFonts w:hint="cs"/>
          <w:sz w:val="26"/>
          <w:szCs w:val="26"/>
          <w:rtl/>
          <w:lang w:val="en-US"/>
        </w:rPr>
        <w:t>تذييل</w:t>
      </w:r>
      <w:r w:rsidRPr="00FB434A">
        <w:rPr>
          <w:sz w:val="26"/>
          <w:szCs w:val="26"/>
          <w:rtl/>
          <w:lang w:val="en-US"/>
        </w:rPr>
        <w:t xml:space="preserve"> 2-ألف للبلد. وستقوم اللجنة التنفيذية، من حيث المبدأ، بتوفير هذا التمويل في اجتماعات اللجنة التنفيذية المحددة في </w:t>
      </w:r>
      <w:r w:rsidR="00475DD3">
        <w:rPr>
          <w:sz w:val="26"/>
          <w:szCs w:val="26"/>
          <w:rtl/>
          <w:lang w:val="en-US"/>
        </w:rPr>
        <w:t>ال</w:t>
      </w:r>
      <w:r w:rsidR="00475DD3">
        <w:rPr>
          <w:rFonts w:hint="cs"/>
          <w:sz w:val="26"/>
          <w:szCs w:val="26"/>
          <w:rtl/>
          <w:lang w:val="en-US"/>
        </w:rPr>
        <w:t xml:space="preserve">تذييل </w:t>
      </w:r>
      <w:r w:rsidRPr="00FB434A">
        <w:rPr>
          <w:sz w:val="26"/>
          <w:szCs w:val="26"/>
          <w:rtl/>
          <w:lang w:val="en-US"/>
        </w:rPr>
        <w:t>3-ألف ("جدول الموافقة على التمويل").</w:t>
      </w:r>
    </w:p>
    <w:p w14:paraId="63ADB841" w14:textId="6E289227" w:rsidR="009D17FF" w:rsidRPr="007567CF" w:rsidRDefault="009D17FF" w:rsidP="009D17FF">
      <w:pPr>
        <w:pStyle w:val="ListParagraph"/>
        <w:numPr>
          <w:ilvl w:val="0"/>
          <w:numId w:val="22"/>
        </w:numPr>
        <w:bidi/>
        <w:spacing w:after="240" w:line="288" w:lineRule="auto"/>
        <w:ind w:left="0" w:firstLine="0"/>
        <w:contextualSpacing w:val="0"/>
        <w:rPr>
          <w:sz w:val="26"/>
          <w:szCs w:val="26"/>
          <w:lang w:val="en-US"/>
        </w:rPr>
      </w:pPr>
      <w:r w:rsidRPr="00FB434A">
        <w:rPr>
          <w:sz w:val="26"/>
          <w:szCs w:val="26"/>
          <w:rtl/>
          <w:lang w:val="en-US"/>
        </w:rPr>
        <w:t xml:space="preserve">يوافق البلد على تنفيذ هذا الاتفاق وفقاً للمرحلة الأولى من خطة كيغالي للمواد الهيدروفلوروكربونية ("الخطة") كما تمت الموافقة عليها. ووفقاً للفقرة الفرعية 5(ب) من هذا الاتفاق، يقبل البلد التحقق المستقل من تحقيق حدود الاستهلاك السنوي للمواد الواردة في </w:t>
      </w:r>
      <w:r w:rsidR="00475DD3">
        <w:rPr>
          <w:sz w:val="26"/>
          <w:szCs w:val="26"/>
          <w:rtl/>
          <w:lang w:val="en-US"/>
        </w:rPr>
        <w:t>المرفق</w:t>
      </w:r>
      <w:r w:rsidR="0033145F">
        <w:rPr>
          <w:sz w:val="26"/>
          <w:szCs w:val="26"/>
          <w:rtl/>
          <w:lang w:val="en-US"/>
        </w:rPr>
        <w:t xml:space="preserve"> </w:t>
      </w:r>
      <w:r w:rsidRPr="00FB434A">
        <w:rPr>
          <w:sz w:val="26"/>
          <w:szCs w:val="26"/>
          <w:rtl/>
          <w:lang w:val="en-US"/>
        </w:rPr>
        <w:t>واو على النحو المبين في الصف</w:t>
      </w:r>
      <w:r w:rsidR="00BB0A81">
        <w:rPr>
          <w:rFonts w:hint="cs"/>
          <w:sz w:val="26"/>
          <w:szCs w:val="26"/>
          <w:rtl/>
          <w:lang w:val="en-US"/>
        </w:rPr>
        <w:t xml:space="preserve"> 1-2 </w:t>
      </w:r>
      <w:r w:rsidRPr="00FB434A">
        <w:rPr>
          <w:sz w:val="26"/>
          <w:szCs w:val="26"/>
          <w:rtl/>
          <w:lang w:val="en-US"/>
        </w:rPr>
        <w:t xml:space="preserve">من </w:t>
      </w:r>
      <w:r w:rsidR="00475DD3">
        <w:rPr>
          <w:sz w:val="26"/>
          <w:szCs w:val="26"/>
          <w:rtl/>
          <w:lang w:val="en-US"/>
        </w:rPr>
        <w:t>ال</w:t>
      </w:r>
      <w:r w:rsidR="00475DD3">
        <w:rPr>
          <w:rFonts w:hint="cs"/>
          <w:sz w:val="26"/>
          <w:szCs w:val="26"/>
          <w:rtl/>
          <w:lang w:val="en-US"/>
        </w:rPr>
        <w:t>تذييل</w:t>
      </w:r>
      <w:r w:rsidRPr="00FB434A">
        <w:rPr>
          <w:sz w:val="26"/>
          <w:szCs w:val="26"/>
          <w:rtl/>
          <w:lang w:val="en-US"/>
        </w:rPr>
        <w:t xml:space="preserve"> 2-ألف من هذا الاتفاق. وستتم عملية التحقق المذكورة أعلاه بتكليف من الوكالة الثنائية أو المنفذة ذات الصلة.</w:t>
      </w:r>
    </w:p>
    <w:p w14:paraId="1A827FA4" w14:textId="77777777" w:rsidR="009D17FF" w:rsidRPr="00FB434A" w:rsidRDefault="009D17FF" w:rsidP="009D17FF">
      <w:pPr>
        <w:bidi/>
        <w:spacing w:before="240" w:after="240"/>
        <w:rPr>
          <w:b/>
          <w:bCs/>
          <w:sz w:val="26"/>
          <w:szCs w:val="26"/>
        </w:rPr>
      </w:pPr>
      <w:r w:rsidRPr="00FB434A">
        <w:rPr>
          <w:b/>
          <w:bCs/>
          <w:sz w:val="26"/>
          <w:szCs w:val="26"/>
          <w:rtl/>
        </w:rPr>
        <w:t>شروط صرف التمويل</w:t>
      </w:r>
    </w:p>
    <w:p w14:paraId="1B676AE1" w14:textId="12C18373" w:rsidR="009D17FF" w:rsidRPr="007567CF" w:rsidRDefault="009D17FF" w:rsidP="009D17FF">
      <w:pPr>
        <w:pStyle w:val="ListParagraph"/>
        <w:numPr>
          <w:ilvl w:val="0"/>
          <w:numId w:val="22"/>
        </w:numPr>
        <w:bidi/>
        <w:spacing w:after="240" w:line="288" w:lineRule="auto"/>
        <w:ind w:left="0" w:firstLine="0"/>
        <w:contextualSpacing w:val="0"/>
        <w:rPr>
          <w:sz w:val="26"/>
          <w:szCs w:val="26"/>
          <w:lang w:val="en-US"/>
        </w:rPr>
      </w:pPr>
      <w:r w:rsidRPr="00FB434A">
        <w:rPr>
          <w:sz w:val="26"/>
          <w:szCs w:val="26"/>
          <w:rtl/>
          <w:lang w:val="en-US"/>
        </w:rPr>
        <w:t xml:space="preserve">ستقدم اللجنة التنفيذية التمويل فقط، وفقاً لجدول الموافقة على التمويل، عندما يفي البلد بالشروط التالية على الأقل </w:t>
      </w:r>
      <w:r w:rsidR="00E535CC">
        <w:rPr>
          <w:rFonts w:hint="cs"/>
          <w:sz w:val="26"/>
          <w:szCs w:val="26"/>
          <w:rtl/>
          <w:lang w:val="en-US"/>
        </w:rPr>
        <w:t>12</w:t>
      </w:r>
      <w:r w:rsidRPr="00FB434A">
        <w:rPr>
          <w:sz w:val="26"/>
          <w:szCs w:val="26"/>
          <w:rtl/>
          <w:lang w:val="en-US"/>
        </w:rPr>
        <w:t xml:space="preserve"> </w:t>
      </w:r>
      <w:r w:rsidR="00E535CC">
        <w:rPr>
          <w:rFonts w:hint="cs"/>
          <w:sz w:val="26"/>
          <w:szCs w:val="26"/>
          <w:rtl/>
          <w:lang w:val="en-US"/>
        </w:rPr>
        <w:t>أسبوعا</w:t>
      </w:r>
      <w:r w:rsidRPr="00FB434A">
        <w:rPr>
          <w:sz w:val="26"/>
          <w:szCs w:val="26"/>
          <w:rtl/>
          <w:lang w:val="en-US"/>
        </w:rPr>
        <w:t xml:space="preserve"> قبل اجتماع اللجنة التنفيذية المزمع المحدد في جدول الموافقة على التمويل:</w:t>
      </w:r>
    </w:p>
    <w:p w14:paraId="697C0B55" w14:textId="4EA91A46" w:rsidR="009D17FF" w:rsidRPr="00147B0B" w:rsidRDefault="009D17FF" w:rsidP="009D17FF">
      <w:pPr>
        <w:pStyle w:val="ListParagraph"/>
        <w:numPr>
          <w:ilvl w:val="0"/>
          <w:numId w:val="23"/>
        </w:numPr>
        <w:bidi/>
        <w:spacing w:after="240" w:line="288" w:lineRule="auto"/>
        <w:ind w:left="1440" w:hanging="720"/>
        <w:contextualSpacing w:val="0"/>
        <w:rPr>
          <w:sz w:val="26"/>
          <w:szCs w:val="26"/>
          <w:lang w:val="en-US"/>
        </w:rPr>
      </w:pPr>
      <w:r w:rsidRPr="00147B0B">
        <w:rPr>
          <w:sz w:val="26"/>
          <w:szCs w:val="26"/>
          <w:rtl/>
          <w:lang w:val="en-US"/>
        </w:rPr>
        <w:t xml:space="preserve">أن يكون البلد قد حقق الأهداف المنصوص عليها في الصف </w:t>
      </w:r>
      <w:r w:rsidR="00475DD3">
        <w:rPr>
          <w:rFonts w:hint="cs"/>
          <w:sz w:val="26"/>
          <w:szCs w:val="26"/>
          <w:rtl/>
          <w:lang w:val="en-US"/>
        </w:rPr>
        <w:t>1-2</w:t>
      </w:r>
      <w:r w:rsidRPr="00147B0B">
        <w:rPr>
          <w:sz w:val="26"/>
          <w:szCs w:val="26"/>
          <w:rtl/>
          <w:lang w:val="en-US"/>
        </w:rPr>
        <w:t xml:space="preserve"> من </w:t>
      </w:r>
      <w:r w:rsidR="00475DD3">
        <w:rPr>
          <w:sz w:val="26"/>
          <w:szCs w:val="26"/>
          <w:rtl/>
          <w:lang w:val="en-US"/>
        </w:rPr>
        <w:t>ال</w:t>
      </w:r>
      <w:r w:rsidR="00475DD3">
        <w:rPr>
          <w:rFonts w:hint="cs"/>
          <w:sz w:val="26"/>
          <w:szCs w:val="26"/>
          <w:rtl/>
          <w:lang w:val="en-US"/>
        </w:rPr>
        <w:t>تذييل</w:t>
      </w:r>
      <w:r w:rsidRPr="00147B0B">
        <w:rPr>
          <w:sz w:val="26"/>
          <w:szCs w:val="26"/>
          <w:rtl/>
          <w:lang w:val="en-US"/>
        </w:rPr>
        <w:t xml:space="preserve"> 2-ألف لجميع السنوات ذات الصلة. السنوات ذات الصلة هي جميع السنوات منذ العام الذي تمت فيه الموافقة على هذا الاتفاق. يستثنى من ذلك السنوات التي لا يوجد بشأنها تقارير مستحقة حول تنفيذ البرنامج القطري في تاريخ اجتماع اللجنة التنفيذية الذي يُقدم فيه طلب التمويل؛</w:t>
      </w:r>
    </w:p>
    <w:p w14:paraId="56CBB4AA" w14:textId="77777777" w:rsidR="009D17FF" w:rsidRPr="00147B0B" w:rsidRDefault="009D17FF" w:rsidP="009D17FF">
      <w:pPr>
        <w:pStyle w:val="ListParagraph"/>
        <w:numPr>
          <w:ilvl w:val="0"/>
          <w:numId w:val="23"/>
        </w:numPr>
        <w:bidi/>
        <w:spacing w:after="240" w:line="288" w:lineRule="auto"/>
        <w:ind w:left="1440" w:hanging="720"/>
        <w:contextualSpacing w:val="0"/>
        <w:rPr>
          <w:sz w:val="26"/>
          <w:szCs w:val="26"/>
          <w:lang w:val="en-US"/>
        </w:rPr>
      </w:pPr>
      <w:r w:rsidRPr="00147B0B">
        <w:rPr>
          <w:sz w:val="26"/>
          <w:szCs w:val="26"/>
          <w:rtl/>
          <w:lang w:val="en-US"/>
        </w:rPr>
        <w:lastRenderedPageBreak/>
        <w:t>أن تكون تلبية هذه الأهداف قد تم التحقق منها بشكل مستقل لجميع السنوات ذات الصلة، ما لم تقرر اللجنة التنفيذية أن ذلك التحقق لن يكون ضرورياً؛</w:t>
      </w:r>
    </w:p>
    <w:p w14:paraId="5FDEB01A" w14:textId="4F693056" w:rsidR="009D17FF" w:rsidRPr="00147B0B" w:rsidRDefault="009D17FF" w:rsidP="009D17FF">
      <w:pPr>
        <w:pStyle w:val="ListParagraph"/>
        <w:numPr>
          <w:ilvl w:val="0"/>
          <w:numId w:val="23"/>
        </w:numPr>
        <w:bidi/>
        <w:spacing w:after="240" w:line="288" w:lineRule="auto"/>
        <w:ind w:left="1440" w:hanging="720"/>
        <w:contextualSpacing w:val="0"/>
        <w:rPr>
          <w:sz w:val="26"/>
          <w:szCs w:val="26"/>
          <w:lang w:val="en-US"/>
        </w:rPr>
      </w:pPr>
      <w:r w:rsidRPr="00147B0B">
        <w:rPr>
          <w:sz w:val="26"/>
          <w:szCs w:val="26"/>
          <w:rtl/>
          <w:lang w:val="en-US"/>
        </w:rPr>
        <w:t xml:space="preserve">أن يكون البلد قد قدم تقريراً عن تنفيذ الشريحة بما يتوافق مع </w:t>
      </w:r>
      <w:r w:rsidR="00475DD3">
        <w:rPr>
          <w:sz w:val="26"/>
          <w:szCs w:val="26"/>
          <w:rtl/>
          <w:lang w:val="en-US"/>
        </w:rPr>
        <w:t>ال</w:t>
      </w:r>
      <w:r w:rsidR="00475DD3">
        <w:rPr>
          <w:rFonts w:hint="cs"/>
          <w:sz w:val="26"/>
          <w:szCs w:val="26"/>
          <w:rtl/>
          <w:lang w:val="en-US"/>
        </w:rPr>
        <w:t xml:space="preserve">تذييل </w:t>
      </w:r>
      <w:r w:rsidRPr="00147B0B">
        <w:rPr>
          <w:sz w:val="26"/>
          <w:szCs w:val="26"/>
          <w:rtl/>
          <w:lang w:val="en-US"/>
        </w:rPr>
        <w:t>4-ألف ("تنسيق تقارير وخطط تنفيذ الشرائح") الذي يغطي كل سنة تقويمية سابقة؛ وكان قد حقق مستوىً عالياً من تنفيذ الأنشطة التي بدأت مع الشرائح المعتمدة سابقاً؛ وكان معدل صرف التمويل المتاح من الشريحة المعتمدة سابقاً أكثر من 20 في المائة؛</w:t>
      </w:r>
      <w:r w:rsidR="00BB0A81">
        <w:rPr>
          <w:rFonts w:hint="cs"/>
          <w:sz w:val="26"/>
          <w:szCs w:val="26"/>
          <w:rtl/>
          <w:lang w:val="en-US"/>
        </w:rPr>
        <w:t xml:space="preserve"> و</w:t>
      </w:r>
    </w:p>
    <w:p w14:paraId="7D16C72F" w14:textId="45F70899" w:rsidR="009D17FF" w:rsidRPr="00147B0B" w:rsidRDefault="009D17FF" w:rsidP="009D17FF">
      <w:pPr>
        <w:pStyle w:val="ListParagraph"/>
        <w:numPr>
          <w:ilvl w:val="0"/>
          <w:numId w:val="23"/>
        </w:numPr>
        <w:bidi/>
        <w:spacing w:after="240" w:line="288" w:lineRule="auto"/>
        <w:ind w:left="1440" w:hanging="720"/>
        <w:contextualSpacing w:val="0"/>
        <w:rPr>
          <w:sz w:val="26"/>
          <w:szCs w:val="26"/>
          <w:lang w:val="en-US"/>
        </w:rPr>
      </w:pPr>
      <w:r w:rsidRPr="00147B0B">
        <w:rPr>
          <w:sz w:val="26"/>
          <w:szCs w:val="26"/>
          <w:rtl/>
          <w:lang w:val="en-US"/>
        </w:rPr>
        <w:t xml:space="preserve">أن يكون البلد قد قدم خطة لتنفيذ الشريحة بما يتوافق مع </w:t>
      </w:r>
      <w:r w:rsidR="00475DD3">
        <w:rPr>
          <w:rFonts w:hint="cs"/>
          <w:sz w:val="26"/>
          <w:szCs w:val="26"/>
          <w:rtl/>
          <w:lang w:val="en-US"/>
        </w:rPr>
        <w:t>التذييل</w:t>
      </w:r>
      <w:r w:rsidRPr="00147B0B">
        <w:rPr>
          <w:sz w:val="26"/>
          <w:szCs w:val="26"/>
          <w:rtl/>
          <w:lang w:val="en-US"/>
        </w:rPr>
        <w:t xml:space="preserve"> 4-ألف الذي يغطي كل سنة تقويمية وصولاً إلى، وبما يتضمن، السنة التي يُتوقع وفقاً لجدول الموافقة على التمويل تقديم الشريحة التالية فيها أو، في حالة الشريحة النهائية، حتى الانتهاء من جميع الأنشطة المتوقعة.</w:t>
      </w:r>
    </w:p>
    <w:p w14:paraId="6DE44BEF" w14:textId="77777777" w:rsidR="009D17FF" w:rsidRPr="00147B0B" w:rsidRDefault="009D17FF" w:rsidP="009D17FF">
      <w:pPr>
        <w:bidi/>
        <w:spacing w:before="240" w:after="240"/>
        <w:rPr>
          <w:b/>
          <w:bCs/>
          <w:sz w:val="26"/>
          <w:szCs w:val="26"/>
        </w:rPr>
      </w:pPr>
      <w:r>
        <w:rPr>
          <w:rFonts w:hint="cs"/>
          <w:b/>
          <w:bCs/>
          <w:sz w:val="26"/>
          <w:szCs w:val="26"/>
          <w:rtl/>
        </w:rPr>
        <w:t>الرصد</w:t>
      </w:r>
    </w:p>
    <w:p w14:paraId="6A420562" w14:textId="08912B5A" w:rsidR="009D17FF" w:rsidRPr="007567CF" w:rsidRDefault="009D17FF" w:rsidP="009D17FF">
      <w:pPr>
        <w:pStyle w:val="ListParagraph"/>
        <w:numPr>
          <w:ilvl w:val="0"/>
          <w:numId w:val="22"/>
        </w:numPr>
        <w:bidi/>
        <w:spacing w:after="240" w:line="288" w:lineRule="auto"/>
        <w:ind w:left="0" w:firstLine="0"/>
        <w:contextualSpacing w:val="0"/>
        <w:rPr>
          <w:sz w:val="26"/>
          <w:szCs w:val="26"/>
          <w:lang w:val="en-US"/>
        </w:rPr>
      </w:pPr>
      <w:r w:rsidRPr="00147B0B">
        <w:rPr>
          <w:sz w:val="26"/>
          <w:szCs w:val="26"/>
          <w:rtl/>
          <w:lang w:val="en-US"/>
        </w:rPr>
        <w:t xml:space="preserve">سيضمن البلد إجراء رصدٍ دقيق لأنشطته بموجب هذا الاتفاق. وستقوم المؤسسات المنصوص عليها في </w:t>
      </w:r>
      <w:r w:rsidR="00475DD3">
        <w:rPr>
          <w:rFonts w:hint="cs"/>
          <w:sz w:val="26"/>
          <w:szCs w:val="26"/>
          <w:rtl/>
          <w:lang w:val="en-US"/>
        </w:rPr>
        <w:t>التذييل</w:t>
      </w:r>
      <w:r w:rsidRPr="00147B0B">
        <w:rPr>
          <w:sz w:val="26"/>
          <w:szCs w:val="26"/>
          <w:rtl/>
          <w:lang w:val="en-US"/>
        </w:rPr>
        <w:t xml:space="preserve"> 5-ألف ("رصد المؤسسات والأدوار") برصد تنفيذ الأنشطة الواردة في خطط تنفيذ الشريحة السابقة والإبلاغ عنها وفقاً لأدوارها ومسؤولياتها المنصوص عليها في نفس </w:t>
      </w:r>
      <w:r w:rsidR="003020CD">
        <w:rPr>
          <w:rFonts w:hint="cs"/>
          <w:sz w:val="26"/>
          <w:szCs w:val="26"/>
          <w:rtl/>
          <w:lang w:val="en-US"/>
        </w:rPr>
        <w:t>التذييل</w:t>
      </w:r>
      <w:r w:rsidRPr="00147B0B">
        <w:rPr>
          <w:sz w:val="26"/>
          <w:szCs w:val="26"/>
          <w:rtl/>
          <w:lang w:val="en-US"/>
        </w:rPr>
        <w:t>.</w:t>
      </w:r>
    </w:p>
    <w:p w14:paraId="01D580A8" w14:textId="77777777" w:rsidR="009D17FF" w:rsidRPr="00147B0B" w:rsidRDefault="009D17FF" w:rsidP="009D17FF">
      <w:pPr>
        <w:bidi/>
        <w:spacing w:before="240" w:after="240"/>
        <w:rPr>
          <w:b/>
          <w:bCs/>
          <w:sz w:val="26"/>
          <w:szCs w:val="26"/>
          <w:lang w:bidi="ar-AE"/>
        </w:rPr>
      </w:pPr>
      <w:r w:rsidRPr="00147B0B">
        <w:rPr>
          <w:b/>
          <w:bCs/>
          <w:sz w:val="26"/>
          <w:szCs w:val="26"/>
          <w:rtl/>
          <w:lang w:bidi="ar-AE"/>
        </w:rPr>
        <w:t>المرونة في إعادة تخصيص الأموال</w:t>
      </w:r>
    </w:p>
    <w:p w14:paraId="76B570C3" w14:textId="23E82B4B" w:rsidR="009D17FF" w:rsidRPr="007567CF" w:rsidRDefault="009D17FF" w:rsidP="009D17FF">
      <w:pPr>
        <w:pStyle w:val="ListParagraph"/>
        <w:numPr>
          <w:ilvl w:val="0"/>
          <w:numId w:val="22"/>
        </w:numPr>
        <w:bidi/>
        <w:spacing w:after="240" w:line="288" w:lineRule="auto"/>
        <w:ind w:left="0" w:firstLine="0"/>
        <w:contextualSpacing w:val="0"/>
        <w:rPr>
          <w:sz w:val="26"/>
          <w:szCs w:val="26"/>
          <w:lang w:val="en-US"/>
        </w:rPr>
      </w:pPr>
      <w:r w:rsidRPr="00147B0B">
        <w:rPr>
          <w:sz w:val="26"/>
          <w:szCs w:val="26"/>
          <w:rtl/>
          <w:lang w:val="en-US"/>
        </w:rPr>
        <w:t xml:space="preserve">توافق اللجنة التنفيذية على أنه يجوز للبلد أن يتمتع بالمرونة في إعادة تخصيص جزء من الأموال المعتمدة أو جميعها، وفقاً للظروف المتغيرة، لتحقيق تخفيض سلس في الاستهلاك والخفض التدريجي للمواد الواردة في </w:t>
      </w:r>
      <w:r w:rsidR="00475DD3">
        <w:rPr>
          <w:sz w:val="26"/>
          <w:szCs w:val="26"/>
          <w:rtl/>
          <w:lang w:val="en-US"/>
        </w:rPr>
        <w:t>المرفق</w:t>
      </w:r>
      <w:r w:rsidR="0033145F">
        <w:rPr>
          <w:sz w:val="26"/>
          <w:szCs w:val="26"/>
          <w:rtl/>
          <w:lang w:val="en-US"/>
        </w:rPr>
        <w:t xml:space="preserve"> </w:t>
      </w:r>
      <w:r w:rsidRPr="00147B0B">
        <w:rPr>
          <w:sz w:val="26"/>
          <w:szCs w:val="26"/>
          <w:rtl/>
          <w:lang w:val="en-US"/>
        </w:rPr>
        <w:t xml:space="preserve">واو المحددة في </w:t>
      </w:r>
      <w:r w:rsidR="00475DD3">
        <w:rPr>
          <w:sz w:val="26"/>
          <w:szCs w:val="26"/>
          <w:rtl/>
          <w:lang w:val="en-US"/>
        </w:rPr>
        <w:t>ال</w:t>
      </w:r>
      <w:r w:rsidR="00475DD3">
        <w:rPr>
          <w:rFonts w:hint="cs"/>
          <w:sz w:val="26"/>
          <w:szCs w:val="26"/>
          <w:rtl/>
          <w:lang w:val="en-US"/>
        </w:rPr>
        <w:t>تذييل</w:t>
      </w:r>
      <w:r w:rsidRPr="00147B0B">
        <w:rPr>
          <w:sz w:val="26"/>
          <w:szCs w:val="26"/>
          <w:rtl/>
          <w:lang w:val="en-US"/>
        </w:rPr>
        <w:t xml:space="preserve"> 1-ألف، وفقاً للاعتبارات التالية:</w:t>
      </w:r>
    </w:p>
    <w:p w14:paraId="29B3F0D7" w14:textId="1495F3B7" w:rsidR="009D17FF" w:rsidRPr="00147B0B" w:rsidRDefault="009D17FF" w:rsidP="009D17FF">
      <w:pPr>
        <w:pStyle w:val="ListParagraph"/>
        <w:numPr>
          <w:ilvl w:val="0"/>
          <w:numId w:val="24"/>
        </w:numPr>
        <w:bidi/>
        <w:spacing w:after="240" w:line="288" w:lineRule="auto"/>
        <w:ind w:left="1440" w:hanging="720"/>
        <w:contextualSpacing w:val="0"/>
        <w:rPr>
          <w:sz w:val="26"/>
          <w:szCs w:val="26"/>
          <w:lang w:val="en-US"/>
        </w:rPr>
      </w:pPr>
      <w:r w:rsidRPr="00EE50C5">
        <w:rPr>
          <w:sz w:val="26"/>
          <w:szCs w:val="26"/>
          <w:rtl/>
          <w:lang w:val="en-US"/>
        </w:rPr>
        <w:t xml:space="preserve">يجب توثيق عمليات إعادة التخصيص المصنفة على أنها تغييرات رئيسية مسبقاً، إما في خطة تنفيذ الشريحة كما هو متوقع في الفقرة الفرعية 5(د) أعلاه، أو كتنقيح لخطة تنفيذ الشريحة الحالية التي يتعين تقديمها خلال </w:t>
      </w:r>
      <w:r w:rsidR="00E535CC">
        <w:rPr>
          <w:rFonts w:hint="cs"/>
          <w:sz w:val="26"/>
          <w:szCs w:val="26"/>
          <w:rtl/>
          <w:lang w:val="en-US"/>
        </w:rPr>
        <w:t>12</w:t>
      </w:r>
      <w:r w:rsidRPr="00EE50C5">
        <w:rPr>
          <w:sz w:val="26"/>
          <w:szCs w:val="26"/>
          <w:rtl/>
          <w:lang w:val="en-US"/>
        </w:rPr>
        <w:t xml:space="preserve"> </w:t>
      </w:r>
      <w:r>
        <w:rPr>
          <w:rFonts w:hint="cs"/>
          <w:sz w:val="26"/>
          <w:szCs w:val="26"/>
          <w:rtl/>
          <w:lang w:val="en-US"/>
        </w:rPr>
        <w:t>أس</w:t>
      </w:r>
      <w:r w:rsidR="00E535CC">
        <w:rPr>
          <w:rFonts w:hint="cs"/>
          <w:sz w:val="26"/>
          <w:szCs w:val="26"/>
          <w:rtl/>
          <w:lang w:val="en-US"/>
        </w:rPr>
        <w:t>بوعا</w:t>
      </w:r>
      <w:r w:rsidRPr="00EE50C5">
        <w:rPr>
          <w:sz w:val="26"/>
          <w:szCs w:val="26"/>
          <w:rtl/>
          <w:lang w:val="en-US"/>
        </w:rPr>
        <w:t xml:space="preserve"> قبل أي اجتماع للجنة التنفيذية، للموافقة عليها. والتغييرات الرئيسية سوف تتعلق بما يلي:</w:t>
      </w:r>
    </w:p>
    <w:p w14:paraId="772B2638" w14:textId="77777777" w:rsidR="009D17FF" w:rsidRPr="00EE50C5" w:rsidRDefault="009D17FF" w:rsidP="009D17FF">
      <w:pPr>
        <w:pStyle w:val="ListParagraph"/>
        <w:numPr>
          <w:ilvl w:val="0"/>
          <w:numId w:val="25"/>
        </w:numPr>
        <w:bidi/>
        <w:spacing w:after="240" w:line="288" w:lineRule="auto"/>
        <w:ind w:left="2160" w:hanging="720"/>
        <w:contextualSpacing w:val="0"/>
        <w:rPr>
          <w:sz w:val="26"/>
          <w:szCs w:val="26"/>
        </w:rPr>
      </w:pPr>
      <w:r w:rsidRPr="00EE50C5">
        <w:rPr>
          <w:sz w:val="26"/>
          <w:szCs w:val="26"/>
          <w:rtl/>
        </w:rPr>
        <w:t>القضايا التي من المحتمل أن تتعلق بقواعد وسياسات الصندوق المتعدد الأطراف؛</w:t>
      </w:r>
    </w:p>
    <w:p w14:paraId="4D662270" w14:textId="77777777" w:rsidR="009D17FF" w:rsidRPr="00EE50C5" w:rsidRDefault="009D17FF" w:rsidP="009D17FF">
      <w:pPr>
        <w:pStyle w:val="ListParagraph"/>
        <w:numPr>
          <w:ilvl w:val="0"/>
          <w:numId w:val="25"/>
        </w:numPr>
        <w:bidi/>
        <w:spacing w:after="240" w:line="288" w:lineRule="auto"/>
        <w:ind w:left="2160" w:hanging="720"/>
        <w:contextualSpacing w:val="0"/>
        <w:rPr>
          <w:sz w:val="26"/>
          <w:szCs w:val="26"/>
        </w:rPr>
      </w:pPr>
      <w:r w:rsidRPr="00EE50C5">
        <w:rPr>
          <w:sz w:val="26"/>
          <w:szCs w:val="26"/>
          <w:rtl/>
        </w:rPr>
        <w:t>التغييرات التي من شأنها تعديل أي بند من بنود هذا الاتفاق؛</w:t>
      </w:r>
    </w:p>
    <w:p w14:paraId="6243F256" w14:textId="77777777" w:rsidR="009D17FF" w:rsidRPr="00EE50C5" w:rsidRDefault="009D17FF" w:rsidP="009D17FF">
      <w:pPr>
        <w:pStyle w:val="ListParagraph"/>
        <w:numPr>
          <w:ilvl w:val="0"/>
          <w:numId w:val="25"/>
        </w:numPr>
        <w:bidi/>
        <w:spacing w:after="240" w:line="288" w:lineRule="auto"/>
        <w:ind w:left="2160" w:hanging="720"/>
        <w:contextualSpacing w:val="0"/>
        <w:rPr>
          <w:sz w:val="26"/>
          <w:szCs w:val="26"/>
        </w:rPr>
      </w:pPr>
      <w:r w:rsidRPr="00EE50C5">
        <w:rPr>
          <w:sz w:val="26"/>
          <w:szCs w:val="26"/>
          <w:rtl/>
        </w:rPr>
        <w:t>التغييرات في المستويات السنوية للتمويل المخصص لفرادى الوكالات الثنائية أو المنفذة لمختلف الشرائح؛</w:t>
      </w:r>
    </w:p>
    <w:p w14:paraId="63B4AA4D" w14:textId="77777777" w:rsidR="009D17FF" w:rsidRPr="00EE50C5" w:rsidRDefault="009D17FF" w:rsidP="009D17FF">
      <w:pPr>
        <w:pStyle w:val="ListParagraph"/>
        <w:numPr>
          <w:ilvl w:val="0"/>
          <w:numId w:val="25"/>
        </w:numPr>
        <w:bidi/>
        <w:spacing w:after="240" w:line="288" w:lineRule="auto"/>
        <w:ind w:left="2160" w:hanging="720"/>
        <w:contextualSpacing w:val="0"/>
        <w:rPr>
          <w:sz w:val="26"/>
          <w:szCs w:val="26"/>
        </w:rPr>
      </w:pPr>
      <w:r w:rsidRPr="00EE50C5">
        <w:rPr>
          <w:sz w:val="26"/>
          <w:szCs w:val="26"/>
          <w:rtl/>
        </w:rPr>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24F63CBE" w14:textId="77777777" w:rsidR="009D17FF" w:rsidRPr="00EE50C5" w:rsidRDefault="009D17FF" w:rsidP="009D17FF">
      <w:pPr>
        <w:pStyle w:val="ListParagraph"/>
        <w:numPr>
          <w:ilvl w:val="0"/>
          <w:numId w:val="25"/>
        </w:numPr>
        <w:bidi/>
        <w:spacing w:after="240" w:line="288" w:lineRule="auto"/>
        <w:ind w:left="2160" w:hanging="720"/>
        <w:contextualSpacing w:val="0"/>
        <w:rPr>
          <w:sz w:val="26"/>
          <w:szCs w:val="26"/>
        </w:rPr>
      </w:pPr>
      <w:r w:rsidRPr="00EE50C5">
        <w:rPr>
          <w:sz w:val="26"/>
          <w:szCs w:val="26"/>
          <w:rtl/>
        </w:rPr>
        <w:lastRenderedPageBreak/>
        <w:t>التغييرات في التقنيات البديلة، على أساس أن أي تقديم لمثل هذا الطلب سيحدد التكاليف الإضافية المرتبطة به، والأثر المحتمل على المناخ، وأي اختلافات في الكمية بأطنان من مكافئ ثاني أكسيد الكربون التي سيتم خفضها تدريجياً، عند الاقتضاء، فضلاً عن التأكيد على أن البلد يوافق على أن الوفورات المحتملة المتعلقة بتغيير التكنولوجيا ستؤدي بالتالي إلى خفض مستوى التمويل الإجمالي بموجب هذا الاتفاق؛</w:t>
      </w:r>
    </w:p>
    <w:p w14:paraId="158506AA" w14:textId="1BC8F0EA" w:rsidR="009D17FF" w:rsidRDefault="009D17FF" w:rsidP="009D17FF">
      <w:pPr>
        <w:pStyle w:val="ListParagraph"/>
        <w:numPr>
          <w:ilvl w:val="0"/>
          <w:numId w:val="24"/>
        </w:numPr>
        <w:bidi/>
        <w:spacing w:after="240" w:line="288" w:lineRule="auto"/>
        <w:ind w:left="1440" w:hanging="720"/>
        <w:contextualSpacing w:val="0"/>
        <w:rPr>
          <w:sz w:val="26"/>
          <w:szCs w:val="26"/>
          <w:lang w:val="en-US"/>
        </w:rPr>
      </w:pPr>
      <w:r w:rsidRPr="001A65F4">
        <w:rPr>
          <w:sz w:val="26"/>
          <w:szCs w:val="26"/>
          <w:rtl/>
          <w:lang w:val="en-US"/>
        </w:rPr>
        <w:t>يمكن دمج عمليات إعادة التخصيص التي لم يتم تصنيفها على أنها تغييرات رئيسية في خطة تنفيذ الشريحة المعتمدة، التي تكون قيد التنفيذ في ذلك الوقت، وإبلاغها إلى اللجنة التنفيذية في تقرير تنفيذ الشريحة اللاحق؛</w:t>
      </w:r>
    </w:p>
    <w:p w14:paraId="51E45192" w14:textId="3FA6DDFA" w:rsidR="008865D7" w:rsidRPr="00147B0B" w:rsidRDefault="009B2723" w:rsidP="008865D7">
      <w:pPr>
        <w:pStyle w:val="ListParagraph"/>
        <w:numPr>
          <w:ilvl w:val="0"/>
          <w:numId w:val="24"/>
        </w:numPr>
        <w:bidi/>
        <w:spacing w:after="240" w:line="288" w:lineRule="auto"/>
        <w:ind w:left="1440" w:hanging="720"/>
        <w:contextualSpacing w:val="0"/>
        <w:rPr>
          <w:sz w:val="26"/>
          <w:szCs w:val="26"/>
          <w:lang w:val="en-US"/>
        </w:rPr>
      </w:pPr>
      <w:r>
        <w:rPr>
          <w:rFonts w:hint="cs"/>
          <w:sz w:val="26"/>
          <w:szCs w:val="26"/>
          <w:rtl/>
          <w:lang w:val="en-US"/>
        </w:rPr>
        <w:t xml:space="preserve">لن تتلقى مساعدة مالية </w:t>
      </w:r>
      <w:r w:rsidR="008865D7" w:rsidRPr="008865D7">
        <w:rPr>
          <w:sz w:val="26"/>
          <w:szCs w:val="26"/>
          <w:rtl/>
          <w:lang w:val="en-US"/>
        </w:rPr>
        <w:t>أي مؤسسة مدرجة في الخطة، يُكتشف عدم أهليتها بموجب سياسات الصندوق المتعدد الأطراف (أي بسبب الملكية الأجنبية أو التأسيس بعد تاريخ انتهاء الصلاحية المعمول به). وسي</w:t>
      </w:r>
      <w:r>
        <w:rPr>
          <w:rFonts w:hint="cs"/>
          <w:sz w:val="26"/>
          <w:szCs w:val="26"/>
          <w:rtl/>
          <w:lang w:val="en-US"/>
        </w:rPr>
        <w:t>جري</w:t>
      </w:r>
      <w:r w:rsidR="008865D7" w:rsidRPr="008865D7">
        <w:rPr>
          <w:sz w:val="26"/>
          <w:szCs w:val="26"/>
          <w:rtl/>
          <w:lang w:val="en-US"/>
        </w:rPr>
        <w:t xml:space="preserve"> الإبلاغ عن هذه المعلومات كجزء من خطة تنفيذ الشريحة؛ و</w:t>
      </w:r>
    </w:p>
    <w:p w14:paraId="2B5D5FBB" w14:textId="77777777" w:rsidR="009D17FF" w:rsidRPr="00147B0B" w:rsidRDefault="009D17FF" w:rsidP="009D17FF">
      <w:pPr>
        <w:pStyle w:val="ListParagraph"/>
        <w:numPr>
          <w:ilvl w:val="0"/>
          <w:numId w:val="24"/>
        </w:numPr>
        <w:bidi/>
        <w:spacing w:after="240" w:line="288" w:lineRule="auto"/>
        <w:ind w:left="1440" w:hanging="720"/>
        <w:contextualSpacing w:val="0"/>
        <w:rPr>
          <w:sz w:val="26"/>
          <w:szCs w:val="26"/>
          <w:lang w:val="en-US"/>
        </w:rPr>
      </w:pPr>
      <w:r w:rsidRPr="001A65F4">
        <w:rPr>
          <w:sz w:val="26"/>
          <w:szCs w:val="26"/>
          <w:rtl/>
          <w:lang w:val="en-US"/>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p>
    <w:p w14:paraId="382E56B6" w14:textId="77777777" w:rsidR="009D17FF" w:rsidRPr="007567CF" w:rsidRDefault="009D17FF" w:rsidP="009D17FF">
      <w:pPr>
        <w:pStyle w:val="ListParagraph"/>
        <w:numPr>
          <w:ilvl w:val="0"/>
          <w:numId w:val="22"/>
        </w:numPr>
        <w:bidi/>
        <w:spacing w:after="240" w:line="288" w:lineRule="auto"/>
        <w:ind w:left="0" w:firstLine="0"/>
        <w:contextualSpacing w:val="0"/>
        <w:rPr>
          <w:sz w:val="26"/>
          <w:szCs w:val="26"/>
          <w:lang w:val="en-US"/>
        </w:rPr>
      </w:pPr>
      <w:r w:rsidRPr="001A65F4">
        <w:rPr>
          <w:sz w:val="26"/>
          <w:szCs w:val="26"/>
          <w:rtl/>
          <w:lang w:val="en-US"/>
        </w:rPr>
        <w:t>سيجري إيلاء اهتمام خاص لتنفيذ الأنشطة في قطاع خدمة التبريد المدرجة في الخطة، ولا سيما أن البلد قد يستخدم المرونة المتاحة بموجب هذا الاتفاق لمعالجة الاحتياجات المحددة التي قد تنشأ أثناء تنفيذ المشروع.</w:t>
      </w:r>
    </w:p>
    <w:p w14:paraId="64C14C6C" w14:textId="77777777" w:rsidR="009D17FF" w:rsidRPr="006B2BF4" w:rsidRDefault="009D17FF" w:rsidP="009D17FF">
      <w:pPr>
        <w:bidi/>
        <w:spacing w:before="240" w:after="240"/>
        <w:rPr>
          <w:b/>
          <w:bCs/>
          <w:sz w:val="26"/>
          <w:szCs w:val="26"/>
          <w:lang w:bidi="ar-AE"/>
        </w:rPr>
      </w:pPr>
      <w:r w:rsidRPr="006B2BF4">
        <w:rPr>
          <w:b/>
          <w:bCs/>
          <w:sz w:val="26"/>
          <w:szCs w:val="26"/>
          <w:rtl/>
          <w:lang w:bidi="ar-AE"/>
        </w:rPr>
        <w:t>الوكالات الثنائية والمنفذة</w:t>
      </w:r>
    </w:p>
    <w:p w14:paraId="669DAFF0" w14:textId="1FBC90FC" w:rsidR="009D17FF" w:rsidRPr="007567CF" w:rsidRDefault="009D17FF" w:rsidP="009D17FF">
      <w:pPr>
        <w:pStyle w:val="ListParagraph"/>
        <w:numPr>
          <w:ilvl w:val="0"/>
          <w:numId w:val="22"/>
        </w:numPr>
        <w:bidi/>
        <w:spacing w:after="240" w:line="288" w:lineRule="auto"/>
        <w:ind w:left="0" w:firstLine="0"/>
        <w:contextualSpacing w:val="0"/>
        <w:rPr>
          <w:sz w:val="26"/>
          <w:szCs w:val="26"/>
          <w:lang w:val="en-US"/>
        </w:rPr>
      </w:pPr>
      <w:r w:rsidRPr="00802CA8">
        <w:rPr>
          <w:sz w:val="26"/>
          <w:szCs w:val="26"/>
          <w:rtl/>
        </w:rPr>
        <w:t xml:space="preserve">يوافق البلد على تحمل المسؤولية الشاملة </w:t>
      </w:r>
      <w:r w:rsidRPr="00802CA8">
        <w:rPr>
          <w:rFonts w:hint="cs"/>
          <w:sz w:val="26"/>
          <w:szCs w:val="26"/>
          <w:rtl/>
        </w:rPr>
        <w:t xml:space="preserve">عن </w:t>
      </w:r>
      <w:r w:rsidRPr="00802CA8">
        <w:rPr>
          <w:sz w:val="26"/>
          <w:szCs w:val="26"/>
          <w:rtl/>
        </w:rPr>
        <w:t xml:space="preserve">إدارة وتنفيذ هذا الاتفاق وجميع الأنشطة التي يقوم بها، أو تجرى بالنيابة عنه، للوفاء بالالتزامات بموجب هذا الاتفاق. </w:t>
      </w:r>
      <w:r w:rsidRPr="004F752C">
        <w:rPr>
          <w:sz w:val="26"/>
          <w:szCs w:val="26"/>
          <w:rtl/>
        </w:rPr>
        <w:t xml:space="preserve">وقد </w:t>
      </w:r>
      <w:r w:rsidRPr="004F752C">
        <w:rPr>
          <w:sz w:val="26"/>
          <w:szCs w:val="26"/>
          <w:shd w:val="clear" w:color="auto" w:fill="FFFFFF" w:themeFill="background1"/>
          <w:rtl/>
        </w:rPr>
        <w:t xml:space="preserve">وافقت </w:t>
      </w:r>
      <w:r w:rsidRPr="004F752C">
        <w:rPr>
          <w:rFonts w:hint="cs"/>
          <w:sz w:val="26"/>
          <w:szCs w:val="26"/>
          <w:shd w:val="clear" w:color="auto" w:fill="FFFFFF" w:themeFill="background1"/>
          <w:rtl/>
        </w:rPr>
        <w:t>اليوني</w:t>
      </w:r>
      <w:r w:rsidR="009B2723">
        <w:rPr>
          <w:rFonts w:hint="cs"/>
          <w:sz w:val="26"/>
          <w:szCs w:val="26"/>
          <w:shd w:val="clear" w:color="auto" w:fill="FFFFFF" w:themeFill="background1"/>
          <w:rtl/>
        </w:rPr>
        <w:t>دو</w:t>
      </w:r>
      <w:r w:rsidRPr="004F752C">
        <w:rPr>
          <w:sz w:val="26"/>
          <w:szCs w:val="26"/>
          <w:shd w:val="clear" w:color="auto" w:fill="FFFFFF" w:themeFill="background1"/>
          <w:rtl/>
        </w:rPr>
        <w:t xml:space="preserve"> على أن تكون الوكالة المنفذة الرئيسية ("الوكالة المنفذة الرئيسية") ووافق</w:t>
      </w:r>
      <w:r w:rsidR="0025243B">
        <w:rPr>
          <w:sz w:val="26"/>
          <w:szCs w:val="26"/>
          <w:shd w:val="clear" w:color="auto" w:fill="FFFFFF" w:themeFill="background1"/>
        </w:rPr>
        <w:t xml:space="preserve"> </w:t>
      </w:r>
      <w:r w:rsidR="0025243B">
        <w:rPr>
          <w:rFonts w:hint="cs"/>
          <w:sz w:val="26"/>
          <w:szCs w:val="26"/>
          <w:shd w:val="clear" w:color="auto" w:fill="FFFFFF" w:themeFill="background1"/>
          <w:rtl/>
          <w:lang w:bidi="ar-EG"/>
        </w:rPr>
        <w:t>اليوئنديبي</w:t>
      </w:r>
      <w:r w:rsidR="009B2723">
        <w:rPr>
          <w:rFonts w:hint="cs"/>
          <w:sz w:val="26"/>
          <w:szCs w:val="26"/>
          <w:shd w:val="clear" w:color="auto" w:fill="FFFFFF" w:themeFill="background1"/>
          <w:rtl/>
          <w:lang w:bidi="ar-EG"/>
        </w:rPr>
        <w:t xml:space="preserve"> واليونيب</w:t>
      </w:r>
      <w:r w:rsidR="0025243B">
        <w:rPr>
          <w:rFonts w:hint="cs"/>
          <w:sz w:val="26"/>
          <w:szCs w:val="26"/>
          <w:shd w:val="clear" w:color="auto" w:fill="FFFFFF" w:themeFill="background1"/>
          <w:rtl/>
          <w:lang w:bidi="ar-EG"/>
        </w:rPr>
        <w:t xml:space="preserve"> </w:t>
      </w:r>
      <w:r w:rsidRPr="004F752C">
        <w:rPr>
          <w:sz w:val="26"/>
          <w:szCs w:val="26"/>
          <w:shd w:val="clear" w:color="auto" w:fill="FFFFFF" w:themeFill="background1"/>
          <w:rtl/>
        </w:rPr>
        <w:t>على أن تكون</w:t>
      </w:r>
      <w:r w:rsidR="009B2723">
        <w:rPr>
          <w:rFonts w:hint="cs"/>
          <w:sz w:val="26"/>
          <w:szCs w:val="26"/>
          <w:shd w:val="clear" w:color="auto" w:fill="FFFFFF" w:themeFill="background1"/>
          <w:rtl/>
        </w:rPr>
        <w:t>ا</w:t>
      </w:r>
      <w:r w:rsidRPr="004F752C">
        <w:rPr>
          <w:sz w:val="26"/>
          <w:szCs w:val="26"/>
          <w:shd w:val="clear" w:color="auto" w:fill="FFFFFF" w:themeFill="background1"/>
          <w:rtl/>
        </w:rPr>
        <w:t xml:space="preserve"> الوكال</w:t>
      </w:r>
      <w:r w:rsidR="009B2723">
        <w:rPr>
          <w:rFonts w:hint="cs"/>
          <w:sz w:val="26"/>
          <w:szCs w:val="26"/>
          <w:shd w:val="clear" w:color="auto" w:fill="FFFFFF" w:themeFill="background1"/>
          <w:rtl/>
        </w:rPr>
        <w:t>تين</w:t>
      </w:r>
      <w:r w:rsidRPr="004F752C">
        <w:rPr>
          <w:sz w:val="26"/>
          <w:szCs w:val="26"/>
          <w:shd w:val="clear" w:color="auto" w:fill="FFFFFF" w:themeFill="background1"/>
          <w:rtl/>
        </w:rPr>
        <w:t xml:space="preserve"> المنفذ</w:t>
      </w:r>
      <w:r w:rsidR="009B2723">
        <w:rPr>
          <w:rFonts w:hint="cs"/>
          <w:sz w:val="26"/>
          <w:szCs w:val="26"/>
          <w:shd w:val="clear" w:color="auto" w:fill="FFFFFF" w:themeFill="background1"/>
          <w:rtl/>
        </w:rPr>
        <w:t>تين</w:t>
      </w:r>
      <w:r w:rsidRPr="004F752C">
        <w:rPr>
          <w:sz w:val="26"/>
          <w:szCs w:val="26"/>
          <w:shd w:val="clear" w:color="auto" w:fill="FFFFFF" w:themeFill="background1"/>
          <w:rtl/>
        </w:rPr>
        <w:t xml:space="preserve"> المتعاون</w:t>
      </w:r>
      <w:r w:rsidR="009B2723">
        <w:rPr>
          <w:rFonts w:hint="cs"/>
          <w:sz w:val="26"/>
          <w:szCs w:val="26"/>
          <w:shd w:val="clear" w:color="auto" w:fill="FFFFFF" w:themeFill="background1"/>
          <w:rtl/>
        </w:rPr>
        <w:t>تين</w:t>
      </w:r>
      <w:r w:rsidRPr="004F752C">
        <w:rPr>
          <w:sz w:val="26"/>
          <w:szCs w:val="26"/>
          <w:shd w:val="clear" w:color="auto" w:fill="FFFFFF" w:themeFill="background1"/>
          <w:rtl/>
        </w:rPr>
        <w:t xml:space="preserve"> ("</w:t>
      </w:r>
      <w:r w:rsidRPr="004F752C">
        <w:rPr>
          <w:rFonts w:hint="cs"/>
          <w:sz w:val="26"/>
          <w:szCs w:val="26"/>
          <w:shd w:val="clear" w:color="auto" w:fill="FFFFFF" w:themeFill="background1"/>
          <w:rtl/>
        </w:rPr>
        <w:t>الوكال</w:t>
      </w:r>
      <w:r w:rsidR="009B2723">
        <w:rPr>
          <w:rFonts w:hint="cs"/>
          <w:sz w:val="26"/>
          <w:szCs w:val="26"/>
          <w:shd w:val="clear" w:color="auto" w:fill="FFFFFF" w:themeFill="background1"/>
          <w:rtl/>
        </w:rPr>
        <w:t>تان</w:t>
      </w:r>
      <w:r w:rsidRPr="004F752C">
        <w:rPr>
          <w:rFonts w:hint="cs"/>
          <w:sz w:val="26"/>
          <w:szCs w:val="26"/>
          <w:shd w:val="clear" w:color="auto" w:fill="FFFFFF" w:themeFill="background1"/>
          <w:rtl/>
        </w:rPr>
        <w:t xml:space="preserve"> </w:t>
      </w:r>
      <w:r w:rsidRPr="004F752C">
        <w:rPr>
          <w:sz w:val="26"/>
          <w:szCs w:val="26"/>
          <w:shd w:val="clear" w:color="auto" w:fill="FFFFFF" w:themeFill="background1"/>
          <w:rtl/>
        </w:rPr>
        <w:t>المنفذ</w:t>
      </w:r>
      <w:r w:rsidR="009B2723">
        <w:rPr>
          <w:rFonts w:hint="cs"/>
          <w:sz w:val="26"/>
          <w:szCs w:val="26"/>
          <w:shd w:val="clear" w:color="auto" w:fill="FFFFFF" w:themeFill="background1"/>
          <w:rtl/>
        </w:rPr>
        <w:t>تان</w:t>
      </w:r>
      <w:r w:rsidRPr="004F752C">
        <w:rPr>
          <w:sz w:val="26"/>
          <w:szCs w:val="26"/>
          <w:shd w:val="clear" w:color="auto" w:fill="FFFFFF" w:themeFill="background1"/>
          <w:rtl/>
        </w:rPr>
        <w:t xml:space="preserve"> المتعاون</w:t>
      </w:r>
      <w:r w:rsidR="009B2723">
        <w:rPr>
          <w:rFonts w:hint="cs"/>
          <w:sz w:val="26"/>
          <w:szCs w:val="26"/>
          <w:shd w:val="clear" w:color="auto" w:fill="FFFFFF" w:themeFill="background1"/>
          <w:rtl/>
        </w:rPr>
        <w:t>تان</w:t>
      </w:r>
      <w:r w:rsidRPr="004F752C">
        <w:rPr>
          <w:sz w:val="26"/>
          <w:szCs w:val="26"/>
          <w:shd w:val="clear" w:color="auto" w:fill="FFFFFF" w:themeFill="background1"/>
          <w:rtl/>
        </w:rPr>
        <w:t xml:space="preserve">") تحت قيادة الوكالة المنفذة الرئيسية فيما يتعلق بأنشطة البلد بموجب هذا الاتفاق. </w:t>
      </w:r>
      <w:r w:rsidRPr="004F752C">
        <w:rPr>
          <w:rFonts w:hint="cs"/>
          <w:sz w:val="26"/>
          <w:szCs w:val="26"/>
          <w:shd w:val="clear" w:color="auto" w:fill="FFFFFF" w:themeFill="background1"/>
          <w:rtl/>
        </w:rPr>
        <w:t>و</w:t>
      </w:r>
      <w:r w:rsidRPr="004F752C">
        <w:rPr>
          <w:sz w:val="26"/>
          <w:szCs w:val="26"/>
          <w:shd w:val="clear" w:color="auto" w:fill="FFFFFF" w:themeFill="background1"/>
          <w:rtl/>
        </w:rPr>
        <w:t>يوافق البلد على التقييمات التي يمكن إجراؤها في إطار برامج عمل الرصد والتقييم للصندوق المتعدد الأطراف أو في إطار برنامج التقييم للوكالة المنفذة الرئيسية و/أو الوكال</w:t>
      </w:r>
      <w:r w:rsidR="009B2723">
        <w:rPr>
          <w:rFonts w:hint="cs"/>
          <w:sz w:val="26"/>
          <w:szCs w:val="26"/>
          <w:shd w:val="clear" w:color="auto" w:fill="FFFFFF" w:themeFill="background1"/>
          <w:rtl/>
        </w:rPr>
        <w:t>تين</w:t>
      </w:r>
      <w:r w:rsidRPr="004F752C">
        <w:rPr>
          <w:rFonts w:hint="cs"/>
          <w:sz w:val="26"/>
          <w:szCs w:val="26"/>
          <w:shd w:val="clear" w:color="auto" w:fill="FFFFFF" w:themeFill="background1"/>
          <w:rtl/>
        </w:rPr>
        <w:t xml:space="preserve"> </w:t>
      </w:r>
      <w:r w:rsidRPr="004F752C">
        <w:rPr>
          <w:sz w:val="26"/>
          <w:szCs w:val="26"/>
          <w:shd w:val="clear" w:color="auto" w:fill="FFFFFF" w:themeFill="background1"/>
          <w:rtl/>
        </w:rPr>
        <w:t>المنفذ</w:t>
      </w:r>
      <w:r w:rsidR="009B2723">
        <w:rPr>
          <w:rFonts w:hint="cs"/>
          <w:sz w:val="26"/>
          <w:szCs w:val="26"/>
          <w:shd w:val="clear" w:color="auto" w:fill="FFFFFF" w:themeFill="background1"/>
          <w:rtl/>
        </w:rPr>
        <w:t>تين</w:t>
      </w:r>
      <w:r w:rsidRPr="004F752C">
        <w:rPr>
          <w:sz w:val="26"/>
          <w:szCs w:val="26"/>
          <w:shd w:val="clear" w:color="auto" w:fill="FFFFFF" w:themeFill="background1"/>
          <w:rtl/>
        </w:rPr>
        <w:t xml:space="preserve"> المتعاون</w:t>
      </w:r>
      <w:r w:rsidR="009B2723">
        <w:rPr>
          <w:rFonts w:hint="cs"/>
          <w:sz w:val="26"/>
          <w:szCs w:val="26"/>
          <w:shd w:val="clear" w:color="auto" w:fill="FFFFFF" w:themeFill="background1"/>
          <w:rtl/>
        </w:rPr>
        <w:t>تين</w:t>
      </w:r>
      <w:r w:rsidRPr="004F752C">
        <w:rPr>
          <w:sz w:val="26"/>
          <w:szCs w:val="26"/>
          <w:shd w:val="clear" w:color="auto" w:fill="FFFFFF" w:themeFill="background1"/>
          <w:rtl/>
        </w:rPr>
        <w:t xml:space="preserve"> المشارك</w:t>
      </w:r>
      <w:r w:rsidR="009B2723">
        <w:rPr>
          <w:rFonts w:hint="cs"/>
          <w:sz w:val="26"/>
          <w:szCs w:val="26"/>
          <w:shd w:val="clear" w:color="auto" w:fill="FFFFFF" w:themeFill="background1"/>
          <w:rtl/>
        </w:rPr>
        <w:t>تين</w:t>
      </w:r>
      <w:r w:rsidRPr="004F752C">
        <w:rPr>
          <w:sz w:val="26"/>
          <w:szCs w:val="26"/>
          <w:shd w:val="clear" w:color="auto" w:fill="FFFFFF" w:themeFill="background1"/>
          <w:rtl/>
        </w:rPr>
        <w:t xml:space="preserve"> في هذا الات</w:t>
      </w:r>
      <w:r w:rsidRPr="00802CA8">
        <w:rPr>
          <w:sz w:val="26"/>
          <w:szCs w:val="26"/>
          <w:rtl/>
        </w:rPr>
        <w:t>فاق.</w:t>
      </w:r>
    </w:p>
    <w:p w14:paraId="4A7368D2" w14:textId="32E11C71" w:rsidR="009D17FF" w:rsidRPr="007567CF" w:rsidRDefault="009D17FF" w:rsidP="009D17FF">
      <w:pPr>
        <w:pStyle w:val="ListParagraph"/>
        <w:numPr>
          <w:ilvl w:val="0"/>
          <w:numId w:val="22"/>
        </w:numPr>
        <w:bidi/>
        <w:spacing w:after="240" w:line="288" w:lineRule="auto"/>
        <w:ind w:left="0" w:firstLine="0"/>
        <w:contextualSpacing w:val="0"/>
        <w:rPr>
          <w:sz w:val="26"/>
          <w:szCs w:val="26"/>
          <w:lang w:val="en-US"/>
        </w:rPr>
      </w:pPr>
      <w:r w:rsidRPr="00802CA8">
        <w:rPr>
          <w:sz w:val="26"/>
          <w:szCs w:val="26"/>
          <w:rtl/>
        </w:rPr>
        <w:t xml:space="preserve">ستكون الوكالة المنفذة الرئيسية مسؤولة عن ضمان التخطيط </w:t>
      </w:r>
      <w:r w:rsidRPr="004F752C">
        <w:rPr>
          <w:sz w:val="26"/>
          <w:szCs w:val="26"/>
          <w:shd w:val="clear" w:color="auto" w:fill="FFFFFF" w:themeFill="background1"/>
          <w:rtl/>
        </w:rPr>
        <w:t>والتنفيذ والإبلاغ المنسق عن جميع الأنشطة بموجب هذا الاتفاق، بما في ذلك</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على سبيل المثال لا الحصر</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التحقق المستقل وفقاً للفقرة الفرعية 5(ب). وستدعم الوكال</w:t>
      </w:r>
      <w:r w:rsidR="009B2723">
        <w:rPr>
          <w:rFonts w:hint="cs"/>
          <w:sz w:val="26"/>
          <w:szCs w:val="26"/>
          <w:shd w:val="clear" w:color="auto" w:fill="FFFFFF" w:themeFill="background1"/>
          <w:rtl/>
        </w:rPr>
        <w:t>تان</w:t>
      </w:r>
      <w:r w:rsidRPr="004F752C">
        <w:rPr>
          <w:sz w:val="26"/>
          <w:szCs w:val="26"/>
          <w:shd w:val="clear" w:color="auto" w:fill="FFFFFF" w:themeFill="background1"/>
          <w:rtl/>
        </w:rPr>
        <w:t xml:space="preserve"> المنفذ</w:t>
      </w:r>
      <w:r w:rsidR="009B2723">
        <w:rPr>
          <w:rFonts w:hint="cs"/>
          <w:sz w:val="26"/>
          <w:szCs w:val="26"/>
          <w:shd w:val="clear" w:color="auto" w:fill="FFFFFF" w:themeFill="background1"/>
          <w:rtl/>
        </w:rPr>
        <w:t>تان</w:t>
      </w:r>
      <w:r w:rsidRPr="004F752C">
        <w:rPr>
          <w:sz w:val="26"/>
          <w:szCs w:val="26"/>
          <w:shd w:val="clear" w:color="auto" w:fill="FFFFFF" w:themeFill="background1"/>
          <w:rtl/>
        </w:rPr>
        <w:t xml:space="preserve"> المتعاون</w:t>
      </w:r>
      <w:r w:rsidR="009B2723">
        <w:rPr>
          <w:rFonts w:hint="cs"/>
          <w:sz w:val="26"/>
          <w:szCs w:val="26"/>
          <w:shd w:val="clear" w:color="auto" w:fill="FFFFFF" w:themeFill="background1"/>
          <w:rtl/>
        </w:rPr>
        <w:t>تان</w:t>
      </w:r>
      <w:r w:rsidRPr="004F752C">
        <w:rPr>
          <w:sz w:val="26"/>
          <w:szCs w:val="26"/>
          <w:shd w:val="clear" w:color="auto" w:fill="FFFFFF" w:themeFill="background1"/>
          <w:rtl/>
        </w:rPr>
        <w:t xml:space="preserve"> الوكالة المنفذة الرئيسية من خلال تنفيذ الخطة في إطار التنسيق العام للوكالة المنفذة الرئيسية</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 ويرد دور الوكالة المنفذة الرئيسية و</w:t>
      </w:r>
      <w:r w:rsidRPr="004F752C">
        <w:rPr>
          <w:rFonts w:hint="cs"/>
          <w:sz w:val="26"/>
          <w:szCs w:val="26"/>
          <w:shd w:val="clear" w:color="auto" w:fill="FFFFFF" w:themeFill="background1"/>
          <w:rtl/>
        </w:rPr>
        <w:t>الوكال</w:t>
      </w:r>
      <w:r w:rsidR="009B2723">
        <w:rPr>
          <w:rFonts w:hint="cs"/>
          <w:sz w:val="26"/>
          <w:szCs w:val="26"/>
          <w:shd w:val="clear" w:color="auto" w:fill="FFFFFF" w:themeFill="background1"/>
          <w:rtl/>
        </w:rPr>
        <w:t>تين</w:t>
      </w:r>
      <w:r w:rsidRPr="004F752C">
        <w:rPr>
          <w:rFonts w:hint="cs"/>
          <w:sz w:val="26"/>
          <w:szCs w:val="26"/>
          <w:shd w:val="clear" w:color="auto" w:fill="FFFFFF" w:themeFill="background1"/>
          <w:rtl/>
        </w:rPr>
        <w:t xml:space="preserve"> </w:t>
      </w:r>
      <w:r w:rsidRPr="004F752C">
        <w:rPr>
          <w:sz w:val="26"/>
          <w:szCs w:val="26"/>
          <w:shd w:val="clear" w:color="auto" w:fill="FFFFFF" w:themeFill="background1"/>
          <w:rtl/>
        </w:rPr>
        <w:t>المنفذ</w:t>
      </w:r>
      <w:r w:rsidR="009B2723">
        <w:rPr>
          <w:rFonts w:hint="cs"/>
          <w:sz w:val="26"/>
          <w:szCs w:val="26"/>
          <w:shd w:val="clear" w:color="auto" w:fill="FFFFFF" w:themeFill="background1"/>
          <w:rtl/>
        </w:rPr>
        <w:t>تين</w:t>
      </w:r>
      <w:r w:rsidRPr="004F752C">
        <w:rPr>
          <w:sz w:val="26"/>
          <w:szCs w:val="26"/>
          <w:shd w:val="clear" w:color="auto" w:fill="FFFFFF" w:themeFill="background1"/>
          <w:rtl/>
        </w:rPr>
        <w:t xml:space="preserve"> المتعاون</w:t>
      </w:r>
      <w:r w:rsidR="009B2723">
        <w:rPr>
          <w:rFonts w:hint="cs"/>
          <w:sz w:val="26"/>
          <w:szCs w:val="26"/>
          <w:shd w:val="clear" w:color="auto" w:fill="FFFFFF" w:themeFill="background1"/>
          <w:rtl/>
        </w:rPr>
        <w:t>تين</w:t>
      </w:r>
      <w:r w:rsidRPr="004F752C">
        <w:rPr>
          <w:sz w:val="26"/>
          <w:szCs w:val="26"/>
          <w:shd w:val="clear" w:color="auto" w:fill="FFFFFF" w:themeFill="background1"/>
          <w:rtl/>
        </w:rPr>
        <w:t xml:space="preserve"> في </w:t>
      </w:r>
      <w:r w:rsidR="00475DD3">
        <w:rPr>
          <w:sz w:val="26"/>
          <w:szCs w:val="26"/>
          <w:shd w:val="clear" w:color="auto" w:fill="FFFFFF" w:themeFill="background1"/>
          <w:rtl/>
        </w:rPr>
        <w:t>ال</w:t>
      </w:r>
      <w:r w:rsidR="00475DD3">
        <w:rPr>
          <w:rFonts w:hint="cs"/>
          <w:sz w:val="26"/>
          <w:szCs w:val="26"/>
          <w:shd w:val="clear" w:color="auto" w:fill="FFFFFF" w:themeFill="background1"/>
          <w:rtl/>
        </w:rPr>
        <w:t>تذييل</w:t>
      </w:r>
      <w:r w:rsidRPr="004F752C">
        <w:rPr>
          <w:sz w:val="26"/>
          <w:szCs w:val="26"/>
          <w:shd w:val="clear" w:color="auto" w:fill="FFFFFF" w:themeFill="background1"/>
          <w:rtl/>
        </w:rPr>
        <w:t xml:space="preserve"> </w:t>
      </w:r>
      <w:r w:rsidRPr="004F752C">
        <w:rPr>
          <w:rFonts w:hint="cs"/>
          <w:sz w:val="26"/>
          <w:szCs w:val="26"/>
          <w:shd w:val="clear" w:color="auto" w:fill="FFFFFF" w:themeFill="background1"/>
          <w:rtl/>
        </w:rPr>
        <w:t>(6</w:t>
      </w:r>
      <w:r w:rsidRPr="004F752C">
        <w:rPr>
          <w:sz w:val="26"/>
          <w:szCs w:val="26"/>
          <w:shd w:val="clear" w:color="auto" w:fill="FFFFFF" w:themeFill="background1"/>
          <w:rtl/>
        </w:rPr>
        <w:t>-</w:t>
      </w:r>
      <w:r w:rsidRPr="004F752C">
        <w:rPr>
          <w:rFonts w:hint="cs"/>
          <w:sz w:val="26"/>
          <w:szCs w:val="26"/>
          <w:shd w:val="clear" w:color="auto" w:fill="FFFFFF" w:themeFill="background1"/>
          <w:rtl/>
        </w:rPr>
        <w:t xml:space="preserve">ألف) </w:t>
      </w:r>
      <w:r w:rsidRPr="004F752C">
        <w:rPr>
          <w:sz w:val="26"/>
          <w:szCs w:val="26"/>
          <w:shd w:val="clear" w:color="auto" w:fill="FFFFFF" w:themeFill="background1"/>
          <w:rtl/>
        </w:rPr>
        <w:t>و</w:t>
      </w:r>
      <w:r w:rsidR="00475DD3">
        <w:rPr>
          <w:sz w:val="26"/>
          <w:szCs w:val="26"/>
          <w:shd w:val="clear" w:color="auto" w:fill="FFFFFF" w:themeFill="background1"/>
          <w:rtl/>
        </w:rPr>
        <w:t>ال</w:t>
      </w:r>
      <w:r w:rsidR="00475DD3">
        <w:rPr>
          <w:rFonts w:hint="cs"/>
          <w:sz w:val="26"/>
          <w:szCs w:val="26"/>
          <w:shd w:val="clear" w:color="auto" w:fill="FFFFFF" w:themeFill="background1"/>
          <w:rtl/>
        </w:rPr>
        <w:t>تذييل</w:t>
      </w:r>
      <w:r w:rsidRPr="004F752C">
        <w:rPr>
          <w:sz w:val="26"/>
          <w:szCs w:val="26"/>
          <w:shd w:val="clear" w:color="auto" w:fill="FFFFFF" w:themeFill="background1"/>
          <w:rtl/>
        </w:rPr>
        <w:t xml:space="preserve"> </w:t>
      </w:r>
      <w:r w:rsidRPr="004F752C">
        <w:rPr>
          <w:rFonts w:hint="cs"/>
          <w:sz w:val="26"/>
          <w:szCs w:val="26"/>
          <w:shd w:val="clear" w:color="auto" w:fill="FFFFFF" w:themeFill="background1"/>
          <w:rtl/>
        </w:rPr>
        <w:t>6</w:t>
      </w:r>
      <w:r w:rsidRPr="004F752C">
        <w:rPr>
          <w:sz w:val="26"/>
          <w:szCs w:val="26"/>
          <w:shd w:val="clear" w:color="auto" w:fill="FFFFFF" w:themeFill="background1"/>
          <w:rtl/>
        </w:rPr>
        <w:t>-ب</w:t>
      </w:r>
      <w:r w:rsidRPr="004F752C">
        <w:rPr>
          <w:rFonts w:hint="cs"/>
          <w:sz w:val="26"/>
          <w:szCs w:val="26"/>
          <w:shd w:val="clear" w:color="auto" w:fill="FFFFFF" w:themeFill="background1"/>
          <w:rtl/>
        </w:rPr>
        <w:t>اء</w:t>
      </w:r>
      <w:r w:rsidRPr="004F752C">
        <w:rPr>
          <w:sz w:val="26"/>
          <w:szCs w:val="26"/>
          <w:shd w:val="clear" w:color="auto" w:fill="FFFFFF" w:themeFill="background1"/>
          <w:rtl/>
        </w:rPr>
        <w:t xml:space="preserve">، على التوالي. </w:t>
      </w:r>
      <w:r w:rsidRPr="004F752C">
        <w:rPr>
          <w:rFonts w:hint="cs"/>
          <w:sz w:val="26"/>
          <w:szCs w:val="26"/>
          <w:shd w:val="clear" w:color="auto" w:fill="FFFFFF" w:themeFill="background1"/>
          <w:rtl/>
        </w:rPr>
        <w:t>و</w:t>
      </w:r>
      <w:r w:rsidRPr="004F752C">
        <w:rPr>
          <w:sz w:val="26"/>
          <w:szCs w:val="26"/>
          <w:shd w:val="clear" w:color="auto" w:fill="FFFFFF" w:themeFill="background1"/>
          <w:rtl/>
        </w:rPr>
        <w:t>توافق اللجنة التنفيذية، من حيث المبدأ، على تزويد الوكالة المنفذة الرئيسية والوكال</w:t>
      </w:r>
      <w:r w:rsidR="009B2723">
        <w:rPr>
          <w:rFonts w:hint="cs"/>
          <w:sz w:val="26"/>
          <w:szCs w:val="26"/>
          <w:shd w:val="clear" w:color="auto" w:fill="FFFFFF" w:themeFill="background1"/>
          <w:rtl/>
        </w:rPr>
        <w:t>تين</w:t>
      </w:r>
      <w:r w:rsidRPr="004F752C">
        <w:rPr>
          <w:sz w:val="26"/>
          <w:szCs w:val="26"/>
          <w:shd w:val="clear" w:color="auto" w:fill="FFFFFF" w:themeFill="background1"/>
          <w:rtl/>
        </w:rPr>
        <w:t xml:space="preserve"> المنفذ</w:t>
      </w:r>
      <w:r w:rsidR="009B2723">
        <w:rPr>
          <w:rFonts w:hint="cs"/>
          <w:sz w:val="26"/>
          <w:szCs w:val="26"/>
          <w:shd w:val="clear" w:color="auto" w:fill="FFFFFF" w:themeFill="background1"/>
          <w:rtl/>
        </w:rPr>
        <w:t>تين</w:t>
      </w:r>
      <w:r w:rsidRPr="004F752C">
        <w:rPr>
          <w:sz w:val="26"/>
          <w:szCs w:val="26"/>
          <w:shd w:val="clear" w:color="auto" w:fill="FFFFFF" w:themeFill="background1"/>
          <w:rtl/>
        </w:rPr>
        <w:t xml:space="preserve"> المتعاون</w:t>
      </w:r>
      <w:r w:rsidR="009B2723">
        <w:rPr>
          <w:rFonts w:hint="cs"/>
          <w:sz w:val="26"/>
          <w:szCs w:val="26"/>
          <w:shd w:val="clear" w:color="auto" w:fill="FFFFFF" w:themeFill="background1"/>
          <w:rtl/>
        </w:rPr>
        <w:t>تين</w:t>
      </w:r>
      <w:r w:rsidRPr="004F752C">
        <w:rPr>
          <w:sz w:val="26"/>
          <w:szCs w:val="26"/>
          <w:shd w:val="clear" w:color="auto" w:fill="FFFFFF" w:themeFill="background1"/>
          <w:rtl/>
        </w:rPr>
        <w:t xml:space="preserve"> بالرسوم المحددة في الصفوف 2</w:t>
      </w:r>
      <w:r w:rsidRPr="004F752C">
        <w:rPr>
          <w:rFonts w:hint="cs"/>
          <w:sz w:val="26"/>
          <w:szCs w:val="26"/>
          <w:shd w:val="clear" w:color="auto" w:fill="FFFFFF" w:themeFill="background1"/>
          <w:rtl/>
        </w:rPr>
        <w:t>-</w:t>
      </w:r>
      <w:r w:rsidRPr="004F752C">
        <w:rPr>
          <w:sz w:val="26"/>
          <w:szCs w:val="26"/>
          <w:shd w:val="clear" w:color="auto" w:fill="FFFFFF" w:themeFill="background1"/>
          <w:rtl/>
        </w:rPr>
        <w:t xml:space="preserve">2 </w:t>
      </w:r>
      <w:r w:rsidR="00457E7D">
        <w:rPr>
          <w:rFonts w:hint="cs"/>
          <w:sz w:val="26"/>
          <w:szCs w:val="26"/>
          <w:shd w:val="clear" w:color="auto" w:fill="FFFFFF" w:themeFill="background1"/>
          <w:rtl/>
        </w:rPr>
        <w:t>و2-4</w:t>
      </w:r>
      <w:r w:rsidR="009B2723">
        <w:rPr>
          <w:rFonts w:hint="cs"/>
          <w:sz w:val="26"/>
          <w:szCs w:val="26"/>
          <w:shd w:val="clear" w:color="auto" w:fill="FFFFFF" w:themeFill="background1"/>
          <w:rtl/>
        </w:rPr>
        <w:t xml:space="preserve"> و2-6</w:t>
      </w:r>
      <w:r w:rsidRPr="004F752C">
        <w:rPr>
          <w:sz w:val="26"/>
          <w:szCs w:val="26"/>
          <w:shd w:val="clear" w:color="auto" w:fill="FFFFFF" w:themeFill="background1"/>
          <w:rtl/>
        </w:rPr>
        <w:t xml:space="preserve"> من </w:t>
      </w:r>
      <w:r w:rsidR="00475DD3">
        <w:rPr>
          <w:sz w:val="26"/>
          <w:szCs w:val="26"/>
          <w:shd w:val="clear" w:color="auto" w:fill="FFFFFF" w:themeFill="background1"/>
          <w:rtl/>
        </w:rPr>
        <w:t>ال</w:t>
      </w:r>
      <w:r w:rsidR="00475DD3">
        <w:rPr>
          <w:rFonts w:hint="cs"/>
          <w:sz w:val="26"/>
          <w:szCs w:val="26"/>
          <w:shd w:val="clear" w:color="auto" w:fill="FFFFFF" w:themeFill="background1"/>
          <w:rtl/>
        </w:rPr>
        <w:t xml:space="preserve">تذييل </w:t>
      </w:r>
      <w:r w:rsidRPr="00802CA8">
        <w:rPr>
          <w:rFonts w:hint="cs"/>
          <w:sz w:val="26"/>
          <w:szCs w:val="26"/>
          <w:rtl/>
        </w:rPr>
        <w:t>2</w:t>
      </w:r>
      <w:r w:rsidRPr="00802CA8">
        <w:rPr>
          <w:sz w:val="26"/>
          <w:szCs w:val="26"/>
          <w:rtl/>
        </w:rPr>
        <w:t>- ألف.</w:t>
      </w:r>
    </w:p>
    <w:p w14:paraId="488929F0" w14:textId="77777777" w:rsidR="009D17FF" w:rsidRPr="00C536E3" w:rsidRDefault="009D17FF" w:rsidP="009D17FF">
      <w:pPr>
        <w:bidi/>
        <w:spacing w:before="240" w:after="240"/>
        <w:rPr>
          <w:b/>
          <w:bCs/>
          <w:sz w:val="26"/>
          <w:szCs w:val="26"/>
          <w:lang w:bidi="ar-AE"/>
        </w:rPr>
      </w:pPr>
      <w:r w:rsidRPr="00C536E3">
        <w:rPr>
          <w:b/>
          <w:bCs/>
          <w:sz w:val="26"/>
          <w:szCs w:val="26"/>
          <w:rtl/>
          <w:lang w:bidi="ar-AE"/>
        </w:rPr>
        <w:t>عدم الامتثال للأهداف الواردة في الاتفاق</w:t>
      </w:r>
    </w:p>
    <w:p w14:paraId="511ABA5F" w14:textId="72A3ABDB" w:rsidR="009D17FF" w:rsidRPr="007567CF" w:rsidRDefault="009D17FF" w:rsidP="009D17FF">
      <w:pPr>
        <w:pStyle w:val="ListParagraph"/>
        <w:numPr>
          <w:ilvl w:val="0"/>
          <w:numId w:val="22"/>
        </w:numPr>
        <w:bidi/>
        <w:spacing w:after="240" w:line="288" w:lineRule="auto"/>
        <w:ind w:left="0" w:firstLine="0"/>
        <w:contextualSpacing w:val="0"/>
        <w:rPr>
          <w:sz w:val="26"/>
          <w:szCs w:val="26"/>
          <w:lang w:val="en-US"/>
        </w:rPr>
      </w:pPr>
      <w:r w:rsidRPr="00C536E3">
        <w:rPr>
          <w:sz w:val="26"/>
          <w:szCs w:val="26"/>
          <w:rtl/>
          <w:lang w:val="en-US"/>
        </w:rPr>
        <w:t xml:space="preserve">في حال عدم وفاء البلد، لأي سبب من الأسباب، بأهداف إزالة المواد الواردة في </w:t>
      </w:r>
      <w:r w:rsidR="00475DD3">
        <w:rPr>
          <w:sz w:val="26"/>
          <w:szCs w:val="26"/>
          <w:rtl/>
          <w:lang w:val="en-US"/>
        </w:rPr>
        <w:t xml:space="preserve">المرفق </w:t>
      </w:r>
      <w:r w:rsidRPr="00C536E3">
        <w:rPr>
          <w:sz w:val="26"/>
          <w:szCs w:val="26"/>
          <w:rtl/>
          <w:lang w:val="en-US"/>
        </w:rPr>
        <w:t>واو المنصوص عليها في الصف</w:t>
      </w:r>
      <w:r w:rsidR="00457E7D">
        <w:rPr>
          <w:rFonts w:hint="cs"/>
          <w:sz w:val="26"/>
          <w:szCs w:val="26"/>
          <w:rtl/>
          <w:lang w:val="en-US"/>
        </w:rPr>
        <w:t xml:space="preserve"> 1-2 </w:t>
      </w:r>
      <w:r w:rsidRPr="00C536E3">
        <w:rPr>
          <w:sz w:val="26"/>
          <w:szCs w:val="26"/>
          <w:rtl/>
          <w:lang w:val="en-US"/>
        </w:rPr>
        <w:t xml:space="preserve">من </w:t>
      </w:r>
      <w:r w:rsidR="00475DD3">
        <w:rPr>
          <w:sz w:val="26"/>
          <w:szCs w:val="26"/>
          <w:rtl/>
          <w:lang w:val="en-US"/>
        </w:rPr>
        <w:t>ال</w:t>
      </w:r>
      <w:r w:rsidR="00475DD3">
        <w:rPr>
          <w:rFonts w:hint="cs"/>
          <w:sz w:val="26"/>
          <w:szCs w:val="26"/>
          <w:rtl/>
          <w:lang w:val="en-US"/>
        </w:rPr>
        <w:t>تذييل</w:t>
      </w:r>
      <w:r w:rsidRPr="00C536E3">
        <w:rPr>
          <w:sz w:val="26"/>
          <w:szCs w:val="26"/>
          <w:rtl/>
          <w:lang w:val="en-US"/>
        </w:rPr>
        <w:t xml:space="preserve"> 2-ألف أو عدم امتثاله بخلاف ذلك لهذا الاتفاق، فإن البلد يوافق على عدم أحقيته للحصول </w:t>
      </w:r>
      <w:r w:rsidRPr="00C536E3">
        <w:rPr>
          <w:sz w:val="26"/>
          <w:szCs w:val="26"/>
          <w:rtl/>
          <w:lang w:val="en-US"/>
        </w:rPr>
        <w:lastRenderedPageBreak/>
        <w:t xml:space="preserve">على التمويل وفقاً لجدول الموافقة على التمويل. وحسب تقدير اللجنة التنفيذية، سيُستأنف التمويل وفقاً لجدول الموافقة 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ويقر البلد بأن اللجنة التنفيذية قد تخفض مبلغ التمويل بمقدار المبلغِ المنصوص عليه في </w:t>
      </w:r>
      <w:r w:rsidR="00475DD3">
        <w:rPr>
          <w:sz w:val="26"/>
          <w:szCs w:val="26"/>
          <w:rtl/>
          <w:lang w:val="en-US"/>
        </w:rPr>
        <w:t>ال</w:t>
      </w:r>
      <w:r w:rsidR="00475DD3">
        <w:rPr>
          <w:rFonts w:hint="cs"/>
          <w:sz w:val="26"/>
          <w:szCs w:val="26"/>
          <w:rtl/>
          <w:lang w:val="en-US"/>
        </w:rPr>
        <w:t>تذييل</w:t>
      </w:r>
      <w:r w:rsidRPr="00C536E3">
        <w:rPr>
          <w:sz w:val="26"/>
          <w:szCs w:val="26"/>
          <w:rtl/>
          <w:lang w:val="en-US"/>
        </w:rPr>
        <w:t xml:space="preserve"> 7-ألف (’’التخفيضات في التمويل لعدم الامتثال‘‘) بخصوصِ كل كيلوغرام من مكافئ ثاني أكسيد الكربون من التخفيضات في الاستهلاك التي لم تتحقق في أي سنة. وستناقش اللجنة التنفيذية كل حالة محددة لم يمتثل فيها البلد لهذا الاتفاق، وتتخذ القرارات ذات الصلة. وبمجرد اتخاذ القرارات، لن تكون الحالة المحددة لعدم الامتثال لهذا الاتفاق عائقاً أمام توفير التمويل للشرائح المقبلة وفقاً للفقرة 5 أعلاه.</w:t>
      </w:r>
    </w:p>
    <w:p w14:paraId="096CB4B8" w14:textId="77777777" w:rsidR="009D17FF" w:rsidRPr="007567CF" w:rsidRDefault="009D17FF" w:rsidP="009D17FF">
      <w:pPr>
        <w:pStyle w:val="ListParagraph"/>
        <w:numPr>
          <w:ilvl w:val="0"/>
          <w:numId w:val="22"/>
        </w:numPr>
        <w:bidi/>
        <w:spacing w:after="240" w:line="288" w:lineRule="auto"/>
        <w:ind w:left="0" w:firstLine="0"/>
        <w:contextualSpacing w:val="0"/>
        <w:rPr>
          <w:sz w:val="26"/>
          <w:szCs w:val="26"/>
          <w:lang w:val="en-US"/>
        </w:rPr>
      </w:pPr>
      <w:r w:rsidRPr="00C536E3">
        <w:rPr>
          <w:sz w:val="26"/>
          <w:szCs w:val="26"/>
          <w:rtl/>
          <w:lang w:val="en-US"/>
        </w:rPr>
        <w:t>لن يعدَّل تمويل هذا الاتفاق على أساس أي قرارات مقبلة للجنة التنفيذية قد تؤثر على تمويل أي مشروعات أخرى لقطاع الاستهلاك أو أي أنشطة أخرى ذات صلة في البلد المعني.</w:t>
      </w:r>
    </w:p>
    <w:p w14:paraId="2A5DA108" w14:textId="486F6060" w:rsidR="009D17FF" w:rsidRPr="007567CF" w:rsidRDefault="009D17FF" w:rsidP="009D17FF">
      <w:pPr>
        <w:pStyle w:val="ListParagraph"/>
        <w:numPr>
          <w:ilvl w:val="0"/>
          <w:numId w:val="22"/>
        </w:numPr>
        <w:bidi/>
        <w:spacing w:after="240" w:line="288" w:lineRule="auto"/>
        <w:ind w:left="0" w:firstLine="0"/>
        <w:contextualSpacing w:val="0"/>
        <w:rPr>
          <w:sz w:val="26"/>
          <w:szCs w:val="26"/>
          <w:lang w:val="en-US"/>
        </w:rPr>
      </w:pPr>
      <w:r w:rsidRPr="00802CA8">
        <w:rPr>
          <w:sz w:val="26"/>
          <w:szCs w:val="26"/>
          <w:rtl/>
        </w:rPr>
        <w:t xml:space="preserve">يتعين على البلد أن يمتثل لأي طلب معقول من </w:t>
      </w:r>
      <w:r w:rsidRPr="00AD5B39">
        <w:rPr>
          <w:sz w:val="26"/>
          <w:szCs w:val="26"/>
          <w:rtl/>
        </w:rPr>
        <w:t xml:space="preserve">اللجنة </w:t>
      </w:r>
      <w:r w:rsidRPr="00AD5B39">
        <w:rPr>
          <w:sz w:val="26"/>
          <w:szCs w:val="26"/>
          <w:shd w:val="clear" w:color="auto" w:fill="FFFFFF" w:themeFill="background1"/>
          <w:rtl/>
        </w:rPr>
        <w:t xml:space="preserve">التنفيذية، والوكالة المنفذة الرئيسية </w:t>
      </w:r>
      <w:r w:rsidR="003B4392" w:rsidRPr="003B4392">
        <w:rPr>
          <w:sz w:val="26"/>
          <w:szCs w:val="26"/>
          <w:shd w:val="clear" w:color="auto" w:fill="FFFFFF" w:themeFill="background1"/>
          <w:rtl/>
        </w:rPr>
        <w:t>والوكالتين المنفذتين المتعاونتين</w:t>
      </w:r>
      <w:r w:rsidRPr="00AD5B39">
        <w:rPr>
          <w:sz w:val="26"/>
          <w:szCs w:val="26"/>
          <w:shd w:val="clear" w:color="auto" w:fill="FFFFFF" w:themeFill="background1"/>
          <w:rtl/>
        </w:rPr>
        <w:t xml:space="preserve"> لتسهيل تنفيذ هذا الاتفاق. وعلى وجه الخصوص، سي</w:t>
      </w:r>
      <w:r w:rsidRPr="00AD5B39">
        <w:rPr>
          <w:rFonts w:hint="cs"/>
          <w:sz w:val="26"/>
          <w:szCs w:val="26"/>
          <w:shd w:val="clear" w:color="auto" w:fill="FFFFFF" w:themeFill="background1"/>
          <w:rtl/>
        </w:rPr>
        <w:t>قوم</w:t>
      </w:r>
      <w:r w:rsidRPr="00AD5B39">
        <w:rPr>
          <w:sz w:val="26"/>
          <w:szCs w:val="26"/>
          <w:shd w:val="clear" w:color="auto" w:fill="FFFFFF" w:themeFill="background1"/>
          <w:rtl/>
        </w:rPr>
        <w:t xml:space="preserve"> </w:t>
      </w:r>
      <w:r w:rsidRPr="00AD5B39">
        <w:rPr>
          <w:rFonts w:hint="cs"/>
          <w:sz w:val="26"/>
          <w:szCs w:val="26"/>
          <w:shd w:val="clear" w:color="auto" w:fill="FFFFFF" w:themeFill="background1"/>
          <w:rtl/>
        </w:rPr>
        <w:t>ب</w:t>
      </w:r>
      <w:r w:rsidRPr="00AD5B39">
        <w:rPr>
          <w:sz w:val="26"/>
          <w:szCs w:val="26"/>
          <w:shd w:val="clear" w:color="auto" w:fill="FFFFFF" w:themeFill="background1"/>
          <w:rtl/>
        </w:rPr>
        <w:t>تزويد الوكالة المنفذة الرئيسية والوكال</w:t>
      </w:r>
      <w:r w:rsidR="003B4392">
        <w:rPr>
          <w:rFonts w:hint="cs"/>
          <w:sz w:val="26"/>
          <w:szCs w:val="26"/>
          <w:shd w:val="clear" w:color="auto" w:fill="FFFFFF" w:themeFill="background1"/>
          <w:rtl/>
        </w:rPr>
        <w:t>تين</w:t>
      </w:r>
      <w:r w:rsidRPr="00AD5B39">
        <w:rPr>
          <w:sz w:val="26"/>
          <w:szCs w:val="26"/>
          <w:shd w:val="clear" w:color="auto" w:fill="FFFFFF" w:themeFill="background1"/>
          <w:rtl/>
        </w:rPr>
        <w:t xml:space="preserve"> المنفذ</w:t>
      </w:r>
      <w:r w:rsidR="003B4392">
        <w:rPr>
          <w:rFonts w:hint="cs"/>
          <w:sz w:val="26"/>
          <w:szCs w:val="26"/>
          <w:shd w:val="clear" w:color="auto" w:fill="FFFFFF" w:themeFill="background1"/>
          <w:rtl/>
        </w:rPr>
        <w:t>تين</w:t>
      </w:r>
      <w:r w:rsidRPr="00AD5B39">
        <w:rPr>
          <w:sz w:val="26"/>
          <w:szCs w:val="26"/>
          <w:shd w:val="clear" w:color="auto" w:fill="FFFFFF" w:themeFill="background1"/>
          <w:rtl/>
        </w:rPr>
        <w:t xml:space="preserve"> المتعاون</w:t>
      </w:r>
      <w:r w:rsidR="003B4392">
        <w:rPr>
          <w:rFonts w:hint="cs"/>
          <w:sz w:val="26"/>
          <w:szCs w:val="26"/>
          <w:shd w:val="clear" w:color="auto" w:fill="FFFFFF" w:themeFill="background1"/>
          <w:rtl/>
        </w:rPr>
        <w:t>تين</w:t>
      </w:r>
      <w:r w:rsidRPr="00AD5B39">
        <w:rPr>
          <w:sz w:val="26"/>
          <w:szCs w:val="26"/>
          <w:shd w:val="clear" w:color="auto" w:fill="FFFFFF" w:themeFill="background1"/>
          <w:rtl/>
        </w:rPr>
        <w:t xml:space="preserve"> بإمكانية الوصول إلى المعلومات اللازمة للتحقق من ال</w:t>
      </w:r>
      <w:r w:rsidRPr="00802CA8">
        <w:rPr>
          <w:sz w:val="26"/>
          <w:szCs w:val="26"/>
          <w:rtl/>
        </w:rPr>
        <w:t>امتثال لهذا الاتفاق.</w:t>
      </w:r>
    </w:p>
    <w:p w14:paraId="64F76D7F" w14:textId="77777777" w:rsidR="009D17FF" w:rsidRPr="004E5867" w:rsidRDefault="009D17FF" w:rsidP="009D17FF">
      <w:pPr>
        <w:bidi/>
        <w:spacing w:before="240" w:after="240"/>
        <w:rPr>
          <w:b/>
          <w:bCs/>
          <w:sz w:val="26"/>
          <w:szCs w:val="26"/>
          <w:lang w:bidi="ar-AE"/>
        </w:rPr>
      </w:pPr>
      <w:r w:rsidRPr="004E5867">
        <w:rPr>
          <w:b/>
          <w:bCs/>
          <w:sz w:val="26"/>
          <w:szCs w:val="26"/>
          <w:rtl/>
          <w:lang w:bidi="ar-AE"/>
        </w:rPr>
        <w:t>تاريخ الانتهاء</w:t>
      </w:r>
    </w:p>
    <w:p w14:paraId="033086D2" w14:textId="4433F208" w:rsidR="009D17FF" w:rsidRPr="007567CF" w:rsidRDefault="009D17FF" w:rsidP="009D17FF">
      <w:pPr>
        <w:pStyle w:val="ListParagraph"/>
        <w:numPr>
          <w:ilvl w:val="0"/>
          <w:numId w:val="22"/>
        </w:numPr>
        <w:bidi/>
        <w:spacing w:after="240" w:line="288" w:lineRule="auto"/>
        <w:ind w:left="0" w:firstLine="0"/>
        <w:contextualSpacing w:val="0"/>
        <w:rPr>
          <w:sz w:val="26"/>
          <w:szCs w:val="26"/>
          <w:lang w:val="en-US"/>
        </w:rPr>
      </w:pPr>
      <w:r w:rsidRPr="004E5867">
        <w:rPr>
          <w:sz w:val="26"/>
          <w:szCs w:val="26"/>
          <w:rtl/>
          <w:lang w:val="en-US"/>
        </w:rPr>
        <w:t xml:space="preserve">سيتم الانتهاء من الخطة والاتفاق المرتبط بها في نهاية السنة التالية للسنة الأخيرة التي تم فيها تحديد الحد الأقصى المسموح به لمستوى الاستهلاك الإجمالي في </w:t>
      </w:r>
      <w:r w:rsidR="00475DD3">
        <w:rPr>
          <w:sz w:val="26"/>
          <w:szCs w:val="26"/>
          <w:rtl/>
          <w:lang w:val="en-US"/>
        </w:rPr>
        <w:t>ال</w:t>
      </w:r>
      <w:r w:rsidR="00475DD3">
        <w:rPr>
          <w:rFonts w:hint="cs"/>
          <w:sz w:val="26"/>
          <w:szCs w:val="26"/>
          <w:rtl/>
          <w:lang w:val="en-US"/>
        </w:rPr>
        <w:t>تذييل</w:t>
      </w:r>
      <w:r w:rsidRPr="004E5867">
        <w:rPr>
          <w:sz w:val="26"/>
          <w:szCs w:val="26"/>
          <w:rtl/>
          <w:lang w:val="en-US"/>
        </w:rPr>
        <w:t xml:space="preserve"> 2-ألف. وفي حال وجود أنشطة لا تزال معلقة حينها، وكانت متوقعة في خطة تنفيذ الشريحة الأخيرة وتنقيحاتها اللاحقة وفقاً للفقرة الفرعية 5(د) والفقرة 7، فسيتم تأجيل استكمال الخطة حتى نهاية العام التالي لتنفيذ الأنشطة المتبقية. وستستمر متطلبات الإبلاغ وفقاً للفقرات الفرعية 1(أ) و1(ب) و1(د) من </w:t>
      </w:r>
      <w:r w:rsidR="00475DD3">
        <w:rPr>
          <w:sz w:val="26"/>
          <w:szCs w:val="26"/>
          <w:rtl/>
          <w:lang w:val="en-US"/>
        </w:rPr>
        <w:t>ال</w:t>
      </w:r>
      <w:r w:rsidR="00475DD3">
        <w:rPr>
          <w:rFonts w:hint="cs"/>
          <w:sz w:val="26"/>
          <w:szCs w:val="26"/>
          <w:rtl/>
          <w:lang w:val="en-US"/>
        </w:rPr>
        <w:t>تذييل</w:t>
      </w:r>
      <w:r w:rsidRPr="004E5867">
        <w:rPr>
          <w:sz w:val="26"/>
          <w:szCs w:val="26"/>
          <w:rtl/>
          <w:lang w:val="en-US"/>
        </w:rPr>
        <w:t xml:space="preserve"> 4-ألف حتى وقت استكمال الخطة ما لم تحدد اللجنة التنفيذية خلاف ذلك.</w:t>
      </w:r>
    </w:p>
    <w:p w14:paraId="77B0C60E" w14:textId="77777777" w:rsidR="009D17FF" w:rsidRPr="004E5867" w:rsidRDefault="009D17FF" w:rsidP="009D17FF">
      <w:pPr>
        <w:bidi/>
        <w:spacing w:before="240" w:after="240"/>
        <w:rPr>
          <w:b/>
          <w:bCs/>
          <w:sz w:val="26"/>
          <w:szCs w:val="26"/>
          <w:lang w:bidi="ar-AE"/>
        </w:rPr>
      </w:pPr>
      <w:r w:rsidRPr="00C650E7">
        <w:rPr>
          <w:b/>
          <w:bCs/>
          <w:sz w:val="26"/>
          <w:szCs w:val="26"/>
          <w:rtl/>
          <w:lang w:bidi="ar-AE"/>
        </w:rPr>
        <w:t>الصلاحية</w:t>
      </w:r>
    </w:p>
    <w:p w14:paraId="53AB07E4" w14:textId="77777777" w:rsidR="009D17FF" w:rsidRPr="007567CF" w:rsidRDefault="009D17FF" w:rsidP="009D17FF">
      <w:pPr>
        <w:pStyle w:val="ListParagraph"/>
        <w:numPr>
          <w:ilvl w:val="0"/>
          <w:numId w:val="22"/>
        </w:numPr>
        <w:bidi/>
        <w:spacing w:after="240" w:line="288" w:lineRule="auto"/>
        <w:ind w:left="0" w:firstLine="0"/>
        <w:contextualSpacing w:val="0"/>
        <w:rPr>
          <w:sz w:val="26"/>
          <w:szCs w:val="26"/>
          <w:lang w:val="en-US"/>
        </w:rPr>
      </w:pPr>
      <w:r w:rsidRPr="00C650E7">
        <w:rPr>
          <w:sz w:val="26"/>
          <w:szCs w:val="26"/>
          <w:rtl/>
          <w:lang w:val="en-US"/>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635A8985" w14:textId="77777777" w:rsidR="009D17FF" w:rsidRPr="007567CF" w:rsidRDefault="009D17FF" w:rsidP="009D17FF">
      <w:pPr>
        <w:pStyle w:val="ListParagraph"/>
        <w:numPr>
          <w:ilvl w:val="0"/>
          <w:numId w:val="22"/>
        </w:numPr>
        <w:bidi/>
        <w:spacing w:after="240" w:line="288" w:lineRule="auto"/>
        <w:ind w:left="0" w:firstLine="0"/>
        <w:contextualSpacing w:val="0"/>
        <w:rPr>
          <w:sz w:val="26"/>
          <w:szCs w:val="26"/>
          <w:lang w:val="en-US"/>
        </w:rPr>
      </w:pPr>
      <w:r w:rsidRPr="00C650E7">
        <w:rPr>
          <w:sz w:val="26"/>
          <w:szCs w:val="26"/>
          <w:rtl/>
          <w:lang w:val="en-US"/>
        </w:rPr>
        <w:t>لا يجوز تعديل هذا الاتفاق أو إنهاؤه إلا باتفاق خطي متبادل بين البلد واللجنة التنفيذية للصندوق المتعدد الأطراف.</w:t>
      </w:r>
    </w:p>
    <w:p w14:paraId="235AAF66" w14:textId="2F95ADC1" w:rsidR="009D17FF" w:rsidRPr="00C650E7" w:rsidRDefault="00475DD3" w:rsidP="009D17FF">
      <w:pPr>
        <w:keepNext/>
        <w:bidi/>
        <w:spacing w:before="360" w:after="240"/>
        <w:rPr>
          <w:b/>
          <w:bCs/>
          <w:sz w:val="26"/>
          <w:szCs w:val="26"/>
          <w:lang w:val="en-US"/>
        </w:rPr>
      </w:pPr>
      <w:r>
        <w:rPr>
          <w:rFonts w:hint="cs"/>
          <w:b/>
          <w:bCs/>
          <w:sz w:val="26"/>
          <w:szCs w:val="26"/>
          <w:rtl/>
          <w:lang w:val="en-US"/>
        </w:rPr>
        <w:t>التذييلات</w:t>
      </w:r>
    </w:p>
    <w:p w14:paraId="6907AE19" w14:textId="3BC40D4D" w:rsidR="009D17FF" w:rsidRPr="00C650E7" w:rsidRDefault="00475DD3" w:rsidP="009D17FF">
      <w:pPr>
        <w:keepNext/>
        <w:bidi/>
        <w:spacing w:before="360" w:after="240"/>
        <w:rPr>
          <w:b/>
          <w:bCs/>
          <w:sz w:val="26"/>
          <w:szCs w:val="26"/>
          <w:lang w:val="en-US"/>
        </w:rPr>
      </w:pPr>
      <w:r>
        <w:rPr>
          <w:b/>
          <w:bCs/>
          <w:sz w:val="26"/>
          <w:szCs w:val="26"/>
          <w:rtl/>
          <w:lang w:val="en-US"/>
        </w:rPr>
        <w:t>ال</w:t>
      </w:r>
      <w:r>
        <w:rPr>
          <w:rFonts w:hint="cs"/>
          <w:b/>
          <w:bCs/>
          <w:sz w:val="26"/>
          <w:szCs w:val="26"/>
          <w:rtl/>
          <w:lang w:val="en-US"/>
        </w:rPr>
        <w:t>تذييل</w:t>
      </w:r>
      <w:r w:rsidR="009D17FF" w:rsidRPr="00C650E7">
        <w:rPr>
          <w:b/>
          <w:bCs/>
          <w:sz w:val="26"/>
          <w:szCs w:val="26"/>
          <w:rtl/>
          <w:lang w:val="en-US"/>
        </w:rPr>
        <w:t xml:space="preserve"> (1-ألف): المواد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4673"/>
        <w:gridCol w:w="4677"/>
      </w:tblGrid>
      <w:tr w:rsidR="009D17FF" w:rsidRPr="000909B3" w14:paraId="3A2D1BFC" w14:textId="77777777" w:rsidTr="00E8385E">
        <w:trPr>
          <w:trHeight w:val="413"/>
        </w:trPr>
        <w:tc>
          <w:tcPr>
            <w:tcW w:w="2499" w:type="pct"/>
            <w:vAlign w:val="center"/>
          </w:tcPr>
          <w:p w14:paraId="66AEF150" w14:textId="77777777" w:rsidR="009D17FF" w:rsidRPr="009244A7" w:rsidRDefault="009D17FF" w:rsidP="00E8385E">
            <w:pPr>
              <w:widowControl w:val="0"/>
              <w:bidi/>
              <w:jc w:val="center"/>
              <w:rPr>
                <w:b/>
                <w:bCs/>
                <w:sz w:val="20"/>
                <w:szCs w:val="20"/>
              </w:rPr>
            </w:pPr>
            <w:bookmarkStart w:id="21" w:name="_Hlk131268561"/>
            <w:r w:rsidRPr="009244A7">
              <w:rPr>
                <w:rFonts w:hint="cs"/>
                <w:b/>
                <w:bCs/>
                <w:sz w:val="20"/>
                <w:rtl/>
              </w:rPr>
              <w:t>المواد</w:t>
            </w:r>
          </w:p>
        </w:tc>
        <w:tc>
          <w:tcPr>
            <w:tcW w:w="2501" w:type="pct"/>
            <w:vAlign w:val="center"/>
          </w:tcPr>
          <w:p w14:paraId="44BBD0BC" w14:textId="77777777" w:rsidR="009D17FF" w:rsidRPr="009244A7" w:rsidRDefault="009D17FF" w:rsidP="00E8385E">
            <w:pPr>
              <w:widowControl w:val="0"/>
              <w:bidi/>
              <w:jc w:val="center"/>
              <w:rPr>
                <w:b/>
                <w:bCs/>
                <w:sz w:val="20"/>
                <w:szCs w:val="20"/>
                <w:rtl/>
              </w:rPr>
            </w:pPr>
            <w:r w:rsidRPr="009244A7">
              <w:rPr>
                <w:b/>
                <w:bCs/>
                <w:sz w:val="20"/>
                <w:szCs w:val="20"/>
                <w:rtl/>
              </w:rPr>
              <w:t>نقطة بداية التخفيضات المجمعة في الاستهلاك</w:t>
            </w:r>
          </w:p>
          <w:p w14:paraId="606C6A0B" w14:textId="73D11C09" w:rsidR="00107252" w:rsidRPr="009244A7" w:rsidRDefault="00107252" w:rsidP="00107252">
            <w:pPr>
              <w:widowControl w:val="0"/>
              <w:bidi/>
              <w:jc w:val="center"/>
              <w:rPr>
                <w:b/>
                <w:bCs/>
                <w:sz w:val="20"/>
                <w:szCs w:val="20"/>
              </w:rPr>
            </w:pPr>
          </w:p>
        </w:tc>
      </w:tr>
      <w:tr w:rsidR="0025243B" w:rsidRPr="000909B3" w14:paraId="322A11CB" w14:textId="77777777" w:rsidTr="00E8385E">
        <w:trPr>
          <w:trHeight w:val="413"/>
        </w:trPr>
        <w:tc>
          <w:tcPr>
            <w:tcW w:w="2499" w:type="pct"/>
            <w:vAlign w:val="center"/>
          </w:tcPr>
          <w:p w14:paraId="336F205C" w14:textId="0E47AC83" w:rsidR="0025243B" w:rsidRPr="002103F6" w:rsidRDefault="00107252" w:rsidP="00E8385E">
            <w:pPr>
              <w:widowControl w:val="0"/>
              <w:bidi/>
              <w:jc w:val="center"/>
              <w:rPr>
                <w:sz w:val="20"/>
                <w:rtl/>
              </w:rPr>
            </w:pPr>
            <w:r w:rsidRPr="00107252">
              <w:rPr>
                <w:rFonts w:hint="cs"/>
                <w:sz w:val="20"/>
                <w:rtl/>
              </w:rPr>
              <w:t>ا</w:t>
            </w:r>
            <w:r w:rsidRPr="00107252">
              <w:rPr>
                <w:sz w:val="20"/>
                <w:rtl/>
              </w:rPr>
              <w:t xml:space="preserve">لمواد الهيدروفلوروكربونية </w:t>
            </w:r>
          </w:p>
        </w:tc>
        <w:tc>
          <w:tcPr>
            <w:tcW w:w="2501" w:type="pct"/>
            <w:vAlign w:val="center"/>
          </w:tcPr>
          <w:p w14:paraId="4939316D" w14:textId="772377D1" w:rsidR="0025243B" w:rsidRPr="00C650E7" w:rsidRDefault="003B4392" w:rsidP="00E8385E">
            <w:pPr>
              <w:widowControl w:val="0"/>
              <w:bidi/>
              <w:jc w:val="center"/>
              <w:rPr>
                <w:sz w:val="20"/>
                <w:szCs w:val="20"/>
                <w:rtl/>
              </w:rPr>
            </w:pPr>
            <w:r>
              <w:rPr>
                <w:rFonts w:hint="cs"/>
                <w:sz w:val="20"/>
                <w:szCs w:val="20"/>
                <w:rtl/>
              </w:rPr>
              <w:t>سوف يُحدد لاحقا</w:t>
            </w:r>
          </w:p>
        </w:tc>
      </w:tr>
      <w:bookmarkEnd w:id="21"/>
    </w:tbl>
    <w:p w14:paraId="1CB4BA1D" w14:textId="77777777" w:rsidR="003020CD" w:rsidRDefault="003020CD" w:rsidP="009D17FF">
      <w:pPr>
        <w:keepNext/>
        <w:bidi/>
        <w:spacing w:before="360" w:after="240"/>
        <w:rPr>
          <w:b/>
          <w:bCs/>
          <w:sz w:val="26"/>
          <w:szCs w:val="26"/>
          <w:rtl/>
          <w:lang w:val="en-US" w:bidi="ar-AE"/>
        </w:rPr>
        <w:sectPr w:rsidR="003020CD" w:rsidSect="003275F5">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docGrid w:linePitch="299"/>
        </w:sectPr>
      </w:pPr>
    </w:p>
    <w:p w14:paraId="2CE8CBB2" w14:textId="4067C006" w:rsidR="009D17FF" w:rsidRPr="00676712" w:rsidRDefault="00475DD3" w:rsidP="00475DD3">
      <w:pPr>
        <w:keepNext/>
        <w:bidi/>
        <w:spacing w:before="360" w:after="240"/>
        <w:rPr>
          <w:b/>
          <w:bCs/>
          <w:sz w:val="26"/>
          <w:szCs w:val="26"/>
          <w:lang w:val="en-US" w:bidi="ar-AE"/>
        </w:rPr>
      </w:pPr>
      <w:r>
        <w:rPr>
          <w:b/>
          <w:bCs/>
          <w:sz w:val="26"/>
          <w:szCs w:val="26"/>
          <w:rtl/>
          <w:lang w:val="en-US" w:bidi="ar-AE"/>
        </w:rPr>
        <w:lastRenderedPageBreak/>
        <w:t>ال</w:t>
      </w:r>
      <w:r w:rsidR="003020CD">
        <w:rPr>
          <w:rFonts w:hint="cs"/>
          <w:b/>
          <w:bCs/>
          <w:sz w:val="26"/>
          <w:szCs w:val="26"/>
          <w:rtl/>
          <w:lang w:val="en-US" w:bidi="ar-AE"/>
        </w:rPr>
        <w:t>تذييل</w:t>
      </w:r>
      <w:r w:rsidR="009D17FF" w:rsidRPr="00676712">
        <w:rPr>
          <w:b/>
          <w:bCs/>
          <w:sz w:val="26"/>
          <w:szCs w:val="26"/>
          <w:rtl/>
          <w:lang w:val="en-US" w:bidi="ar-AE"/>
        </w:rPr>
        <w:t xml:space="preserve"> (2-ألف): الأهداف والتمويل</w:t>
      </w:r>
    </w:p>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5" w:type="dxa"/>
          <w:bottom w:w="29" w:type="dxa"/>
          <w:right w:w="85" w:type="dxa"/>
        </w:tblCellMar>
        <w:tblLook w:val="04A0" w:firstRow="1" w:lastRow="0" w:firstColumn="1" w:lastColumn="0" w:noHBand="0" w:noVBand="1"/>
      </w:tblPr>
      <w:tblGrid>
        <w:gridCol w:w="951"/>
        <w:gridCol w:w="1869"/>
        <w:gridCol w:w="1157"/>
        <w:gridCol w:w="1285"/>
        <w:gridCol w:w="1285"/>
        <w:gridCol w:w="1285"/>
        <w:gridCol w:w="1288"/>
        <w:gridCol w:w="1288"/>
        <w:gridCol w:w="1288"/>
        <w:gridCol w:w="1288"/>
        <w:gridCol w:w="1262"/>
      </w:tblGrid>
      <w:tr w:rsidR="00A565B9" w:rsidRPr="00E50A49" w14:paraId="204B7BDD" w14:textId="77777777" w:rsidTr="00D25634">
        <w:trPr>
          <w:trHeight w:val="50"/>
          <w:tblHeader/>
          <w:jc w:val="center"/>
        </w:trPr>
        <w:tc>
          <w:tcPr>
            <w:tcW w:w="334" w:type="pct"/>
            <w:vAlign w:val="center"/>
            <w:hideMark/>
          </w:tcPr>
          <w:p w14:paraId="79DB43ED" w14:textId="77777777" w:rsidR="00A565B9" w:rsidRPr="00E50A49" w:rsidRDefault="00A565B9" w:rsidP="00E8385E">
            <w:pPr>
              <w:keepNext/>
              <w:keepLines/>
              <w:bidi/>
              <w:ind w:left="-85" w:right="-86"/>
              <w:jc w:val="center"/>
              <w:rPr>
                <w:bCs/>
                <w:color w:val="000000"/>
                <w:sz w:val="20"/>
                <w:szCs w:val="20"/>
              </w:rPr>
            </w:pPr>
            <w:r w:rsidRPr="00E50A49">
              <w:rPr>
                <w:rFonts w:hint="cs"/>
                <w:bCs/>
                <w:color w:val="000000"/>
                <w:sz w:val="20"/>
                <w:szCs w:val="20"/>
                <w:rtl/>
              </w:rPr>
              <w:t>الصف</w:t>
            </w:r>
          </w:p>
        </w:tc>
        <w:tc>
          <w:tcPr>
            <w:tcW w:w="1062" w:type="pct"/>
            <w:gridSpan w:val="2"/>
            <w:vAlign w:val="center"/>
            <w:hideMark/>
          </w:tcPr>
          <w:p w14:paraId="6BC9DA40" w14:textId="77777777" w:rsidR="00A565B9" w:rsidRPr="00E50A49" w:rsidRDefault="00A565B9" w:rsidP="00E8385E">
            <w:pPr>
              <w:keepNext/>
              <w:keepLines/>
              <w:bidi/>
              <w:jc w:val="center"/>
              <w:rPr>
                <w:bCs/>
                <w:color w:val="000000"/>
                <w:sz w:val="20"/>
                <w:szCs w:val="20"/>
              </w:rPr>
            </w:pPr>
            <w:r w:rsidRPr="00E50A49">
              <w:rPr>
                <w:rFonts w:hint="cs"/>
                <w:bCs/>
                <w:color w:val="000000"/>
                <w:sz w:val="20"/>
                <w:szCs w:val="20"/>
                <w:rtl/>
              </w:rPr>
              <w:t>التفاصيل</w:t>
            </w:r>
          </w:p>
        </w:tc>
        <w:tc>
          <w:tcPr>
            <w:tcW w:w="451" w:type="pct"/>
          </w:tcPr>
          <w:p w14:paraId="64A6FEC4" w14:textId="00F95C04" w:rsidR="00A565B9" w:rsidRPr="00E50A49" w:rsidRDefault="00D25634" w:rsidP="00E8385E">
            <w:pPr>
              <w:keepNext/>
              <w:keepLines/>
              <w:bidi/>
              <w:jc w:val="center"/>
              <w:rPr>
                <w:bCs/>
                <w:color w:val="000000"/>
                <w:sz w:val="20"/>
                <w:szCs w:val="20"/>
                <w:rtl/>
                <w:lang w:bidi="ar-AE"/>
              </w:rPr>
            </w:pPr>
            <w:r w:rsidRPr="00E50A49">
              <w:rPr>
                <w:rFonts w:hint="cs"/>
                <w:bCs/>
                <w:color w:val="000000"/>
                <w:sz w:val="20"/>
                <w:szCs w:val="20"/>
                <w:rtl/>
                <w:lang w:bidi="ar-AE"/>
              </w:rPr>
              <w:t>2023</w:t>
            </w:r>
          </w:p>
        </w:tc>
        <w:tc>
          <w:tcPr>
            <w:tcW w:w="451" w:type="pct"/>
          </w:tcPr>
          <w:p w14:paraId="7037F794" w14:textId="3F0FC188" w:rsidR="00A565B9" w:rsidRPr="00E50A49" w:rsidRDefault="00D25634" w:rsidP="00E8385E">
            <w:pPr>
              <w:keepNext/>
              <w:keepLines/>
              <w:bidi/>
              <w:jc w:val="center"/>
              <w:rPr>
                <w:bCs/>
                <w:color w:val="000000"/>
                <w:sz w:val="20"/>
                <w:szCs w:val="20"/>
                <w:rtl/>
                <w:lang w:bidi="ar-AE"/>
              </w:rPr>
            </w:pPr>
            <w:r w:rsidRPr="00E50A49">
              <w:rPr>
                <w:rFonts w:hint="cs"/>
                <w:bCs/>
                <w:color w:val="000000"/>
                <w:sz w:val="20"/>
                <w:szCs w:val="20"/>
                <w:rtl/>
                <w:lang w:bidi="ar-AE"/>
              </w:rPr>
              <w:t>2024</w:t>
            </w:r>
          </w:p>
        </w:tc>
        <w:tc>
          <w:tcPr>
            <w:tcW w:w="451" w:type="pct"/>
            <w:vAlign w:val="center"/>
          </w:tcPr>
          <w:p w14:paraId="39C6AC88" w14:textId="1C5E7EEC" w:rsidR="00A565B9" w:rsidRPr="00E50A49" w:rsidRDefault="00A565B9" w:rsidP="00E8385E">
            <w:pPr>
              <w:keepNext/>
              <w:keepLines/>
              <w:bidi/>
              <w:jc w:val="center"/>
              <w:rPr>
                <w:bCs/>
                <w:color w:val="000000"/>
                <w:sz w:val="20"/>
                <w:szCs w:val="20"/>
                <w:lang w:bidi="ar-AE"/>
              </w:rPr>
            </w:pPr>
            <w:r w:rsidRPr="00E50A49">
              <w:rPr>
                <w:bCs/>
                <w:color w:val="000000"/>
                <w:sz w:val="20"/>
                <w:szCs w:val="20"/>
                <w:rtl/>
                <w:lang w:bidi="ar-AE"/>
              </w:rPr>
              <w:t>2025</w:t>
            </w:r>
          </w:p>
        </w:tc>
        <w:tc>
          <w:tcPr>
            <w:tcW w:w="452" w:type="pct"/>
            <w:vAlign w:val="center"/>
          </w:tcPr>
          <w:p w14:paraId="15D5AACF" w14:textId="77777777" w:rsidR="00A565B9" w:rsidRPr="00E50A49" w:rsidRDefault="00A565B9" w:rsidP="00E8385E">
            <w:pPr>
              <w:keepNext/>
              <w:keepLines/>
              <w:bidi/>
              <w:jc w:val="center"/>
              <w:rPr>
                <w:bCs/>
                <w:color w:val="000000"/>
                <w:sz w:val="20"/>
                <w:szCs w:val="20"/>
                <w:lang w:bidi="ar-AE"/>
              </w:rPr>
            </w:pPr>
            <w:r w:rsidRPr="00E50A49">
              <w:rPr>
                <w:bCs/>
                <w:color w:val="000000"/>
                <w:sz w:val="20"/>
                <w:szCs w:val="20"/>
                <w:rtl/>
                <w:lang w:bidi="ar-AE"/>
              </w:rPr>
              <w:t>2026</w:t>
            </w:r>
          </w:p>
        </w:tc>
        <w:tc>
          <w:tcPr>
            <w:tcW w:w="452" w:type="pct"/>
            <w:vAlign w:val="center"/>
          </w:tcPr>
          <w:p w14:paraId="41069307" w14:textId="77777777" w:rsidR="00A565B9" w:rsidRPr="00E50A49" w:rsidRDefault="00A565B9" w:rsidP="00E8385E">
            <w:pPr>
              <w:keepNext/>
              <w:keepLines/>
              <w:bidi/>
              <w:jc w:val="center"/>
              <w:rPr>
                <w:bCs/>
                <w:color w:val="000000"/>
                <w:sz w:val="20"/>
                <w:szCs w:val="20"/>
                <w:lang w:bidi="ar-AE"/>
              </w:rPr>
            </w:pPr>
            <w:r w:rsidRPr="00E50A49">
              <w:rPr>
                <w:bCs/>
                <w:color w:val="000000"/>
                <w:sz w:val="20"/>
                <w:szCs w:val="20"/>
                <w:rtl/>
                <w:lang w:bidi="ar-AE"/>
              </w:rPr>
              <w:t>2027</w:t>
            </w:r>
          </w:p>
        </w:tc>
        <w:tc>
          <w:tcPr>
            <w:tcW w:w="452" w:type="pct"/>
            <w:vAlign w:val="center"/>
          </w:tcPr>
          <w:p w14:paraId="3443467D" w14:textId="77777777" w:rsidR="00A565B9" w:rsidRPr="00E50A49" w:rsidRDefault="00A565B9" w:rsidP="00E8385E">
            <w:pPr>
              <w:keepNext/>
              <w:keepLines/>
              <w:bidi/>
              <w:jc w:val="center"/>
              <w:rPr>
                <w:bCs/>
                <w:color w:val="000000"/>
                <w:sz w:val="20"/>
                <w:szCs w:val="20"/>
                <w:lang w:bidi="ar-AE"/>
              </w:rPr>
            </w:pPr>
            <w:r w:rsidRPr="00E50A49">
              <w:rPr>
                <w:bCs/>
                <w:color w:val="000000"/>
                <w:sz w:val="20"/>
                <w:szCs w:val="20"/>
                <w:rtl/>
                <w:lang w:bidi="ar-AE"/>
              </w:rPr>
              <w:t>2028</w:t>
            </w:r>
          </w:p>
        </w:tc>
        <w:tc>
          <w:tcPr>
            <w:tcW w:w="452" w:type="pct"/>
            <w:vAlign w:val="center"/>
          </w:tcPr>
          <w:p w14:paraId="13F4062D" w14:textId="77777777" w:rsidR="00A565B9" w:rsidRPr="00E50A49" w:rsidRDefault="00A565B9" w:rsidP="00E8385E">
            <w:pPr>
              <w:keepNext/>
              <w:keepLines/>
              <w:bidi/>
              <w:jc w:val="center"/>
              <w:rPr>
                <w:bCs/>
                <w:color w:val="000000"/>
                <w:sz w:val="20"/>
                <w:szCs w:val="20"/>
                <w:lang w:bidi="ar-AE"/>
              </w:rPr>
            </w:pPr>
            <w:r w:rsidRPr="00E50A49">
              <w:rPr>
                <w:bCs/>
                <w:color w:val="000000"/>
                <w:sz w:val="20"/>
                <w:szCs w:val="20"/>
                <w:rtl/>
                <w:lang w:bidi="ar-AE"/>
              </w:rPr>
              <w:t>2029</w:t>
            </w:r>
          </w:p>
        </w:tc>
        <w:tc>
          <w:tcPr>
            <w:tcW w:w="443" w:type="pct"/>
            <w:vAlign w:val="center"/>
          </w:tcPr>
          <w:p w14:paraId="139D9AE2" w14:textId="77777777" w:rsidR="00A565B9" w:rsidRPr="00E50A49" w:rsidRDefault="00A565B9" w:rsidP="00E8385E">
            <w:pPr>
              <w:keepNext/>
              <w:keepLines/>
              <w:bidi/>
              <w:jc w:val="center"/>
              <w:rPr>
                <w:bCs/>
                <w:color w:val="000000"/>
                <w:sz w:val="20"/>
                <w:szCs w:val="20"/>
                <w:rtl/>
                <w:lang w:bidi="ar-AE"/>
              </w:rPr>
            </w:pPr>
            <w:r w:rsidRPr="00E50A49">
              <w:rPr>
                <w:rFonts w:hint="cs"/>
                <w:bCs/>
                <w:color w:val="000000"/>
                <w:sz w:val="20"/>
                <w:szCs w:val="20"/>
                <w:rtl/>
                <w:lang w:bidi="ar-AE"/>
              </w:rPr>
              <w:t>المجموع</w:t>
            </w:r>
          </w:p>
        </w:tc>
      </w:tr>
      <w:tr w:rsidR="004857FC" w:rsidRPr="00E50A49" w14:paraId="5DFF58CC" w14:textId="77777777" w:rsidTr="004857FC">
        <w:trPr>
          <w:trHeight w:val="305"/>
          <w:jc w:val="center"/>
        </w:trPr>
        <w:tc>
          <w:tcPr>
            <w:tcW w:w="334" w:type="pct"/>
            <w:vMerge w:val="restart"/>
            <w:hideMark/>
          </w:tcPr>
          <w:p w14:paraId="0ADB83C3" w14:textId="50F1AB24" w:rsidR="004857FC" w:rsidRPr="00E50A49" w:rsidRDefault="004857FC" w:rsidP="004857FC">
            <w:pPr>
              <w:keepNext/>
              <w:keepLines/>
              <w:bidi/>
              <w:jc w:val="left"/>
              <w:rPr>
                <w:color w:val="000000"/>
                <w:sz w:val="20"/>
                <w:szCs w:val="20"/>
                <w:lang w:eastAsia="en-CA"/>
              </w:rPr>
            </w:pPr>
            <w:r w:rsidRPr="00E50A49">
              <w:rPr>
                <w:rFonts w:hint="cs"/>
                <w:color w:val="000000"/>
                <w:sz w:val="20"/>
                <w:szCs w:val="20"/>
                <w:rtl/>
                <w:lang w:eastAsia="en-CA"/>
              </w:rPr>
              <w:t>1-1</w:t>
            </w:r>
          </w:p>
        </w:tc>
        <w:tc>
          <w:tcPr>
            <w:tcW w:w="656" w:type="pct"/>
            <w:vMerge w:val="restart"/>
            <w:vAlign w:val="center"/>
            <w:hideMark/>
          </w:tcPr>
          <w:p w14:paraId="225A8557" w14:textId="0A6E6163" w:rsidR="004857FC" w:rsidRPr="00E50A49" w:rsidRDefault="004857FC" w:rsidP="004857FC">
            <w:pPr>
              <w:keepNext/>
              <w:keepLines/>
              <w:bidi/>
              <w:ind w:right="-86"/>
              <w:jc w:val="left"/>
              <w:rPr>
                <w:color w:val="000000"/>
                <w:sz w:val="20"/>
                <w:szCs w:val="20"/>
                <w:lang w:eastAsia="en-CA"/>
              </w:rPr>
            </w:pPr>
            <w:r w:rsidRPr="00E50A49">
              <w:rPr>
                <w:color w:val="000000"/>
                <w:sz w:val="20"/>
                <w:szCs w:val="20"/>
                <w:rtl/>
                <w:lang w:eastAsia="en-CA"/>
              </w:rPr>
              <w:t>جدول تخفيض بروتوكول مونتريال للمواد المدرجة في المرفق "واو"</w:t>
            </w:r>
          </w:p>
        </w:tc>
        <w:tc>
          <w:tcPr>
            <w:tcW w:w="406" w:type="pct"/>
            <w:tcMar>
              <w:right w:w="57" w:type="dxa"/>
            </w:tcMar>
          </w:tcPr>
          <w:p w14:paraId="05BA289C" w14:textId="4749D833" w:rsidR="004857FC" w:rsidRPr="00E50A49" w:rsidRDefault="004857FC" w:rsidP="004857FC">
            <w:pPr>
              <w:keepNext/>
              <w:keepLines/>
              <w:bidi/>
              <w:ind w:right="-197"/>
              <w:jc w:val="left"/>
              <w:rPr>
                <w:color w:val="000000"/>
                <w:sz w:val="20"/>
                <w:szCs w:val="20"/>
                <w:lang w:val="fr-FR" w:eastAsia="en-CA"/>
              </w:rPr>
            </w:pPr>
            <w:r w:rsidRPr="00E50A49">
              <w:rPr>
                <w:color w:val="000000"/>
                <w:sz w:val="20"/>
                <w:szCs w:val="20"/>
                <w:lang w:val="fr-FR" w:eastAsia="en-CA"/>
              </w:rPr>
              <w:t>%</w:t>
            </w:r>
          </w:p>
        </w:tc>
        <w:tc>
          <w:tcPr>
            <w:tcW w:w="451" w:type="pct"/>
            <w:vAlign w:val="center"/>
          </w:tcPr>
          <w:p w14:paraId="14474F17" w14:textId="00197728" w:rsidR="004857FC" w:rsidRPr="00E50A49" w:rsidRDefault="004857FC" w:rsidP="004857FC">
            <w:pPr>
              <w:keepNext/>
              <w:keepLines/>
              <w:bidi/>
              <w:jc w:val="center"/>
              <w:rPr>
                <w:sz w:val="20"/>
                <w:szCs w:val="20"/>
                <w:rtl/>
              </w:rPr>
            </w:pPr>
            <w:r w:rsidRPr="00E50A49">
              <w:rPr>
                <w:sz w:val="20"/>
                <w:szCs w:val="20"/>
                <w:rtl/>
              </w:rPr>
              <w:t>لا ينطبق</w:t>
            </w:r>
          </w:p>
        </w:tc>
        <w:tc>
          <w:tcPr>
            <w:tcW w:w="451" w:type="pct"/>
            <w:vAlign w:val="center"/>
          </w:tcPr>
          <w:p w14:paraId="61AC1530" w14:textId="0FD8A2B0" w:rsidR="004857FC" w:rsidRPr="00E50A49" w:rsidRDefault="004857FC" w:rsidP="004857FC">
            <w:pPr>
              <w:keepNext/>
              <w:keepLines/>
              <w:bidi/>
              <w:jc w:val="center"/>
              <w:rPr>
                <w:sz w:val="20"/>
                <w:szCs w:val="20"/>
                <w:rtl/>
              </w:rPr>
            </w:pPr>
            <w:r w:rsidRPr="00E50A49">
              <w:rPr>
                <w:sz w:val="20"/>
                <w:szCs w:val="20"/>
                <w:rtl/>
              </w:rPr>
              <w:t>مجمد</w:t>
            </w:r>
          </w:p>
        </w:tc>
        <w:tc>
          <w:tcPr>
            <w:tcW w:w="451" w:type="pct"/>
            <w:vAlign w:val="center"/>
          </w:tcPr>
          <w:p w14:paraId="51B49F85" w14:textId="3DED3B6F" w:rsidR="004857FC" w:rsidRPr="00E50A49" w:rsidRDefault="004857FC" w:rsidP="004857FC">
            <w:pPr>
              <w:keepNext/>
              <w:keepLines/>
              <w:bidi/>
              <w:jc w:val="center"/>
              <w:rPr>
                <w:sz w:val="20"/>
                <w:szCs w:val="20"/>
                <w:rtl/>
              </w:rPr>
            </w:pPr>
            <w:r w:rsidRPr="00E50A49">
              <w:rPr>
                <w:sz w:val="20"/>
                <w:szCs w:val="20"/>
                <w:rtl/>
              </w:rPr>
              <w:t>مجمد</w:t>
            </w:r>
          </w:p>
        </w:tc>
        <w:tc>
          <w:tcPr>
            <w:tcW w:w="452" w:type="pct"/>
            <w:vAlign w:val="center"/>
          </w:tcPr>
          <w:p w14:paraId="195889A9" w14:textId="274D918B" w:rsidR="004857FC" w:rsidRPr="00E50A49" w:rsidRDefault="004857FC" w:rsidP="004857FC">
            <w:pPr>
              <w:keepNext/>
              <w:keepLines/>
              <w:bidi/>
              <w:jc w:val="center"/>
              <w:rPr>
                <w:sz w:val="20"/>
                <w:szCs w:val="20"/>
              </w:rPr>
            </w:pPr>
            <w:r w:rsidRPr="00E50A49">
              <w:rPr>
                <w:sz w:val="20"/>
                <w:szCs w:val="20"/>
                <w:rtl/>
              </w:rPr>
              <w:t>مجمد</w:t>
            </w:r>
          </w:p>
        </w:tc>
        <w:tc>
          <w:tcPr>
            <w:tcW w:w="452" w:type="pct"/>
            <w:vAlign w:val="center"/>
          </w:tcPr>
          <w:p w14:paraId="74A5D1C9" w14:textId="77E9DA1F" w:rsidR="004857FC" w:rsidRPr="00E50A49" w:rsidRDefault="004857FC" w:rsidP="004857FC">
            <w:pPr>
              <w:keepNext/>
              <w:keepLines/>
              <w:bidi/>
              <w:jc w:val="center"/>
              <w:rPr>
                <w:sz w:val="20"/>
                <w:szCs w:val="20"/>
              </w:rPr>
            </w:pPr>
            <w:r w:rsidRPr="00E50A49">
              <w:rPr>
                <w:sz w:val="20"/>
                <w:szCs w:val="20"/>
                <w:rtl/>
              </w:rPr>
              <w:t>مجمد</w:t>
            </w:r>
          </w:p>
        </w:tc>
        <w:tc>
          <w:tcPr>
            <w:tcW w:w="452" w:type="pct"/>
            <w:vAlign w:val="center"/>
          </w:tcPr>
          <w:p w14:paraId="186E1178" w14:textId="5F3BA454" w:rsidR="004857FC" w:rsidRPr="00E50A49" w:rsidRDefault="004857FC" w:rsidP="004857FC">
            <w:pPr>
              <w:keepNext/>
              <w:keepLines/>
              <w:bidi/>
              <w:jc w:val="center"/>
              <w:rPr>
                <w:sz w:val="20"/>
                <w:szCs w:val="20"/>
              </w:rPr>
            </w:pPr>
            <w:r w:rsidRPr="00E50A49">
              <w:rPr>
                <w:sz w:val="20"/>
                <w:szCs w:val="20"/>
                <w:rtl/>
              </w:rPr>
              <w:t>مجمد</w:t>
            </w:r>
          </w:p>
        </w:tc>
        <w:tc>
          <w:tcPr>
            <w:tcW w:w="452" w:type="pct"/>
            <w:vAlign w:val="center"/>
          </w:tcPr>
          <w:p w14:paraId="51A0EF66" w14:textId="294F877E" w:rsidR="004857FC" w:rsidRPr="00E50A49" w:rsidRDefault="004857FC" w:rsidP="004857FC">
            <w:pPr>
              <w:keepNext/>
              <w:keepLines/>
              <w:bidi/>
              <w:jc w:val="center"/>
              <w:rPr>
                <w:sz w:val="20"/>
                <w:szCs w:val="20"/>
              </w:rPr>
            </w:pPr>
            <w:r w:rsidRPr="00E50A49">
              <w:rPr>
                <w:sz w:val="20"/>
                <w:szCs w:val="20"/>
              </w:rPr>
              <w:t>10</w:t>
            </w:r>
          </w:p>
        </w:tc>
        <w:tc>
          <w:tcPr>
            <w:tcW w:w="443" w:type="pct"/>
            <w:vAlign w:val="center"/>
          </w:tcPr>
          <w:p w14:paraId="260D0ED9" w14:textId="77777777" w:rsidR="004857FC" w:rsidRPr="00E50A49" w:rsidRDefault="004857FC" w:rsidP="004857FC">
            <w:pPr>
              <w:keepNext/>
              <w:keepLines/>
              <w:bidi/>
              <w:jc w:val="center"/>
              <w:rPr>
                <w:color w:val="000000"/>
                <w:sz w:val="20"/>
                <w:szCs w:val="20"/>
                <w:lang w:eastAsia="en-CA"/>
              </w:rPr>
            </w:pPr>
            <w:r w:rsidRPr="00E50A49">
              <w:rPr>
                <w:rFonts w:hint="cs"/>
                <w:color w:val="000000"/>
                <w:sz w:val="20"/>
                <w:szCs w:val="20"/>
                <w:rtl/>
                <w:lang w:eastAsia="en-CA"/>
              </w:rPr>
              <w:t>لا ينطبق</w:t>
            </w:r>
          </w:p>
        </w:tc>
      </w:tr>
      <w:tr w:rsidR="004857FC" w:rsidRPr="00E50A49" w14:paraId="29AC131A" w14:textId="77777777" w:rsidTr="004857FC">
        <w:trPr>
          <w:trHeight w:val="306"/>
          <w:jc w:val="center"/>
        </w:trPr>
        <w:tc>
          <w:tcPr>
            <w:tcW w:w="334" w:type="pct"/>
            <w:vMerge/>
          </w:tcPr>
          <w:p w14:paraId="27FE6C44" w14:textId="77777777" w:rsidR="004857FC" w:rsidRPr="00E50A49" w:rsidRDefault="004857FC" w:rsidP="004857FC">
            <w:pPr>
              <w:keepNext/>
              <w:keepLines/>
              <w:bidi/>
              <w:jc w:val="left"/>
              <w:rPr>
                <w:color w:val="000000"/>
                <w:sz w:val="20"/>
                <w:szCs w:val="20"/>
              </w:rPr>
            </w:pPr>
          </w:p>
        </w:tc>
        <w:tc>
          <w:tcPr>
            <w:tcW w:w="656" w:type="pct"/>
            <w:vMerge/>
            <w:shd w:val="clear" w:color="auto" w:fill="FFFFFF" w:themeFill="background1"/>
            <w:vAlign w:val="center"/>
          </w:tcPr>
          <w:p w14:paraId="668C4498" w14:textId="77777777" w:rsidR="004857FC" w:rsidRPr="00E50A49" w:rsidRDefault="004857FC" w:rsidP="004857FC">
            <w:pPr>
              <w:keepNext/>
              <w:keepLines/>
              <w:bidi/>
              <w:jc w:val="left"/>
              <w:rPr>
                <w:color w:val="000000"/>
                <w:sz w:val="20"/>
                <w:szCs w:val="20"/>
                <w:lang w:eastAsia="en-CA"/>
              </w:rPr>
            </w:pPr>
          </w:p>
        </w:tc>
        <w:tc>
          <w:tcPr>
            <w:tcW w:w="406" w:type="pct"/>
            <w:shd w:val="clear" w:color="auto" w:fill="FFFFFF" w:themeFill="background1"/>
            <w:tcMar>
              <w:right w:w="57" w:type="dxa"/>
            </w:tcMar>
          </w:tcPr>
          <w:p w14:paraId="2E305788" w14:textId="45A5FCD7" w:rsidR="004857FC" w:rsidRPr="00E50A49" w:rsidRDefault="004857FC" w:rsidP="004857FC">
            <w:pPr>
              <w:bidi/>
              <w:jc w:val="left"/>
              <w:rPr>
                <w:sz w:val="20"/>
                <w:szCs w:val="20"/>
                <w:rtl/>
              </w:rPr>
            </w:pPr>
            <w:r w:rsidRPr="00E50A49">
              <w:rPr>
                <w:sz w:val="20"/>
                <w:szCs w:val="20"/>
                <w:rtl/>
              </w:rPr>
              <w:t>طن مكافئ ثاني أكسيد الكربون</w:t>
            </w:r>
          </w:p>
        </w:tc>
        <w:tc>
          <w:tcPr>
            <w:tcW w:w="451" w:type="pct"/>
            <w:vAlign w:val="center"/>
          </w:tcPr>
          <w:p w14:paraId="56A1C304" w14:textId="6BFCE403" w:rsidR="004857FC" w:rsidRPr="00E50A49" w:rsidRDefault="004857FC" w:rsidP="004857FC">
            <w:pPr>
              <w:keepNext/>
              <w:keepLines/>
              <w:bidi/>
              <w:jc w:val="center"/>
              <w:rPr>
                <w:sz w:val="20"/>
                <w:szCs w:val="20"/>
              </w:rPr>
            </w:pPr>
            <w:r w:rsidRPr="00E50A49">
              <w:rPr>
                <w:sz w:val="20"/>
                <w:szCs w:val="20"/>
                <w:rtl/>
              </w:rPr>
              <w:t>لا ينطبق</w:t>
            </w:r>
          </w:p>
        </w:tc>
        <w:tc>
          <w:tcPr>
            <w:tcW w:w="451" w:type="pct"/>
            <w:vAlign w:val="center"/>
          </w:tcPr>
          <w:p w14:paraId="5339FEF8" w14:textId="6E855B16" w:rsidR="004857FC" w:rsidRPr="00E50A49" w:rsidRDefault="004857FC" w:rsidP="004857FC">
            <w:pPr>
              <w:keepNext/>
              <w:keepLines/>
              <w:bidi/>
              <w:jc w:val="left"/>
              <w:rPr>
                <w:sz w:val="20"/>
                <w:szCs w:val="20"/>
              </w:rPr>
            </w:pPr>
            <w:r w:rsidRPr="00E50A49">
              <w:rPr>
                <w:sz w:val="20"/>
                <w:szCs w:val="20"/>
              </w:rPr>
              <w:t>76,982,664</w:t>
            </w:r>
          </w:p>
        </w:tc>
        <w:tc>
          <w:tcPr>
            <w:tcW w:w="451" w:type="pct"/>
            <w:shd w:val="clear" w:color="auto" w:fill="FFFFFF" w:themeFill="background1"/>
            <w:vAlign w:val="center"/>
          </w:tcPr>
          <w:p w14:paraId="0F9ACDDB" w14:textId="1DC43EC7" w:rsidR="004857FC" w:rsidRPr="00E50A49" w:rsidRDefault="004857FC" w:rsidP="004857FC">
            <w:pPr>
              <w:keepNext/>
              <w:keepLines/>
              <w:bidi/>
              <w:jc w:val="left"/>
              <w:rPr>
                <w:sz w:val="20"/>
                <w:szCs w:val="20"/>
                <w:lang w:bidi="ar-AE"/>
              </w:rPr>
            </w:pPr>
            <w:r w:rsidRPr="00E50A49">
              <w:rPr>
                <w:sz w:val="20"/>
                <w:szCs w:val="20"/>
              </w:rPr>
              <w:t>76,982,664</w:t>
            </w:r>
          </w:p>
        </w:tc>
        <w:tc>
          <w:tcPr>
            <w:tcW w:w="452" w:type="pct"/>
            <w:shd w:val="clear" w:color="auto" w:fill="FFFFFF" w:themeFill="background1"/>
            <w:vAlign w:val="center"/>
          </w:tcPr>
          <w:p w14:paraId="40D80F0B" w14:textId="44FB4577" w:rsidR="004857FC" w:rsidRPr="00E50A49" w:rsidRDefault="004857FC" w:rsidP="004857FC">
            <w:pPr>
              <w:keepNext/>
              <w:keepLines/>
              <w:bidi/>
              <w:jc w:val="left"/>
              <w:rPr>
                <w:sz w:val="20"/>
                <w:szCs w:val="20"/>
                <w:lang w:bidi="ar-AE"/>
              </w:rPr>
            </w:pPr>
            <w:r w:rsidRPr="00E50A49">
              <w:rPr>
                <w:sz w:val="20"/>
                <w:szCs w:val="20"/>
              </w:rPr>
              <w:t>76,982,664</w:t>
            </w:r>
          </w:p>
        </w:tc>
        <w:tc>
          <w:tcPr>
            <w:tcW w:w="452" w:type="pct"/>
            <w:shd w:val="clear" w:color="auto" w:fill="FFFFFF" w:themeFill="background1"/>
            <w:vAlign w:val="center"/>
          </w:tcPr>
          <w:p w14:paraId="3BC5F396" w14:textId="01040873" w:rsidR="004857FC" w:rsidRPr="00E50A49" w:rsidRDefault="004857FC" w:rsidP="004857FC">
            <w:pPr>
              <w:keepNext/>
              <w:keepLines/>
              <w:bidi/>
              <w:jc w:val="left"/>
              <w:rPr>
                <w:sz w:val="20"/>
                <w:szCs w:val="20"/>
                <w:lang w:bidi="ar-AE"/>
              </w:rPr>
            </w:pPr>
            <w:r w:rsidRPr="00E50A49">
              <w:rPr>
                <w:sz w:val="20"/>
                <w:szCs w:val="20"/>
              </w:rPr>
              <w:t>76,982,664</w:t>
            </w:r>
          </w:p>
        </w:tc>
        <w:tc>
          <w:tcPr>
            <w:tcW w:w="452" w:type="pct"/>
            <w:shd w:val="clear" w:color="auto" w:fill="FFFFFF" w:themeFill="background1"/>
            <w:vAlign w:val="center"/>
          </w:tcPr>
          <w:p w14:paraId="341E8C1F" w14:textId="65137AE4" w:rsidR="004857FC" w:rsidRPr="00E50A49" w:rsidRDefault="004857FC" w:rsidP="004857FC">
            <w:pPr>
              <w:keepNext/>
              <w:keepLines/>
              <w:bidi/>
              <w:jc w:val="left"/>
              <w:rPr>
                <w:sz w:val="20"/>
                <w:szCs w:val="20"/>
                <w:lang w:bidi="ar-AE"/>
              </w:rPr>
            </w:pPr>
            <w:r w:rsidRPr="00E50A49">
              <w:rPr>
                <w:sz w:val="20"/>
                <w:szCs w:val="20"/>
              </w:rPr>
              <w:t>76,982,664</w:t>
            </w:r>
          </w:p>
        </w:tc>
        <w:tc>
          <w:tcPr>
            <w:tcW w:w="452" w:type="pct"/>
            <w:shd w:val="clear" w:color="auto" w:fill="FFFFFF" w:themeFill="background1"/>
            <w:vAlign w:val="center"/>
          </w:tcPr>
          <w:p w14:paraId="12F257CF" w14:textId="070B4EEE" w:rsidR="004857FC" w:rsidRPr="00E50A49" w:rsidRDefault="004857FC" w:rsidP="004857FC">
            <w:pPr>
              <w:keepNext/>
              <w:keepLines/>
              <w:bidi/>
              <w:jc w:val="left"/>
              <w:rPr>
                <w:sz w:val="20"/>
                <w:szCs w:val="20"/>
                <w:lang w:bidi="ar-AE"/>
              </w:rPr>
            </w:pPr>
            <w:r w:rsidRPr="00E50A49">
              <w:rPr>
                <w:sz w:val="20"/>
                <w:szCs w:val="20"/>
              </w:rPr>
              <w:t>69,284,397</w:t>
            </w:r>
          </w:p>
        </w:tc>
        <w:tc>
          <w:tcPr>
            <w:tcW w:w="443" w:type="pct"/>
            <w:shd w:val="clear" w:color="auto" w:fill="FFFFFF" w:themeFill="background1"/>
            <w:vAlign w:val="center"/>
          </w:tcPr>
          <w:p w14:paraId="761F4BCE" w14:textId="77777777" w:rsidR="004857FC" w:rsidRPr="00E50A49" w:rsidRDefault="004857FC" w:rsidP="004857FC">
            <w:pPr>
              <w:keepNext/>
              <w:keepLines/>
              <w:bidi/>
              <w:jc w:val="center"/>
              <w:rPr>
                <w:color w:val="000000"/>
                <w:sz w:val="20"/>
                <w:szCs w:val="20"/>
              </w:rPr>
            </w:pPr>
            <w:r w:rsidRPr="00E50A49">
              <w:rPr>
                <w:rFonts w:hint="cs"/>
                <w:color w:val="000000"/>
                <w:sz w:val="20"/>
                <w:szCs w:val="20"/>
                <w:rtl/>
                <w:lang w:eastAsia="en-CA"/>
              </w:rPr>
              <w:t>لا ينطبق</w:t>
            </w:r>
          </w:p>
        </w:tc>
      </w:tr>
      <w:tr w:rsidR="004857FC" w:rsidRPr="00E50A49" w14:paraId="19422485" w14:textId="77777777" w:rsidTr="004857FC">
        <w:trPr>
          <w:trHeight w:val="305"/>
          <w:jc w:val="center"/>
        </w:trPr>
        <w:tc>
          <w:tcPr>
            <w:tcW w:w="334" w:type="pct"/>
            <w:vMerge w:val="restart"/>
            <w:hideMark/>
          </w:tcPr>
          <w:p w14:paraId="49658A43" w14:textId="42041A97" w:rsidR="004857FC" w:rsidRPr="00E50A49" w:rsidRDefault="004857FC" w:rsidP="004857FC">
            <w:pPr>
              <w:bidi/>
              <w:jc w:val="left"/>
              <w:rPr>
                <w:color w:val="000000"/>
                <w:sz w:val="20"/>
                <w:szCs w:val="20"/>
                <w:lang w:eastAsia="en-CA"/>
              </w:rPr>
            </w:pPr>
            <w:r w:rsidRPr="00E50A49">
              <w:rPr>
                <w:rFonts w:hint="cs"/>
                <w:color w:val="000000"/>
                <w:sz w:val="20"/>
                <w:szCs w:val="20"/>
                <w:rtl/>
                <w:lang w:eastAsia="en-CA"/>
              </w:rPr>
              <w:t>1-2</w:t>
            </w:r>
          </w:p>
        </w:tc>
        <w:tc>
          <w:tcPr>
            <w:tcW w:w="656" w:type="pct"/>
            <w:vMerge w:val="restart"/>
            <w:shd w:val="clear" w:color="auto" w:fill="FFFFFF" w:themeFill="background1"/>
            <w:hideMark/>
          </w:tcPr>
          <w:p w14:paraId="5776008F" w14:textId="16687DFC" w:rsidR="004857FC" w:rsidRPr="00E50A49" w:rsidRDefault="004857FC" w:rsidP="004857FC">
            <w:pPr>
              <w:bidi/>
              <w:jc w:val="left"/>
              <w:rPr>
                <w:color w:val="000000"/>
                <w:sz w:val="20"/>
                <w:szCs w:val="20"/>
                <w:lang w:eastAsia="en-CA"/>
              </w:rPr>
            </w:pPr>
            <w:r w:rsidRPr="00E50A49">
              <w:rPr>
                <w:color w:val="000000"/>
                <w:sz w:val="20"/>
                <w:szCs w:val="20"/>
                <w:rtl/>
                <w:lang w:eastAsia="en-CA"/>
              </w:rPr>
              <w:t>الحد الأقصى المسموح به لاستهلاك المواد المدرجة في المرفق "واو"</w:t>
            </w:r>
          </w:p>
        </w:tc>
        <w:tc>
          <w:tcPr>
            <w:tcW w:w="406" w:type="pct"/>
            <w:shd w:val="clear" w:color="auto" w:fill="FFFFFF" w:themeFill="background1"/>
            <w:tcMar>
              <w:right w:w="57" w:type="dxa"/>
            </w:tcMar>
          </w:tcPr>
          <w:p w14:paraId="65004E15" w14:textId="2E328D0B" w:rsidR="004857FC" w:rsidRPr="00E50A49" w:rsidRDefault="004857FC" w:rsidP="004857FC">
            <w:pPr>
              <w:bidi/>
              <w:ind w:right="-60"/>
              <w:jc w:val="left"/>
              <w:rPr>
                <w:sz w:val="20"/>
                <w:szCs w:val="20"/>
                <w:rtl/>
                <w:lang w:bidi="ar-AE"/>
              </w:rPr>
            </w:pPr>
            <w:r w:rsidRPr="00E50A49">
              <w:rPr>
                <w:sz w:val="20"/>
                <w:szCs w:val="20"/>
              </w:rPr>
              <w:t>%</w:t>
            </w:r>
          </w:p>
        </w:tc>
        <w:tc>
          <w:tcPr>
            <w:tcW w:w="451" w:type="pct"/>
            <w:vAlign w:val="center"/>
          </w:tcPr>
          <w:p w14:paraId="606A09DC" w14:textId="5FC446EB" w:rsidR="004857FC" w:rsidRPr="00E50A49" w:rsidRDefault="004857FC" w:rsidP="004857FC">
            <w:pPr>
              <w:bidi/>
              <w:jc w:val="center"/>
              <w:rPr>
                <w:sz w:val="20"/>
                <w:szCs w:val="20"/>
                <w:rtl/>
                <w:lang w:val="en-US" w:eastAsia="en-CA" w:bidi="ar-AE"/>
              </w:rPr>
            </w:pPr>
            <w:r w:rsidRPr="00E50A49">
              <w:rPr>
                <w:sz w:val="20"/>
                <w:szCs w:val="20"/>
                <w:rtl/>
              </w:rPr>
              <w:t>لا ينطبق</w:t>
            </w:r>
          </w:p>
        </w:tc>
        <w:tc>
          <w:tcPr>
            <w:tcW w:w="451" w:type="pct"/>
            <w:vAlign w:val="center"/>
          </w:tcPr>
          <w:p w14:paraId="1776DDFC" w14:textId="3C5FA8F1" w:rsidR="004857FC" w:rsidRPr="00E50A49" w:rsidRDefault="004857FC" w:rsidP="004857FC">
            <w:pPr>
              <w:bidi/>
              <w:jc w:val="left"/>
              <w:rPr>
                <w:sz w:val="20"/>
                <w:szCs w:val="20"/>
                <w:rtl/>
                <w:lang w:val="en-US" w:eastAsia="en-CA" w:bidi="ar-AE"/>
              </w:rPr>
            </w:pPr>
            <w:r w:rsidRPr="00E50A49">
              <w:rPr>
                <w:rFonts w:hint="cs"/>
                <w:sz w:val="20"/>
                <w:szCs w:val="20"/>
                <w:rtl/>
              </w:rPr>
              <w:t>[</w:t>
            </w:r>
            <w:r w:rsidRPr="00E50A49">
              <w:rPr>
                <w:sz w:val="20"/>
                <w:szCs w:val="20"/>
                <w:rtl/>
              </w:rPr>
              <w:t>مجمد</w:t>
            </w:r>
            <w:r w:rsidRPr="00E50A49">
              <w:rPr>
                <w:rFonts w:hint="cs"/>
                <w:sz w:val="20"/>
                <w:szCs w:val="20"/>
                <w:rtl/>
              </w:rPr>
              <w:t>]</w:t>
            </w:r>
          </w:p>
        </w:tc>
        <w:tc>
          <w:tcPr>
            <w:tcW w:w="451" w:type="pct"/>
            <w:vAlign w:val="center"/>
          </w:tcPr>
          <w:p w14:paraId="57C05731" w14:textId="11F91EDC" w:rsidR="004857FC" w:rsidRPr="00E50A49" w:rsidRDefault="004857FC" w:rsidP="004857FC">
            <w:pPr>
              <w:bidi/>
              <w:jc w:val="left"/>
              <w:rPr>
                <w:sz w:val="20"/>
                <w:szCs w:val="20"/>
                <w:lang w:val="en-US" w:eastAsia="en-CA" w:bidi="ar-AE"/>
              </w:rPr>
            </w:pPr>
            <w:r w:rsidRPr="00E50A49">
              <w:rPr>
                <w:rFonts w:hint="cs"/>
                <w:sz w:val="20"/>
                <w:szCs w:val="20"/>
                <w:rtl/>
              </w:rPr>
              <w:t>[</w:t>
            </w:r>
            <w:r w:rsidRPr="00E50A49">
              <w:rPr>
                <w:sz w:val="20"/>
                <w:szCs w:val="20"/>
                <w:rtl/>
              </w:rPr>
              <w:t>مجمد</w:t>
            </w:r>
            <w:r w:rsidRPr="00E50A49">
              <w:rPr>
                <w:rFonts w:hint="cs"/>
                <w:sz w:val="20"/>
                <w:szCs w:val="20"/>
                <w:rtl/>
              </w:rPr>
              <w:t>]</w:t>
            </w:r>
          </w:p>
        </w:tc>
        <w:tc>
          <w:tcPr>
            <w:tcW w:w="452" w:type="pct"/>
            <w:vAlign w:val="center"/>
          </w:tcPr>
          <w:p w14:paraId="08DDCB4B" w14:textId="307630D3" w:rsidR="004857FC" w:rsidRPr="00E50A49" w:rsidRDefault="004857FC" w:rsidP="004857FC">
            <w:pPr>
              <w:bidi/>
              <w:jc w:val="left"/>
              <w:rPr>
                <w:sz w:val="20"/>
                <w:szCs w:val="20"/>
                <w:lang w:eastAsia="en-CA"/>
              </w:rPr>
            </w:pPr>
            <w:r w:rsidRPr="00E50A49">
              <w:rPr>
                <w:rFonts w:hint="cs"/>
                <w:sz w:val="20"/>
                <w:szCs w:val="20"/>
                <w:rtl/>
              </w:rPr>
              <w:t>[</w:t>
            </w:r>
            <w:r w:rsidRPr="00E50A49">
              <w:rPr>
                <w:sz w:val="20"/>
                <w:szCs w:val="20"/>
                <w:rtl/>
              </w:rPr>
              <w:t>مجمد</w:t>
            </w:r>
            <w:r w:rsidRPr="00E50A49">
              <w:rPr>
                <w:rFonts w:hint="cs"/>
                <w:sz w:val="20"/>
                <w:szCs w:val="20"/>
                <w:rtl/>
              </w:rPr>
              <w:t>]</w:t>
            </w:r>
          </w:p>
        </w:tc>
        <w:tc>
          <w:tcPr>
            <w:tcW w:w="452" w:type="pct"/>
            <w:vAlign w:val="center"/>
          </w:tcPr>
          <w:p w14:paraId="3FCCC394" w14:textId="7C85973D" w:rsidR="004857FC" w:rsidRPr="00E50A49" w:rsidRDefault="004857FC" w:rsidP="004857FC">
            <w:pPr>
              <w:bidi/>
              <w:jc w:val="left"/>
              <w:rPr>
                <w:sz w:val="20"/>
                <w:szCs w:val="20"/>
                <w:lang w:eastAsia="en-CA"/>
              </w:rPr>
            </w:pPr>
            <w:r w:rsidRPr="00E50A49">
              <w:rPr>
                <w:rFonts w:hint="cs"/>
                <w:sz w:val="20"/>
                <w:szCs w:val="20"/>
                <w:rtl/>
              </w:rPr>
              <w:t>[</w:t>
            </w:r>
            <w:r w:rsidRPr="00E50A49">
              <w:rPr>
                <w:sz w:val="20"/>
                <w:szCs w:val="20"/>
                <w:rtl/>
              </w:rPr>
              <w:t>مجمد</w:t>
            </w:r>
            <w:r w:rsidRPr="00E50A49">
              <w:rPr>
                <w:rFonts w:hint="cs"/>
                <w:sz w:val="20"/>
                <w:szCs w:val="20"/>
                <w:rtl/>
              </w:rPr>
              <w:t>]</w:t>
            </w:r>
          </w:p>
        </w:tc>
        <w:tc>
          <w:tcPr>
            <w:tcW w:w="452" w:type="pct"/>
            <w:vAlign w:val="center"/>
          </w:tcPr>
          <w:p w14:paraId="2D77DB9C" w14:textId="7A90DF51" w:rsidR="004857FC" w:rsidRPr="00E50A49" w:rsidRDefault="004857FC" w:rsidP="004857FC">
            <w:pPr>
              <w:bidi/>
              <w:jc w:val="left"/>
              <w:rPr>
                <w:sz w:val="20"/>
                <w:szCs w:val="20"/>
                <w:lang w:eastAsia="en-CA"/>
              </w:rPr>
            </w:pPr>
            <w:r w:rsidRPr="00E50A49">
              <w:rPr>
                <w:rFonts w:hint="cs"/>
                <w:sz w:val="20"/>
                <w:szCs w:val="20"/>
                <w:rtl/>
              </w:rPr>
              <w:t>[</w:t>
            </w:r>
            <w:r w:rsidRPr="00E50A49">
              <w:rPr>
                <w:sz w:val="20"/>
                <w:szCs w:val="20"/>
                <w:rtl/>
              </w:rPr>
              <w:t>مجمد</w:t>
            </w:r>
            <w:r w:rsidRPr="00E50A49">
              <w:rPr>
                <w:rFonts w:hint="cs"/>
                <w:sz w:val="20"/>
                <w:szCs w:val="20"/>
                <w:rtl/>
              </w:rPr>
              <w:t>]</w:t>
            </w:r>
          </w:p>
        </w:tc>
        <w:tc>
          <w:tcPr>
            <w:tcW w:w="452" w:type="pct"/>
            <w:vAlign w:val="center"/>
          </w:tcPr>
          <w:p w14:paraId="6A30B727" w14:textId="3E51357A" w:rsidR="004857FC" w:rsidRPr="00E50A49" w:rsidRDefault="004857FC" w:rsidP="004857FC">
            <w:pPr>
              <w:bidi/>
              <w:jc w:val="left"/>
              <w:rPr>
                <w:sz w:val="20"/>
                <w:szCs w:val="20"/>
                <w:lang w:eastAsia="en-CA" w:bidi="ar-AE"/>
              </w:rPr>
            </w:pPr>
            <w:r w:rsidRPr="00E50A49">
              <w:rPr>
                <w:sz w:val="20"/>
                <w:szCs w:val="20"/>
              </w:rPr>
              <w:t>[90]</w:t>
            </w:r>
          </w:p>
        </w:tc>
        <w:tc>
          <w:tcPr>
            <w:tcW w:w="443" w:type="pct"/>
            <w:shd w:val="clear" w:color="auto" w:fill="FFFFFF" w:themeFill="background1"/>
            <w:vAlign w:val="center"/>
          </w:tcPr>
          <w:p w14:paraId="69EF37F2" w14:textId="77777777" w:rsidR="004857FC" w:rsidRPr="00E50A49" w:rsidRDefault="004857FC" w:rsidP="004857FC">
            <w:pPr>
              <w:bidi/>
              <w:jc w:val="center"/>
              <w:rPr>
                <w:color w:val="000000"/>
                <w:sz w:val="20"/>
                <w:szCs w:val="20"/>
                <w:lang w:eastAsia="en-CA"/>
              </w:rPr>
            </w:pPr>
            <w:r w:rsidRPr="00E50A49">
              <w:rPr>
                <w:rFonts w:hint="cs"/>
                <w:color w:val="000000"/>
                <w:sz w:val="20"/>
                <w:szCs w:val="20"/>
                <w:rtl/>
                <w:lang w:eastAsia="en-CA"/>
              </w:rPr>
              <w:t>لا ينطبق</w:t>
            </w:r>
          </w:p>
        </w:tc>
      </w:tr>
      <w:tr w:rsidR="004857FC" w:rsidRPr="00E50A49" w14:paraId="0D81E644" w14:textId="77777777" w:rsidTr="004857FC">
        <w:trPr>
          <w:trHeight w:val="306"/>
          <w:jc w:val="center"/>
        </w:trPr>
        <w:tc>
          <w:tcPr>
            <w:tcW w:w="334" w:type="pct"/>
            <w:vMerge/>
          </w:tcPr>
          <w:p w14:paraId="197FC17C" w14:textId="77777777" w:rsidR="004857FC" w:rsidRPr="00E50A49" w:rsidRDefault="004857FC" w:rsidP="004857FC">
            <w:pPr>
              <w:bidi/>
              <w:jc w:val="left"/>
              <w:rPr>
                <w:color w:val="000000"/>
                <w:sz w:val="20"/>
                <w:szCs w:val="20"/>
              </w:rPr>
            </w:pPr>
          </w:p>
        </w:tc>
        <w:tc>
          <w:tcPr>
            <w:tcW w:w="656" w:type="pct"/>
            <w:vMerge/>
            <w:shd w:val="clear" w:color="auto" w:fill="FFFFFF" w:themeFill="background1"/>
            <w:vAlign w:val="center"/>
          </w:tcPr>
          <w:p w14:paraId="552E6A3E" w14:textId="77777777" w:rsidR="004857FC" w:rsidRPr="00E50A49" w:rsidRDefault="004857FC" w:rsidP="004857FC">
            <w:pPr>
              <w:bidi/>
              <w:jc w:val="left"/>
              <w:rPr>
                <w:color w:val="000000"/>
                <w:sz w:val="20"/>
                <w:szCs w:val="20"/>
                <w:lang w:eastAsia="en-CA"/>
              </w:rPr>
            </w:pPr>
          </w:p>
        </w:tc>
        <w:tc>
          <w:tcPr>
            <w:tcW w:w="406" w:type="pct"/>
            <w:shd w:val="clear" w:color="auto" w:fill="FFFFFF" w:themeFill="background1"/>
            <w:tcMar>
              <w:right w:w="57" w:type="dxa"/>
            </w:tcMar>
          </w:tcPr>
          <w:p w14:paraId="70AEAF34" w14:textId="2899A601" w:rsidR="004857FC" w:rsidRPr="00E50A49" w:rsidRDefault="004857FC" w:rsidP="004857FC">
            <w:pPr>
              <w:bidi/>
              <w:jc w:val="left"/>
              <w:rPr>
                <w:color w:val="000000"/>
                <w:sz w:val="20"/>
                <w:szCs w:val="20"/>
                <w:rtl/>
              </w:rPr>
            </w:pPr>
            <w:r w:rsidRPr="00E50A49">
              <w:rPr>
                <w:sz w:val="20"/>
                <w:szCs w:val="20"/>
                <w:rtl/>
              </w:rPr>
              <w:t>طن مكافئ ثاني أكسيد الكربون</w:t>
            </w:r>
          </w:p>
        </w:tc>
        <w:tc>
          <w:tcPr>
            <w:tcW w:w="451" w:type="pct"/>
            <w:vAlign w:val="center"/>
          </w:tcPr>
          <w:p w14:paraId="7DDFE44C" w14:textId="07E1885B" w:rsidR="004857FC" w:rsidRPr="00E50A49" w:rsidRDefault="004857FC" w:rsidP="004857FC">
            <w:pPr>
              <w:bidi/>
              <w:jc w:val="center"/>
              <w:rPr>
                <w:sz w:val="20"/>
                <w:szCs w:val="20"/>
              </w:rPr>
            </w:pPr>
            <w:r w:rsidRPr="00E50A49">
              <w:rPr>
                <w:sz w:val="20"/>
                <w:szCs w:val="20"/>
                <w:rtl/>
              </w:rPr>
              <w:t>لا ينطبق</w:t>
            </w:r>
          </w:p>
        </w:tc>
        <w:tc>
          <w:tcPr>
            <w:tcW w:w="451" w:type="pct"/>
            <w:vAlign w:val="center"/>
          </w:tcPr>
          <w:p w14:paraId="0D74D63B" w14:textId="7A22EACE" w:rsidR="004857FC" w:rsidRPr="00E50A49" w:rsidRDefault="004857FC" w:rsidP="004857FC">
            <w:pPr>
              <w:bidi/>
              <w:jc w:val="left"/>
              <w:rPr>
                <w:sz w:val="20"/>
                <w:szCs w:val="20"/>
              </w:rPr>
            </w:pPr>
            <w:r w:rsidRPr="00E50A49">
              <w:rPr>
                <w:sz w:val="20"/>
                <w:szCs w:val="20"/>
              </w:rPr>
              <w:t>[76,982,664]</w:t>
            </w:r>
          </w:p>
        </w:tc>
        <w:tc>
          <w:tcPr>
            <w:tcW w:w="451" w:type="pct"/>
            <w:shd w:val="clear" w:color="auto" w:fill="FFFFFF" w:themeFill="background1"/>
            <w:vAlign w:val="center"/>
          </w:tcPr>
          <w:p w14:paraId="78844032" w14:textId="67B3C2F2" w:rsidR="004857FC" w:rsidRPr="00E50A49" w:rsidRDefault="004857FC" w:rsidP="004857FC">
            <w:pPr>
              <w:bidi/>
              <w:jc w:val="left"/>
              <w:rPr>
                <w:sz w:val="20"/>
                <w:szCs w:val="20"/>
                <w:lang w:bidi="ar-AE"/>
              </w:rPr>
            </w:pPr>
            <w:r w:rsidRPr="00E50A49">
              <w:rPr>
                <w:sz w:val="20"/>
                <w:szCs w:val="20"/>
              </w:rPr>
              <w:t>[76,982,664]</w:t>
            </w:r>
          </w:p>
        </w:tc>
        <w:tc>
          <w:tcPr>
            <w:tcW w:w="452" w:type="pct"/>
            <w:shd w:val="clear" w:color="auto" w:fill="FFFFFF" w:themeFill="background1"/>
            <w:vAlign w:val="center"/>
          </w:tcPr>
          <w:p w14:paraId="049FA3FF" w14:textId="589D88BE" w:rsidR="004857FC" w:rsidRPr="00E50A49" w:rsidRDefault="004857FC" w:rsidP="004857FC">
            <w:pPr>
              <w:bidi/>
              <w:jc w:val="left"/>
              <w:rPr>
                <w:sz w:val="20"/>
                <w:szCs w:val="20"/>
                <w:lang w:bidi="ar-AE"/>
              </w:rPr>
            </w:pPr>
            <w:r w:rsidRPr="00E50A49">
              <w:rPr>
                <w:sz w:val="20"/>
                <w:szCs w:val="20"/>
              </w:rPr>
              <w:t>[76,982,664]</w:t>
            </w:r>
          </w:p>
        </w:tc>
        <w:tc>
          <w:tcPr>
            <w:tcW w:w="452" w:type="pct"/>
            <w:shd w:val="clear" w:color="auto" w:fill="FFFFFF" w:themeFill="background1"/>
            <w:vAlign w:val="center"/>
          </w:tcPr>
          <w:p w14:paraId="7B631B6A" w14:textId="6D6ED45E" w:rsidR="004857FC" w:rsidRPr="00E50A49" w:rsidRDefault="004857FC" w:rsidP="004857FC">
            <w:pPr>
              <w:bidi/>
              <w:jc w:val="left"/>
              <w:rPr>
                <w:sz w:val="20"/>
                <w:szCs w:val="20"/>
                <w:lang w:bidi="ar-AE"/>
              </w:rPr>
            </w:pPr>
            <w:r w:rsidRPr="00E50A49">
              <w:rPr>
                <w:sz w:val="20"/>
                <w:szCs w:val="20"/>
              </w:rPr>
              <w:t>[76,982,664]</w:t>
            </w:r>
          </w:p>
        </w:tc>
        <w:tc>
          <w:tcPr>
            <w:tcW w:w="452" w:type="pct"/>
            <w:shd w:val="clear" w:color="auto" w:fill="FFFFFF" w:themeFill="background1"/>
            <w:vAlign w:val="center"/>
          </w:tcPr>
          <w:p w14:paraId="241FB10A" w14:textId="5416C83D" w:rsidR="004857FC" w:rsidRPr="00E50A49" w:rsidRDefault="004857FC" w:rsidP="004857FC">
            <w:pPr>
              <w:bidi/>
              <w:jc w:val="left"/>
              <w:rPr>
                <w:sz w:val="20"/>
                <w:szCs w:val="20"/>
                <w:lang w:bidi="ar-AE"/>
              </w:rPr>
            </w:pPr>
            <w:r w:rsidRPr="00E50A49">
              <w:rPr>
                <w:sz w:val="20"/>
                <w:szCs w:val="20"/>
              </w:rPr>
              <w:t>[76,982,664]</w:t>
            </w:r>
          </w:p>
        </w:tc>
        <w:tc>
          <w:tcPr>
            <w:tcW w:w="452" w:type="pct"/>
            <w:vAlign w:val="center"/>
          </w:tcPr>
          <w:p w14:paraId="6ED7861A" w14:textId="01BF28A8" w:rsidR="004857FC" w:rsidRPr="00E50A49" w:rsidRDefault="004857FC" w:rsidP="004857FC">
            <w:pPr>
              <w:bidi/>
              <w:jc w:val="left"/>
              <w:rPr>
                <w:sz w:val="20"/>
                <w:szCs w:val="20"/>
                <w:lang w:bidi="ar-AE"/>
              </w:rPr>
            </w:pPr>
            <w:r w:rsidRPr="00E50A49">
              <w:rPr>
                <w:sz w:val="20"/>
                <w:szCs w:val="20"/>
              </w:rPr>
              <w:t>[69,284,397]</w:t>
            </w:r>
          </w:p>
        </w:tc>
        <w:tc>
          <w:tcPr>
            <w:tcW w:w="443" w:type="pct"/>
            <w:shd w:val="clear" w:color="auto" w:fill="FFFFFF" w:themeFill="background1"/>
            <w:vAlign w:val="center"/>
          </w:tcPr>
          <w:p w14:paraId="5D40797F" w14:textId="77777777" w:rsidR="004857FC" w:rsidRPr="00E50A49" w:rsidRDefault="004857FC" w:rsidP="004857FC">
            <w:pPr>
              <w:bidi/>
              <w:jc w:val="center"/>
              <w:rPr>
                <w:color w:val="000000"/>
                <w:sz w:val="20"/>
                <w:szCs w:val="20"/>
              </w:rPr>
            </w:pPr>
            <w:r w:rsidRPr="00E50A49">
              <w:rPr>
                <w:rFonts w:hint="cs"/>
                <w:color w:val="000000"/>
                <w:sz w:val="20"/>
                <w:szCs w:val="20"/>
                <w:rtl/>
                <w:lang w:eastAsia="en-CA"/>
              </w:rPr>
              <w:t>لا ينطبق</w:t>
            </w:r>
          </w:p>
        </w:tc>
      </w:tr>
      <w:tr w:rsidR="00BC6E5D" w:rsidRPr="00E50A49" w14:paraId="1D9BA64E" w14:textId="77777777" w:rsidTr="00D25634">
        <w:trPr>
          <w:trHeight w:val="116"/>
          <w:jc w:val="center"/>
        </w:trPr>
        <w:tc>
          <w:tcPr>
            <w:tcW w:w="334" w:type="pct"/>
            <w:hideMark/>
          </w:tcPr>
          <w:p w14:paraId="4B6B6C1C" w14:textId="7335C44B" w:rsidR="00BC6E5D" w:rsidRPr="00E50A49" w:rsidRDefault="00BC6E5D" w:rsidP="00BC6E5D">
            <w:pPr>
              <w:bidi/>
              <w:jc w:val="left"/>
              <w:rPr>
                <w:color w:val="000000"/>
                <w:sz w:val="20"/>
                <w:szCs w:val="20"/>
              </w:rPr>
            </w:pPr>
            <w:r w:rsidRPr="00E50A49">
              <w:rPr>
                <w:rFonts w:hint="cs"/>
                <w:color w:val="000000"/>
                <w:sz w:val="20"/>
                <w:szCs w:val="20"/>
                <w:rtl/>
              </w:rPr>
              <w:t>2-1</w:t>
            </w:r>
          </w:p>
        </w:tc>
        <w:tc>
          <w:tcPr>
            <w:tcW w:w="1062" w:type="pct"/>
            <w:gridSpan w:val="2"/>
            <w:hideMark/>
          </w:tcPr>
          <w:p w14:paraId="731F4ADB" w14:textId="423CDB39" w:rsidR="00BC6E5D" w:rsidRPr="00E50A49" w:rsidRDefault="00BC6E5D" w:rsidP="00BC6E5D">
            <w:pPr>
              <w:bidi/>
              <w:ind w:right="-176"/>
              <w:jc w:val="left"/>
              <w:rPr>
                <w:color w:val="000000"/>
                <w:sz w:val="20"/>
                <w:szCs w:val="20"/>
                <w:rtl/>
                <w:lang w:bidi="ar-AE"/>
              </w:rPr>
            </w:pPr>
            <w:r w:rsidRPr="00E50A49">
              <w:rPr>
                <w:color w:val="000000"/>
                <w:sz w:val="20"/>
                <w:szCs w:val="20"/>
                <w:rtl/>
                <w:lang w:val="en-US" w:eastAsia="en-CA" w:bidi="ar-AE"/>
              </w:rPr>
              <w:t xml:space="preserve">التمويل المتفق عليه </w:t>
            </w:r>
            <w:r w:rsidRPr="00E50A49">
              <w:rPr>
                <w:color w:val="000000"/>
                <w:sz w:val="20"/>
                <w:szCs w:val="20"/>
                <w:shd w:val="clear" w:color="auto" w:fill="FFFFFF" w:themeFill="background1"/>
                <w:rtl/>
                <w:lang w:val="en-US" w:eastAsia="en-CA" w:bidi="ar-AE"/>
              </w:rPr>
              <w:t>للوكالة الرئيسية (</w:t>
            </w:r>
            <w:r w:rsidR="005407F6" w:rsidRPr="00E50A49">
              <w:rPr>
                <w:rFonts w:hint="cs"/>
                <w:color w:val="000000"/>
                <w:sz w:val="20"/>
                <w:szCs w:val="20"/>
                <w:shd w:val="clear" w:color="auto" w:fill="FFFFFF" w:themeFill="background1"/>
                <w:rtl/>
                <w:lang w:val="en-US" w:eastAsia="en-CA" w:bidi="ar-AE"/>
              </w:rPr>
              <w:t>اليونيدو</w:t>
            </w:r>
            <w:r w:rsidRPr="00E50A49">
              <w:rPr>
                <w:color w:val="000000"/>
                <w:sz w:val="20"/>
                <w:szCs w:val="20"/>
                <w:shd w:val="clear" w:color="auto" w:fill="FFFFFF" w:themeFill="background1"/>
                <w:rtl/>
                <w:lang w:val="en-US" w:eastAsia="en-CA" w:bidi="ar-AE"/>
              </w:rPr>
              <w:t>) (دولار</w:t>
            </w:r>
            <w:r w:rsidRPr="00E50A49">
              <w:rPr>
                <w:color w:val="000000"/>
                <w:sz w:val="20"/>
                <w:szCs w:val="20"/>
                <w:rtl/>
                <w:lang w:val="en-US" w:eastAsia="en-CA" w:bidi="ar-AE"/>
              </w:rPr>
              <w:t xml:space="preserve"> أمريكي)</w:t>
            </w:r>
          </w:p>
        </w:tc>
        <w:tc>
          <w:tcPr>
            <w:tcW w:w="451" w:type="pct"/>
          </w:tcPr>
          <w:p w14:paraId="4D53BE42" w14:textId="3ACF9F56" w:rsidR="00BC6E5D" w:rsidRPr="00E50A49" w:rsidRDefault="00BC6E5D" w:rsidP="00BC6E5D">
            <w:pPr>
              <w:bidi/>
              <w:jc w:val="left"/>
              <w:rPr>
                <w:sz w:val="20"/>
                <w:szCs w:val="20"/>
              </w:rPr>
            </w:pPr>
            <w:r w:rsidRPr="00E50A49">
              <w:rPr>
                <w:sz w:val="20"/>
                <w:szCs w:val="20"/>
              </w:rPr>
              <w:t>5,085,390</w:t>
            </w:r>
          </w:p>
        </w:tc>
        <w:tc>
          <w:tcPr>
            <w:tcW w:w="451" w:type="pct"/>
          </w:tcPr>
          <w:p w14:paraId="218F2070" w14:textId="012A34A3" w:rsidR="00BC6E5D" w:rsidRPr="00E50A49" w:rsidRDefault="00BC6E5D" w:rsidP="00BC6E5D">
            <w:pPr>
              <w:bidi/>
              <w:jc w:val="left"/>
              <w:rPr>
                <w:sz w:val="20"/>
                <w:szCs w:val="20"/>
              </w:rPr>
            </w:pPr>
            <w:r w:rsidRPr="00E50A49">
              <w:rPr>
                <w:rFonts w:hint="cs"/>
                <w:sz w:val="20"/>
                <w:szCs w:val="20"/>
                <w:rtl/>
              </w:rPr>
              <w:t>0</w:t>
            </w:r>
          </w:p>
        </w:tc>
        <w:tc>
          <w:tcPr>
            <w:tcW w:w="451" w:type="pct"/>
            <w:shd w:val="clear" w:color="auto" w:fill="FFFFFF" w:themeFill="background1"/>
          </w:tcPr>
          <w:p w14:paraId="1287A7DA" w14:textId="4E8563F7" w:rsidR="00BC6E5D" w:rsidRPr="00E50A49" w:rsidRDefault="00BC6E5D" w:rsidP="00BC6E5D">
            <w:pPr>
              <w:bidi/>
              <w:jc w:val="left"/>
              <w:rPr>
                <w:color w:val="000000"/>
                <w:sz w:val="20"/>
                <w:szCs w:val="20"/>
                <w:lang w:bidi="ar-AE"/>
              </w:rPr>
            </w:pPr>
            <w:r w:rsidRPr="00E50A49">
              <w:rPr>
                <w:sz w:val="20"/>
                <w:szCs w:val="20"/>
              </w:rPr>
              <w:t>3,789,551</w:t>
            </w:r>
          </w:p>
        </w:tc>
        <w:tc>
          <w:tcPr>
            <w:tcW w:w="452" w:type="pct"/>
            <w:shd w:val="clear" w:color="auto" w:fill="FFFFFF" w:themeFill="background1"/>
          </w:tcPr>
          <w:p w14:paraId="793F0612" w14:textId="2FE0A51A" w:rsidR="00BC6E5D" w:rsidRPr="00E50A49" w:rsidRDefault="00BC6E5D" w:rsidP="00BC6E5D">
            <w:pPr>
              <w:bidi/>
              <w:jc w:val="left"/>
              <w:rPr>
                <w:color w:val="000000"/>
                <w:sz w:val="20"/>
                <w:szCs w:val="20"/>
              </w:rPr>
            </w:pPr>
            <w:r w:rsidRPr="00E50A49">
              <w:rPr>
                <w:sz w:val="20"/>
                <w:szCs w:val="20"/>
              </w:rPr>
              <w:t>0</w:t>
            </w:r>
          </w:p>
        </w:tc>
        <w:tc>
          <w:tcPr>
            <w:tcW w:w="452" w:type="pct"/>
            <w:shd w:val="clear" w:color="auto" w:fill="FFFFFF" w:themeFill="background1"/>
          </w:tcPr>
          <w:p w14:paraId="01D8E35E" w14:textId="6E94AAED" w:rsidR="00BC6E5D" w:rsidRPr="00E50A49" w:rsidRDefault="00BC6E5D" w:rsidP="00BC6E5D">
            <w:pPr>
              <w:bidi/>
              <w:jc w:val="left"/>
              <w:rPr>
                <w:color w:val="000000"/>
                <w:sz w:val="20"/>
                <w:szCs w:val="20"/>
                <w:lang w:bidi="ar-AE"/>
              </w:rPr>
            </w:pPr>
            <w:r w:rsidRPr="00E50A49">
              <w:rPr>
                <w:sz w:val="20"/>
                <w:szCs w:val="20"/>
              </w:rPr>
              <w:t>3,692,764</w:t>
            </w:r>
          </w:p>
        </w:tc>
        <w:tc>
          <w:tcPr>
            <w:tcW w:w="452" w:type="pct"/>
            <w:shd w:val="clear" w:color="auto" w:fill="FFFFFF" w:themeFill="background1"/>
          </w:tcPr>
          <w:p w14:paraId="78974651" w14:textId="4E9E18C5" w:rsidR="00BC6E5D" w:rsidRPr="00E50A49" w:rsidRDefault="00BC6E5D" w:rsidP="00BC6E5D">
            <w:pPr>
              <w:bidi/>
              <w:jc w:val="left"/>
              <w:rPr>
                <w:color w:val="000000"/>
                <w:sz w:val="20"/>
                <w:szCs w:val="20"/>
              </w:rPr>
            </w:pPr>
            <w:r w:rsidRPr="00E50A49">
              <w:rPr>
                <w:sz w:val="20"/>
                <w:szCs w:val="20"/>
              </w:rPr>
              <w:t>0</w:t>
            </w:r>
          </w:p>
        </w:tc>
        <w:tc>
          <w:tcPr>
            <w:tcW w:w="452" w:type="pct"/>
            <w:shd w:val="clear" w:color="auto" w:fill="FFFFFF" w:themeFill="background1"/>
          </w:tcPr>
          <w:p w14:paraId="5E7181F8" w14:textId="1BB15DF1" w:rsidR="00BC6E5D" w:rsidRPr="00E50A49" w:rsidRDefault="00BC6E5D" w:rsidP="00BC6E5D">
            <w:pPr>
              <w:bidi/>
              <w:jc w:val="left"/>
              <w:rPr>
                <w:color w:val="000000"/>
                <w:sz w:val="20"/>
                <w:szCs w:val="20"/>
                <w:lang w:bidi="ar-AE"/>
              </w:rPr>
            </w:pPr>
            <w:r w:rsidRPr="00E50A49">
              <w:rPr>
                <w:sz w:val="20"/>
                <w:szCs w:val="20"/>
              </w:rPr>
              <w:t>1,593,351</w:t>
            </w:r>
          </w:p>
        </w:tc>
        <w:tc>
          <w:tcPr>
            <w:tcW w:w="443" w:type="pct"/>
            <w:shd w:val="clear" w:color="auto" w:fill="FFFFFF" w:themeFill="background1"/>
          </w:tcPr>
          <w:p w14:paraId="4393F144" w14:textId="538D7BA8" w:rsidR="00BC6E5D" w:rsidRPr="00E50A49" w:rsidRDefault="00BC6E5D" w:rsidP="00BC6E5D">
            <w:pPr>
              <w:bidi/>
              <w:jc w:val="left"/>
              <w:rPr>
                <w:color w:val="000000"/>
                <w:sz w:val="20"/>
                <w:szCs w:val="20"/>
                <w:lang w:bidi="ar-AE"/>
              </w:rPr>
            </w:pPr>
            <w:r w:rsidRPr="00E50A49">
              <w:rPr>
                <w:sz w:val="20"/>
                <w:szCs w:val="20"/>
              </w:rPr>
              <w:t>14,161,056</w:t>
            </w:r>
          </w:p>
        </w:tc>
      </w:tr>
      <w:tr w:rsidR="00BC6E5D" w:rsidRPr="00E50A49" w14:paraId="3EDA6440" w14:textId="77777777" w:rsidTr="00D25634">
        <w:trPr>
          <w:trHeight w:val="56"/>
          <w:jc w:val="center"/>
        </w:trPr>
        <w:tc>
          <w:tcPr>
            <w:tcW w:w="334" w:type="pct"/>
            <w:hideMark/>
          </w:tcPr>
          <w:p w14:paraId="7747C7B0" w14:textId="4875FFC9" w:rsidR="00BC6E5D" w:rsidRPr="00E50A49" w:rsidRDefault="00BC6E5D" w:rsidP="00BC6E5D">
            <w:pPr>
              <w:bidi/>
              <w:jc w:val="left"/>
              <w:rPr>
                <w:color w:val="000000"/>
                <w:sz w:val="20"/>
                <w:szCs w:val="20"/>
              </w:rPr>
            </w:pPr>
            <w:r w:rsidRPr="00E50A49">
              <w:rPr>
                <w:rFonts w:hint="cs"/>
                <w:color w:val="000000"/>
                <w:sz w:val="20"/>
                <w:szCs w:val="20"/>
                <w:rtl/>
              </w:rPr>
              <w:t>2-2</w:t>
            </w:r>
          </w:p>
        </w:tc>
        <w:tc>
          <w:tcPr>
            <w:tcW w:w="1062" w:type="pct"/>
            <w:gridSpan w:val="2"/>
            <w:hideMark/>
          </w:tcPr>
          <w:p w14:paraId="17C4A479" w14:textId="77777777" w:rsidR="00BC6E5D" w:rsidRPr="00E50A49" w:rsidRDefault="00BC6E5D" w:rsidP="00BC6E5D">
            <w:pPr>
              <w:bidi/>
              <w:ind w:right="-88"/>
              <w:jc w:val="left"/>
              <w:rPr>
                <w:color w:val="000000"/>
                <w:sz w:val="20"/>
                <w:szCs w:val="20"/>
              </w:rPr>
            </w:pPr>
            <w:r w:rsidRPr="00E50A49">
              <w:rPr>
                <w:color w:val="000000"/>
                <w:sz w:val="20"/>
                <w:szCs w:val="20"/>
                <w:rtl/>
              </w:rPr>
              <w:t>تكاليف الدعم للوكالة الرئيسية (دولار أمريكي)</w:t>
            </w:r>
          </w:p>
        </w:tc>
        <w:tc>
          <w:tcPr>
            <w:tcW w:w="451" w:type="pct"/>
          </w:tcPr>
          <w:p w14:paraId="1F26D33A" w14:textId="4A2084F4" w:rsidR="00BC6E5D" w:rsidRPr="00E50A49" w:rsidRDefault="00BC6E5D" w:rsidP="00BC6E5D">
            <w:pPr>
              <w:bidi/>
              <w:jc w:val="left"/>
              <w:rPr>
                <w:sz w:val="20"/>
                <w:szCs w:val="20"/>
              </w:rPr>
            </w:pPr>
            <w:r w:rsidRPr="00E50A49">
              <w:rPr>
                <w:sz w:val="20"/>
                <w:szCs w:val="20"/>
              </w:rPr>
              <w:t>355,977</w:t>
            </w:r>
          </w:p>
        </w:tc>
        <w:tc>
          <w:tcPr>
            <w:tcW w:w="451" w:type="pct"/>
          </w:tcPr>
          <w:p w14:paraId="3D98163C" w14:textId="50AFF855" w:rsidR="00BC6E5D" w:rsidRPr="00E50A49" w:rsidRDefault="00BC6E5D" w:rsidP="00BC6E5D">
            <w:pPr>
              <w:bidi/>
              <w:jc w:val="left"/>
              <w:rPr>
                <w:sz w:val="20"/>
                <w:szCs w:val="20"/>
              </w:rPr>
            </w:pPr>
            <w:r w:rsidRPr="00E50A49">
              <w:rPr>
                <w:sz w:val="20"/>
                <w:szCs w:val="20"/>
                <w:rtl/>
              </w:rPr>
              <w:t>0</w:t>
            </w:r>
          </w:p>
        </w:tc>
        <w:tc>
          <w:tcPr>
            <w:tcW w:w="451" w:type="pct"/>
            <w:shd w:val="clear" w:color="auto" w:fill="FFFFFF" w:themeFill="background1"/>
          </w:tcPr>
          <w:p w14:paraId="6DE68168" w14:textId="5F41C955" w:rsidR="00BC6E5D" w:rsidRPr="00E50A49" w:rsidRDefault="00BC6E5D" w:rsidP="00BC6E5D">
            <w:pPr>
              <w:bidi/>
              <w:jc w:val="left"/>
              <w:rPr>
                <w:color w:val="000000"/>
                <w:sz w:val="20"/>
                <w:szCs w:val="20"/>
                <w:lang w:bidi="ar-AE"/>
              </w:rPr>
            </w:pPr>
            <w:r w:rsidRPr="00E50A49">
              <w:rPr>
                <w:sz w:val="20"/>
                <w:szCs w:val="20"/>
              </w:rPr>
              <w:t>265,269</w:t>
            </w:r>
          </w:p>
        </w:tc>
        <w:tc>
          <w:tcPr>
            <w:tcW w:w="452" w:type="pct"/>
            <w:shd w:val="clear" w:color="auto" w:fill="FFFFFF" w:themeFill="background1"/>
          </w:tcPr>
          <w:p w14:paraId="3EFF6F9D" w14:textId="395A989B" w:rsidR="00BC6E5D" w:rsidRPr="00E50A49" w:rsidRDefault="00BC6E5D" w:rsidP="00BC6E5D">
            <w:pPr>
              <w:bidi/>
              <w:jc w:val="left"/>
              <w:rPr>
                <w:color w:val="000000"/>
                <w:sz w:val="20"/>
                <w:szCs w:val="20"/>
              </w:rPr>
            </w:pPr>
            <w:r w:rsidRPr="00E50A49">
              <w:rPr>
                <w:sz w:val="20"/>
                <w:szCs w:val="20"/>
              </w:rPr>
              <w:t>0</w:t>
            </w:r>
          </w:p>
        </w:tc>
        <w:tc>
          <w:tcPr>
            <w:tcW w:w="452" w:type="pct"/>
            <w:shd w:val="clear" w:color="auto" w:fill="FFFFFF" w:themeFill="background1"/>
          </w:tcPr>
          <w:p w14:paraId="6869A530" w14:textId="15501A8E" w:rsidR="00BC6E5D" w:rsidRPr="00E50A49" w:rsidRDefault="00BC6E5D" w:rsidP="00BC6E5D">
            <w:pPr>
              <w:bidi/>
              <w:jc w:val="left"/>
              <w:rPr>
                <w:color w:val="000000"/>
                <w:sz w:val="20"/>
                <w:szCs w:val="20"/>
                <w:lang w:bidi="ar-AE"/>
              </w:rPr>
            </w:pPr>
            <w:r w:rsidRPr="00E50A49">
              <w:rPr>
                <w:sz w:val="20"/>
                <w:szCs w:val="20"/>
              </w:rPr>
              <w:t>258,493</w:t>
            </w:r>
          </w:p>
        </w:tc>
        <w:tc>
          <w:tcPr>
            <w:tcW w:w="452" w:type="pct"/>
            <w:shd w:val="clear" w:color="auto" w:fill="FFFFFF" w:themeFill="background1"/>
          </w:tcPr>
          <w:p w14:paraId="37F30365" w14:textId="0456457D" w:rsidR="00BC6E5D" w:rsidRPr="00E50A49" w:rsidRDefault="00BC6E5D" w:rsidP="00BC6E5D">
            <w:pPr>
              <w:bidi/>
              <w:jc w:val="left"/>
              <w:rPr>
                <w:color w:val="000000"/>
                <w:sz w:val="20"/>
                <w:szCs w:val="20"/>
              </w:rPr>
            </w:pPr>
            <w:r w:rsidRPr="00E50A49">
              <w:rPr>
                <w:sz w:val="20"/>
                <w:szCs w:val="20"/>
              </w:rPr>
              <w:t>0</w:t>
            </w:r>
          </w:p>
        </w:tc>
        <w:tc>
          <w:tcPr>
            <w:tcW w:w="452" w:type="pct"/>
            <w:shd w:val="clear" w:color="auto" w:fill="FFFFFF" w:themeFill="background1"/>
          </w:tcPr>
          <w:p w14:paraId="00D6152F" w14:textId="4FF6D67A" w:rsidR="00BC6E5D" w:rsidRPr="00E50A49" w:rsidRDefault="00BC6E5D" w:rsidP="00BC6E5D">
            <w:pPr>
              <w:bidi/>
              <w:jc w:val="left"/>
              <w:rPr>
                <w:color w:val="000000"/>
                <w:sz w:val="20"/>
                <w:szCs w:val="20"/>
                <w:lang w:bidi="ar-AE"/>
              </w:rPr>
            </w:pPr>
            <w:r w:rsidRPr="00E50A49">
              <w:rPr>
                <w:sz w:val="20"/>
                <w:szCs w:val="20"/>
              </w:rPr>
              <w:t>111,535</w:t>
            </w:r>
          </w:p>
        </w:tc>
        <w:tc>
          <w:tcPr>
            <w:tcW w:w="443" w:type="pct"/>
            <w:shd w:val="clear" w:color="auto" w:fill="FFFFFF" w:themeFill="background1"/>
          </w:tcPr>
          <w:p w14:paraId="2FF7573C" w14:textId="72CC3AE4" w:rsidR="00BC6E5D" w:rsidRPr="00E50A49" w:rsidRDefault="00BC6E5D" w:rsidP="00BC6E5D">
            <w:pPr>
              <w:bidi/>
              <w:jc w:val="left"/>
              <w:rPr>
                <w:color w:val="000000"/>
                <w:sz w:val="20"/>
                <w:szCs w:val="20"/>
                <w:lang w:bidi="ar-AE"/>
              </w:rPr>
            </w:pPr>
            <w:r w:rsidRPr="00E50A49">
              <w:rPr>
                <w:sz w:val="20"/>
                <w:szCs w:val="20"/>
              </w:rPr>
              <w:t>991,274</w:t>
            </w:r>
          </w:p>
        </w:tc>
      </w:tr>
      <w:tr w:rsidR="00BC6E5D" w:rsidRPr="00E50A49" w14:paraId="580F1854" w14:textId="77777777" w:rsidTr="00D25634">
        <w:trPr>
          <w:trHeight w:val="161"/>
          <w:jc w:val="center"/>
        </w:trPr>
        <w:tc>
          <w:tcPr>
            <w:tcW w:w="334" w:type="pct"/>
            <w:hideMark/>
          </w:tcPr>
          <w:p w14:paraId="5B44CD38" w14:textId="24CC625D" w:rsidR="00BC6E5D" w:rsidRPr="00E50A49" w:rsidRDefault="00BC6E5D" w:rsidP="00BC6E5D">
            <w:pPr>
              <w:bidi/>
              <w:jc w:val="left"/>
              <w:rPr>
                <w:color w:val="000000"/>
                <w:sz w:val="20"/>
                <w:szCs w:val="20"/>
              </w:rPr>
            </w:pPr>
            <w:r w:rsidRPr="00E50A49">
              <w:rPr>
                <w:rFonts w:hint="cs"/>
                <w:color w:val="000000"/>
                <w:sz w:val="20"/>
                <w:szCs w:val="20"/>
                <w:rtl/>
              </w:rPr>
              <w:t>2-3</w:t>
            </w:r>
          </w:p>
        </w:tc>
        <w:tc>
          <w:tcPr>
            <w:tcW w:w="1062" w:type="pct"/>
            <w:gridSpan w:val="2"/>
            <w:hideMark/>
          </w:tcPr>
          <w:p w14:paraId="7981B6F4" w14:textId="49BB31FE" w:rsidR="00BC6E5D" w:rsidRPr="00E50A49" w:rsidRDefault="00BC6E5D" w:rsidP="00BC6E5D">
            <w:pPr>
              <w:bidi/>
              <w:jc w:val="left"/>
              <w:rPr>
                <w:color w:val="000000"/>
                <w:sz w:val="20"/>
                <w:szCs w:val="20"/>
              </w:rPr>
            </w:pPr>
            <w:r w:rsidRPr="00E50A49">
              <w:rPr>
                <w:color w:val="000000"/>
                <w:sz w:val="20"/>
                <w:szCs w:val="20"/>
                <w:rtl/>
              </w:rPr>
              <w:t>التمويل المتفق عليه للوكالة المتعاونة (</w:t>
            </w:r>
            <w:r w:rsidRPr="00E50A49">
              <w:rPr>
                <w:rFonts w:hint="cs"/>
                <w:color w:val="000000"/>
                <w:sz w:val="20"/>
                <w:szCs w:val="20"/>
                <w:rtl/>
              </w:rPr>
              <w:t>اليوئنديبي</w:t>
            </w:r>
            <w:r w:rsidRPr="00E50A49">
              <w:rPr>
                <w:color w:val="000000"/>
                <w:sz w:val="20"/>
                <w:szCs w:val="20"/>
                <w:rtl/>
              </w:rPr>
              <w:t>) (دولار أمريكي)</w:t>
            </w:r>
          </w:p>
        </w:tc>
        <w:tc>
          <w:tcPr>
            <w:tcW w:w="451" w:type="pct"/>
          </w:tcPr>
          <w:p w14:paraId="2FFB323E" w14:textId="5C994EE5" w:rsidR="00BC6E5D" w:rsidRPr="00E50A49" w:rsidRDefault="00BC6E5D" w:rsidP="00BC6E5D">
            <w:pPr>
              <w:bidi/>
              <w:jc w:val="left"/>
              <w:rPr>
                <w:sz w:val="20"/>
                <w:szCs w:val="20"/>
              </w:rPr>
            </w:pPr>
            <w:r w:rsidRPr="00E50A49">
              <w:rPr>
                <w:sz w:val="20"/>
                <w:szCs w:val="20"/>
              </w:rPr>
              <w:t>1,433,738</w:t>
            </w:r>
          </w:p>
        </w:tc>
        <w:tc>
          <w:tcPr>
            <w:tcW w:w="451" w:type="pct"/>
          </w:tcPr>
          <w:p w14:paraId="3DF367E8" w14:textId="09D6BDC8" w:rsidR="00BC6E5D" w:rsidRPr="00E50A49" w:rsidRDefault="00BC6E5D" w:rsidP="00BC6E5D">
            <w:pPr>
              <w:bidi/>
              <w:jc w:val="left"/>
              <w:rPr>
                <w:sz w:val="20"/>
                <w:szCs w:val="20"/>
              </w:rPr>
            </w:pPr>
            <w:r w:rsidRPr="00E50A49">
              <w:rPr>
                <w:sz w:val="20"/>
                <w:szCs w:val="20"/>
                <w:rtl/>
              </w:rPr>
              <w:t>0</w:t>
            </w:r>
          </w:p>
        </w:tc>
        <w:tc>
          <w:tcPr>
            <w:tcW w:w="451" w:type="pct"/>
            <w:shd w:val="clear" w:color="auto" w:fill="FFFFFF" w:themeFill="background1"/>
          </w:tcPr>
          <w:p w14:paraId="0054B823" w14:textId="156A14FF" w:rsidR="00BC6E5D" w:rsidRPr="00E50A49" w:rsidRDefault="00BC6E5D" w:rsidP="00BC6E5D">
            <w:pPr>
              <w:bidi/>
              <w:jc w:val="left"/>
              <w:rPr>
                <w:color w:val="000000"/>
                <w:sz w:val="20"/>
                <w:szCs w:val="20"/>
                <w:lang w:bidi="ar-AE"/>
              </w:rPr>
            </w:pPr>
            <w:r w:rsidRPr="00E50A49">
              <w:rPr>
                <w:sz w:val="20"/>
                <w:szCs w:val="20"/>
              </w:rPr>
              <w:t>2,053,265</w:t>
            </w:r>
          </w:p>
        </w:tc>
        <w:tc>
          <w:tcPr>
            <w:tcW w:w="452" w:type="pct"/>
            <w:shd w:val="clear" w:color="auto" w:fill="FFFFFF" w:themeFill="background1"/>
          </w:tcPr>
          <w:p w14:paraId="4D28D62E" w14:textId="38AF60A3" w:rsidR="00BC6E5D" w:rsidRPr="00E50A49" w:rsidRDefault="00BC6E5D" w:rsidP="00BC6E5D">
            <w:pPr>
              <w:bidi/>
              <w:jc w:val="left"/>
              <w:rPr>
                <w:color w:val="000000"/>
                <w:sz w:val="20"/>
                <w:szCs w:val="20"/>
              </w:rPr>
            </w:pPr>
            <w:r w:rsidRPr="00E50A49">
              <w:rPr>
                <w:sz w:val="20"/>
                <w:szCs w:val="20"/>
              </w:rPr>
              <w:t>0</w:t>
            </w:r>
          </w:p>
        </w:tc>
        <w:tc>
          <w:tcPr>
            <w:tcW w:w="452" w:type="pct"/>
            <w:shd w:val="clear" w:color="auto" w:fill="FFFFFF" w:themeFill="background1"/>
          </w:tcPr>
          <w:p w14:paraId="32AD76C8" w14:textId="45E27A71" w:rsidR="00BC6E5D" w:rsidRPr="00E50A49" w:rsidRDefault="00BC6E5D" w:rsidP="00BC6E5D">
            <w:pPr>
              <w:bidi/>
              <w:jc w:val="left"/>
              <w:rPr>
                <w:color w:val="000000"/>
                <w:sz w:val="20"/>
                <w:szCs w:val="20"/>
                <w:lang w:bidi="ar-AE"/>
              </w:rPr>
            </w:pPr>
            <w:r w:rsidRPr="00E50A49">
              <w:rPr>
                <w:sz w:val="20"/>
                <w:szCs w:val="20"/>
              </w:rPr>
              <w:t>1,206,050</w:t>
            </w:r>
          </w:p>
        </w:tc>
        <w:tc>
          <w:tcPr>
            <w:tcW w:w="452" w:type="pct"/>
            <w:shd w:val="clear" w:color="auto" w:fill="FFFFFF" w:themeFill="background1"/>
          </w:tcPr>
          <w:p w14:paraId="43B2B73D" w14:textId="2E888179" w:rsidR="00BC6E5D" w:rsidRPr="00E50A49" w:rsidRDefault="00BC6E5D" w:rsidP="00BC6E5D">
            <w:pPr>
              <w:bidi/>
              <w:jc w:val="left"/>
              <w:rPr>
                <w:color w:val="000000"/>
                <w:sz w:val="20"/>
                <w:szCs w:val="20"/>
              </w:rPr>
            </w:pPr>
            <w:r w:rsidRPr="00E50A49">
              <w:rPr>
                <w:sz w:val="20"/>
                <w:szCs w:val="20"/>
              </w:rPr>
              <w:t>0</w:t>
            </w:r>
          </w:p>
        </w:tc>
        <w:tc>
          <w:tcPr>
            <w:tcW w:w="452" w:type="pct"/>
            <w:shd w:val="clear" w:color="auto" w:fill="FFFFFF" w:themeFill="background1"/>
          </w:tcPr>
          <w:p w14:paraId="3A2C7E2B" w14:textId="46C0EDF5" w:rsidR="00BC6E5D" w:rsidRPr="00E50A49" w:rsidRDefault="00BC6E5D" w:rsidP="00BC6E5D">
            <w:pPr>
              <w:bidi/>
              <w:jc w:val="left"/>
              <w:rPr>
                <w:color w:val="000000"/>
                <w:sz w:val="20"/>
                <w:szCs w:val="20"/>
                <w:lang w:bidi="ar-AE"/>
              </w:rPr>
            </w:pPr>
            <w:r w:rsidRPr="00E50A49">
              <w:rPr>
                <w:sz w:val="20"/>
                <w:szCs w:val="20"/>
              </w:rPr>
              <w:t>63,541</w:t>
            </w:r>
          </w:p>
        </w:tc>
        <w:tc>
          <w:tcPr>
            <w:tcW w:w="443" w:type="pct"/>
            <w:shd w:val="clear" w:color="auto" w:fill="FFFFFF" w:themeFill="background1"/>
          </w:tcPr>
          <w:p w14:paraId="57F11DBF" w14:textId="2B482772" w:rsidR="00BC6E5D" w:rsidRPr="00E50A49" w:rsidRDefault="00BC6E5D" w:rsidP="00BC6E5D">
            <w:pPr>
              <w:bidi/>
              <w:jc w:val="left"/>
              <w:rPr>
                <w:color w:val="000000"/>
                <w:sz w:val="20"/>
                <w:szCs w:val="20"/>
                <w:lang w:bidi="ar-AE"/>
              </w:rPr>
            </w:pPr>
            <w:r w:rsidRPr="00E50A49">
              <w:rPr>
                <w:sz w:val="20"/>
                <w:szCs w:val="20"/>
              </w:rPr>
              <w:t>4,756,594</w:t>
            </w:r>
          </w:p>
        </w:tc>
      </w:tr>
      <w:tr w:rsidR="00BC6E5D" w:rsidRPr="00E50A49" w14:paraId="5F71BE26" w14:textId="77777777" w:rsidTr="00D25634">
        <w:trPr>
          <w:trHeight w:val="60"/>
          <w:jc w:val="center"/>
        </w:trPr>
        <w:tc>
          <w:tcPr>
            <w:tcW w:w="334" w:type="pct"/>
            <w:hideMark/>
          </w:tcPr>
          <w:p w14:paraId="56253697" w14:textId="1C3057D4" w:rsidR="00BC6E5D" w:rsidRPr="00E50A49" w:rsidRDefault="00BC6E5D" w:rsidP="00BC6E5D">
            <w:pPr>
              <w:bidi/>
              <w:jc w:val="left"/>
              <w:rPr>
                <w:color w:val="000000"/>
                <w:sz w:val="20"/>
                <w:szCs w:val="20"/>
              </w:rPr>
            </w:pPr>
            <w:r w:rsidRPr="00E50A49">
              <w:rPr>
                <w:rFonts w:hint="cs"/>
                <w:color w:val="000000"/>
                <w:sz w:val="20"/>
                <w:szCs w:val="20"/>
                <w:rtl/>
              </w:rPr>
              <w:t>2-4</w:t>
            </w:r>
          </w:p>
        </w:tc>
        <w:tc>
          <w:tcPr>
            <w:tcW w:w="1062" w:type="pct"/>
            <w:gridSpan w:val="2"/>
            <w:shd w:val="clear" w:color="auto" w:fill="FFFFFF" w:themeFill="background1"/>
            <w:hideMark/>
          </w:tcPr>
          <w:p w14:paraId="6CAC2428" w14:textId="77777777" w:rsidR="00BC6E5D" w:rsidRPr="00E50A49" w:rsidRDefault="00BC6E5D" w:rsidP="00BC6E5D">
            <w:pPr>
              <w:bidi/>
              <w:ind w:right="-88"/>
              <w:jc w:val="left"/>
              <w:rPr>
                <w:color w:val="000000"/>
                <w:sz w:val="20"/>
                <w:szCs w:val="20"/>
              </w:rPr>
            </w:pPr>
            <w:r w:rsidRPr="00E50A49">
              <w:rPr>
                <w:color w:val="000000"/>
                <w:sz w:val="20"/>
                <w:szCs w:val="20"/>
                <w:rtl/>
              </w:rPr>
              <w:t>تكاليف الدعم للوكالة المتعاونة (بالدولار الأمريكي)</w:t>
            </w:r>
          </w:p>
        </w:tc>
        <w:tc>
          <w:tcPr>
            <w:tcW w:w="451" w:type="pct"/>
          </w:tcPr>
          <w:p w14:paraId="262F9F29" w14:textId="00748142" w:rsidR="00BC6E5D" w:rsidRPr="00E50A49" w:rsidRDefault="00BC6E5D" w:rsidP="00BC6E5D">
            <w:pPr>
              <w:bidi/>
              <w:jc w:val="left"/>
              <w:rPr>
                <w:sz w:val="20"/>
                <w:szCs w:val="20"/>
              </w:rPr>
            </w:pPr>
            <w:r w:rsidRPr="00E50A49">
              <w:rPr>
                <w:sz w:val="20"/>
                <w:szCs w:val="20"/>
              </w:rPr>
              <w:t>100,362</w:t>
            </w:r>
          </w:p>
        </w:tc>
        <w:tc>
          <w:tcPr>
            <w:tcW w:w="451" w:type="pct"/>
          </w:tcPr>
          <w:p w14:paraId="3AF35336" w14:textId="0E3B6086" w:rsidR="00BC6E5D" w:rsidRPr="00E50A49" w:rsidRDefault="00BC6E5D" w:rsidP="00BC6E5D">
            <w:pPr>
              <w:bidi/>
              <w:jc w:val="left"/>
              <w:rPr>
                <w:sz w:val="20"/>
                <w:szCs w:val="20"/>
              </w:rPr>
            </w:pPr>
            <w:r w:rsidRPr="00E50A49">
              <w:rPr>
                <w:sz w:val="20"/>
                <w:szCs w:val="20"/>
                <w:rtl/>
              </w:rPr>
              <w:t>0</w:t>
            </w:r>
          </w:p>
        </w:tc>
        <w:tc>
          <w:tcPr>
            <w:tcW w:w="451" w:type="pct"/>
            <w:shd w:val="clear" w:color="auto" w:fill="FFFFFF" w:themeFill="background1"/>
          </w:tcPr>
          <w:p w14:paraId="22F4028D" w14:textId="1C08B5CA" w:rsidR="00BC6E5D" w:rsidRPr="00E50A49" w:rsidRDefault="00BC6E5D" w:rsidP="00BC6E5D">
            <w:pPr>
              <w:bidi/>
              <w:jc w:val="left"/>
              <w:rPr>
                <w:color w:val="000000"/>
                <w:sz w:val="20"/>
                <w:szCs w:val="20"/>
                <w:lang w:bidi="ar-AE"/>
              </w:rPr>
            </w:pPr>
            <w:r w:rsidRPr="00E50A49">
              <w:rPr>
                <w:sz w:val="20"/>
                <w:szCs w:val="20"/>
              </w:rPr>
              <w:t>143,729</w:t>
            </w:r>
          </w:p>
        </w:tc>
        <w:tc>
          <w:tcPr>
            <w:tcW w:w="452" w:type="pct"/>
            <w:shd w:val="clear" w:color="auto" w:fill="FFFFFF" w:themeFill="background1"/>
          </w:tcPr>
          <w:p w14:paraId="0612A3FB" w14:textId="09FEA06B" w:rsidR="00BC6E5D" w:rsidRPr="00E50A49" w:rsidRDefault="00BC6E5D" w:rsidP="00BC6E5D">
            <w:pPr>
              <w:bidi/>
              <w:jc w:val="left"/>
              <w:rPr>
                <w:color w:val="000000"/>
                <w:sz w:val="20"/>
                <w:szCs w:val="20"/>
              </w:rPr>
            </w:pPr>
            <w:r w:rsidRPr="00E50A49">
              <w:rPr>
                <w:sz w:val="20"/>
                <w:szCs w:val="20"/>
              </w:rPr>
              <w:t>0</w:t>
            </w:r>
          </w:p>
        </w:tc>
        <w:tc>
          <w:tcPr>
            <w:tcW w:w="452" w:type="pct"/>
            <w:shd w:val="clear" w:color="auto" w:fill="FFFFFF" w:themeFill="background1"/>
          </w:tcPr>
          <w:p w14:paraId="142995F9" w14:textId="7B12BD4C" w:rsidR="00BC6E5D" w:rsidRPr="00E50A49" w:rsidRDefault="00BC6E5D" w:rsidP="00BC6E5D">
            <w:pPr>
              <w:bidi/>
              <w:jc w:val="left"/>
              <w:rPr>
                <w:color w:val="000000"/>
                <w:sz w:val="20"/>
                <w:szCs w:val="20"/>
                <w:lang w:bidi="ar-AE"/>
              </w:rPr>
            </w:pPr>
            <w:r w:rsidRPr="00E50A49">
              <w:rPr>
                <w:sz w:val="20"/>
                <w:szCs w:val="20"/>
              </w:rPr>
              <w:t>84,424</w:t>
            </w:r>
          </w:p>
        </w:tc>
        <w:tc>
          <w:tcPr>
            <w:tcW w:w="452" w:type="pct"/>
            <w:shd w:val="clear" w:color="auto" w:fill="FFFFFF" w:themeFill="background1"/>
          </w:tcPr>
          <w:p w14:paraId="1A6B375E" w14:textId="5F8E3AC2" w:rsidR="00BC6E5D" w:rsidRPr="00E50A49" w:rsidRDefault="00BC6E5D" w:rsidP="00BC6E5D">
            <w:pPr>
              <w:bidi/>
              <w:jc w:val="left"/>
              <w:rPr>
                <w:color w:val="000000"/>
                <w:sz w:val="20"/>
                <w:szCs w:val="20"/>
              </w:rPr>
            </w:pPr>
            <w:r w:rsidRPr="00E50A49">
              <w:rPr>
                <w:sz w:val="20"/>
                <w:szCs w:val="20"/>
              </w:rPr>
              <w:t>0</w:t>
            </w:r>
          </w:p>
        </w:tc>
        <w:tc>
          <w:tcPr>
            <w:tcW w:w="452" w:type="pct"/>
            <w:shd w:val="clear" w:color="auto" w:fill="FFFFFF" w:themeFill="background1"/>
          </w:tcPr>
          <w:p w14:paraId="1E37D6AF" w14:textId="287D0412" w:rsidR="00BC6E5D" w:rsidRPr="00E50A49" w:rsidRDefault="00BC6E5D" w:rsidP="00BC6E5D">
            <w:pPr>
              <w:bidi/>
              <w:jc w:val="left"/>
              <w:rPr>
                <w:color w:val="000000"/>
                <w:sz w:val="20"/>
                <w:szCs w:val="20"/>
                <w:lang w:bidi="ar-AE"/>
              </w:rPr>
            </w:pPr>
            <w:r w:rsidRPr="00E50A49">
              <w:rPr>
                <w:sz w:val="20"/>
                <w:szCs w:val="20"/>
              </w:rPr>
              <w:t>4,448</w:t>
            </w:r>
          </w:p>
        </w:tc>
        <w:tc>
          <w:tcPr>
            <w:tcW w:w="443" w:type="pct"/>
            <w:shd w:val="clear" w:color="auto" w:fill="FFFFFF" w:themeFill="background1"/>
          </w:tcPr>
          <w:p w14:paraId="5F33C0A1" w14:textId="3FF62061" w:rsidR="00BC6E5D" w:rsidRPr="00E50A49" w:rsidRDefault="00BC6E5D" w:rsidP="00BC6E5D">
            <w:pPr>
              <w:bidi/>
              <w:jc w:val="left"/>
              <w:rPr>
                <w:color w:val="000000"/>
                <w:sz w:val="20"/>
                <w:szCs w:val="20"/>
                <w:lang w:bidi="ar-AE"/>
              </w:rPr>
            </w:pPr>
            <w:r w:rsidRPr="00E50A49">
              <w:rPr>
                <w:sz w:val="20"/>
                <w:szCs w:val="20"/>
              </w:rPr>
              <w:t>332,962</w:t>
            </w:r>
          </w:p>
        </w:tc>
      </w:tr>
      <w:tr w:rsidR="00BC6E5D" w:rsidRPr="00E50A49" w14:paraId="70A4BA23" w14:textId="77777777" w:rsidTr="00D25634">
        <w:trPr>
          <w:trHeight w:val="60"/>
          <w:jc w:val="center"/>
        </w:trPr>
        <w:tc>
          <w:tcPr>
            <w:tcW w:w="334" w:type="pct"/>
          </w:tcPr>
          <w:p w14:paraId="0649A4E4" w14:textId="45F7C5D6" w:rsidR="00BC6E5D" w:rsidRPr="00E50A49" w:rsidRDefault="00BC6E5D" w:rsidP="00BC6E5D">
            <w:pPr>
              <w:bidi/>
              <w:jc w:val="left"/>
              <w:rPr>
                <w:color w:val="000000"/>
                <w:sz w:val="20"/>
                <w:szCs w:val="20"/>
                <w:rtl/>
              </w:rPr>
            </w:pPr>
            <w:r w:rsidRPr="00E50A49">
              <w:rPr>
                <w:rFonts w:hint="cs"/>
                <w:color w:val="000000"/>
                <w:sz w:val="20"/>
                <w:szCs w:val="20"/>
                <w:rtl/>
              </w:rPr>
              <w:t>2-5</w:t>
            </w:r>
          </w:p>
        </w:tc>
        <w:tc>
          <w:tcPr>
            <w:tcW w:w="1062" w:type="pct"/>
            <w:gridSpan w:val="2"/>
            <w:shd w:val="clear" w:color="auto" w:fill="FFFFFF" w:themeFill="background1"/>
          </w:tcPr>
          <w:p w14:paraId="52476E1B" w14:textId="54B0BB74" w:rsidR="00BC6E5D" w:rsidRPr="00E50A49" w:rsidRDefault="00BC6E5D" w:rsidP="00BC6E5D">
            <w:pPr>
              <w:bidi/>
              <w:ind w:right="-88"/>
              <w:jc w:val="left"/>
              <w:rPr>
                <w:color w:val="000000"/>
                <w:sz w:val="20"/>
                <w:szCs w:val="20"/>
                <w:rtl/>
              </w:rPr>
            </w:pPr>
            <w:r w:rsidRPr="00E50A49">
              <w:rPr>
                <w:color w:val="000000"/>
                <w:sz w:val="20"/>
                <w:szCs w:val="20"/>
                <w:rtl/>
              </w:rPr>
              <w:t>التمويل المتفق عليه للوكالة المتعاونة (اليو</w:t>
            </w:r>
            <w:r w:rsidRPr="00E50A49">
              <w:rPr>
                <w:rFonts w:hint="cs"/>
                <w:color w:val="000000"/>
                <w:sz w:val="20"/>
                <w:szCs w:val="20"/>
                <w:rtl/>
              </w:rPr>
              <w:t>نيب</w:t>
            </w:r>
            <w:r w:rsidRPr="00E50A49">
              <w:rPr>
                <w:color w:val="000000"/>
                <w:sz w:val="20"/>
                <w:szCs w:val="20"/>
                <w:rtl/>
              </w:rPr>
              <w:t>) (دولار أمريكي)</w:t>
            </w:r>
          </w:p>
        </w:tc>
        <w:tc>
          <w:tcPr>
            <w:tcW w:w="451" w:type="pct"/>
          </w:tcPr>
          <w:p w14:paraId="1957F341" w14:textId="108F8131" w:rsidR="00BC6E5D" w:rsidRPr="00E50A49" w:rsidRDefault="00BC6E5D" w:rsidP="00BC6E5D">
            <w:pPr>
              <w:bidi/>
              <w:jc w:val="left"/>
              <w:rPr>
                <w:sz w:val="20"/>
                <w:szCs w:val="20"/>
              </w:rPr>
            </w:pPr>
            <w:r w:rsidRPr="00E50A49">
              <w:rPr>
                <w:sz w:val="20"/>
                <w:szCs w:val="20"/>
              </w:rPr>
              <w:t>227,795</w:t>
            </w:r>
          </w:p>
        </w:tc>
        <w:tc>
          <w:tcPr>
            <w:tcW w:w="451" w:type="pct"/>
          </w:tcPr>
          <w:p w14:paraId="5E1BB83D" w14:textId="16F2B75E" w:rsidR="00BC6E5D" w:rsidRPr="00E50A49" w:rsidRDefault="00BC6E5D" w:rsidP="00BC6E5D">
            <w:pPr>
              <w:bidi/>
              <w:jc w:val="left"/>
              <w:rPr>
                <w:sz w:val="20"/>
                <w:szCs w:val="20"/>
              </w:rPr>
            </w:pPr>
            <w:r w:rsidRPr="00E50A49">
              <w:rPr>
                <w:sz w:val="20"/>
                <w:szCs w:val="20"/>
                <w:rtl/>
              </w:rPr>
              <w:t>0</w:t>
            </w:r>
          </w:p>
        </w:tc>
        <w:tc>
          <w:tcPr>
            <w:tcW w:w="451" w:type="pct"/>
            <w:shd w:val="clear" w:color="auto" w:fill="FFFFFF" w:themeFill="background1"/>
          </w:tcPr>
          <w:p w14:paraId="6877DBC4" w14:textId="5A668CAC" w:rsidR="00BC6E5D" w:rsidRPr="00E50A49" w:rsidRDefault="00BC6E5D" w:rsidP="00BC6E5D">
            <w:pPr>
              <w:bidi/>
              <w:jc w:val="left"/>
              <w:rPr>
                <w:sz w:val="20"/>
                <w:szCs w:val="20"/>
              </w:rPr>
            </w:pPr>
            <w:r w:rsidRPr="00E50A49">
              <w:rPr>
                <w:sz w:val="20"/>
                <w:szCs w:val="20"/>
              </w:rPr>
              <w:t>227,795</w:t>
            </w:r>
          </w:p>
        </w:tc>
        <w:tc>
          <w:tcPr>
            <w:tcW w:w="452" w:type="pct"/>
            <w:shd w:val="clear" w:color="auto" w:fill="FFFFFF" w:themeFill="background1"/>
          </w:tcPr>
          <w:p w14:paraId="5936E5B6" w14:textId="77777777" w:rsidR="00BC6E5D" w:rsidRPr="00E50A49" w:rsidRDefault="00BC6E5D" w:rsidP="00BC6E5D">
            <w:pPr>
              <w:bidi/>
              <w:jc w:val="left"/>
              <w:rPr>
                <w:sz w:val="20"/>
                <w:szCs w:val="20"/>
              </w:rPr>
            </w:pPr>
          </w:p>
        </w:tc>
        <w:tc>
          <w:tcPr>
            <w:tcW w:w="452" w:type="pct"/>
            <w:shd w:val="clear" w:color="auto" w:fill="FFFFFF" w:themeFill="background1"/>
          </w:tcPr>
          <w:p w14:paraId="2A176C75" w14:textId="18F5015A" w:rsidR="00BC6E5D" w:rsidRPr="00E50A49" w:rsidRDefault="00BC6E5D" w:rsidP="00BC6E5D">
            <w:pPr>
              <w:bidi/>
              <w:jc w:val="left"/>
              <w:rPr>
                <w:sz w:val="20"/>
                <w:szCs w:val="20"/>
              </w:rPr>
            </w:pPr>
            <w:r w:rsidRPr="00E50A49">
              <w:rPr>
                <w:sz w:val="20"/>
                <w:szCs w:val="20"/>
              </w:rPr>
              <w:t>233,091</w:t>
            </w:r>
          </w:p>
        </w:tc>
        <w:tc>
          <w:tcPr>
            <w:tcW w:w="452" w:type="pct"/>
            <w:shd w:val="clear" w:color="auto" w:fill="FFFFFF" w:themeFill="background1"/>
          </w:tcPr>
          <w:p w14:paraId="5FA88936" w14:textId="77777777" w:rsidR="00BC6E5D" w:rsidRPr="00E50A49" w:rsidRDefault="00BC6E5D" w:rsidP="00BC6E5D">
            <w:pPr>
              <w:bidi/>
              <w:jc w:val="left"/>
              <w:rPr>
                <w:sz w:val="20"/>
                <w:szCs w:val="20"/>
              </w:rPr>
            </w:pPr>
          </w:p>
        </w:tc>
        <w:tc>
          <w:tcPr>
            <w:tcW w:w="452" w:type="pct"/>
            <w:shd w:val="clear" w:color="auto" w:fill="FFFFFF" w:themeFill="background1"/>
          </w:tcPr>
          <w:p w14:paraId="5FA4CC1C" w14:textId="5F11F92F" w:rsidR="00BC6E5D" w:rsidRPr="00E50A49" w:rsidRDefault="00BC6E5D" w:rsidP="00BC6E5D">
            <w:pPr>
              <w:bidi/>
              <w:jc w:val="left"/>
              <w:rPr>
                <w:sz w:val="20"/>
                <w:szCs w:val="20"/>
              </w:rPr>
            </w:pPr>
            <w:r w:rsidRPr="00E50A49">
              <w:rPr>
                <w:sz w:val="20"/>
                <w:szCs w:val="20"/>
              </w:rPr>
              <w:t>26,476</w:t>
            </w:r>
          </w:p>
        </w:tc>
        <w:tc>
          <w:tcPr>
            <w:tcW w:w="443" w:type="pct"/>
            <w:shd w:val="clear" w:color="auto" w:fill="FFFFFF" w:themeFill="background1"/>
          </w:tcPr>
          <w:p w14:paraId="503732CD" w14:textId="60450C24" w:rsidR="00BC6E5D" w:rsidRPr="00E50A49" w:rsidRDefault="00BC6E5D" w:rsidP="00BC6E5D">
            <w:pPr>
              <w:bidi/>
              <w:jc w:val="left"/>
              <w:rPr>
                <w:sz w:val="20"/>
                <w:szCs w:val="20"/>
              </w:rPr>
            </w:pPr>
            <w:r w:rsidRPr="00E50A49">
              <w:rPr>
                <w:sz w:val="20"/>
                <w:szCs w:val="20"/>
              </w:rPr>
              <w:t>715,157</w:t>
            </w:r>
          </w:p>
        </w:tc>
      </w:tr>
      <w:tr w:rsidR="00BC6E5D" w:rsidRPr="00E50A49" w14:paraId="65EF1A88" w14:textId="77777777" w:rsidTr="00D25634">
        <w:trPr>
          <w:trHeight w:val="60"/>
          <w:jc w:val="center"/>
        </w:trPr>
        <w:tc>
          <w:tcPr>
            <w:tcW w:w="334" w:type="pct"/>
          </w:tcPr>
          <w:p w14:paraId="63F10C1F" w14:textId="16B8CB4A" w:rsidR="00BC6E5D" w:rsidRPr="00E50A49" w:rsidRDefault="00BC6E5D" w:rsidP="00BC6E5D">
            <w:pPr>
              <w:bidi/>
              <w:jc w:val="left"/>
              <w:rPr>
                <w:color w:val="000000"/>
                <w:sz w:val="20"/>
                <w:szCs w:val="20"/>
                <w:rtl/>
              </w:rPr>
            </w:pPr>
            <w:r w:rsidRPr="00E50A49">
              <w:rPr>
                <w:rFonts w:hint="cs"/>
                <w:color w:val="000000"/>
                <w:sz w:val="20"/>
                <w:szCs w:val="20"/>
                <w:rtl/>
              </w:rPr>
              <w:t>2-6</w:t>
            </w:r>
          </w:p>
        </w:tc>
        <w:tc>
          <w:tcPr>
            <w:tcW w:w="1062" w:type="pct"/>
            <w:gridSpan w:val="2"/>
            <w:shd w:val="clear" w:color="auto" w:fill="FFFFFF" w:themeFill="background1"/>
          </w:tcPr>
          <w:p w14:paraId="316AFB8C" w14:textId="0656E265" w:rsidR="00BC6E5D" w:rsidRPr="00E50A49" w:rsidRDefault="00BC6E5D" w:rsidP="00BC6E5D">
            <w:pPr>
              <w:bidi/>
              <w:ind w:right="-88"/>
              <w:jc w:val="left"/>
              <w:rPr>
                <w:color w:val="000000"/>
                <w:sz w:val="20"/>
                <w:szCs w:val="20"/>
                <w:rtl/>
              </w:rPr>
            </w:pPr>
            <w:r w:rsidRPr="00E50A49">
              <w:rPr>
                <w:color w:val="000000"/>
                <w:sz w:val="20"/>
                <w:szCs w:val="20"/>
                <w:rtl/>
              </w:rPr>
              <w:t>تكاليف الدعم للوكالة المتعاونة (بالدولار الأمريكي)</w:t>
            </w:r>
          </w:p>
        </w:tc>
        <w:tc>
          <w:tcPr>
            <w:tcW w:w="451" w:type="pct"/>
          </w:tcPr>
          <w:p w14:paraId="7040EE1E" w14:textId="6C5C01D3" w:rsidR="00BC6E5D" w:rsidRPr="00E50A49" w:rsidRDefault="00BC6E5D" w:rsidP="00BC6E5D">
            <w:pPr>
              <w:bidi/>
              <w:jc w:val="left"/>
              <w:rPr>
                <w:sz w:val="20"/>
                <w:szCs w:val="20"/>
              </w:rPr>
            </w:pPr>
            <w:r w:rsidRPr="00E50A49">
              <w:rPr>
                <w:sz w:val="20"/>
                <w:szCs w:val="20"/>
              </w:rPr>
              <w:t>28,243</w:t>
            </w:r>
          </w:p>
        </w:tc>
        <w:tc>
          <w:tcPr>
            <w:tcW w:w="451" w:type="pct"/>
          </w:tcPr>
          <w:p w14:paraId="05FBE0F3" w14:textId="78715DF2" w:rsidR="00BC6E5D" w:rsidRPr="00E50A49" w:rsidRDefault="00BC6E5D" w:rsidP="00BC6E5D">
            <w:pPr>
              <w:bidi/>
              <w:jc w:val="left"/>
              <w:rPr>
                <w:sz w:val="20"/>
                <w:szCs w:val="20"/>
              </w:rPr>
            </w:pPr>
            <w:r w:rsidRPr="00E50A49">
              <w:rPr>
                <w:sz w:val="20"/>
                <w:szCs w:val="20"/>
                <w:rtl/>
              </w:rPr>
              <w:t>0</w:t>
            </w:r>
          </w:p>
        </w:tc>
        <w:tc>
          <w:tcPr>
            <w:tcW w:w="451" w:type="pct"/>
            <w:shd w:val="clear" w:color="auto" w:fill="FFFFFF" w:themeFill="background1"/>
          </w:tcPr>
          <w:p w14:paraId="2AF17B0F" w14:textId="5AC3AB2A" w:rsidR="00BC6E5D" w:rsidRPr="00E50A49" w:rsidRDefault="00BC6E5D" w:rsidP="00BC6E5D">
            <w:pPr>
              <w:bidi/>
              <w:jc w:val="left"/>
              <w:rPr>
                <w:sz w:val="20"/>
                <w:szCs w:val="20"/>
              </w:rPr>
            </w:pPr>
            <w:r w:rsidRPr="00E50A49">
              <w:rPr>
                <w:sz w:val="20"/>
                <w:szCs w:val="20"/>
              </w:rPr>
              <w:t>28,242</w:t>
            </w:r>
          </w:p>
        </w:tc>
        <w:tc>
          <w:tcPr>
            <w:tcW w:w="452" w:type="pct"/>
            <w:shd w:val="clear" w:color="auto" w:fill="FFFFFF" w:themeFill="background1"/>
          </w:tcPr>
          <w:p w14:paraId="0D0AAB72" w14:textId="77777777" w:rsidR="00BC6E5D" w:rsidRPr="00E50A49" w:rsidRDefault="00BC6E5D" w:rsidP="00BC6E5D">
            <w:pPr>
              <w:bidi/>
              <w:jc w:val="left"/>
              <w:rPr>
                <w:sz w:val="20"/>
                <w:szCs w:val="20"/>
              </w:rPr>
            </w:pPr>
          </w:p>
        </w:tc>
        <w:tc>
          <w:tcPr>
            <w:tcW w:w="452" w:type="pct"/>
            <w:shd w:val="clear" w:color="auto" w:fill="FFFFFF" w:themeFill="background1"/>
          </w:tcPr>
          <w:p w14:paraId="6D5FE258" w14:textId="0A418D2D" w:rsidR="00BC6E5D" w:rsidRPr="00E50A49" w:rsidRDefault="00BC6E5D" w:rsidP="00BC6E5D">
            <w:pPr>
              <w:bidi/>
              <w:jc w:val="left"/>
              <w:rPr>
                <w:sz w:val="20"/>
                <w:szCs w:val="20"/>
              </w:rPr>
            </w:pPr>
            <w:r w:rsidRPr="00E50A49">
              <w:rPr>
                <w:sz w:val="20"/>
                <w:szCs w:val="20"/>
              </w:rPr>
              <w:t>28,899</w:t>
            </w:r>
          </w:p>
        </w:tc>
        <w:tc>
          <w:tcPr>
            <w:tcW w:w="452" w:type="pct"/>
            <w:shd w:val="clear" w:color="auto" w:fill="FFFFFF" w:themeFill="background1"/>
          </w:tcPr>
          <w:p w14:paraId="127B3113" w14:textId="77777777" w:rsidR="00BC6E5D" w:rsidRPr="00E50A49" w:rsidRDefault="00BC6E5D" w:rsidP="00BC6E5D">
            <w:pPr>
              <w:bidi/>
              <w:jc w:val="left"/>
              <w:rPr>
                <w:sz w:val="20"/>
                <w:szCs w:val="20"/>
              </w:rPr>
            </w:pPr>
          </w:p>
        </w:tc>
        <w:tc>
          <w:tcPr>
            <w:tcW w:w="452" w:type="pct"/>
            <w:shd w:val="clear" w:color="auto" w:fill="FFFFFF" w:themeFill="background1"/>
          </w:tcPr>
          <w:p w14:paraId="1B1656FC" w14:textId="4F916753" w:rsidR="00BC6E5D" w:rsidRPr="00E50A49" w:rsidRDefault="00BC6E5D" w:rsidP="00BC6E5D">
            <w:pPr>
              <w:bidi/>
              <w:jc w:val="left"/>
              <w:rPr>
                <w:sz w:val="20"/>
                <w:szCs w:val="20"/>
              </w:rPr>
            </w:pPr>
            <w:r w:rsidRPr="00E50A49">
              <w:rPr>
                <w:sz w:val="20"/>
                <w:szCs w:val="20"/>
              </w:rPr>
              <w:t>3,283</w:t>
            </w:r>
          </w:p>
        </w:tc>
        <w:tc>
          <w:tcPr>
            <w:tcW w:w="443" w:type="pct"/>
            <w:shd w:val="clear" w:color="auto" w:fill="FFFFFF" w:themeFill="background1"/>
          </w:tcPr>
          <w:p w14:paraId="4313B40C" w14:textId="53EFB84A" w:rsidR="00BC6E5D" w:rsidRPr="00E50A49" w:rsidRDefault="00BC6E5D" w:rsidP="00BC6E5D">
            <w:pPr>
              <w:bidi/>
              <w:jc w:val="left"/>
              <w:rPr>
                <w:sz w:val="20"/>
                <w:szCs w:val="20"/>
              </w:rPr>
            </w:pPr>
            <w:r w:rsidRPr="00E50A49">
              <w:rPr>
                <w:sz w:val="20"/>
                <w:szCs w:val="20"/>
              </w:rPr>
              <w:t>88,667</w:t>
            </w:r>
          </w:p>
        </w:tc>
      </w:tr>
      <w:tr w:rsidR="00BC6E5D" w:rsidRPr="00E50A49" w14:paraId="6BFA3C23" w14:textId="77777777" w:rsidTr="00D25634">
        <w:trPr>
          <w:trHeight w:val="62"/>
          <w:jc w:val="center"/>
        </w:trPr>
        <w:tc>
          <w:tcPr>
            <w:tcW w:w="334" w:type="pct"/>
            <w:shd w:val="clear" w:color="auto" w:fill="FFFFFF" w:themeFill="background1"/>
            <w:hideMark/>
          </w:tcPr>
          <w:p w14:paraId="29989398" w14:textId="1D49E6C5" w:rsidR="00BC6E5D" w:rsidRPr="00E50A49" w:rsidRDefault="00BC6E5D" w:rsidP="00BC6E5D">
            <w:pPr>
              <w:bidi/>
              <w:jc w:val="left"/>
              <w:rPr>
                <w:color w:val="000000"/>
                <w:sz w:val="20"/>
                <w:szCs w:val="20"/>
              </w:rPr>
            </w:pPr>
            <w:r w:rsidRPr="00E50A49">
              <w:rPr>
                <w:rFonts w:hint="cs"/>
                <w:color w:val="000000"/>
                <w:sz w:val="20"/>
                <w:szCs w:val="20"/>
                <w:rtl/>
              </w:rPr>
              <w:t>3-1</w:t>
            </w:r>
          </w:p>
        </w:tc>
        <w:tc>
          <w:tcPr>
            <w:tcW w:w="1062" w:type="pct"/>
            <w:gridSpan w:val="2"/>
            <w:shd w:val="clear" w:color="auto" w:fill="FFFFFF" w:themeFill="background1"/>
            <w:hideMark/>
          </w:tcPr>
          <w:p w14:paraId="5D62F540" w14:textId="77777777" w:rsidR="00BC6E5D" w:rsidRPr="00E50A49" w:rsidRDefault="00BC6E5D" w:rsidP="00BC6E5D">
            <w:pPr>
              <w:bidi/>
              <w:jc w:val="left"/>
              <w:rPr>
                <w:color w:val="000000"/>
                <w:sz w:val="20"/>
                <w:szCs w:val="20"/>
              </w:rPr>
            </w:pPr>
            <w:r w:rsidRPr="00E50A49">
              <w:rPr>
                <w:color w:val="000000"/>
                <w:sz w:val="20"/>
                <w:szCs w:val="20"/>
                <w:rtl/>
              </w:rPr>
              <w:t>إجمالي التمويل المتفق عليه (دولار أمريكي)</w:t>
            </w:r>
          </w:p>
        </w:tc>
        <w:tc>
          <w:tcPr>
            <w:tcW w:w="451" w:type="pct"/>
          </w:tcPr>
          <w:p w14:paraId="07593D2C" w14:textId="20BEFCDE" w:rsidR="00BC6E5D" w:rsidRPr="00E50A49" w:rsidRDefault="00BC6E5D" w:rsidP="00BC6E5D">
            <w:pPr>
              <w:bidi/>
              <w:jc w:val="left"/>
              <w:rPr>
                <w:sz w:val="20"/>
                <w:szCs w:val="20"/>
              </w:rPr>
            </w:pPr>
            <w:r w:rsidRPr="00E50A49">
              <w:rPr>
                <w:sz w:val="20"/>
                <w:szCs w:val="20"/>
              </w:rPr>
              <w:t>6,746,923</w:t>
            </w:r>
          </w:p>
        </w:tc>
        <w:tc>
          <w:tcPr>
            <w:tcW w:w="451" w:type="pct"/>
          </w:tcPr>
          <w:p w14:paraId="69B03CB5" w14:textId="302E1416" w:rsidR="00BC6E5D" w:rsidRPr="00E50A49" w:rsidRDefault="00BC6E5D" w:rsidP="00BC6E5D">
            <w:pPr>
              <w:bidi/>
              <w:jc w:val="left"/>
              <w:rPr>
                <w:sz w:val="20"/>
                <w:szCs w:val="20"/>
              </w:rPr>
            </w:pPr>
            <w:r w:rsidRPr="00E50A49">
              <w:rPr>
                <w:sz w:val="20"/>
                <w:szCs w:val="20"/>
                <w:rtl/>
              </w:rPr>
              <w:t>0</w:t>
            </w:r>
          </w:p>
        </w:tc>
        <w:tc>
          <w:tcPr>
            <w:tcW w:w="451" w:type="pct"/>
            <w:shd w:val="clear" w:color="auto" w:fill="FFFFFF" w:themeFill="background1"/>
          </w:tcPr>
          <w:p w14:paraId="38677995" w14:textId="17887791" w:rsidR="00BC6E5D" w:rsidRPr="00E50A49" w:rsidRDefault="00BC6E5D" w:rsidP="00BC6E5D">
            <w:pPr>
              <w:bidi/>
              <w:jc w:val="left"/>
              <w:rPr>
                <w:color w:val="000000"/>
                <w:sz w:val="20"/>
                <w:szCs w:val="20"/>
                <w:lang w:bidi="ar-AE"/>
              </w:rPr>
            </w:pPr>
            <w:r w:rsidRPr="00E50A49">
              <w:rPr>
                <w:sz w:val="20"/>
                <w:szCs w:val="20"/>
              </w:rPr>
              <w:t>6,070,611</w:t>
            </w:r>
          </w:p>
        </w:tc>
        <w:tc>
          <w:tcPr>
            <w:tcW w:w="452" w:type="pct"/>
            <w:shd w:val="clear" w:color="auto" w:fill="FFFFFF" w:themeFill="background1"/>
          </w:tcPr>
          <w:p w14:paraId="74B02118" w14:textId="082C58CE" w:rsidR="00BC6E5D" w:rsidRPr="00E50A49" w:rsidRDefault="00BC6E5D" w:rsidP="00BC6E5D">
            <w:pPr>
              <w:bidi/>
              <w:jc w:val="left"/>
              <w:rPr>
                <w:color w:val="000000"/>
                <w:sz w:val="20"/>
                <w:szCs w:val="20"/>
              </w:rPr>
            </w:pPr>
            <w:r w:rsidRPr="00E50A49">
              <w:rPr>
                <w:sz w:val="20"/>
                <w:szCs w:val="20"/>
              </w:rPr>
              <w:t>0</w:t>
            </w:r>
          </w:p>
        </w:tc>
        <w:tc>
          <w:tcPr>
            <w:tcW w:w="452" w:type="pct"/>
            <w:shd w:val="clear" w:color="auto" w:fill="FFFFFF" w:themeFill="background1"/>
          </w:tcPr>
          <w:p w14:paraId="23F27900" w14:textId="7859E06B" w:rsidR="00BC6E5D" w:rsidRPr="00E50A49" w:rsidRDefault="00BC6E5D" w:rsidP="00BC6E5D">
            <w:pPr>
              <w:bidi/>
              <w:jc w:val="left"/>
              <w:rPr>
                <w:color w:val="000000"/>
                <w:sz w:val="20"/>
                <w:szCs w:val="20"/>
                <w:lang w:bidi="ar-AE"/>
              </w:rPr>
            </w:pPr>
            <w:r w:rsidRPr="00E50A49">
              <w:rPr>
                <w:sz w:val="20"/>
                <w:szCs w:val="20"/>
              </w:rPr>
              <w:t>5,131,905</w:t>
            </w:r>
          </w:p>
        </w:tc>
        <w:tc>
          <w:tcPr>
            <w:tcW w:w="452" w:type="pct"/>
            <w:shd w:val="clear" w:color="auto" w:fill="FFFFFF" w:themeFill="background1"/>
          </w:tcPr>
          <w:p w14:paraId="2818C267" w14:textId="46B8C01F" w:rsidR="00BC6E5D" w:rsidRPr="00E50A49" w:rsidRDefault="00BC6E5D" w:rsidP="00BC6E5D">
            <w:pPr>
              <w:bidi/>
              <w:jc w:val="left"/>
              <w:rPr>
                <w:color w:val="000000"/>
                <w:sz w:val="20"/>
                <w:szCs w:val="20"/>
              </w:rPr>
            </w:pPr>
            <w:r w:rsidRPr="00E50A49">
              <w:rPr>
                <w:sz w:val="20"/>
                <w:szCs w:val="20"/>
              </w:rPr>
              <w:t>0</w:t>
            </w:r>
          </w:p>
        </w:tc>
        <w:tc>
          <w:tcPr>
            <w:tcW w:w="452" w:type="pct"/>
            <w:shd w:val="clear" w:color="auto" w:fill="FFFFFF" w:themeFill="background1"/>
          </w:tcPr>
          <w:p w14:paraId="58E6B53F" w14:textId="6127F207" w:rsidR="00BC6E5D" w:rsidRPr="00E50A49" w:rsidRDefault="00BC6E5D" w:rsidP="00BC6E5D">
            <w:pPr>
              <w:bidi/>
              <w:jc w:val="left"/>
              <w:rPr>
                <w:color w:val="000000"/>
                <w:sz w:val="20"/>
                <w:szCs w:val="20"/>
                <w:lang w:bidi="ar-AE"/>
              </w:rPr>
            </w:pPr>
            <w:r w:rsidRPr="00E50A49">
              <w:rPr>
                <w:sz w:val="20"/>
                <w:szCs w:val="20"/>
              </w:rPr>
              <w:t>1,683,368</w:t>
            </w:r>
          </w:p>
        </w:tc>
        <w:tc>
          <w:tcPr>
            <w:tcW w:w="443" w:type="pct"/>
            <w:shd w:val="clear" w:color="auto" w:fill="FFFFFF" w:themeFill="background1"/>
          </w:tcPr>
          <w:p w14:paraId="25C404D6" w14:textId="2A7BD387" w:rsidR="00BC6E5D" w:rsidRPr="00E50A49" w:rsidRDefault="00BC6E5D" w:rsidP="00BC6E5D">
            <w:pPr>
              <w:bidi/>
              <w:jc w:val="left"/>
              <w:rPr>
                <w:color w:val="000000"/>
                <w:sz w:val="20"/>
                <w:szCs w:val="20"/>
                <w:lang w:bidi="ar-AE"/>
              </w:rPr>
            </w:pPr>
            <w:r w:rsidRPr="00E50A49">
              <w:rPr>
                <w:sz w:val="20"/>
                <w:szCs w:val="20"/>
              </w:rPr>
              <w:t>19,632,807</w:t>
            </w:r>
          </w:p>
        </w:tc>
      </w:tr>
      <w:tr w:rsidR="00BC6E5D" w:rsidRPr="00E50A49" w14:paraId="55B45B8B" w14:textId="77777777" w:rsidTr="00D25634">
        <w:trPr>
          <w:trHeight w:val="62"/>
          <w:jc w:val="center"/>
        </w:trPr>
        <w:tc>
          <w:tcPr>
            <w:tcW w:w="334" w:type="pct"/>
            <w:shd w:val="clear" w:color="auto" w:fill="FFFFFF" w:themeFill="background1"/>
            <w:hideMark/>
          </w:tcPr>
          <w:p w14:paraId="79E205F8" w14:textId="7F920A42" w:rsidR="00BC6E5D" w:rsidRPr="00E50A49" w:rsidRDefault="00BC6E5D" w:rsidP="00BC6E5D">
            <w:pPr>
              <w:bidi/>
              <w:jc w:val="left"/>
              <w:rPr>
                <w:color w:val="000000"/>
                <w:sz w:val="20"/>
                <w:szCs w:val="20"/>
              </w:rPr>
            </w:pPr>
            <w:r w:rsidRPr="00E50A49">
              <w:rPr>
                <w:rFonts w:hint="cs"/>
                <w:color w:val="000000"/>
                <w:sz w:val="20"/>
                <w:szCs w:val="20"/>
                <w:rtl/>
              </w:rPr>
              <w:t>3-2</w:t>
            </w:r>
          </w:p>
        </w:tc>
        <w:tc>
          <w:tcPr>
            <w:tcW w:w="1062" w:type="pct"/>
            <w:gridSpan w:val="2"/>
            <w:shd w:val="clear" w:color="auto" w:fill="FFFFFF" w:themeFill="background1"/>
            <w:hideMark/>
          </w:tcPr>
          <w:p w14:paraId="6F0BF3A7" w14:textId="77777777" w:rsidR="00BC6E5D" w:rsidRPr="00E50A49" w:rsidRDefault="00BC6E5D" w:rsidP="00BC6E5D">
            <w:pPr>
              <w:bidi/>
              <w:jc w:val="left"/>
              <w:rPr>
                <w:color w:val="000000"/>
                <w:sz w:val="20"/>
                <w:szCs w:val="20"/>
              </w:rPr>
            </w:pPr>
            <w:r w:rsidRPr="00E50A49">
              <w:rPr>
                <w:color w:val="000000"/>
                <w:sz w:val="20"/>
                <w:szCs w:val="20"/>
                <w:rtl/>
              </w:rPr>
              <w:t>إجمالي تكاليف الدعم (دولار أمريكي)</w:t>
            </w:r>
          </w:p>
        </w:tc>
        <w:tc>
          <w:tcPr>
            <w:tcW w:w="451" w:type="pct"/>
          </w:tcPr>
          <w:p w14:paraId="774B90D2" w14:textId="59F7A098" w:rsidR="00BC6E5D" w:rsidRPr="00E50A49" w:rsidRDefault="00BC6E5D" w:rsidP="00BC6E5D">
            <w:pPr>
              <w:bidi/>
              <w:jc w:val="left"/>
              <w:rPr>
                <w:sz w:val="20"/>
                <w:szCs w:val="20"/>
              </w:rPr>
            </w:pPr>
            <w:r w:rsidRPr="00E50A49">
              <w:rPr>
                <w:sz w:val="20"/>
                <w:szCs w:val="20"/>
              </w:rPr>
              <w:t>484,582</w:t>
            </w:r>
          </w:p>
        </w:tc>
        <w:tc>
          <w:tcPr>
            <w:tcW w:w="451" w:type="pct"/>
          </w:tcPr>
          <w:p w14:paraId="44301F8B" w14:textId="72C55D8A" w:rsidR="00BC6E5D" w:rsidRPr="00E50A49" w:rsidRDefault="00BC6E5D" w:rsidP="00BC6E5D">
            <w:pPr>
              <w:bidi/>
              <w:jc w:val="left"/>
              <w:rPr>
                <w:sz w:val="20"/>
                <w:szCs w:val="20"/>
              </w:rPr>
            </w:pPr>
            <w:r w:rsidRPr="00E50A49">
              <w:rPr>
                <w:sz w:val="20"/>
                <w:szCs w:val="20"/>
                <w:rtl/>
              </w:rPr>
              <w:t>0</w:t>
            </w:r>
          </w:p>
        </w:tc>
        <w:tc>
          <w:tcPr>
            <w:tcW w:w="451" w:type="pct"/>
            <w:shd w:val="clear" w:color="auto" w:fill="FFFFFF" w:themeFill="background1"/>
          </w:tcPr>
          <w:p w14:paraId="388F318C" w14:textId="16170CC6" w:rsidR="00BC6E5D" w:rsidRPr="00E50A49" w:rsidRDefault="00BC6E5D" w:rsidP="00BC6E5D">
            <w:pPr>
              <w:bidi/>
              <w:jc w:val="left"/>
              <w:rPr>
                <w:color w:val="000000"/>
                <w:sz w:val="20"/>
                <w:szCs w:val="20"/>
                <w:lang w:bidi="ar-AE"/>
              </w:rPr>
            </w:pPr>
            <w:r w:rsidRPr="00E50A49">
              <w:rPr>
                <w:sz w:val="20"/>
                <w:szCs w:val="20"/>
              </w:rPr>
              <w:t>437,240</w:t>
            </w:r>
          </w:p>
        </w:tc>
        <w:tc>
          <w:tcPr>
            <w:tcW w:w="452" w:type="pct"/>
            <w:shd w:val="clear" w:color="auto" w:fill="FFFFFF" w:themeFill="background1"/>
          </w:tcPr>
          <w:p w14:paraId="686CA6A4" w14:textId="189983AD" w:rsidR="00BC6E5D" w:rsidRPr="00E50A49" w:rsidRDefault="00BC6E5D" w:rsidP="00BC6E5D">
            <w:pPr>
              <w:bidi/>
              <w:jc w:val="left"/>
              <w:rPr>
                <w:color w:val="000000"/>
                <w:sz w:val="20"/>
                <w:szCs w:val="20"/>
              </w:rPr>
            </w:pPr>
            <w:r w:rsidRPr="00E50A49">
              <w:rPr>
                <w:sz w:val="20"/>
                <w:szCs w:val="20"/>
              </w:rPr>
              <w:t>0</w:t>
            </w:r>
          </w:p>
        </w:tc>
        <w:tc>
          <w:tcPr>
            <w:tcW w:w="452" w:type="pct"/>
            <w:shd w:val="clear" w:color="auto" w:fill="FFFFFF" w:themeFill="background1"/>
          </w:tcPr>
          <w:p w14:paraId="2B41D92A" w14:textId="3B25439F" w:rsidR="00BC6E5D" w:rsidRPr="00E50A49" w:rsidRDefault="00BC6E5D" w:rsidP="00BC6E5D">
            <w:pPr>
              <w:bidi/>
              <w:jc w:val="left"/>
              <w:rPr>
                <w:color w:val="000000"/>
                <w:sz w:val="20"/>
                <w:szCs w:val="20"/>
                <w:lang w:bidi="ar-AE"/>
              </w:rPr>
            </w:pPr>
            <w:r w:rsidRPr="00E50A49">
              <w:rPr>
                <w:sz w:val="20"/>
                <w:szCs w:val="20"/>
              </w:rPr>
              <w:t>371,816</w:t>
            </w:r>
          </w:p>
        </w:tc>
        <w:tc>
          <w:tcPr>
            <w:tcW w:w="452" w:type="pct"/>
            <w:shd w:val="clear" w:color="auto" w:fill="FFFFFF" w:themeFill="background1"/>
          </w:tcPr>
          <w:p w14:paraId="1834F634" w14:textId="729E0982" w:rsidR="00BC6E5D" w:rsidRPr="00E50A49" w:rsidRDefault="00BC6E5D" w:rsidP="00BC6E5D">
            <w:pPr>
              <w:bidi/>
              <w:jc w:val="left"/>
              <w:rPr>
                <w:color w:val="000000"/>
                <w:sz w:val="20"/>
                <w:szCs w:val="20"/>
              </w:rPr>
            </w:pPr>
            <w:r w:rsidRPr="00E50A49">
              <w:rPr>
                <w:sz w:val="20"/>
                <w:szCs w:val="20"/>
              </w:rPr>
              <w:t>0</w:t>
            </w:r>
          </w:p>
        </w:tc>
        <w:tc>
          <w:tcPr>
            <w:tcW w:w="452" w:type="pct"/>
            <w:shd w:val="clear" w:color="auto" w:fill="FFFFFF" w:themeFill="background1"/>
          </w:tcPr>
          <w:p w14:paraId="42D5E97B" w14:textId="55E273C9" w:rsidR="00BC6E5D" w:rsidRPr="00E50A49" w:rsidRDefault="00BC6E5D" w:rsidP="00BC6E5D">
            <w:pPr>
              <w:bidi/>
              <w:jc w:val="left"/>
              <w:rPr>
                <w:color w:val="000000"/>
                <w:sz w:val="20"/>
                <w:szCs w:val="20"/>
                <w:lang w:bidi="ar-AE"/>
              </w:rPr>
            </w:pPr>
            <w:r w:rsidRPr="00E50A49">
              <w:rPr>
                <w:sz w:val="20"/>
                <w:szCs w:val="20"/>
              </w:rPr>
              <w:t>119,265</w:t>
            </w:r>
          </w:p>
        </w:tc>
        <w:tc>
          <w:tcPr>
            <w:tcW w:w="443" w:type="pct"/>
            <w:shd w:val="clear" w:color="auto" w:fill="FFFFFF" w:themeFill="background1"/>
          </w:tcPr>
          <w:p w14:paraId="236ADD31" w14:textId="0F701E34" w:rsidR="00BC6E5D" w:rsidRPr="00E50A49" w:rsidRDefault="00BC6E5D" w:rsidP="00BC6E5D">
            <w:pPr>
              <w:bidi/>
              <w:jc w:val="left"/>
              <w:rPr>
                <w:color w:val="000000"/>
                <w:sz w:val="20"/>
                <w:szCs w:val="20"/>
                <w:lang w:bidi="ar-AE"/>
              </w:rPr>
            </w:pPr>
            <w:r w:rsidRPr="00E50A49">
              <w:rPr>
                <w:sz w:val="20"/>
                <w:szCs w:val="20"/>
              </w:rPr>
              <w:t>1,412,903</w:t>
            </w:r>
          </w:p>
        </w:tc>
      </w:tr>
      <w:tr w:rsidR="00BC6E5D" w:rsidRPr="00E50A49" w14:paraId="2F5A814F" w14:textId="77777777" w:rsidTr="00D25634">
        <w:trPr>
          <w:trHeight w:val="53"/>
          <w:jc w:val="center"/>
        </w:trPr>
        <w:tc>
          <w:tcPr>
            <w:tcW w:w="334" w:type="pct"/>
            <w:shd w:val="clear" w:color="auto" w:fill="FFFFFF" w:themeFill="background1"/>
            <w:hideMark/>
          </w:tcPr>
          <w:p w14:paraId="0328CCED" w14:textId="1C156201" w:rsidR="00BC6E5D" w:rsidRPr="00E50A49" w:rsidRDefault="00BC6E5D" w:rsidP="00BC6E5D">
            <w:pPr>
              <w:bidi/>
              <w:jc w:val="left"/>
              <w:rPr>
                <w:color w:val="000000"/>
                <w:sz w:val="20"/>
                <w:szCs w:val="20"/>
              </w:rPr>
            </w:pPr>
            <w:r w:rsidRPr="00E50A49">
              <w:rPr>
                <w:rFonts w:hint="cs"/>
                <w:color w:val="000000"/>
                <w:sz w:val="20"/>
                <w:szCs w:val="20"/>
                <w:rtl/>
              </w:rPr>
              <w:t>3-3</w:t>
            </w:r>
          </w:p>
        </w:tc>
        <w:tc>
          <w:tcPr>
            <w:tcW w:w="1062" w:type="pct"/>
            <w:gridSpan w:val="2"/>
            <w:shd w:val="clear" w:color="auto" w:fill="FFFFFF" w:themeFill="background1"/>
            <w:hideMark/>
          </w:tcPr>
          <w:p w14:paraId="4F4A4303" w14:textId="77777777" w:rsidR="00BC6E5D" w:rsidRPr="00E50A49" w:rsidRDefault="00BC6E5D" w:rsidP="00BC6E5D">
            <w:pPr>
              <w:bidi/>
              <w:jc w:val="left"/>
              <w:rPr>
                <w:color w:val="000000"/>
                <w:sz w:val="20"/>
                <w:szCs w:val="20"/>
              </w:rPr>
            </w:pPr>
            <w:r w:rsidRPr="00E50A49">
              <w:rPr>
                <w:color w:val="000000"/>
                <w:sz w:val="20"/>
                <w:szCs w:val="20"/>
                <w:rtl/>
              </w:rPr>
              <w:t>إجمالي التكاليف المتفق عليها (دولار أمريكي)</w:t>
            </w:r>
          </w:p>
        </w:tc>
        <w:tc>
          <w:tcPr>
            <w:tcW w:w="451" w:type="pct"/>
          </w:tcPr>
          <w:p w14:paraId="78D7EECA" w14:textId="0BD8E028" w:rsidR="00BC6E5D" w:rsidRPr="00E50A49" w:rsidRDefault="00BC6E5D" w:rsidP="00BC6E5D">
            <w:pPr>
              <w:bidi/>
              <w:jc w:val="left"/>
              <w:rPr>
                <w:sz w:val="20"/>
                <w:szCs w:val="20"/>
              </w:rPr>
            </w:pPr>
            <w:r w:rsidRPr="00E50A49">
              <w:rPr>
                <w:sz w:val="20"/>
                <w:szCs w:val="20"/>
              </w:rPr>
              <w:t>7,231,505</w:t>
            </w:r>
          </w:p>
        </w:tc>
        <w:tc>
          <w:tcPr>
            <w:tcW w:w="451" w:type="pct"/>
          </w:tcPr>
          <w:p w14:paraId="2A19E7CB" w14:textId="18A27743" w:rsidR="00BC6E5D" w:rsidRPr="00E50A49" w:rsidRDefault="00BC6E5D" w:rsidP="00BC6E5D">
            <w:pPr>
              <w:bidi/>
              <w:jc w:val="left"/>
              <w:rPr>
                <w:sz w:val="20"/>
                <w:szCs w:val="20"/>
              </w:rPr>
            </w:pPr>
            <w:r w:rsidRPr="00E50A49">
              <w:rPr>
                <w:sz w:val="20"/>
                <w:szCs w:val="20"/>
                <w:rtl/>
              </w:rPr>
              <w:t>0</w:t>
            </w:r>
          </w:p>
        </w:tc>
        <w:tc>
          <w:tcPr>
            <w:tcW w:w="451" w:type="pct"/>
            <w:shd w:val="clear" w:color="auto" w:fill="FFFFFF" w:themeFill="background1"/>
          </w:tcPr>
          <w:p w14:paraId="6EF9BCA8" w14:textId="151C049C" w:rsidR="00BC6E5D" w:rsidRPr="00E50A49" w:rsidRDefault="00BC6E5D" w:rsidP="00BC6E5D">
            <w:pPr>
              <w:bidi/>
              <w:jc w:val="left"/>
              <w:rPr>
                <w:color w:val="000000"/>
                <w:sz w:val="20"/>
                <w:szCs w:val="20"/>
                <w:lang w:bidi="ar-AE"/>
              </w:rPr>
            </w:pPr>
            <w:r w:rsidRPr="00E50A49">
              <w:rPr>
                <w:sz w:val="20"/>
                <w:szCs w:val="20"/>
              </w:rPr>
              <w:t>6,507,851</w:t>
            </w:r>
          </w:p>
        </w:tc>
        <w:tc>
          <w:tcPr>
            <w:tcW w:w="452" w:type="pct"/>
            <w:shd w:val="clear" w:color="auto" w:fill="FFFFFF" w:themeFill="background1"/>
          </w:tcPr>
          <w:p w14:paraId="7DC75F74" w14:textId="241CAEFC" w:rsidR="00BC6E5D" w:rsidRPr="00E50A49" w:rsidRDefault="00BC6E5D" w:rsidP="00BC6E5D">
            <w:pPr>
              <w:bidi/>
              <w:jc w:val="left"/>
              <w:rPr>
                <w:color w:val="000000"/>
                <w:sz w:val="20"/>
                <w:szCs w:val="20"/>
              </w:rPr>
            </w:pPr>
            <w:r w:rsidRPr="00E50A49">
              <w:rPr>
                <w:sz w:val="20"/>
                <w:szCs w:val="20"/>
              </w:rPr>
              <w:t>0</w:t>
            </w:r>
          </w:p>
        </w:tc>
        <w:tc>
          <w:tcPr>
            <w:tcW w:w="452" w:type="pct"/>
            <w:shd w:val="clear" w:color="auto" w:fill="FFFFFF" w:themeFill="background1"/>
          </w:tcPr>
          <w:p w14:paraId="64A5F108" w14:textId="56C9918B" w:rsidR="00BC6E5D" w:rsidRPr="00E50A49" w:rsidRDefault="00BC6E5D" w:rsidP="00BC6E5D">
            <w:pPr>
              <w:bidi/>
              <w:jc w:val="left"/>
              <w:rPr>
                <w:color w:val="000000"/>
                <w:sz w:val="20"/>
                <w:szCs w:val="20"/>
                <w:lang w:bidi="ar-AE"/>
              </w:rPr>
            </w:pPr>
            <w:r w:rsidRPr="00E50A49">
              <w:rPr>
                <w:sz w:val="20"/>
                <w:szCs w:val="20"/>
              </w:rPr>
              <w:t>5,503,721</w:t>
            </w:r>
          </w:p>
        </w:tc>
        <w:tc>
          <w:tcPr>
            <w:tcW w:w="452" w:type="pct"/>
            <w:shd w:val="clear" w:color="auto" w:fill="FFFFFF" w:themeFill="background1"/>
          </w:tcPr>
          <w:p w14:paraId="4D1C9E8A" w14:textId="1B33060C" w:rsidR="00BC6E5D" w:rsidRPr="00E50A49" w:rsidRDefault="00BC6E5D" w:rsidP="00BC6E5D">
            <w:pPr>
              <w:bidi/>
              <w:jc w:val="left"/>
              <w:rPr>
                <w:color w:val="000000"/>
                <w:sz w:val="20"/>
                <w:szCs w:val="20"/>
              </w:rPr>
            </w:pPr>
            <w:r w:rsidRPr="00E50A49">
              <w:rPr>
                <w:sz w:val="20"/>
                <w:szCs w:val="20"/>
              </w:rPr>
              <w:t>0</w:t>
            </w:r>
          </w:p>
        </w:tc>
        <w:tc>
          <w:tcPr>
            <w:tcW w:w="452" w:type="pct"/>
            <w:shd w:val="clear" w:color="auto" w:fill="FFFFFF" w:themeFill="background1"/>
          </w:tcPr>
          <w:p w14:paraId="5DFAFDC8" w14:textId="48274BBF" w:rsidR="00BC6E5D" w:rsidRPr="00E50A49" w:rsidRDefault="00BC6E5D" w:rsidP="00BC6E5D">
            <w:pPr>
              <w:bidi/>
              <w:jc w:val="left"/>
              <w:rPr>
                <w:color w:val="000000"/>
                <w:sz w:val="20"/>
                <w:szCs w:val="20"/>
                <w:lang w:bidi="ar-AE"/>
              </w:rPr>
            </w:pPr>
            <w:r w:rsidRPr="00E50A49">
              <w:rPr>
                <w:sz w:val="20"/>
                <w:szCs w:val="20"/>
              </w:rPr>
              <w:t>1,802,633</w:t>
            </w:r>
          </w:p>
        </w:tc>
        <w:tc>
          <w:tcPr>
            <w:tcW w:w="443" w:type="pct"/>
            <w:shd w:val="clear" w:color="auto" w:fill="FFFFFF" w:themeFill="background1"/>
          </w:tcPr>
          <w:p w14:paraId="00E6BFD8" w14:textId="43F8359D" w:rsidR="00BC6E5D" w:rsidRPr="00E50A49" w:rsidRDefault="00BC6E5D" w:rsidP="00BC6E5D">
            <w:pPr>
              <w:bidi/>
              <w:jc w:val="left"/>
              <w:rPr>
                <w:color w:val="000000"/>
                <w:sz w:val="20"/>
                <w:szCs w:val="20"/>
                <w:lang w:bidi="ar-AE"/>
              </w:rPr>
            </w:pPr>
            <w:r w:rsidRPr="00E50A49">
              <w:rPr>
                <w:sz w:val="20"/>
                <w:szCs w:val="20"/>
              </w:rPr>
              <w:t>21,045,710</w:t>
            </w:r>
          </w:p>
        </w:tc>
      </w:tr>
      <w:tr w:rsidR="00D25634" w:rsidRPr="00E50A49" w14:paraId="765BE625" w14:textId="77777777" w:rsidTr="00D25634">
        <w:trPr>
          <w:trHeight w:val="53"/>
          <w:jc w:val="center"/>
        </w:trPr>
        <w:tc>
          <w:tcPr>
            <w:tcW w:w="334" w:type="pct"/>
            <w:shd w:val="clear" w:color="auto" w:fill="FFFFFF" w:themeFill="background1"/>
          </w:tcPr>
          <w:p w14:paraId="23942638" w14:textId="42BBC6AC" w:rsidR="00D25634" w:rsidRPr="00E50A49" w:rsidRDefault="00D25634" w:rsidP="00D25634">
            <w:pPr>
              <w:bidi/>
              <w:jc w:val="left"/>
              <w:rPr>
                <w:color w:val="000000"/>
                <w:sz w:val="20"/>
                <w:szCs w:val="20"/>
                <w:rtl/>
              </w:rPr>
            </w:pPr>
            <w:r w:rsidRPr="00E50A49">
              <w:rPr>
                <w:rFonts w:hint="cs"/>
                <w:color w:val="000000"/>
                <w:sz w:val="20"/>
                <w:szCs w:val="20"/>
                <w:rtl/>
              </w:rPr>
              <w:t>4-1-1</w:t>
            </w:r>
          </w:p>
        </w:tc>
        <w:tc>
          <w:tcPr>
            <w:tcW w:w="3771" w:type="pct"/>
            <w:gridSpan w:val="8"/>
            <w:shd w:val="clear" w:color="auto" w:fill="FFFFFF" w:themeFill="background1"/>
          </w:tcPr>
          <w:p w14:paraId="062FF843" w14:textId="1F1E9C0D" w:rsidR="00D25634" w:rsidRPr="00E50A49" w:rsidRDefault="00D25634" w:rsidP="00D25634">
            <w:pPr>
              <w:bidi/>
              <w:jc w:val="left"/>
              <w:rPr>
                <w:sz w:val="20"/>
                <w:szCs w:val="20"/>
              </w:rPr>
            </w:pPr>
            <w:r w:rsidRPr="00E50A49">
              <w:rPr>
                <w:color w:val="000000"/>
                <w:sz w:val="20"/>
                <w:szCs w:val="20"/>
                <w:rtl/>
              </w:rPr>
              <w:t xml:space="preserve">خصم </w:t>
            </w:r>
            <w:r w:rsidRPr="00E50A49">
              <w:rPr>
                <w:rFonts w:hint="cs"/>
                <w:color w:val="000000"/>
                <w:sz w:val="20"/>
                <w:szCs w:val="20"/>
                <w:rtl/>
              </w:rPr>
              <w:t>المواد</w:t>
            </w:r>
            <w:r w:rsidRPr="00E50A49">
              <w:rPr>
                <w:color w:val="000000"/>
                <w:sz w:val="20"/>
                <w:szCs w:val="20"/>
                <w:rtl/>
              </w:rPr>
              <w:t xml:space="preserve"> الهيدروفلوروكربون</w:t>
            </w:r>
            <w:r w:rsidRPr="00E50A49">
              <w:rPr>
                <w:rFonts w:hint="cs"/>
                <w:color w:val="000000"/>
                <w:sz w:val="20"/>
                <w:szCs w:val="20"/>
                <w:rtl/>
              </w:rPr>
              <w:t>ية</w:t>
            </w:r>
            <w:r w:rsidRPr="00E50A49">
              <w:rPr>
                <w:color w:val="000000"/>
                <w:sz w:val="20"/>
                <w:szCs w:val="20"/>
                <w:rtl/>
              </w:rPr>
              <w:t xml:space="preserve"> بموجب هذه الاتفاقية (طن مكافئ ثاني أكسيد الكربون)</w:t>
            </w:r>
          </w:p>
        </w:tc>
        <w:tc>
          <w:tcPr>
            <w:tcW w:w="895" w:type="pct"/>
            <w:gridSpan w:val="2"/>
            <w:shd w:val="clear" w:color="auto" w:fill="FFFFFF" w:themeFill="background1"/>
          </w:tcPr>
          <w:p w14:paraId="1E13BD8F" w14:textId="0A6E4CDD" w:rsidR="00D25634" w:rsidRPr="00E50A49" w:rsidRDefault="00D25634" w:rsidP="00D25634">
            <w:pPr>
              <w:bidi/>
              <w:jc w:val="left"/>
              <w:rPr>
                <w:sz w:val="20"/>
                <w:szCs w:val="20"/>
              </w:rPr>
            </w:pPr>
            <w:r w:rsidRPr="00E50A49">
              <w:rPr>
                <w:sz w:val="20"/>
                <w:szCs w:val="20"/>
              </w:rPr>
              <w:t>7,283,062</w:t>
            </w:r>
          </w:p>
        </w:tc>
      </w:tr>
      <w:tr w:rsidR="00D25634" w:rsidRPr="00E50A49" w14:paraId="547A5BFC" w14:textId="77777777" w:rsidTr="00D25634">
        <w:trPr>
          <w:trHeight w:val="53"/>
          <w:jc w:val="center"/>
        </w:trPr>
        <w:tc>
          <w:tcPr>
            <w:tcW w:w="334" w:type="pct"/>
            <w:shd w:val="clear" w:color="auto" w:fill="FFFFFF" w:themeFill="background1"/>
          </w:tcPr>
          <w:p w14:paraId="76DCE315" w14:textId="2ED1562E" w:rsidR="00D25634" w:rsidRPr="00E50A49" w:rsidRDefault="00D25634" w:rsidP="00D25634">
            <w:pPr>
              <w:bidi/>
              <w:jc w:val="left"/>
              <w:rPr>
                <w:color w:val="000000"/>
                <w:sz w:val="20"/>
                <w:szCs w:val="20"/>
                <w:rtl/>
              </w:rPr>
            </w:pPr>
            <w:r w:rsidRPr="00E50A49">
              <w:rPr>
                <w:rFonts w:hint="cs"/>
                <w:color w:val="000000"/>
                <w:sz w:val="20"/>
                <w:szCs w:val="20"/>
                <w:rtl/>
              </w:rPr>
              <w:t>4-1-2</w:t>
            </w:r>
          </w:p>
        </w:tc>
        <w:tc>
          <w:tcPr>
            <w:tcW w:w="3771" w:type="pct"/>
            <w:gridSpan w:val="8"/>
            <w:shd w:val="clear" w:color="auto" w:fill="FFFFFF" w:themeFill="background1"/>
          </w:tcPr>
          <w:p w14:paraId="5336895B" w14:textId="2045437D" w:rsidR="00D25634" w:rsidRPr="00E50A49" w:rsidRDefault="00D25634" w:rsidP="00D25634">
            <w:pPr>
              <w:bidi/>
              <w:jc w:val="left"/>
              <w:rPr>
                <w:sz w:val="20"/>
                <w:szCs w:val="20"/>
              </w:rPr>
            </w:pPr>
            <w:r w:rsidRPr="00E50A49">
              <w:rPr>
                <w:color w:val="000000"/>
                <w:sz w:val="20"/>
                <w:szCs w:val="20"/>
                <w:rtl/>
              </w:rPr>
              <w:t xml:space="preserve">خصم المواد الهيدروفلوروكربونية </w:t>
            </w:r>
            <w:r w:rsidRPr="00E50A49">
              <w:rPr>
                <w:rFonts w:hint="cs"/>
                <w:color w:val="000000"/>
                <w:sz w:val="20"/>
                <w:szCs w:val="20"/>
                <w:rtl/>
              </w:rPr>
              <w:t>من المشارع المعتمدة سابقا</w:t>
            </w:r>
            <w:r w:rsidRPr="00E50A49">
              <w:rPr>
                <w:color w:val="000000"/>
                <w:sz w:val="20"/>
                <w:szCs w:val="20"/>
                <w:rtl/>
              </w:rPr>
              <w:t xml:space="preserve"> (طن مكافئ ثاني أكسيد الكربون)</w:t>
            </w:r>
          </w:p>
        </w:tc>
        <w:tc>
          <w:tcPr>
            <w:tcW w:w="895" w:type="pct"/>
            <w:gridSpan w:val="2"/>
            <w:shd w:val="clear" w:color="auto" w:fill="FFFFFF" w:themeFill="background1"/>
          </w:tcPr>
          <w:p w14:paraId="3094B898" w14:textId="44877BEC" w:rsidR="00D25634" w:rsidRPr="00E50A49" w:rsidRDefault="00D25634" w:rsidP="00D25634">
            <w:pPr>
              <w:bidi/>
              <w:jc w:val="left"/>
              <w:rPr>
                <w:sz w:val="20"/>
                <w:szCs w:val="20"/>
              </w:rPr>
            </w:pPr>
            <w:r w:rsidRPr="00E50A49">
              <w:rPr>
                <w:sz w:val="20"/>
                <w:szCs w:val="20"/>
              </w:rPr>
              <w:t>*415,204</w:t>
            </w:r>
          </w:p>
        </w:tc>
      </w:tr>
      <w:tr w:rsidR="00D25634" w:rsidRPr="00E50A49" w14:paraId="623A5F80" w14:textId="77777777" w:rsidTr="00D25634">
        <w:trPr>
          <w:trHeight w:val="53"/>
          <w:jc w:val="center"/>
        </w:trPr>
        <w:tc>
          <w:tcPr>
            <w:tcW w:w="334" w:type="pct"/>
            <w:shd w:val="clear" w:color="auto" w:fill="FFFFFF" w:themeFill="background1"/>
          </w:tcPr>
          <w:p w14:paraId="074DE3EA" w14:textId="2727538E" w:rsidR="00D25634" w:rsidRPr="00E50A49" w:rsidRDefault="00D25634" w:rsidP="00D25634">
            <w:pPr>
              <w:bidi/>
              <w:jc w:val="left"/>
              <w:rPr>
                <w:color w:val="000000"/>
                <w:sz w:val="20"/>
                <w:szCs w:val="20"/>
                <w:rtl/>
              </w:rPr>
            </w:pPr>
            <w:r w:rsidRPr="00E50A49">
              <w:rPr>
                <w:rFonts w:hint="cs"/>
                <w:color w:val="000000"/>
                <w:sz w:val="20"/>
                <w:szCs w:val="20"/>
                <w:rtl/>
              </w:rPr>
              <w:t>4-1-3</w:t>
            </w:r>
          </w:p>
        </w:tc>
        <w:tc>
          <w:tcPr>
            <w:tcW w:w="3771" w:type="pct"/>
            <w:gridSpan w:val="8"/>
            <w:shd w:val="clear" w:color="auto" w:fill="FFFFFF" w:themeFill="background1"/>
          </w:tcPr>
          <w:p w14:paraId="1977CE69" w14:textId="27229DFA" w:rsidR="00D25634" w:rsidRPr="00E50A49" w:rsidRDefault="00D25634" w:rsidP="00D25634">
            <w:pPr>
              <w:bidi/>
              <w:jc w:val="left"/>
              <w:rPr>
                <w:sz w:val="20"/>
                <w:szCs w:val="20"/>
              </w:rPr>
            </w:pPr>
            <w:r w:rsidRPr="00E50A49">
              <w:rPr>
                <w:color w:val="000000"/>
                <w:sz w:val="20"/>
                <w:szCs w:val="20"/>
                <w:rtl/>
              </w:rPr>
              <w:t xml:space="preserve">الاستهلاك المؤهل المتبقي </w:t>
            </w:r>
            <w:r w:rsidRPr="00E50A49">
              <w:rPr>
                <w:rFonts w:hint="cs"/>
                <w:color w:val="000000"/>
                <w:sz w:val="20"/>
                <w:szCs w:val="20"/>
                <w:rtl/>
              </w:rPr>
              <w:t>ل</w:t>
            </w:r>
            <w:r w:rsidRPr="00E50A49">
              <w:rPr>
                <w:color w:val="000000"/>
                <w:sz w:val="20"/>
                <w:szCs w:val="20"/>
                <w:rtl/>
              </w:rPr>
              <w:t xml:space="preserve">لمواد </w:t>
            </w:r>
            <w:bookmarkStart w:id="22" w:name="_Hlk214312000"/>
            <w:r w:rsidRPr="00E50A49">
              <w:rPr>
                <w:color w:val="000000"/>
                <w:sz w:val="20"/>
                <w:szCs w:val="20"/>
                <w:rtl/>
              </w:rPr>
              <w:t xml:space="preserve">الهيدروفلوروكربونية </w:t>
            </w:r>
            <w:bookmarkEnd w:id="22"/>
            <w:r w:rsidRPr="00E50A49">
              <w:rPr>
                <w:color w:val="000000"/>
                <w:sz w:val="20"/>
                <w:szCs w:val="20"/>
                <w:rtl/>
              </w:rPr>
              <w:t>(طن مكافئ ثاني أكسيد الكربون)</w:t>
            </w:r>
          </w:p>
        </w:tc>
        <w:tc>
          <w:tcPr>
            <w:tcW w:w="895" w:type="pct"/>
            <w:gridSpan w:val="2"/>
            <w:shd w:val="clear" w:color="auto" w:fill="FFFFFF" w:themeFill="background1"/>
          </w:tcPr>
          <w:p w14:paraId="528F659F" w14:textId="3FC44A57" w:rsidR="00D25634" w:rsidRPr="00E50A49" w:rsidRDefault="00E50A49" w:rsidP="00D25634">
            <w:pPr>
              <w:bidi/>
              <w:jc w:val="left"/>
              <w:rPr>
                <w:sz w:val="20"/>
                <w:szCs w:val="20"/>
              </w:rPr>
            </w:pPr>
            <w:r w:rsidRPr="00E50A49">
              <w:rPr>
                <w:rFonts w:hint="cs"/>
                <w:sz w:val="20"/>
                <w:szCs w:val="20"/>
                <w:rtl/>
              </w:rPr>
              <w:t>سوف يُحدد لاحقا</w:t>
            </w:r>
          </w:p>
        </w:tc>
      </w:tr>
    </w:tbl>
    <w:p w14:paraId="5C54AA5F" w14:textId="77777777" w:rsidR="003020CD" w:rsidRDefault="00A565B9" w:rsidP="00A565B9">
      <w:pPr>
        <w:keepNext/>
        <w:bidi/>
        <w:spacing w:after="240"/>
        <w:rPr>
          <w:sz w:val="20"/>
          <w:szCs w:val="20"/>
          <w:rtl/>
          <w:lang w:val="en-US" w:bidi="ar-AE"/>
        </w:rPr>
        <w:sectPr w:rsidR="003020CD" w:rsidSect="00BC5C68">
          <w:pgSz w:w="15840" w:h="12240" w:orient="landscape" w:code="1"/>
          <w:pgMar w:top="1440" w:right="720" w:bottom="1440" w:left="864" w:header="720" w:footer="475" w:gutter="0"/>
          <w:cols w:space="720"/>
          <w:docGrid w:linePitch="299"/>
        </w:sectPr>
      </w:pPr>
      <w:r>
        <w:rPr>
          <w:rFonts w:hint="cs"/>
          <w:sz w:val="20"/>
          <w:szCs w:val="20"/>
          <w:rtl/>
          <w:lang w:val="en-US" w:bidi="ar-AE"/>
        </w:rPr>
        <w:t xml:space="preserve">* </w:t>
      </w:r>
      <w:r w:rsidR="00DE0950" w:rsidRPr="00E50A49">
        <w:rPr>
          <w:sz w:val="18"/>
          <w:szCs w:val="18"/>
          <w:rtl/>
          <w:lang w:val="en-US" w:bidi="ar-AE"/>
        </w:rPr>
        <w:t xml:space="preserve">بما في ذلك تخفيضات قدرها 70.96 طن متري (101,470 طن </w:t>
      </w:r>
      <w:r w:rsidR="00DE0950" w:rsidRPr="00E50A49">
        <w:rPr>
          <w:rFonts w:hint="cs"/>
          <w:sz w:val="18"/>
          <w:szCs w:val="18"/>
          <w:rtl/>
          <w:lang w:val="en-US" w:bidi="ar-AE"/>
        </w:rPr>
        <w:t xml:space="preserve">من </w:t>
      </w:r>
      <w:r w:rsidR="00DE0950" w:rsidRPr="00E50A49">
        <w:rPr>
          <w:sz w:val="18"/>
          <w:szCs w:val="18"/>
          <w:rtl/>
          <w:lang w:val="en-US" w:bidi="ar-AE"/>
        </w:rPr>
        <w:t>مكافئ ثاني أكسيد الكربون) من الهيدروفلوروكربون</w:t>
      </w:r>
      <w:r w:rsidR="00DE0950" w:rsidRPr="00E50A49">
        <w:rPr>
          <w:rFonts w:hint="cs"/>
          <w:sz w:val="18"/>
          <w:szCs w:val="18"/>
          <w:rtl/>
          <w:lang w:val="en-US" w:bidi="ar-AE"/>
        </w:rPr>
        <w:t>-</w:t>
      </w:r>
      <w:r w:rsidR="00DE0950" w:rsidRPr="00E50A49">
        <w:rPr>
          <w:sz w:val="18"/>
          <w:szCs w:val="18"/>
          <w:rtl/>
          <w:lang w:val="en-US" w:bidi="ar-AE"/>
        </w:rPr>
        <w:t xml:space="preserve"> </w:t>
      </w:r>
      <w:r w:rsidR="00DE0950" w:rsidRPr="00E50A49">
        <w:rPr>
          <w:sz w:val="18"/>
          <w:szCs w:val="18"/>
          <w:lang w:val="en-US" w:bidi="ar-AE"/>
        </w:rPr>
        <w:t>134a</w:t>
      </w:r>
      <w:r w:rsidR="00DE0950" w:rsidRPr="00E50A49">
        <w:rPr>
          <w:sz w:val="18"/>
          <w:szCs w:val="18"/>
          <w:rtl/>
          <w:lang w:val="en-US" w:bidi="ar-AE"/>
        </w:rPr>
        <w:t xml:space="preserve"> و5.91 طن متري (23,187 طن </w:t>
      </w:r>
      <w:r w:rsidR="00DE0950" w:rsidRPr="00E50A49">
        <w:rPr>
          <w:rFonts w:hint="cs"/>
          <w:sz w:val="18"/>
          <w:szCs w:val="18"/>
          <w:rtl/>
          <w:lang w:val="en-US" w:bidi="ar-AE"/>
        </w:rPr>
        <w:t xml:space="preserve">من </w:t>
      </w:r>
      <w:r w:rsidR="00DE0950" w:rsidRPr="00E50A49">
        <w:rPr>
          <w:sz w:val="18"/>
          <w:szCs w:val="18"/>
          <w:rtl/>
          <w:lang w:val="en-US" w:bidi="ar-AE"/>
        </w:rPr>
        <w:t xml:space="preserve">مكافئ ثاني أكسيد الكربون) من </w:t>
      </w:r>
      <w:r w:rsidR="00DE0950" w:rsidRPr="00E50A49">
        <w:rPr>
          <w:sz w:val="18"/>
          <w:szCs w:val="18"/>
          <w:lang w:val="en-US" w:bidi="ar-AE"/>
        </w:rPr>
        <w:t>R-404A</w:t>
      </w:r>
      <w:r w:rsidR="00DE0950" w:rsidRPr="00E50A49">
        <w:rPr>
          <w:sz w:val="18"/>
          <w:szCs w:val="18"/>
          <w:rtl/>
          <w:lang w:val="en-US" w:bidi="ar-AE"/>
        </w:rPr>
        <w:t xml:space="preserve"> من تحويل تصنيع أجهزة التبريد التجارية في منشأتين تابعتين لشركة </w:t>
      </w:r>
      <w:r w:rsidR="00DE0950" w:rsidRPr="00E50A49">
        <w:rPr>
          <w:sz w:val="18"/>
          <w:szCs w:val="18"/>
          <w:lang w:val="en-US" w:bidi="ar-AE"/>
        </w:rPr>
        <w:t>Imbera</w:t>
      </w:r>
      <w:r w:rsidR="00DE0950" w:rsidRPr="00E50A49">
        <w:rPr>
          <w:sz w:val="18"/>
          <w:szCs w:val="18"/>
          <w:rtl/>
          <w:lang w:val="en-US" w:bidi="ar-AE"/>
        </w:rPr>
        <w:t xml:space="preserve"> (1,018,123 دولار أمريكي، بالإضافة إلى تكاليف دعم الوكالة البالغة 71,268 دولار أمريكي </w:t>
      </w:r>
      <w:r w:rsidR="00DE0950" w:rsidRPr="00E50A49">
        <w:rPr>
          <w:rFonts w:hint="cs"/>
          <w:sz w:val="18"/>
          <w:szCs w:val="18"/>
          <w:rtl/>
          <w:lang w:val="en-US" w:bidi="ar-AE"/>
        </w:rPr>
        <w:t>لليونيدو</w:t>
      </w:r>
      <w:r w:rsidR="00DE0950" w:rsidRPr="00E50A49">
        <w:rPr>
          <w:sz w:val="18"/>
          <w:szCs w:val="18"/>
          <w:rtl/>
          <w:lang w:val="en-US" w:bidi="ar-AE"/>
        </w:rPr>
        <w:t xml:space="preserve">، بموجب </w:t>
      </w:r>
      <w:r w:rsidR="00DE0950" w:rsidRPr="00E50A49">
        <w:rPr>
          <w:rFonts w:hint="cs"/>
          <w:sz w:val="18"/>
          <w:szCs w:val="18"/>
          <w:rtl/>
          <w:lang w:val="en-US" w:bidi="ar-AE"/>
        </w:rPr>
        <w:t>المقرر</w:t>
      </w:r>
      <w:r w:rsidR="00DE0950" w:rsidRPr="00E50A49">
        <w:rPr>
          <w:sz w:val="18"/>
          <w:szCs w:val="18"/>
          <w:rtl/>
          <w:lang w:val="en-US" w:bidi="ar-AE"/>
        </w:rPr>
        <w:t xml:space="preserve"> 81/64)؛ </w:t>
      </w:r>
      <w:r w:rsidR="00DE0950" w:rsidRPr="00E50A49">
        <w:rPr>
          <w:rFonts w:hint="cs"/>
          <w:sz w:val="18"/>
          <w:szCs w:val="18"/>
          <w:rtl/>
          <w:lang w:val="en-US" w:bidi="ar-AE"/>
        </w:rPr>
        <w:t>و</w:t>
      </w:r>
      <w:r w:rsidR="00DE0950" w:rsidRPr="00E50A49">
        <w:rPr>
          <w:sz w:val="18"/>
          <w:szCs w:val="18"/>
          <w:rtl/>
          <w:lang w:val="en-US" w:bidi="ar-AE"/>
        </w:rPr>
        <w:t xml:space="preserve">198 طن متري (283,140 طن </w:t>
      </w:r>
      <w:r w:rsidR="00DE0950" w:rsidRPr="00E50A49">
        <w:rPr>
          <w:rFonts w:hint="cs"/>
          <w:sz w:val="18"/>
          <w:szCs w:val="18"/>
          <w:rtl/>
          <w:lang w:val="en-US" w:bidi="ar-AE"/>
        </w:rPr>
        <w:t xml:space="preserve">من </w:t>
      </w:r>
      <w:r w:rsidR="00DE0950" w:rsidRPr="00E50A49">
        <w:rPr>
          <w:sz w:val="18"/>
          <w:szCs w:val="18"/>
          <w:rtl/>
          <w:lang w:val="en-US" w:bidi="ar-AE"/>
        </w:rPr>
        <w:t>مكافئ ثاني أكسيد الكربون) من الهيدروفلوروكربون</w:t>
      </w:r>
      <w:r w:rsidR="00DE0950" w:rsidRPr="00E50A49">
        <w:rPr>
          <w:rFonts w:hint="cs"/>
          <w:sz w:val="18"/>
          <w:szCs w:val="18"/>
          <w:rtl/>
          <w:lang w:val="en-US" w:bidi="ar-AE"/>
        </w:rPr>
        <w:t>-</w:t>
      </w:r>
      <w:r w:rsidR="00DE0950" w:rsidRPr="00E50A49">
        <w:rPr>
          <w:sz w:val="18"/>
          <w:szCs w:val="18"/>
          <w:rtl/>
          <w:lang w:val="en-US" w:bidi="ar-AE"/>
        </w:rPr>
        <w:t xml:space="preserve"> </w:t>
      </w:r>
      <w:r w:rsidR="00DE0950" w:rsidRPr="00E50A49">
        <w:rPr>
          <w:sz w:val="18"/>
          <w:szCs w:val="18"/>
          <w:lang w:val="en-US" w:bidi="ar-AE"/>
        </w:rPr>
        <w:t>134a</w:t>
      </w:r>
      <w:r w:rsidR="00DE0950" w:rsidRPr="00E50A49">
        <w:rPr>
          <w:sz w:val="18"/>
          <w:szCs w:val="18"/>
          <w:rtl/>
          <w:lang w:val="en-US" w:bidi="ar-AE"/>
        </w:rPr>
        <w:t xml:space="preserve"> من تحويل منشأة لتصنيع الثلاجات المنزلية ومنشأة لتصنيع الضاغطات في شركة </w:t>
      </w:r>
      <w:r w:rsidR="00DE0950" w:rsidRPr="00E50A49">
        <w:rPr>
          <w:sz w:val="18"/>
          <w:szCs w:val="18"/>
          <w:lang w:val="en-US" w:bidi="ar-AE"/>
        </w:rPr>
        <w:t>Mabe</w:t>
      </w:r>
      <w:r w:rsidR="00DE0950" w:rsidRPr="00E50A49">
        <w:rPr>
          <w:sz w:val="18"/>
          <w:szCs w:val="18"/>
          <w:rtl/>
          <w:lang w:val="en-US" w:bidi="ar-AE"/>
        </w:rPr>
        <w:t xml:space="preserve"> (2,992,400 دولار أمريكي، تتألف من 2,115,012 دولار</w:t>
      </w:r>
      <w:r w:rsidR="00DE0950" w:rsidRPr="00E50A49">
        <w:rPr>
          <w:rFonts w:hint="cs"/>
          <w:sz w:val="18"/>
          <w:szCs w:val="18"/>
          <w:rtl/>
          <w:lang w:val="en-US" w:bidi="ar-AE"/>
        </w:rPr>
        <w:t>ا</w:t>
      </w:r>
      <w:r w:rsidR="00DE0950" w:rsidRPr="00E50A49">
        <w:rPr>
          <w:sz w:val="18"/>
          <w:szCs w:val="18"/>
          <w:rtl/>
          <w:lang w:val="en-US" w:bidi="ar-AE"/>
        </w:rPr>
        <w:t xml:space="preserve"> أمريكي</w:t>
      </w:r>
      <w:r w:rsidR="00DE0950" w:rsidRPr="00E50A49">
        <w:rPr>
          <w:rFonts w:hint="cs"/>
          <w:sz w:val="18"/>
          <w:szCs w:val="18"/>
          <w:rtl/>
          <w:lang w:val="en-US" w:bidi="ar-AE"/>
        </w:rPr>
        <w:t>ا</w:t>
      </w:r>
      <w:r w:rsidR="00DE0950" w:rsidRPr="00E50A49">
        <w:rPr>
          <w:sz w:val="18"/>
          <w:szCs w:val="18"/>
          <w:rtl/>
          <w:lang w:val="en-US" w:bidi="ar-AE"/>
        </w:rPr>
        <w:t>، بالإضافة إلى تكاليف دعم الوكالة البالغة 148,051 دولار</w:t>
      </w:r>
      <w:r w:rsidR="00DE0950" w:rsidRPr="00E50A49">
        <w:rPr>
          <w:rFonts w:hint="cs"/>
          <w:sz w:val="18"/>
          <w:szCs w:val="18"/>
          <w:rtl/>
          <w:lang w:val="en-US" w:bidi="ar-AE"/>
        </w:rPr>
        <w:t>ا</w:t>
      </w:r>
      <w:r w:rsidR="00DE0950" w:rsidRPr="00E50A49">
        <w:rPr>
          <w:sz w:val="18"/>
          <w:szCs w:val="18"/>
          <w:rtl/>
          <w:lang w:val="en-US" w:bidi="ar-AE"/>
        </w:rPr>
        <w:t xml:space="preserve"> أمريكي</w:t>
      </w:r>
      <w:r w:rsidR="00DE0950" w:rsidRPr="00E50A49">
        <w:rPr>
          <w:rFonts w:hint="cs"/>
          <w:sz w:val="18"/>
          <w:szCs w:val="18"/>
          <w:rtl/>
          <w:lang w:val="en-US" w:bidi="ar-AE"/>
        </w:rPr>
        <w:t>ا</w:t>
      </w:r>
      <w:r w:rsidR="00DE0950" w:rsidRPr="00E50A49">
        <w:rPr>
          <w:sz w:val="18"/>
          <w:szCs w:val="18"/>
          <w:rtl/>
          <w:lang w:val="en-US" w:bidi="ar-AE"/>
        </w:rPr>
        <w:t xml:space="preserve">، </w:t>
      </w:r>
      <w:r w:rsidR="00DE0950" w:rsidRPr="00E50A49">
        <w:rPr>
          <w:rFonts w:hint="cs"/>
          <w:sz w:val="18"/>
          <w:szCs w:val="18"/>
          <w:rtl/>
          <w:lang w:val="en-US" w:bidi="ar-AE"/>
        </w:rPr>
        <w:t>لليوئنديبي</w:t>
      </w:r>
      <w:r w:rsidR="00DE0950" w:rsidRPr="00E50A49">
        <w:rPr>
          <w:sz w:val="18"/>
          <w:szCs w:val="18"/>
          <w:rtl/>
          <w:lang w:val="en-US" w:bidi="ar-AE"/>
        </w:rPr>
        <w:t xml:space="preserve"> و584,988 دولار</w:t>
      </w:r>
      <w:r w:rsidR="00DE0950" w:rsidRPr="00E50A49">
        <w:rPr>
          <w:rFonts w:hint="cs"/>
          <w:sz w:val="18"/>
          <w:szCs w:val="18"/>
          <w:rtl/>
          <w:lang w:val="en-US" w:bidi="ar-AE"/>
        </w:rPr>
        <w:t>ا</w:t>
      </w:r>
      <w:r w:rsidR="00DE0950" w:rsidRPr="00E50A49">
        <w:rPr>
          <w:sz w:val="18"/>
          <w:szCs w:val="18"/>
          <w:rtl/>
          <w:lang w:val="en-US" w:bidi="ar-AE"/>
        </w:rPr>
        <w:t xml:space="preserve"> أمريكي</w:t>
      </w:r>
      <w:r w:rsidR="00DE0950" w:rsidRPr="00E50A49">
        <w:rPr>
          <w:rFonts w:hint="cs"/>
          <w:sz w:val="18"/>
          <w:szCs w:val="18"/>
          <w:rtl/>
          <w:lang w:val="en-US" w:bidi="ar-AE"/>
        </w:rPr>
        <w:t>ا</w:t>
      </w:r>
      <w:r w:rsidR="00DE0950" w:rsidRPr="00E50A49">
        <w:rPr>
          <w:sz w:val="18"/>
          <w:szCs w:val="18"/>
          <w:rtl/>
          <w:lang w:val="en-US" w:bidi="ar-AE"/>
        </w:rPr>
        <w:t>، بالإضافة إلى تكاليف دعم الوكالة البالغة 74,349 دولار</w:t>
      </w:r>
      <w:r w:rsidR="00DE0950" w:rsidRPr="00E50A49">
        <w:rPr>
          <w:rFonts w:hint="cs"/>
          <w:sz w:val="18"/>
          <w:szCs w:val="18"/>
          <w:rtl/>
          <w:lang w:val="en-US" w:bidi="ar-AE"/>
        </w:rPr>
        <w:t>ا</w:t>
      </w:r>
      <w:r w:rsidR="00DE0950" w:rsidRPr="00E50A49">
        <w:rPr>
          <w:sz w:val="18"/>
          <w:szCs w:val="18"/>
          <w:rtl/>
          <w:lang w:val="en-US" w:bidi="ar-AE"/>
        </w:rPr>
        <w:t xml:space="preserve"> أمريكي</w:t>
      </w:r>
      <w:r w:rsidR="00DE0950" w:rsidRPr="00E50A49">
        <w:rPr>
          <w:rFonts w:hint="cs"/>
          <w:sz w:val="18"/>
          <w:szCs w:val="18"/>
          <w:rtl/>
          <w:lang w:val="en-US" w:bidi="ar-AE"/>
        </w:rPr>
        <w:t>ا</w:t>
      </w:r>
      <w:r w:rsidR="00DE0950" w:rsidRPr="00E50A49">
        <w:rPr>
          <w:sz w:val="18"/>
          <w:szCs w:val="18"/>
          <w:rtl/>
          <w:lang w:val="en-US" w:bidi="ar-AE"/>
        </w:rPr>
        <w:t xml:space="preserve">، لحكومة كندا، بموجب </w:t>
      </w:r>
      <w:r w:rsidR="00DE0950" w:rsidRPr="00E50A49">
        <w:rPr>
          <w:rFonts w:hint="cs"/>
          <w:sz w:val="18"/>
          <w:szCs w:val="18"/>
          <w:rtl/>
          <w:lang w:val="en-US" w:bidi="ar-AE"/>
        </w:rPr>
        <w:t>المقرر</w:t>
      </w:r>
      <w:r w:rsidR="00DE0950" w:rsidRPr="00E50A49">
        <w:rPr>
          <w:sz w:val="18"/>
          <w:szCs w:val="18"/>
          <w:rtl/>
          <w:lang w:val="en-US" w:bidi="ar-AE"/>
        </w:rPr>
        <w:t xml:space="preserve"> 81/65)؛ و5.18 طن متري (7,407 أطنان </w:t>
      </w:r>
      <w:r w:rsidR="00DE0950" w:rsidRPr="00E50A49">
        <w:rPr>
          <w:rFonts w:hint="cs"/>
          <w:sz w:val="18"/>
          <w:szCs w:val="18"/>
          <w:rtl/>
          <w:lang w:val="en-US" w:bidi="ar-AE"/>
        </w:rPr>
        <w:t xml:space="preserve">من </w:t>
      </w:r>
      <w:r w:rsidR="00DE0950" w:rsidRPr="00E50A49">
        <w:rPr>
          <w:sz w:val="18"/>
          <w:szCs w:val="18"/>
          <w:rtl/>
          <w:lang w:val="en-US" w:bidi="ar-AE"/>
        </w:rPr>
        <w:t>مكافئ ثاني أكسيد الكربون) من الهيدروفلوروكربون</w:t>
      </w:r>
      <w:r w:rsidR="00DE0950" w:rsidRPr="00E50A49">
        <w:rPr>
          <w:rFonts w:hint="cs"/>
          <w:sz w:val="18"/>
          <w:szCs w:val="18"/>
          <w:rtl/>
          <w:lang w:val="en-US" w:bidi="ar-AE"/>
        </w:rPr>
        <w:t>-</w:t>
      </w:r>
      <w:r w:rsidR="00DE0950" w:rsidRPr="00E50A49">
        <w:rPr>
          <w:sz w:val="18"/>
          <w:szCs w:val="18"/>
          <w:rtl/>
          <w:lang w:val="en-US" w:bidi="ar-AE"/>
        </w:rPr>
        <w:t xml:space="preserve"> </w:t>
      </w:r>
      <w:r w:rsidR="00DE0950" w:rsidRPr="00E50A49">
        <w:rPr>
          <w:sz w:val="18"/>
          <w:szCs w:val="18"/>
          <w:lang w:val="en-US" w:bidi="ar-AE"/>
        </w:rPr>
        <w:t>134a</w:t>
      </w:r>
      <w:r w:rsidR="00DE0950" w:rsidRPr="00E50A49">
        <w:rPr>
          <w:sz w:val="18"/>
          <w:szCs w:val="18"/>
          <w:rtl/>
          <w:lang w:val="en-US" w:bidi="ar-AE"/>
        </w:rPr>
        <w:t xml:space="preserve"> من تحويل تصنيع الثلاجات التجارية في شركة </w:t>
      </w:r>
      <w:r w:rsidR="00DE0950" w:rsidRPr="00E50A49">
        <w:rPr>
          <w:sz w:val="18"/>
          <w:szCs w:val="18"/>
          <w:lang w:val="en-US" w:bidi="ar-AE"/>
        </w:rPr>
        <w:t>Friocima</w:t>
      </w:r>
      <w:r w:rsidR="00DE0950" w:rsidRPr="00E50A49">
        <w:rPr>
          <w:sz w:val="18"/>
          <w:szCs w:val="18"/>
          <w:rtl/>
          <w:lang w:val="en-US" w:bidi="ar-AE"/>
        </w:rPr>
        <w:t xml:space="preserve"> (136,500 دولار أمريكي، بالإضافة إلى تكاليف دعم الوكالة البالغة 12,285 دولار</w:t>
      </w:r>
      <w:r w:rsidR="00DE0950" w:rsidRPr="00E50A49">
        <w:rPr>
          <w:rFonts w:hint="cs"/>
          <w:sz w:val="18"/>
          <w:szCs w:val="18"/>
          <w:rtl/>
          <w:lang w:val="en-US"/>
        </w:rPr>
        <w:t>ا</w:t>
      </w:r>
      <w:r w:rsidR="00DE0950" w:rsidRPr="00E50A49">
        <w:rPr>
          <w:sz w:val="18"/>
          <w:szCs w:val="18"/>
          <w:rtl/>
          <w:lang w:val="en-US" w:bidi="ar-AE"/>
        </w:rPr>
        <w:t xml:space="preserve"> أمريكي</w:t>
      </w:r>
      <w:r w:rsidR="00DE0950" w:rsidRPr="00E50A49">
        <w:rPr>
          <w:rFonts w:hint="cs"/>
          <w:sz w:val="18"/>
          <w:szCs w:val="18"/>
          <w:rtl/>
          <w:lang w:val="en-US" w:bidi="ar-AE"/>
        </w:rPr>
        <w:t>ا</w:t>
      </w:r>
      <w:r w:rsidR="00DE0950" w:rsidRPr="00E50A49">
        <w:rPr>
          <w:sz w:val="18"/>
          <w:szCs w:val="18"/>
          <w:rtl/>
          <w:lang w:val="en-US" w:bidi="ar-AE"/>
        </w:rPr>
        <w:t xml:space="preserve">، </w:t>
      </w:r>
      <w:r w:rsidR="00DE0950" w:rsidRPr="00E50A49">
        <w:rPr>
          <w:rFonts w:hint="cs"/>
          <w:sz w:val="18"/>
          <w:szCs w:val="18"/>
          <w:rtl/>
          <w:lang w:val="en-US" w:bidi="ar-AE"/>
        </w:rPr>
        <w:t>لليوئنديبي</w:t>
      </w:r>
      <w:r w:rsidR="00DE0950" w:rsidRPr="00E50A49">
        <w:rPr>
          <w:sz w:val="18"/>
          <w:szCs w:val="18"/>
          <w:rtl/>
          <w:lang w:val="en-US" w:bidi="ar-AE"/>
        </w:rPr>
        <w:t xml:space="preserve">، بموجب </w:t>
      </w:r>
      <w:r w:rsidR="00DE0950" w:rsidRPr="00E50A49">
        <w:rPr>
          <w:rFonts w:hint="cs"/>
          <w:sz w:val="18"/>
          <w:szCs w:val="18"/>
          <w:rtl/>
          <w:lang w:val="en-US" w:bidi="ar-AE"/>
        </w:rPr>
        <w:t>المقرر</w:t>
      </w:r>
      <w:r w:rsidR="00DE0950" w:rsidRPr="00E50A49">
        <w:rPr>
          <w:sz w:val="18"/>
          <w:szCs w:val="18"/>
          <w:rtl/>
          <w:lang w:val="en-US" w:bidi="ar-AE"/>
        </w:rPr>
        <w:t xml:space="preserve"> 92/35).</w:t>
      </w:r>
    </w:p>
    <w:p w14:paraId="3E1F8440" w14:textId="4AFF6575" w:rsidR="009D17FF" w:rsidRPr="00AF1F4B" w:rsidRDefault="00475DD3" w:rsidP="00A565B9">
      <w:pPr>
        <w:keepNext/>
        <w:bidi/>
        <w:spacing w:before="360" w:after="240"/>
        <w:rPr>
          <w:b/>
          <w:bCs/>
          <w:sz w:val="26"/>
          <w:szCs w:val="26"/>
          <w:lang w:val="en-US" w:bidi="ar-AE"/>
        </w:rPr>
      </w:pPr>
      <w:r>
        <w:rPr>
          <w:b/>
          <w:bCs/>
          <w:sz w:val="26"/>
          <w:szCs w:val="26"/>
          <w:rtl/>
          <w:lang w:val="en-US" w:bidi="ar-AE"/>
        </w:rPr>
        <w:lastRenderedPageBreak/>
        <w:t>ال</w:t>
      </w:r>
      <w:r w:rsidR="003020CD">
        <w:rPr>
          <w:rFonts w:hint="cs"/>
          <w:b/>
          <w:bCs/>
          <w:sz w:val="26"/>
          <w:szCs w:val="26"/>
          <w:rtl/>
          <w:lang w:val="en-US" w:bidi="ar-AE"/>
        </w:rPr>
        <w:t>تذييل</w:t>
      </w:r>
      <w:r w:rsidR="009D17FF" w:rsidRPr="00AF1F4B">
        <w:rPr>
          <w:b/>
          <w:bCs/>
          <w:sz w:val="26"/>
          <w:szCs w:val="26"/>
          <w:rtl/>
          <w:lang w:val="en-US" w:bidi="ar-AE"/>
        </w:rPr>
        <w:t xml:space="preserve"> (3-ألف): جدول الموافقة على التمويل</w:t>
      </w:r>
    </w:p>
    <w:p w14:paraId="5A215457" w14:textId="1EC69C99" w:rsidR="009D17FF" w:rsidRPr="00AF1F4B" w:rsidRDefault="009D17FF" w:rsidP="009D17FF">
      <w:pPr>
        <w:pStyle w:val="ListParagraph"/>
        <w:numPr>
          <w:ilvl w:val="0"/>
          <w:numId w:val="26"/>
        </w:numPr>
        <w:bidi/>
        <w:spacing w:after="240" w:line="288" w:lineRule="auto"/>
        <w:ind w:left="0" w:firstLine="0"/>
        <w:contextualSpacing w:val="0"/>
        <w:rPr>
          <w:sz w:val="26"/>
          <w:szCs w:val="26"/>
          <w:lang w:val="en-US"/>
        </w:rPr>
      </w:pPr>
      <w:r w:rsidRPr="00E306FE">
        <w:rPr>
          <w:sz w:val="26"/>
          <w:szCs w:val="26"/>
          <w:rtl/>
          <w:lang w:val="en-US"/>
        </w:rPr>
        <w:t xml:space="preserve">سيتم النظر في تمويل الشرائح المقبلة للموافقة عليها في الاجتماع </w:t>
      </w:r>
      <w:r w:rsidR="00F750CA">
        <w:rPr>
          <w:rFonts w:hint="cs"/>
          <w:sz w:val="26"/>
          <w:szCs w:val="26"/>
          <w:rtl/>
          <w:lang w:val="en-US"/>
        </w:rPr>
        <w:t>الثاني</w:t>
      </w:r>
      <w:r w:rsidRPr="00E306FE">
        <w:rPr>
          <w:sz w:val="26"/>
          <w:szCs w:val="26"/>
          <w:rtl/>
          <w:lang w:val="en-US"/>
        </w:rPr>
        <w:t xml:space="preserve"> من العام المحدد في </w:t>
      </w:r>
      <w:r w:rsidR="003020CD">
        <w:rPr>
          <w:rFonts w:hint="cs"/>
          <w:sz w:val="26"/>
          <w:szCs w:val="26"/>
          <w:rtl/>
          <w:lang w:val="en-US"/>
        </w:rPr>
        <w:t>التذييل</w:t>
      </w:r>
      <w:r w:rsidRPr="00E306FE">
        <w:rPr>
          <w:sz w:val="26"/>
          <w:szCs w:val="26"/>
          <w:rtl/>
          <w:lang w:val="en-US"/>
        </w:rPr>
        <w:t xml:space="preserve"> 2-ألف.</w:t>
      </w:r>
    </w:p>
    <w:p w14:paraId="4BAD81E5" w14:textId="31648BF8" w:rsidR="009D17FF" w:rsidRPr="00AF1F4B" w:rsidRDefault="00475DD3" w:rsidP="009D17FF">
      <w:pPr>
        <w:keepNext/>
        <w:bidi/>
        <w:spacing w:before="360" w:after="240"/>
        <w:rPr>
          <w:b/>
          <w:bCs/>
          <w:sz w:val="26"/>
          <w:szCs w:val="26"/>
          <w:lang w:val="en-US" w:bidi="ar-AE"/>
        </w:rPr>
      </w:pPr>
      <w:r>
        <w:rPr>
          <w:b/>
          <w:bCs/>
          <w:sz w:val="26"/>
          <w:szCs w:val="26"/>
          <w:rtl/>
          <w:lang w:val="en-US" w:bidi="ar-AE"/>
        </w:rPr>
        <w:t>ال</w:t>
      </w:r>
      <w:r w:rsidR="003020CD">
        <w:rPr>
          <w:rFonts w:hint="cs"/>
          <w:b/>
          <w:bCs/>
          <w:sz w:val="26"/>
          <w:szCs w:val="26"/>
          <w:rtl/>
          <w:lang w:val="en-US" w:bidi="ar-AE"/>
        </w:rPr>
        <w:t xml:space="preserve">تذييل </w:t>
      </w:r>
      <w:r w:rsidR="009D17FF" w:rsidRPr="00E306FE">
        <w:rPr>
          <w:b/>
          <w:bCs/>
          <w:sz w:val="26"/>
          <w:szCs w:val="26"/>
          <w:rtl/>
          <w:lang w:val="en-US" w:bidi="ar-AE"/>
        </w:rPr>
        <w:t>(4-ألف): شكل تقارير وخطط تنفيذ الشريحة</w:t>
      </w:r>
    </w:p>
    <w:p w14:paraId="5A5D046F" w14:textId="77777777" w:rsidR="009D17FF" w:rsidRPr="00E306FE" w:rsidRDefault="009D17FF" w:rsidP="009D17FF">
      <w:pPr>
        <w:pStyle w:val="ListParagraph"/>
        <w:numPr>
          <w:ilvl w:val="0"/>
          <w:numId w:val="27"/>
        </w:numPr>
        <w:bidi/>
        <w:spacing w:after="240" w:line="288" w:lineRule="auto"/>
        <w:ind w:left="0" w:firstLine="0"/>
        <w:contextualSpacing w:val="0"/>
        <w:rPr>
          <w:sz w:val="26"/>
          <w:szCs w:val="26"/>
          <w:lang w:val="en-US"/>
        </w:rPr>
      </w:pPr>
      <w:r w:rsidRPr="00E306FE">
        <w:rPr>
          <w:sz w:val="26"/>
          <w:szCs w:val="26"/>
          <w:rtl/>
          <w:lang w:val="en-US"/>
        </w:rPr>
        <w:t>سيتألف تقديم تقرير وخطط تنفيذ الشريحة لكل طلب شريحة من أربعة أجزاء:</w:t>
      </w:r>
    </w:p>
    <w:p w14:paraId="3D7FF2C9" w14:textId="04097338" w:rsidR="009D17FF" w:rsidRPr="00E306FE" w:rsidRDefault="009D17FF" w:rsidP="009D17FF">
      <w:pPr>
        <w:pStyle w:val="ListParagraph"/>
        <w:numPr>
          <w:ilvl w:val="0"/>
          <w:numId w:val="28"/>
        </w:numPr>
        <w:bidi/>
        <w:spacing w:after="240" w:line="288" w:lineRule="auto"/>
        <w:ind w:left="1440" w:hanging="720"/>
        <w:contextualSpacing w:val="0"/>
        <w:rPr>
          <w:sz w:val="26"/>
          <w:szCs w:val="26"/>
          <w:lang w:val="en-US"/>
        </w:rPr>
      </w:pPr>
      <w:r w:rsidRPr="00AC4240">
        <w:rPr>
          <w:sz w:val="26"/>
          <w:szCs w:val="26"/>
          <w:rtl/>
          <w:lang w:val="en-US"/>
        </w:rPr>
        <w:t xml:space="preserve">تقرير سردي، مشفوع بالبيانات المقدمة حسب الشريحة، يصف التقدم المحرز منذ التقرير السابق، ويعكس حالة البلد فيما يتعلق بالتخفيض التدريجي للمواد الواردة في </w:t>
      </w:r>
      <w:r w:rsidR="00475DD3">
        <w:rPr>
          <w:sz w:val="26"/>
          <w:szCs w:val="26"/>
          <w:rtl/>
          <w:lang w:val="en-US"/>
        </w:rPr>
        <w:t xml:space="preserve">المرفق </w:t>
      </w:r>
      <w:r w:rsidRPr="00AC4240">
        <w:rPr>
          <w:sz w:val="26"/>
          <w:szCs w:val="26"/>
          <w:rtl/>
          <w:lang w:val="en-US"/>
        </w:rPr>
        <w:t xml:space="preserve">واو، وكيفية إسهام الأنشطة المختلفة فيه، وآلية ارتباطها ببعضها البعض، بما في ذلك، حسب الاقتضاء، الأنشطة المتعلقة بكفاءة استخدام الطاقة المعتمدة في سياق الخفض التدريجي للهيدروفلوروكربون عملاً بالمقرر 91/65. وينبغي أن يتضمن التقرير كمية استهلاك المواد المدرجة في </w:t>
      </w:r>
      <w:r w:rsidR="00475DD3">
        <w:rPr>
          <w:sz w:val="26"/>
          <w:szCs w:val="26"/>
          <w:rtl/>
          <w:lang w:val="en-US"/>
        </w:rPr>
        <w:t xml:space="preserve">المرفق </w:t>
      </w:r>
      <w:r w:rsidRPr="00AC4240">
        <w:rPr>
          <w:sz w:val="26"/>
          <w:szCs w:val="26"/>
          <w:rtl/>
          <w:lang w:val="en-US"/>
        </w:rPr>
        <w:t>واو التي تم تخفيضها كنتيجة مباشرة لتنفيذ الأنشطة، مصنفة عبر كل مادة على حدة، والتكنولوجيا البديلة المستخدمة والمرحلة ذات الصلة لإدخال البدائل، للسماح للأمانة بإبلاغ اللجنة التنفيذية بالتغيير الناتج في الانبعاثات ذات الصلة بالمناخ. وينبغي أن يتضمن التقرير كذلك معلومات كمية عن الأنشطة المنفذة وأن يسلطِ مزيداً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وينبغي أن يتضمن التقرير أيضاً معلومات عن أي تغييرات ومبررات لها بالمقارنة مع خطة (خطط) 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7091E867" w14:textId="7AD1CA45" w:rsidR="009D17FF" w:rsidRPr="00E306FE" w:rsidRDefault="009D17FF" w:rsidP="009D17FF">
      <w:pPr>
        <w:pStyle w:val="ListParagraph"/>
        <w:numPr>
          <w:ilvl w:val="0"/>
          <w:numId w:val="28"/>
        </w:numPr>
        <w:bidi/>
        <w:spacing w:after="240" w:line="288" w:lineRule="auto"/>
        <w:ind w:left="1440" w:hanging="720"/>
        <w:contextualSpacing w:val="0"/>
        <w:rPr>
          <w:sz w:val="26"/>
          <w:szCs w:val="26"/>
          <w:lang w:val="en-US"/>
        </w:rPr>
      </w:pPr>
      <w:r w:rsidRPr="00AC4240">
        <w:rPr>
          <w:sz w:val="26"/>
          <w:szCs w:val="26"/>
          <w:rtl/>
          <w:lang w:val="en-US"/>
        </w:rPr>
        <w:t xml:space="preserve">تقرير تحقق مستقل عن نتائج الخطة واستهلاك المواد الواردة في </w:t>
      </w:r>
      <w:r w:rsidR="00475DD3">
        <w:rPr>
          <w:sz w:val="26"/>
          <w:szCs w:val="26"/>
          <w:rtl/>
          <w:lang w:val="en-US"/>
        </w:rPr>
        <w:t xml:space="preserve">المرفق </w:t>
      </w:r>
      <w:r w:rsidRPr="00AC4240">
        <w:rPr>
          <w:sz w:val="26"/>
          <w:szCs w:val="26"/>
          <w:rtl/>
          <w:lang w:val="en-US"/>
        </w:rPr>
        <w:t>واو، وفقاً للفقرة الفرعية 5(ب) من الاتفاق. وما لم تقرر اللجنة التنفيذية خلاف ذلك، يجب تقديم هذا التحقق من بيانات الاستهلاك مع كل طلب شريحة، بحيث يغطي جميع السنوات ذات الصلة التي لم تقر اللجنة بعد باستلام تقرير التحقق الخاص بها، على النحو المحدد في الفقرة الفرعية 5(أ) من الاتفاق؛</w:t>
      </w:r>
    </w:p>
    <w:p w14:paraId="288D9A06" w14:textId="6574F7FE" w:rsidR="009D17FF" w:rsidRPr="00E306FE" w:rsidRDefault="009D17FF" w:rsidP="009D17FF">
      <w:pPr>
        <w:pStyle w:val="ListParagraph"/>
        <w:numPr>
          <w:ilvl w:val="0"/>
          <w:numId w:val="28"/>
        </w:numPr>
        <w:bidi/>
        <w:spacing w:after="240" w:line="288" w:lineRule="auto"/>
        <w:ind w:left="1440" w:hanging="720"/>
        <w:contextualSpacing w:val="0"/>
        <w:rPr>
          <w:sz w:val="26"/>
          <w:szCs w:val="26"/>
          <w:lang w:val="en-US"/>
        </w:rPr>
      </w:pPr>
      <w:r w:rsidRPr="00AC4240">
        <w:rPr>
          <w:sz w:val="26"/>
          <w:szCs w:val="26"/>
          <w:rtl/>
          <w:lang w:val="en-US"/>
        </w:rPr>
        <w:t>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التي تحققت والتقدم المحرز في تنفيذ الشرائح السابقة؛ وستقدم البيانات الواردة في الخطة حسب السنة التقويمية. وينبغي أن يشتمل الوصف على إشارة إلى الخطة الشاملة والتقدم المحرز، فضلاً عن أي تغييرات محتملة متوقعة في الخطة الشاملة. ويجب أن يحدد الوصف كذلك ويشرح بالتفصيل هذه التغييرات على الخطة الشاملة. ويمكن تقديم هذا الوصف للأنشطة المقبلة في إطار نفس الوثيقة مثل التقرير السردي بموجب الفقرة الفرعية 1(أ) أعلاه؛</w:t>
      </w:r>
      <w:r w:rsidR="00462171">
        <w:rPr>
          <w:rFonts w:hint="cs"/>
          <w:sz w:val="26"/>
          <w:szCs w:val="26"/>
          <w:rtl/>
          <w:lang w:val="en-US"/>
        </w:rPr>
        <w:t xml:space="preserve"> و</w:t>
      </w:r>
    </w:p>
    <w:p w14:paraId="5B5AB384" w14:textId="77777777" w:rsidR="009D17FF" w:rsidRPr="00E306FE" w:rsidRDefault="009D17FF" w:rsidP="009D17FF">
      <w:pPr>
        <w:pStyle w:val="ListParagraph"/>
        <w:numPr>
          <w:ilvl w:val="0"/>
          <w:numId w:val="28"/>
        </w:numPr>
        <w:bidi/>
        <w:spacing w:after="240" w:line="288" w:lineRule="auto"/>
        <w:ind w:left="1440" w:hanging="720"/>
        <w:contextualSpacing w:val="0"/>
        <w:rPr>
          <w:sz w:val="26"/>
          <w:szCs w:val="26"/>
          <w:lang w:val="en-US"/>
        </w:rPr>
      </w:pPr>
      <w:r w:rsidRPr="00AC4240">
        <w:rPr>
          <w:sz w:val="26"/>
          <w:szCs w:val="26"/>
          <w:rtl/>
          <w:lang w:val="en-US"/>
        </w:rPr>
        <w:t>موجز تنفيذي مؤلف من حوالي خمس فقرات، يلخص المعلومات الواردة في الفقرات الفرعية من 1(أ) إلى 1(ج) أعلاه.</w:t>
      </w:r>
    </w:p>
    <w:p w14:paraId="41A5B8E7" w14:textId="0AA268EC" w:rsidR="009D17FF" w:rsidRPr="00AC4240" w:rsidRDefault="00475DD3" w:rsidP="009D17FF">
      <w:pPr>
        <w:keepNext/>
        <w:bidi/>
        <w:spacing w:before="360" w:after="240"/>
        <w:rPr>
          <w:b/>
          <w:bCs/>
          <w:sz w:val="26"/>
          <w:szCs w:val="26"/>
          <w:lang w:val="en-US" w:bidi="ar-AE"/>
        </w:rPr>
      </w:pPr>
      <w:r>
        <w:rPr>
          <w:b/>
          <w:bCs/>
          <w:sz w:val="26"/>
          <w:szCs w:val="26"/>
          <w:rtl/>
          <w:lang w:val="en-US" w:bidi="ar-AE"/>
        </w:rPr>
        <w:lastRenderedPageBreak/>
        <w:t>ال</w:t>
      </w:r>
      <w:r w:rsidR="003020CD">
        <w:rPr>
          <w:rFonts w:hint="cs"/>
          <w:b/>
          <w:bCs/>
          <w:sz w:val="26"/>
          <w:szCs w:val="26"/>
          <w:rtl/>
          <w:lang w:val="en-US" w:bidi="ar-AE"/>
        </w:rPr>
        <w:t>تذييل</w:t>
      </w:r>
      <w:r w:rsidR="009D17FF" w:rsidRPr="00101CA1">
        <w:rPr>
          <w:b/>
          <w:bCs/>
          <w:sz w:val="26"/>
          <w:szCs w:val="26"/>
          <w:rtl/>
          <w:lang w:val="en-US" w:bidi="ar-AE"/>
        </w:rPr>
        <w:t xml:space="preserve"> (5-ألف): رصد المؤسسات والأدوار</w:t>
      </w:r>
    </w:p>
    <w:p w14:paraId="1DE0B27E" w14:textId="0E0BFA7B" w:rsidR="00364BA7" w:rsidRPr="00273A0A" w:rsidRDefault="00575752" w:rsidP="00364BA7">
      <w:pPr>
        <w:pStyle w:val="ListParagraph"/>
        <w:numPr>
          <w:ilvl w:val="0"/>
          <w:numId w:val="29"/>
        </w:numPr>
        <w:bidi/>
        <w:spacing w:after="240" w:line="288" w:lineRule="auto"/>
        <w:ind w:left="0" w:firstLine="0"/>
        <w:contextualSpacing w:val="0"/>
        <w:rPr>
          <w:sz w:val="26"/>
          <w:szCs w:val="26"/>
          <w:lang w:val="en-US"/>
        </w:rPr>
      </w:pPr>
      <w:r w:rsidRPr="00575752">
        <w:rPr>
          <w:sz w:val="26"/>
          <w:szCs w:val="26"/>
          <w:rtl/>
          <w:lang w:val="en-US"/>
        </w:rPr>
        <w:t>تقع وحدة إدارة المشروع ضمن وزارة البيئة والموارد الطبيعية</w:t>
      </w:r>
      <w:r w:rsidR="003020CD">
        <w:rPr>
          <w:rFonts w:hint="cs"/>
          <w:sz w:val="26"/>
          <w:szCs w:val="26"/>
          <w:rtl/>
          <w:lang w:val="en-US"/>
        </w:rPr>
        <w:t xml:space="preserve"> </w:t>
      </w:r>
      <w:r w:rsidRPr="00575752">
        <w:rPr>
          <w:sz w:val="26"/>
          <w:szCs w:val="26"/>
          <w:rtl/>
          <w:lang w:val="en-US"/>
        </w:rPr>
        <w:t xml:space="preserve">- المديرية العامة للصناعة والطاقة النظيفة وإدارة جودة الهواء. </w:t>
      </w:r>
      <w:r>
        <w:rPr>
          <w:rFonts w:hint="cs"/>
          <w:sz w:val="26"/>
          <w:szCs w:val="26"/>
          <w:rtl/>
          <w:lang w:val="en-US"/>
        </w:rPr>
        <w:t>و</w:t>
      </w:r>
      <w:r w:rsidRPr="00575752">
        <w:rPr>
          <w:sz w:val="26"/>
          <w:szCs w:val="26"/>
          <w:rtl/>
          <w:lang w:val="en-US"/>
        </w:rPr>
        <w:t>ستتولى هذه الوحدة رصد وتقييم تقدم تنفيذ الاتفاقية، وستكون مسؤولة عن المهام الرئيسية التالية:</w:t>
      </w:r>
    </w:p>
    <w:p w14:paraId="7160F6E7" w14:textId="1593434C" w:rsidR="00A8032D" w:rsidRPr="00273A0A" w:rsidRDefault="00575752" w:rsidP="00575752">
      <w:pPr>
        <w:pStyle w:val="ListParagraph"/>
        <w:numPr>
          <w:ilvl w:val="0"/>
          <w:numId w:val="32"/>
        </w:numPr>
        <w:bidi/>
        <w:spacing w:after="240" w:line="288" w:lineRule="auto"/>
        <w:ind w:left="1440" w:hanging="720"/>
        <w:contextualSpacing w:val="0"/>
        <w:rPr>
          <w:sz w:val="26"/>
          <w:szCs w:val="26"/>
          <w:lang w:val="en-US"/>
        </w:rPr>
      </w:pPr>
      <w:r w:rsidRPr="00575752">
        <w:rPr>
          <w:sz w:val="26"/>
          <w:szCs w:val="26"/>
          <w:rtl/>
          <w:lang w:val="en-US"/>
        </w:rPr>
        <w:t xml:space="preserve">التنسيق بين </w:t>
      </w:r>
      <w:r>
        <w:rPr>
          <w:rFonts w:hint="cs"/>
          <w:sz w:val="26"/>
          <w:szCs w:val="26"/>
          <w:rtl/>
          <w:lang w:val="en-US"/>
        </w:rPr>
        <w:t>الجهات المعنية</w:t>
      </w:r>
      <w:r w:rsidRPr="00575752">
        <w:rPr>
          <w:sz w:val="26"/>
          <w:szCs w:val="26"/>
          <w:rtl/>
          <w:lang w:val="en-US"/>
        </w:rPr>
        <w:t>: التنسيق الفعال مع الشركاء في القطاعين العام والخاص؛</w:t>
      </w:r>
    </w:p>
    <w:p w14:paraId="3D80A7DD" w14:textId="11ACCE83" w:rsidR="00575752" w:rsidRPr="00575752" w:rsidRDefault="00575752" w:rsidP="00575752">
      <w:pPr>
        <w:pStyle w:val="ListParagraph"/>
        <w:numPr>
          <w:ilvl w:val="0"/>
          <w:numId w:val="32"/>
        </w:numPr>
        <w:bidi/>
        <w:spacing w:after="240" w:line="288" w:lineRule="auto"/>
        <w:ind w:left="1440" w:hanging="720"/>
        <w:contextualSpacing w:val="0"/>
        <w:rPr>
          <w:sz w:val="26"/>
          <w:szCs w:val="26"/>
          <w:lang w:val="en-US"/>
        </w:rPr>
      </w:pPr>
      <w:r w:rsidRPr="00575752">
        <w:rPr>
          <w:sz w:val="26"/>
          <w:szCs w:val="26"/>
          <w:rtl/>
          <w:lang w:val="en-US"/>
        </w:rPr>
        <w:t xml:space="preserve">الإشراف </w:t>
      </w:r>
      <w:r w:rsidR="00D90C1A">
        <w:rPr>
          <w:rFonts w:hint="cs"/>
          <w:sz w:val="26"/>
          <w:szCs w:val="26"/>
          <w:rtl/>
          <w:lang w:val="en-US"/>
        </w:rPr>
        <w:t xml:space="preserve">على الخدمات </w:t>
      </w:r>
      <w:r w:rsidRPr="00575752">
        <w:rPr>
          <w:sz w:val="26"/>
          <w:szCs w:val="26"/>
          <w:rtl/>
          <w:lang w:val="en-US"/>
        </w:rPr>
        <w:t>الاستشاري</w:t>
      </w:r>
      <w:r w:rsidR="00D90C1A">
        <w:rPr>
          <w:rFonts w:hint="cs"/>
          <w:sz w:val="26"/>
          <w:szCs w:val="26"/>
          <w:rtl/>
          <w:lang w:val="en-US"/>
        </w:rPr>
        <w:t>ة</w:t>
      </w:r>
      <w:r w:rsidRPr="00575752">
        <w:rPr>
          <w:sz w:val="26"/>
          <w:szCs w:val="26"/>
          <w:rtl/>
          <w:lang w:val="en-US"/>
        </w:rPr>
        <w:t xml:space="preserve">: إعداد أو </w:t>
      </w:r>
      <w:r w:rsidR="00D90C1A">
        <w:rPr>
          <w:rFonts w:hint="cs"/>
          <w:sz w:val="26"/>
          <w:szCs w:val="26"/>
          <w:rtl/>
          <w:lang w:val="en-US"/>
        </w:rPr>
        <w:t>استعراض</w:t>
      </w:r>
      <w:r w:rsidRPr="00575752">
        <w:rPr>
          <w:sz w:val="26"/>
          <w:szCs w:val="26"/>
          <w:rtl/>
          <w:lang w:val="en-US"/>
        </w:rPr>
        <w:t xml:space="preserve"> </w:t>
      </w:r>
      <w:r w:rsidR="00D90C1A">
        <w:rPr>
          <w:rFonts w:hint="cs"/>
          <w:sz w:val="26"/>
          <w:szCs w:val="26"/>
          <w:rtl/>
          <w:lang w:val="en-US"/>
        </w:rPr>
        <w:t>الاختصاصات</w:t>
      </w:r>
      <w:r w:rsidRPr="00575752">
        <w:rPr>
          <w:sz w:val="26"/>
          <w:szCs w:val="26"/>
          <w:rtl/>
          <w:lang w:val="en-US"/>
        </w:rPr>
        <w:t xml:space="preserve"> للخدمات الاستشارية اللازمة والإشراف على جميع أنشطة التخلص التدريجي من </w:t>
      </w:r>
      <w:r w:rsidR="00D90C1A">
        <w:rPr>
          <w:rFonts w:hint="cs"/>
          <w:sz w:val="26"/>
          <w:szCs w:val="26"/>
          <w:rtl/>
          <w:lang w:val="en-US"/>
        </w:rPr>
        <w:t>المواد</w:t>
      </w:r>
      <w:r w:rsidRPr="00575752">
        <w:rPr>
          <w:sz w:val="26"/>
          <w:szCs w:val="26"/>
          <w:rtl/>
          <w:lang w:val="en-US"/>
        </w:rPr>
        <w:t xml:space="preserve"> الهيدروفلوروكربون</w:t>
      </w:r>
      <w:r w:rsidR="00D90C1A">
        <w:rPr>
          <w:rFonts w:hint="cs"/>
          <w:sz w:val="26"/>
          <w:szCs w:val="26"/>
          <w:rtl/>
          <w:lang w:val="en-US"/>
        </w:rPr>
        <w:t>ية</w:t>
      </w:r>
      <w:r w:rsidRPr="00575752">
        <w:rPr>
          <w:sz w:val="26"/>
          <w:szCs w:val="26"/>
          <w:rtl/>
          <w:lang w:val="en-US"/>
        </w:rPr>
        <w:t>؛</w:t>
      </w:r>
    </w:p>
    <w:p w14:paraId="0BB49C16" w14:textId="468174FC" w:rsidR="00575752" w:rsidRPr="00575752" w:rsidRDefault="00575752" w:rsidP="00D90C1A">
      <w:pPr>
        <w:pStyle w:val="ListParagraph"/>
        <w:numPr>
          <w:ilvl w:val="0"/>
          <w:numId w:val="32"/>
        </w:numPr>
        <w:bidi/>
        <w:spacing w:after="240" w:line="288" w:lineRule="auto"/>
        <w:ind w:left="1440" w:hanging="720"/>
        <w:contextualSpacing w:val="0"/>
        <w:rPr>
          <w:sz w:val="26"/>
          <w:szCs w:val="26"/>
          <w:lang w:val="en-US"/>
        </w:rPr>
      </w:pPr>
      <w:r w:rsidRPr="00575752">
        <w:rPr>
          <w:sz w:val="26"/>
          <w:szCs w:val="26"/>
          <w:rtl/>
          <w:lang w:val="en-US"/>
        </w:rPr>
        <w:t>إعداد التقارير: إعداد تقارير الرصد (بما في ذلك تقارير تنفيذ الشريحة) بالتعاون مع الوكالة المنفذة الرئيسية وحسبما تقتضيه اللجنة التنفيذية؛</w:t>
      </w:r>
    </w:p>
    <w:p w14:paraId="2AD4A075" w14:textId="73621283" w:rsidR="00575752" w:rsidRPr="00575752" w:rsidRDefault="00575752" w:rsidP="00D90C1A">
      <w:pPr>
        <w:pStyle w:val="ListParagraph"/>
        <w:numPr>
          <w:ilvl w:val="0"/>
          <w:numId w:val="32"/>
        </w:numPr>
        <w:bidi/>
        <w:spacing w:after="240" w:line="288" w:lineRule="auto"/>
        <w:ind w:left="1440" w:hanging="720"/>
        <w:contextualSpacing w:val="0"/>
        <w:rPr>
          <w:sz w:val="26"/>
          <w:szCs w:val="26"/>
          <w:lang w:val="en-US"/>
        </w:rPr>
      </w:pPr>
      <w:r w:rsidRPr="00575752">
        <w:rPr>
          <w:sz w:val="26"/>
          <w:szCs w:val="26"/>
          <w:rtl/>
          <w:lang w:val="en-US"/>
        </w:rPr>
        <w:t xml:space="preserve">المشتريات: إدارة شراء جميع السلع والخدمات والمساعدة </w:t>
      </w:r>
      <w:r w:rsidR="00D90C1A">
        <w:rPr>
          <w:rFonts w:hint="cs"/>
          <w:sz w:val="26"/>
          <w:szCs w:val="26"/>
          <w:rtl/>
          <w:lang w:val="en-US"/>
        </w:rPr>
        <w:t>التقنية</w:t>
      </w:r>
      <w:r w:rsidRPr="00575752">
        <w:rPr>
          <w:sz w:val="26"/>
          <w:szCs w:val="26"/>
          <w:rtl/>
          <w:lang w:val="en-US"/>
        </w:rPr>
        <w:t>، و</w:t>
      </w:r>
      <w:r w:rsidR="00D90C1A">
        <w:rPr>
          <w:rFonts w:hint="cs"/>
          <w:sz w:val="26"/>
          <w:szCs w:val="26"/>
          <w:rtl/>
          <w:lang w:val="en-US"/>
        </w:rPr>
        <w:t>رصد</w:t>
      </w:r>
      <w:r w:rsidRPr="00575752">
        <w:rPr>
          <w:sz w:val="26"/>
          <w:szCs w:val="26"/>
          <w:rtl/>
          <w:lang w:val="en-US"/>
        </w:rPr>
        <w:t>/</w:t>
      </w:r>
      <w:r w:rsidR="00D90C1A">
        <w:rPr>
          <w:rFonts w:hint="cs"/>
          <w:sz w:val="26"/>
          <w:szCs w:val="26"/>
          <w:rtl/>
          <w:lang w:val="en-US"/>
        </w:rPr>
        <w:t>ال</w:t>
      </w:r>
      <w:r w:rsidRPr="00575752">
        <w:rPr>
          <w:sz w:val="26"/>
          <w:szCs w:val="26"/>
          <w:rtl/>
          <w:lang w:val="en-US"/>
        </w:rPr>
        <w:t>إشراف</w:t>
      </w:r>
      <w:r w:rsidR="00D90C1A">
        <w:rPr>
          <w:rFonts w:hint="cs"/>
          <w:sz w:val="26"/>
          <w:szCs w:val="26"/>
          <w:rtl/>
          <w:lang w:val="en-US"/>
        </w:rPr>
        <w:t xml:space="preserve"> على</w:t>
      </w:r>
      <w:r w:rsidRPr="00575752">
        <w:rPr>
          <w:sz w:val="26"/>
          <w:szCs w:val="26"/>
          <w:rtl/>
          <w:lang w:val="en-US"/>
        </w:rPr>
        <w:t xml:space="preserve"> ال</w:t>
      </w:r>
      <w:r w:rsidR="00D90C1A">
        <w:rPr>
          <w:rFonts w:hint="cs"/>
          <w:sz w:val="26"/>
          <w:szCs w:val="26"/>
          <w:rtl/>
          <w:lang w:val="en-US"/>
        </w:rPr>
        <w:t>مستشارين</w:t>
      </w:r>
      <w:r w:rsidRPr="00575752">
        <w:rPr>
          <w:sz w:val="26"/>
          <w:szCs w:val="26"/>
          <w:rtl/>
          <w:lang w:val="en-US"/>
        </w:rPr>
        <w:t>؛</w:t>
      </w:r>
    </w:p>
    <w:p w14:paraId="3A1C5F47" w14:textId="6751ADAF" w:rsidR="00575752" w:rsidRPr="00575752" w:rsidRDefault="00575752" w:rsidP="00D90C1A">
      <w:pPr>
        <w:pStyle w:val="ListParagraph"/>
        <w:numPr>
          <w:ilvl w:val="0"/>
          <w:numId w:val="32"/>
        </w:numPr>
        <w:bidi/>
        <w:spacing w:after="240" w:line="288" w:lineRule="auto"/>
        <w:ind w:left="1440" w:hanging="720"/>
        <w:contextualSpacing w:val="0"/>
        <w:rPr>
          <w:sz w:val="26"/>
          <w:szCs w:val="26"/>
          <w:lang w:val="en-US"/>
        </w:rPr>
      </w:pPr>
      <w:r w:rsidRPr="00575752">
        <w:rPr>
          <w:sz w:val="26"/>
          <w:szCs w:val="26"/>
          <w:rtl/>
          <w:lang w:val="en-US"/>
        </w:rPr>
        <w:t>الإدارة المالية: ضمان الاستخدام الفعال لموارد الصندوق المتعدد الأطراف؛</w:t>
      </w:r>
    </w:p>
    <w:p w14:paraId="6D7FF82A" w14:textId="6B13C8C1" w:rsidR="00575752" w:rsidRPr="00575752" w:rsidRDefault="00575752" w:rsidP="00D90C1A">
      <w:pPr>
        <w:pStyle w:val="ListParagraph"/>
        <w:numPr>
          <w:ilvl w:val="0"/>
          <w:numId w:val="32"/>
        </w:numPr>
        <w:bidi/>
        <w:spacing w:after="240" w:line="288" w:lineRule="auto"/>
        <w:ind w:left="1440" w:hanging="720"/>
        <w:contextualSpacing w:val="0"/>
        <w:rPr>
          <w:sz w:val="26"/>
          <w:szCs w:val="26"/>
          <w:lang w:val="en-US"/>
        </w:rPr>
      </w:pPr>
      <w:r w:rsidRPr="00575752">
        <w:rPr>
          <w:sz w:val="26"/>
          <w:szCs w:val="26"/>
          <w:rtl/>
          <w:lang w:val="en-US"/>
        </w:rPr>
        <w:t>إدارة المعلومات: تحديث وصيانة نظام معلومات إدارة المشاريع؛</w:t>
      </w:r>
    </w:p>
    <w:p w14:paraId="61604723" w14:textId="5D052141" w:rsidR="00575752" w:rsidRPr="00575752" w:rsidRDefault="00575752" w:rsidP="00D90C1A">
      <w:pPr>
        <w:pStyle w:val="ListParagraph"/>
        <w:numPr>
          <w:ilvl w:val="0"/>
          <w:numId w:val="32"/>
        </w:numPr>
        <w:bidi/>
        <w:spacing w:after="240" w:line="288" w:lineRule="auto"/>
        <w:ind w:left="1440" w:hanging="720"/>
        <w:contextualSpacing w:val="0"/>
        <w:rPr>
          <w:sz w:val="26"/>
          <w:szCs w:val="26"/>
          <w:lang w:val="en-US"/>
        </w:rPr>
      </w:pPr>
      <w:r w:rsidRPr="00575752">
        <w:rPr>
          <w:sz w:val="26"/>
          <w:szCs w:val="26"/>
          <w:rtl/>
          <w:lang w:val="en-US"/>
        </w:rPr>
        <w:t>عمليات التدقيق: تسهيل عمليات تدقيق الأداء والمالية عند الحاجة؛</w:t>
      </w:r>
    </w:p>
    <w:p w14:paraId="4595E880" w14:textId="2CEFDE85" w:rsidR="00575752" w:rsidRPr="00575752" w:rsidRDefault="00575752" w:rsidP="00D90C1A">
      <w:pPr>
        <w:pStyle w:val="ListParagraph"/>
        <w:numPr>
          <w:ilvl w:val="0"/>
          <w:numId w:val="32"/>
        </w:numPr>
        <w:bidi/>
        <w:spacing w:after="240" w:line="288" w:lineRule="auto"/>
        <w:ind w:left="1440" w:hanging="720"/>
        <w:contextualSpacing w:val="0"/>
        <w:rPr>
          <w:sz w:val="26"/>
          <w:szCs w:val="26"/>
          <w:lang w:val="en-US"/>
        </w:rPr>
      </w:pPr>
      <w:r w:rsidRPr="00575752">
        <w:rPr>
          <w:sz w:val="26"/>
          <w:szCs w:val="26"/>
          <w:rtl/>
          <w:lang w:val="en-US"/>
        </w:rPr>
        <w:t>بناء القدرات: تنظيم اجتماعات و</w:t>
      </w:r>
      <w:r w:rsidR="00D90C1A">
        <w:rPr>
          <w:rFonts w:hint="cs"/>
          <w:sz w:val="26"/>
          <w:szCs w:val="26"/>
          <w:rtl/>
          <w:lang w:val="en-US"/>
        </w:rPr>
        <w:t>حلقات</w:t>
      </w:r>
      <w:r w:rsidRPr="00575752">
        <w:rPr>
          <w:sz w:val="26"/>
          <w:szCs w:val="26"/>
          <w:rtl/>
          <w:lang w:val="en-US"/>
        </w:rPr>
        <w:t xml:space="preserve"> عمل من قِبل المديرية العامة للصناعة والطاقة النظيفة وإدارة جودة الهواء وموظفي الوكالات المعنية الأخرى لضمان التعاون الكامل </w:t>
      </w:r>
      <w:r w:rsidR="00D90C1A">
        <w:rPr>
          <w:rFonts w:hint="cs"/>
          <w:sz w:val="26"/>
          <w:szCs w:val="26"/>
          <w:rtl/>
          <w:lang w:val="en-US"/>
        </w:rPr>
        <w:t>للجهات المعنية</w:t>
      </w:r>
      <w:r w:rsidRPr="00575752">
        <w:rPr>
          <w:sz w:val="26"/>
          <w:szCs w:val="26"/>
          <w:rtl/>
          <w:lang w:val="en-US"/>
        </w:rPr>
        <w:t xml:space="preserve"> في جهود التخلص التدريجي من </w:t>
      </w:r>
      <w:r w:rsidR="00D90C1A">
        <w:rPr>
          <w:rFonts w:hint="cs"/>
          <w:sz w:val="26"/>
          <w:szCs w:val="26"/>
          <w:rtl/>
          <w:lang w:val="en-US"/>
        </w:rPr>
        <w:t>المواد</w:t>
      </w:r>
      <w:r w:rsidRPr="00575752">
        <w:rPr>
          <w:sz w:val="26"/>
          <w:szCs w:val="26"/>
          <w:rtl/>
          <w:lang w:val="en-US"/>
        </w:rPr>
        <w:t xml:space="preserve"> الهيدروفلوروكربون</w:t>
      </w:r>
      <w:r w:rsidR="00D90C1A">
        <w:rPr>
          <w:rFonts w:hint="cs"/>
          <w:sz w:val="26"/>
          <w:szCs w:val="26"/>
          <w:rtl/>
          <w:lang w:val="en-US"/>
        </w:rPr>
        <w:t>ية</w:t>
      </w:r>
      <w:r w:rsidRPr="00575752">
        <w:rPr>
          <w:sz w:val="26"/>
          <w:szCs w:val="26"/>
          <w:rtl/>
          <w:lang w:val="en-US"/>
        </w:rPr>
        <w:t>؛</w:t>
      </w:r>
    </w:p>
    <w:p w14:paraId="230547B9" w14:textId="2284B587" w:rsidR="00575752" w:rsidRPr="00575752" w:rsidRDefault="00575752" w:rsidP="00D90C1A">
      <w:pPr>
        <w:pStyle w:val="ListParagraph"/>
        <w:numPr>
          <w:ilvl w:val="0"/>
          <w:numId w:val="32"/>
        </w:numPr>
        <w:bidi/>
        <w:spacing w:after="240" w:line="288" w:lineRule="auto"/>
        <w:ind w:left="1440" w:hanging="720"/>
        <w:contextualSpacing w:val="0"/>
        <w:rPr>
          <w:sz w:val="26"/>
          <w:szCs w:val="26"/>
          <w:lang w:val="en-US"/>
        </w:rPr>
      </w:pPr>
      <w:r w:rsidRPr="00575752">
        <w:rPr>
          <w:sz w:val="26"/>
          <w:szCs w:val="26"/>
          <w:rtl/>
          <w:lang w:val="en-US"/>
        </w:rPr>
        <w:t xml:space="preserve">المساعدة </w:t>
      </w:r>
      <w:r w:rsidR="00D90C1A">
        <w:rPr>
          <w:rFonts w:hint="cs"/>
          <w:sz w:val="26"/>
          <w:szCs w:val="26"/>
          <w:rtl/>
          <w:lang w:val="en-US"/>
        </w:rPr>
        <w:t>التقنية</w:t>
      </w:r>
      <w:r w:rsidRPr="00575752">
        <w:rPr>
          <w:sz w:val="26"/>
          <w:szCs w:val="26"/>
          <w:rtl/>
          <w:lang w:val="en-US"/>
        </w:rPr>
        <w:t>: تنظيم التدريب والمساعدة ال</w:t>
      </w:r>
      <w:r w:rsidR="00D90C1A">
        <w:rPr>
          <w:rFonts w:hint="cs"/>
          <w:sz w:val="26"/>
          <w:szCs w:val="26"/>
          <w:rtl/>
          <w:lang w:val="en-US"/>
        </w:rPr>
        <w:t>تقنية</w:t>
      </w:r>
      <w:r w:rsidRPr="00575752">
        <w:rPr>
          <w:sz w:val="26"/>
          <w:szCs w:val="26"/>
          <w:rtl/>
          <w:lang w:val="en-US"/>
        </w:rPr>
        <w:t xml:space="preserve"> للمستفيدين من المشروع؛</w:t>
      </w:r>
    </w:p>
    <w:p w14:paraId="2CCFB025" w14:textId="77777777" w:rsidR="00D90C1A" w:rsidRDefault="00575752" w:rsidP="00D90C1A">
      <w:pPr>
        <w:pStyle w:val="ListParagraph"/>
        <w:numPr>
          <w:ilvl w:val="0"/>
          <w:numId w:val="32"/>
        </w:numPr>
        <w:bidi/>
        <w:spacing w:after="240" w:line="288" w:lineRule="auto"/>
        <w:ind w:left="1440" w:hanging="720"/>
        <w:contextualSpacing w:val="0"/>
        <w:rPr>
          <w:sz w:val="26"/>
          <w:szCs w:val="26"/>
          <w:lang w:val="en-US"/>
        </w:rPr>
      </w:pPr>
      <w:r w:rsidRPr="00575752">
        <w:rPr>
          <w:sz w:val="26"/>
          <w:szCs w:val="26"/>
          <w:rtl/>
          <w:lang w:val="en-US"/>
        </w:rPr>
        <w:t xml:space="preserve">الإشراف على المشاريع: الإشراف على المشاريع الفرعية وتقييمها بمساعدة الخبراء </w:t>
      </w:r>
      <w:r w:rsidR="00D90C1A">
        <w:rPr>
          <w:rFonts w:hint="cs"/>
          <w:sz w:val="26"/>
          <w:szCs w:val="26"/>
          <w:rtl/>
          <w:lang w:val="en-US"/>
        </w:rPr>
        <w:t>التقنيين</w:t>
      </w:r>
      <w:r w:rsidRPr="00575752">
        <w:rPr>
          <w:sz w:val="26"/>
          <w:szCs w:val="26"/>
          <w:rtl/>
          <w:lang w:val="en-US"/>
        </w:rPr>
        <w:t xml:space="preserve"> العاملين في إطار مكون المساعدة </w:t>
      </w:r>
      <w:r w:rsidR="00D90C1A">
        <w:rPr>
          <w:rFonts w:hint="cs"/>
          <w:sz w:val="26"/>
          <w:szCs w:val="26"/>
          <w:rtl/>
          <w:lang w:val="en-US"/>
        </w:rPr>
        <w:t>التقنية</w:t>
      </w:r>
      <w:r w:rsidRPr="00575752">
        <w:rPr>
          <w:sz w:val="26"/>
          <w:szCs w:val="26"/>
          <w:rtl/>
          <w:lang w:val="en-US"/>
        </w:rPr>
        <w:t>؛ و</w:t>
      </w:r>
    </w:p>
    <w:p w14:paraId="6049983F" w14:textId="16F62A68" w:rsidR="002A655C" w:rsidRDefault="00575752" w:rsidP="00D90C1A">
      <w:pPr>
        <w:pStyle w:val="ListParagraph"/>
        <w:numPr>
          <w:ilvl w:val="0"/>
          <w:numId w:val="32"/>
        </w:numPr>
        <w:bidi/>
        <w:spacing w:after="240" w:line="288" w:lineRule="auto"/>
        <w:ind w:left="1440" w:hanging="720"/>
        <w:contextualSpacing w:val="0"/>
        <w:rPr>
          <w:sz w:val="26"/>
          <w:szCs w:val="26"/>
          <w:lang w:val="en-US"/>
        </w:rPr>
      </w:pPr>
      <w:r w:rsidRPr="00575752">
        <w:rPr>
          <w:sz w:val="26"/>
          <w:szCs w:val="26"/>
          <w:rtl/>
          <w:lang w:val="en-US"/>
        </w:rPr>
        <w:t xml:space="preserve">مراقبة جانب الطلب: الإشراف المباشر على تنفيذ المشاريع الفرعية لرصد تقدم </w:t>
      </w:r>
      <w:r w:rsidR="00D90C1A" w:rsidRPr="00D90C1A">
        <w:rPr>
          <w:sz w:val="26"/>
          <w:szCs w:val="26"/>
          <w:rtl/>
          <w:lang w:val="en-US"/>
        </w:rPr>
        <w:t>التخلص التدريجي من المواد الهيدروفلوروكربونية</w:t>
      </w:r>
      <w:r w:rsidRPr="00575752">
        <w:rPr>
          <w:sz w:val="26"/>
          <w:szCs w:val="26"/>
          <w:rtl/>
          <w:lang w:val="en-US"/>
        </w:rPr>
        <w:t xml:space="preserve"> على جانب الطلب</w:t>
      </w:r>
      <w:r w:rsidR="000D6F1A" w:rsidRPr="000D6F1A">
        <w:rPr>
          <w:sz w:val="26"/>
          <w:szCs w:val="26"/>
          <w:rtl/>
          <w:lang w:val="en-US"/>
        </w:rPr>
        <w:t>.</w:t>
      </w:r>
    </w:p>
    <w:p w14:paraId="34739038" w14:textId="0F0B8878" w:rsidR="00E071A7" w:rsidRPr="00273A0A" w:rsidRDefault="00E071A7" w:rsidP="00E071A7">
      <w:pPr>
        <w:pStyle w:val="ListParagraph"/>
        <w:numPr>
          <w:ilvl w:val="0"/>
          <w:numId w:val="29"/>
        </w:numPr>
        <w:bidi/>
        <w:spacing w:after="240" w:line="288" w:lineRule="auto"/>
        <w:ind w:left="0" w:firstLine="0"/>
        <w:contextualSpacing w:val="0"/>
        <w:rPr>
          <w:sz w:val="26"/>
          <w:szCs w:val="26"/>
          <w:lang w:val="en-US"/>
        </w:rPr>
      </w:pPr>
      <w:r w:rsidRPr="00E071A7">
        <w:rPr>
          <w:sz w:val="26"/>
          <w:szCs w:val="26"/>
          <w:rtl/>
          <w:lang w:val="en-US"/>
        </w:rPr>
        <w:t>ستكون المديرية العامة للصناعة والطاقة النظيفة وإدارة جودة الهواء التابعة لوزارة البيئة والموارد الطبيعية</w:t>
      </w:r>
      <w:r>
        <w:rPr>
          <w:rFonts w:hint="cs"/>
          <w:sz w:val="26"/>
          <w:szCs w:val="26"/>
          <w:rtl/>
          <w:lang w:val="en-US"/>
        </w:rPr>
        <w:t xml:space="preserve"> هي </w:t>
      </w:r>
      <w:r w:rsidRPr="00E071A7">
        <w:rPr>
          <w:sz w:val="26"/>
          <w:szCs w:val="26"/>
          <w:rtl/>
          <w:lang w:val="en-US"/>
        </w:rPr>
        <w:t>الهيئة الحكومية المسؤولة عن استدامة أهداف خفض الاستهلاك التي تم تحقيقها من خلال الاتفاقية.</w:t>
      </w:r>
    </w:p>
    <w:p w14:paraId="020F9519" w14:textId="2A307449" w:rsidR="009D17FF" w:rsidRPr="0031610F" w:rsidRDefault="00475DD3" w:rsidP="009D17FF">
      <w:pPr>
        <w:keepNext/>
        <w:bidi/>
        <w:spacing w:before="360" w:after="240"/>
        <w:rPr>
          <w:b/>
          <w:bCs/>
          <w:sz w:val="26"/>
          <w:szCs w:val="26"/>
          <w:lang w:val="en-US" w:bidi="ar-AE"/>
        </w:rPr>
      </w:pPr>
      <w:r>
        <w:rPr>
          <w:b/>
          <w:bCs/>
          <w:sz w:val="26"/>
          <w:szCs w:val="26"/>
          <w:rtl/>
          <w:lang w:val="en-US" w:bidi="ar-AE"/>
        </w:rPr>
        <w:t>ال</w:t>
      </w:r>
      <w:r w:rsidR="003020CD">
        <w:rPr>
          <w:rFonts w:hint="cs"/>
          <w:b/>
          <w:bCs/>
          <w:sz w:val="26"/>
          <w:szCs w:val="26"/>
          <w:rtl/>
          <w:lang w:val="en-US" w:bidi="ar-AE"/>
        </w:rPr>
        <w:t>تذييل</w:t>
      </w:r>
      <w:r w:rsidR="009D17FF" w:rsidRPr="0031610F">
        <w:rPr>
          <w:b/>
          <w:bCs/>
          <w:sz w:val="26"/>
          <w:szCs w:val="26"/>
          <w:rtl/>
          <w:lang w:val="en-US" w:bidi="ar-AE"/>
        </w:rPr>
        <w:t xml:space="preserve"> (6–ألف): دور الوكالة المنفذة الرئيسية</w:t>
      </w:r>
    </w:p>
    <w:p w14:paraId="2AD7992E" w14:textId="77777777" w:rsidR="009D17FF" w:rsidRPr="0031610F" w:rsidRDefault="009D17FF" w:rsidP="009D17FF">
      <w:pPr>
        <w:pStyle w:val="ListParagraph"/>
        <w:numPr>
          <w:ilvl w:val="0"/>
          <w:numId w:val="31"/>
        </w:numPr>
        <w:bidi/>
        <w:spacing w:after="240" w:line="288" w:lineRule="auto"/>
        <w:ind w:left="0" w:firstLine="0"/>
        <w:contextualSpacing w:val="0"/>
        <w:rPr>
          <w:sz w:val="26"/>
          <w:szCs w:val="26"/>
          <w:lang w:val="en-US"/>
        </w:rPr>
      </w:pPr>
      <w:r w:rsidRPr="0031610F">
        <w:rPr>
          <w:sz w:val="26"/>
          <w:szCs w:val="26"/>
          <w:rtl/>
          <w:lang w:val="en-US"/>
        </w:rPr>
        <w:t>ستكون الوكالة المنفذة الرئيسية مسؤولة عن مجموعة من الأنشطة، تشمل على الأقل ما يلي:</w:t>
      </w:r>
    </w:p>
    <w:p w14:paraId="2C1C3CED" w14:textId="77777777" w:rsidR="009D17FF" w:rsidRPr="0031610F" w:rsidRDefault="009D17FF" w:rsidP="00E071A7">
      <w:pPr>
        <w:pStyle w:val="ListParagraph"/>
        <w:numPr>
          <w:ilvl w:val="0"/>
          <w:numId w:val="38"/>
        </w:numPr>
        <w:bidi/>
        <w:spacing w:after="240" w:line="288" w:lineRule="auto"/>
        <w:ind w:left="1440" w:hanging="720"/>
        <w:contextualSpacing w:val="0"/>
        <w:rPr>
          <w:sz w:val="26"/>
          <w:szCs w:val="26"/>
          <w:lang w:val="en-US"/>
        </w:rPr>
      </w:pPr>
      <w:r w:rsidRPr="0031610F">
        <w:rPr>
          <w:sz w:val="26"/>
          <w:szCs w:val="26"/>
          <w:rtl/>
          <w:lang w:val="en-US"/>
        </w:rPr>
        <w:lastRenderedPageBreak/>
        <w:t>ضمان التحقق من الأداء والتحقق المالي وفقاً لهذا الاتفاق وإجراءاته ومتطلباته الداخلية المحددة على النحو المنصوص عليه في خطة البلد؛</w:t>
      </w:r>
    </w:p>
    <w:p w14:paraId="525A17F4" w14:textId="31173F61" w:rsidR="009D17FF" w:rsidRPr="0031610F" w:rsidRDefault="009D17FF" w:rsidP="00E071A7">
      <w:pPr>
        <w:pStyle w:val="ListParagraph"/>
        <w:numPr>
          <w:ilvl w:val="0"/>
          <w:numId w:val="38"/>
        </w:numPr>
        <w:bidi/>
        <w:spacing w:after="240" w:line="288" w:lineRule="auto"/>
        <w:ind w:left="1440" w:hanging="720"/>
        <w:contextualSpacing w:val="0"/>
        <w:rPr>
          <w:sz w:val="26"/>
          <w:szCs w:val="26"/>
          <w:lang w:val="en-US"/>
        </w:rPr>
      </w:pPr>
      <w:r w:rsidRPr="0031610F">
        <w:rPr>
          <w:sz w:val="26"/>
          <w:szCs w:val="26"/>
          <w:rtl/>
          <w:lang w:val="en-US"/>
        </w:rPr>
        <w:t xml:space="preserve">مساعدة البلد في إعداد تقارير وخطط تنفيذ الشرائح حسب </w:t>
      </w:r>
      <w:r w:rsidR="003020CD">
        <w:rPr>
          <w:rFonts w:hint="cs"/>
          <w:sz w:val="26"/>
          <w:szCs w:val="26"/>
          <w:rtl/>
          <w:lang w:val="en-US"/>
        </w:rPr>
        <w:t>التذييل</w:t>
      </w:r>
      <w:r w:rsidRPr="0031610F">
        <w:rPr>
          <w:sz w:val="26"/>
          <w:szCs w:val="26"/>
          <w:rtl/>
          <w:lang w:val="en-US"/>
        </w:rPr>
        <w:t xml:space="preserve"> 4-ألف؛</w:t>
      </w:r>
    </w:p>
    <w:p w14:paraId="6555CCE5" w14:textId="7C702E0C" w:rsidR="009D17FF" w:rsidRPr="0031610F" w:rsidRDefault="009D17FF" w:rsidP="00E071A7">
      <w:pPr>
        <w:pStyle w:val="ListParagraph"/>
        <w:numPr>
          <w:ilvl w:val="0"/>
          <w:numId w:val="38"/>
        </w:numPr>
        <w:bidi/>
        <w:spacing w:after="240" w:line="288" w:lineRule="auto"/>
        <w:ind w:left="1440" w:hanging="720"/>
        <w:contextualSpacing w:val="0"/>
        <w:rPr>
          <w:sz w:val="26"/>
          <w:szCs w:val="26"/>
          <w:lang w:val="en-US"/>
        </w:rPr>
      </w:pPr>
      <w:r w:rsidRPr="0031610F">
        <w:rPr>
          <w:sz w:val="26"/>
          <w:szCs w:val="26"/>
          <w:rtl/>
          <w:lang w:val="en-US"/>
        </w:rPr>
        <w:t xml:space="preserve">تقديم تحقق مستقل إلى اللجنة التنفيذية يفيد بأنه قد تم الوفاء بالأهداف وأن أنشطة الشريحة المصاحبة قد اكتملت على النحو المبين في خطة تنفيذ الشريحة، بما يتفق مع </w:t>
      </w:r>
      <w:r w:rsidR="003020CD">
        <w:rPr>
          <w:rFonts w:hint="cs"/>
          <w:sz w:val="26"/>
          <w:szCs w:val="26"/>
          <w:rtl/>
          <w:lang w:val="en-US"/>
        </w:rPr>
        <w:t>التذييل</w:t>
      </w:r>
      <w:r w:rsidRPr="0031610F">
        <w:rPr>
          <w:sz w:val="26"/>
          <w:szCs w:val="26"/>
          <w:rtl/>
          <w:lang w:val="en-US"/>
        </w:rPr>
        <w:t xml:space="preserve"> 4-ألف؛</w:t>
      </w:r>
    </w:p>
    <w:p w14:paraId="27A2648E" w14:textId="00CD5F58" w:rsidR="009D17FF" w:rsidRPr="0031610F" w:rsidRDefault="009D17FF" w:rsidP="00E071A7">
      <w:pPr>
        <w:pStyle w:val="ListParagraph"/>
        <w:numPr>
          <w:ilvl w:val="0"/>
          <w:numId w:val="38"/>
        </w:numPr>
        <w:bidi/>
        <w:spacing w:after="240" w:line="288" w:lineRule="auto"/>
        <w:ind w:left="1440" w:hanging="720"/>
        <w:contextualSpacing w:val="0"/>
        <w:rPr>
          <w:sz w:val="26"/>
          <w:szCs w:val="26"/>
          <w:lang w:val="en-US"/>
        </w:rPr>
      </w:pPr>
      <w:r w:rsidRPr="0031610F">
        <w:rPr>
          <w:sz w:val="26"/>
          <w:szCs w:val="26"/>
          <w:rtl/>
          <w:lang w:val="en-US"/>
        </w:rPr>
        <w:t xml:space="preserve">كفالة أن تنعكس الخبرات والتقدم المحرز في التحديثات على الخطة الشاملة وفي خطط تنفيذ الشريحة المقبلة، بما يتفق مع الفقرة الفرعية 1(ج) من </w:t>
      </w:r>
      <w:r w:rsidR="003020CD">
        <w:rPr>
          <w:rFonts w:hint="cs"/>
          <w:sz w:val="26"/>
          <w:szCs w:val="26"/>
          <w:rtl/>
          <w:lang w:val="en-US"/>
        </w:rPr>
        <w:t>التذييل</w:t>
      </w:r>
      <w:r w:rsidRPr="0031610F">
        <w:rPr>
          <w:sz w:val="26"/>
          <w:szCs w:val="26"/>
          <w:rtl/>
          <w:lang w:val="en-US"/>
        </w:rPr>
        <w:t xml:space="preserve"> 4-ألف؛</w:t>
      </w:r>
    </w:p>
    <w:p w14:paraId="1BF85CA0" w14:textId="3A43A979" w:rsidR="009D17FF" w:rsidRPr="0031610F" w:rsidRDefault="009D17FF" w:rsidP="00E071A7">
      <w:pPr>
        <w:pStyle w:val="ListParagraph"/>
        <w:numPr>
          <w:ilvl w:val="0"/>
          <w:numId w:val="38"/>
        </w:numPr>
        <w:bidi/>
        <w:spacing w:after="240" w:line="288" w:lineRule="auto"/>
        <w:ind w:left="1440" w:hanging="720"/>
        <w:contextualSpacing w:val="0"/>
        <w:rPr>
          <w:sz w:val="26"/>
          <w:szCs w:val="26"/>
          <w:lang w:val="en-US"/>
        </w:rPr>
      </w:pPr>
      <w:r w:rsidRPr="0031610F">
        <w:rPr>
          <w:sz w:val="26"/>
          <w:szCs w:val="26"/>
          <w:rtl/>
          <w:lang w:val="en-US"/>
        </w:rPr>
        <w:t xml:space="preserve">استيفاء متطلبات الإبلاغ المتعلقة بتقارير وخطط تنفيذ الشرائح والخطة الشاملة على النحو المحدد في </w:t>
      </w:r>
      <w:r w:rsidR="003020CD">
        <w:rPr>
          <w:rFonts w:hint="cs"/>
          <w:sz w:val="26"/>
          <w:szCs w:val="26"/>
          <w:rtl/>
          <w:lang w:val="en-US"/>
        </w:rPr>
        <w:t>التذييل</w:t>
      </w:r>
      <w:r w:rsidRPr="0031610F">
        <w:rPr>
          <w:sz w:val="26"/>
          <w:szCs w:val="26"/>
          <w:rtl/>
          <w:lang w:val="en-US"/>
        </w:rPr>
        <w:t xml:space="preserve"> 4-ألف لتقديمها إلى اللجنة التنفيذية بما في ذلك الأنشطة التي نفذتها الوكال</w:t>
      </w:r>
      <w:r w:rsidR="00E071A7">
        <w:rPr>
          <w:rFonts w:hint="cs"/>
          <w:sz w:val="26"/>
          <w:szCs w:val="26"/>
          <w:rtl/>
          <w:lang w:val="en-US"/>
        </w:rPr>
        <w:t>تان</w:t>
      </w:r>
      <w:r w:rsidRPr="0031610F">
        <w:rPr>
          <w:sz w:val="26"/>
          <w:szCs w:val="26"/>
          <w:rtl/>
          <w:lang w:val="en-US"/>
        </w:rPr>
        <w:t xml:space="preserve"> المنفذ</w:t>
      </w:r>
      <w:r w:rsidR="00E071A7">
        <w:rPr>
          <w:rFonts w:hint="cs"/>
          <w:sz w:val="26"/>
          <w:szCs w:val="26"/>
          <w:rtl/>
          <w:lang w:val="en-US"/>
        </w:rPr>
        <w:t>تان</w:t>
      </w:r>
      <w:r w:rsidRPr="0031610F">
        <w:rPr>
          <w:sz w:val="26"/>
          <w:szCs w:val="26"/>
          <w:rtl/>
          <w:lang w:val="en-US"/>
        </w:rPr>
        <w:t xml:space="preserve"> المتعاون</w:t>
      </w:r>
      <w:r w:rsidR="00E071A7">
        <w:rPr>
          <w:rFonts w:hint="cs"/>
          <w:sz w:val="26"/>
          <w:szCs w:val="26"/>
          <w:rtl/>
          <w:lang w:val="en-US"/>
        </w:rPr>
        <w:t>تان</w:t>
      </w:r>
      <w:r w:rsidRPr="0031610F">
        <w:rPr>
          <w:sz w:val="26"/>
          <w:szCs w:val="26"/>
          <w:rtl/>
          <w:lang w:val="en-US"/>
        </w:rPr>
        <w:t>؛</w:t>
      </w:r>
    </w:p>
    <w:p w14:paraId="22063314" w14:textId="77777777" w:rsidR="009D17FF" w:rsidRPr="0031610F" w:rsidRDefault="009D17FF" w:rsidP="00E071A7">
      <w:pPr>
        <w:pStyle w:val="ListParagraph"/>
        <w:numPr>
          <w:ilvl w:val="0"/>
          <w:numId w:val="38"/>
        </w:numPr>
        <w:bidi/>
        <w:spacing w:after="240" w:line="288" w:lineRule="auto"/>
        <w:ind w:left="1440" w:hanging="720"/>
        <w:contextualSpacing w:val="0"/>
        <w:rPr>
          <w:sz w:val="26"/>
          <w:szCs w:val="26"/>
          <w:lang w:val="en-US"/>
        </w:rPr>
      </w:pPr>
      <w:r w:rsidRPr="0031610F">
        <w:rPr>
          <w:sz w:val="26"/>
          <w:szCs w:val="26"/>
          <w:rtl/>
          <w:lang w:val="en-US"/>
        </w:rPr>
        <w:t>في حالة طلب شريحة التمويل الأخيرة بسنة أو أكثر قبل السنة الأخيرة التي تم تحديد هدف الاستهلاك لها، ينبغي تقديم تقارير تنفيذ الشرائح السنوية، وعند الاقتضاء، تقارير التحقق بشأن المرحلة الحالية من الخطة إلى أن يتم استكمال جميع الأنشطة المتوقعة وتحقيق أهداف استهلاك الهيدروفلوروكربون؛</w:t>
      </w:r>
    </w:p>
    <w:p w14:paraId="62E24EA5" w14:textId="77777777" w:rsidR="009D17FF" w:rsidRPr="0031610F" w:rsidRDefault="009D17FF" w:rsidP="00E071A7">
      <w:pPr>
        <w:pStyle w:val="ListParagraph"/>
        <w:numPr>
          <w:ilvl w:val="0"/>
          <w:numId w:val="38"/>
        </w:numPr>
        <w:bidi/>
        <w:spacing w:after="240" w:line="288" w:lineRule="auto"/>
        <w:ind w:left="1440" w:hanging="720"/>
        <w:contextualSpacing w:val="0"/>
        <w:rPr>
          <w:sz w:val="26"/>
          <w:szCs w:val="26"/>
          <w:lang w:val="en-US"/>
        </w:rPr>
      </w:pPr>
      <w:r w:rsidRPr="0031610F">
        <w:rPr>
          <w:sz w:val="26"/>
          <w:szCs w:val="26"/>
          <w:rtl/>
          <w:lang w:val="en-US"/>
        </w:rPr>
        <w:t>ضمان قيام الخبراء التقنيين المستقلين المناسبين بإجراء عمليات المراجعة الفنية؛</w:t>
      </w:r>
    </w:p>
    <w:p w14:paraId="1EEFFB9E" w14:textId="77777777" w:rsidR="009D17FF" w:rsidRPr="0031610F" w:rsidRDefault="009D17FF" w:rsidP="00E071A7">
      <w:pPr>
        <w:pStyle w:val="ListParagraph"/>
        <w:numPr>
          <w:ilvl w:val="0"/>
          <w:numId w:val="38"/>
        </w:numPr>
        <w:bidi/>
        <w:spacing w:after="240" w:line="288" w:lineRule="auto"/>
        <w:ind w:left="1440" w:hanging="720"/>
        <w:contextualSpacing w:val="0"/>
        <w:rPr>
          <w:sz w:val="26"/>
          <w:szCs w:val="26"/>
          <w:lang w:val="en-US"/>
        </w:rPr>
      </w:pPr>
      <w:r w:rsidRPr="0031610F">
        <w:rPr>
          <w:sz w:val="26"/>
          <w:szCs w:val="26"/>
          <w:rtl/>
          <w:lang w:val="en-US"/>
        </w:rPr>
        <w:t>القيام بمهام الإشراف المطلوبة؛</w:t>
      </w:r>
    </w:p>
    <w:p w14:paraId="7794908C" w14:textId="77777777" w:rsidR="009D17FF" w:rsidRPr="0031610F" w:rsidRDefault="009D17FF" w:rsidP="00E071A7">
      <w:pPr>
        <w:pStyle w:val="ListParagraph"/>
        <w:numPr>
          <w:ilvl w:val="0"/>
          <w:numId w:val="38"/>
        </w:numPr>
        <w:bidi/>
        <w:spacing w:after="240" w:line="288" w:lineRule="auto"/>
        <w:ind w:left="1440" w:hanging="720"/>
        <w:contextualSpacing w:val="0"/>
        <w:rPr>
          <w:sz w:val="26"/>
          <w:szCs w:val="26"/>
          <w:lang w:val="en-US"/>
        </w:rPr>
      </w:pPr>
      <w:r w:rsidRPr="0031610F">
        <w:rPr>
          <w:sz w:val="26"/>
          <w:szCs w:val="26"/>
          <w:rtl/>
          <w:lang w:val="en-US"/>
        </w:rPr>
        <w:t>ضمان وجود آلية تشغيل تسمح بتنفيذ فعال وشفاف لخطة تنفيذ الشريحة والإبلاغ الدقيق عن البيانات؛</w:t>
      </w:r>
    </w:p>
    <w:p w14:paraId="197A34E3" w14:textId="3A630C8A" w:rsidR="009D17FF" w:rsidRPr="0031610F" w:rsidRDefault="009D17FF" w:rsidP="00E071A7">
      <w:pPr>
        <w:pStyle w:val="ListParagraph"/>
        <w:numPr>
          <w:ilvl w:val="0"/>
          <w:numId w:val="38"/>
        </w:numPr>
        <w:bidi/>
        <w:spacing w:after="240" w:line="288" w:lineRule="auto"/>
        <w:ind w:left="1440" w:hanging="720"/>
        <w:contextualSpacing w:val="0"/>
        <w:rPr>
          <w:sz w:val="26"/>
          <w:szCs w:val="26"/>
          <w:lang w:val="en-US"/>
        </w:rPr>
      </w:pPr>
      <w:r w:rsidRPr="00040A74">
        <w:rPr>
          <w:sz w:val="26"/>
          <w:szCs w:val="26"/>
          <w:rtl/>
          <w:lang w:val="en-US"/>
        </w:rPr>
        <w:t>تنسيق أنشطة الوكال</w:t>
      </w:r>
      <w:r w:rsidR="00E071A7">
        <w:rPr>
          <w:rFonts w:hint="cs"/>
          <w:sz w:val="26"/>
          <w:szCs w:val="26"/>
          <w:rtl/>
          <w:lang w:val="en-US"/>
        </w:rPr>
        <w:t>تين</w:t>
      </w:r>
      <w:r w:rsidRPr="00040A74">
        <w:rPr>
          <w:sz w:val="26"/>
          <w:szCs w:val="26"/>
          <w:rtl/>
          <w:lang w:val="en-US"/>
        </w:rPr>
        <w:t xml:space="preserve"> المنفذ</w:t>
      </w:r>
      <w:r w:rsidR="00E071A7">
        <w:rPr>
          <w:rFonts w:hint="cs"/>
          <w:sz w:val="26"/>
          <w:szCs w:val="26"/>
          <w:rtl/>
          <w:lang w:val="en-US"/>
        </w:rPr>
        <w:t>تين</w:t>
      </w:r>
      <w:r w:rsidRPr="00040A74">
        <w:rPr>
          <w:sz w:val="26"/>
          <w:szCs w:val="26"/>
          <w:rtl/>
          <w:lang w:val="en-US"/>
        </w:rPr>
        <w:t xml:space="preserve"> المتعاون</w:t>
      </w:r>
      <w:r w:rsidR="00E071A7">
        <w:rPr>
          <w:rFonts w:hint="cs"/>
          <w:sz w:val="26"/>
          <w:szCs w:val="26"/>
          <w:rtl/>
          <w:lang w:val="en-US"/>
        </w:rPr>
        <w:t>تين</w:t>
      </w:r>
      <w:r w:rsidRPr="00040A74">
        <w:rPr>
          <w:sz w:val="26"/>
          <w:szCs w:val="26"/>
          <w:rtl/>
          <w:lang w:val="en-US"/>
        </w:rPr>
        <w:t xml:space="preserve"> وضمان التسلسل المناسب للأنشطة؛</w:t>
      </w:r>
    </w:p>
    <w:p w14:paraId="004B9CD8" w14:textId="36E393BA" w:rsidR="009D17FF" w:rsidRPr="0031610F" w:rsidRDefault="009D17FF" w:rsidP="00E071A7">
      <w:pPr>
        <w:pStyle w:val="ListParagraph"/>
        <w:numPr>
          <w:ilvl w:val="0"/>
          <w:numId w:val="38"/>
        </w:numPr>
        <w:bidi/>
        <w:spacing w:after="240" w:line="288" w:lineRule="auto"/>
        <w:ind w:left="1440" w:hanging="720"/>
        <w:contextualSpacing w:val="0"/>
        <w:rPr>
          <w:sz w:val="26"/>
          <w:szCs w:val="26"/>
          <w:lang w:val="en-US"/>
        </w:rPr>
      </w:pPr>
      <w:r w:rsidRPr="00040A74">
        <w:rPr>
          <w:sz w:val="26"/>
          <w:szCs w:val="26"/>
          <w:rtl/>
          <w:lang w:val="en-US"/>
        </w:rPr>
        <w:t xml:space="preserve">في حالة التخفيضات في التمويل بسبب عدم الامتثال وفقاً للفقرة 11 من الاتفاق، يتعين، بالتشاور مع البلد </w:t>
      </w:r>
      <w:r w:rsidR="00E071A7">
        <w:rPr>
          <w:rFonts w:hint="cs"/>
          <w:sz w:val="26"/>
          <w:szCs w:val="26"/>
          <w:rtl/>
          <w:lang w:val="en-US"/>
        </w:rPr>
        <w:t>و</w:t>
      </w:r>
      <w:r w:rsidR="00E071A7" w:rsidRPr="00E071A7">
        <w:rPr>
          <w:sz w:val="26"/>
          <w:szCs w:val="26"/>
          <w:rtl/>
          <w:lang w:val="en-US"/>
        </w:rPr>
        <w:t xml:space="preserve">الوكالتين المنفذتين المتعاونتين </w:t>
      </w:r>
      <w:r w:rsidRPr="00040A74">
        <w:rPr>
          <w:sz w:val="26"/>
          <w:szCs w:val="26"/>
          <w:rtl/>
          <w:lang w:val="en-US"/>
        </w:rPr>
        <w:t xml:space="preserve">تخصيص التخفيضات لمختلف بنود الميزانية ولتمويل الوكالة المنفذة الرئيسية </w:t>
      </w:r>
      <w:r>
        <w:rPr>
          <w:rFonts w:hint="cs"/>
          <w:sz w:val="26"/>
          <w:szCs w:val="26"/>
          <w:rtl/>
          <w:lang w:val="en-US"/>
        </w:rPr>
        <w:t>و</w:t>
      </w:r>
      <w:r w:rsidR="00BC0A2D">
        <w:rPr>
          <w:rFonts w:hint="cs"/>
          <w:sz w:val="26"/>
          <w:szCs w:val="26"/>
          <w:rtl/>
          <w:lang w:val="en-US"/>
        </w:rPr>
        <w:t xml:space="preserve">كل </w:t>
      </w:r>
      <w:r>
        <w:rPr>
          <w:rFonts w:hint="cs"/>
          <w:sz w:val="26"/>
          <w:szCs w:val="26"/>
          <w:rtl/>
          <w:lang w:val="en-US"/>
        </w:rPr>
        <w:t>وكالة</w:t>
      </w:r>
      <w:r w:rsidRPr="00040A74">
        <w:rPr>
          <w:sz w:val="26"/>
          <w:szCs w:val="26"/>
          <w:rtl/>
          <w:lang w:val="en-US"/>
        </w:rPr>
        <w:t xml:space="preserve"> منفذة متعاونة؛</w:t>
      </w:r>
    </w:p>
    <w:p w14:paraId="6FCCBCAB" w14:textId="77777777" w:rsidR="009D17FF" w:rsidRPr="0031610F" w:rsidRDefault="009D17FF" w:rsidP="00E071A7">
      <w:pPr>
        <w:pStyle w:val="ListParagraph"/>
        <w:numPr>
          <w:ilvl w:val="0"/>
          <w:numId w:val="38"/>
        </w:numPr>
        <w:bidi/>
        <w:spacing w:after="240" w:line="288" w:lineRule="auto"/>
        <w:ind w:left="1440" w:hanging="720"/>
        <w:contextualSpacing w:val="0"/>
        <w:rPr>
          <w:sz w:val="26"/>
          <w:szCs w:val="26"/>
          <w:lang w:val="en-US"/>
        </w:rPr>
      </w:pPr>
      <w:r w:rsidRPr="00C133D2">
        <w:rPr>
          <w:sz w:val="26"/>
          <w:szCs w:val="26"/>
          <w:rtl/>
          <w:lang w:val="en-US"/>
        </w:rPr>
        <w:t>كفالة أن المبالغ المدفوعة للبلد تستند إلى استخدام المؤشرات؛</w:t>
      </w:r>
    </w:p>
    <w:p w14:paraId="1C6EE0CA" w14:textId="77777777" w:rsidR="009D17FF" w:rsidRPr="0031610F" w:rsidRDefault="009D17FF" w:rsidP="00E071A7">
      <w:pPr>
        <w:pStyle w:val="ListParagraph"/>
        <w:numPr>
          <w:ilvl w:val="0"/>
          <w:numId w:val="38"/>
        </w:numPr>
        <w:bidi/>
        <w:spacing w:after="240" w:line="288" w:lineRule="auto"/>
        <w:ind w:left="1440" w:hanging="720"/>
        <w:contextualSpacing w:val="0"/>
        <w:rPr>
          <w:sz w:val="26"/>
          <w:szCs w:val="26"/>
          <w:lang w:val="en-US"/>
        </w:rPr>
      </w:pPr>
      <w:r w:rsidRPr="00C133D2">
        <w:rPr>
          <w:sz w:val="26"/>
          <w:szCs w:val="26"/>
          <w:rtl/>
          <w:lang w:val="en-US"/>
        </w:rPr>
        <w:t>تقديم المساعدة في مجال السياسات والإدارة والدعم التقني عند الحاجة؛</w:t>
      </w:r>
    </w:p>
    <w:p w14:paraId="64B26033" w14:textId="301DD552" w:rsidR="009D17FF" w:rsidRPr="0031610F" w:rsidRDefault="009D17FF" w:rsidP="00E071A7">
      <w:pPr>
        <w:pStyle w:val="ListParagraph"/>
        <w:numPr>
          <w:ilvl w:val="0"/>
          <w:numId w:val="38"/>
        </w:numPr>
        <w:bidi/>
        <w:spacing w:after="240" w:line="288" w:lineRule="auto"/>
        <w:ind w:left="1440" w:hanging="720"/>
        <w:contextualSpacing w:val="0"/>
        <w:rPr>
          <w:sz w:val="26"/>
          <w:szCs w:val="26"/>
          <w:lang w:val="en-US"/>
        </w:rPr>
      </w:pPr>
      <w:r w:rsidRPr="00C133D2">
        <w:rPr>
          <w:sz w:val="26"/>
          <w:szCs w:val="26"/>
          <w:rtl/>
          <w:lang w:val="en-US"/>
        </w:rPr>
        <w:t xml:space="preserve">التوصل إلى توافق في الآراء مع </w:t>
      </w:r>
      <w:r w:rsidR="00E071A7" w:rsidRPr="00E071A7">
        <w:rPr>
          <w:sz w:val="26"/>
          <w:szCs w:val="26"/>
          <w:rtl/>
          <w:lang w:val="en-US"/>
        </w:rPr>
        <w:t xml:space="preserve">الوكالتين المنفذتين المتعاونتين </w:t>
      </w:r>
      <w:r w:rsidRPr="00C133D2">
        <w:rPr>
          <w:sz w:val="26"/>
          <w:szCs w:val="26"/>
          <w:rtl/>
          <w:lang w:val="en-US"/>
        </w:rPr>
        <w:t>بشأن أي ترتيبات للتخطيط والتنسيق والإبلاغ تكون مطلوبة لتسهيل تنفيذ الخطة؛</w:t>
      </w:r>
      <w:r>
        <w:rPr>
          <w:rFonts w:hint="cs"/>
          <w:sz w:val="26"/>
          <w:szCs w:val="26"/>
          <w:rtl/>
          <w:lang w:val="en-US"/>
        </w:rPr>
        <w:t xml:space="preserve"> و</w:t>
      </w:r>
    </w:p>
    <w:p w14:paraId="2A2174EC" w14:textId="77777777" w:rsidR="009D17FF" w:rsidRPr="0031610F" w:rsidRDefault="009D17FF" w:rsidP="00E071A7">
      <w:pPr>
        <w:pStyle w:val="ListParagraph"/>
        <w:numPr>
          <w:ilvl w:val="0"/>
          <w:numId w:val="38"/>
        </w:numPr>
        <w:bidi/>
        <w:spacing w:after="240" w:line="288" w:lineRule="auto"/>
        <w:ind w:left="1440" w:hanging="720"/>
        <w:contextualSpacing w:val="0"/>
        <w:rPr>
          <w:sz w:val="26"/>
          <w:szCs w:val="26"/>
          <w:lang w:val="en-US"/>
        </w:rPr>
      </w:pPr>
      <w:r w:rsidRPr="00C133D2">
        <w:rPr>
          <w:sz w:val="26"/>
          <w:szCs w:val="26"/>
          <w:rtl/>
          <w:lang w:val="en-US"/>
        </w:rPr>
        <w:t>صرف الأموال في الوقت المناسب للبلد/الشركات المشاركة لاستكمال الأنشطة المتعلقة بالمشروع.</w:t>
      </w:r>
    </w:p>
    <w:p w14:paraId="608F46E4" w14:textId="005AE315" w:rsidR="009D17FF" w:rsidRPr="0031610F" w:rsidRDefault="003020CD" w:rsidP="003F6B5C">
      <w:pPr>
        <w:pStyle w:val="ListParagraph"/>
        <w:numPr>
          <w:ilvl w:val="0"/>
          <w:numId w:val="31"/>
        </w:numPr>
        <w:bidi/>
        <w:spacing w:after="120" w:line="288" w:lineRule="auto"/>
        <w:ind w:left="0" w:firstLine="0"/>
        <w:contextualSpacing w:val="0"/>
        <w:rPr>
          <w:sz w:val="26"/>
          <w:szCs w:val="26"/>
          <w:lang w:val="en-US"/>
        </w:rPr>
      </w:pPr>
      <w:r>
        <w:rPr>
          <w:rFonts w:hint="cs"/>
          <w:sz w:val="26"/>
          <w:szCs w:val="26"/>
          <w:rtl/>
          <w:lang w:val="en-US"/>
        </w:rPr>
        <w:lastRenderedPageBreak/>
        <w:t>و</w:t>
      </w:r>
      <w:r w:rsidR="009D17FF" w:rsidRPr="00C133D2">
        <w:rPr>
          <w:sz w:val="26"/>
          <w:szCs w:val="26"/>
          <w:rtl/>
          <w:lang w:val="en-US"/>
        </w:rPr>
        <w:t xml:space="preserve">بعد التشاور مع البلد ومراعاة أي آراء يتم الإعراب عنها، ستختار الوكالة المنفذة الرئيسية كياناً مستقلاً وتكلفه بإجراء التحقق من نتائج الخطة واستهلاك المواد الواردة في </w:t>
      </w:r>
      <w:r w:rsidR="00475DD3">
        <w:rPr>
          <w:sz w:val="26"/>
          <w:szCs w:val="26"/>
          <w:rtl/>
          <w:lang w:val="en-US"/>
        </w:rPr>
        <w:t>المرف</w:t>
      </w:r>
      <w:r>
        <w:rPr>
          <w:rFonts w:hint="cs"/>
          <w:sz w:val="26"/>
          <w:szCs w:val="26"/>
          <w:rtl/>
          <w:lang w:val="en-US"/>
        </w:rPr>
        <w:t>ق</w:t>
      </w:r>
      <w:r w:rsidR="009D17FF" w:rsidRPr="00C133D2">
        <w:rPr>
          <w:sz w:val="26"/>
          <w:szCs w:val="26"/>
          <w:rtl/>
          <w:lang w:val="en-US"/>
        </w:rPr>
        <w:t xml:space="preserve"> واو المذكورة في </w:t>
      </w:r>
      <w:r>
        <w:rPr>
          <w:rFonts w:hint="cs"/>
          <w:sz w:val="26"/>
          <w:szCs w:val="26"/>
          <w:rtl/>
          <w:lang w:val="en-US"/>
        </w:rPr>
        <w:t>التذييل</w:t>
      </w:r>
      <w:r w:rsidR="009D17FF" w:rsidRPr="00C133D2">
        <w:rPr>
          <w:sz w:val="26"/>
          <w:szCs w:val="26"/>
          <w:rtl/>
          <w:lang w:val="en-US"/>
        </w:rPr>
        <w:t xml:space="preserve"> 1-ألف، وفقاً للفقرة الفرعية 5(ب) من الاتفاق والفقرة الفرعية 1(ب) من </w:t>
      </w:r>
      <w:r>
        <w:rPr>
          <w:rFonts w:hint="cs"/>
          <w:sz w:val="26"/>
          <w:szCs w:val="26"/>
          <w:rtl/>
          <w:lang w:val="en-US"/>
        </w:rPr>
        <w:t>التذييل</w:t>
      </w:r>
      <w:r w:rsidR="009D17FF" w:rsidRPr="00C133D2">
        <w:rPr>
          <w:sz w:val="26"/>
          <w:szCs w:val="26"/>
          <w:rtl/>
          <w:lang w:val="en-US"/>
        </w:rPr>
        <w:t xml:space="preserve"> 4-ألف.</w:t>
      </w:r>
    </w:p>
    <w:p w14:paraId="739F8BC4" w14:textId="27348DFB" w:rsidR="009D17FF" w:rsidRPr="005E255D" w:rsidRDefault="003020CD" w:rsidP="003F6B5C">
      <w:pPr>
        <w:keepNext/>
        <w:bidi/>
        <w:spacing w:before="360" w:after="240"/>
        <w:rPr>
          <w:b/>
          <w:bCs/>
          <w:sz w:val="26"/>
          <w:szCs w:val="26"/>
          <w:lang w:val="en-US" w:bidi="ar-AE"/>
        </w:rPr>
      </w:pPr>
      <w:r>
        <w:rPr>
          <w:rFonts w:hint="cs"/>
          <w:b/>
          <w:bCs/>
          <w:sz w:val="26"/>
          <w:szCs w:val="26"/>
          <w:rtl/>
          <w:lang w:val="en-US" w:bidi="ar-AE"/>
        </w:rPr>
        <w:t>التذييل</w:t>
      </w:r>
      <w:r w:rsidR="009D17FF" w:rsidRPr="005E255D">
        <w:rPr>
          <w:b/>
          <w:bCs/>
          <w:sz w:val="26"/>
          <w:szCs w:val="26"/>
          <w:rtl/>
          <w:lang w:val="en-US" w:bidi="ar-AE"/>
        </w:rPr>
        <w:t xml:space="preserve"> (6-ب</w:t>
      </w:r>
      <w:r w:rsidR="00DA0E92">
        <w:rPr>
          <w:rFonts w:hint="cs"/>
          <w:b/>
          <w:bCs/>
          <w:sz w:val="26"/>
          <w:szCs w:val="26"/>
          <w:rtl/>
          <w:lang w:val="en-US" w:bidi="ar-AE"/>
        </w:rPr>
        <w:t>اء</w:t>
      </w:r>
      <w:r w:rsidR="009D17FF" w:rsidRPr="005E255D">
        <w:rPr>
          <w:b/>
          <w:bCs/>
          <w:sz w:val="26"/>
          <w:szCs w:val="26"/>
          <w:rtl/>
          <w:lang w:val="en-US" w:bidi="ar-AE"/>
        </w:rPr>
        <w:t>): دور الوكالات المنفذة المتعاونة</w:t>
      </w:r>
    </w:p>
    <w:p w14:paraId="4AC1D078" w14:textId="01B330FB" w:rsidR="009D17FF" w:rsidRPr="005E255D" w:rsidRDefault="009D17FF" w:rsidP="009D17FF">
      <w:pPr>
        <w:pStyle w:val="ListParagraph"/>
        <w:numPr>
          <w:ilvl w:val="0"/>
          <w:numId w:val="33"/>
        </w:numPr>
        <w:bidi/>
        <w:spacing w:after="240" w:line="288" w:lineRule="auto"/>
        <w:ind w:left="0" w:firstLine="0"/>
        <w:contextualSpacing w:val="0"/>
        <w:rPr>
          <w:sz w:val="26"/>
          <w:szCs w:val="26"/>
          <w:lang w:val="en-US"/>
        </w:rPr>
      </w:pPr>
      <w:r w:rsidRPr="006506A2">
        <w:rPr>
          <w:sz w:val="26"/>
          <w:szCs w:val="26"/>
          <w:rtl/>
          <w:lang w:val="en-US"/>
        </w:rPr>
        <w:t>ستكون الوكال</w:t>
      </w:r>
      <w:r w:rsidR="00E071A7">
        <w:rPr>
          <w:rFonts w:hint="cs"/>
          <w:sz w:val="26"/>
          <w:szCs w:val="26"/>
          <w:rtl/>
          <w:lang w:val="en-US"/>
        </w:rPr>
        <w:t>تان</w:t>
      </w:r>
      <w:r w:rsidRPr="006506A2">
        <w:rPr>
          <w:sz w:val="26"/>
          <w:szCs w:val="26"/>
          <w:rtl/>
          <w:lang w:val="en-US"/>
        </w:rPr>
        <w:t xml:space="preserve"> المنفذ</w:t>
      </w:r>
      <w:r w:rsidR="00E071A7">
        <w:rPr>
          <w:rFonts w:hint="cs"/>
          <w:sz w:val="26"/>
          <w:szCs w:val="26"/>
          <w:rtl/>
          <w:lang w:val="en-US"/>
        </w:rPr>
        <w:t>تان</w:t>
      </w:r>
      <w:r w:rsidRPr="006506A2">
        <w:rPr>
          <w:sz w:val="26"/>
          <w:szCs w:val="26"/>
          <w:rtl/>
          <w:lang w:val="en-US"/>
        </w:rPr>
        <w:t xml:space="preserve"> المتعاون</w:t>
      </w:r>
      <w:r w:rsidR="00E071A7">
        <w:rPr>
          <w:rFonts w:hint="cs"/>
          <w:sz w:val="26"/>
          <w:szCs w:val="26"/>
          <w:rtl/>
          <w:lang w:val="en-US"/>
        </w:rPr>
        <w:t>تان</w:t>
      </w:r>
      <w:r w:rsidRPr="006506A2">
        <w:rPr>
          <w:sz w:val="26"/>
          <w:szCs w:val="26"/>
          <w:rtl/>
          <w:lang w:val="en-US"/>
        </w:rPr>
        <w:t xml:space="preserve"> مسؤول</w:t>
      </w:r>
      <w:r w:rsidR="00E071A7">
        <w:rPr>
          <w:rFonts w:hint="cs"/>
          <w:sz w:val="26"/>
          <w:szCs w:val="26"/>
          <w:rtl/>
          <w:lang w:val="en-US"/>
        </w:rPr>
        <w:t>تين</w:t>
      </w:r>
      <w:r w:rsidRPr="006506A2">
        <w:rPr>
          <w:sz w:val="26"/>
          <w:szCs w:val="26"/>
          <w:rtl/>
          <w:lang w:val="en-US"/>
        </w:rPr>
        <w:t xml:space="preserve"> عن مجموعة من الأنشطة. ويتم تحديد هذه الأنشطة في الخطة، بما في ذلك، على الأقل، ما يلي:</w:t>
      </w:r>
    </w:p>
    <w:p w14:paraId="08676596" w14:textId="77777777" w:rsidR="009D17FF" w:rsidRPr="005E255D" w:rsidRDefault="009D17FF" w:rsidP="009D17FF">
      <w:pPr>
        <w:pStyle w:val="ListParagraph"/>
        <w:numPr>
          <w:ilvl w:val="0"/>
          <w:numId w:val="34"/>
        </w:numPr>
        <w:bidi/>
        <w:spacing w:after="240" w:line="288" w:lineRule="auto"/>
        <w:ind w:left="1440" w:hanging="720"/>
        <w:contextualSpacing w:val="0"/>
        <w:rPr>
          <w:sz w:val="26"/>
          <w:szCs w:val="26"/>
          <w:lang w:val="en-US"/>
        </w:rPr>
      </w:pPr>
      <w:r w:rsidRPr="006506A2">
        <w:rPr>
          <w:sz w:val="26"/>
          <w:szCs w:val="26"/>
          <w:rtl/>
          <w:lang w:val="en-US"/>
        </w:rPr>
        <w:t>تقديم المساعدة لوضع السياسات عند الحاجة؛</w:t>
      </w:r>
    </w:p>
    <w:p w14:paraId="01B0E4BE" w14:textId="67DEDE67" w:rsidR="009D17FF" w:rsidRPr="005E255D" w:rsidRDefault="009D17FF" w:rsidP="009D17FF">
      <w:pPr>
        <w:pStyle w:val="ListParagraph"/>
        <w:numPr>
          <w:ilvl w:val="0"/>
          <w:numId w:val="34"/>
        </w:numPr>
        <w:bidi/>
        <w:spacing w:after="240" w:line="288" w:lineRule="auto"/>
        <w:ind w:left="1440" w:hanging="720"/>
        <w:contextualSpacing w:val="0"/>
        <w:rPr>
          <w:sz w:val="26"/>
          <w:szCs w:val="26"/>
          <w:lang w:val="en-US"/>
        </w:rPr>
      </w:pPr>
      <w:r w:rsidRPr="006506A2">
        <w:rPr>
          <w:sz w:val="26"/>
          <w:szCs w:val="26"/>
          <w:rtl/>
          <w:lang w:val="en-US"/>
        </w:rPr>
        <w:t xml:space="preserve">مساعدة البلد في تنفيذ وتقييم الأنشطة الممولة من </w:t>
      </w:r>
      <w:r w:rsidR="00E071A7" w:rsidRPr="00E071A7">
        <w:rPr>
          <w:sz w:val="26"/>
          <w:szCs w:val="26"/>
          <w:rtl/>
          <w:lang w:val="en-US"/>
        </w:rPr>
        <w:t>الوكالتين المنفذتين المتعاونتين</w:t>
      </w:r>
      <w:r w:rsidRPr="006506A2">
        <w:rPr>
          <w:sz w:val="26"/>
          <w:szCs w:val="26"/>
          <w:rtl/>
          <w:lang w:val="en-US"/>
        </w:rPr>
        <w:t>، والإشارة إلى الوكالة المنفذة الرئيسية لضمان تسلسل منسق للأنشطة؛</w:t>
      </w:r>
    </w:p>
    <w:p w14:paraId="7A43F7CE" w14:textId="6C959110" w:rsidR="009D17FF" w:rsidRPr="005E255D" w:rsidRDefault="009D17FF" w:rsidP="009D17FF">
      <w:pPr>
        <w:pStyle w:val="ListParagraph"/>
        <w:numPr>
          <w:ilvl w:val="0"/>
          <w:numId w:val="34"/>
        </w:numPr>
        <w:bidi/>
        <w:spacing w:after="240" w:line="288" w:lineRule="auto"/>
        <w:ind w:left="1440" w:hanging="720"/>
        <w:contextualSpacing w:val="0"/>
        <w:rPr>
          <w:sz w:val="26"/>
          <w:szCs w:val="26"/>
          <w:lang w:val="en-US"/>
        </w:rPr>
      </w:pPr>
      <w:r w:rsidRPr="006506A2">
        <w:rPr>
          <w:sz w:val="26"/>
          <w:szCs w:val="26"/>
          <w:rtl/>
          <w:lang w:val="en-US"/>
        </w:rPr>
        <w:t>تقديم تقارير إلى الوكالة المنفذة الرئيسية بشأن هذه الأنشطة، لإدراجها في التقارير الموحدة وفقاً للتذييل 4-ألف؛</w:t>
      </w:r>
      <w:r w:rsidR="00DA0E92">
        <w:rPr>
          <w:rFonts w:hint="cs"/>
          <w:sz w:val="26"/>
          <w:szCs w:val="26"/>
          <w:rtl/>
          <w:lang w:val="en-US"/>
        </w:rPr>
        <w:t xml:space="preserve"> و</w:t>
      </w:r>
    </w:p>
    <w:p w14:paraId="1C868F2E" w14:textId="77777777" w:rsidR="009D17FF" w:rsidRPr="005E255D" w:rsidRDefault="009D17FF" w:rsidP="009D17FF">
      <w:pPr>
        <w:pStyle w:val="ListParagraph"/>
        <w:numPr>
          <w:ilvl w:val="0"/>
          <w:numId w:val="34"/>
        </w:numPr>
        <w:bidi/>
        <w:spacing w:after="240" w:line="288" w:lineRule="auto"/>
        <w:ind w:left="1440" w:hanging="720"/>
        <w:contextualSpacing w:val="0"/>
        <w:rPr>
          <w:sz w:val="26"/>
          <w:szCs w:val="26"/>
          <w:lang w:val="en-US"/>
        </w:rPr>
      </w:pPr>
      <w:r w:rsidRPr="006506A2">
        <w:rPr>
          <w:sz w:val="26"/>
          <w:szCs w:val="26"/>
          <w:rtl/>
          <w:lang w:val="en-US"/>
        </w:rPr>
        <w:t>التوصل إلى توافق في الآراء مع الوكالة المنفذة الرئيسية بشأن أي ترتيبات خاصة بتخطيط وتنسيق وإعداد التقارير تكون مطلوبة لتسهيل تنفيذ الخطة.</w:t>
      </w:r>
    </w:p>
    <w:p w14:paraId="712F8D22" w14:textId="2B5D5458" w:rsidR="009D17FF" w:rsidRPr="0006445A" w:rsidRDefault="003020CD" w:rsidP="009D17FF">
      <w:pPr>
        <w:keepNext/>
        <w:bidi/>
        <w:spacing w:before="360" w:after="240"/>
        <w:rPr>
          <w:b/>
          <w:bCs/>
          <w:sz w:val="26"/>
          <w:szCs w:val="26"/>
          <w:lang w:val="en-US" w:bidi="ar-AE"/>
        </w:rPr>
      </w:pPr>
      <w:r>
        <w:rPr>
          <w:rFonts w:hint="cs"/>
          <w:b/>
          <w:bCs/>
          <w:sz w:val="26"/>
          <w:szCs w:val="26"/>
          <w:rtl/>
          <w:lang w:val="en-US" w:bidi="ar-AE"/>
        </w:rPr>
        <w:t>التذييل</w:t>
      </w:r>
      <w:r w:rsidR="009D17FF" w:rsidRPr="006E0ACC">
        <w:rPr>
          <w:b/>
          <w:bCs/>
          <w:sz w:val="26"/>
          <w:szCs w:val="26"/>
          <w:rtl/>
          <w:lang w:val="en-US" w:bidi="ar-AE"/>
        </w:rPr>
        <w:t xml:space="preserve"> (7-ألف): التخفيضات في التمويل بسبب عدم الامتثال للأهداف الواردة في الاتفاق</w:t>
      </w:r>
    </w:p>
    <w:p w14:paraId="361000FC" w14:textId="7C719359" w:rsidR="00BF6042" w:rsidRPr="003275F5" w:rsidRDefault="009D17FF" w:rsidP="001F5906">
      <w:pPr>
        <w:pStyle w:val="ListParagraph"/>
        <w:numPr>
          <w:ilvl w:val="0"/>
          <w:numId w:val="35"/>
        </w:numPr>
        <w:suppressAutoHyphens/>
        <w:bidi/>
        <w:spacing w:after="240" w:line="288" w:lineRule="auto"/>
        <w:ind w:left="0" w:firstLine="0"/>
        <w:contextualSpacing w:val="0"/>
      </w:pPr>
      <w:r w:rsidRPr="003275F5">
        <w:rPr>
          <w:sz w:val="26"/>
          <w:szCs w:val="26"/>
          <w:rtl/>
        </w:rPr>
        <w:t xml:space="preserve">وفقاً للفقرة 11 من الاتفاق، يمكن تخفيض مبلغ التمويل المقدم </w:t>
      </w:r>
      <w:r w:rsidRPr="003275F5">
        <w:rPr>
          <w:sz w:val="26"/>
          <w:szCs w:val="26"/>
          <w:shd w:val="clear" w:color="auto" w:fill="FFFFFF" w:themeFill="background1"/>
          <w:rtl/>
        </w:rPr>
        <w:t xml:space="preserve">بمقدار </w:t>
      </w:r>
      <w:r w:rsidR="00E071A7" w:rsidRPr="003275F5">
        <w:rPr>
          <w:rFonts w:hint="cs"/>
          <w:sz w:val="26"/>
          <w:szCs w:val="26"/>
          <w:shd w:val="clear" w:color="auto" w:fill="FFFFFF" w:themeFill="background1"/>
          <w:rtl/>
        </w:rPr>
        <w:t>5.39</w:t>
      </w:r>
      <w:r w:rsidRPr="003275F5">
        <w:rPr>
          <w:sz w:val="26"/>
          <w:szCs w:val="26"/>
          <w:shd w:val="clear" w:color="auto" w:fill="FFFFFF" w:themeFill="background1"/>
          <w:rtl/>
        </w:rPr>
        <w:t xml:space="preserve"> </w:t>
      </w:r>
      <w:r w:rsidR="00285ECE" w:rsidRPr="003275F5">
        <w:rPr>
          <w:rFonts w:hint="cs"/>
          <w:sz w:val="26"/>
          <w:szCs w:val="26"/>
          <w:shd w:val="clear" w:color="auto" w:fill="FFFFFF" w:themeFill="background1"/>
          <w:rtl/>
        </w:rPr>
        <w:t xml:space="preserve">دولارات أمريكية </w:t>
      </w:r>
      <w:r w:rsidRPr="003275F5">
        <w:rPr>
          <w:rFonts w:hint="cs"/>
          <w:sz w:val="26"/>
          <w:szCs w:val="26"/>
          <w:rtl/>
        </w:rPr>
        <w:t>لكل طن من مكافئ ثاني أكسيد الكربون</w:t>
      </w:r>
      <w:r w:rsidRPr="003275F5">
        <w:rPr>
          <w:sz w:val="26"/>
          <w:szCs w:val="26"/>
          <w:rtl/>
        </w:rPr>
        <w:t xml:space="preserve"> من الاستهلاك</w:t>
      </w:r>
      <w:r w:rsidRPr="003275F5">
        <w:rPr>
          <w:rFonts w:hint="cs"/>
          <w:sz w:val="26"/>
          <w:szCs w:val="26"/>
          <w:rtl/>
        </w:rPr>
        <w:t xml:space="preserve"> الذي</w:t>
      </w:r>
      <w:r w:rsidRPr="003275F5">
        <w:rPr>
          <w:sz w:val="26"/>
          <w:szCs w:val="26"/>
          <w:rtl/>
        </w:rPr>
        <w:t xml:space="preserve"> يتجاوز المستوى المحدد في الصف</w:t>
      </w:r>
      <w:r w:rsidR="009262A8" w:rsidRPr="003275F5">
        <w:rPr>
          <w:rFonts w:hint="cs"/>
          <w:sz w:val="26"/>
          <w:szCs w:val="26"/>
          <w:rtl/>
        </w:rPr>
        <w:t xml:space="preserve"> 1-2 </w:t>
      </w:r>
      <w:r w:rsidRPr="003275F5">
        <w:rPr>
          <w:sz w:val="26"/>
          <w:szCs w:val="26"/>
          <w:rtl/>
        </w:rPr>
        <w:t xml:space="preserve">من </w:t>
      </w:r>
      <w:r w:rsidR="003020CD">
        <w:rPr>
          <w:rFonts w:hint="cs"/>
          <w:sz w:val="26"/>
          <w:szCs w:val="26"/>
          <w:rtl/>
        </w:rPr>
        <w:t>التذييل</w:t>
      </w:r>
      <w:r w:rsidRPr="003275F5">
        <w:rPr>
          <w:sz w:val="26"/>
          <w:szCs w:val="26"/>
          <w:rtl/>
        </w:rPr>
        <w:t xml:space="preserve"> 2-ألف لكل سنة لم يتم فيها الوفاء بالهدف المحدد في الصف</w:t>
      </w:r>
      <w:r w:rsidR="009262A8" w:rsidRPr="003275F5">
        <w:rPr>
          <w:rFonts w:hint="cs"/>
          <w:sz w:val="26"/>
          <w:szCs w:val="26"/>
          <w:rtl/>
        </w:rPr>
        <w:t xml:space="preserve"> 1-2 </w:t>
      </w:r>
      <w:r w:rsidRPr="003275F5">
        <w:rPr>
          <w:sz w:val="26"/>
          <w:szCs w:val="26"/>
          <w:rtl/>
        </w:rPr>
        <w:t xml:space="preserve">من </w:t>
      </w:r>
      <w:r w:rsidR="003020CD">
        <w:rPr>
          <w:rFonts w:hint="cs"/>
          <w:sz w:val="26"/>
          <w:szCs w:val="26"/>
          <w:rtl/>
        </w:rPr>
        <w:t>التذييل</w:t>
      </w:r>
      <w:r w:rsidRPr="003275F5">
        <w:rPr>
          <w:sz w:val="26"/>
          <w:szCs w:val="26"/>
          <w:rtl/>
        </w:rPr>
        <w:t xml:space="preserve"> 2-ألف، على أساس أن الحد الأقصى لخفض التمويل لن يتجاوز مستوى تمويل الشريحة المطلوبة. </w:t>
      </w:r>
      <w:r w:rsidRPr="003275F5">
        <w:rPr>
          <w:rFonts w:hint="cs"/>
          <w:sz w:val="26"/>
          <w:szCs w:val="26"/>
          <w:rtl/>
        </w:rPr>
        <w:t>و</w:t>
      </w:r>
      <w:r w:rsidRPr="003275F5">
        <w:rPr>
          <w:sz w:val="26"/>
          <w:szCs w:val="26"/>
          <w:rtl/>
        </w:rPr>
        <w:t>يمكن النظر في اتخاذ تدابير إضافية في الحالات التي يمتد فيها عدم الامتثال لمدة عامين متتاليين.</w:t>
      </w:r>
      <w:r w:rsidRPr="003275F5">
        <w:rPr>
          <w:rFonts w:hint="cs"/>
          <w:sz w:val="26"/>
          <w:szCs w:val="26"/>
          <w:rtl/>
        </w:rPr>
        <w:t xml:space="preserve"> وفي حالة عدم امتثال البلد للاتفاق بسبب التجارة غير المشروعة، لن يطبق الخفض في التمويل إذا جرى الحجز على المواد الخاضعة للمراقبة المتجر فيها بشكل غير قانوني ومن ثم مصادرتها أو تدميرها أو تصديرها أو إعادتها إلى بلد المنشأ.</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275F5" w:rsidRPr="009B0D30" w14:paraId="0BAC4694" w14:textId="77777777" w:rsidTr="002756B0">
        <w:tc>
          <w:tcPr>
            <w:tcW w:w="1871" w:type="dxa"/>
          </w:tcPr>
          <w:p w14:paraId="46FAB35F" w14:textId="77777777" w:rsidR="003275F5" w:rsidRPr="009B0D30" w:rsidRDefault="003275F5" w:rsidP="002756B0"/>
        </w:tc>
        <w:tc>
          <w:tcPr>
            <w:tcW w:w="1872" w:type="dxa"/>
          </w:tcPr>
          <w:p w14:paraId="1AC021B3" w14:textId="77777777" w:rsidR="003275F5" w:rsidRPr="009B0D30" w:rsidRDefault="003275F5" w:rsidP="002756B0"/>
        </w:tc>
        <w:tc>
          <w:tcPr>
            <w:tcW w:w="1872" w:type="dxa"/>
            <w:tcBorders>
              <w:bottom w:val="single" w:sz="4" w:space="0" w:color="auto"/>
            </w:tcBorders>
          </w:tcPr>
          <w:p w14:paraId="57D98FDD" w14:textId="77777777" w:rsidR="003275F5" w:rsidRPr="009B0D30" w:rsidRDefault="003275F5" w:rsidP="002756B0"/>
        </w:tc>
        <w:tc>
          <w:tcPr>
            <w:tcW w:w="1872" w:type="dxa"/>
          </w:tcPr>
          <w:p w14:paraId="50710832" w14:textId="77777777" w:rsidR="003275F5" w:rsidRPr="009B0D30" w:rsidRDefault="003275F5" w:rsidP="002756B0"/>
        </w:tc>
        <w:tc>
          <w:tcPr>
            <w:tcW w:w="1873" w:type="dxa"/>
          </w:tcPr>
          <w:p w14:paraId="1B544A1F" w14:textId="77777777" w:rsidR="003275F5" w:rsidRPr="009B0D30" w:rsidRDefault="003275F5" w:rsidP="002756B0"/>
        </w:tc>
      </w:tr>
    </w:tbl>
    <w:p w14:paraId="184FC30E" w14:textId="77777777" w:rsidR="003275F5" w:rsidRPr="0067127A" w:rsidRDefault="003275F5" w:rsidP="003275F5">
      <w:pPr>
        <w:pStyle w:val="ListParagraph"/>
        <w:suppressAutoHyphens/>
        <w:bidi/>
        <w:spacing w:after="240" w:line="288" w:lineRule="auto"/>
        <w:ind w:left="0"/>
        <w:contextualSpacing w:val="0"/>
      </w:pPr>
    </w:p>
    <w:sectPr w:rsidR="003275F5" w:rsidRPr="0067127A" w:rsidSect="00BC5C68">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AC43F" w14:textId="77777777" w:rsidR="00A35DC9" w:rsidRDefault="00A35DC9" w:rsidP="004A504B">
      <w:r>
        <w:separator/>
      </w:r>
    </w:p>
  </w:endnote>
  <w:endnote w:type="continuationSeparator" w:id="0">
    <w:p w14:paraId="6971F3BB" w14:textId="77777777" w:rsidR="00A35DC9" w:rsidRDefault="00A35DC9" w:rsidP="004A504B">
      <w:r>
        <w:continuationSeparator/>
      </w:r>
    </w:p>
  </w:endnote>
  <w:endnote w:type="continuationNotice" w:id="1">
    <w:p w14:paraId="473D8F14" w14:textId="77777777" w:rsidR="00A35DC9" w:rsidRDefault="00A35D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B7B47" w14:textId="77777777" w:rsidR="00FE4DA5" w:rsidRPr="003F6B5C" w:rsidRDefault="00FE4DA5">
    <w:pPr>
      <w:jc w:val="center"/>
      <w:rPr>
        <w:sz w:val="24"/>
        <w:szCs w:val="24"/>
      </w:rPr>
    </w:pPr>
    <w:r w:rsidRPr="003F6B5C">
      <w:rPr>
        <w:sz w:val="24"/>
        <w:szCs w:val="24"/>
      </w:rPr>
      <w:fldChar w:fldCharType="begin"/>
    </w:r>
    <w:r w:rsidRPr="003F6B5C">
      <w:rPr>
        <w:sz w:val="24"/>
        <w:szCs w:val="24"/>
      </w:rPr>
      <w:instrText xml:space="preserve"> PAGE </w:instrText>
    </w:r>
    <w:r w:rsidRPr="003F6B5C">
      <w:rPr>
        <w:sz w:val="24"/>
        <w:szCs w:val="24"/>
      </w:rPr>
      <w:fldChar w:fldCharType="separate"/>
    </w:r>
    <w:r w:rsidRPr="003F6B5C">
      <w:rPr>
        <w:noProof/>
        <w:sz w:val="24"/>
        <w:szCs w:val="24"/>
      </w:rPr>
      <w:t>14</w:t>
    </w:r>
    <w:r w:rsidRPr="003F6B5C">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0318D" w14:textId="77777777" w:rsidR="00FE4DA5" w:rsidRPr="0033525D" w:rsidRDefault="00FE4DA5">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08763" w14:textId="77777777" w:rsidR="00DC4369" w:rsidRDefault="00DC4369" w:rsidP="00DC4369">
    <w:pPr>
      <w:pBdr>
        <w:top w:val="single" w:sz="4" w:space="1" w:color="auto"/>
        <w:left w:val="single" w:sz="4" w:space="4" w:color="auto"/>
        <w:bottom w:val="single" w:sz="4" w:space="1" w:color="auto"/>
        <w:right w:val="single" w:sz="4" w:space="4" w:color="auto"/>
      </w:pBdr>
      <w:bidi/>
      <w:jc w:val="center"/>
      <w:rPr>
        <w:sz w:val="18"/>
        <w:szCs w:val="18"/>
        <w:rtl/>
        <w:lang w:eastAsia="ar" w:bidi="ar-EG"/>
      </w:rPr>
    </w:pPr>
    <w:r w:rsidRPr="006E7BE3">
      <w:rPr>
        <w:sz w:val="18"/>
        <w:szCs w:val="18"/>
        <w:rtl/>
        <w:lang w:eastAsia="ar" w:bidi="ar-EG"/>
      </w:rPr>
      <w:t>إن وثائق ما قبل دورات اللجنة التنفيذية للصندوق المتعدد الأطراف لتنفيذ بروتوكول مونتريال قد تصدر دون إخلال بأي قرار تتخذه اللجنة التنفيذية بعد صدورها.</w:t>
    </w:r>
  </w:p>
  <w:p w14:paraId="7780B85B" w14:textId="77777777" w:rsidR="00DC4369" w:rsidRDefault="00DC4369" w:rsidP="00DC4369">
    <w:pPr>
      <w:pBdr>
        <w:top w:val="single" w:sz="4" w:space="1" w:color="auto"/>
        <w:left w:val="single" w:sz="4" w:space="4" w:color="auto"/>
        <w:bottom w:val="single" w:sz="4" w:space="1" w:color="auto"/>
        <w:right w:val="single" w:sz="4" w:space="4" w:color="auto"/>
      </w:pBdr>
      <w:bidi/>
      <w:jc w:val="center"/>
      <w:rPr>
        <w:sz w:val="18"/>
        <w:szCs w:val="18"/>
      </w:rPr>
    </w:pPr>
  </w:p>
  <w:p w14:paraId="4D064671" w14:textId="77777777" w:rsidR="00FE4DA5" w:rsidRDefault="00FE4DA5" w:rsidP="00DC4369">
    <w:pP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4B98B" w14:textId="77777777" w:rsidR="00711BE6" w:rsidRPr="0033525D" w:rsidRDefault="00711BE6">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7688374"/>
      <w:docPartObj>
        <w:docPartGallery w:val="Page Numbers (Bottom of Page)"/>
        <w:docPartUnique/>
      </w:docPartObj>
    </w:sdtPr>
    <w:sdtEndPr>
      <w:rPr>
        <w:noProof/>
      </w:rPr>
    </w:sdtEndPr>
    <w:sdtContent>
      <w:p w14:paraId="1AA353AA" w14:textId="7AE43CEF" w:rsidR="00D56A04" w:rsidRDefault="00D56A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7637770"/>
      <w:docPartObj>
        <w:docPartGallery w:val="Page Numbers (Bottom of Page)"/>
        <w:docPartUnique/>
      </w:docPartObj>
    </w:sdtPr>
    <w:sdtEndPr>
      <w:rPr>
        <w:noProof/>
      </w:rPr>
    </w:sdtEndPr>
    <w:sdtContent>
      <w:p w14:paraId="471F45D0" w14:textId="0E8D0F44" w:rsidR="00DC4369" w:rsidRDefault="00DC4369">
        <w:pPr>
          <w:pStyle w:val="Footer"/>
          <w:jc w:val="center"/>
        </w:pPr>
        <w:r w:rsidRPr="003F6B5C">
          <w:rPr>
            <w:sz w:val="24"/>
            <w:szCs w:val="24"/>
          </w:rPr>
          <w:fldChar w:fldCharType="begin"/>
        </w:r>
        <w:r w:rsidRPr="003F6B5C">
          <w:rPr>
            <w:sz w:val="24"/>
            <w:szCs w:val="24"/>
          </w:rPr>
          <w:instrText xml:space="preserve"> PAGE   \* MERGEFORMAT </w:instrText>
        </w:r>
        <w:r w:rsidRPr="003F6B5C">
          <w:rPr>
            <w:sz w:val="24"/>
            <w:szCs w:val="24"/>
          </w:rPr>
          <w:fldChar w:fldCharType="separate"/>
        </w:r>
        <w:r w:rsidRPr="003F6B5C">
          <w:rPr>
            <w:noProof/>
            <w:sz w:val="24"/>
            <w:szCs w:val="24"/>
          </w:rPr>
          <w:t>2</w:t>
        </w:r>
        <w:r w:rsidRPr="003F6B5C">
          <w:rPr>
            <w:noProof/>
            <w:sz w:val="24"/>
            <w:szCs w:val="24"/>
          </w:rPr>
          <w:fldChar w:fldCharType="end"/>
        </w:r>
      </w:p>
    </w:sdtContent>
  </w:sdt>
  <w:p w14:paraId="1A0CE5F4" w14:textId="627CA874" w:rsidR="00D56A04" w:rsidRPr="00341ADA" w:rsidRDefault="00D56A04" w:rsidP="00DC4369">
    <w:pPr>
      <w:bidi/>
      <w:jc w:val="center"/>
      <w:rPr>
        <w:rFonts w:cs="Arabic Transparent"/>
        <w:sz w:val="20"/>
        <w:szCs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91056" w14:textId="77777777" w:rsidR="00A35DC9" w:rsidRDefault="00A35DC9" w:rsidP="00A236CC">
      <w:pPr>
        <w:jc w:val="right"/>
      </w:pPr>
      <w:r>
        <w:separator/>
      </w:r>
    </w:p>
  </w:footnote>
  <w:footnote w:type="continuationSeparator" w:id="0">
    <w:p w14:paraId="0B57E06A" w14:textId="77777777" w:rsidR="00A35DC9" w:rsidRDefault="00A35DC9" w:rsidP="004A504B">
      <w:r>
        <w:continuationSeparator/>
      </w:r>
    </w:p>
  </w:footnote>
  <w:footnote w:type="continuationNotice" w:id="1">
    <w:p w14:paraId="1AC6D995" w14:textId="77777777" w:rsidR="00A35DC9" w:rsidRDefault="00A35DC9"/>
  </w:footnote>
  <w:footnote w:id="2">
    <w:p w14:paraId="6960078F" w14:textId="77777777" w:rsidR="00DC4369" w:rsidRDefault="00DC4369" w:rsidP="00DC4369">
      <w:pPr>
        <w:pStyle w:val="FootnoteText"/>
        <w:ind w:right="100"/>
        <w:jc w:val="right"/>
        <w:rPr>
          <w:lang w:val="fr-CH"/>
        </w:rPr>
      </w:pPr>
      <w:r>
        <w:t xml:space="preserve">UNEP/OzL.Pro/ExCom/97/1 </w:t>
      </w:r>
      <w:r w:rsidRPr="001A24C6">
        <w:rPr>
          <w:rStyle w:val="FootnoteReference"/>
        </w:rPr>
        <w:footnoteRef/>
      </w:r>
    </w:p>
    <w:p w14:paraId="240EDC15" w14:textId="77777777" w:rsidR="00DC4369" w:rsidRPr="00564224" w:rsidRDefault="00DC4369" w:rsidP="00DC4369">
      <w:pPr>
        <w:pStyle w:val="FootnoteText"/>
        <w:rPr>
          <w:lang w:val="fr-CH"/>
        </w:rPr>
      </w:pPr>
    </w:p>
  </w:footnote>
  <w:footnote w:id="3">
    <w:p w14:paraId="3C46E672" w14:textId="49071F6F" w:rsidR="00832E7E" w:rsidRDefault="00832E7E" w:rsidP="00685554">
      <w:pPr>
        <w:pStyle w:val="FootnoteText"/>
        <w:bidi/>
        <w:rPr>
          <w:rtl/>
        </w:rPr>
      </w:pPr>
      <w:r>
        <w:rPr>
          <w:rStyle w:val="FootnoteReference"/>
        </w:rPr>
        <w:footnoteRef/>
      </w:r>
      <w:r>
        <w:t xml:space="preserve"> </w:t>
      </w:r>
      <w:r w:rsidR="00685554" w:rsidRPr="00685554">
        <w:rPr>
          <w:rtl/>
        </w:rPr>
        <w:t>وفقا للرسالة المؤرخة 2 سبتمبر</w:t>
      </w:r>
      <w:r w:rsidR="00685554">
        <w:rPr>
          <w:rFonts w:hint="cs"/>
          <w:rtl/>
        </w:rPr>
        <w:t>/أيلول</w:t>
      </w:r>
      <w:r w:rsidR="00685554" w:rsidRPr="00685554">
        <w:rPr>
          <w:rtl/>
        </w:rPr>
        <w:t xml:space="preserve"> 2025 من وزارة البيئة والموارد الطبيعية </w:t>
      </w:r>
      <w:r w:rsidR="00685554">
        <w:rPr>
          <w:rFonts w:hint="cs"/>
          <w:rtl/>
        </w:rPr>
        <w:t xml:space="preserve">في </w:t>
      </w:r>
      <w:r w:rsidR="00685554" w:rsidRPr="00685554">
        <w:rPr>
          <w:rtl/>
        </w:rPr>
        <w:t xml:space="preserve">المكسيك إلى </w:t>
      </w:r>
      <w:r w:rsidR="00685554">
        <w:rPr>
          <w:rFonts w:hint="cs"/>
          <w:rtl/>
        </w:rPr>
        <w:t>اليونيدو</w:t>
      </w:r>
      <w:r w:rsidR="00685554" w:rsidRPr="00685554">
        <w:rPr>
          <w:rtl/>
        </w:rPr>
        <w:t>.</w:t>
      </w:r>
    </w:p>
  </w:footnote>
  <w:footnote w:id="4">
    <w:p w14:paraId="03A0D549" w14:textId="4CEC85E4" w:rsidR="00B6589D" w:rsidRDefault="00B6589D" w:rsidP="00E76018">
      <w:pPr>
        <w:pStyle w:val="FootnoteText"/>
        <w:bidi/>
        <w:rPr>
          <w:rtl/>
        </w:rPr>
      </w:pPr>
      <w:r>
        <w:rPr>
          <w:rStyle w:val="FootnoteReference"/>
        </w:rPr>
        <w:footnoteRef/>
      </w:r>
      <w:r>
        <w:t xml:space="preserve"> </w:t>
      </w:r>
      <w:r w:rsidR="00ED08DA" w:rsidRPr="00ED08DA">
        <w:rPr>
          <w:rtl/>
        </w:rPr>
        <w:t>بما في ذلك على سبيل المثال لا الحصر أسطوانات أخذ العينات المصنوعة من الفولاذ المقاوم للصدأ وصمامات الإبرة و</w:t>
      </w:r>
      <w:r w:rsidR="00FD7CFE">
        <w:rPr>
          <w:rFonts w:hint="cs"/>
          <w:rtl/>
        </w:rPr>
        <w:t>ال</w:t>
      </w:r>
      <w:r w:rsidR="00ED08DA" w:rsidRPr="00ED08DA">
        <w:rPr>
          <w:rtl/>
        </w:rPr>
        <w:t>محولات النحاس</w:t>
      </w:r>
      <w:r w:rsidR="00FD7CFE">
        <w:rPr>
          <w:rFonts w:hint="cs"/>
          <w:rtl/>
        </w:rPr>
        <w:t>ية</w:t>
      </w:r>
      <w:r w:rsidR="00ED08DA" w:rsidRPr="00ED08DA">
        <w:rPr>
          <w:rtl/>
        </w:rPr>
        <w:t xml:space="preserve"> والمو</w:t>
      </w:r>
      <w:r w:rsidR="00FD7CFE">
        <w:rPr>
          <w:rFonts w:hint="cs"/>
          <w:rtl/>
        </w:rPr>
        <w:t>اد الرابطة</w:t>
      </w:r>
      <w:r w:rsidR="00ED08DA" w:rsidRPr="00ED08DA">
        <w:rPr>
          <w:rtl/>
        </w:rPr>
        <w:t xml:space="preserve"> البرونزية وال</w:t>
      </w:r>
      <w:r w:rsidR="00FD7CFE">
        <w:rPr>
          <w:rFonts w:hint="cs"/>
          <w:rtl/>
        </w:rPr>
        <w:t>سدادات المستدقة</w:t>
      </w:r>
      <w:r w:rsidR="00ED08DA" w:rsidRPr="00ED08DA">
        <w:rPr>
          <w:rtl/>
        </w:rPr>
        <w:t xml:space="preserve"> ومضخات التفريغ ومشعبات الهيدروفلوروكربون</w:t>
      </w:r>
      <w:r w:rsidR="00ED08DA">
        <w:rPr>
          <w:rFonts w:hint="cs"/>
          <w:rtl/>
        </w:rPr>
        <w:t>-</w:t>
      </w:r>
      <w:r w:rsidR="00ED08DA" w:rsidRPr="00ED08DA">
        <w:t>134a</w:t>
      </w:r>
      <w:r w:rsidR="00ED08DA">
        <w:rPr>
          <w:rFonts w:hint="cs"/>
          <w:rtl/>
        </w:rPr>
        <w:t xml:space="preserve"> </w:t>
      </w:r>
      <w:r w:rsidR="00ED08DA" w:rsidRPr="00ED08DA">
        <w:rPr>
          <w:rtl/>
        </w:rPr>
        <w:t>و</w:t>
      </w:r>
      <w:r w:rsidR="00ED08DA" w:rsidRPr="00ED08DA">
        <w:t>R-404A</w:t>
      </w:r>
      <w:r w:rsidR="00ED08DA" w:rsidRPr="00ED08DA">
        <w:rPr>
          <w:rtl/>
        </w:rPr>
        <w:t xml:space="preserve"> و</w:t>
      </w:r>
      <w:r w:rsidR="00ED08DA" w:rsidRPr="00ED08DA">
        <w:t>R-407</w:t>
      </w:r>
      <w:r w:rsidR="00ED08DA" w:rsidRPr="00ED08DA">
        <w:rPr>
          <w:rtl/>
        </w:rPr>
        <w:t xml:space="preserve"> و</w:t>
      </w:r>
      <w:r w:rsidR="00ED08DA" w:rsidRPr="00ED08DA">
        <w:t>R-410A</w:t>
      </w:r>
      <w:r w:rsidR="00ED08DA" w:rsidRPr="00ED08DA">
        <w:rPr>
          <w:rtl/>
        </w:rPr>
        <w:t xml:space="preserve"> مع </w:t>
      </w:r>
      <w:r w:rsidR="00FD7CFE">
        <w:rPr>
          <w:rFonts w:hint="cs"/>
          <w:rtl/>
        </w:rPr>
        <w:t>ال</w:t>
      </w:r>
      <w:r w:rsidR="00ED08DA" w:rsidRPr="00ED08DA">
        <w:rPr>
          <w:rtl/>
        </w:rPr>
        <w:t>خراطيم و</w:t>
      </w:r>
      <w:r w:rsidR="00FD7CFE">
        <w:rPr>
          <w:rFonts w:hint="cs"/>
          <w:rtl/>
        </w:rPr>
        <w:t>ال</w:t>
      </w:r>
      <w:r w:rsidR="00ED08DA" w:rsidRPr="00ED08DA">
        <w:rPr>
          <w:rtl/>
        </w:rPr>
        <w:t xml:space="preserve">نافذة </w:t>
      </w:r>
      <w:r w:rsidR="00FD7CFE">
        <w:rPr>
          <w:rFonts w:hint="cs"/>
          <w:rtl/>
        </w:rPr>
        <w:t>ال</w:t>
      </w:r>
      <w:r w:rsidR="00ED08DA" w:rsidRPr="00ED08DA">
        <w:rPr>
          <w:rtl/>
        </w:rPr>
        <w:t>مركزية ومفاتيح الربط و</w:t>
      </w:r>
      <w:r w:rsidR="00ED08DA">
        <w:rPr>
          <w:rFonts w:hint="cs"/>
          <w:rtl/>
        </w:rPr>
        <w:t>أجهزة ال</w:t>
      </w:r>
      <w:r w:rsidR="00ED08DA" w:rsidRPr="00ED08DA">
        <w:rPr>
          <w:rtl/>
        </w:rPr>
        <w:t>كشف</w:t>
      </w:r>
      <w:r w:rsidR="00ED08DA">
        <w:rPr>
          <w:rFonts w:hint="cs"/>
          <w:rtl/>
        </w:rPr>
        <w:t xml:space="preserve"> عن</w:t>
      </w:r>
      <w:r w:rsidR="00ED08DA" w:rsidRPr="00ED08DA">
        <w:rPr>
          <w:rtl/>
        </w:rPr>
        <w:t xml:space="preserve"> التسرب ومعدات الحماية ومحللات </w:t>
      </w:r>
      <w:r w:rsidR="00ED08DA">
        <w:rPr>
          <w:rFonts w:hint="cs"/>
          <w:rtl/>
        </w:rPr>
        <w:t>غازات التبريد</w:t>
      </w:r>
      <w:r w:rsidR="00ED08DA" w:rsidRPr="00ED08DA">
        <w:rPr>
          <w:rtl/>
        </w:rPr>
        <w:t xml:space="preserve"> و</w:t>
      </w:r>
      <w:r w:rsidR="00685554">
        <w:rPr>
          <w:rFonts w:hint="cs"/>
          <w:rtl/>
        </w:rPr>
        <w:t>مجموعات</w:t>
      </w:r>
      <w:r w:rsidR="00ED08DA" w:rsidRPr="00ED08DA">
        <w:rPr>
          <w:rtl/>
        </w:rPr>
        <w:t xml:space="preserve"> قياس اختبار ضغط </w:t>
      </w:r>
      <w:r w:rsidR="00ED08DA">
        <w:rPr>
          <w:rFonts w:hint="cs"/>
          <w:rtl/>
        </w:rPr>
        <w:t>غاز التبريد</w:t>
      </w:r>
      <w:r w:rsidR="00ED08DA" w:rsidRPr="00ED08DA">
        <w:rPr>
          <w:rtl/>
        </w:rPr>
        <w:t xml:space="preserve"> مع قطاعات اختبار محددة وأجهزة قياس اللزوجة الدوارة الرقمية لتحديد البوليولات </w:t>
      </w:r>
      <w:r w:rsidR="00ED08DA">
        <w:rPr>
          <w:rFonts w:hint="cs"/>
          <w:rtl/>
        </w:rPr>
        <w:t xml:space="preserve">مسبقة الخلط بالمواد </w:t>
      </w:r>
      <w:r w:rsidR="00ED08DA" w:rsidRPr="00ED08DA">
        <w:rPr>
          <w:rtl/>
        </w:rPr>
        <w:t>الهيدروفلوروكربون</w:t>
      </w:r>
      <w:r w:rsidR="00ED08DA">
        <w:rPr>
          <w:rFonts w:hint="cs"/>
          <w:rtl/>
        </w:rPr>
        <w:t>ية و</w:t>
      </w:r>
      <w:r w:rsidR="00ED08DA" w:rsidRPr="00ED08DA">
        <w:rPr>
          <w:rtl/>
        </w:rPr>
        <w:t>المواد الهيدروكلوروفلوروكربونية.</w:t>
      </w:r>
    </w:p>
  </w:footnote>
  <w:footnote w:id="5">
    <w:p w14:paraId="4BD337B9" w14:textId="06E60225" w:rsidR="001C7153" w:rsidRDefault="001C7153" w:rsidP="00E76018">
      <w:pPr>
        <w:pStyle w:val="FootnoteText"/>
        <w:bidi/>
        <w:rPr>
          <w:rtl/>
        </w:rPr>
      </w:pPr>
      <w:r>
        <w:rPr>
          <w:rStyle w:val="FootnoteReference"/>
        </w:rPr>
        <w:footnoteRef/>
      </w:r>
      <w:r>
        <w:t xml:space="preserve"> </w:t>
      </w:r>
      <w:r w:rsidR="00E76018" w:rsidRPr="00E76018">
        <w:rPr>
          <w:rtl/>
        </w:rPr>
        <w:t xml:space="preserve">بما في ذلك على سبيل المثال لا الحصر وحدة الاسترداد والأسطوانات ومضخة التفريغ وأجهزة كشف التسرب والمشعبات والميزان ومروحة </w:t>
      </w:r>
      <w:r w:rsidR="00E76018" w:rsidRPr="00E76018">
        <w:t>ATEX</w:t>
      </w:r>
      <w:r w:rsidR="00E76018" w:rsidRPr="00E76018">
        <w:rPr>
          <w:rtl/>
        </w:rPr>
        <w:t xml:space="preserve"> ومعدات اللحام ومقياس الحرارة ومجموعة الأنابيب والمقياس المتعدد</w:t>
      </w:r>
      <w:r w:rsidR="00E76018">
        <w:rPr>
          <w:rFonts w:hint="cs"/>
          <w:rtl/>
        </w:rPr>
        <w:t>.</w:t>
      </w:r>
    </w:p>
  </w:footnote>
  <w:footnote w:id="6">
    <w:p w14:paraId="31D32ABB" w14:textId="7328149E" w:rsidR="006A26A9" w:rsidRDefault="006A26A9" w:rsidP="00E76018">
      <w:pPr>
        <w:pStyle w:val="FootnoteText"/>
        <w:bidi/>
        <w:rPr>
          <w:rtl/>
        </w:rPr>
      </w:pPr>
      <w:r>
        <w:rPr>
          <w:rStyle w:val="FootnoteReference"/>
        </w:rPr>
        <w:footnoteRef/>
      </w:r>
      <w:r w:rsidR="00E76018" w:rsidRPr="00E76018">
        <w:rPr>
          <w:rtl/>
        </w:rPr>
        <w:t xml:space="preserve">بما في ذلك على سبيل المثال لا الحصر وحدة </w:t>
      </w:r>
      <w:r w:rsidR="00E76018">
        <w:rPr>
          <w:rFonts w:hint="cs"/>
          <w:rtl/>
        </w:rPr>
        <w:t xml:space="preserve">وأسطوانات </w:t>
      </w:r>
      <w:r w:rsidR="00E76018" w:rsidRPr="00E76018">
        <w:rPr>
          <w:rtl/>
        </w:rPr>
        <w:t xml:space="preserve">الاسترداد وإعادة التدوير ومضخة التفريغ </w:t>
      </w:r>
      <w:bookmarkStart w:id="8" w:name="_Hlk214355104"/>
      <w:r w:rsidR="00E76018" w:rsidRPr="00E76018">
        <w:rPr>
          <w:rtl/>
        </w:rPr>
        <w:t xml:space="preserve">وأجهزة كشف </w:t>
      </w:r>
      <w:bookmarkEnd w:id="8"/>
      <w:r w:rsidR="00E76018" w:rsidRPr="00E76018">
        <w:rPr>
          <w:rtl/>
        </w:rPr>
        <w:t>التسرب والمشعب والم</w:t>
      </w:r>
      <w:r w:rsidR="00E76018">
        <w:rPr>
          <w:rFonts w:hint="cs"/>
          <w:rtl/>
        </w:rPr>
        <w:t>وازين</w:t>
      </w:r>
      <w:r w:rsidR="00E76018" w:rsidRPr="00E76018">
        <w:rPr>
          <w:rtl/>
        </w:rPr>
        <w:t xml:space="preserve"> ومعدات اللحام ومقياس الحرارة ومجموعة الأنابيب والمقياس المتعدد.</w:t>
      </w:r>
      <w:r>
        <w:t xml:space="preserve"> </w:t>
      </w:r>
    </w:p>
  </w:footnote>
  <w:footnote w:id="7">
    <w:p w14:paraId="6BEE321E" w14:textId="07C83DA9" w:rsidR="00C65662" w:rsidRDefault="00C65662" w:rsidP="007F6B60">
      <w:pPr>
        <w:pStyle w:val="FootnoteText"/>
        <w:bidi/>
        <w:rPr>
          <w:rtl/>
        </w:rPr>
      </w:pPr>
      <w:r>
        <w:rPr>
          <w:rStyle w:val="FootnoteReference"/>
        </w:rPr>
        <w:footnoteRef/>
      </w:r>
      <w:r>
        <w:t xml:space="preserve"> </w:t>
      </w:r>
      <w:r w:rsidR="00726ED8">
        <w:rPr>
          <w:rFonts w:hint="cs"/>
          <w:rtl/>
        </w:rPr>
        <w:t>المقرر 93/68 (ج) (4).</w:t>
      </w:r>
    </w:p>
  </w:footnote>
  <w:footnote w:id="8">
    <w:p w14:paraId="01A0CC10" w14:textId="768A6BED" w:rsidR="004F1DF2" w:rsidRDefault="004F1DF2" w:rsidP="007F6B60">
      <w:pPr>
        <w:pStyle w:val="FootnoteText"/>
        <w:bidi/>
        <w:rPr>
          <w:rtl/>
        </w:rPr>
      </w:pPr>
      <w:r>
        <w:rPr>
          <w:rStyle w:val="FootnoteReference"/>
        </w:rPr>
        <w:footnoteRef/>
      </w:r>
      <w:r w:rsidR="007F6B60" w:rsidRPr="007F6B60">
        <w:rPr>
          <w:rtl/>
        </w:rPr>
        <w:t xml:space="preserve">شهد سوق المواد الهيدروفلوروكربونية تشوهات كبيرة في عامي 2022 و2023، ويعزى ذلك أساسا إلى فائض المعروض من المنتجات، مما أدى إلى انخفاض الأسعار إلى مستويات منخفضة بشكل غير مستدام. وقد أدى ذلك إلى فقدان القدرة التنافسية بين المستوردين الراسخين، الذين اضطر العديد منهم إلى إعادة هيكلة استراتيجيات </w:t>
      </w:r>
      <w:r w:rsidR="00726ED8">
        <w:rPr>
          <w:rFonts w:hint="cs"/>
          <w:rtl/>
        </w:rPr>
        <w:t>البيغ لديهم</w:t>
      </w:r>
      <w:r w:rsidR="007F6B60" w:rsidRPr="007F6B60">
        <w:rPr>
          <w:rtl/>
        </w:rPr>
        <w:t xml:space="preserve"> أو </w:t>
      </w:r>
      <w:r w:rsidR="00726ED8">
        <w:rPr>
          <w:rFonts w:hint="cs"/>
          <w:rtl/>
        </w:rPr>
        <w:t xml:space="preserve">إلى </w:t>
      </w:r>
      <w:r w:rsidR="007F6B60" w:rsidRPr="007F6B60">
        <w:rPr>
          <w:rtl/>
        </w:rPr>
        <w:t>تحويل تركيزهم إلى قنوات توزيع أخرى.</w:t>
      </w:r>
      <w:r>
        <w:t xml:space="preserve"> </w:t>
      </w:r>
    </w:p>
  </w:footnote>
  <w:footnote w:id="9">
    <w:p w14:paraId="7A07954B" w14:textId="72F524C3" w:rsidR="006A26A9" w:rsidRDefault="006A26A9" w:rsidP="007F6B60">
      <w:pPr>
        <w:pStyle w:val="FootnoteText"/>
        <w:bidi/>
        <w:rPr>
          <w:rtl/>
        </w:rPr>
      </w:pPr>
      <w:r>
        <w:rPr>
          <w:rStyle w:val="FootnoteReference"/>
        </w:rPr>
        <w:footnoteRef/>
      </w:r>
      <w:r>
        <w:t xml:space="preserve"> </w:t>
      </w:r>
      <w:r w:rsidR="007F6B60" w:rsidRPr="007F6B60">
        <w:rPr>
          <w:rtl/>
        </w:rPr>
        <w:t xml:space="preserve">وُضعت معادلة رياضية لتوزيع الحصص الوطنية المتبقية، مع مراعاة متوسط استهلاك الشركات من </w:t>
      </w:r>
      <w:r w:rsidR="007F6B60">
        <w:rPr>
          <w:rFonts w:hint="cs"/>
          <w:rtl/>
        </w:rPr>
        <w:t>المواد</w:t>
      </w:r>
      <w:r w:rsidR="007F6B60" w:rsidRPr="007F6B60">
        <w:rPr>
          <w:rtl/>
        </w:rPr>
        <w:t xml:space="preserve"> الهيدروفلوروكربون</w:t>
      </w:r>
      <w:r w:rsidR="007F6B60">
        <w:rPr>
          <w:rFonts w:hint="cs"/>
          <w:rtl/>
        </w:rPr>
        <w:t>ية</w:t>
      </w:r>
      <w:r w:rsidR="007F6B60" w:rsidRPr="007F6B60">
        <w:rPr>
          <w:rtl/>
        </w:rPr>
        <w:t xml:space="preserve"> من عام 2019 إلى عام 2021، </w:t>
      </w:r>
      <w:r w:rsidR="007F6B60">
        <w:rPr>
          <w:rFonts w:hint="cs"/>
          <w:rtl/>
        </w:rPr>
        <w:t xml:space="preserve">إضافة إلى </w:t>
      </w:r>
      <w:r w:rsidR="007F6B60" w:rsidRPr="007F6B60">
        <w:rPr>
          <w:rtl/>
        </w:rPr>
        <w:t>65</w:t>
      </w:r>
      <w:r w:rsidR="007F6B60">
        <w:rPr>
          <w:rFonts w:hint="cs"/>
          <w:rtl/>
        </w:rPr>
        <w:t xml:space="preserve"> في المائة</w:t>
      </w:r>
      <w:r w:rsidR="007F6B60" w:rsidRPr="007F6B60">
        <w:rPr>
          <w:rtl/>
        </w:rPr>
        <w:t xml:space="preserve"> من خط أساس المواد الهيدروكلوروفلوروكربونية (فقط في حالة </w:t>
      </w:r>
      <w:r w:rsidR="007F6B60">
        <w:rPr>
          <w:rFonts w:hint="cs"/>
          <w:rtl/>
        </w:rPr>
        <w:t>ال</w:t>
      </w:r>
      <w:r w:rsidR="007F6B60" w:rsidRPr="007F6B60">
        <w:rPr>
          <w:rtl/>
        </w:rPr>
        <w:t>مستوردي</w:t>
      </w:r>
      <w:r w:rsidR="007F6B60">
        <w:rPr>
          <w:rFonts w:hint="cs"/>
          <w:rtl/>
        </w:rPr>
        <w:t>ن السابقين لها</w:t>
      </w:r>
      <w:r w:rsidR="007F6B60" w:rsidRPr="007F6B60">
        <w:rPr>
          <w:rtl/>
        </w:rPr>
        <w:t>)، ومكون يعتمد على استهلاك الشرك</w:t>
      </w:r>
      <w:r w:rsidR="007F6B60">
        <w:rPr>
          <w:rFonts w:hint="cs"/>
          <w:rtl/>
        </w:rPr>
        <w:t>ات</w:t>
      </w:r>
      <w:r w:rsidR="007F6B60" w:rsidRPr="007F6B60">
        <w:rPr>
          <w:rtl/>
        </w:rPr>
        <w:t xml:space="preserve"> من المواد الهيدروفلوروكربونية لعام 2022. </w:t>
      </w:r>
      <w:r w:rsidR="007F6B60">
        <w:rPr>
          <w:rFonts w:hint="cs"/>
          <w:rtl/>
        </w:rPr>
        <w:t>و</w:t>
      </w:r>
      <w:r w:rsidR="007F6B60" w:rsidRPr="007F6B60">
        <w:rPr>
          <w:rtl/>
        </w:rPr>
        <w:t>بالإضافة إلى ذلك، تم تحديد هامش احتياطي للحصص كنسبة مئوية ثابتة من خط أساس المواد الهيدروفلوروكربونية في المكسيك.</w:t>
      </w:r>
    </w:p>
  </w:footnote>
  <w:footnote w:id="10">
    <w:p w14:paraId="1C20F020" w14:textId="4CB9EDBE" w:rsidR="0072366F" w:rsidRDefault="0072366F" w:rsidP="007F6B60">
      <w:pPr>
        <w:pStyle w:val="FootnoteText"/>
        <w:bidi/>
        <w:rPr>
          <w:rtl/>
        </w:rPr>
      </w:pPr>
      <w:r>
        <w:rPr>
          <w:rStyle w:val="FootnoteReference"/>
        </w:rPr>
        <w:footnoteRef/>
      </w:r>
      <w:r w:rsidR="007F6B60">
        <w:rPr>
          <w:rFonts w:hint="cs"/>
          <w:rtl/>
        </w:rPr>
        <w:t xml:space="preserve"> </w:t>
      </w:r>
      <w:r w:rsidR="007F6B60" w:rsidRPr="007F6B60">
        <w:t>PROFEPA</w:t>
      </w:r>
      <w:r w:rsidR="007F6B60" w:rsidRPr="007F6B60">
        <w:rPr>
          <w:rtl/>
        </w:rPr>
        <w:t>هي وكالة التنفيذ الرئيسية لوزارة البيئة والموارد الطبيعية، وهي مسؤولة عن إنفاذ القوانين واللوائح البيئية من خلال عمليات التفتيش وال</w:t>
      </w:r>
      <w:r w:rsidR="007F6B60">
        <w:rPr>
          <w:rFonts w:hint="cs"/>
          <w:rtl/>
        </w:rPr>
        <w:t>رصد</w:t>
      </w:r>
      <w:r w:rsidR="007F6B60" w:rsidRPr="007F6B60">
        <w:rPr>
          <w:rtl/>
        </w:rPr>
        <w:t xml:space="preserve"> واتخاذ الإجراءات ضد المخالفين.</w:t>
      </w:r>
    </w:p>
  </w:footnote>
  <w:footnote w:id="11">
    <w:p w14:paraId="3A3B4E42" w14:textId="3B781633" w:rsidR="00A529DB" w:rsidRDefault="00A529DB" w:rsidP="006A26A9">
      <w:pPr>
        <w:pStyle w:val="FootnoteText"/>
        <w:bidi/>
        <w:rPr>
          <w:rtl/>
        </w:rPr>
      </w:pPr>
      <w:r>
        <w:rPr>
          <w:rStyle w:val="FootnoteReference"/>
        </w:rPr>
        <w:footnoteRef/>
      </w:r>
      <w:r>
        <w:t xml:space="preserve"> </w:t>
      </w:r>
      <w:r w:rsidR="006A26A9">
        <w:rPr>
          <w:rFonts w:hint="cs"/>
          <w:rtl/>
        </w:rPr>
        <w:t>ستُحدد</w:t>
      </w:r>
      <w:r w:rsidR="006A26A9" w:rsidRPr="006A26A9">
        <w:rPr>
          <w:rtl/>
        </w:rPr>
        <w:t xml:space="preserve"> القائمة الدقيقة للمعدات اللازمة لتعزيز 13 مركزا لجمع المعدات وثلاثة مراكز لاستعادة </w:t>
      </w:r>
      <w:r w:rsidR="006A26A9">
        <w:rPr>
          <w:rFonts w:hint="cs"/>
          <w:rtl/>
        </w:rPr>
        <w:t>غازات التبريد</w:t>
      </w:r>
      <w:r w:rsidR="006A26A9" w:rsidRPr="006A26A9">
        <w:rPr>
          <w:rtl/>
        </w:rPr>
        <w:t xml:space="preserve">، وربما إنشاء مراكز جديدة </w:t>
      </w:r>
      <w:r w:rsidR="006A26A9">
        <w:rPr>
          <w:rFonts w:hint="cs"/>
          <w:rtl/>
        </w:rPr>
        <w:t>ل</w:t>
      </w:r>
      <w:r w:rsidR="006A26A9" w:rsidRPr="006A26A9">
        <w:rPr>
          <w:rtl/>
        </w:rPr>
        <w:t>استرداد وإعادة تدوير واستصلاح غازات التبريد في المناطق التي لم تغط</w:t>
      </w:r>
      <w:r w:rsidR="006A26A9">
        <w:rPr>
          <w:rFonts w:hint="cs"/>
          <w:rtl/>
        </w:rPr>
        <w:t>ّ</w:t>
      </w:r>
      <w:r w:rsidR="006A26A9" w:rsidRPr="006A26A9">
        <w:rPr>
          <w:rtl/>
        </w:rPr>
        <w:t>ها الشبكة بعد، بناءً على نتائج الدراسة.</w:t>
      </w:r>
    </w:p>
  </w:footnote>
  <w:footnote w:id="12">
    <w:p w14:paraId="37A02472" w14:textId="38A73FDF" w:rsidR="007C7E47" w:rsidRDefault="007C7E47" w:rsidP="006A26A9">
      <w:pPr>
        <w:pStyle w:val="FootnoteText"/>
        <w:bidi/>
        <w:rPr>
          <w:rtl/>
        </w:rPr>
      </w:pPr>
      <w:r>
        <w:rPr>
          <w:rStyle w:val="FootnoteReference"/>
        </w:rPr>
        <w:footnoteRef/>
      </w:r>
      <w:r>
        <w:t xml:space="preserve"> </w:t>
      </w:r>
      <w:r w:rsidR="006A26A9">
        <w:rPr>
          <w:rFonts w:hint="cs"/>
          <w:rtl/>
        </w:rPr>
        <w:t>المقرر 93/68.</w:t>
      </w:r>
    </w:p>
  </w:footnote>
  <w:footnote w:id="13">
    <w:p w14:paraId="3E833ABA" w14:textId="0CEC1150" w:rsidR="007C7E47" w:rsidRDefault="007C7E47" w:rsidP="006A26A9">
      <w:pPr>
        <w:pStyle w:val="FootnoteText"/>
        <w:bidi/>
        <w:rPr>
          <w:rtl/>
        </w:rPr>
      </w:pPr>
      <w:r>
        <w:rPr>
          <w:rStyle w:val="FootnoteReference"/>
        </w:rPr>
        <w:footnoteRef/>
      </w:r>
      <w:r>
        <w:t xml:space="preserve"> </w:t>
      </w:r>
      <w:r w:rsidR="006A26A9">
        <w:rPr>
          <w:rFonts w:hint="cs"/>
          <w:rtl/>
        </w:rPr>
        <w:t>المقرر 95/90.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937C4" w14:textId="77777777" w:rsidR="00FE4DA5" w:rsidRPr="003F6B5C" w:rsidRDefault="00FE4DA5" w:rsidP="00F6678B">
    <w:pPr>
      <w:jc w:val="left"/>
      <w:rPr>
        <w:sz w:val="24"/>
        <w:szCs w:val="24"/>
      </w:rPr>
    </w:pPr>
    <w:r w:rsidRPr="003F6B5C">
      <w:rPr>
        <w:sz w:val="24"/>
        <w:szCs w:val="24"/>
      </w:rPr>
      <w:fldChar w:fldCharType="begin"/>
    </w:r>
    <w:r w:rsidRPr="003F6B5C">
      <w:rPr>
        <w:sz w:val="24"/>
        <w:szCs w:val="24"/>
      </w:rPr>
      <w:instrText xml:space="preserve"> DOCPROPERTY "Document number"  \* MERGEFORMAT </w:instrText>
    </w:r>
    <w:r w:rsidRPr="003F6B5C">
      <w:rPr>
        <w:sz w:val="24"/>
        <w:szCs w:val="24"/>
      </w:rPr>
      <w:fldChar w:fldCharType="separate"/>
    </w:r>
    <w:r w:rsidRPr="003F6B5C">
      <w:rPr>
        <w:sz w:val="24"/>
        <w:szCs w:val="24"/>
      </w:rPr>
      <w:t>UNEP/OzL.Pro/ExCom/97/60</w:t>
    </w:r>
    <w:r w:rsidRPr="003F6B5C">
      <w:rPr>
        <w:sz w:val="24"/>
        <w:szCs w:val="24"/>
      </w:rPr>
      <w:fldChar w:fldCharType="end"/>
    </w:r>
  </w:p>
  <w:p w14:paraId="08FD32EC" w14:textId="77777777" w:rsidR="00FE4DA5" w:rsidRDefault="00FE4DA5" w:rsidP="00F6678B">
    <w:pPr>
      <w:jc w:val="left"/>
    </w:pPr>
  </w:p>
  <w:p w14:paraId="74973D9B" w14:textId="77777777" w:rsidR="00FE4DA5" w:rsidRPr="0033525D" w:rsidRDefault="00FE4DA5" w:rsidP="00F6678B">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024ED" w14:textId="77777777" w:rsidR="00FE4DA5" w:rsidRPr="009B0D30" w:rsidRDefault="00FE4DA5" w:rsidP="00A15FEA">
    <w:pPr>
      <w:jc w:val="right"/>
    </w:pPr>
    <w:fldSimple w:instr=" DOCPROPERTY &quot;Document number&quot;  \* MERGEFORMAT ">
      <w:r>
        <w:t>UNEP/OzL.Pro/ExCom/97/1</w:t>
      </w:r>
    </w:fldSimple>
  </w:p>
  <w:p w14:paraId="027559E4" w14:textId="77777777" w:rsidR="00FE4DA5" w:rsidRPr="0033525D" w:rsidRDefault="00FE4DA5" w:rsidP="009774CB">
    <w:pPr>
      <w:jc w:val="right"/>
    </w:pPr>
  </w:p>
  <w:p w14:paraId="6B061F5F" w14:textId="77777777" w:rsidR="00FE4DA5" w:rsidRPr="0033525D" w:rsidRDefault="00FE4DA5"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9272C" w14:textId="446ACB26" w:rsidR="00711BE6" w:rsidRPr="009B0D30" w:rsidRDefault="00341ADA" w:rsidP="00A15FEA">
    <w:fldSimple w:instr=" DOCPROPERTY &quot;Document number&quot;  \* MERGEFORMAT ">
      <w:r w:rsidRPr="00341ADA">
        <w:rPr>
          <w:sz w:val="24"/>
          <w:szCs w:val="24"/>
        </w:rPr>
        <w:t>UNEP/OzL.Pro/ExCom/97/</w:t>
      </w:r>
      <w:r w:rsidR="00BB30CD">
        <w:rPr>
          <w:sz w:val="24"/>
          <w:szCs w:val="24"/>
        </w:rPr>
        <w:t>60</w:t>
      </w:r>
    </w:fldSimple>
  </w:p>
  <w:p w14:paraId="7120C34A" w14:textId="77777777" w:rsidR="00711BE6" w:rsidRPr="0033525D" w:rsidRDefault="00711B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BF004" w14:textId="164B579C" w:rsidR="00D56A04" w:rsidRDefault="004864CC" w:rsidP="00D56A04">
    <w:pPr>
      <w:jc w:val="right"/>
      <w:rPr>
        <w:sz w:val="24"/>
        <w:szCs w:val="24"/>
        <w:rtl/>
      </w:rPr>
    </w:pPr>
    <w:r w:rsidRPr="00341ADA">
      <w:rPr>
        <w:sz w:val="24"/>
        <w:szCs w:val="24"/>
      </w:rPr>
      <w:fldChar w:fldCharType="begin"/>
    </w:r>
    <w:r w:rsidRPr="00341ADA">
      <w:rPr>
        <w:sz w:val="24"/>
        <w:szCs w:val="24"/>
      </w:rPr>
      <w:instrText xml:space="preserve"> DOCPROPERTY "Document number"  \* MERGEFORMAT </w:instrText>
    </w:r>
    <w:r w:rsidRPr="00341ADA">
      <w:rPr>
        <w:sz w:val="24"/>
        <w:szCs w:val="24"/>
      </w:rPr>
      <w:fldChar w:fldCharType="separate"/>
    </w:r>
    <w:r w:rsidR="00341ADA" w:rsidRPr="00341ADA">
      <w:rPr>
        <w:sz w:val="24"/>
        <w:szCs w:val="24"/>
      </w:rPr>
      <w:t>UNEP/OzL.Pro/ExCom/97/</w:t>
    </w:r>
    <w:r w:rsidR="00BB30CD">
      <w:rPr>
        <w:sz w:val="24"/>
        <w:szCs w:val="24"/>
      </w:rPr>
      <w:t>60</w:t>
    </w:r>
    <w:r w:rsidRPr="00341ADA">
      <w:rPr>
        <w:sz w:val="24"/>
        <w:szCs w:val="24"/>
      </w:rPr>
      <w:fldChar w:fldCharType="end"/>
    </w:r>
  </w:p>
  <w:p w14:paraId="23D3311D" w14:textId="77777777" w:rsidR="00C86FC9" w:rsidRPr="00341ADA" w:rsidRDefault="00C86FC9" w:rsidP="00D56A04">
    <w:pPr>
      <w:jc w:val="right"/>
      <w:rPr>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460B7" w14:textId="7A714E0C" w:rsidR="002E2A63" w:rsidRPr="003F6B5C" w:rsidRDefault="002E2A63" w:rsidP="002E2A63">
    <w:pPr>
      <w:jc w:val="left"/>
      <w:rPr>
        <w:sz w:val="24"/>
        <w:szCs w:val="24"/>
        <w:rtl/>
      </w:rPr>
    </w:pPr>
    <w:r w:rsidRPr="003F6B5C">
      <w:rPr>
        <w:sz w:val="24"/>
        <w:szCs w:val="24"/>
      </w:rPr>
      <w:fldChar w:fldCharType="begin"/>
    </w:r>
    <w:r w:rsidRPr="003F6B5C">
      <w:rPr>
        <w:sz w:val="24"/>
        <w:szCs w:val="24"/>
      </w:rPr>
      <w:instrText xml:space="preserve"> DOCPROPERTY "Document number"  \* MERGEFORMAT </w:instrText>
    </w:r>
    <w:r w:rsidRPr="003F6B5C">
      <w:rPr>
        <w:sz w:val="24"/>
        <w:szCs w:val="24"/>
      </w:rPr>
      <w:fldChar w:fldCharType="separate"/>
    </w:r>
    <w:r w:rsidRPr="003F6B5C">
      <w:rPr>
        <w:sz w:val="24"/>
        <w:szCs w:val="24"/>
      </w:rPr>
      <w:t>UNEP/OzL.Pro/ExCom/97/60</w:t>
    </w:r>
    <w:r w:rsidRPr="003F6B5C">
      <w:rPr>
        <w:sz w:val="24"/>
        <w:szCs w:val="24"/>
      </w:rPr>
      <w:fldChar w:fldCharType="end"/>
    </w:r>
  </w:p>
  <w:p w14:paraId="7D092B0A" w14:textId="77777777" w:rsidR="00130886" w:rsidRDefault="00130886" w:rsidP="002E2A63">
    <w:pPr>
      <w:jc w:val="left"/>
    </w:pPr>
  </w:p>
  <w:p w14:paraId="75BA2748" w14:textId="77777777" w:rsidR="00F61D17" w:rsidRPr="002E2A63" w:rsidRDefault="00F61D17" w:rsidP="002E2A63">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4E4E9041" w:rsidR="00DC6A10" w:rsidRPr="00BD7DFA" w:rsidRDefault="004864CC" w:rsidP="00B42A72">
    <w:pPr>
      <w:jc w:val="left"/>
      <w:rPr>
        <w:sz w:val="24"/>
        <w:szCs w:val="24"/>
      </w:rPr>
    </w:pPr>
    <w:r w:rsidRPr="00BD7DFA">
      <w:rPr>
        <w:sz w:val="24"/>
        <w:szCs w:val="24"/>
      </w:rPr>
      <w:fldChar w:fldCharType="begin"/>
    </w:r>
    <w:r w:rsidRPr="00BD7DFA">
      <w:rPr>
        <w:sz w:val="24"/>
        <w:szCs w:val="24"/>
      </w:rPr>
      <w:instrText xml:space="preserve"> DOCPROPERTY "Document number"  \* MERGEFORMAT </w:instrText>
    </w:r>
    <w:r w:rsidRPr="00BD7DFA">
      <w:rPr>
        <w:sz w:val="24"/>
        <w:szCs w:val="24"/>
      </w:rPr>
      <w:fldChar w:fldCharType="separate"/>
    </w:r>
    <w:r w:rsidR="00762927">
      <w:rPr>
        <w:sz w:val="24"/>
        <w:szCs w:val="24"/>
      </w:rPr>
      <w:t>UNEP/OzL.Pro/ExCom/97/60</w:t>
    </w:r>
    <w:r w:rsidRPr="00BD7DFA">
      <w:rPr>
        <w:sz w:val="24"/>
        <w:szCs w:val="24"/>
      </w:rPr>
      <w:fldChar w:fldCharType="end"/>
    </w:r>
  </w:p>
  <w:p w14:paraId="6860EB02" w14:textId="2A83A4FB" w:rsidR="00DC6A10" w:rsidRPr="00BD7DFA" w:rsidRDefault="00ED4C65" w:rsidP="00B42A72">
    <w:pPr>
      <w:jc w:val="left"/>
      <w:rPr>
        <w:sz w:val="24"/>
        <w:szCs w:val="24"/>
      </w:rPr>
    </w:pPr>
    <w:r w:rsidRPr="00BD7DFA">
      <w:rPr>
        <w:sz w:val="24"/>
        <w:szCs w:val="24"/>
      </w:rPr>
      <w:t>Annex I</w:t>
    </w:r>
  </w:p>
  <w:p w14:paraId="6924930D" w14:textId="77777777" w:rsidR="00DC6A10" w:rsidRPr="0033525D" w:rsidRDefault="00DC6A10" w:rsidP="00B42A72">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AD37C" w14:textId="7F430BF3" w:rsidR="00BC5C68" w:rsidRPr="00BD7DFA" w:rsidRDefault="00BC5C68" w:rsidP="00BC5C68">
    <w:pPr>
      <w:bidi/>
      <w:jc w:val="left"/>
      <w:rPr>
        <w:sz w:val="24"/>
        <w:szCs w:val="24"/>
      </w:rPr>
    </w:pPr>
    <w:r w:rsidRPr="00BD7DFA">
      <w:rPr>
        <w:sz w:val="24"/>
        <w:szCs w:val="24"/>
      </w:rPr>
      <w:fldChar w:fldCharType="begin"/>
    </w:r>
    <w:r w:rsidRPr="00BD7DFA">
      <w:rPr>
        <w:sz w:val="24"/>
        <w:szCs w:val="24"/>
      </w:rPr>
      <w:instrText xml:space="preserve"> DOCPROPERTY "Document number"  \* MERGEFORMAT </w:instrText>
    </w:r>
    <w:r w:rsidRPr="00BD7DFA">
      <w:rPr>
        <w:sz w:val="24"/>
        <w:szCs w:val="24"/>
      </w:rPr>
      <w:fldChar w:fldCharType="separate"/>
    </w:r>
    <w:r w:rsidR="00762927">
      <w:rPr>
        <w:sz w:val="24"/>
        <w:szCs w:val="24"/>
      </w:rPr>
      <w:t>UNEP/OzL.Pro/ExCom/97/60</w:t>
    </w:r>
    <w:r w:rsidRPr="00BD7DFA">
      <w:rPr>
        <w:sz w:val="24"/>
        <w:szCs w:val="24"/>
      </w:rPr>
      <w:fldChar w:fldCharType="end"/>
    </w:r>
  </w:p>
  <w:p w14:paraId="5FCEED0A" w14:textId="0856730F" w:rsidR="00DC6A10" w:rsidRDefault="00BC5C68" w:rsidP="00BC5C68">
    <w:pPr>
      <w:bidi/>
      <w:jc w:val="left"/>
      <w:rPr>
        <w:sz w:val="24"/>
        <w:szCs w:val="24"/>
        <w:rtl/>
      </w:rPr>
    </w:pPr>
    <w:r w:rsidRPr="00BD7DFA">
      <w:rPr>
        <w:sz w:val="24"/>
        <w:szCs w:val="24"/>
      </w:rPr>
      <w:t>Annex I</w:t>
    </w:r>
  </w:p>
  <w:p w14:paraId="536B699B" w14:textId="77777777" w:rsidR="00BC5C68" w:rsidRPr="00BD7DFA" w:rsidRDefault="00BC5C68" w:rsidP="00BC5C68">
    <w:pPr>
      <w:jc w:val="left"/>
      <w:rPr>
        <w:sz w:val="24"/>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128A3" w14:textId="52E423D9" w:rsidR="00A14784" w:rsidRDefault="00067782" w:rsidP="00C72170">
    <w:pPr>
      <w:jc w:val="right"/>
    </w:pPr>
    <w:fldSimple w:instr=" DOCPROPERTY &quot;Document number&quot;  \* MERGEFORMAT ">
      <w:r>
        <w:t>UNEP/OzL.Pro/ExCom/97/53</w:t>
      </w:r>
    </w:fldSimple>
  </w:p>
  <w:p w14:paraId="0DA0CA90" w14:textId="77777777" w:rsidR="00A14784" w:rsidRPr="009B0D30" w:rsidRDefault="00A14784" w:rsidP="00C72170">
    <w:pPr>
      <w:jc w:val="right"/>
    </w:pPr>
    <w:r w:rsidRPr="00C72170">
      <w:t xml:space="preserve">Annex </w:t>
    </w:r>
    <w:r w:rsidRPr="00C72170">
      <w:rPr>
        <w:highlight w:val="cyan"/>
      </w:rPr>
      <w:t>III</w:t>
    </w:r>
  </w:p>
  <w:p w14:paraId="6C87A584" w14:textId="77777777" w:rsidR="00A14784" w:rsidRDefault="00A147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1FE5D76"/>
    <w:lvl w:ilvl="0">
      <w:start w:val="1"/>
      <w:numFmt w:val="decimal"/>
      <w:lvlText w:val="%1."/>
      <w:lvlJc w:val="left"/>
      <w:pPr>
        <w:tabs>
          <w:tab w:val="num" w:pos="0"/>
        </w:tabs>
        <w:ind w:left="0" w:firstLine="0"/>
      </w:pPr>
      <w:rPr>
        <w:b w:val="0"/>
        <w:bCs w:val="0"/>
      </w:rPr>
    </w:lvl>
    <w:lvl w:ilvl="1">
      <w:start w:val="1"/>
      <w:numFmt w:val="lowerLetter"/>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19F5A9E"/>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3D0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2A1210"/>
    <w:multiLevelType w:val="hybridMultilevel"/>
    <w:tmpl w:val="6BE46354"/>
    <w:lvl w:ilvl="0" w:tplc="CF545C3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086657B5"/>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AB2056D"/>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50D25A1"/>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C562A10"/>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D3A49A3"/>
    <w:multiLevelType w:val="hybridMultilevel"/>
    <w:tmpl w:val="687CE9D4"/>
    <w:lvl w:ilvl="0" w:tplc="E8F45550">
      <w:start w:val="1"/>
      <w:numFmt w:val="decimal"/>
      <w:lvlText w:val="%1."/>
      <w:lvlJc w:val="left"/>
      <w:pPr>
        <w:ind w:left="720" w:hanging="360"/>
      </w:pPr>
      <w:rPr>
        <w:rFonts w:hint="default"/>
        <w:b w:val="0"/>
        <w:bCs w:val="0"/>
        <w:i w:val="0"/>
        <w:iCs w:val="0"/>
        <w:caps w:val="0"/>
        <w:strike w:val="0"/>
        <w:dstrike w:val="0"/>
        <w:vanish w:val="0"/>
        <w:color w:val="000000" w:themeColor="text1"/>
        <w:spacing w:val="0"/>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15:restartNumberingAfterBreak="0">
    <w:nsid w:val="3E8A7B80"/>
    <w:multiLevelType w:val="hybridMultilevel"/>
    <w:tmpl w:val="EA984A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EF56F4B"/>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66D7923"/>
    <w:multiLevelType w:val="hybridMultilevel"/>
    <w:tmpl w:val="84787298"/>
    <w:lvl w:ilvl="0" w:tplc="53AC5ED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B86B1C"/>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6C93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9572568"/>
    <w:multiLevelType w:val="hybridMultilevel"/>
    <w:tmpl w:val="F9C831FC"/>
    <w:lvl w:ilvl="0" w:tplc="4132B11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1C16E80"/>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5B758C2"/>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90E08C8"/>
    <w:multiLevelType w:val="hybridMultilevel"/>
    <w:tmpl w:val="8D64D302"/>
    <w:lvl w:ilvl="0" w:tplc="9E6C2130">
      <w:start w:val="1"/>
      <w:numFmt w:val="decimal"/>
      <w:lvlText w:val="(%1)"/>
      <w:lvlJc w:val="left"/>
      <w:pPr>
        <w:ind w:left="1800" w:hanging="360"/>
      </w:pPr>
      <w:rPr>
        <w:rFonts w:ascii="Times New Roman" w:eastAsia="Times New Roman"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46C2D8E"/>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9324AFE"/>
    <w:multiLevelType w:val="hybridMultilevel"/>
    <w:tmpl w:val="34502EA8"/>
    <w:lvl w:ilvl="0" w:tplc="62608668">
      <w:start w:val="1"/>
      <w:numFmt w:val="arabicAbjad"/>
      <w:lvlText w:val="(%1)"/>
      <w:lvlJc w:val="left"/>
      <w:pPr>
        <w:ind w:left="720" w:hanging="360"/>
      </w:pPr>
      <w:rPr>
        <w:rFonts w:hint="default"/>
        <w:i w:val="0"/>
        <w:iCs w:val="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B7E64C6"/>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8"/>
  </w:num>
  <w:num w:numId="6" w16cid:durableId="299306927">
    <w:abstractNumId w:val="16"/>
  </w:num>
  <w:num w:numId="7" w16cid:durableId="559828470">
    <w:abstractNumId w:val="17"/>
  </w:num>
  <w:num w:numId="8" w16cid:durableId="1488010068">
    <w:abstractNumId w:val="27"/>
  </w:num>
  <w:num w:numId="9" w16cid:durableId="444007775">
    <w:abstractNumId w:val="11"/>
  </w:num>
  <w:num w:numId="10" w16cid:durableId="2043942065">
    <w:abstractNumId w:val="20"/>
  </w:num>
  <w:num w:numId="11" w16cid:durableId="1395083166">
    <w:abstractNumId w:val="4"/>
  </w:num>
  <w:num w:numId="12"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525062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57988891">
    <w:abstractNumId w:val="19"/>
  </w:num>
  <w:num w:numId="20" w16cid:durableId="1549301128">
    <w:abstractNumId w:val="14"/>
  </w:num>
  <w:num w:numId="21" w16cid:durableId="685987490">
    <w:abstractNumId w:val="23"/>
  </w:num>
  <w:num w:numId="22" w16cid:durableId="1340153488">
    <w:abstractNumId w:val="13"/>
  </w:num>
  <w:num w:numId="23" w16cid:durableId="1746537284">
    <w:abstractNumId w:val="9"/>
  </w:num>
  <w:num w:numId="24" w16cid:durableId="1842505522">
    <w:abstractNumId w:val="24"/>
  </w:num>
  <w:num w:numId="25" w16cid:durableId="785004599">
    <w:abstractNumId w:val="12"/>
  </w:num>
  <w:num w:numId="26" w16cid:durableId="976565073">
    <w:abstractNumId w:val="26"/>
  </w:num>
  <w:num w:numId="27" w16cid:durableId="1783719262">
    <w:abstractNumId w:val="2"/>
  </w:num>
  <w:num w:numId="28" w16cid:durableId="1750301434">
    <w:abstractNumId w:val="6"/>
  </w:num>
  <w:num w:numId="29" w16cid:durableId="2049184077">
    <w:abstractNumId w:val="5"/>
  </w:num>
  <w:num w:numId="30" w16cid:durableId="861436302">
    <w:abstractNumId w:val="1"/>
  </w:num>
  <w:num w:numId="31" w16cid:durableId="1793085392">
    <w:abstractNumId w:val="15"/>
  </w:num>
  <w:num w:numId="32" w16cid:durableId="1293899741">
    <w:abstractNumId w:val="7"/>
  </w:num>
  <w:num w:numId="33" w16cid:durableId="1830361182">
    <w:abstractNumId w:val="18"/>
  </w:num>
  <w:num w:numId="34" w16cid:durableId="1573661364">
    <w:abstractNumId w:val="22"/>
  </w:num>
  <w:num w:numId="35" w16cid:durableId="2014261296">
    <w:abstractNumId w:val="21"/>
  </w:num>
  <w:num w:numId="36" w16cid:durableId="2048722998">
    <w:abstractNumId w:val="10"/>
  </w:num>
  <w:num w:numId="37" w16cid:durableId="2008627518">
    <w:abstractNumId w:val="25"/>
  </w:num>
  <w:num w:numId="38" w16cid:durableId="1382170207">
    <w:abstractNumId w:val="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7E4"/>
    <w:rsid w:val="00000ACC"/>
    <w:rsid w:val="00000FED"/>
    <w:rsid w:val="00001093"/>
    <w:rsid w:val="000015EA"/>
    <w:rsid w:val="000019AC"/>
    <w:rsid w:val="00003506"/>
    <w:rsid w:val="000038A5"/>
    <w:rsid w:val="0000434E"/>
    <w:rsid w:val="00004C2A"/>
    <w:rsid w:val="00005064"/>
    <w:rsid w:val="000052EF"/>
    <w:rsid w:val="000057EA"/>
    <w:rsid w:val="00005B48"/>
    <w:rsid w:val="00006291"/>
    <w:rsid w:val="00006A21"/>
    <w:rsid w:val="0000771F"/>
    <w:rsid w:val="00007FB2"/>
    <w:rsid w:val="00010852"/>
    <w:rsid w:val="00010EAB"/>
    <w:rsid w:val="000110CB"/>
    <w:rsid w:val="000112FB"/>
    <w:rsid w:val="000115AD"/>
    <w:rsid w:val="0001174E"/>
    <w:rsid w:val="000118C6"/>
    <w:rsid w:val="00011B81"/>
    <w:rsid w:val="00011EE3"/>
    <w:rsid w:val="000133A1"/>
    <w:rsid w:val="00014018"/>
    <w:rsid w:val="0001419A"/>
    <w:rsid w:val="000143A9"/>
    <w:rsid w:val="000150D4"/>
    <w:rsid w:val="000151A0"/>
    <w:rsid w:val="00015477"/>
    <w:rsid w:val="00016797"/>
    <w:rsid w:val="00017E38"/>
    <w:rsid w:val="000205DD"/>
    <w:rsid w:val="000209FF"/>
    <w:rsid w:val="00020D87"/>
    <w:rsid w:val="0002100E"/>
    <w:rsid w:val="000211A9"/>
    <w:rsid w:val="00021238"/>
    <w:rsid w:val="0002172A"/>
    <w:rsid w:val="00022071"/>
    <w:rsid w:val="000226E1"/>
    <w:rsid w:val="00022B68"/>
    <w:rsid w:val="00022DE1"/>
    <w:rsid w:val="000231C0"/>
    <w:rsid w:val="00024233"/>
    <w:rsid w:val="000248B5"/>
    <w:rsid w:val="0002520D"/>
    <w:rsid w:val="00025786"/>
    <w:rsid w:val="0002584C"/>
    <w:rsid w:val="00025E6B"/>
    <w:rsid w:val="000263C1"/>
    <w:rsid w:val="00027556"/>
    <w:rsid w:val="000304EF"/>
    <w:rsid w:val="00030756"/>
    <w:rsid w:val="00030B22"/>
    <w:rsid w:val="00030D47"/>
    <w:rsid w:val="00030E2F"/>
    <w:rsid w:val="00031096"/>
    <w:rsid w:val="00031260"/>
    <w:rsid w:val="00031758"/>
    <w:rsid w:val="00031BD1"/>
    <w:rsid w:val="00032C5D"/>
    <w:rsid w:val="00032FCE"/>
    <w:rsid w:val="00033BB7"/>
    <w:rsid w:val="0003418C"/>
    <w:rsid w:val="000353C8"/>
    <w:rsid w:val="00036643"/>
    <w:rsid w:val="0003681A"/>
    <w:rsid w:val="000368B2"/>
    <w:rsid w:val="00036D1A"/>
    <w:rsid w:val="0003712B"/>
    <w:rsid w:val="000372B7"/>
    <w:rsid w:val="00037A89"/>
    <w:rsid w:val="0004007E"/>
    <w:rsid w:val="000407B1"/>
    <w:rsid w:val="00040FAF"/>
    <w:rsid w:val="00042DCA"/>
    <w:rsid w:val="00043BB4"/>
    <w:rsid w:val="00043BD1"/>
    <w:rsid w:val="00043E87"/>
    <w:rsid w:val="000468D5"/>
    <w:rsid w:val="00046E47"/>
    <w:rsid w:val="000475A3"/>
    <w:rsid w:val="00050094"/>
    <w:rsid w:val="00050394"/>
    <w:rsid w:val="00050B82"/>
    <w:rsid w:val="00050B8A"/>
    <w:rsid w:val="00050F6E"/>
    <w:rsid w:val="00051091"/>
    <w:rsid w:val="000524A7"/>
    <w:rsid w:val="000530DC"/>
    <w:rsid w:val="0005318E"/>
    <w:rsid w:val="00053361"/>
    <w:rsid w:val="00053C32"/>
    <w:rsid w:val="00053DFE"/>
    <w:rsid w:val="00053E5E"/>
    <w:rsid w:val="00054C45"/>
    <w:rsid w:val="0005523F"/>
    <w:rsid w:val="00055D49"/>
    <w:rsid w:val="00055F38"/>
    <w:rsid w:val="000564A0"/>
    <w:rsid w:val="000571EC"/>
    <w:rsid w:val="0005765D"/>
    <w:rsid w:val="000605B1"/>
    <w:rsid w:val="00060D11"/>
    <w:rsid w:val="000616D7"/>
    <w:rsid w:val="00061A30"/>
    <w:rsid w:val="00061EC2"/>
    <w:rsid w:val="00062158"/>
    <w:rsid w:val="0006408F"/>
    <w:rsid w:val="000644FC"/>
    <w:rsid w:val="0006457F"/>
    <w:rsid w:val="00064B69"/>
    <w:rsid w:val="00064BF8"/>
    <w:rsid w:val="00065037"/>
    <w:rsid w:val="0006548B"/>
    <w:rsid w:val="00065690"/>
    <w:rsid w:val="000663B4"/>
    <w:rsid w:val="00066564"/>
    <w:rsid w:val="00066CE8"/>
    <w:rsid w:val="00067782"/>
    <w:rsid w:val="000700D1"/>
    <w:rsid w:val="0007041E"/>
    <w:rsid w:val="00070511"/>
    <w:rsid w:val="0007064D"/>
    <w:rsid w:val="00071094"/>
    <w:rsid w:val="000713A8"/>
    <w:rsid w:val="00072DD5"/>
    <w:rsid w:val="00074100"/>
    <w:rsid w:val="0007470B"/>
    <w:rsid w:val="000759B8"/>
    <w:rsid w:val="000769E8"/>
    <w:rsid w:val="000777DB"/>
    <w:rsid w:val="00080ED0"/>
    <w:rsid w:val="0008126A"/>
    <w:rsid w:val="000813D8"/>
    <w:rsid w:val="00081972"/>
    <w:rsid w:val="00081F43"/>
    <w:rsid w:val="0008266E"/>
    <w:rsid w:val="000826C1"/>
    <w:rsid w:val="00082867"/>
    <w:rsid w:val="00082C79"/>
    <w:rsid w:val="000830B1"/>
    <w:rsid w:val="0008310A"/>
    <w:rsid w:val="000839B0"/>
    <w:rsid w:val="00083B4A"/>
    <w:rsid w:val="00084903"/>
    <w:rsid w:val="00084DAA"/>
    <w:rsid w:val="00084DD0"/>
    <w:rsid w:val="0008591A"/>
    <w:rsid w:val="00085B8F"/>
    <w:rsid w:val="00087266"/>
    <w:rsid w:val="000872C3"/>
    <w:rsid w:val="000875C6"/>
    <w:rsid w:val="0009006B"/>
    <w:rsid w:val="00090481"/>
    <w:rsid w:val="00091119"/>
    <w:rsid w:val="000924BB"/>
    <w:rsid w:val="0009286C"/>
    <w:rsid w:val="00092F4C"/>
    <w:rsid w:val="0009313E"/>
    <w:rsid w:val="000938B1"/>
    <w:rsid w:val="00093B8B"/>
    <w:rsid w:val="00093D20"/>
    <w:rsid w:val="000940A9"/>
    <w:rsid w:val="000949FD"/>
    <w:rsid w:val="00094BF0"/>
    <w:rsid w:val="00094F02"/>
    <w:rsid w:val="00095701"/>
    <w:rsid w:val="00096101"/>
    <w:rsid w:val="0009647A"/>
    <w:rsid w:val="0009766A"/>
    <w:rsid w:val="00097817"/>
    <w:rsid w:val="00097844"/>
    <w:rsid w:val="00097BC5"/>
    <w:rsid w:val="000A1002"/>
    <w:rsid w:val="000A1B00"/>
    <w:rsid w:val="000A1D85"/>
    <w:rsid w:val="000A2408"/>
    <w:rsid w:val="000A2A23"/>
    <w:rsid w:val="000A2E98"/>
    <w:rsid w:val="000A366B"/>
    <w:rsid w:val="000A3826"/>
    <w:rsid w:val="000A38F9"/>
    <w:rsid w:val="000A3BA5"/>
    <w:rsid w:val="000A43D8"/>
    <w:rsid w:val="000A5B40"/>
    <w:rsid w:val="000A5BEF"/>
    <w:rsid w:val="000A6280"/>
    <w:rsid w:val="000A650C"/>
    <w:rsid w:val="000A6C13"/>
    <w:rsid w:val="000A6C26"/>
    <w:rsid w:val="000A6FCA"/>
    <w:rsid w:val="000A7A21"/>
    <w:rsid w:val="000B11F8"/>
    <w:rsid w:val="000B174B"/>
    <w:rsid w:val="000B366C"/>
    <w:rsid w:val="000B36B3"/>
    <w:rsid w:val="000B36C8"/>
    <w:rsid w:val="000B3777"/>
    <w:rsid w:val="000B3D4F"/>
    <w:rsid w:val="000B4113"/>
    <w:rsid w:val="000B423F"/>
    <w:rsid w:val="000B4362"/>
    <w:rsid w:val="000B4D60"/>
    <w:rsid w:val="000B5D4D"/>
    <w:rsid w:val="000B5F0C"/>
    <w:rsid w:val="000B68D3"/>
    <w:rsid w:val="000B6927"/>
    <w:rsid w:val="000B6E40"/>
    <w:rsid w:val="000B7643"/>
    <w:rsid w:val="000B7D51"/>
    <w:rsid w:val="000C0700"/>
    <w:rsid w:val="000C0B4C"/>
    <w:rsid w:val="000C0C59"/>
    <w:rsid w:val="000C13C5"/>
    <w:rsid w:val="000C13CC"/>
    <w:rsid w:val="000C261D"/>
    <w:rsid w:val="000C2742"/>
    <w:rsid w:val="000C282A"/>
    <w:rsid w:val="000C3310"/>
    <w:rsid w:val="000C3682"/>
    <w:rsid w:val="000C48BB"/>
    <w:rsid w:val="000C4EB2"/>
    <w:rsid w:val="000C50D0"/>
    <w:rsid w:val="000C6486"/>
    <w:rsid w:val="000C64AE"/>
    <w:rsid w:val="000C6556"/>
    <w:rsid w:val="000C743F"/>
    <w:rsid w:val="000D014F"/>
    <w:rsid w:val="000D0192"/>
    <w:rsid w:val="000D0F57"/>
    <w:rsid w:val="000D1B6F"/>
    <w:rsid w:val="000D1CA4"/>
    <w:rsid w:val="000D26F3"/>
    <w:rsid w:val="000D2869"/>
    <w:rsid w:val="000D3FAF"/>
    <w:rsid w:val="000D52A4"/>
    <w:rsid w:val="000D5B93"/>
    <w:rsid w:val="000D6483"/>
    <w:rsid w:val="000D6F1A"/>
    <w:rsid w:val="000D7C02"/>
    <w:rsid w:val="000E01F5"/>
    <w:rsid w:val="000E07BC"/>
    <w:rsid w:val="000E124F"/>
    <w:rsid w:val="000E14D9"/>
    <w:rsid w:val="000E2172"/>
    <w:rsid w:val="000E2B72"/>
    <w:rsid w:val="000E2E21"/>
    <w:rsid w:val="000E4331"/>
    <w:rsid w:val="000E4B5F"/>
    <w:rsid w:val="000E4B73"/>
    <w:rsid w:val="000E4B9F"/>
    <w:rsid w:val="000E4E3C"/>
    <w:rsid w:val="000E50DD"/>
    <w:rsid w:val="000E5E7E"/>
    <w:rsid w:val="000E657B"/>
    <w:rsid w:val="000E6714"/>
    <w:rsid w:val="000E6956"/>
    <w:rsid w:val="000E6F8C"/>
    <w:rsid w:val="000E7748"/>
    <w:rsid w:val="000E7CD2"/>
    <w:rsid w:val="000F0791"/>
    <w:rsid w:val="000F08F0"/>
    <w:rsid w:val="000F099B"/>
    <w:rsid w:val="000F09F8"/>
    <w:rsid w:val="000F0F11"/>
    <w:rsid w:val="000F1B14"/>
    <w:rsid w:val="000F1CD4"/>
    <w:rsid w:val="000F1E33"/>
    <w:rsid w:val="000F2096"/>
    <w:rsid w:val="000F2243"/>
    <w:rsid w:val="000F2271"/>
    <w:rsid w:val="000F23E8"/>
    <w:rsid w:val="000F265A"/>
    <w:rsid w:val="000F2A98"/>
    <w:rsid w:val="000F2D3A"/>
    <w:rsid w:val="000F3FD0"/>
    <w:rsid w:val="000F4103"/>
    <w:rsid w:val="000F4A4D"/>
    <w:rsid w:val="000F5CFD"/>
    <w:rsid w:val="000F5D8B"/>
    <w:rsid w:val="000F6786"/>
    <w:rsid w:val="000F70A7"/>
    <w:rsid w:val="000F70B3"/>
    <w:rsid w:val="000F71A6"/>
    <w:rsid w:val="000F7970"/>
    <w:rsid w:val="000F7CC9"/>
    <w:rsid w:val="00101374"/>
    <w:rsid w:val="001013CB"/>
    <w:rsid w:val="0010184B"/>
    <w:rsid w:val="00102217"/>
    <w:rsid w:val="0010263B"/>
    <w:rsid w:val="00102CB0"/>
    <w:rsid w:val="00102CB8"/>
    <w:rsid w:val="001038E2"/>
    <w:rsid w:val="00104337"/>
    <w:rsid w:val="00104382"/>
    <w:rsid w:val="00104BD6"/>
    <w:rsid w:val="00104D71"/>
    <w:rsid w:val="001054E3"/>
    <w:rsid w:val="00105918"/>
    <w:rsid w:val="0010597A"/>
    <w:rsid w:val="0010638E"/>
    <w:rsid w:val="00106A63"/>
    <w:rsid w:val="00107252"/>
    <w:rsid w:val="00107320"/>
    <w:rsid w:val="00110377"/>
    <w:rsid w:val="00112725"/>
    <w:rsid w:val="0011366B"/>
    <w:rsid w:val="00113A71"/>
    <w:rsid w:val="00113CCA"/>
    <w:rsid w:val="00113F96"/>
    <w:rsid w:val="00114421"/>
    <w:rsid w:val="001147B9"/>
    <w:rsid w:val="00114B32"/>
    <w:rsid w:val="00114D4D"/>
    <w:rsid w:val="00115B0B"/>
    <w:rsid w:val="00115EBD"/>
    <w:rsid w:val="001161A7"/>
    <w:rsid w:val="00116237"/>
    <w:rsid w:val="00116729"/>
    <w:rsid w:val="00117286"/>
    <w:rsid w:val="00117F07"/>
    <w:rsid w:val="001204C6"/>
    <w:rsid w:val="00120B14"/>
    <w:rsid w:val="00121ADF"/>
    <w:rsid w:val="00122528"/>
    <w:rsid w:val="00122E29"/>
    <w:rsid w:val="00122F25"/>
    <w:rsid w:val="00123548"/>
    <w:rsid w:val="001252F3"/>
    <w:rsid w:val="00125934"/>
    <w:rsid w:val="00125D7F"/>
    <w:rsid w:val="00125F93"/>
    <w:rsid w:val="00126F93"/>
    <w:rsid w:val="00127C44"/>
    <w:rsid w:val="00130163"/>
    <w:rsid w:val="00130886"/>
    <w:rsid w:val="00131597"/>
    <w:rsid w:val="001315DA"/>
    <w:rsid w:val="00131C24"/>
    <w:rsid w:val="001331A9"/>
    <w:rsid w:val="00134BFF"/>
    <w:rsid w:val="00134D6C"/>
    <w:rsid w:val="00135980"/>
    <w:rsid w:val="00135B3A"/>
    <w:rsid w:val="00135BF2"/>
    <w:rsid w:val="00135D50"/>
    <w:rsid w:val="0013627A"/>
    <w:rsid w:val="00136A0B"/>
    <w:rsid w:val="0013786F"/>
    <w:rsid w:val="0014048F"/>
    <w:rsid w:val="00140EC2"/>
    <w:rsid w:val="0014101D"/>
    <w:rsid w:val="0014136A"/>
    <w:rsid w:val="00141813"/>
    <w:rsid w:val="00142F96"/>
    <w:rsid w:val="00142FE1"/>
    <w:rsid w:val="00143081"/>
    <w:rsid w:val="00143451"/>
    <w:rsid w:val="001439F3"/>
    <w:rsid w:val="001446F2"/>
    <w:rsid w:val="001446FB"/>
    <w:rsid w:val="00144A73"/>
    <w:rsid w:val="001451C6"/>
    <w:rsid w:val="00145BCB"/>
    <w:rsid w:val="001478BF"/>
    <w:rsid w:val="001502ED"/>
    <w:rsid w:val="00150D95"/>
    <w:rsid w:val="001518D3"/>
    <w:rsid w:val="00151AB6"/>
    <w:rsid w:val="00152028"/>
    <w:rsid w:val="00152066"/>
    <w:rsid w:val="00152312"/>
    <w:rsid w:val="001529F3"/>
    <w:rsid w:val="0015303E"/>
    <w:rsid w:val="0015306D"/>
    <w:rsid w:val="001531D7"/>
    <w:rsid w:val="001536ED"/>
    <w:rsid w:val="00153A72"/>
    <w:rsid w:val="0015415E"/>
    <w:rsid w:val="00154237"/>
    <w:rsid w:val="00154301"/>
    <w:rsid w:val="00155096"/>
    <w:rsid w:val="001550A9"/>
    <w:rsid w:val="0015726D"/>
    <w:rsid w:val="0015761E"/>
    <w:rsid w:val="00157F1B"/>
    <w:rsid w:val="001603FD"/>
    <w:rsid w:val="00161F2D"/>
    <w:rsid w:val="001620A7"/>
    <w:rsid w:val="001623CA"/>
    <w:rsid w:val="00162623"/>
    <w:rsid w:val="00163616"/>
    <w:rsid w:val="00163991"/>
    <w:rsid w:val="00164121"/>
    <w:rsid w:val="001642A0"/>
    <w:rsid w:val="00164719"/>
    <w:rsid w:val="00164B52"/>
    <w:rsid w:val="0016543A"/>
    <w:rsid w:val="00165E69"/>
    <w:rsid w:val="00166FC4"/>
    <w:rsid w:val="00166FEE"/>
    <w:rsid w:val="00167030"/>
    <w:rsid w:val="00167082"/>
    <w:rsid w:val="001677AC"/>
    <w:rsid w:val="001677E5"/>
    <w:rsid w:val="00167D05"/>
    <w:rsid w:val="0017001D"/>
    <w:rsid w:val="00170037"/>
    <w:rsid w:val="001703F9"/>
    <w:rsid w:val="001708D2"/>
    <w:rsid w:val="00171390"/>
    <w:rsid w:val="00171877"/>
    <w:rsid w:val="00172088"/>
    <w:rsid w:val="00172454"/>
    <w:rsid w:val="00172A3D"/>
    <w:rsid w:val="00173289"/>
    <w:rsid w:val="00173BD9"/>
    <w:rsid w:val="00173DC8"/>
    <w:rsid w:val="00174366"/>
    <w:rsid w:val="0017472A"/>
    <w:rsid w:val="0017486E"/>
    <w:rsid w:val="00176B46"/>
    <w:rsid w:val="00176DDD"/>
    <w:rsid w:val="00177BC7"/>
    <w:rsid w:val="0018040A"/>
    <w:rsid w:val="00180436"/>
    <w:rsid w:val="001804EA"/>
    <w:rsid w:val="00180835"/>
    <w:rsid w:val="0018145D"/>
    <w:rsid w:val="001816DE"/>
    <w:rsid w:val="001819FA"/>
    <w:rsid w:val="00182511"/>
    <w:rsid w:val="0018255C"/>
    <w:rsid w:val="001826E7"/>
    <w:rsid w:val="00182BF2"/>
    <w:rsid w:val="001835BA"/>
    <w:rsid w:val="00184F57"/>
    <w:rsid w:val="001858AD"/>
    <w:rsid w:val="00186C49"/>
    <w:rsid w:val="00187742"/>
    <w:rsid w:val="001878CE"/>
    <w:rsid w:val="00187F95"/>
    <w:rsid w:val="00190179"/>
    <w:rsid w:val="00190472"/>
    <w:rsid w:val="00190A61"/>
    <w:rsid w:val="0019195C"/>
    <w:rsid w:val="0019359A"/>
    <w:rsid w:val="00194EB5"/>
    <w:rsid w:val="00196AC3"/>
    <w:rsid w:val="00197179"/>
    <w:rsid w:val="00197646"/>
    <w:rsid w:val="00197AC9"/>
    <w:rsid w:val="00197C1E"/>
    <w:rsid w:val="00197C63"/>
    <w:rsid w:val="001A0AC2"/>
    <w:rsid w:val="001A2215"/>
    <w:rsid w:val="001A28A1"/>
    <w:rsid w:val="001A3342"/>
    <w:rsid w:val="001A3E3D"/>
    <w:rsid w:val="001A40D1"/>
    <w:rsid w:val="001A4D5B"/>
    <w:rsid w:val="001A5698"/>
    <w:rsid w:val="001A588E"/>
    <w:rsid w:val="001A58B2"/>
    <w:rsid w:val="001A6919"/>
    <w:rsid w:val="001A7049"/>
    <w:rsid w:val="001A7687"/>
    <w:rsid w:val="001A78B5"/>
    <w:rsid w:val="001A7D42"/>
    <w:rsid w:val="001B03A4"/>
    <w:rsid w:val="001B07BA"/>
    <w:rsid w:val="001B07FF"/>
    <w:rsid w:val="001B0B48"/>
    <w:rsid w:val="001B0C9D"/>
    <w:rsid w:val="001B138D"/>
    <w:rsid w:val="001B1A7F"/>
    <w:rsid w:val="001B1E40"/>
    <w:rsid w:val="001B3154"/>
    <w:rsid w:val="001B33B0"/>
    <w:rsid w:val="001B3EB6"/>
    <w:rsid w:val="001B484E"/>
    <w:rsid w:val="001B56D5"/>
    <w:rsid w:val="001B5CA9"/>
    <w:rsid w:val="001B6546"/>
    <w:rsid w:val="001B68DC"/>
    <w:rsid w:val="001B766C"/>
    <w:rsid w:val="001B76BA"/>
    <w:rsid w:val="001B7A60"/>
    <w:rsid w:val="001C063C"/>
    <w:rsid w:val="001C0F6F"/>
    <w:rsid w:val="001C1508"/>
    <w:rsid w:val="001C26E7"/>
    <w:rsid w:val="001C3935"/>
    <w:rsid w:val="001C3ED6"/>
    <w:rsid w:val="001C4FA6"/>
    <w:rsid w:val="001C5970"/>
    <w:rsid w:val="001C686C"/>
    <w:rsid w:val="001C7153"/>
    <w:rsid w:val="001C737D"/>
    <w:rsid w:val="001C764E"/>
    <w:rsid w:val="001D0963"/>
    <w:rsid w:val="001D0CAC"/>
    <w:rsid w:val="001D1001"/>
    <w:rsid w:val="001D103B"/>
    <w:rsid w:val="001D1170"/>
    <w:rsid w:val="001D162E"/>
    <w:rsid w:val="001D1B1D"/>
    <w:rsid w:val="001D21C4"/>
    <w:rsid w:val="001D2300"/>
    <w:rsid w:val="001D28E4"/>
    <w:rsid w:val="001D3644"/>
    <w:rsid w:val="001D4EB9"/>
    <w:rsid w:val="001D5B23"/>
    <w:rsid w:val="001D6540"/>
    <w:rsid w:val="001D765C"/>
    <w:rsid w:val="001D7833"/>
    <w:rsid w:val="001E02A6"/>
    <w:rsid w:val="001E035A"/>
    <w:rsid w:val="001E1052"/>
    <w:rsid w:val="001E1238"/>
    <w:rsid w:val="001E132D"/>
    <w:rsid w:val="001E1EEC"/>
    <w:rsid w:val="001E20C8"/>
    <w:rsid w:val="001E21B1"/>
    <w:rsid w:val="001E269C"/>
    <w:rsid w:val="001E2F93"/>
    <w:rsid w:val="001E2FE1"/>
    <w:rsid w:val="001E361B"/>
    <w:rsid w:val="001E3B50"/>
    <w:rsid w:val="001E3BC1"/>
    <w:rsid w:val="001E3EE1"/>
    <w:rsid w:val="001E44A6"/>
    <w:rsid w:val="001E4554"/>
    <w:rsid w:val="001E55D8"/>
    <w:rsid w:val="001E56E9"/>
    <w:rsid w:val="001E5B4A"/>
    <w:rsid w:val="001E5F28"/>
    <w:rsid w:val="001E61E5"/>
    <w:rsid w:val="001E6F50"/>
    <w:rsid w:val="001E79D6"/>
    <w:rsid w:val="001F0819"/>
    <w:rsid w:val="001F0838"/>
    <w:rsid w:val="001F0DC7"/>
    <w:rsid w:val="001F13DE"/>
    <w:rsid w:val="001F16BE"/>
    <w:rsid w:val="001F2159"/>
    <w:rsid w:val="001F257A"/>
    <w:rsid w:val="001F399F"/>
    <w:rsid w:val="001F4647"/>
    <w:rsid w:val="001F53FD"/>
    <w:rsid w:val="001F5ECD"/>
    <w:rsid w:val="001F638B"/>
    <w:rsid w:val="001F6571"/>
    <w:rsid w:val="001F7231"/>
    <w:rsid w:val="001F7436"/>
    <w:rsid w:val="001F7F55"/>
    <w:rsid w:val="00201209"/>
    <w:rsid w:val="00201234"/>
    <w:rsid w:val="00201284"/>
    <w:rsid w:val="00201A32"/>
    <w:rsid w:val="00201AA7"/>
    <w:rsid w:val="00201CBF"/>
    <w:rsid w:val="00203051"/>
    <w:rsid w:val="00203CCB"/>
    <w:rsid w:val="00204420"/>
    <w:rsid w:val="00204F23"/>
    <w:rsid w:val="00205042"/>
    <w:rsid w:val="00206436"/>
    <w:rsid w:val="00206866"/>
    <w:rsid w:val="00206ADB"/>
    <w:rsid w:val="00207A28"/>
    <w:rsid w:val="00210B8B"/>
    <w:rsid w:val="002111D2"/>
    <w:rsid w:val="0021186C"/>
    <w:rsid w:val="00211B4D"/>
    <w:rsid w:val="002120E6"/>
    <w:rsid w:val="002124D8"/>
    <w:rsid w:val="002128D4"/>
    <w:rsid w:val="002143DC"/>
    <w:rsid w:val="00214863"/>
    <w:rsid w:val="002154EC"/>
    <w:rsid w:val="002156B4"/>
    <w:rsid w:val="00216AC6"/>
    <w:rsid w:val="00217455"/>
    <w:rsid w:val="00217A24"/>
    <w:rsid w:val="00220742"/>
    <w:rsid w:val="00221300"/>
    <w:rsid w:val="00221639"/>
    <w:rsid w:val="0022168B"/>
    <w:rsid w:val="00221DDB"/>
    <w:rsid w:val="00221DDC"/>
    <w:rsid w:val="00222BD9"/>
    <w:rsid w:val="00222C82"/>
    <w:rsid w:val="0022311E"/>
    <w:rsid w:val="00223FEA"/>
    <w:rsid w:val="00224378"/>
    <w:rsid w:val="00224BAA"/>
    <w:rsid w:val="00224E6E"/>
    <w:rsid w:val="00224FCD"/>
    <w:rsid w:val="00225785"/>
    <w:rsid w:val="0022590B"/>
    <w:rsid w:val="00226B2D"/>
    <w:rsid w:val="00226E84"/>
    <w:rsid w:val="002272E5"/>
    <w:rsid w:val="0023032C"/>
    <w:rsid w:val="0023121D"/>
    <w:rsid w:val="00231659"/>
    <w:rsid w:val="0023196D"/>
    <w:rsid w:val="002329D5"/>
    <w:rsid w:val="00232F8E"/>
    <w:rsid w:val="002331F3"/>
    <w:rsid w:val="002336A3"/>
    <w:rsid w:val="00233F0A"/>
    <w:rsid w:val="002340CA"/>
    <w:rsid w:val="002347ED"/>
    <w:rsid w:val="002353B5"/>
    <w:rsid w:val="002370F8"/>
    <w:rsid w:val="0023760A"/>
    <w:rsid w:val="002379F6"/>
    <w:rsid w:val="00237F50"/>
    <w:rsid w:val="00241203"/>
    <w:rsid w:val="00241376"/>
    <w:rsid w:val="00241F00"/>
    <w:rsid w:val="002425E1"/>
    <w:rsid w:val="002427AF"/>
    <w:rsid w:val="002429AC"/>
    <w:rsid w:val="002434B1"/>
    <w:rsid w:val="00243B0A"/>
    <w:rsid w:val="002443C8"/>
    <w:rsid w:val="00244CCB"/>
    <w:rsid w:val="00244D7F"/>
    <w:rsid w:val="0024543B"/>
    <w:rsid w:val="0024621D"/>
    <w:rsid w:val="00246CF7"/>
    <w:rsid w:val="00247569"/>
    <w:rsid w:val="00247D5E"/>
    <w:rsid w:val="00250365"/>
    <w:rsid w:val="00250558"/>
    <w:rsid w:val="00250D22"/>
    <w:rsid w:val="00250FA7"/>
    <w:rsid w:val="00251FFA"/>
    <w:rsid w:val="00252431"/>
    <w:rsid w:val="0025243B"/>
    <w:rsid w:val="002524A8"/>
    <w:rsid w:val="00253222"/>
    <w:rsid w:val="00253286"/>
    <w:rsid w:val="0025354C"/>
    <w:rsid w:val="002547A2"/>
    <w:rsid w:val="002559C9"/>
    <w:rsid w:val="00255E9C"/>
    <w:rsid w:val="00255EC9"/>
    <w:rsid w:val="00256287"/>
    <w:rsid w:val="00256F1E"/>
    <w:rsid w:val="00257BDC"/>
    <w:rsid w:val="00257DB4"/>
    <w:rsid w:val="00257FB5"/>
    <w:rsid w:val="00260A93"/>
    <w:rsid w:val="00261C13"/>
    <w:rsid w:val="002620C3"/>
    <w:rsid w:val="00262847"/>
    <w:rsid w:val="00263D40"/>
    <w:rsid w:val="00264E23"/>
    <w:rsid w:val="00267949"/>
    <w:rsid w:val="00267C92"/>
    <w:rsid w:val="002702B9"/>
    <w:rsid w:val="0027301B"/>
    <w:rsid w:val="002739E9"/>
    <w:rsid w:val="002748C9"/>
    <w:rsid w:val="00274DE7"/>
    <w:rsid w:val="00275336"/>
    <w:rsid w:val="0027575E"/>
    <w:rsid w:val="00276CD9"/>
    <w:rsid w:val="00277083"/>
    <w:rsid w:val="00280777"/>
    <w:rsid w:val="00280A29"/>
    <w:rsid w:val="002811D5"/>
    <w:rsid w:val="00281BB2"/>
    <w:rsid w:val="00282214"/>
    <w:rsid w:val="002828AA"/>
    <w:rsid w:val="0028331C"/>
    <w:rsid w:val="002839A8"/>
    <w:rsid w:val="00284DFC"/>
    <w:rsid w:val="00285A41"/>
    <w:rsid w:val="00285ECE"/>
    <w:rsid w:val="00285F0F"/>
    <w:rsid w:val="0028601B"/>
    <w:rsid w:val="0028626C"/>
    <w:rsid w:val="0028651F"/>
    <w:rsid w:val="0028668B"/>
    <w:rsid w:val="00286D06"/>
    <w:rsid w:val="00287726"/>
    <w:rsid w:val="00287840"/>
    <w:rsid w:val="00287A67"/>
    <w:rsid w:val="00287D24"/>
    <w:rsid w:val="00287F4B"/>
    <w:rsid w:val="002903EC"/>
    <w:rsid w:val="00291371"/>
    <w:rsid w:val="00291EDD"/>
    <w:rsid w:val="002926A8"/>
    <w:rsid w:val="00292D29"/>
    <w:rsid w:val="00292F30"/>
    <w:rsid w:val="00293AFB"/>
    <w:rsid w:val="00294C9C"/>
    <w:rsid w:val="00294D81"/>
    <w:rsid w:val="00294DAC"/>
    <w:rsid w:val="00294F6E"/>
    <w:rsid w:val="0029690F"/>
    <w:rsid w:val="00296954"/>
    <w:rsid w:val="0029736E"/>
    <w:rsid w:val="002A03C3"/>
    <w:rsid w:val="002A08CF"/>
    <w:rsid w:val="002A0F46"/>
    <w:rsid w:val="002A1DBD"/>
    <w:rsid w:val="002A2552"/>
    <w:rsid w:val="002A2E10"/>
    <w:rsid w:val="002A3289"/>
    <w:rsid w:val="002A3296"/>
    <w:rsid w:val="002A3689"/>
    <w:rsid w:val="002A3ED4"/>
    <w:rsid w:val="002A605D"/>
    <w:rsid w:val="002A63AA"/>
    <w:rsid w:val="002A655C"/>
    <w:rsid w:val="002A6C41"/>
    <w:rsid w:val="002A6D4D"/>
    <w:rsid w:val="002A72DC"/>
    <w:rsid w:val="002A7548"/>
    <w:rsid w:val="002A7D3E"/>
    <w:rsid w:val="002A7F85"/>
    <w:rsid w:val="002B0111"/>
    <w:rsid w:val="002B12CD"/>
    <w:rsid w:val="002B13C6"/>
    <w:rsid w:val="002B1522"/>
    <w:rsid w:val="002B17B3"/>
    <w:rsid w:val="002B2137"/>
    <w:rsid w:val="002B2149"/>
    <w:rsid w:val="002B254E"/>
    <w:rsid w:val="002B29AA"/>
    <w:rsid w:val="002B2D41"/>
    <w:rsid w:val="002B3A00"/>
    <w:rsid w:val="002B4B41"/>
    <w:rsid w:val="002B4CE8"/>
    <w:rsid w:val="002B558C"/>
    <w:rsid w:val="002B5764"/>
    <w:rsid w:val="002B5A2D"/>
    <w:rsid w:val="002B5DA8"/>
    <w:rsid w:val="002B5EC9"/>
    <w:rsid w:val="002B6462"/>
    <w:rsid w:val="002B6949"/>
    <w:rsid w:val="002B6B08"/>
    <w:rsid w:val="002B6E32"/>
    <w:rsid w:val="002B72E9"/>
    <w:rsid w:val="002B7618"/>
    <w:rsid w:val="002B7FDC"/>
    <w:rsid w:val="002C0002"/>
    <w:rsid w:val="002C08BD"/>
    <w:rsid w:val="002C0B90"/>
    <w:rsid w:val="002C0E5D"/>
    <w:rsid w:val="002C2C32"/>
    <w:rsid w:val="002C30BA"/>
    <w:rsid w:val="002C32D2"/>
    <w:rsid w:val="002C32FC"/>
    <w:rsid w:val="002C33BE"/>
    <w:rsid w:val="002C391B"/>
    <w:rsid w:val="002C60A8"/>
    <w:rsid w:val="002C61A3"/>
    <w:rsid w:val="002C6B99"/>
    <w:rsid w:val="002C7492"/>
    <w:rsid w:val="002C7998"/>
    <w:rsid w:val="002D011C"/>
    <w:rsid w:val="002D1100"/>
    <w:rsid w:val="002D2A4C"/>
    <w:rsid w:val="002D326E"/>
    <w:rsid w:val="002D4556"/>
    <w:rsid w:val="002D5139"/>
    <w:rsid w:val="002D5320"/>
    <w:rsid w:val="002D593E"/>
    <w:rsid w:val="002D59BE"/>
    <w:rsid w:val="002D5C55"/>
    <w:rsid w:val="002D78C0"/>
    <w:rsid w:val="002E00CC"/>
    <w:rsid w:val="002E012C"/>
    <w:rsid w:val="002E023D"/>
    <w:rsid w:val="002E1A0F"/>
    <w:rsid w:val="002E200F"/>
    <w:rsid w:val="002E2030"/>
    <w:rsid w:val="002E21BE"/>
    <w:rsid w:val="002E2865"/>
    <w:rsid w:val="002E2A63"/>
    <w:rsid w:val="002E4AC6"/>
    <w:rsid w:val="002E5494"/>
    <w:rsid w:val="002E5D03"/>
    <w:rsid w:val="002E6050"/>
    <w:rsid w:val="002E631E"/>
    <w:rsid w:val="002E6483"/>
    <w:rsid w:val="002E7004"/>
    <w:rsid w:val="002E71E0"/>
    <w:rsid w:val="002E7FF6"/>
    <w:rsid w:val="002F019C"/>
    <w:rsid w:val="002F01CA"/>
    <w:rsid w:val="002F0F62"/>
    <w:rsid w:val="002F1075"/>
    <w:rsid w:val="002F154E"/>
    <w:rsid w:val="002F1621"/>
    <w:rsid w:val="002F1E53"/>
    <w:rsid w:val="002F1FA8"/>
    <w:rsid w:val="002F253D"/>
    <w:rsid w:val="002F27F7"/>
    <w:rsid w:val="002F2903"/>
    <w:rsid w:val="002F2CAA"/>
    <w:rsid w:val="002F3417"/>
    <w:rsid w:val="002F348F"/>
    <w:rsid w:val="002F40F4"/>
    <w:rsid w:val="002F492B"/>
    <w:rsid w:val="002F4CCB"/>
    <w:rsid w:val="002F586E"/>
    <w:rsid w:val="002F5A0B"/>
    <w:rsid w:val="002F6BC4"/>
    <w:rsid w:val="002F6C4C"/>
    <w:rsid w:val="002F7127"/>
    <w:rsid w:val="002F78E4"/>
    <w:rsid w:val="002F7AD4"/>
    <w:rsid w:val="002F7BA7"/>
    <w:rsid w:val="002F7FCA"/>
    <w:rsid w:val="003002CD"/>
    <w:rsid w:val="0030052C"/>
    <w:rsid w:val="00300C34"/>
    <w:rsid w:val="00300D58"/>
    <w:rsid w:val="00301C70"/>
    <w:rsid w:val="003020CD"/>
    <w:rsid w:val="00302140"/>
    <w:rsid w:val="0030265B"/>
    <w:rsid w:val="003028A2"/>
    <w:rsid w:val="003030FF"/>
    <w:rsid w:val="003037EB"/>
    <w:rsid w:val="00303B1B"/>
    <w:rsid w:val="00303CDA"/>
    <w:rsid w:val="00304E24"/>
    <w:rsid w:val="00305AE3"/>
    <w:rsid w:val="00306A83"/>
    <w:rsid w:val="00306D23"/>
    <w:rsid w:val="003078ED"/>
    <w:rsid w:val="00307FC4"/>
    <w:rsid w:val="00310087"/>
    <w:rsid w:val="00311467"/>
    <w:rsid w:val="00311851"/>
    <w:rsid w:val="00311BE7"/>
    <w:rsid w:val="00311D54"/>
    <w:rsid w:val="00311E25"/>
    <w:rsid w:val="00311EC1"/>
    <w:rsid w:val="003133C5"/>
    <w:rsid w:val="0031348B"/>
    <w:rsid w:val="0031383B"/>
    <w:rsid w:val="00314AEB"/>
    <w:rsid w:val="00314C88"/>
    <w:rsid w:val="0031597F"/>
    <w:rsid w:val="00315C99"/>
    <w:rsid w:val="00315D5E"/>
    <w:rsid w:val="0031634A"/>
    <w:rsid w:val="00317C16"/>
    <w:rsid w:val="00317D35"/>
    <w:rsid w:val="003203AD"/>
    <w:rsid w:val="00320D72"/>
    <w:rsid w:val="00321863"/>
    <w:rsid w:val="00321B27"/>
    <w:rsid w:val="00322887"/>
    <w:rsid w:val="00322D6B"/>
    <w:rsid w:val="00323608"/>
    <w:rsid w:val="0032423A"/>
    <w:rsid w:val="00325BB7"/>
    <w:rsid w:val="00326657"/>
    <w:rsid w:val="00326694"/>
    <w:rsid w:val="003275F5"/>
    <w:rsid w:val="0033014C"/>
    <w:rsid w:val="003304B5"/>
    <w:rsid w:val="003305FE"/>
    <w:rsid w:val="003306E1"/>
    <w:rsid w:val="0033145F"/>
    <w:rsid w:val="003314D8"/>
    <w:rsid w:val="0033193A"/>
    <w:rsid w:val="00331AC8"/>
    <w:rsid w:val="003320E4"/>
    <w:rsid w:val="003320F5"/>
    <w:rsid w:val="003321C2"/>
    <w:rsid w:val="00332615"/>
    <w:rsid w:val="0033273A"/>
    <w:rsid w:val="00332746"/>
    <w:rsid w:val="00332D82"/>
    <w:rsid w:val="00333549"/>
    <w:rsid w:val="00333F55"/>
    <w:rsid w:val="00334328"/>
    <w:rsid w:val="003347FE"/>
    <w:rsid w:val="00334E46"/>
    <w:rsid w:val="0033525D"/>
    <w:rsid w:val="00335B66"/>
    <w:rsid w:val="00335CCF"/>
    <w:rsid w:val="00336565"/>
    <w:rsid w:val="00336655"/>
    <w:rsid w:val="003369AA"/>
    <w:rsid w:val="00336CDE"/>
    <w:rsid w:val="00340A17"/>
    <w:rsid w:val="00340DCF"/>
    <w:rsid w:val="003414F3"/>
    <w:rsid w:val="003416CA"/>
    <w:rsid w:val="00341ADA"/>
    <w:rsid w:val="0034228C"/>
    <w:rsid w:val="00342663"/>
    <w:rsid w:val="00342A24"/>
    <w:rsid w:val="00343530"/>
    <w:rsid w:val="00343619"/>
    <w:rsid w:val="00344B74"/>
    <w:rsid w:val="00345B56"/>
    <w:rsid w:val="0034654A"/>
    <w:rsid w:val="00346988"/>
    <w:rsid w:val="00347499"/>
    <w:rsid w:val="00347D61"/>
    <w:rsid w:val="00347E06"/>
    <w:rsid w:val="00350D13"/>
    <w:rsid w:val="00351E00"/>
    <w:rsid w:val="0035262C"/>
    <w:rsid w:val="00352B59"/>
    <w:rsid w:val="00352BF3"/>
    <w:rsid w:val="00352DE8"/>
    <w:rsid w:val="00353339"/>
    <w:rsid w:val="00353D00"/>
    <w:rsid w:val="003543B3"/>
    <w:rsid w:val="003547EF"/>
    <w:rsid w:val="0035499C"/>
    <w:rsid w:val="00355961"/>
    <w:rsid w:val="00355E14"/>
    <w:rsid w:val="0035613E"/>
    <w:rsid w:val="003561A6"/>
    <w:rsid w:val="003601A4"/>
    <w:rsid w:val="0036037D"/>
    <w:rsid w:val="00360ACB"/>
    <w:rsid w:val="00361255"/>
    <w:rsid w:val="00361754"/>
    <w:rsid w:val="0036296F"/>
    <w:rsid w:val="00362AC6"/>
    <w:rsid w:val="00362D5D"/>
    <w:rsid w:val="00362F7A"/>
    <w:rsid w:val="00363029"/>
    <w:rsid w:val="00363EE9"/>
    <w:rsid w:val="00364BA7"/>
    <w:rsid w:val="00364E8E"/>
    <w:rsid w:val="00365299"/>
    <w:rsid w:val="003654B5"/>
    <w:rsid w:val="003654C7"/>
    <w:rsid w:val="00365583"/>
    <w:rsid w:val="0036572F"/>
    <w:rsid w:val="003666AD"/>
    <w:rsid w:val="00366DC8"/>
    <w:rsid w:val="003670C1"/>
    <w:rsid w:val="00367DCB"/>
    <w:rsid w:val="0037019E"/>
    <w:rsid w:val="00370C02"/>
    <w:rsid w:val="00371252"/>
    <w:rsid w:val="00371A34"/>
    <w:rsid w:val="003728B7"/>
    <w:rsid w:val="00373475"/>
    <w:rsid w:val="003748A2"/>
    <w:rsid w:val="00374E49"/>
    <w:rsid w:val="00374FFE"/>
    <w:rsid w:val="0037530B"/>
    <w:rsid w:val="00375C0E"/>
    <w:rsid w:val="00375E95"/>
    <w:rsid w:val="00376128"/>
    <w:rsid w:val="00376170"/>
    <w:rsid w:val="00376237"/>
    <w:rsid w:val="003767A9"/>
    <w:rsid w:val="0037730A"/>
    <w:rsid w:val="0037742E"/>
    <w:rsid w:val="00377D47"/>
    <w:rsid w:val="00377D56"/>
    <w:rsid w:val="00377F08"/>
    <w:rsid w:val="00380041"/>
    <w:rsid w:val="0038035F"/>
    <w:rsid w:val="003803CC"/>
    <w:rsid w:val="003807E9"/>
    <w:rsid w:val="003809E5"/>
    <w:rsid w:val="00380CD0"/>
    <w:rsid w:val="003812F0"/>
    <w:rsid w:val="003813F8"/>
    <w:rsid w:val="003817F1"/>
    <w:rsid w:val="0038245A"/>
    <w:rsid w:val="003825BF"/>
    <w:rsid w:val="003828CC"/>
    <w:rsid w:val="00382E47"/>
    <w:rsid w:val="00383EB6"/>
    <w:rsid w:val="003840E6"/>
    <w:rsid w:val="0038416E"/>
    <w:rsid w:val="0038438E"/>
    <w:rsid w:val="00384910"/>
    <w:rsid w:val="003856C7"/>
    <w:rsid w:val="00385CFC"/>
    <w:rsid w:val="00385FB9"/>
    <w:rsid w:val="003905F6"/>
    <w:rsid w:val="00390626"/>
    <w:rsid w:val="00391E07"/>
    <w:rsid w:val="00391E1D"/>
    <w:rsid w:val="00392DC0"/>
    <w:rsid w:val="003931BF"/>
    <w:rsid w:val="003932F1"/>
    <w:rsid w:val="0039337A"/>
    <w:rsid w:val="00393A88"/>
    <w:rsid w:val="0039428A"/>
    <w:rsid w:val="003950AF"/>
    <w:rsid w:val="00395A44"/>
    <w:rsid w:val="00396155"/>
    <w:rsid w:val="003967FF"/>
    <w:rsid w:val="0039685C"/>
    <w:rsid w:val="00396CAE"/>
    <w:rsid w:val="00397120"/>
    <w:rsid w:val="00397279"/>
    <w:rsid w:val="0039764E"/>
    <w:rsid w:val="00397AF2"/>
    <w:rsid w:val="00397BD0"/>
    <w:rsid w:val="003A059D"/>
    <w:rsid w:val="003A0911"/>
    <w:rsid w:val="003A0BA9"/>
    <w:rsid w:val="003A18AA"/>
    <w:rsid w:val="003A19BE"/>
    <w:rsid w:val="003A2376"/>
    <w:rsid w:val="003A3189"/>
    <w:rsid w:val="003A3CA7"/>
    <w:rsid w:val="003A613B"/>
    <w:rsid w:val="003A654C"/>
    <w:rsid w:val="003A6C39"/>
    <w:rsid w:val="003A7777"/>
    <w:rsid w:val="003A7CCA"/>
    <w:rsid w:val="003B1518"/>
    <w:rsid w:val="003B1AC2"/>
    <w:rsid w:val="003B232B"/>
    <w:rsid w:val="003B33BD"/>
    <w:rsid w:val="003B4392"/>
    <w:rsid w:val="003B45E5"/>
    <w:rsid w:val="003B569D"/>
    <w:rsid w:val="003B69BD"/>
    <w:rsid w:val="003B6C9D"/>
    <w:rsid w:val="003B7066"/>
    <w:rsid w:val="003B758E"/>
    <w:rsid w:val="003B7F50"/>
    <w:rsid w:val="003C09D2"/>
    <w:rsid w:val="003C1106"/>
    <w:rsid w:val="003C1301"/>
    <w:rsid w:val="003C2372"/>
    <w:rsid w:val="003C2ADC"/>
    <w:rsid w:val="003C2AFA"/>
    <w:rsid w:val="003C2D1E"/>
    <w:rsid w:val="003C304D"/>
    <w:rsid w:val="003C365B"/>
    <w:rsid w:val="003C3BC8"/>
    <w:rsid w:val="003C3C0E"/>
    <w:rsid w:val="003C41B2"/>
    <w:rsid w:val="003C4E99"/>
    <w:rsid w:val="003C5F22"/>
    <w:rsid w:val="003C6850"/>
    <w:rsid w:val="003C727F"/>
    <w:rsid w:val="003C753A"/>
    <w:rsid w:val="003C7756"/>
    <w:rsid w:val="003C793B"/>
    <w:rsid w:val="003C7AF2"/>
    <w:rsid w:val="003C7EA7"/>
    <w:rsid w:val="003D1E18"/>
    <w:rsid w:val="003D2115"/>
    <w:rsid w:val="003D22A9"/>
    <w:rsid w:val="003D23FE"/>
    <w:rsid w:val="003D247A"/>
    <w:rsid w:val="003D362D"/>
    <w:rsid w:val="003D372D"/>
    <w:rsid w:val="003D3E13"/>
    <w:rsid w:val="003D42A6"/>
    <w:rsid w:val="003D451B"/>
    <w:rsid w:val="003D4840"/>
    <w:rsid w:val="003D4C12"/>
    <w:rsid w:val="003D4F21"/>
    <w:rsid w:val="003D4F96"/>
    <w:rsid w:val="003D4FAC"/>
    <w:rsid w:val="003D63B1"/>
    <w:rsid w:val="003D7146"/>
    <w:rsid w:val="003D71CE"/>
    <w:rsid w:val="003D7CB2"/>
    <w:rsid w:val="003E036D"/>
    <w:rsid w:val="003E096E"/>
    <w:rsid w:val="003E1885"/>
    <w:rsid w:val="003E1A31"/>
    <w:rsid w:val="003E1F1C"/>
    <w:rsid w:val="003E2144"/>
    <w:rsid w:val="003E22ED"/>
    <w:rsid w:val="003E357B"/>
    <w:rsid w:val="003E374D"/>
    <w:rsid w:val="003E4319"/>
    <w:rsid w:val="003E4517"/>
    <w:rsid w:val="003E57E6"/>
    <w:rsid w:val="003E6000"/>
    <w:rsid w:val="003E6018"/>
    <w:rsid w:val="003E6165"/>
    <w:rsid w:val="003E6FF6"/>
    <w:rsid w:val="003E7078"/>
    <w:rsid w:val="003E7906"/>
    <w:rsid w:val="003E7B2F"/>
    <w:rsid w:val="003F000F"/>
    <w:rsid w:val="003F0C33"/>
    <w:rsid w:val="003F1584"/>
    <w:rsid w:val="003F1815"/>
    <w:rsid w:val="003F1F32"/>
    <w:rsid w:val="003F22C1"/>
    <w:rsid w:val="003F2B77"/>
    <w:rsid w:val="003F2F50"/>
    <w:rsid w:val="003F3033"/>
    <w:rsid w:val="003F37C5"/>
    <w:rsid w:val="003F3965"/>
    <w:rsid w:val="003F3C50"/>
    <w:rsid w:val="003F3DD7"/>
    <w:rsid w:val="003F44FA"/>
    <w:rsid w:val="003F5363"/>
    <w:rsid w:val="003F605F"/>
    <w:rsid w:val="003F60F6"/>
    <w:rsid w:val="003F6655"/>
    <w:rsid w:val="003F6B5C"/>
    <w:rsid w:val="003F759A"/>
    <w:rsid w:val="003F7E61"/>
    <w:rsid w:val="00400654"/>
    <w:rsid w:val="00400F9D"/>
    <w:rsid w:val="004014CA"/>
    <w:rsid w:val="0040175B"/>
    <w:rsid w:val="00401DCC"/>
    <w:rsid w:val="00402079"/>
    <w:rsid w:val="00403BCE"/>
    <w:rsid w:val="00403F00"/>
    <w:rsid w:val="00404233"/>
    <w:rsid w:val="0040462E"/>
    <w:rsid w:val="00404678"/>
    <w:rsid w:val="00404FAE"/>
    <w:rsid w:val="004052A0"/>
    <w:rsid w:val="0040548C"/>
    <w:rsid w:val="0040566A"/>
    <w:rsid w:val="00406202"/>
    <w:rsid w:val="00406306"/>
    <w:rsid w:val="004069FE"/>
    <w:rsid w:val="00406A6A"/>
    <w:rsid w:val="00406B22"/>
    <w:rsid w:val="00407147"/>
    <w:rsid w:val="0040757A"/>
    <w:rsid w:val="00407880"/>
    <w:rsid w:val="004078FA"/>
    <w:rsid w:val="00407D60"/>
    <w:rsid w:val="00411BF6"/>
    <w:rsid w:val="00411DF1"/>
    <w:rsid w:val="00412EAA"/>
    <w:rsid w:val="004134B5"/>
    <w:rsid w:val="00415459"/>
    <w:rsid w:val="00416B81"/>
    <w:rsid w:val="004175AD"/>
    <w:rsid w:val="004178BE"/>
    <w:rsid w:val="00417AE9"/>
    <w:rsid w:val="00417CC1"/>
    <w:rsid w:val="004200A1"/>
    <w:rsid w:val="00420341"/>
    <w:rsid w:val="004204AC"/>
    <w:rsid w:val="00420B95"/>
    <w:rsid w:val="00421C61"/>
    <w:rsid w:val="00421DDE"/>
    <w:rsid w:val="00421F27"/>
    <w:rsid w:val="004224DA"/>
    <w:rsid w:val="00423137"/>
    <w:rsid w:val="004238F1"/>
    <w:rsid w:val="00423CAF"/>
    <w:rsid w:val="004242DD"/>
    <w:rsid w:val="00424B30"/>
    <w:rsid w:val="00424B45"/>
    <w:rsid w:val="00425EBE"/>
    <w:rsid w:val="0042662E"/>
    <w:rsid w:val="0042683A"/>
    <w:rsid w:val="00430B16"/>
    <w:rsid w:val="00430C85"/>
    <w:rsid w:val="00431998"/>
    <w:rsid w:val="004319D0"/>
    <w:rsid w:val="00431E08"/>
    <w:rsid w:val="00432706"/>
    <w:rsid w:val="004328A7"/>
    <w:rsid w:val="00432D1D"/>
    <w:rsid w:val="004330C8"/>
    <w:rsid w:val="004335A8"/>
    <w:rsid w:val="00434C74"/>
    <w:rsid w:val="00435C78"/>
    <w:rsid w:val="00436906"/>
    <w:rsid w:val="00436A19"/>
    <w:rsid w:val="00436E3F"/>
    <w:rsid w:val="00437179"/>
    <w:rsid w:val="0043788B"/>
    <w:rsid w:val="004379FE"/>
    <w:rsid w:val="004407AC"/>
    <w:rsid w:val="00441418"/>
    <w:rsid w:val="0044147D"/>
    <w:rsid w:val="00441A56"/>
    <w:rsid w:val="00441B33"/>
    <w:rsid w:val="0044255C"/>
    <w:rsid w:val="00443EC6"/>
    <w:rsid w:val="0044454A"/>
    <w:rsid w:val="00444B1A"/>
    <w:rsid w:val="00445120"/>
    <w:rsid w:val="0044530C"/>
    <w:rsid w:val="00445649"/>
    <w:rsid w:val="00445BCA"/>
    <w:rsid w:val="0044606B"/>
    <w:rsid w:val="004462D9"/>
    <w:rsid w:val="004472D1"/>
    <w:rsid w:val="0044762B"/>
    <w:rsid w:val="00450364"/>
    <w:rsid w:val="00450C06"/>
    <w:rsid w:val="004517A0"/>
    <w:rsid w:val="0045260F"/>
    <w:rsid w:val="0045349F"/>
    <w:rsid w:val="004547AB"/>
    <w:rsid w:val="004551A6"/>
    <w:rsid w:val="00455B36"/>
    <w:rsid w:val="00455DF6"/>
    <w:rsid w:val="00455E2C"/>
    <w:rsid w:val="00456072"/>
    <w:rsid w:val="0045639A"/>
    <w:rsid w:val="00456DFE"/>
    <w:rsid w:val="00456EB4"/>
    <w:rsid w:val="0045757E"/>
    <w:rsid w:val="00457827"/>
    <w:rsid w:val="00457C3E"/>
    <w:rsid w:val="00457E7D"/>
    <w:rsid w:val="0046060D"/>
    <w:rsid w:val="00460D84"/>
    <w:rsid w:val="004613DD"/>
    <w:rsid w:val="00461DA8"/>
    <w:rsid w:val="00462171"/>
    <w:rsid w:val="00463623"/>
    <w:rsid w:val="00463C94"/>
    <w:rsid w:val="00465AD9"/>
    <w:rsid w:val="00466BB9"/>
    <w:rsid w:val="00467033"/>
    <w:rsid w:val="00467250"/>
    <w:rsid w:val="00467A6F"/>
    <w:rsid w:val="0047095A"/>
    <w:rsid w:val="00470B1C"/>
    <w:rsid w:val="00470D36"/>
    <w:rsid w:val="0047163C"/>
    <w:rsid w:val="004718F3"/>
    <w:rsid w:val="004725D2"/>
    <w:rsid w:val="00472F57"/>
    <w:rsid w:val="004733EF"/>
    <w:rsid w:val="004740DF"/>
    <w:rsid w:val="0047464B"/>
    <w:rsid w:val="00475040"/>
    <w:rsid w:val="004750E2"/>
    <w:rsid w:val="00475DD3"/>
    <w:rsid w:val="00475F8C"/>
    <w:rsid w:val="00477E19"/>
    <w:rsid w:val="00480325"/>
    <w:rsid w:val="00480C2F"/>
    <w:rsid w:val="00481A0F"/>
    <w:rsid w:val="00481B18"/>
    <w:rsid w:val="00483084"/>
    <w:rsid w:val="00483969"/>
    <w:rsid w:val="00483CCA"/>
    <w:rsid w:val="00484061"/>
    <w:rsid w:val="004840BF"/>
    <w:rsid w:val="004848EB"/>
    <w:rsid w:val="004857FC"/>
    <w:rsid w:val="00486378"/>
    <w:rsid w:val="004864CC"/>
    <w:rsid w:val="00486A06"/>
    <w:rsid w:val="00487BB4"/>
    <w:rsid w:val="0049027C"/>
    <w:rsid w:val="004905F6"/>
    <w:rsid w:val="00490C06"/>
    <w:rsid w:val="00490DEF"/>
    <w:rsid w:val="004913CF"/>
    <w:rsid w:val="004919F6"/>
    <w:rsid w:val="00491C79"/>
    <w:rsid w:val="0049205D"/>
    <w:rsid w:val="00492E2C"/>
    <w:rsid w:val="00493BA5"/>
    <w:rsid w:val="00493D40"/>
    <w:rsid w:val="00493ED1"/>
    <w:rsid w:val="00493EE3"/>
    <w:rsid w:val="00495170"/>
    <w:rsid w:val="00496036"/>
    <w:rsid w:val="004967B6"/>
    <w:rsid w:val="004967FF"/>
    <w:rsid w:val="00497DED"/>
    <w:rsid w:val="004A0EFA"/>
    <w:rsid w:val="004A231F"/>
    <w:rsid w:val="004A356F"/>
    <w:rsid w:val="004A3FD0"/>
    <w:rsid w:val="004A504B"/>
    <w:rsid w:val="004A6911"/>
    <w:rsid w:val="004A6EDF"/>
    <w:rsid w:val="004B0029"/>
    <w:rsid w:val="004B1532"/>
    <w:rsid w:val="004B2165"/>
    <w:rsid w:val="004B28EF"/>
    <w:rsid w:val="004B3311"/>
    <w:rsid w:val="004B3652"/>
    <w:rsid w:val="004B3773"/>
    <w:rsid w:val="004B3F90"/>
    <w:rsid w:val="004B4224"/>
    <w:rsid w:val="004B54E0"/>
    <w:rsid w:val="004B5CA2"/>
    <w:rsid w:val="004B6341"/>
    <w:rsid w:val="004B64F3"/>
    <w:rsid w:val="004B6A50"/>
    <w:rsid w:val="004B7384"/>
    <w:rsid w:val="004B7708"/>
    <w:rsid w:val="004C0798"/>
    <w:rsid w:val="004C14B6"/>
    <w:rsid w:val="004C182C"/>
    <w:rsid w:val="004C1C70"/>
    <w:rsid w:val="004C39E8"/>
    <w:rsid w:val="004C3E23"/>
    <w:rsid w:val="004C4269"/>
    <w:rsid w:val="004C4C24"/>
    <w:rsid w:val="004C6B78"/>
    <w:rsid w:val="004C7619"/>
    <w:rsid w:val="004C7714"/>
    <w:rsid w:val="004D00E8"/>
    <w:rsid w:val="004D08D0"/>
    <w:rsid w:val="004D0A5C"/>
    <w:rsid w:val="004D1930"/>
    <w:rsid w:val="004D1C4B"/>
    <w:rsid w:val="004D22C2"/>
    <w:rsid w:val="004D31E2"/>
    <w:rsid w:val="004D3620"/>
    <w:rsid w:val="004D364C"/>
    <w:rsid w:val="004D37FF"/>
    <w:rsid w:val="004D40BC"/>
    <w:rsid w:val="004D6236"/>
    <w:rsid w:val="004D6E49"/>
    <w:rsid w:val="004D7306"/>
    <w:rsid w:val="004D7CA6"/>
    <w:rsid w:val="004D7F90"/>
    <w:rsid w:val="004E0314"/>
    <w:rsid w:val="004E08EE"/>
    <w:rsid w:val="004E152E"/>
    <w:rsid w:val="004E1C06"/>
    <w:rsid w:val="004E24A3"/>
    <w:rsid w:val="004E3822"/>
    <w:rsid w:val="004E3FDB"/>
    <w:rsid w:val="004E434A"/>
    <w:rsid w:val="004E445B"/>
    <w:rsid w:val="004E4AA1"/>
    <w:rsid w:val="004E4DBB"/>
    <w:rsid w:val="004E4E41"/>
    <w:rsid w:val="004E50EA"/>
    <w:rsid w:val="004E57C5"/>
    <w:rsid w:val="004E59DF"/>
    <w:rsid w:val="004E60BC"/>
    <w:rsid w:val="004E67B9"/>
    <w:rsid w:val="004E6943"/>
    <w:rsid w:val="004E6F86"/>
    <w:rsid w:val="004E706F"/>
    <w:rsid w:val="004E72FF"/>
    <w:rsid w:val="004E73DB"/>
    <w:rsid w:val="004E7DE2"/>
    <w:rsid w:val="004E7F9C"/>
    <w:rsid w:val="004F07E1"/>
    <w:rsid w:val="004F1DF2"/>
    <w:rsid w:val="004F1ED4"/>
    <w:rsid w:val="004F219B"/>
    <w:rsid w:val="004F25E3"/>
    <w:rsid w:val="004F2F11"/>
    <w:rsid w:val="004F3156"/>
    <w:rsid w:val="004F3493"/>
    <w:rsid w:val="004F4359"/>
    <w:rsid w:val="004F4A64"/>
    <w:rsid w:val="004F4B41"/>
    <w:rsid w:val="004F4F09"/>
    <w:rsid w:val="004F5143"/>
    <w:rsid w:val="004F547D"/>
    <w:rsid w:val="004F57E4"/>
    <w:rsid w:val="004F5D10"/>
    <w:rsid w:val="004F5F8F"/>
    <w:rsid w:val="004F71E4"/>
    <w:rsid w:val="004F7D9E"/>
    <w:rsid w:val="005000B8"/>
    <w:rsid w:val="00500F5B"/>
    <w:rsid w:val="0050110C"/>
    <w:rsid w:val="00502753"/>
    <w:rsid w:val="00502B29"/>
    <w:rsid w:val="00502CF8"/>
    <w:rsid w:val="0050302A"/>
    <w:rsid w:val="0050360B"/>
    <w:rsid w:val="005036B2"/>
    <w:rsid w:val="005046A0"/>
    <w:rsid w:val="005047FC"/>
    <w:rsid w:val="00504F86"/>
    <w:rsid w:val="00505C20"/>
    <w:rsid w:val="005062BD"/>
    <w:rsid w:val="005065E9"/>
    <w:rsid w:val="0050703E"/>
    <w:rsid w:val="00507789"/>
    <w:rsid w:val="0050794A"/>
    <w:rsid w:val="00507A8B"/>
    <w:rsid w:val="00507EB5"/>
    <w:rsid w:val="005105F2"/>
    <w:rsid w:val="00510D27"/>
    <w:rsid w:val="00510E5F"/>
    <w:rsid w:val="005111FE"/>
    <w:rsid w:val="005119EF"/>
    <w:rsid w:val="0051236D"/>
    <w:rsid w:val="00512B09"/>
    <w:rsid w:val="00513F6D"/>
    <w:rsid w:val="005147F4"/>
    <w:rsid w:val="00514B55"/>
    <w:rsid w:val="0051557C"/>
    <w:rsid w:val="005164C2"/>
    <w:rsid w:val="00516F9D"/>
    <w:rsid w:val="005205DE"/>
    <w:rsid w:val="00520D6B"/>
    <w:rsid w:val="005213E5"/>
    <w:rsid w:val="0052142B"/>
    <w:rsid w:val="005220ED"/>
    <w:rsid w:val="005225D6"/>
    <w:rsid w:val="00522E34"/>
    <w:rsid w:val="00523382"/>
    <w:rsid w:val="00523987"/>
    <w:rsid w:val="0052406E"/>
    <w:rsid w:val="00524A16"/>
    <w:rsid w:val="00524C7D"/>
    <w:rsid w:val="0052577F"/>
    <w:rsid w:val="00525A61"/>
    <w:rsid w:val="00525E76"/>
    <w:rsid w:val="005260DD"/>
    <w:rsid w:val="005260F9"/>
    <w:rsid w:val="00526910"/>
    <w:rsid w:val="005275CC"/>
    <w:rsid w:val="00527A79"/>
    <w:rsid w:val="00527A86"/>
    <w:rsid w:val="00527D58"/>
    <w:rsid w:val="005307C0"/>
    <w:rsid w:val="00531055"/>
    <w:rsid w:val="00531E1B"/>
    <w:rsid w:val="005326A5"/>
    <w:rsid w:val="00532984"/>
    <w:rsid w:val="0053365C"/>
    <w:rsid w:val="00533796"/>
    <w:rsid w:val="00533A50"/>
    <w:rsid w:val="00533C4B"/>
    <w:rsid w:val="005364F4"/>
    <w:rsid w:val="0053699A"/>
    <w:rsid w:val="00536FA6"/>
    <w:rsid w:val="00537343"/>
    <w:rsid w:val="0053780E"/>
    <w:rsid w:val="005407F6"/>
    <w:rsid w:val="0054188E"/>
    <w:rsid w:val="00541EF1"/>
    <w:rsid w:val="00542A71"/>
    <w:rsid w:val="005442CB"/>
    <w:rsid w:val="005447F9"/>
    <w:rsid w:val="00545E07"/>
    <w:rsid w:val="005504D1"/>
    <w:rsid w:val="00550BB3"/>
    <w:rsid w:val="00550DA1"/>
    <w:rsid w:val="00551005"/>
    <w:rsid w:val="005512AB"/>
    <w:rsid w:val="005515A9"/>
    <w:rsid w:val="005516F3"/>
    <w:rsid w:val="005517FD"/>
    <w:rsid w:val="005519CE"/>
    <w:rsid w:val="00551AEF"/>
    <w:rsid w:val="005527FD"/>
    <w:rsid w:val="00552E60"/>
    <w:rsid w:val="00553C73"/>
    <w:rsid w:val="00554610"/>
    <w:rsid w:val="005549E8"/>
    <w:rsid w:val="005555A8"/>
    <w:rsid w:val="0055595E"/>
    <w:rsid w:val="00555D75"/>
    <w:rsid w:val="00556BBC"/>
    <w:rsid w:val="00556DAE"/>
    <w:rsid w:val="0055762B"/>
    <w:rsid w:val="0055786C"/>
    <w:rsid w:val="00557BF8"/>
    <w:rsid w:val="00560018"/>
    <w:rsid w:val="00560BCC"/>
    <w:rsid w:val="00560D68"/>
    <w:rsid w:val="00560DF0"/>
    <w:rsid w:val="005612A7"/>
    <w:rsid w:val="00561930"/>
    <w:rsid w:val="0056197F"/>
    <w:rsid w:val="00563763"/>
    <w:rsid w:val="00563B06"/>
    <w:rsid w:val="005655BD"/>
    <w:rsid w:val="00565C18"/>
    <w:rsid w:val="00565EBD"/>
    <w:rsid w:val="00566328"/>
    <w:rsid w:val="0056759C"/>
    <w:rsid w:val="00567994"/>
    <w:rsid w:val="0057061C"/>
    <w:rsid w:val="0057179C"/>
    <w:rsid w:val="005735DF"/>
    <w:rsid w:val="0057426C"/>
    <w:rsid w:val="00574EF1"/>
    <w:rsid w:val="00575752"/>
    <w:rsid w:val="00575A3B"/>
    <w:rsid w:val="0057762B"/>
    <w:rsid w:val="005776C2"/>
    <w:rsid w:val="00577E7A"/>
    <w:rsid w:val="0058045E"/>
    <w:rsid w:val="00581317"/>
    <w:rsid w:val="0058280A"/>
    <w:rsid w:val="00582D44"/>
    <w:rsid w:val="0058321E"/>
    <w:rsid w:val="00584DA8"/>
    <w:rsid w:val="0058528B"/>
    <w:rsid w:val="00585D87"/>
    <w:rsid w:val="00587C0B"/>
    <w:rsid w:val="005900B2"/>
    <w:rsid w:val="00590B75"/>
    <w:rsid w:val="00591A65"/>
    <w:rsid w:val="00592137"/>
    <w:rsid w:val="00592726"/>
    <w:rsid w:val="00592F10"/>
    <w:rsid w:val="005948B3"/>
    <w:rsid w:val="00594B01"/>
    <w:rsid w:val="0059513E"/>
    <w:rsid w:val="0059549E"/>
    <w:rsid w:val="0059584B"/>
    <w:rsid w:val="00595DD6"/>
    <w:rsid w:val="00595FD0"/>
    <w:rsid w:val="005960E9"/>
    <w:rsid w:val="00596105"/>
    <w:rsid w:val="0059793A"/>
    <w:rsid w:val="005A0854"/>
    <w:rsid w:val="005A0F81"/>
    <w:rsid w:val="005A1E0A"/>
    <w:rsid w:val="005A22F7"/>
    <w:rsid w:val="005A23ED"/>
    <w:rsid w:val="005A3D86"/>
    <w:rsid w:val="005A3FC8"/>
    <w:rsid w:val="005A4B55"/>
    <w:rsid w:val="005A5A5C"/>
    <w:rsid w:val="005A6AA4"/>
    <w:rsid w:val="005A6D9F"/>
    <w:rsid w:val="005A73A2"/>
    <w:rsid w:val="005A7460"/>
    <w:rsid w:val="005A7B69"/>
    <w:rsid w:val="005A7D5B"/>
    <w:rsid w:val="005B091F"/>
    <w:rsid w:val="005B1464"/>
    <w:rsid w:val="005B1599"/>
    <w:rsid w:val="005B309E"/>
    <w:rsid w:val="005B33B9"/>
    <w:rsid w:val="005B451F"/>
    <w:rsid w:val="005B4884"/>
    <w:rsid w:val="005B48FF"/>
    <w:rsid w:val="005B52BD"/>
    <w:rsid w:val="005B6446"/>
    <w:rsid w:val="005B653E"/>
    <w:rsid w:val="005B6B53"/>
    <w:rsid w:val="005C105A"/>
    <w:rsid w:val="005C11F4"/>
    <w:rsid w:val="005C1E32"/>
    <w:rsid w:val="005C2045"/>
    <w:rsid w:val="005C210D"/>
    <w:rsid w:val="005C2EAE"/>
    <w:rsid w:val="005C3636"/>
    <w:rsid w:val="005C4519"/>
    <w:rsid w:val="005C4796"/>
    <w:rsid w:val="005C5966"/>
    <w:rsid w:val="005C5983"/>
    <w:rsid w:val="005C6129"/>
    <w:rsid w:val="005C670D"/>
    <w:rsid w:val="005C6A24"/>
    <w:rsid w:val="005C6C7D"/>
    <w:rsid w:val="005C6D0C"/>
    <w:rsid w:val="005C746E"/>
    <w:rsid w:val="005C7B45"/>
    <w:rsid w:val="005D11FE"/>
    <w:rsid w:val="005D3388"/>
    <w:rsid w:val="005D363F"/>
    <w:rsid w:val="005D51A5"/>
    <w:rsid w:val="005D5FA3"/>
    <w:rsid w:val="005D6B51"/>
    <w:rsid w:val="005D6F67"/>
    <w:rsid w:val="005D72C8"/>
    <w:rsid w:val="005E00D0"/>
    <w:rsid w:val="005E014F"/>
    <w:rsid w:val="005E09E5"/>
    <w:rsid w:val="005E0BB5"/>
    <w:rsid w:val="005E0DCC"/>
    <w:rsid w:val="005E0F39"/>
    <w:rsid w:val="005E1380"/>
    <w:rsid w:val="005E227E"/>
    <w:rsid w:val="005E2439"/>
    <w:rsid w:val="005E25A1"/>
    <w:rsid w:val="005E2CA6"/>
    <w:rsid w:val="005E33B9"/>
    <w:rsid w:val="005E3755"/>
    <w:rsid w:val="005E3E14"/>
    <w:rsid w:val="005E4021"/>
    <w:rsid w:val="005E4DA8"/>
    <w:rsid w:val="005E4E03"/>
    <w:rsid w:val="005E514A"/>
    <w:rsid w:val="005E5C07"/>
    <w:rsid w:val="005E5C68"/>
    <w:rsid w:val="005E5D05"/>
    <w:rsid w:val="005E6D63"/>
    <w:rsid w:val="005E6E82"/>
    <w:rsid w:val="005F07BF"/>
    <w:rsid w:val="005F08ED"/>
    <w:rsid w:val="005F0953"/>
    <w:rsid w:val="005F0A46"/>
    <w:rsid w:val="005F0E29"/>
    <w:rsid w:val="005F109A"/>
    <w:rsid w:val="005F13BD"/>
    <w:rsid w:val="005F222B"/>
    <w:rsid w:val="005F2932"/>
    <w:rsid w:val="005F2B90"/>
    <w:rsid w:val="005F328E"/>
    <w:rsid w:val="005F3C41"/>
    <w:rsid w:val="005F3D55"/>
    <w:rsid w:val="005F4E81"/>
    <w:rsid w:val="005F4FA7"/>
    <w:rsid w:val="005F525F"/>
    <w:rsid w:val="005F5921"/>
    <w:rsid w:val="005F5FF2"/>
    <w:rsid w:val="005F6AD2"/>
    <w:rsid w:val="005F7C4E"/>
    <w:rsid w:val="00600962"/>
    <w:rsid w:val="0060104B"/>
    <w:rsid w:val="00601262"/>
    <w:rsid w:val="00601FC8"/>
    <w:rsid w:val="00603270"/>
    <w:rsid w:val="006035FA"/>
    <w:rsid w:val="00603E99"/>
    <w:rsid w:val="00603ECD"/>
    <w:rsid w:val="00604BEE"/>
    <w:rsid w:val="00604C15"/>
    <w:rsid w:val="00604C4D"/>
    <w:rsid w:val="006057B4"/>
    <w:rsid w:val="00605912"/>
    <w:rsid w:val="006066C8"/>
    <w:rsid w:val="0060671F"/>
    <w:rsid w:val="00606798"/>
    <w:rsid w:val="00607EB4"/>
    <w:rsid w:val="00610537"/>
    <w:rsid w:val="00610573"/>
    <w:rsid w:val="0061126B"/>
    <w:rsid w:val="00612D0A"/>
    <w:rsid w:val="00612FD8"/>
    <w:rsid w:val="006138A7"/>
    <w:rsid w:val="00613ECF"/>
    <w:rsid w:val="00614031"/>
    <w:rsid w:val="006141BE"/>
    <w:rsid w:val="006158D5"/>
    <w:rsid w:val="00616CEC"/>
    <w:rsid w:val="006213E6"/>
    <w:rsid w:val="00621544"/>
    <w:rsid w:val="00621975"/>
    <w:rsid w:val="0062280F"/>
    <w:rsid w:val="0062363A"/>
    <w:rsid w:val="00623F46"/>
    <w:rsid w:val="006241EF"/>
    <w:rsid w:val="00624A89"/>
    <w:rsid w:val="00625203"/>
    <w:rsid w:val="006256A5"/>
    <w:rsid w:val="006258CD"/>
    <w:rsid w:val="00625D7A"/>
    <w:rsid w:val="00625D83"/>
    <w:rsid w:val="0062665E"/>
    <w:rsid w:val="00626A77"/>
    <w:rsid w:val="00626C6D"/>
    <w:rsid w:val="00626F86"/>
    <w:rsid w:val="0062705E"/>
    <w:rsid w:val="006277A3"/>
    <w:rsid w:val="006324DB"/>
    <w:rsid w:val="0063269C"/>
    <w:rsid w:val="006329CD"/>
    <w:rsid w:val="00633318"/>
    <w:rsid w:val="0063399E"/>
    <w:rsid w:val="006344FA"/>
    <w:rsid w:val="0063498C"/>
    <w:rsid w:val="00635C37"/>
    <w:rsid w:val="00635EA5"/>
    <w:rsid w:val="006366F6"/>
    <w:rsid w:val="00636BD3"/>
    <w:rsid w:val="00637616"/>
    <w:rsid w:val="006379B3"/>
    <w:rsid w:val="0064042B"/>
    <w:rsid w:val="006408AD"/>
    <w:rsid w:val="00640BEF"/>
    <w:rsid w:val="00641B18"/>
    <w:rsid w:val="00641D1C"/>
    <w:rsid w:val="006425A6"/>
    <w:rsid w:val="006435CE"/>
    <w:rsid w:val="00643CEE"/>
    <w:rsid w:val="0064400B"/>
    <w:rsid w:val="0064408A"/>
    <w:rsid w:val="0064479C"/>
    <w:rsid w:val="006449A3"/>
    <w:rsid w:val="00644E5D"/>
    <w:rsid w:val="006466A2"/>
    <w:rsid w:val="00646891"/>
    <w:rsid w:val="00646919"/>
    <w:rsid w:val="00646A40"/>
    <w:rsid w:val="00646BB3"/>
    <w:rsid w:val="00647C54"/>
    <w:rsid w:val="00650056"/>
    <w:rsid w:val="006509AB"/>
    <w:rsid w:val="00650CB9"/>
    <w:rsid w:val="00650F9C"/>
    <w:rsid w:val="006512CF"/>
    <w:rsid w:val="00651697"/>
    <w:rsid w:val="00651984"/>
    <w:rsid w:val="006519F9"/>
    <w:rsid w:val="006520E4"/>
    <w:rsid w:val="00652630"/>
    <w:rsid w:val="0065303D"/>
    <w:rsid w:val="0065343B"/>
    <w:rsid w:val="006534F9"/>
    <w:rsid w:val="006538C5"/>
    <w:rsid w:val="00653C18"/>
    <w:rsid w:val="00654802"/>
    <w:rsid w:val="00655A5D"/>
    <w:rsid w:val="00656612"/>
    <w:rsid w:val="00656E8E"/>
    <w:rsid w:val="006574C0"/>
    <w:rsid w:val="006577A1"/>
    <w:rsid w:val="0065796E"/>
    <w:rsid w:val="006602C5"/>
    <w:rsid w:val="006603F9"/>
    <w:rsid w:val="00660528"/>
    <w:rsid w:val="00661332"/>
    <w:rsid w:val="00662387"/>
    <w:rsid w:val="006623E7"/>
    <w:rsid w:val="00662B80"/>
    <w:rsid w:val="0066316C"/>
    <w:rsid w:val="0066359E"/>
    <w:rsid w:val="00663B99"/>
    <w:rsid w:val="00663BE6"/>
    <w:rsid w:val="00663FE1"/>
    <w:rsid w:val="00664984"/>
    <w:rsid w:val="00664EC7"/>
    <w:rsid w:val="006653CA"/>
    <w:rsid w:val="00665CE5"/>
    <w:rsid w:val="0066760D"/>
    <w:rsid w:val="0066768F"/>
    <w:rsid w:val="00667D17"/>
    <w:rsid w:val="00670F6C"/>
    <w:rsid w:val="00670FA4"/>
    <w:rsid w:val="0067127A"/>
    <w:rsid w:val="00671571"/>
    <w:rsid w:val="00671CBC"/>
    <w:rsid w:val="006721E5"/>
    <w:rsid w:val="006727C2"/>
    <w:rsid w:val="00673124"/>
    <w:rsid w:val="006735FD"/>
    <w:rsid w:val="0067423B"/>
    <w:rsid w:val="00674B13"/>
    <w:rsid w:val="0067517F"/>
    <w:rsid w:val="006751B4"/>
    <w:rsid w:val="00675467"/>
    <w:rsid w:val="006761A5"/>
    <w:rsid w:val="006769C8"/>
    <w:rsid w:val="00676BFF"/>
    <w:rsid w:val="00676E58"/>
    <w:rsid w:val="006770BC"/>
    <w:rsid w:val="006772A9"/>
    <w:rsid w:val="006775C3"/>
    <w:rsid w:val="00677A2B"/>
    <w:rsid w:val="00680054"/>
    <w:rsid w:val="00680DF5"/>
    <w:rsid w:val="006811A5"/>
    <w:rsid w:val="00681AFD"/>
    <w:rsid w:val="00682BE7"/>
    <w:rsid w:val="00682C80"/>
    <w:rsid w:val="00682D5E"/>
    <w:rsid w:val="00683F43"/>
    <w:rsid w:val="006852C7"/>
    <w:rsid w:val="006852CE"/>
    <w:rsid w:val="00685554"/>
    <w:rsid w:val="00686642"/>
    <w:rsid w:val="00687603"/>
    <w:rsid w:val="006904B1"/>
    <w:rsid w:val="0069059F"/>
    <w:rsid w:val="00690A69"/>
    <w:rsid w:val="00690B4D"/>
    <w:rsid w:val="00691665"/>
    <w:rsid w:val="00691A32"/>
    <w:rsid w:val="00692844"/>
    <w:rsid w:val="00692D14"/>
    <w:rsid w:val="00692D65"/>
    <w:rsid w:val="00693970"/>
    <w:rsid w:val="00694142"/>
    <w:rsid w:val="00694B9E"/>
    <w:rsid w:val="0069636E"/>
    <w:rsid w:val="0069749C"/>
    <w:rsid w:val="006977C2"/>
    <w:rsid w:val="006A0418"/>
    <w:rsid w:val="006A1039"/>
    <w:rsid w:val="006A159D"/>
    <w:rsid w:val="006A15DA"/>
    <w:rsid w:val="006A1D6C"/>
    <w:rsid w:val="006A22E1"/>
    <w:rsid w:val="006A26A9"/>
    <w:rsid w:val="006A2DEE"/>
    <w:rsid w:val="006A3364"/>
    <w:rsid w:val="006A348E"/>
    <w:rsid w:val="006A3D07"/>
    <w:rsid w:val="006A4575"/>
    <w:rsid w:val="006A5396"/>
    <w:rsid w:val="006A55D1"/>
    <w:rsid w:val="006A6803"/>
    <w:rsid w:val="006A776F"/>
    <w:rsid w:val="006A7802"/>
    <w:rsid w:val="006A7A3B"/>
    <w:rsid w:val="006A7E5E"/>
    <w:rsid w:val="006A7EFE"/>
    <w:rsid w:val="006B018E"/>
    <w:rsid w:val="006B1073"/>
    <w:rsid w:val="006B1366"/>
    <w:rsid w:val="006B1659"/>
    <w:rsid w:val="006B21B4"/>
    <w:rsid w:val="006B23E3"/>
    <w:rsid w:val="006B3C54"/>
    <w:rsid w:val="006B407E"/>
    <w:rsid w:val="006B4EA3"/>
    <w:rsid w:val="006B509B"/>
    <w:rsid w:val="006B65C7"/>
    <w:rsid w:val="006B671F"/>
    <w:rsid w:val="006B6D0F"/>
    <w:rsid w:val="006B7286"/>
    <w:rsid w:val="006B78B9"/>
    <w:rsid w:val="006B7A23"/>
    <w:rsid w:val="006C05DB"/>
    <w:rsid w:val="006C06C6"/>
    <w:rsid w:val="006C1169"/>
    <w:rsid w:val="006C166D"/>
    <w:rsid w:val="006C1727"/>
    <w:rsid w:val="006C22AE"/>
    <w:rsid w:val="006C2C9C"/>
    <w:rsid w:val="006C32FD"/>
    <w:rsid w:val="006C3818"/>
    <w:rsid w:val="006C399E"/>
    <w:rsid w:val="006C39CE"/>
    <w:rsid w:val="006C494E"/>
    <w:rsid w:val="006C4BF0"/>
    <w:rsid w:val="006C4C41"/>
    <w:rsid w:val="006C5245"/>
    <w:rsid w:val="006C5CDB"/>
    <w:rsid w:val="006D064C"/>
    <w:rsid w:val="006D0F33"/>
    <w:rsid w:val="006D0FCC"/>
    <w:rsid w:val="006D1225"/>
    <w:rsid w:val="006D1785"/>
    <w:rsid w:val="006D21F5"/>
    <w:rsid w:val="006D2BAE"/>
    <w:rsid w:val="006D2E0D"/>
    <w:rsid w:val="006D3089"/>
    <w:rsid w:val="006D35E3"/>
    <w:rsid w:val="006D3EA5"/>
    <w:rsid w:val="006D4691"/>
    <w:rsid w:val="006D4A0D"/>
    <w:rsid w:val="006D4E08"/>
    <w:rsid w:val="006D5305"/>
    <w:rsid w:val="006D61E9"/>
    <w:rsid w:val="006D6E1B"/>
    <w:rsid w:val="006D7D49"/>
    <w:rsid w:val="006E01F9"/>
    <w:rsid w:val="006E08AB"/>
    <w:rsid w:val="006E126D"/>
    <w:rsid w:val="006E140B"/>
    <w:rsid w:val="006E1583"/>
    <w:rsid w:val="006E1A7B"/>
    <w:rsid w:val="006E1C65"/>
    <w:rsid w:val="006E1D72"/>
    <w:rsid w:val="006E1FC3"/>
    <w:rsid w:val="006E24A6"/>
    <w:rsid w:val="006E2869"/>
    <w:rsid w:val="006E361B"/>
    <w:rsid w:val="006E3C58"/>
    <w:rsid w:val="006E4411"/>
    <w:rsid w:val="006E4A71"/>
    <w:rsid w:val="006E4C55"/>
    <w:rsid w:val="006E517A"/>
    <w:rsid w:val="006E59BF"/>
    <w:rsid w:val="006E5ED7"/>
    <w:rsid w:val="006E6817"/>
    <w:rsid w:val="006E6E67"/>
    <w:rsid w:val="006F0861"/>
    <w:rsid w:val="006F0D55"/>
    <w:rsid w:val="006F22B1"/>
    <w:rsid w:val="006F23DF"/>
    <w:rsid w:val="006F3CAA"/>
    <w:rsid w:val="006F4766"/>
    <w:rsid w:val="006F48CA"/>
    <w:rsid w:val="006F62EB"/>
    <w:rsid w:val="006F67BB"/>
    <w:rsid w:val="006F6B68"/>
    <w:rsid w:val="006F6F81"/>
    <w:rsid w:val="006F731C"/>
    <w:rsid w:val="0070038F"/>
    <w:rsid w:val="007006DA"/>
    <w:rsid w:val="007009F0"/>
    <w:rsid w:val="00700DF4"/>
    <w:rsid w:val="00701291"/>
    <w:rsid w:val="007031BF"/>
    <w:rsid w:val="007035C8"/>
    <w:rsid w:val="00703FD8"/>
    <w:rsid w:val="00704257"/>
    <w:rsid w:val="007044E7"/>
    <w:rsid w:val="00704C35"/>
    <w:rsid w:val="00704CE9"/>
    <w:rsid w:val="00705A7B"/>
    <w:rsid w:val="0070616B"/>
    <w:rsid w:val="00706295"/>
    <w:rsid w:val="00706676"/>
    <w:rsid w:val="00706FDA"/>
    <w:rsid w:val="007074C8"/>
    <w:rsid w:val="00710528"/>
    <w:rsid w:val="0071099E"/>
    <w:rsid w:val="007112A2"/>
    <w:rsid w:val="00711676"/>
    <w:rsid w:val="00711B8B"/>
    <w:rsid w:val="00711BE6"/>
    <w:rsid w:val="00711F9A"/>
    <w:rsid w:val="0071225A"/>
    <w:rsid w:val="0071249B"/>
    <w:rsid w:val="007127B2"/>
    <w:rsid w:val="00712E75"/>
    <w:rsid w:val="007134CE"/>
    <w:rsid w:val="00713810"/>
    <w:rsid w:val="00713D40"/>
    <w:rsid w:val="00714020"/>
    <w:rsid w:val="00714D24"/>
    <w:rsid w:val="00716329"/>
    <w:rsid w:val="00716ECE"/>
    <w:rsid w:val="007173E7"/>
    <w:rsid w:val="007178A3"/>
    <w:rsid w:val="00717C63"/>
    <w:rsid w:val="00720E09"/>
    <w:rsid w:val="00722239"/>
    <w:rsid w:val="00722B7D"/>
    <w:rsid w:val="0072366F"/>
    <w:rsid w:val="007241A7"/>
    <w:rsid w:val="007250D6"/>
    <w:rsid w:val="00725339"/>
    <w:rsid w:val="007255BB"/>
    <w:rsid w:val="00725C8A"/>
    <w:rsid w:val="00725E52"/>
    <w:rsid w:val="00726205"/>
    <w:rsid w:val="00726B27"/>
    <w:rsid w:val="00726ED8"/>
    <w:rsid w:val="007303A5"/>
    <w:rsid w:val="00730564"/>
    <w:rsid w:val="00730A19"/>
    <w:rsid w:val="00730B3E"/>
    <w:rsid w:val="0073115E"/>
    <w:rsid w:val="007340CA"/>
    <w:rsid w:val="0073420B"/>
    <w:rsid w:val="00734B88"/>
    <w:rsid w:val="00734CFF"/>
    <w:rsid w:val="00734E99"/>
    <w:rsid w:val="007359A6"/>
    <w:rsid w:val="00736367"/>
    <w:rsid w:val="00736CF3"/>
    <w:rsid w:val="00737148"/>
    <w:rsid w:val="00737585"/>
    <w:rsid w:val="007401D5"/>
    <w:rsid w:val="007405FB"/>
    <w:rsid w:val="00740BDE"/>
    <w:rsid w:val="00741343"/>
    <w:rsid w:val="0074152D"/>
    <w:rsid w:val="00741832"/>
    <w:rsid w:val="0074249F"/>
    <w:rsid w:val="007425BD"/>
    <w:rsid w:val="00742EF7"/>
    <w:rsid w:val="00742F3C"/>
    <w:rsid w:val="00743404"/>
    <w:rsid w:val="007439FB"/>
    <w:rsid w:val="007446D2"/>
    <w:rsid w:val="0074489F"/>
    <w:rsid w:val="00744EAE"/>
    <w:rsid w:val="00746EA2"/>
    <w:rsid w:val="0074760E"/>
    <w:rsid w:val="007478C9"/>
    <w:rsid w:val="00747F7C"/>
    <w:rsid w:val="007528AB"/>
    <w:rsid w:val="0075295B"/>
    <w:rsid w:val="007532B5"/>
    <w:rsid w:val="0075438F"/>
    <w:rsid w:val="007544DD"/>
    <w:rsid w:val="007548C4"/>
    <w:rsid w:val="00754ABA"/>
    <w:rsid w:val="0075553F"/>
    <w:rsid w:val="00756B75"/>
    <w:rsid w:val="00757389"/>
    <w:rsid w:val="007576F4"/>
    <w:rsid w:val="007577BE"/>
    <w:rsid w:val="00760216"/>
    <w:rsid w:val="007609F7"/>
    <w:rsid w:val="00761071"/>
    <w:rsid w:val="00761764"/>
    <w:rsid w:val="00761A08"/>
    <w:rsid w:val="007623FF"/>
    <w:rsid w:val="007624A2"/>
    <w:rsid w:val="00762525"/>
    <w:rsid w:val="00762927"/>
    <w:rsid w:val="007629C5"/>
    <w:rsid w:val="0076462A"/>
    <w:rsid w:val="00765D79"/>
    <w:rsid w:val="00765E76"/>
    <w:rsid w:val="0076695B"/>
    <w:rsid w:val="00766D9C"/>
    <w:rsid w:val="0076731B"/>
    <w:rsid w:val="00767550"/>
    <w:rsid w:val="00770141"/>
    <w:rsid w:val="00770E0D"/>
    <w:rsid w:val="0077125B"/>
    <w:rsid w:val="007713AC"/>
    <w:rsid w:val="007718C4"/>
    <w:rsid w:val="00771EFC"/>
    <w:rsid w:val="007721EE"/>
    <w:rsid w:val="007729A1"/>
    <w:rsid w:val="00773263"/>
    <w:rsid w:val="00774C75"/>
    <w:rsid w:val="00775528"/>
    <w:rsid w:val="007755F4"/>
    <w:rsid w:val="00775A6A"/>
    <w:rsid w:val="00775FB8"/>
    <w:rsid w:val="0077646B"/>
    <w:rsid w:val="00776AE4"/>
    <w:rsid w:val="00776B16"/>
    <w:rsid w:val="00776B8F"/>
    <w:rsid w:val="00777E41"/>
    <w:rsid w:val="00780ED8"/>
    <w:rsid w:val="007815EA"/>
    <w:rsid w:val="00782B0D"/>
    <w:rsid w:val="00782B75"/>
    <w:rsid w:val="00782E6C"/>
    <w:rsid w:val="007834EE"/>
    <w:rsid w:val="00783AC8"/>
    <w:rsid w:val="00784604"/>
    <w:rsid w:val="007849D7"/>
    <w:rsid w:val="007852E6"/>
    <w:rsid w:val="00785A91"/>
    <w:rsid w:val="007864A8"/>
    <w:rsid w:val="00786668"/>
    <w:rsid w:val="00786B53"/>
    <w:rsid w:val="00787579"/>
    <w:rsid w:val="00787CCD"/>
    <w:rsid w:val="00790210"/>
    <w:rsid w:val="00790642"/>
    <w:rsid w:val="00790AB6"/>
    <w:rsid w:val="007913E8"/>
    <w:rsid w:val="00791983"/>
    <w:rsid w:val="007927F5"/>
    <w:rsid w:val="00792C2D"/>
    <w:rsid w:val="00792CB4"/>
    <w:rsid w:val="00794FEC"/>
    <w:rsid w:val="007953E5"/>
    <w:rsid w:val="00795DE6"/>
    <w:rsid w:val="00796088"/>
    <w:rsid w:val="00796824"/>
    <w:rsid w:val="0079781A"/>
    <w:rsid w:val="00797862"/>
    <w:rsid w:val="007A1546"/>
    <w:rsid w:val="007A166B"/>
    <w:rsid w:val="007A228C"/>
    <w:rsid w:val="007A368E"/>
    <w:rsid w:val="007A36ED"/>
    <w:rsid w:val="007A3DFF"/>
    <w:rsid w:val="007A484B"/>
    <w:rsid w:val="007A5868"/>
    <w:rsid w:val="007A5A51"/>
    <w:rsid w:val="007A5BA6"/>
    <w:rsid w:val="007A69A4"/>
    <w:rsid w:val="007A6D15"/>
    <w:rsid w:val="007A6DA1"/>
    <w:rsid w:val="007A720E"/>
    <w:rsid w:val="007B04CE"/>
    <w:rsid w:val="007B07C5"/>
    <w:rsid w:val="007B0E7D"/>
    <w:rsid w:val="007B0F64"/>
    <w:rsid w:val="007B159E"/>
    <w:rsid w:val="007B17E7"/>
    <w:rsid w:val="007B19C7"/>
    <w:rsid w:val="007B2338"/>
    <w:rsid w:val="007B2497"/>
    <w:rsid w:val="007B28AF"/>
    <w:rsid w:val="007B2CB6"/>
    <w:rsid w:val="007B2DC1"/>
    <w:rsid w:val="007B3CC4"/>
    <w:rsid w:val="007B40E8"/>
    <w:rsid w:val="007B44FF"/>
    <w:rsid w:val="007B45B7"/>
    <w:rsid w:val="007B4B0B"/>
    <w:rsid w:val="007B4C5A"/>
    <w:rsid w:val="007B4CC7"/>
    <w:rsid w:val="007B5D8A"/>
    <w:rsid w:val="007B5FD1"/>
    <w:rsid w:val="007B6871"/>
    <w:rsid w:val="007B6B05"/>
    <w:rsid w:val="007B6BBE"/>
    <w:rsid w:val="007B783C"/>
    <w:rsid w:val="007B7A2F"/>
    <w:rsid w:val="007B7A8F"/>
    <w:rsid w:val="007B7D8B"/>
    <w:rsid w:val="007B7F91"/>
    <w:rsid w:val="007C02BE"/>
    <w:rsid w:val="007C04F1"/>
    <w:rsid w:val="007C107B"/>
    <w:rsid w:val="007C1AD5"/>
    <w:rsid w:val="007C1C10"/>
    <w:rsid w:val="007C2B69"/>
    <w:rsid w:val="007C32EE"/>
    <w:rsid w:val="007C3C2C"/>
    <w:rsid w:val="007C3D33"/>
    <w:rsid w:val="007C44B6"/>
    <w:rsid w:val="007C4C9D"/>
    <w:rsid w:val="007C52FF"/>
    <w:rsid w:val="007C555F"/>
    <w:rsid w:val="007C5BBC"/>
    <w:rsid w:val="007C6199"/>
    <w:rsid w:val="007C66A7"/>
    <w:rsid w:val="007C6F37"/>
    <w:rsid w:val="007C71EB"/>
    <w:rsid w:val="007C7E47"/>
    <w:rsid w:val="007D01C3"/>
    <w:rsid w:val="007D0C5C"/>
    <w:rsid w:val="007D124F"/>
    <w:rsid w:val="007D1D5D"/>
    <w:rsid w:val="007D294A"/>
    <w:rsid w:val="007D2CDD"/>
    <w:rsid w:val="007D35F8"/>
    <w:rsid w:val="007D370D"/>
    <w:rsid w:val="007D38A8"/>
    <w:rsid w:val="007D3BC6"/>
    <w:rsid w:val="007D40AA"/>
    <w:rsid w:val="007D44D3"/>
    <w:rsid w:val="007D473E"/>
    <w:rsid w:val="007D47D2"/>
    <w:rsid w:val="007D4BFF"/>
    <w:rsid w:val="007D4C18"/>
    <w:rsid w:val="007D6105"/>
    <w:rsid w:val="007D61DD"/>
    <w:rsid w:val="007D6D2C"/>
    <w:rsid w:val="007D6E28"/>
    <w:rsid w:val="007D6EC0"/>
    <w:rsid w:val="007D7BF7"/>
    <w:rsid w:val="007D7E1D"/>
    <w:rsid w:val="007D7F50"/>
    <w:rsid w:val="007E022C"/>
    <w:rsid w:val="007E04C6"/>
    <w:rsid w:val="007E05CF"/>
    <w:rsid w:val="007E09D8"/>
    <w:rsid w:val="007E0AE0"/>
    <w:rsid w:val="007E1845"/>
    <w:rsid w:val="007E1E31"/>
    <w:rsid w:val="007E2AFB"/>
    <w:rsid w:val="007E303B"/>
    <w:rsid w:val="007E3D3E"/>
    <w:rsid w:val="007E4008"/>
    <w:rsid w:val="007E4116"/>
    <w:rsid w:val="007E4624"/>
    <w:rsid w:val="007E503C"/>
    <w:rsid w:val="007E5D58"/>
    <w:rsid w:val="007E64E7"/>
    <w:rsid w:val="007E6573"/>
    <w:rsid w:val="007E659E"/>
    <w:rsid w:val="007E679A"/>
    <w:rsid w:val="007E6C0C"/>
    <w:rsid w:val="007E747F"/>
    <w:rsid w:val="007E74AA"/>
    <w:rsid w:val="007F10B9"/>
    <w:rsid w:val="007F10E4"/>
    <w:rsid w:val="007F1723"/>
    <w:rsid w:val="007F1B14"/>
    <w:rsid w:val="007F2FB3"/>
    <w:rsid w:val="007F36D5"/>
    <w:rsid w:val="007F38B6"/>
    <w:rsid w:val="007F3AB4"/>
    <w:rsid w:val="007F4819"/>
    <w:rsid w:val="007F5901"/>
    <w:rsid w:val="007F5C29"/>
    <w:rsid w:val="007F5C73"/>
    <w:rsid w:val="007F6B60"/>
    <w:rsid w:val="007F72C8"/>
    <w:rsid w:val="007F7B57"/>
    <w:rsid w:val="00800977"/>
    <w:rsid w:val="00802C4C"/>
    <w:rsid w:val="0080345C"/>
    <w:rsid w:val="00803854"/>
    <w:rsid w:val="0080409F"/>
    <w:rsid w:val="00804168"/>
    <w:rsid w:val="008042B1"/>
    <w:rsid w:val="008042C9"/>
    <w:rsid w:val="008042D9"/>
    <w:rsid w:val="008044A0"/>
    <w:rsid w:val="008052AF"/>
    <w:rsid w:val="008057E8"/>
    <w:rsid w:val="008058B6"/>
    <w:rsid w:val="00805C90"/>
    <w:rsid w:val="00805FDC"/>
    <w:rsid w:val="0080624A"/>
    <w:rsid w:val="00806351"/>
    <w:rsid w:val="008066C9"/>
    <w:rsid w:val="00806BD3"/>
    <w:rsid w:val="00806DCB"/>
    <w:rsid w:val="0080703B"/>
    <w:rsid w:val="00807937"/>
    <w:rsid w:val="008105A1"/>
    <w:rsid w:val="008109F0"/>
    <w:rsid w:val="00810B9B"/>
    <w:rsid w:val="0081175D"/>
    <w:rsid w:val="00812385"/>
    <w:rsid w:val="00812AC6"/>
    <w:rsid w:val="00813875"/>
    <w:rsid w:val="0081401B"/>
    <w:rsid w:val="00814647"/>
    <w:rsid w:val="008158B0"/>
    <w:rsid w:val="00816BB7"/>
    <w:rsid w:val="00817640"/>
    <w:rsid w:val="00817746"/>
    <w:rsid w:val="008179EC"/>
    <w:rsid w:val="008203EE"/>
    <w:rsid w:val="00820CD9"/>
    <w:rsid w:val="00820D88"/>
    <w:rsid w:val="00821799"/>
    <w:rsid w:val="00821A59"/>
    <w:rsid w:val="0082328F"/>
    <w:rsid w:val="00823304"/>
    <w:rsid w:val="00823688"/>
    <w:rsid w:val="0082371E"/>
    <w:rsid w:val="00823AF2"/>
    <w:rsid w:val="00824890"/>
    <w:rsid w:val="0082522F"/>
    <w:rsid w:val="00825466"/>
    <w:rsid w:val="008255D1"/>
    <w:rsid w:val="00825716"/>
    <w:rsid w:val="00825C58"/>
    <w:rsid w:val="00826053"/>
    <w:rsid w:val="008274D3"/>
    <w:rsid w:val="00827FCF"/>
    <w:rsid w:val="0083018C"/>
    <w:rsid w:val="008301DD"/>
    <w:rsid w:val="00831611"/>
    <w:rsid w:val="00831979"/>
    <w:rsid w:val="0083266C"/>
    <w:rsid w:val="00832E7E"/>
    <w:rsid w:val="008332AC"/>
    <w:rsid w:val="0083349C"/>
    <w:rsid w:val="00833E01"/>
    <w:rsid w:val="0083446A"/>
    <w:rsid w:val="0083489D"/>
    <w:rsid w:val="00835173"/>
    <w:rsid w:val="008357F3"/>
    <w:rsid w:val="00835F06"/>
    <w:rsid w:val="00836104"/>
    <w:rsid w:val="00836ACA"/>
    <w:rsid w:val="00836F34"/>
    <w:rsid w:val="00836FF0"/>
    <w:rsid w:val="00837349"/>
    <w:rsid w:val="00837BA3"/>
    <w:rsid w:val="00837E50"/>
    <w:rsid w:val="00840560"/>
    <w:rsid w:val="008412A5"/>
    <w:rsid w:val="00841863"/>
    <w:rsid w:val="00842D36"/>
    <w:rsid w:val="00843B63"/>
    <w:rsid w:val="00843EEF"/>
    <w:rsid w:val="00845510"/>
    <w:rsid w:val="008463B5"/>
    <w:rsid w:val="00846799"/>
    <w:rsid w:val="00846B64"/>
    <w:rsid w:val="00847AF4"/>
    <w:rsid w:val="00847B0D"/>
    <w:rsid w:val="008500D6"/>
    <w:rsid w:val="00850B12"/>
    <w:rsid w:val="00850DEE"/>
    <w:rsid w:val="00851352"/>
    <w:rsid w:val="00851F63"/>
    <w:rsid w:val="00852432"/>
    <w:rsid w:val="00853941"/>
    <w:rsid w:val="00853FFF"/>
    <w:rsid w:val="00854456"/>
    <w:rsid w:val="008547BD"/>
    <w:rsid w:val="008548DA"/>
    <w:rsid w:val="008551FD"/>
    <w:rsid w:val="008563F1"/>
    <w:rsid w:val="00856685"/>
    <w:rsid w:val="00857077"/>
    <w:rsid w:val="00857A22"/>
    <w:rsid w:val="00860C42"/>
    <w:rsid w:val="0086244B"/>
    <w:rsid w:val="00862550"/>
    <w:rsid w:val="00862CB1"/>
    <w:rsid w:val="00863101"/>
    <w:rsid w:val="00863230"/>
    <w:rsid w:val="00863D68"/>
    <w:rsid w:val="00863E19"/>
    <w:rsid w:val="00864289"/>
    <w:rsid w:val="00864D35"/>
    <w:rsid w:val="00864DFB"/>
    <w:rsid w:val="00864F72"/>
    <w:rsid w:val="00865026"/>
    <w:rsid w:val="008653F1"/>
    <w:rsid w:val="00865887"/>
    <w:rsid w:val="00865BD0"/>
    <w:rsid w:val="00865C31"/>
    <w:rsid w:val="00866205"/>
    <w:rsid w:val="008666E1"/>
    <w:rsid w:val="008676EF"/>
    <w:rsid w:val="00867B75"/>
    <w:rsid w:val="00870AC6"/>
    <w:rsid w:val="00870F0B"/>
    <w:rsid w:val="008717D8"/>
    <w:rsid w:val="00872120"/>
    <w:rsid w:val="0087215C"/>
    <w:rsid w:val="008726A8"/>
    <w:rsid w:val="008726AD"/>
    <w:rsid w:val="00873AFE"/>
    <w:rsid w:val="00873E39"/>
    <w:rsid w:val="00873FCB"/>
    <w:rsid w:val="00874A0C"/>
    <w:rsid w:val="00874C97"/>
    <w:rsid w:val="00874FAD"/>
    <w:rsid w:val="008751D4"/>
    <w:rsid w:val="0087537D"/>
    <w:rsid w:val="008754B4"/>
    <w:rsid w:val="00875694"/>
    <w:rsid w:val="00875D25"/>
    <w:rsid w:val="00875F65"/>
    <w:rsid w:val="00876A39"/>
    <w:rsid w:val="008803B7"/>
    <w:rsid w:val="00880A38"/>
    <w:rsid w:val="00880E35"/>
    <w:rsid w:val="00880FA9"/>
    <w:rsid w:val="00880FC4"/>
    <w:rsid w:val="00882997"/>
    <w:rsid w:val="00882C36"/>
    <w:rsid w:val="00883092"/>
    <w:rsid w:val="00883A4E"/>
    <w:rsid w:val="00884690"/>
    <w:rsid w:val="008849EE"/>
    <w:rsid w:val="00884BB4"/>
    <w:rsid w:val="00884D93"/>
    <w:rsid w:val="008865D7"/>
    <w:rsid w:val="00886F41"/>
    <w:rsid w:val="008875FE"/>
    <w:rsid w:val="008878BF"/>
    <w:rsid w:val="00887F8E"/>
    <w:rsid w:val="00890171"/>
    <w:rsid w:val="00890478"/>
    <w:rsid w:val="00890C2F"/>
    <w:rsid w:val="00891955"/>
    <w:rsid w:val="00891AF4"/>
    <w:rsid w:val="00891BB0"/>
    <w:rsid w:val="008927C5"/>
    <w:rsid w:val="00892E57"/>
    <w:rsid w:val="008930B5"/>
    <w:rsid w:val="00894034"/>
    <w:rsid w:val="00894163"/>
    <w:rsid w:val="00894866"/>
    <w:rsid w:val="00894EE5"/>
    <w:rsid w:val="0089568A"/>
    <w:rsid w:val="00895B75"/>
    <w:rsid w:val="00896234"/>
    <w:rsid w:val="00896267"/>
    <w:rsid w:val="008971B6"/>
    <w:rsid w:val="0089721F"/>
    <w:rsid w:val="0089727B"/>
    <w:rsid w:val="008976CB"/>
    <w:rsid w:val="00897C0F"/>
    <w:rsid w:val="00897C5E"/>
    <w:rsid w:val="00897E43"/>
    <w:rsid w:val="008A1E87"/>
    <w:rsid w:val="008A2FDA"/>
    <w:rsid w:val="008A37B7"/>
    <w:rsid w:val="008A3A7F"/>
    <w:rsid w:val="008A4064"/>
    <w:rsid w:val="008A5F93"/>
    <w:rsid w:val="008A6094"/>
    <w:rsid w:val="008A63E6"/>
    <w:rsid w:val="008A64B0"/>
    <w:rsid w:val="008B02C8"/>
    <w:rsid w:val="008B0EE1"/>
    <w:rsid w:val="008B2589"/>
    <w:rsid w:val="008B2BFE"/>
    <w:rsid w:val="008B37E2"/>
    <w:rsid w:val="008B3BB1"/>
    <w:rsid w:val="008B3D5B"/>
    <w:rsid w:val="008B4C15"/>
    <w:rsid w:val="008B4F50"/>
    <w:rsid w:val="008B4FA7"/>
    <w:rsid w:val="008B536F"/>
    <w:rsid w:val="008B5631"/>
    <w:rsid w:val="008B6B81"/>
    <w:rsid w:val="008C03E4"/>
    <w:rsid w:val="008C0499"/>
    <w:rsid w:val="008C222B"/>
    <w:rsid w:val="008C43AC"/>
    <w:rsid w:val="008C53E6"/>
    <w:rsid w:val="008C5738"/>
    <w:rsid w:val="008C5E52"/>
    <w:rsid w:val="008C6A73"/>
    <w:rsid w:val="008C6C11"/>
    <w:rsid w:val="008C7874"/>
    <w:rsid w:val="008C7EAD"/>
    <w:rsid w:val="008D0CFE"/>
    <w:rsid w:val="008D28D5"/>
    <w:rsid w:val="008D2D64"/>
    <w:rsid w:val="008D2DC1"/>
    <w:rsid w:val="008D2DF6"/>
    <w:rsid w:val="008D388B"/>
    <w:rsid w:val="008D3A87"/>
    <w:rsid w:val="008D3ABA"/>
    <w:rsid w:val="008D46EB"/>
    <w:rsid w:val="008D4D2C"/>
    <w:rsid w:val="008D6152"/>
    <w:rsid w:val="008D6CE8"/>
    <w:rsid w:val="008D6EE5"/>
    <w:rsid w:val="008D755C"/>
    <w:rsid w:val="008D76C3"/>
    <w:rsid w:val="008D7BA4"/>
    <w:rsid w:val="008E096E"/>
    <w:rsid w:val="008E1275"/>
    <w:rsid w:val="008E177C"/>
    <w:rsid w:val="008E1B08"/>
    <w:rsid w:val="008E1F6E"/>
    <w:rsid w:val="008E289B"/>
    <w:rsid w:val="008E319F"/>
    <w:rsid w:val="008E3EED"/>
    <w:rsid w:val="008E4156"/>
    <w:rsid w:val="008E41CF"/>
    <w:rsid w:val="008E4905"/>
    <w:rsid w:val="008E4C0C"/>
    <w:rsid w:val="008E56AF"/>
    <w:rsid w:val="008E59A6"/>
    <w:rsid w:val="008E6597"/>
    <w:rsid w:val="008E6E90"/>
    <w:rsid w:val="008E7ADA"/>
    <w:rsid w:val="008E7BA9"/>
    <w:rsid w:val="008E7D8D"/>
    <w:rsid w:val="008F0575"/>
    <w:rsid w:val="008F07FF"/>
    <w:rsid w:val="008F0F15"/>
    <w:rsid w:val="008F0F81"/>
    <w:rsid w:val="008F13E7"/>
    <w:rsid w:val="008F250B"/>
    <w:rsid w:val="008F2645"/>
    <w:rsid w:val="008F27BF"/>
    <w:rsid w:val="008F2988"/>
    <w:rsid w:val="008F29C6"/>
    <w:rsid w:val="008F2B48"/>
    <w:rsid w:val="008F2E64"/>
    <w:rsid w:val="008F381D"/>
    <w:rsid w:val="008F4B7C"/>
    <w:rsid w:val="008F55AD"/>
    <w:rsid w:val="008F58BE"/>
    <w:rsid w:val="008F5C62"/>
    <w:rsid w:val="008F5F05"/>
    <w:rsid w:val="008F63F9"/>
    <w:rsid w:val="008F7F00"/>
    <w:rsid w:val="00900A0E"/>
    <w:rsid w:val="0090121C"/>
    <w:rsid w:val="00901C7F"/>
    <w:rsid w:val="0090234F"/>
    <w:rsid w:val="00902603"/>
    <w:rsid w:val="00902BDD"/>
    <w:rsid w:val="0090388A"/>
    <w:rsid w:val="00903C57"/>
    <w:rsid w:val="00904774"/>
    <w:rsid w:val="00905923"/>
    <w:rsid w:val="00905A5F"/>
    <w:rsid w:val="00905FD7"/>
    <w:rsid w:val="0090640F"/>
    <w:rsid w:val="00906687"/>
    <w:rsid w:val="009067AF"/>
    <w:rsid w:val="009070FE"/>
    <w:rsid w:val="009078D3"/>
    <w:rsid w:val="0091032A"/>
    <w:rsid w:val="00910517"/>
    <w:rsid w:val="00910EBE"/>
    <w:rsid w:val="0091227F"/>
    <w:rsid w:val="009127AC"/>
    <w:rsid w:val="00912E21"/>
    <w:rsid w:val="00913497"/>
    <w:rsid w:val="0091397D"/>
    <w:rsid w:val="009142EC"/>
    <w:rsid w:val="009145E4"/>
    <w:rsid w:val="00914D96"/>
    <w:rsid w:val="00915458"/>
    <w:rsid w:val="009154C3"/>
    <w:rsid w:val="00915EA7"/>
    <w:rsid w:val="009166FB"/>
    <w:rsid w:val="009171D2"/>
    <w:rsid w:val="009173FB"/>
    <w:rsid w:val="00917F72"/>
    <w:rsid w:val="00921669"/>
    <w:rsid w:val="0092198B"/>
    <w:rsid w:val="00921AED"/>
    <w:rsid w:val="00922AD2"/>
    <w:rsid w:val="00922E2A"/>
    <w:rsid w:val="00923013"/>
    <w:rsid w:val="009230FB"/>
    <w:rsid w:val="009231E0"/>
    <w:rsid w:val="00923540"/>
    <w:rsid w:val="009244A7"/>
    <w:rsid w:val="00924A0F"/>
    <w:rsid w:val="00924EBC"/>
    <w:rsid w:val="00925205"/>
    <w:rsid w:val="00925B70"/>
    <w:rsid w:val="00925BB9"/>
    <w:rsid w:val="00926125"/>
    <w:rsid w:val="009262A8"/>
    <w:rsid w:val="00926767"/>
    <w:rsid w:val="00926C66"/>
    <w:rsid w:val="009273C6"/>
    <w:rsid w:val="00927629"/>
    <w:rsid w:val="0092796F"/>
    <w:rsid w:val="00930FA7"/>
    <w:rsid w:val="0093149A"/>
    <w:rsid w:val="009314A5"/>
    <w:rsid w:val="00931760"/>
    <w:rsid w:val="00932DCA"/>
    <w:rsid w:val="00932FB8"/>
    <w:rsid w:val="009335CA"/>
    <w:rsid w:val="00933CBF"/>
    <w:rsid w:val="00934039"/>
    <w:rsid w:val="00934585"/>
    <w:rsid w:val="00934AC8"/>
    <w:rsid w:val="00934C48"/>
    <w:rsid w:val="00935D90"/>
    <w:rsid w:val="00935FC4"/>
    <w:rsid w:val="009361D5"/>
    <w:rsid w:val="0093652E"/>
    <w:rsid w:val="00936587"/>
    <w:rsid w:val="00937217"/>
    <w:rsid w:val="0093737E"/>
    <w:rsid w:val="009374A9"/>
    <w:rsid w:val="00940527"/>
    <w:rsid w:val="009405C2"/>
    <w:rsid w:val="00940618"/>
    <w:rsid w:val="009410E4"/>
    <w:rsid w:val="009414CC"/>
    <w:rsid w:val="009417E3"/>
    <w:rsid w:val="009428A4"/>
    <w:rsid w:val="00942D79"/>
    <w:rsid w:val="00942DF9"/>
    <w:rsid w:val="0094348D"/>
    <w:rsid w:val="00943A4B"/>
    <w:rsid w:val="00943E84"/>
    <w:rsid w:val="00943F32"/>
    <w:rsid w:val="009440FA"/>
    <w:rsid w:val="009456C4"/>
    <w:rsid w:val="00945EF2"/>
    <w:rsid w:val="0094601B"/>
    <w:rsid w:val="0094664D"/>
    <w:rsid w:val="00946C45"/>
    <w:rsid w:val="00947D22"/>
    <w:rsid w:val="009504D9"/>
    <w:rsid w:val="00950890"/>
    <w:rsid w:val="00950924"/>
    <w:rsid w:val="0095110F"/>
    <w:rsid w:val="00951143"/>
    <w:rsid w:val="0095132B"/>
    <w:rsid w:val="0095160F"/>
    <w:rsid w:val="0095269F"/>
    <w:rsid w:val="00952B97"/>
    <w:rsid w:val="00953B6B"/>
    <w:rsid w:val="00953D3F"/>
    <w:rsid w:val="00953EF1"/>
    <w:rsid w:val="009549C8"/>
    <w:rsid w:val="00956CB1"/>
    <w:rsid w:val="00956CE5"/>
    <w:rsid w:val="009576D3"/>
    <w:rsid w:val="009576EC"/>
    <w:rsid w:val="00960A2A"/>
    <w:rsid w:val="009611C9"/>
    <w:rsid w:val="00961201"/>
    <w:rsid w:val="00961288"/>
    <w:rsid w:val="00961B7A"/>
    <w:rsid w:val="00961F7B"/>
    <w:rsid w:val="00962F26"/>
    <w:rsid w:val="009634EB"/>
    <w:rsid w:val="0096470E"/>
    <w:rsid w:val="00964CAD"/>
    <w:rsid w:val="0096514F"/>
    <w:rsid w:val="009659F4"/>
    <w:rsid w:val="00965F64"/>
    <w:rsid w:val="0096649D"/>
    <w:rsid w:val="009664EE"/>
    <w:rsid w:val="009675BA"/>
    <w:rsid w:val="00967B44"/>
    <w:rsid w:val="00970201"/>
    <w:rsid w:val="00970867"/>
    <w:rsid w:val="00970D60"/>
    <w:rsid w:val="00972018"/>
    <w:rsid w:val="00972084"/>
    <w:rsid w:val="00972119"/>
    <w:rsid w:val="0097215E"/>
    <w:rsid w:val="009725C9"/>
    <w:rsid w:val="0097295C"/>
    <w:rsid w:val="00972C9A"/>
    <w:rsid w:val="009747AD"/>
    <w:rsid w:val="00974B05"/>
    <w:rsid w:val="00974B27"/>
    <w:rsid w:val="00974FBB"/>
    <w:rsid w:val="00975462"/>
    <w:rsid w:val="00975C31"/>
    <w:rsid w:val="00975DAD"/>
    <w:rsid w:val="009774CB"/>
    <w:rsid w:val="0097751C"/>
    <w:rsid w:val="00977EC6"/>
    <w:rsid w:val="00980322"/>
    <w:rsid w:val="00980E79"/>
    <w:rsid w:val="00980FD2"/>
    <w:rsid w:val="009816D5"/>
    <w:rsid w:val="00981B8C"/>
    <w:rsid w:val="00981FA7"/>
    <w:rsid w:val="009820C8"/>
    <w:rsid w:val="009821BB"/>
    <w:rsid w:val="00982E8B"/>
    <w:rsid w:val="009839DE"/>
    <w:rsid w:val="00985AED"/>
    <w:rsid w:val="009862F7"/>
    <w:rsid w:val="00986B36"/>
    <w:rsid w:val="00986C2B"/>
    <w:rsid w:val="00986E16"/>
    <w:rsid w:val="009874D0"/>
    <w:rsid w:val="00987AB1"/>
    <w:rsid w:val="00990463"/>
    <w:rsid w:val="00990C55"/>
    <w:rsid w:val="0099106E"/>
    <w:rsid w:val="00991F47"/>
    <w:rsid w:val="0099390E"/>
    <w:rsid w:val="00993FF3"/>
    <w:rsid w:val="0099413F"/>
    <w:rsid w:val="0099466D"/>
    <w:rsid w:val="00994EDF"/>
    <w:rsid w:val="009950E0"/>
    <w:rsid w:val="009960E5"/>
    <w:rsid w:val="00996837"/>
    <w:rsid w:val="0099702B"/>
    <w:rsid w:val="00997101"/>
    <w:rsid w:val="00997585"/>
    <w:rsid w:val="00997A91"/>
    <w:rsid w:val="00997B98"/>
    <w:rsid w:val="009A2A57"/>
    <w:rsid w:val="009A3A82"/>
    <w:rsid w:val="009A3C54"/>
    <w:rsid w:val="009A467E"/>
    <w:rsid w:val="009A4894"/>
    <w:rsid w:val="009A5D3D"/>
    <w:rsid w:val="009A6652"/>
    <w:rsid w:val="009A70A7"/>
    <w:rsid w:val="009A752D"/>
    <w:rsid w:val="009A7A9C"/>
    <w:rsid w:val="009A7ADC"/>
    <w:rsid w:val="009A7C3C"/>
    <w:rsid w:val="009B006A"/>
    <w:rsid w:val="009B0BC6"/>
    <w:rsid w:val="009B0D30"/>
    <w:rsid w:val="009B1044"/>
    <w:rsid w:val="009B1694"/>
    <w:rsid w:val="009B2723"/>
    <w:rsid w:val="009B28AA"/>
    <w:rsid w:val="009B2D48"/>
    <w:rsid w:val="009B2EA6"/>
    <w:rsid w:val="009B2FD2"/>
    <w:rsid w:val="009B3256"/>
    <w:rsid w:val="009B395F"/>
    <w:rsid w:val="009B3F48"/>
    <w:rsid w:val="009B47FE"/>
    <w:rsid w:val="009B5316"/>
    <w:rsid w:val="009B6718"/>
    <w:rsid w:val="009B6EB6"/>
    <w:rsid w:val="009B7247"/>
    <w:rsid w:val="009B7965"/>
    <w:rsid w:val="009C1804"/>
    <w:rsid w:val="009C19B7"/>
    <w:rsid w:val="009C2666"/>
    <w:rsid w:val="009C2993"/>
    <w:rsid w:val="009C2A1E"/>
    <w:rsid w:val="009C2AA3"/>
    <w:rsid w:val="009C3380"/>
    <w:rsid w:val="009C4BBE"/>
    <w:rsid w:val="009C5497"/>
    <w:rsid w:val="009C5546"/>
    <w:rsid w:val="009C5ABB"/>
    <w:rsid w:val="009C5AE8"/>
    <w:rsid w:val="009C5E25"/>
    <w:rsid w:val="009C5E77"/>
    <w:rsid w:val="009C6C4E"/>
    <w:rsid w:val="009C7200"/>
    <w:rsid w:val="009C7A25"/>
    <w:rsid w:val="009D01DD"/>
    <w:rsid w:val="009D17FF"/>
    <w:rsid w:val="009D1BAC"/>
    <w:rsid w:val="009D1DA2"/>
    <w:rsid w:val="009D383D"/>
    <w:rsid w:val="009D3948"/>
    <w:rsid w:val="009D48EB"/>
    <w:rsid w:val="009D7C51"/>
    <w:rsid w:val="009E164E"/>
    <w:rsid w:val="009E196C"/>
    <w:rsid w:val="009E2B8D"/>
    <w:rsid w:val="009E2EB0"/>
    <w:rsid w:val="009E3D6F"/>
    <w:rsid w:val="009E4545"/>
    <w:rsid w:val="009E45D6"/>
    <w:rsid w:val="009E6434"/>
    <w:rsid w:val="009E6444"/>
    <w:rsid w:val="009E6681"/>
    <w:rsid w:val="009E6A0A"/>
    <w:rsid w:val="009E6BED"/>
    <w:rsid w:val="009E6F55"/>
    <w:rsid w:val="009E76B5"/>
    <w:rsid w:val="009E7A3E"/>
    <w:rsid w:val="009F0F90"/>
    <w:rsid w:val="009F10CD"/>
    <w:rsid w:val="009F1774"/>
    <w:rsid w:val="009F1C62"/>
    <w:rsid w:val="009F22D1"/>
    <w:rsid w:val="009F2DF7"/>
    <w:rsid w:val="009F36BF"/>
    <w:rsid w:val="009F3AA8"/>
    <w:rsid w:val="009F40A1"/>
    <w:rsid w:val="009F4438"/>
    <w:rsid w:val="009F4E9D"/>
    <w:rsid w:val="009F4EF1"/>
    <w:rsid w:val="009F5303"/>
    <w:rsid w:val="009F6EAD"/>
    <w:rsid w:val="009F6F90"/>
    <w:rsid w:val="009F7075"/>
    <w:rsid w:val="009F732B"/>
    <w:rsid w:val="009F7A08"/>
    <w:rsid w:val="009F7C75"/>
    <w:rsid w:val="009F7D81"/>
    <w:rsid w:val="00A00877"/>
    <w:rsid w:val="00A0165E"/>
    <w:rsid w:val="00A01A81"/>
    <w:rsid w:val="00A0208B"/>
    <w:rsid w:val="00A024E0"/>
    <w:rsid w:val="00A0282D"/>
    <w:rsid w:val="00A0343C"/>
    <w:rsid w:val="00A036E7"/>
    <w:rsid w:val="00A038ED"/>
    <w:rsid w:val="00A03AFF"/>
    <w:rsid w:val="00A03DF1"/>
    <w:rsid w:val="00A04DE1"/>
    <w:rsid w:val="00A04FE0"/>
    <w:rsid w:val="00A058E3"/>
    <w:rsid w:val="00A05E82"/>
    <w:rsid w:val="00A05F9A"/>
    <w:rsid w:val="00A06B73"/>
    <w:rsid w:val="00A06CDB"/>
    <w:rsid w:val="00A07B88"/>
    <w:rsid w:val="00A07E16"/>
    <w:rsid w:val="00A1005B"/>
    <w:rsid w:val="00A10981"/>
    <w:rsid w:val="00A10DA4"/>
    <w:rsid w:val="00A10DD3"/>
    <w:rsid w:val="00A111B6"/>
    <w:rsid w:val="00A129AE"/>
    <w:rsid w:val="00A13B56"/>
    <w:rsid w:val="00A14784"/>
    <w:rsid w:val="00A14CDD"/>
    <w:rsid w:val="00A1583D"/>
    <w:rsid w:val="00A15A2E"/>
    <w:rsid w:val="00A15F42"/>
    <w:rsid w:val="00A15F5B"/>
    <w:rsid w:val="00A15FEA"/>
    <w:rsid w:val="00A1637B"/>
    <w:rsid w:val="00A1651F"/>
    <w:rsid w:val="00A1661E"/>
    <w:rsid w:val="00A1685A"/>
    <w:rsid w:val="00A16D11"/>
    <w:rsid w:val="00A170E0"/>
    <w:rsid w:val="00A1791B"/>
    <w:rsid w:val="00A208EF"/>
    <w:rsid w:val="00A209F9"/>
    <w:rsid w:val="00A21221"/>
    <w:rsid w:val="00A21AA5"/>
    <w:rsid w:val="00A21DEB"/>
    <w:rsid w:val="00A21F23"/>
    <w:rsid w:val="00A22503"/>
    <w:rsid w:val="00A22779"/>
    <w:rsid w:val="00A2281E"/>
    <w:rsid w:val="00A236CC"/>
    <w:rsid w:val="00A23845"/>
    <w:rsid w:val="00A25352"/>
    <w:rsid w:val="00A25756"/>
    <w:rsid w:val="00A25927"/>
    <w:rsid w:val="00A25D83"/>
    <w:rsid w:val="00A2634C"/>
    <w:rsid w:val="00A26A26"/>
    <w:rsid w:val="00A26D27"/>
    <w:rsid w:val="00A2740F"/>
    <w:rsid w:val="00A279D4"/>
    <w:rsid w:val="00A30A9A"/>
    <w:rsid w:val="00A32016"/>
    <w:rsid w:val="00A326FB"/>
    <w:rsid w:val="00A333F4"/>
    <w:rsid w:val="00A3351A"/>
    <w:rsid w:val="00A345F8"/>
    <w:rsid w:val="00A34FE1"/>
    <w:rsid w:val="00A35DC9"/>
    <w:rsid w:val="00A360E4"/>
    <w:rsid w:val="00A37278"/>
    <w:rsid w:val="00A376EE"/>
    <w:rsid w:val="00A37A26"/>
    <w:rsid w:val="00A401C4"/>
    <w:rsid w:val="00A409E3"/>
    <w:rsid w:val="00A40AE8"/>
    <w:rsid w:val="00A4159A"/>
    <w:rsid w:val="00A41633"/>
    <w:rsid w:val="00A418ED"/>
    <w:rsid w:val="00A41E80"/>
    <w:rsid w:val="00A4218B"/>
    <w:rsid w:val="00A425CA"/>
    <w:rsid w:val="00A42658"/>
    <w:rsid w:val="00A42A99"/>
    <w:rsid w:val="00A42B0E"/>
    <w:rsid w:val="00A42BB6"/>
    <w:rsid w:val="00A42D55"/>
    <w:rsid w:val="00A42D61"/>
    <w:rsid w:val="00A43551"/>
    <w:rsid w:val="00A44779"/>
    <w:rsid w:val="00A46B7D"/>
    <w:rsid w:val="00A478B6"/>
    <w:rsid w:val="00A5014F"/>
    <w:rsid w:val="00A51297"/>
    <w:rsid w:val="00A512DE"/>
    <w:rsid w:val="00A5151A"/>
    <w:rsid w:val="00A521F8"/>
    <w:rsid w:val="00A5278D"/>
    <w:rsid w:val="00A529DB"/>
    <w:rsid w:val="00A52AAE"/>
    <w:rsid w:val="00A5306B"/>
    <w:rsid w:val="00A53377"/>
    <w:rsid w:val="00A534B6"/>
    <w:rsid w:val="00A535EE"/>
    <w:rsid w:val="00A539B3"/>
    <w:rsid w:val="00A53E6E"/>
    <w:rsid w:val="00A54094"/>
    <w:rsid w:val="00A541AF"/>
    <w:rsid w:val="00A564B8"/>
    <w:rsid w:val="00A565B9"/>
    <w:rsid w:val="00A579C2"/>
    <w:rsid w:val="00A57E0A"/>
    <w:rsid w:val="00A6084D"/>
    <w:rsid w:val="00A60B9D"/>
    <w:rsid w:val="00A6120D"/>
    <w:rsid w:val="00A63058"/>
    <w:rsid w:val="00A63196"/>
    <w:rsid w:val="00A645AE"/>
    <w:rsid w:val="00A649EF"/>
    <w:rsid w:val="00A64AE7"/>
    <w:rsid w:val="00A64B2A"/>
    <w:rsid w:val="00A6591D"/>
    <w:rsid w:val="00A67CA0"/>
    <w:rsid w:val="00A7019B"/>
    <w:rsid w:val="00A708ED"/>
    <w:rsid w:val="00A71EC7"/>
    <w:rsid w:val="00A7202F"/>
    <w:rsid w:val="00A721A8"/>
    <w:rsid w:val="00A72412"/>
    <w:rsid w:val="00A724F3"/>
    <w:rsid w:val="00A72C30"/>
    <w:rsid w:val="00A72F99"/>
    <w:rsid w:val="00A73337"/>
    <w:rsid w:val="00A73363"/>
    <w:rsid w:val="00A7365A"/>
    <w:rsid w:val="00A73D1D"/>
    <w:rsid w:val="00A75494"/>
    <w:rsid w:val="00A75F96"/>
    <w:rsid w:val="00A77919"/>
    <w:rsid w:val="00A77DFF"/>
    <w:rsid w:val="00A8032D"/>
    <w:rsid w:val="00A8051B"/>
    <w:rsid w:val="00A80BA5"/>
    <w:rsid w:val="00A80C5D"/>
    <w:rsid w:val="00A80F0C"/>
    <w:rsid w:val="00A8144E"/>
    <w:rsid w:val="00A820BA"/>
    <w:rsid w:val="00A823F6"/>
    <w:rsid w:val="00A826BA"/>
    <w:rsid w:val="00A8275B"/>
    <w:rsid w:val="00A82BF9"/>
    <w:rsid w:val="00A83212"/>
    <w:rsid w:val="00A833C4"/>
    <w:rsid w:val="00A83576"/>
    <w:rsid w:val="00A865C1"/>
    <w:rsid w:val="00A86965"/>
    <w:rsid w:val="00A86A94"/>
    <w:rsid w:val="00A86C91"/>
    <w:rsid w:val="00A8719E"/>
    <w:rsid w:val="00A9033D"/>
    <w:rsid w:val="00A9061D"/>
    <w:rsid w:val="00A907E5"/>
    <w:rsid w:val="00A90DEE"/>
    <w:rsid w:val="00A91353"/>
    <w:rsid w:val="00A919AA"/>
    <w:rsid w:val="00A91A8D"/>
    <w:rsid w:val="00A91C6D"/>
    <w:rsid w:val="00A91FA1"/>
    <w:rsid w:val="00A9294A"/>
    <w:rsid w:val="00A9318F"/>
    <w:rsid w:val="00A93682"/>
    <w:rsid w:val="00A943D6"/>
    <w:rsid w:val="00A9452B"/>
    <w:rsid w:val="00A9481A"/>
    <w:rsid w:val="00A94B68"/>
    <w:rsid w:val="00A95024"/>
    <w:rsid w:val="00A95B9F"/>
    <w:rsid w:val="00A96EC8"/>
    <w:rsid w:val="00A97299"/>
    <w:rsid w:val="00A97EA7"/>
    <w:rsid w:val="00AA031C"/>
    <w:rsid w:val="00AA0A89"/>
    <w:rsid w:val="00AA0CDD"/>
    <w:rsid w:val="00AA1388"/>
    <w:rsid w:val="00AA19A9"/>
    <w:rsid w:val="00AA1EB0"/>
    <w:rsid w:val="00AA2A0C"/>
    <w:rsid w:val="00AA40BF"/>
    <w:rsid w:val="00AA5368"/>
    <w:rsid w:val="00AA53B6"/>
    <w:rsid w:val="00AA5EE9"/>
    <w:rsid w:val="00AA614A"/>
    <w:rsid w:val="00AA6429"/>
    <w:rsid w:val="00AA6BCF"/>
    <w:rsid w:val="00AA71C8"/>
    <w:rsid w:val="00AA7F7F"/>
    <w:rsid w:val="00AB0147"/>
    <w:rsid w:val="00AB07D9"/>
    <w:rsid w:val="00AB12D2"/>
    <w:rsid w:val="00AB1662"/>
    <w:rsid w:val="00AB17CC"/>
    <w:rsid w:val="00AB1B58"/>
    <w:rsid w:val="00AB1C43"/>
    <w:rsid w:val="00AB2185"/>
    <w:rsid w:val="00AB24A5"/>
    <w:rsid w:val="00AB2A3D"/>
    <w:rsid w:val="00AB2BC7"/>
    <w:rsid w:val="00AB2C0F"/>
    <w:rsid w:val="00AB401D"/>
    <w:rsid w:val="00AB42A1"/>
    <w:rsid w:val="00AB507D"/>
    <w:rsid w:val="00AB55C5"/>
    <w:rsid w:val="00AB5661"/>
    <w:rsid w:val="00AB573E"/>
    <w:rsid w:val="00AB5A31"/>
    <w:rsid w:val="00AB7157"/>
    <w:rsid w:val="00AB7199"/>
    <w:rsid w:val="00AB7E82"/>
    <w:rsid w:val="00AC01AA"/>
    <w:rsid w:val="00AC1CF4"/>
    <w:rsid w:val="00AC2FE3"/>
    <w:rsid w:val="00AC33D2"/>
    <w:rsid w:val="00AC34F8"/>
    <w:rsid w:val="00AC3D98"/>
    <w:rsid w:val="00AC3D9B"/>
    <w:rsid w:val="00AC3EE9"/>
    <w:rsid w:val="00AC402B"/>
    <w:rsid w:val="00AC4F72"/>
    <w:rsid w:val="00AC5041"/>
    <w:rsid w:val="00AC69DB"/>
    <w:rsid w:val="00AC713A"/>
    <w:rsid w:val="00AC7B32"/>
    <w:rsid w:val="00AD00B4"/>
    <w:rsid w:val="00AD02CD"/>
    <w:rsid w:val="00AD048D"/>
    <w:rsid w:val="00AD08C8"/>
    <w:rsid w:val="00AD0BC6"/>
    <w:rsid w:val="00AD17E0"/>
    <w:rsid w:val="00AD2A28"/>
    <w:rsid w:val="00AD36D5"/>
    <w:rsid w:val="00AD3A26"/>
    <w:rsid w:val="00AD50DA"/>
    <w:rsid w:val="00AD5685"/>
    <w:rsid w:val="00AD5784"/>
    <w:rsid w:val="00AD5AE3"/>
    <w:rsid w:val="00AD63F9"/>
    <w:rsid w:val="00AD6609"/>
    <w:rsid w:val="00AD7079"/>
    <w:rsid w:val="00AD7437"/>
    <w:rsid w:val="00AE2A17"/>
    <w:rsid w:val="00AE42D8"/>
    <w:rsid w:val="00AE482E"/>
    <w:rsid w:val="00AE4B96"/>
    <w:rsid w:val="00AE5BF5"/>
    <w:rsid w:val="00AE5ECD"/>
    <w:rsid w:val="00AE7988"/>
    <w:rsid w:val="00AF016F"/>
    <w:rsid w:val="00AF0DE9"/>
    <w:rsid w:val="00AF147A"/>
    <w:rsid w:val="00AF1B39"/>
    <w:rsid w:val="00AF1E49"/>
    <w:rsid w:val="00AF1EE4"/>
    <w:rsid w:val="00AF27FD"/>
    <w:rsid w:val="00AF2B6C"/>
    <w:rsid w:val="00AF3103"/>
    <w:rsid w:val="00AF3551"/>
    <w:rsid w:val="00AF3E5B"/>
    <w:rsid w:val="00AF5303"/>
    <w:rsid w:val="00AF58BD"/>
    <w:rsid w:val="00AF6C29"/>
    <w:rsid w:val="00AF741A"/>
    <w:rsid w:val="00AF79E9"/>
    <w:rsid w:val="00AF7D54"/>
    <w:rsid w:val="00B00BCA"/>
    <w:rsid w:val="00B010E7"/>
    <w:rsid w:val="00B0114E"/>
    <w:rsid w:val="00B01679"/>
    <w:rsid w:val="00B01A6A"/>
    <w:rsid w:val="00B01ADB"/>
    <w:rsid w:val="00B01CAA"/>
    <w:rsid w:val="00B02463"/>
    <w:rsid w:val="00B02BE4"/>
    <w:rsid w:val="00B033D1"/>
    <w:rsid w:val="00B03EB1"/>
    <w:rsid w:val="00B04161"/>
    <w:rsid w:val="00B0435B"/>
    <w:rsid w:val="00B056F9"/>
    <w:rsid w:val="00B061B7"/>
    <w:rsid w:val="00B1096F"/>
    <w:rsid w:val="00B10D89"/>
    <w:rsid w:val="00B1165B"/>
    <w:rsid w:val="00B11E3D"/>
    <w:rsid w:val="00B120DC"/>
    <w:rsid w:val="00B12166"/>
    <w:rsid w:val="00B1246D"/>
    <w:rsid w:val="00B13D20"/>
    <w:rsid w:val="00B13E50"/>
    <w:rsid w:val="00B1457C"/>
    <w:rsid w:val="00B1497C"/>
    <w:rsid w:val="00B14D2C"/>
    <w:rsid w:val="00B15722"/>
    <w:rsid w:val="00B15C91"/>
    <w:rsid w:val="00B162D6"/>
    <w:rsid w:val="00B16744"/>
    <w:rsid w:val="00B16BAE"/>
    <w:rsid w:val="00B16FE1"/>
    <w:rsid w:val="00B17117"/>
    <w:rsid w:val="00B17E82"/>
    <w:rsid w:val="00B20DC9"/>
    <w:rsid w:val="00B216EE"/>
    <w:rsid w:val="00B22191"/>
    <w:rsid w:val="00B22870"/>
    <w:rsid w:val="00B22AA5"/>
    <w:rsid w:val="00B22DA1"/>
    <w:rsid w:val="00B23206"/>
    <w:rsid w:val="00B23244"/>
    <w:rsid w:val="00B2331D"/>
    <w:rsid w:val="00B246A8"/>
    <w:rsid w:val="00B261E7"/>
    <w:rsid w:val="00B26A27"/>
    <w:rsid w:val="00B26EAA"/>
    <w:rsid w:val="00B27783"/>
    <w:rsid w:val="00B3091B"/>
    <w:rsid w:val="00B30B47"/>
    <w:rsid w:val="00B317B2"/>
    <w:rsid w:val="00B31A7A"/>
    <w:rsid w:val="00B31E91"/>
    <w:rsid w:val="00B32FDF"/>
    <w:rsid w:val="00B3368C"/>
    <w:rsid w:val="00B3375E"/>
    <w:rsid w:val="00B346CC"/>
    <w:rsid w:val="00B35180"/>
    <w:rsid w:val="00B35F98"/>
    <w:rsid w:val="00B35FCB"/>
    <w:rsid w:val="00B37F29"/>
    <w:rsid w:val="00B407A0"/>
    <w:rsid w:val="00B40A23"/>
    <w:rsid w:val="00B40E2B"/>
    <w:rsid w:val="00B428C4"/>
    <w:rsid w:val="00B42A72"/>
    <w:rsid w:val="00B43022"/>
    <w:rsid w:val="00B4444F"/>
    <w:rsid w:val="00B44538"/>
    <w:rsid w:val="00B4575A"/>
    <w:rsid w:val="00B45A3C"/>
    <w:rsid w:val="00B4604A"/>
    <w:rsid w:val="00B468D8"/>
    <w:rsid w:val="00B46F31"/>
    <w:rsid w:val="00B47443"/>
    <w:rsid w:val="00B47C85"/>
    <w:rsid w:val="00B47CF7"/>
    <w:rsid w:val="00B50477"/>
    <w:rsid w:val="00B512C5"/>
    <w:rsid w:val="00B51D38"/>
    <w:rsid w:val="00B5203B"/>
    <w:rsid w:val="00B5373A"/>
    <w:rsid w:val="00B54C84"/>
    <w:rsid w:val="00B5562C"/>
    <w:rsid w:val="00B558EB"/>
    <w:rsid w:val="00B56351"/>
    <w:rsid w:val="00B56655"/>
    <w:rsid w:val="00B56C0B"/>
    <w:rsid w:val="00B575BA"/>
    <w:rsid w:val="00B57664"/>
    <w:rsid w:val="00B57E5C"/>
    <w:rsid w:val="00B57FAC"/>
    <w:rsid w:val="00B604C6"/>
    <w:rsid w:val="00B60E5A"/>
    <w:rsid w:val="00B61392"/>
    <w:rsid w:val="00B626DF"/>
    <w:rsid w:val="00B628CB"/>
    <w:rsid w:val="00B639CB"/>
    <w:rsid w:val="00B6589D"/>
    <w:rsid w:val="00B66850"/>
    <w:rsid w:val="00B67890"/>
    <w:rsid w:val="00B67D86"/>
    <w:rsid w:val="00B700A6"/>
    <w:rsid w:val="00B701C2"/>
    <w:rsid w:val="00B7031D"/>
    <w:rsid w:val="00B70700"/>
    <w:rsid w:val="00B71105"/>
    <w:rsid w:val="00B71608"/>
    <w:rsid w:val="00B71A3C"/>
    <w:rsid w:val="00B71DE0"/>
    <w:rsid w:val="00B71EC7"/>
    <w:rsid w:val="00B73ACD"/>
    <w:rsid w:val="00B75006"/>
    <w:rsid w:val="00B75177"/>
    <w:rsid w:val="00B75789"/>
    <w:rsid w:val="00B76429"/>
    <w:rsid w:val="00B76B4D"/>
    <w:rsid w:val="00B7719F"/>
    <w:rsid w:val="00B773DC"/>
    <w:rsid w:val="00B77873"/>
    <w:rsid w:val="00B77D35"/>
    <w:rsid w:val="00B80246"/>
    <w:rsid w:val="00B80430"/>
    <w:rsid w:val="00B80B4C"/>
    <w:rsid w:val="00B80D78"/>
    <w:rsid w:val="00B8127C"/>
    <w:rsid w:val="00B81B6E"/>
    <w:rsid w:val="00B81C74"/>
    <w:rsid w:val="00B8246E"/>
    <w:rsid w:val="00B82BF0"/>
    <w:rsid w:val="00B82F0A"/>
    <w:rsid w:val="00B834E8"/>
    <w:rsid w:val="00B835CF"/>
    <w:rsid w:val="00B837EA"/>
    <w:rsid w:val="00B83F05"/>
    <w:rsid w:val="00B856E5"/>
    <w:rsid w:val="00B857C1"/>
    <w:rsid w:val="00B85A76"/>
    <w:rsid w:val="00B86471"/>
    <w:rsid w:val="00B872F8"/>
    <w:rsid w:val="00B9007D"/>
    <w:rsid w:val="00B91419"/>
    <w:rsid w:val="00B91DB4"/>
    <w:rsid w:val="00B9212B"/>
    <w:rsid w:val="00B9221E"/>
    <w:rsid w:val="00B92662"/>
    <w:rsid w:val="00B92DB2"/>
    <w:rsid w:val="00B9398B"/>
    <w:rsid w:val="00B93C28"/>
    <w:rsid w:val="00B95502"/>
    <w:rsid w:val="00B9557F"/>
    <w:rsid w:val="00B956D4"/>
    <w:rsid w:val="00B9570A"/>
    <w:rsid w:val="00B95AB1"/>
    <w:rsid w:val="00B95FCD"/>
    <w:rsid w:val="00B960CB"/>
    <w:rsid w:val="00B96964"/>
    <w:rsid w:val="00B96A74"/>
    <w:rsid w:val="00B97446"/>
    <w:rsid w:val="00B97A51"/>
    <w:rsid w:val="00B97EFD"/>
    <w:rsid w:val="00BA038D"/>
    <w:rsid w:val="00BA0888"/>
    <w:rsid w:val="00BA0987"/>
    <w:rsid w:val="00BA0D9F"/>
    <w:rsid w:val="00BA10D3"/>
    <w:rsid w:val="00BA1D29"/>
    <w:rsid w:val="00BA39F8"/>
    <w:rsid w:val="00BA4B2C"/>
    <w:rsid w:val="00BA4E94"/>
    <w:rsid w:val="00BA4F7B"/>
    <w:rsid w:val="00BA543F"/>
    <w:rsid w:val="00BA5E91"/>
    <w:rsid w:val="00BA7071"/>
    <w:rsid w:val="00BA715A"/>
    <w:rsid w:val="00BA71DE"/>
    <w:rsid w:val="00BA7432"/>
    <w:rsid w:val="00BA77A5"/>
    <w:rsid w:val="00BA7ABA"/>
    <w:rsid w:val="00BA7E45"/>
    <w:rsid w:val="00BB0A81"/>
    <w:rsid w:val="00BB0AC3"/>
    <w:rsid w:val="00BB1301"/>
    <w:rsid w:val="00BB2764"/>
    <w:rsid w:val="00BB30CD"/>
    <w:rsid w:val="00BB407A"/>
    <w:rsid w:val="00BB615A"/>
    <w:rsid w:val="00BB6C1D"/>
    <w:rsid w:val="00BB6DB8"/>
    <w:rsid w:val="00BB6FC1"/>
    <w:rsid w:val="00BC0A08"/>
    <w:rsid w:val="00BC0A2D"/>
    <w:rsid w:val="00BC1481"/>
    <w:rsid w:val="00BC17C3"/>
    <w:rsid w:val="00BC1AA0"/>
    <w:rsid w:val="00BC1C1D"/>
    <w:rsid w:val="00BC1D82"/>
    <w:rsid w:val="00BC20E5"/>
    <w:rsid w:val="00BC2472"/>
    <w:rsid w:val="00BC2495"/>
    <w:rsid w:val="00BC28F6"/>
    <w:rsid w:val="00BC2932"/>
    <w:rsid w:val="00BC2CF7"/>
    <w:rsid w:val="00BC314A"/>
    <w:rsid w:val="00BC3A51"/>
    <w:rsid w:val="00BC41A3"/>
    <w:rsid w:val="00BC4B09"/>
    <w:rsid w:val="00BC50D8"/>
    <w:rsid w:val="00BC5A51"/>
    <w:rsid w:val="00BC5BAD"/>
    <w:rsid w:val="00BC5C68"/>
    <w:rsid w:val="00BC5D50"/>
    <w:rsid w:val="00BC6CA2"/>
    <w:rsid w:val="00BC6E5D"/>
    <w:rsid w:val="00BC6EE5"/>
    <w:rsid w:val="00BC7483"/>
    <w:rsid w:val="00BC7505"/>
    <w:rsid w:val="00BC7A9E"/>
    <w:rsid w:val="00BC7E09"/>
    <w:rsid w:val="00BC7EB9"/>
    <w:rsid w:val="00BC7F76"/>
    <w:rsid w:val="00BD0071"/>
    <w:rsid w:val="00BD09D3"/>
    <w:rsid w:val="00BD0FA9"/>
    <w:rsid w:val="00BD120D"/>
    <w:rsid w:val="00BD12B2"/>
    <w:rsid w:val="00BD16A0"/>
    <w:rsid w:val="00BD17BE"/>
    <w:rsid w:val="00BD1935"/>
    <w:rsid w:val="00BD1B5B"/>
    <w:rsid w:val="00BD2643"/>
    <w:rsid w:val="00BD2C95"/>
    <w:rsid w:val="00BD3326"/>
    <w:rsid w:val="00BD3389"/>
    <w:rsid w:val="00BD34E8"/>
    <w:rsid w:val="00BD383B"/>
    <w:rsid w:val="00BD3F7F"/>
    <w:rsid w:val="00BD3FF2"/>
    <w:rsid w:val="00BD413B"/>
    <w:rsid w:val="00BD56B1"/>
    <w:rsid w:val="00BD59CC"/>
    <w:rsid w:val="00BD5E8D"/>
    <w:rsid w:val="00BD60A8"/>
    <w:rsid w:val="00BD6558"/>
    <w:rsid w:val="00BD65CD"/>
    <w:rsid w:val="00BD6777"/>
    <w:rsid w:val="00BD6DA4"/>
    <w:rsid w:val="00BD77B3"/>
    <w:rsid w:val="00BD7B4D"/>
    <w:rsid w:val="00BD7DFA"/>
    <w:rsid w:val="00BE00FC"/>
    <w:rsid w:val="00BE0E2E"/>
    <w:rsid w:val="00BE0F3E"/>
    <w:rsid w:val="00BE13F3"/>
    <w:rsid w:val="00BE20AB"/>
    <w:rsid w:val="00BE27DF"/>
    <w:rsid w:val="00BE33F6"/>
    <w:rsid w:val="00BE45A4"/>
    <w:rsid w:val="00BE4FC3"/>
    <w:rsid w:val="00BE516D"/>
    <w:rsid w:val="00BE54E1"/>
    <w:rsid w:val="00BE6CAC"/>
    <w:rsid w:val="00BE7116"/>
    <w:rsid w:val="00BE79CE"/>
    <w:rsid w:val="00BF0888"/>
    <w:rsid w:val="00BF12F1"/>
    <w:rsid w:val="00BF14DF"/>
    <w:rsid w:val="00BF219E"/>
    <w:rsid w:val="00BF2AD7"/>
    <w:rsid w:val="00BF2DD1"/>
    <w:rsid w:val="00BF2F76"/>
    <w:rsid w:val="00BF3022"/>
    <w:rsid w:val="00BF3214"/>
    <w:rsid w:val="00BF3B92"/>
    <w:rsid w:val="00BF446B"/>
    <w:rsid w:val="00BF46C6"/>
    <w:rsid w:val="00BF51E9"/>
    <w:rsid w:val="00BF5252"/>
    <w:rsid w:val="00BF5573"/>
    <w:rsid w:val="00BF6042"/>
    <w:rsid w:val="00BF68D3"/>
    <w:rsid w:val="00BF6D6B"/>
    <w:rsid w:val="00C00C50"/>
    <w:rsid w:val="00C01639"/>
    <w:rsid w:val="00C01BEA"/>
    <w:rsid w:val="00C01FD2"/>
    <w:rsid w:val="00C02E17"/>
    <w:rsid w:val="00C03636"/>
    <w:rsid w:val="00C036DC"/>
    <w:rsid w:val="00C04152"/>
    <w:rsid w:val="00C049C4"/>
    <w:rsid w:val="00C04AF7"/>
    <w:rsid w:val="00C053D4"/>
    <w:rsid w:val="00C07942"/>
    <w:rsid w:val="00C07D36"/>
    <w:rsid w:val="00C07D43"/>
    <w:rsid w:val="00C103AA"/>
    <w:rsid w:val="00C10896"/>
    <w:rsid w:val="00C1096F"/>
    <w:rsid w:val="00C10B98"/>
    <w:rsid w:val="00C10FD4"/>
    <w:rsid w:val="00C11C65"/>
    <w:rsid w:val="00C11C7A"/>
    <w:rsid w:val="00C123A5"/>
    <w:rsid w:val="00C123F6"/>
    <w:rsid w:val="00C13883"/>
    <w:rsid w:val="00C14668"/>
    <w:rsid w:val="00C14C87"/>
    <w:rsid w:val="00C1547E"/>
    <w:rsid w:val="00C15867"/>
    <w:rsid w:val="00C1607E"/>
    <w:rsid w:val="00C161FD"/>
    <w:rsid w:val="00C16489"/>
    <w:rsid w:val="00C16D65"/>
    <w:rsid w:val="00C17A77"/>
    <w:rsid w:val="00C17EA3"/>
    <w:rsid w:val="00C21C44"/>
    <w:rsid w:val="00C21D47"/>
    <w:rsid w:val="00C22398"/>
    <w:rsid w:val="00C2296D"/>
    <w:rsid w:val="00C229B1"/>
    <w:rsid w:val="00C23099"/>
    <w:rsid w:val="00C23155"/>
    <w:rsid w:val="00C238BA"/>
    <w:rsid w:val="00C23B9B"/>
    <w:rsid w:val="00C2443B"/>
    <w:rsid w:val="00C248A7"/>
    <w:rsid w:val="00C265BF"/>
    <w:rsid w:val="00C2697B"/>
    <w:rsid w:val="00C27179"/>
    <w:rsid w:val="00C2760D"/>
    <w:rsid w:val="00C27C01"/>
    <w:rsid w:val="00C303C8"/>
    <w:rsid w:val="00C306C1"/>
    <w:rsid w:val="00C30743"/>
    <w:rsid w:val="00C310D2"/>
    <w:rsid w:val="00C31567"/>
    <w:rsid w:val="00C31CFC"/>
    <w:rsid w:val="00C32196"/>
    <w:rsid w:val="00C323B8"/>
    <w:rsid w:val="00C324BA"/>
    <w:rsid w:val="00C32B79"/>
    <w:rsid w:val="00C33245"/>
    <w:rsid w:val="00C337D9"/>
    <w:rsid w:val="00C33C6C"/>
    <w:rsid w:val="00C33D59"/>
    <w:rsid w:val="00C33D72"/>
    <w:rsid w:val="00C34AB2"/>
    <w:rsid w:val="00C35092"/>
    <w:rsid w:val="00C37A0A"/>
    <w:rsid w:val="00C40C41"/>
    <w:rsid w:val="00C41391"/>
    <w:rsid w:val="00C4144C"/>
    <w:rsid w:val="00C4167D"/>
    <w:rsid w:val="00C42359"/>
    <w:rsid w:val="00C43049"/>
    <w:rsid w:val="00C43111"/>
    <w:rsid w:val="00C43951"/>
    <w:rsid w:val="00C43E78"/>
    <w:rsid w:val="00C44230"/>
    <w:rsid w:val="00C442BE"/>
    <w:rsid w:val="00C455F3"/>
    <w:rsid w:val="00C45885"/>
    <w:rsid w:val="00C467C9"/>
    <w:rsid w:val="00C46EA6"/>
    <w:rsid w:val="00C47225"/>
    <w:rsid w:val="00C472C8"/>
    <w:rsid w:val="00C47945"/>
    <w:rsid w:val="00C47C21"/>
    <w:rsid w:val="00C47E67"/>
    <w:rsid w:val="00C50164"/>
    <w:rsid w:val="00C50781"/>
    <w:rsid w:val="00C50A78"/>
    <w:rsid w:val="00C50F22"/>
    <w:rsid w:val="00C51046"/>
    <w:rsid w:val="00C522A1"/>
    <w:rsid w:val="00C53434"/>
    <w:rsid w:val="00C547C3"/>
    <w:rsid w:val="00C548A2"/>
    <w:rsid w:val="00C55229"/>
    <w:rsid w:val="00C5547B"/>
    <w:rsid w:val="00C55D34"/>
    <w:rsid w:val="00C564DD"/>
    <w:rsid w:val="00C57106"/>
    <w:rsid w:val="00C57971"/>
    <w:rsid w:val="00C57B0F"/>
    <w:rsid w:val="00C6035A"/>
    <w:rsid w:val="00C60697"/>
    <w:rsid w:val="00C60F05"/>
    <w:rsid w:val="00C61768"/>
    <w:rsid w:val="00C61D22"/>
    <w:rsid w:val="00C639DC"/>
    <w:rsid w:val="00C64A6F"/>
    <w:rsid w:val="00C64F04"/>
    <w:rsid w:val="00C64F1C"/>
    <w:rsid w:val="00C65388"/>
    <w:rsid w:val="00C65662"/>
    <w:rsid w:val="00C65BD7"/>
    <w:rsid w:val="00C671EE"/>
    <w:rsid w:val="00C6798D"/>
    <w:rsid w:val="00C67BF9"/>
    <w:rsid w:val="00C67C13"/>
    <w:rsid w:val="00C67D5D"/>
    <w:rsid w:val="00C67E95"/>
    <w:rsid w:val="00C70013"/>
    <w:rsid w:val="00C70EA1"/>
    <w:rsid w:val="00C7147C"/>
    <w:rsid w:val="00C715DC"/>
    <w:rsid w:val="00C71BC4"/>
    <w:rsid w:val="00C71F81"/>
    <w:rsid w:val="00C72170"/>
    <w:rsid w:val="00C73B78"/>
    <w:rsid w:val="00C74066"/>
    <w:rsid w:val="00C742E7"/>
    <w:rsid w:val="00C745C4"/>
    <w:rsid w:val="00C75DF4"/>
    <w:rsid w:val="00C75FC4"/>
    <w:rsid w:val="00C76BA4"/>
    <w:rsid w:val="00C76F9C"/>
    <w:rsid w:val="00C77075"/>
    <w:rsid w:val="00C772C5"/>
    <w:rsid w:val="00C838B0"/>
    <w:rsid w:val="00C838CE"/>
    <w:rsid w:val="00C83A48"/>
    <w:rsid w:val="00C84344"/>
    <w:rsid w:val="00C85865"/>
    <w:rsid w:val="00C85E85"/>
    <w:rsid w:val="00C8609B"/>
    <w:rsid w:val="00C8693B"/>
    <w:rsid w:val="00C86FC9"/>
    <w:rsid w:val="00C90306"/>
    <w:rsid w:val="00C9078F"/>
    <w:rsid w:val="00C9198A"/>
    <w:rsid w:val="00C92032"/>
    <w:rsid w:val="00C926C8"/>
    <w:rsid w:val="00C930B6"/>
    <w:rsid w:val="00C93416"/>
    <w:rsid w:val="00C94053"/>
    <w:rsid w:val="00C94AD3"/>
    <w:rsid w:val="00C953BF"/>
    <w:rsid w:val="00C959CF"/>
    <w:rsid w:val="00C96D54"/>
    <w:rsid w:val="00C96F33"/>
    <w:rsid w:val="00C97C3E"/>
    <w:rsid w:val="00C97D0A"/>
    <w:rsid w:val="00C97E0C"/>
    <w:rsid w:val="00CA04A9"/>
    <w:rsid w:val="00CA2EAE"/>
    <w:rsid w:val="00CA3047"/>
    <w:rsid w:val="00CA334E"/>
    <w:rsid w:val="00CA38B4"/>
    <w:rsid w:val="00CA39FB"/>
    <w:rsid w:val="00CA4AC1"/>
    <w:rsid w:val="00CA4B69"/>
    <w:rsid w:val="00CA5459"/>
    <w:rsid w:val="00CA59FB"/>
    <w:rsid w:val="00CA5B72"/>
    <w:rsid w:val="00CA697B"/>
    <w:rsid w:val="00CB0316"/>
    <w:rsid w:val="00CB048C"/>
    <w:rsid w:val="00CB0B11"/>
    <w:rsid w:val="00CB10D1"/>
    <w:rsid w:val="00CB1647"/>
    <w:rsid w:val="00CB1DBA"/>
    <w:rsid w:val="00CB1F88"/>
    <w:rsid w:val="00CB2369"/>
    <w:rsid w:val="00CB23AB"/>
    <w:rsid w:val="00CB247A"/>
    <w:rsid w:val="00CB313D"/>
    <w:rsid w:val="00CB3630"/>
    <w:rsid w:val="00CB426A"/>
    <w:rsid w:val="00CB5354"/>
    <w:rsid w:val="00CB5603"/>
    <w:rsid w:val="00CB64CB"/>
    <w:rsid w:val="00CB6A6D"/>
    <w:rsid w:val="00CB6E18"/>
    <w:rsid w:val="00CB7880"/>
    <w:rsid w:val="00CB7B27"/>
    <w:rsid w:val="00CC0C9C"/>
    <w:rsid w:val="00CC272D"/>
    <w:rsid w:val="00CC281A"/>
    <w:rsid w:val="00CC3767"/>
    <w:rsid w:val="00CC37C0"/>
    <w:rsid w:val="00CC3A0D"/>
    <w:rsid w:val="00CC3C9E"/>
    <w:rsid w:val="00CC3EFB"/>
    <w:rsid w:val="00CC443A"/>
    <w:rsid w:val="00CC5DA0"/>
    <w:rsid w:val="00CC5E11"/>
    <w:rsid w:val="00CC6A14"/>
    <w:rsid w:val="00CC70A3"/>
    <w:rsid w:val="00CC793C"/>
    <w:rsid w:val="00CD0E77"/>
    <w:rsid w:val="00CD15E6"/>
    <w:rsid w:val="00CD1BF2"/>
    <w:rsid w:val="00CD219C"/>
    <w:rsid w:val="00CD2728"/>
    <w:rsid w:val="00CD4280"/>
    <w:rsid w:val="00CD4442"/>
    <w:rsid w:val="00CD4457"/>
    <w:rsid w:val="00CD4689"/>
    <w:rsid w:val="00CD50C4"/>
    <w:rsid w:val="00CD53B7"/>
    <w:rsid w:val="00CD53C3"/>
    <w:rsid w:val="00CD574E"/>
    <w:rsid w:val="00CD5A66"/>
    <w:rsid w:val="00CD65FA"/>
    <w:rsid w:val="00CD6642"/>
    <w:rsid w:val="00CD6946"/>
    <w:rsid w:val="00CE1BCA"/>
    <w:rsid w:val="00CE201B"/>
    <w:rsid w:val="00CE2A62"/>
    <w:rsid w:val="00CE3618"/>
    <w:rsid w:val="00CE3816"/>
    <w:rsid w:val="00CE443F"/>
    <w:rsid w:val="00CE4C22"/>
    <w:rsid w:val="00CE533C"/>
    <w:rsid w:val="00CE5398"/>
    <w:rsid w:val="00CE5487"/>
    <w:rsid w:val="00CE66DD"/>
    <w:rsid w:val="00CE6A67"/>
    <w:rsid w:val="00CE6D0F"/>
    <w:rsid w:val="00CE76E5"/>
    <w:rsid w:val="00CE7F0D"/>
    <w:rsid w:val="00CF0206"/>
    <w:rsid w:val="00CF07D1"/>
    <w:rsid w:val="00CF0935"/>
    <w:rsid w:val="00CF098F"/>
    <w:rsid w:val="00CF0D1A"/>
    <w:rsid w:val="00CF1D30"/>
    <w:rsid w:val="00CF2743"/>
    <w:rsid w:val="00CF295F"/>
    <w:rsid w:val="00CF311B"/>
    <w:rsid w:val="00CF35F5"/>
    <w:rsid w:val="00CF41EC"/>
    <w:rsid w:val="00CF5574"/>
    <w:rsid w:val="00CF58D1"/>
    <w:rsid w:val="00CF5D04"/>
    <w:rsid w:val="00CF5E68"/>
    <w:rsid w:val="00CF7E5C"/>
    <w:rsid w:val="00D005AC"/>
    <w:rsid w:val="00D01C6B"/>
    <w:rsid w:val="00D02057"/>
    <w:rsid w:val="00D0363B"/>
    <w:rsid w:val="00D040DA"/>
    <w:rsid w:val="00D042A1"/>
    <w:rsid w:val="00D04DE4"/>
    <w:rsid w:val="00D056F7"/>
    <w:rsid w:val="00D0571A"/>
    <w:rsid w:val="00D063F1"/>
    <w:rsid w:val="00D06867"/>
    <w:rsid w:val="00D06A60"/>
    <w:rsid w:val="00D06E45"/>
    <w:rsid w:val="00D07614"/>
    <w:rsid w:val="00D105F0"/>
    <w:rsid w:val="00D114D9"/>
    <w:rsid w:val="00D11735"/>
    <w:rsid w:val="00D11804"/>
    <w:rsid w:val="00D11A5A"/>
    <w:rsid w:val="00D123F5"/>
    <w:rsid w:val="00D1243F"/>
    <w:rsid w:val="00D1247A"/>
    <w:rsid w:val="00D12A59"/>
    <w:rsid w:val="00D12F97"/>
    <w:rsid w:val="00D1359A"/>
    <w:rsid w:val="00D139DA"/>
    <w:rsid w:val="00D13BED"/>
    <w:rsid w:val="00D142E2"/>
    <w:rsid w:val="00D14991"/>
    <w:rsid w:val="00D14B93"/>
    <w:rsid w:val="00D14EF0"/>
    <w:rsid w:val="00D14F22"/>
    <w:rsid w:val="00D156F6"/>
    <w:rsid w:val="00D15792"/>
    <w:rsid w:val="00D15C46"/>
    <w:rsid w:val="00D16105"/>
    <w:rsid w:val="00D174FA"/>
    <w:rsid w:val="00D177C4"/>
    <w:rsid w:val="00D17D8F"/>
    <w:rsid w:val="00D200E1"/>
    <w:rsid w:val="00D2088C"/>
    <w:rsid w:val="00D2121B"/>
    <w:rsid w:val="00D2124F"/>
    <w:rsid w:val="00D213ED"/>
    <w:rsid w:val="00D216AE"/>
    <w:rsid w:val="00D21A41"/>
    <w:rsid w:val="00D228D0"/>
    <w:rsid w:val="00D22B10"/>
    <w:rsid w:val="00D22D20"/>
    <w:rsid w:val="00D230F1"/>
    <w:rsid w:val="00D23896"/>
    <w:rsid w:val="00D23BE4"/>
    <w:rsid w:val="00D23CCD"/>
    <w:rsid w:val="00D23DC1"/>
    <w:rsid w:val="00D245FA"/>
    <w:rsid w:val="00D2486C"/>
    <w:rsid w:val="00D24DC8"/>
    <w:rsid w:val="00D25634"/>
    <w:rsid w:val="00D256A8"/>
    <w:rsid w:val="00D267E9"/>
    <w:rsid w:val="00D26D68"/>
    <w:rsid w:val="00D274CE"/>
    <w:rsid w:val="00D276CC"/>
    <w:rsid w:val="00D306FB"/>
    <w:rsid w:val="00D30794"/>
    <w:rsid w:val="00D30A15"/>
    <w:rsid w:val="00D30F5C"/>
    <w:rsid w:val="00D3114D"/>
    <w:rsid w:val="00D31973"/>
    <w:rsid w:val="00D3285F"/>
    <w:rsid w:val="00D3385C"/>
    <w:rsid w:val="00D33A3F"/>
    <w:rsid w:val="00D33C9A"/>
    <w:rsid w:val="00D3517B"/>
    <w:rsid w:val="00D351F2"/>
    <w:rsid w:val="00D3629C"/>
    <w:rsid w:val="00D362DC"/>
    <w:rsid w:val="00D3732C"/>
    <w:rsid w:val="00D4204E"/>
    <w:rsid w:val="00D4249C"/>
    <w:rsid w:val="00D42CC2"/>
    <w:rsid w:val="00D42E6C"/>
    <w:rsid w:val="00D441F8"/>
    <w:rsid w:val="00D443B1"/>
    <w:rsid w:val="00D454B5"/>
    <w:rsid w:val="00D4557F"/>
    <w:rsid w:val="00D45FBD"/>
    <w:rsid w:val="00D46224"/>
    <w:rsid w:val="00D46A98"/>
    <w:rsid w:val="00D46EBC"/>
    <w:rsid w:val="00D46FE9"/>
    <w:rsid w:val="00D4741C"/>
    <w:rsid w:val="00D47A99"/>
    <w:rsid w:val="00D47E59"/>
    <w:rsid w:val="00D505F2"/>
    <w:rsid w:val="00D50C88"/>
    <w:rsid w:val="00D50D82"/>
    <w:rsid w:val="00D50E5E"/>
    <w:rsid w:val="00D50F31"/>
    <w:rsid w:val="00D510E2"/>
    <w:rsid w:val="00D51308"/>
    <w:rsid w:val="00D51362"/>
    <w:rsid w:val="00D516BF"/>
    <w:rsid w:val="00D51862"/>
    <w:rsid w:val="00D536FD"/>
    <w:rsid w:val="00D56392"/>
    <w:rsid w:val="00D56A04"/>
    <w:rsid w:val="00D573EB"/>
    <w:rsid w:val="00D57918"/>
    <w:rsid w:val="00D57F7F"/>
    <w:rsid w:val="00D61427"/>
    <w:rsid w:val="00D618E7"/>
    <w:rsid w:val="00D631C2"/>
    <w:rsid w:val="00D63DCE"/>
    <w:rsid w:val="00D64723"/>
    <w:rsid w:val="00D66FAD"/>
    <w:rsid w:val="00D671C6"/>
    <w:rsid w:val="00D67231"/>
    <w:rsid w:val="00D67270"/>
    <w:rsid w:val="00D672B7"/>
    <w:rsid w:val="00D67C09"/>
    <w:rsid w:val="00D67EBE"/>
    <w:rsid w:val="00D711FD"/>
    <w:rsid w:val="00D714D6"/>
    <w:rsid w:val="00D717E5"/>
    <w:rsid w:val="00D71E91"/>
    <w:rsid w:val="00D726E0"/>
    <w:rsid w:val="00D7363F"/>
    <w:rsid w:val="00D739DE"/>
    <w:rsid w:val="00D73DC6"/>
    <w:rsid w:val="00D73DD5"/>
    <w:rsid w:val="00D744BA"/>
    <w:rsid w:val="00D745E6"/>
    <w:rsid w:val="00D74C1A"/>
    <w:rsid w:val="00D754C1"/>
    <w:rsid w:val="00D75522"/>
    <w:rsid w:val="00D75AFC"/>
    <w:rsid w:val="00D77393"/>
    <w:rsid w:val="00D77A35"/>
    <w:rsid w:val="00D80200"/>
    <w:rsid w:val="00D803B7"/>
    <w:rsid w:val="00D80449"/>
    <w:rsid w:val="00D80E60"/>
    <w:rsid w:val="00D80EBA"/>
    <w:rsid w:val="00D80FE4"/>
    <w:rsid w:val="00D81B3E"/>
    <w:rsid w:val="00D81B58"/>
    <w:rsid w:val="00D82003"/>
    <w:rsid w:val="00D82AA6"/>
    <w:rsid w:val="00D82B33"/>
    <w:rsid w:val="00D834AC"/>
    <w:rsid w:val="00D834FE"/>
    <w:rsid w:val="00D83CCC"/>
    <w:rsid w:val="00D84692"/>
    <w:rsid w:val="00D84B01"/>
    <w:rsid w:val="00D8561D"/>
    <w:rsid w:val="00D858BD"/>
    <w:rsid w:val="00D85E94"/>
    <w:rsid w:val="00D86B2E"/>
    <w:rsid w:val="00D87710"/>
    <w:rsid w:val="00D87DEA"/>
    <w:rsid w:val="00D9076D"/>
    <w:rsid w:val="00D90855"/>
    <w:rsid w:val="00D90A2B"/>
    <w:rsid w:val="00D90C1A"/>
    <w:rsid w:val="00D90C70"/>
    <w:rsid w:val="00D90E49"/>
    <w:rsid w:val="00D91224"/>
    <w:rsid w:val="00D91333"/>
    <w:rsid w:val="00D91E25"/>
    <w:rsid w:val="00D92E1C"/>
    <w:rsid w:val="00D93324"/>
    <w:rsid w:val="00D940A7"/>
    <w:rsid w:val="00D947A1"/>
    <w:rsid w:val="00D94FB7"/>
    <w:rsid w:val="00D95397"/>
    <w:rsid w:val="00D968BA"/>
    <w:rsid w:val="00D96ADE"/>
    <w:rsid w:val="00D96EF0"/>
    <w:rsid w:val="00DA0484"/>
    <w:rsid w:val="00DA0947"/>
    <w:rsid w:val="00DA0CE2"/>
    <w:rsid w:val="00DA0E92"/>
    <w:rsid w:val="00DA149B"/>
    <w:rsid w:val="00DA1B15"/>
    <w:rsid w:val="00DA1B97"/>
    <w:rsid w:val="00DA215B"/>
    <w:rsid w:val="00DA2387"/>
    <w:rsid w:val="00DA2563"/>
    <w:rsid w:val="00DA2941"/>
    <w:rsid w:val="00DA2A9E"/>
    <w:rsid w:val="00DA2BC0"/>
    <w:rsid w:val="00DA2BE0"/>
    <w:rsid w:val="00DA3D7F"/>
    <w:rsid w:val="00DA4034"/>
    <w:rsid w:val="00DA468A"/>
    <w:rsid w:val="00DA560D"/>
    <w:rsid w:val="00DA57B4"/>
    <w:rsid w:val="00DA5EB0"/>
    <w:rsid w:val="00DA60EA"/>
    <w:rsid w:val="00DA77E6"/>
    <w:rsid w:val="00DA7CE7"/>
    <w:rsid w:val="00DA7CEE"/>
    <w:rsid w:val="00DA7EE1"/>
    <w:rsid w:val="00DB160F"/>
    <w:rsid w:val="00DB198F"/>
    <w:rsid w:val="00DB1D10"/>
    <w:rsid w:val="00DB1ECF"/>
    <w:rsid w:val="00DB22F3"/>
    <w:rsid w:val="00DB4F02"/>
    <w:rsid w:val="00DB4F77"/>
    <w:rsid w:val="00DB503E"/>
    <w:rsid w:val="00DB5475"/>
    <w:rsid w:val="00DB5C56"/>
    <w:rsid w:val="00DB5DB0"/>
    <w:rsid w:val="00DB5E21"/>
    <w:rsid w:val="00DB60AA"/>
    <w:rsid w:val="00DB63FA"/>
    <w:rsid w:val="00DB6A99"/>
    <w:rsid w:val="00DB7002"/>
    <w:rsid w:val="00DB7787"/>
    <w:rsid w:val="00DB796B"/>
    <w:rsid w:val="00DC045B"/>
    <w:rsid w:val="00DC0625"/>
    <w:rsid w:val="00DC07CD"/>
    <w:rsid w:val="00DC0A0A"/>
    <w:rsid w:val="00DC0E25"/>
    <w:rsid w:val="00DC1509"/>
    <w:rsid w:val="00DC154A"/>
    <w:rsid w:val="00DC204F"/>
    <w:rsid w:val="00DC3238"/>
    <w:rsid w:val="00DC3BE8"/>
    <w:rsid w:val="00DC4369"/>
    <w:rsid w:val="00DC46C9"/>
    <w:rsid w:val="00DC4766"/>
    <w:rsid w:val="00DC4C52"/>
    <w:rsid w:val="00DC4E0D"/>
    <w:rsid w:val="00DC66E4"/>
    <w:rsid w:val="00DC6A10"/>
    <w:rsid w:val="00DC731C"/>
    <w:rsid w:val="00DC7792"/>
    <w:rsid w:val="00DD16A8"/>
    <w:rsid w:val="00DD1C20"/>
    <w:rsid w:val="00DD1F6C"/>
    <w:rsid w:val="00DD243F"/>
    <w:rsid w:val="00DD285C"/>
    <w:rsid w:val="00DD31BE"/>
    <w:rsid w:val="00DD31CB"/>
    <w:rsid w:val="00DD3792"/>
    <w:rsid w:val="00DD3F96"/>
    <w:rsid w:val="00DD59F9"/>
    <w:rsid w:val="00DD5DB7"/>
    <w:rsid w:val="00DD5F22"/>
    <w:rsid w:val="00DD682C"/>
    <w:rsid w:val="00DD7B30"/>
    <w:rsid w:val="00DE0740"/>
    <w:rsid w:val="00DE0950"/>
    <w:rsid w:val="00DE15DD"/>
    <w:rsid w:val="00DE1A8F"/>
    <w:rsid w:val="00DE278D"/>
    <w:rsid w:val="00DE2C35"/>
    <w:rsid w:val="00DE3D98"/>
    <w:rsid w:val="00DE4435"/>
    <w:rsid w:val="00DE49B8"/>
    <w:rsid w:val="00DE5FAC"/>
    <w:rsid w:val="00DE620A"/>
    <w:rsid w:val="00DE6392"/>
    <w:rsid w:val="00DE657E"/>
    <w:rsid w:val="00DE67B5"/>
    <w:rsid w:val="00DE69CA"/>
    <w:rsid w:val="00DE6BCF"/>
    <w:rsid w:val="00DE6CA3"/>
    <w:rsid w:val="00DF01D0"/>
    <w:rsid w:val="00DF15E6"/>
    <w:rsid w:val="00DF18F4"/>
    <w:rsid w:val="00DF1D2F"/>
    <w:rsid w:val="00DF1E80"/>
    <w:rsid w:val="00DF2B04"/>
    <w:rsid w:val="00DF38BB"/>
    <w:rsid w:val="00DF4704"/>
    <w:rsid w:val="00DF52C2"/>
    <w:rsid w:val="00DF5C25"/>
    <w:rsid w:val="00DF6F2C"/>
    <w:rsid w:val="00DF72E7"/>
    <w:rsid w:val="00DF734A"/>
    <w:rsid w:val="00DF7736"/>
    <w:rsid w:val="00DF7BA2"/>
    <w:rsid w:val="00E00955"/>
    <w:rsid w:val="00E009F7"/>
    <w:rsid w:val="00E013B1"/>
    <w:rsid w:val="00E0169B"/>
    <w:rsid w:val="00E01AAB"/>
    <w:rsid w:val="00E020B2"/>
    <w:rsid w:val="00E024AA"/>
    <w:rsid w:val="00E0426A"/>
    <w:rsid w:val="00E04F5D"/>
    <w:rsid w:val="00E071A7"/>
    <w:rsid w:val="00E07A1B"/>
    <w:rsid w:val="00E07A7F"/>
    <w:rsid w:val="00E07F9F"/>
    <w:rsid w:val="00E102E0"/>
    <w:rsid w:val="00E103B0"/>
    <w:rsid w:val="00E10580"/>
    <w:rsid w:val="00E105FD"/>
    <w:rsid w:val="00E1070A"/>
    <w:rsid w:val="00E10CFA"/>
    <w:rsid w:val="00E1126F"/>
    <w:rsid w:val="00E116A9"/>
    <w:rsid w:val="00E13C29"/>
    <w:rsid w:val="00E13E68"/>
    <w:rsid w:val="00E14177"/>
    <w:rsid w:val="00E14A1C"/>
    <w:rsid w:val="00E15074"/>
    <w:rsid w:val="00E15B5A"/>
    <w:rsid w:val="00E15C77"/>
    <w:rsid w:val="00E15D17"/>
    <w:rsid w:val="00E1608F"/>
    <w:rsid w:val="00E164EA"/>
    <w:rsid w:val="00E1659B"/>
    <w:rsid w:val="00E16797"/>
    <w:rsid w:val="00E1693E"/>
    <w:rsid w:val="00E16979"/>
    <w:rsid w:val="00E171C7"/>
    <w:rsid w:val="00E17905"/>
    <w:rsid w:val="00E17BF2"/>
    <w:rsid w:val="00E17D37"/>
    <w:rsid w:val="00E20340"/>
    <w:rsid w:val="00E20929"/>
    <w:rsid w:val="00E21625"/>
    <w:rsid w:val="00E21A66"/>
    <w:rsid w:val="00E21E7E"/>
    <w:rsid w:val="00E22021"/>
    <w:rsid w:val="00E22855"/>
    <w:rsid w:val="00E23906"/>
    <w:rsid w:val="00E248D8"/>
    <w:rsid w:val="00E24907"/>
    <w:rsid w:val="00E24FC5"/>
    <w:rsid w:val="00E250F1"/>
    <w:rsid w:val="00E256C0"/>
    <w:rsid w:val="00E268FD"/>
    <w:rsid w:val="00E26C2F"/>
    <w:rsid w:val="00E26CB3"/>
    <w:rsid w:val="00E26D21"/>
    <w:rsid w:val="00E27305"/>
    <w:rsid w:val="00E3028E"/>
    <w:rsid w:val="00E31530"/>
    <w:rsid w:val="00E31576"/>
    <w:rsid w:val="00E31691"/>
    <w:rsid w:val="00E32DCF"/>
    <w:rsid w:val="00E3334F"/>
    <w:rsid w:val="00E3447B"/>
    <w:rsid w:val="00E346E3"/>
    <w:rsid w:val="00E34F79"/>
    <w:rsid w:val="00E35470"/>
    <w:rsid w:val="00E3550D"/>
    <w:rsid w:val="00E36DBC"/>
    <w:rsid w:val="00E370F6"/>
    <w:rsid w:val="00E40F3E"/>
    <w:rsid w:val="00E4158D"/>
    <w:rsid w:val="00E42BAB"/>
    <w:rsid w:val="00E42E0C"/>
    <w:rsid w:val="00E43760"/>
    <w:rsid w:val="00E43EDD"/>
    <w:rsid w:val="00E43F43"/>
    <w:rsid w:val="00E442FF"/>
    <w:rsid w:val="00E448BF"/>
    <w:rsid w:val="00E4495C"/>
    <w:rsid w:val="00E44C6F"/>
    <w:rsid w:val="00E45268"/>
    <w:rsid w:val="00E454B1"/>
    <w:rsid w:val="00E458F9"/>
    <w:rsid w:val="00E45B17"/>
    <w:rsid w:val="00E46487"/>
    <w:rsid w:val="00E465FA"/>
    <w:rsid w:val="00E4776C"/>
    <w:rsid w:val="00E47C6A"/>
    <w:rsid w:val="00E5028B"/>
    <w:rsid w:val="00E5042D"/>
    <w:rsid w:val="00E50A49"/>
    <w:rsid w:val="00E512C5"/>
    <w:rsid w:val="00E51505"/>
    <w:rsid w:val="00E524AD"/>
    <w:rsid w:val="00E52838"/>
    <w:rsid w:val="00E52DD8"/>
    <w:rsid w:val="00E535CC"/>
    <w:rsid w:val="00E5384D"/>
    <w:rsid w:val="00E538CD"/>
    <w:rsid w:val="00E538CF"/>
    <w:rsid w:val="00E53B83"/>
    <w:rsid w:val="00E540EC"/>
    <w:rsid w:val="00E54190"/>
    <w:rsid w:val="00E56CF1"/>
    <w:rsid w:val="00E576B7"/>
    <w:rsid w:val="00E57860"/>
    <w:rsid w:val="00E60116"/>
    <w:rsid w:val="00E6061C"/>
    <w:rsid w:val="00E607A3"/>
    <w:rsid w:val="00E60B49"/>
    <w:rsid w:val="00E60D2F"/>
    <w:rsid w:val="00E614E0"/>
    <w:rsid w:val="00E6236F"/>
    <w:rsid w:val="00E6289E"/>
    <w:rsid w:val="00E62FC6"/>
    <w:rsid w:val="00E63093"/>
    <w:rsid w:val="00E634CA"/>
    <w:rsid w:val="00E63CAD"/>
    <w:rsid w:val="00E6419B"/>
    <w:rsid w:val="00E6423D"/>
    <w:rsid w:val="00E647FB"/>
    <w:rsid w:val="00E64DAC"/>
    <w:rsid w:val="00E6540B"/>
    <w:rsid w:val="00E66461"/>
    <w:rsid w:val="00E66CB5"/>
    <w:rsid w:val="00E66F04"/>
    <w:rsid w:val="00E6734D"/>
    <w:rsid w:val="00E674F8"/>
    <w:rsid w:val="00E70CF3"/>
    <w:rsid w:val="00E70DD6"/>
    <w:rsid w:val="00E71D48"/>
    <w:rsid w:val="00E72D60"/>
    <w:rsid w:val="00E73F7F"/>
    <w:rsid w:val="00E7463E"/>
    <w:rsid w:val="00E753E8"/>
    <w:rsid w:val="00E75906"/>
    <w:rsid w:val="00E76018"/>
    <w:rsid w:val="00E767E3"/>
    <w:rsid w:val="00E77764"/>
    <w:rsid w:val="00E77898"/>
    <w:rsid w:val="00E807F0"/>
    <w:rsid w:val="00E80D7D"/>
    <w:rsid w:val="00E82349"/>
    <w:rsid w:val="00E8339F"/>
    <w:rsid w:val="00E83617"/>
    <w:rsid w:val="00E83BAC"/>
    <w:rsid w:val="00E8480B"/>
    <w:rsid w:val="00E850C6"/>
    <w:rsid w:val="00E85409"/>
    <w:rsid w:val="00E8589B"/>
    <w:rsid w:val="00E86687"/>
    <w:rsid w:val="00E86C7D"/>
    <w:rsid w:val="00E8756D"/>
    <w:rsid w:val="00E877A2"/>
    <w:rsid w:val="00E9031C"/>
    <w:rsid w:val="00E90BAB"/>
    <w:rsid w:val="00E9127E"/>
    <w:rsid w:val="00E91ABF"/>
    <w:rsid w:val="00E9248C"/>
    <w:rsid w:val="00E9258D"/>
    <w:rsid w:val="00E92D34"/>
    <w:rsid w:val="00E9339B"/>
    <w:rsid w:val="00E93DFB"/>
    <w:rsid w:val="00E93F69"/>
    <w:rsid w:val="00E940CE"/>
    <w:rsid w:val="00E94443"/>
    <w:rsid w:val="00E96763"/>
    <w:rsid w:val="00E96B76"/>
    <w:rsid w:val="00E97033"/>
    <w:rsid w:val="00E978FE"/>
    <w:rsid w:val="00E97CD4"/>
    <w:rsid w:val="00EA0205"/>
    <w:rsid w:val="00EA0AC7"/>
    <w:rsid w:val="00EA0CEB"/>
    <w:rsid w:val="00EA1439"/>
    <w:rsid w:val="00EA2785"/>
    <w:rsid w:val="00EA303C"/>
    <w:rsid w:val="00EA344C"/>
    <w:rsid w:val="00EA39D0"/>
    <w:rsid w:val="00EA429F"/>
    <w:rsid w:val="00EA4B40"/>
    <w:rsid w:val="00EA4E2A"/>
    <w:rsid w:val="00EA4F9E"/>
    <w:rsid w:val="00EA5530"/>
    <w:rsid w:val="00EA561B"/>
    <w:rsid w:val="00EA59F9"/>
    <w:rsid w:val="00EA63CA"/>
    <w:rsid w:val="00EA6D3B"/>
    <w:rsid w:val="00EA7E47"/>
    <w:rsid w:val="00EB00AD"/>
    <w:rsid w:val="00EB114C"/>
    <w:rsid w:val="00EB136C"/>
    <w:rsid w:val="00EB24DE"/>
    <w:rsid w:val="00EB25AD"/>
    <w:rsid w:val="00EB2EFB"/>
    <w:rsid w:val="00EB313C"/>
    <w:rsid w:val="00EB3AF3"/>
    <w:rsid w:val="00EB3DDF"/>
    <w:rsid w:val="00EB46CB"/>
    <w:rsid w:val="00EB480E"/>
    <w:rsid w:val="00EB528E"/>
    <w:rsid w:val="00EB5687"/>
    <w:rsid w:val="00EB5D81"/>
    <w:rsid w:val="00EB5DC8"/>
    <w:rsid w:val="00EB5EC6"/>
    <w:rsid w:val="00EB6651"/>
    <w:rsid w:val="00EB6665"/>
    <w:rsid w:val="00EB6A59"/>
    <w:rsid w:val="00EB7132"/>
    <w:rsid w:val="00EB7254"/>
    <w:rsid w:val="00EB7293"/>
    <w:rsid w:val="00EB741C"/>
    <w:rsid w:val="00EB7562"/>
    <w:rsid w:val="00EB76D4"/>
    <w:rsid w:val="00EB7CDD"/>
    <w:rsid w:val="00EB7E94"/>
    <w:rsid w:val="00EB7FC9"/>
    <w:rsid w:val="00EC01D6"/>
    <w:rsid w:val="00EC0398"/>
    <w:rsid w:val="00EC0F6D"/>
    <w:rsid w:val="00EC1FDF"/>
    <w:rsid w:val="00EC254B"/>
    <w:rsid w:val="00EC265B"/>
    <w:rsid w:val="00EC2AE0"/>
    <w:rsid w:val="00EC2B24"/>
    <w:rsid w:val="00EC33C5"/>
    <w:rsid w:val="00EC361F"/>
    <w:rsid w:val="00EC3726"/>
    <w:rsid w:val="00EC37F7"/>
    <w:rsid w:val="00EC42AA"/>
    <w:rsid w:val="00EC42CD"/>
    <w:rsid w:val="00EC5A57"/>
    <w:rsid w:val="00EC7F2E"/>
    <w:rsid w:val="00ED034E"/>
    <w:rsid w:val="00ED08AD"/>
    <w:rsid w:val="00ED08DA"/>
    <w:rsid w:val="00ED0D4E"/>
    <w:rsid w:val="00ED1DEB"/>
    <w:rsid w:val="00ED27E8"/>
    <w:rsid w:val="00ED2CE6"/>
    <w:rsid w:val="00ED31E9"/>
    <w:rsid w:val="00ED3672"/>
    <w:rsid w:val="00ED3BED"/>
    <w:rsid w:val="00ED4C65"/>
    <w:rsid w:val="00ED5A71"/>
    <w:rsid w:val="00ED7137"/>
    <w:rsid w:val="00ED7285"/>
    <w:rsid w:val="00ED73D8"/>
    <w:rsid w:val="00ED7428"/>
    <w:rsid w:val="00ED7754"/>
    <w:rsid w:val="00ED7D9E"/>
    <w:rsid w:val="00EE0162"/>
    <w:rsid w:val="00EE0339"/>
    <w:rsid w:val="00EE0FBD"/>
    <w:rsid w:val="00EE177E"/>
    <w:rsid w:val="00EE178B"/>
    <w:rsid w:val="00EE1E2B"/>
    <w:rsid w:val="00EE2168"/>
    <w:rsid w:val="00EE2388"/>
    <w:rsid w:val="00EE2AF1"/>
    <w:rsid w:val="00EE2F5E"/>
    <w:rsid w:val="00EE2FA2"/>
    <w:rsid w:val="00EE302F"/>
    <w:rsid w:val="00EE4267"/>
    <w:rsid w:val="00EE4685"/>
    <w:rsid w:val="00EE4E40"/>
    <w:rsid w:val="00EE5A18"/>
    <w:rsid w:val="00EE5C6E"/>
    <w:rsid w:val="00EE5EC4"/>
    <w:rsid w:val="00EE6A76"/>
    <w:rsid w:val="00EE6C8D"/>
    <w:rsid w:val="00EE7457"/>
    <w:rsid w:val="00EE7746"/>
    <w:rsid w:val="00EE7B27"/>
    <w:rsid w:val="00EE7B6A"/>
    <w:rsid w:val="00EF047F"/>
    <w:rsid w:val="00EF06EA"/>
    <w:rsid w:val="00EF084E"/>
    <w:rsid w:val="00EF0E6E"/>
    <w:rsid w:val="00EF1517"/>
    <w:rsid w:val="00EF2758"/>
    <w:rsid w:val="00EF3B8A"/>
    <w:rsid w:val="00EF51BF"/>
    <w:rsid w:val="00EF5C44"/>
    <w:rsid w:val="00EF789F"/>
    <w:rsid w:val="00F009F1"/>
    <w:rsid w:val="00F00EFA"/>
    <w:rsid w:val="00F013FC"/>
    <w:rsid w:val="00F01969"/>
    <w:rsid w:val="00F026A8"/>
    <w:rsid w:val="00F029BC"/>
    <w:rsid w:val="00F02E6E"/>
    <w:rsid w:val="00F04516"/>
    <w:rsid w:val="00F04BF0"/>
    <w:rsid w:val="00F05F50"/>
    <w:rsid w:val="00F06390"/>
    <w:rsid w:val="00F064A0"/>
    <w:rsid w:val="00F06EE5"/>
    <w:rsid w:val="00F0728C"/>
    <w:rsid w:val="00F07604"/>
    <w:rsid w:val="00F07DA2"/>
    <w:rsid w:val="00F07EC5"/>
    <w:rsid w:val="00F07F5E"/>
    <w:rsid w:val="00F10452"/>
    <w:rsid w:val="00F11A8E"/>
    <w:rsid w:val="00F12257"/>
    <w:rsid w:val="00F13DB5"/>
    <w:rsid w:val="00F13EEE"/>
    <w:rsid w:val="00F14882"/>
    <w:rsid w:val="00F149D9"/>
    <w:rsid w:val="00F149E3"/>
    <w:rsid w:val="00F15099"/>
    <w:rsid w:val="00F15325"/>
    <w:rsid w:val="00F15D0B"/>
    <w:rsid w:val="00F15FE2"/>
    <w:rsid w:val="00F1632D"/>
    <w:rsid w:val="00F16BD5"/>
    <w:rsid w:val="00F16C23"/>
    <w:rsid w:val="00F17B4A"/>
    <w:rsid w:val="00F2005F"/>
    <w:rsid w:val="00F21088"/>
    <w:rsid w:val="00F2139E"/>
    <w:rsid w:val="00F22553"/>
    <w:rsid w:val="00F233A8"/>
    <w:rsid w:val="00F23650"/>
    <w:rsid w:val="00F2441B"/>
    <w:rsid w:val="00F24BBE"/>
    <w:rsid w:val="00F25A99"/>
    <w:rsid w:val="00F261E9"/>
    <w:rsid w:val="00F26B07"/>
    <w:rsid w:val="00F271CE"/>
    <w:rsid w:val="00F27448"/>
    <w:rsid w:val="00F27DBC"/>
    <w:rsid w:val="00F302B0"/>
    <w:rsid w:val="00F302D8"/>
    <w:rsid w:val="00F30519"/>
    <w:rsid w:val="00F30905"/>
    <w:rsid w:val="00F30ABD"/>
    <w:rsid w:val="00F30BF7"/>
    <w:rsid w:val="00F30EFA"/>
    <w:rsid w:val="00F31830"/>
    <w:rsid w:val="00F31F12"/>
    <w:rsid w:val="00F326BF"/>
    <w:rsid w:val="00F327E7"/>
    <w:rsid w:val="00F32E6C"/>
    <w:rsid w:val="00F338A6"/>
    <w:rsid w:val="00F35046"/>
    <w:rsid w:val="00F35746"/>
    <w:rsid w:val="00F357E1"/>
    <w:rsid w:val="00F364D3"/>
    <w:rsid w:val="00F366B9"/>
    <w:rsid w:val="00F37A2E"/>
    <w:rsid w:val="00F4032C"/>
    <w:rsid w:val="00F404CA"/>
    <w:rsid w:val="00F40B19"/>
    <w:rsid w:val="00F41743"/>
    <w:rsid w:val="00F41855"/>
    <w:rsid w:val="00F421EF"/>
    <w:rsid w:val="00F42825"/>
    <w:rsid w:val="00F433A3"/>
    <w:rsid w:val="00F44052"/>
    <w:rsid w:val="00F447C7"/>
    <w:rsid w:val="00F44F6C"/>
    <w:rsid w:val="00F451E3"/>
    <w:rsid w:val="00F459B4"/>
    <w:rsid w:val="00F46A2B"/>
    <w:rsid w:val="00F4724F"/>
    <w:rsid w:val="00F4776B"/>
    <w:rsid w:val="00F47C06"/>
    <w:rsid w:val="00F50218"/>
    <w:rsid w:val="00F502C1"/>
    <w:rsid w:val="00F50329"/>
    <w:rsid w:val="00F503D4"/>
    <w:rsid w:val="00F50C31"/>
    <w:rsid w:val="00F514D3"/>
    <w:rsid w:val="00F514D4"/>
    <w:rsid w:val="00F5211B"/>
    <w:rsid w:val="00F5221C"/>
    <w:rsid w:val="00F533DC"/>
    <w:rsid w:val="00F53455"/>
    <w:rsid w:val="00F54D4E"/>
    <w:rsid w:val="00F55038"/>
    <w:rsid w:val="00F553BC"/>
    <w:rsid w:val="00F554A9"/>
    <w:rsid w:val="00F567F4"/>
    <w:rsid w:val="00F57340"/>
    <w:rsid w:val="00F603D0"/>
    <w:rsid w:val="00F60AAE"/>
    <w:rsid w:val="00F61C1D"/>
    <w:rsid w:val="00F61D17"/>
    <w:rsid w:val="00F61E2B"/>
    <w:rsid w:val="00F62B31"/>
    <w:rsid w:val="00F633C7"/>
    <w:rsid w:val="00F63ACF"/>
    <w:rsid w:val="00F63B4A"/>
    <w:rsid w:val="00F6495C"/>
    <w:rsid w:val="00F6555D"/>
    <w:rsid w:val="00F65C96"/>
    <w:rsid w:val="00F66DA8"/>
    <w:rsid w:val="00F671D8"/>
    <w:rsid w:val="00F67489"/>
    <w:rsid w:val="00F674B9"/>
    <w:rsid w:val="00F6750A"/>
    <w:rsid w:val="00F70853"/>
    <w:rsid w:val="00F70B35"/>
    <w:rsid w:val="00F7138A"/>
    <w:rsid w:val="00F716FD"/>
    <w:rsid w:val="00F72CD0"/>
    <w:rsid w:val="00F732D9"/>
    <w:rsid w:val="00F74238"/>
    <w:rsid w:val="00F74A16"/>
    <w:rsid w:val="00F74C42"/>
    <w:rsid w:val="00F74DB4"/>
    <w:rsid w:val="00F750CA"/>
    <w:rsid w:val="00F76164"/>
    <w:rsid w:val="00F76A98"/>
    <w:rsid w:val="00F80355"/>
    <w:rsid w:val="00F8045B"/>
    <w:rsid w:val="00F804B6"/>
    <w:rsid w:val="00F80639"/>
    <w:rsid w:val="00F80719"/>
    <w:rsid w:val="00F80ECF"/>
    <w:rsid w:val="00F80F1D"/>
    <w:rsid w:val="00F820BA"/>
    <w:rsid w:val="00F8254D"/>
    <w:rsid w:val="00F82933"/>
    <w:rsid w:val="00F829A8"/>
    <w:rsid w:val="00F82DBB"/>
    <w:rsid w:val="00F830DD"/>
    <w:rsid w:val="00F83BF7"/>
    <w:rsid w:val="00F851B4"/>
    <w:rsid w:val="00F856D4"/>
    <w:rsid w:val="00F85937"/>
    <w:rsid w:val="00F8684D"/>
    <w:rsid w:val="00F86BE1"/>
    <w:rsid w:val="00F87201"/>
    <w:rsid w:val="00F87374"/>
    <w:rsid w:val="00F874CB"/>
    <w:rsid w:val="00F87C07"/>
    <w:rsid w:val="00F87C43"/>
    <w:rsid w:val="00F90215"/>
    <w:rsid w:val="00F9082A"/>
    <w:rsid w:val="00F90BAA"/>
    <w:rsid w:val="00F91177"/>
    <w:rsid w:val="00F938ED"/>
    <w:rsid w:val="00F93A4D"/>
    <w:rsid w:val="00F943CA"/>
    <w:rsid w:val="00F95734"/>
    <w:rsid w:val="00FA0313"/>
    <w:rsid w:val="00FA09AC"/>
    <w:rsid w:val="00FA0FBB"/>
    <w:rsid w:val="00FA0FC5"/>
    <w:rsid w:val="00FA1151"/>
    <w:rsid w:val="00FA1363"/>
    <w:rsid w:val="00FA1ABE"/>
    <w:rsid w:val="00FA2239"/>
    <w:rsid w:val="00FA2896"/>
    <w:rsid w:val="00FA2929"/>
    <w:rsid w:val="00FA36DF"/>
    <w:rsid w:val="00FA4DBC"/>
    <w:rsid w:val="00FA5422"/>
    <w:rsid w:val="00FA56BB"/>
    <w:rsid w:val="00FA5722"/>
    <w:rsid w:val="00FA5DD6"/>
    <w:rsid w:val="00FA6F3C"/>
    <w:rsid w:val="00FA7599"/>
    <w:rsid w:val="00FA79E5"/>
    <w:rsid w:val="00FA7CB9"/>
    <w:rsid w:val="00FA7E94"/>
    <w:rsid w:val="00FB003C"/>
    <w:rsid w:val="00FB0C81"/>
    <w:rsid w:val="00FB1D44"/>
    <w:rsid w:val="00FB333E"/>
    <w:rsid w:val="00FB54DF"/>
    <w:rsid w:val="00FB5A38"/>
    <w:rsid w:val="00FB5C8A"/>
    <w:rsid w:val="00FB6635"/>
    <w:rsid w:val="00FB6C35"/>
    <w:rsid w:val="00FB7D55"/>
    <w:rsid w:val="00FC014B"/>
    <w:rsid w:val="00FC086F"/>
    <w:rsid w:val="00FC1799"/>
    <w:rsid w:val="00FC2200"/>
    <w:rsid w:val="00FC2540"/>
    <w:rsid w:val="00FC29E5"/>
    <w:rsid w:val="00FC2C67"/>
    <w:rsid w:val="00FC4621"/>
    <w:rsid w:val="00FC4906"/>
    <w:rsid w:val="00FC4C4B"/>
    <w:rsid w:val="00FC4E0A"/>
    <w:rsid w:val="00FC702A"/>
    <w:rsid w:val="00FC736F"/>
    <w:rsid w:val="00FC7802"/>
    <w:rsid w:val="00FC7979"/>
    <w:rsid w:val="00FC7CF6"/>
    <w:rsid w:val="00FD0060"/>
    <w:rsid w:val="00FD04CB"/>
    <w:rsid w:val="00FD0507"/>
    <w:rsid w:val="00FD0D45"/>
    <w:rsid w:val="00FD1EBF"/>
    <w:rsid w:val="00FD1F73"/>
    <w:rsid w:val="00FD2AC5"/>
    <w:rsid w:val="00FD2FA3"/>
    <w:rsid w:val="00FD408D"/>
    <w:rsid w:val="00FD45CD"/>
    <w:rsid w:val="00FD4714"/>
    <w:rsid w:val="00FD51C6"/>
    <w:rsid w:val="00FD6476"/>
    <w:rsid w:val="00FD6B14"/>
    <w:rsid w:val="00FD6D22"/>
    <w:rsid w:val="00FD6E8D"/>
    <w:rsid w:val="00FD74B4"/>
    <w:rsid w:val="00FD7CFE"/>
    <w:rsid w:val="00FE02F4"/>
    <w:rsid w:val="00FE052C"/>
    <w:rsid w:val="00FE0CC5"/>
    <w:rsid w:val="00FE1029"/>
    <w:rsid w:val="00FE1253"/>
    <w:rsid w:val="00FE1C6F"/>
    <w:rsid w:val="00FE3416"/>
    <w:rsid w:val="00FE3A7A"/>
    <w:rsid w:val="00FE411B"/>
    <w:rsid w:val="00FE44B5"/>
    <w:rsid w:val="00FE4DA5"/>
    <w:rsid w:val="00FE4DCE"/>
    <w:rsid w:val="00FE525C"/>
    <w:rsid w:val="00FE5438"/>
    <w:rsid w:val="00FE5D7A"/>
    <w:rsid w:val="00FE62D1"/>
    <w:rsid w:val="00FE6361"/>
    <w:rsid w:val="00FF0204"/>
    <w:rsid w:val="00FF1442"/>
    <w:rsid w:val="00FF14AF"/>
    <w:rsid w:val="00FF18DB"/>
    <w:rsid w:val="00FF1CD2"/>
    <w:rsid w:val="00FF27F8"/>
    <w:rsid w:val="00FF3AED"/>
    <w:rsid w:val="00FF479B"/>
    <w:rsid w:val="00FF4DE4"/>
    <w:rsid w:val="00FF5C2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F543D276-E2A1-48FE-8AE7-465E66072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tabs>
        <w:tab w:val="num" w:pos="0"/>
      </w:tabs>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99"/>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531A9C-1738-4339-A3CF-7FD4CE880F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60</TotalTime>
  <Pages>27</Pages>
  <Words>10238</Words>
  <Characters>57848</Characters>
  <Application>Microsoft Office Word</Application>
  <DocSecurity>0</DocSecurity>
  <Lines>1701</Lines>
  <Paragraphs>1215</Paragraphs>
  <ScaleCrop>false</ScaleCrop>
  <HeadingPairs>
    <vt:vector size="2" baseType="variant">
      <vt:variant>
        <vt:lpstr>Title</vt:lpstr>
      </vt:variant>
      <vt:variant>
        <vt:i4>1</vt:i4>
      </vt:variant>
    </vt:vector>
  </HeadingPairs>
  <TitlesOfParts>
    <vt:vector size="1" baseType="lpstr">
      <vt:lpstr>مقترح مشروع: المكسيك</vt:lpstr>
    </vt:vector>
  </TitlesOfParts>
  <Company/>
  <LinksUpToDate>false</LinksUpToDate>
  <CharactersWithSpaces>66871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المكسيك</dc:title>
  <dc:creator>Dalia El Gendi</dc:creator>
  <cp:keywords>97th ExCom</cp:keywords>
  <dc:description/>
  <cp:lastModifiedBy>Angela Xue He Yan</cp:lastModifiedBy>
  <cp:revision>29</cp:revision>
  <cp:lastPrinted>2025-10-13T14:14:00Z</cp:lastPrinted>
  <dcterms:created xsi:type="dcterms:W3CDTF">2025-11-18T21:01:00Z</dcterms:created>
  <dcterms:modified xsi:type="dcterms:W3CDTF">2025-11-21T15:20:00Z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UNEP/OzL.Pro/ExCom/97/60</vt:lpwstr>
  </property>
  <property fmtid="{D5CDD505-2E9C-101B-9397-08002B2CF9AE}" pid="3" name="Revision date">
    <vt:lpwstr>13/11/2025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ies>
</file>