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EA3264" w14:paraId="145B0BAB" w14:textId="77777777" w:rsidTr="00EA3264">
        <w:trPr>
          <w:trHeight w:val="720"/>
        </w:trPr>
        <w:tc>
          <w:tcPr>
            <w:tcW w:w="5922" w:type="dxa"/>
            <w:gridSpan w:val="2"/>
            <w:tcBorders>
              <w:bottom w:val="single" w:sz="18" w:space="0" w:color="auto"/>
            </w:tcBorders>
          </w:tcPr>
          <w:p w14:paraId="28F2496E" w14:textId="77777777" w:rsidR="00EA3264" w:rsidRDefault="00EA3264" w:rsidP="00EE7A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1F7C5AB" w14:textId="77777777" w:rsidR="00EA3264" w:rsidRDefault="00EA3264" w:rsidP="00EE7A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4967209D" w14:textId="77777777" w:rsidR="00EA3264" w:rsidRDefault="00EA3264" w:rsidP="00EE7AE4">
            <w:pPr>
              <w:tabs>
                <w:tab w:val="left" w:pos="3010"/>
              </w:tabs>
              <w:jc w:val="center"/>
              <w:rPr>
                <w:sz w:val="52"/>
                <w:szCs w:val="52"/>
              </w:rPr>
            </w:pPr>
            <w:r>
              <w:rPr>
                <w:rFonts w:ascii="Univers Bold" w:hAnsi="Univers Bold"/>
                <w:b/>
                <w:sz w:val="72"/>
                <w:lang w:val="fr-CA"/>
              </w:rPr>
              <w:t xml:space="preserve">          EP</w:t>
            </w:r>
          </w:p>
        </w:tc>
      </w:tr>
      <w:tr w:rsidR="00EA3264" w:rsidRPr="00103AB1" w14:paraId="178A69AF" w14:textId="77777777" w:rsidTr="00EA32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03DB506E" w14:textId="77777777" w:rsidR="00EA3264" w:rsidRDefault="00EA3264" w:rsidP="00EE7AE4">
            <w:pPr>
              <w:spacing w:before="120"/>
            </w:pPr>
            <w:r>
              <w:rPr>
                <w:noProof/>
                <w:lang w:eastAsia="en-CA"/>
              </w:rPr>
              <w:drawing>
                <wp:anchor distT="0" distB="0" distL="114300" distR="114300" simplePos="0" relativeHeight="251665408" behindDoc="0" locked="0" layoutInCell="1" allowOverlap="1" wp14:anchorId="3405241C" wp14:editId="44470F3A">
                  <wp:simplePos x="0" y="0"/>
                  <wp:positionH relativeFrom="column">
                    <wp:posOffset>134197</wp:posOffset>
                  </wp:positionH>
                  <wp:positionV relativeFrom="paragraph">
                    <wp:posOffset>828675</wp:posOffset>
                  </wp:positionV>
                  <wp:extent cx="672769" cy="660400"/>
                  <wp:effectExtent l="0" t="0" r="0" b="6350"/>
                  <wp:wrapNone/>
                  <wp:docPr id="89940476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6432" behindDoc="1" locked="0" layoutInCell="0" allowOverlap="1" wp14:anchorId="752001BA" wp14:editId="67EF3EB8">
                  <wp:simplePos x="0" y="0"/>
                  <wp:positionH relativeFrom="column">
                    <wp:posOffset>100965</wp:posOffset>
                  </wp:positionH>
                  <wp:positionV relativeFrom="paragraph">
                    <wp:posOffset>111125</wp:posOffset>
                  </wp:positionV>
                  <wp:extent cx="703580" cy="676205"/>
                  <wp:effectExtent l="0" t="0" r="1270" b="0"/>
                  <wp:wrapNone/>
                  <wp:docPr id="1281274677"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FA92D02" w14:textId="77777777" w:rsidR="00EA3264" w:rsidRDefault="00EA3264" w:rsidP="00EE7A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8305D2C" w14:textId="77777777" w:rsidR="00EA3264" w:rsidRDefault="00EA3264" w:rsidP="00EE7A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2734AB6" w14:textId="77777777" w:rsidR="00EA3264" w:rsidRDefault="00EA3264" w:rsidP="00EE7AE4">
            <w:pPr>
              <w:rPr>
                <w:rFonts w:ascii="Univers" w:hAnsi="Univers"/>
                <w:b/>
                <w:sz w:val="32"/>
                <w:lang w:val="fr-CA"/>
              </w:rPr>
            </w:pPr>
            <w:r>
              <w:rPr>
                <w:rFonts w:ascii="Univers" w:hAnsi="Univers"/>
                <w:b/>
                <w:sz w:val="32"/>
                <w:lang w:val="fr-CA"/>
              </w:rPr>
              <w:t>Nations Unies pour</w:t>
            </w:r>
          </w:p>
          <w:p w14:paraId="3C05E6E8" w14:textId="77777777" w:rsidR="00EA3264" w:rsidRPr="00542808" w:rsidRDefault="00EA3264" w:rsidP="00EE7AE4">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4978345D" w14:textId="77777777" w:rsidR="00EA3264" w:rsidRDefault="00EA3264" w:rsidP="00EE7AE4">
            <w:pPr>
              <w:rPr>
                <w:lang w:val="fr-FR"/>
              </w:rPr>
            </w:pPr>
          </w:p>
          <w:p w14:paraId="36D592D6" w14:textId="77777777" w:rsidR="00EA3264" w:rsidRPr="00601BFF" w:rsidRDefault="00EA3264" w:rsidP="00EA3264">
            <w:pPr>
              <w:rPr>
                <w:lang w:val="fr-FR"/>
              </w:rPr>
            </w:pPr>
            <w:proofErr w:type="spellStart"/>
            <w:r w:rsidRPr="00601BFF">
              <w:rPr>
                <w:lang w:val="fr-FR"/>
              </w:rPr>
              <w:t>Distr</w:t>
            </w:r>
            <w:proofErr w:type="spellEnd"/>
            <w:r w:rsidRPr="00601BFF">
              <w:rPr>
                <w:lang w:val="fr-FR"/>
              </w:rPr>
              <w:t>.</w:t>
            </w:r>
          </w:p>
          <w:p w14:paraId="3A6EEE64" w14:textId="77777777" w:rsidR="00EA3264" w:rsidRPr="00601BFF" w:rsidRDefault="00EA3264" w:rsidP="00EA3264">
            <w:pPr>
              <w:rPr>
                <w:lang w:val="fr-FR"/>
              </w:rPr>
            </w:pPr>
            <w:r w:rsidRPr="00601BFF">
              <w:rPr>
                <w:lang w:val="fr-FR"/>
              </w:rPr>
              <w:t>GÉNÉRALE</w:t>
            </w:r>
          </w:p>
          <w:p w14:paraId="4CBC3337" w14:textId="77777777" w:rsidR="00EA3264" w:rsidRPr="00601BFF" w:rsidRDefault="00EA3264" w:rsidP="00EA3264">
            <w:pPr>
              <w:rPr>
                <w:lang w:val="fr-FR"/>
              </w:rPr>
            </w:pPr>
          </w:p>
          <w:p w14:paraId="6B05AA5B" w14:textId="77777777" w:rsidR="00EA3264" w:rsidRPr="00601BFF" w:rsidRDefault="00EA3264" w:rsidP="00EA3264">
            <w:pPr>
              <w:rPr>
                <w:lang w:val="fr-FR"/>
              </w:rPr>
            </w:pPr>
            <w:r w:rsidRPr="00601BFF">
              <w:rPr>
                <w:lang w:val="fr-FR"/>
              </w:rPr>
              <w:fldChar w:fldCharType="begin"/>
            </w:r>
            <w:r w:rsidRPr="00601BFF">
              <w:rPr>
                <w:lang w:val="fr-FR"/>
              </w:rPr>
              <w:instrText>DOCPROPERTY "Document number"  \* MERGEFORMAT</w:instrText>
            </w:r>
            <w:r w:rsidRPr="00601BFF">
              <w:rPr>
                <w:lang w:val="fr-FR"/>
              </w:rPr>
              <w:fldChar w:fldCharType="separate"/>
            </w:r>
            <w:r w:rsidRPr="00601BFF">
              <w:rPr>
                <w:lang w:val="fr-FR"/>
              </w:rPr>
              <w:t>UNEP/</w:t>
            </w:r>
            <w:proofErr w:type="spellStart"/>
            <w:r w:rsidRPr="00601BFF">
              <w:rPr>
                <w:lang w:val="fr-FR"/>
              </w:rPr>
              <w:t>OzL.Pro</w:t>
            </w:r>
            <w:proofErr w:type="spellEnd"/>
            <w:r w:rsidRPr="00601BFF">
              <w:rPr>
                <w:lang w:val="fr-FR"/>
              </w:rPr>
              <w:t>/</w:t>
            </w:r>
            <w:proofErr w:type="spellStart"/>
            <w:r w:rsidRPr="00601BFF">
              <w:rPr>
                <w:lang w:val="fr-FR"/>
              </w:rPr>
              <w:t>ExCom</w:t>
            </w:r>
            <w:proofErr w:type="spellEnd"/>
            <w:r w:rsidRPr="00601BFF">
              <w:rPr>
                <w:lang w:val="fr-FR"/>
              </w:rPr>
              <w:t>/95/57</w:t>
            </w:r>
            <w:r w:rsidRPr="00601BFF">
              <w:rPr>
                <w:lang w:val="fr-FR"/>
              </w:rPr>
              <w:fldChar w:fldCharType="end"/>
            </w:r>
          </w:p>
          <w:p w14:paraId="53655C0B" w14:textId="77777777" w:rsidR="00EA3264" w:rsidRPr="00601BFF" w:rsidRDefault="00EA3264" w:rsidP="00EA3264">
            <w:pPr>
              <w:rPr>
                <w:lang w:val="fr-FR"/>
              </w:rPr>
            </w:pPr>
            <w:r w:rsidRPr="00601BFF">
              <w:rPr>
                <w:lang w:val="fr-FR"/>
              </w:rPr>
              <w:fldChar w:fldCharType="begin"/>
            </w:r>
            <w:r w:rsidRPr="00601BFF">
              <w:rPr>
                <w:lang w:val="fr-FR"/>
              </w:rPr>
              <w:instrText xml:space="preserve"> DOCPROPERTY "Revision date" \@ "d MMMM YYYY"  \* MERGEFORMAT </w:instrText>
            </w:r>
            <w:r w:rsidRPr="00601BFF">
              <w:rPr>
                <w:lang w:val="fr-FR"/>
              </w:rPr>
              <w:fldChar w:fldCharType="separate"/>
            </w:r>
            <w:r>
              <w:rPr>
                <w:lang w:val="fr-FR"/>
              </w:rPr>
              <w:t>7</w:t>
            </w:r>
            <w:r w:rsidRPr="00601BFF">
              <w:rPr>
                <w:lang w:val="fr-FR"/>
              </w:rPr>
              <w:t xml:space="preserve"> novembre 2024</w:t>
            </w:r>
            <w:r w:rsidRPr="00601BFF">
              <w:rPr>
                <w:lang w:val="fr-FR"/>
              </w:rPr>
              <w:fldChar w:fldCharType="end"/>
            </w:r>
          </w:p>
          <w:p w14:paraId="7288FCEA" w14:textId="77777777" w:rsidR="00EA3264" w:rsidRPr="00601BFF" w:rsidRDefault="00EA3264" w:rsidP="00EA3264">
            <w:pPr>
              <w:rPr>
                <w:caps/>
                <w:lang w:val="fr-FR"/>
              </w:rPr>
            </w:pPr>
          </w:p>
          <w:p w14:paraId="0C5BA4EE" w14:textId="77777777" w:rsidR="00EA3264" w:rsidRDefault="00EA3264" w:rsidP="00EA3264">
            <w:pPr>
              <w:rPr>
                <w:lang w:val="fr-FR"/>
              </w:rPr>
            </w:pPr>
            <w:r w:rsidRPr="00601BFF">
              <w:rPr>
                <w:lang w:val="fr-FR"/>
              </w:rPr>
              <w:t>FRANÇAIS</w:t>
            </w:r>
          </w:p>
          <w:p w14:paraId="3DA5AA7E" w14:textId="32D304F8" w:rsidR="00EA3264" w:rsidRPr="00E5237E" w:rsidRDefault="00EA3264" w:rsidP="00EA3264">
            <w:pPr>
              <w:rPr>
                <w:lang w:val="fr-CA"/>
              </w:rPr>
            </w:pPr>
            <w:r w:rsidRPr="00601BFF">
              <w:rPr>
                <w:lang w:val="fr-FR"/>
              </w:rPr>
              <w:t>ORIGINAL</w:t>
            </w:r>
            <w:r>
              <w:rPr>
                <w:lang w:val="fr-FR"/>
              </w:rPr>
              <w:t> </w:t>
            </w:r>
            <w:r w:rsidRPr="00601BFF">
              <w:rPr>
                <w:lang w:val="fr-FR"/>
              </w:rPr>
              <w:t>: ANGLAIS</w:t>
            </w:r>
          </w:p>
        </w:tc>
      </w:tr>
    </w:tbl>
    <w:p w14:paraId="1E192E1F" w14:textId="21E9D976" w:rsidR="009E1952" w:rsidRPr="00601BFF" w:rsidRDefault="009E1952" w:rsidP="009E1952">
      <w:pPr>
        <w:jc w:val="left"/>
        <w:rPr>
          <w:lang w:val="fr-FR"/>
        </w:rPr>
      </w:pPr>
      <w:r w:rsidRPr="00601BFF">
        <w:rPr>
          <w:lang w:val="fr-FR"/>
        </w:rPr>
        <w:t xml:space="preserve">COMITÉ EXÉCUTIF </w:t>
      </w:r>
      <w:r w:rsidRPr="00601BFF">
        <w:rPr>
          <w:lang w:val="fr-FR"/>
        </w:rPr>
        <w:br/>
        <w:t xml:space="preserve">  DU FONDS MULTILATÉRAL AUX FINS </w:t>
      </w:r>
      <w:r w:rsidRPr="00601BFF">
        <w:rPr>
          <w:lang w:val="fr-FR"/>
        </w:rPr>
        <w:br/>
        <w:t xml:space="preserve">  D</w:t>
      </w:r>
      <w:r w:rsidR="007A1262" w:rsidRPr="00601BFF">
        <w:rPr>
          <w:lang w:val="fr-FR"/>
        </w:rPr>
        <w:t>’</w:t>
      </w:r>
      <w:r w:rsidRPr="00601BFF">
        <w:rPr>
          <w:lang w:val="fr-FR"/>
        </w:rPr>
        <w:t>APPLICATION DU PROTOCOLE DE MONTRÉAL</w:t>
      </w:r>
      <w:r w:rsidRPr="00601BFF">
        <w:rPr>
          <w:lang w:val="fr-FR"/>
        </w:rPr>
        <w:br/>
        <w:t>Quatre-vingt-quinzième réunion</w:t>
      </w:r>
    </w:p>
    <w:p w14:paraId="470B12B5" w14:textId="77777777" w:rsidR="009E1952" w:rsidRPr="00601BFF" w:rsidRDefault="009E1952" w:rsidP="009E1952">
      <w:pPr>
        <w:jc w:val="left"/>
        <w:rPr>
          <w:lang w:val="fr-FR"/>
        </w:rPr>
      </w:pPr>
      <w:r w:rsidRPr="00601BFF">
        <w:rPr>
          <w:lang w:val="fr-FR"/>
        </w:rPr>
        <w:t xml:space="preserve">Montréal, 4 </w:t>
      </w:r>
      <w:r w:rsidRPr="00601BFF">
        <w:rPr>
          <w:lang w:val="fr-FR"/>
        </w:rPr>
        <w:noBreakHyphen/>
        <w:t xml:space="preserve"> 8 décembre 2024</w:t>
      </w:r>
    </w:p>
    <w:p w14:paraId="6197923D" w14:textId="031F44E3" w:rsidR="00D05563" w:rsidRPr="00601BFF" w:rsidRDefault="009E1952" w:rsidP="009E1952">
      <w:pPr>
        <w:jc w:val="left"/>
        <w:rPr>
          <w:lang w:val="fr-FR"/>
        </w:rPr>
      </w:pPr>
      <w:r w:rsidRPr="00601BFF">
        <w:rPr>
          <w:lang w:val="fr-FR"/>
        </w:rPr>
        <w:t>Point 9(d) de l</w:t>
      </w:r>
      <w:r w:rsidR="007A1262" w:rsidRPr="00601BFF">
        <w:rPr>
          <w:lang w:val="fr-FR"/>
        </w:rPr>
        <w:t>’</w:t>
      </w:r>
      <w:r w:rsidRPr="00601BFF">
        <w:rPr>
          <w:lang w:val="fr-FR"/>
        </w:rPr>
        <w:t>ordre du jour provisoire</w:t>
      </w:r>
      <w:r w:rsidRPr="00601BFF">
        <w:rPr>
          <w:vertAlign w:val="superscript"/>
          <w:lang w:val="fr-FR"/>
        </w:rPr>
        <w:t xml:space="preserve"> </w:t>
      </w:r>
      <w:r w:rsidR="00D05563" w:rsidRPr="00601BFF">
        <w:rPr>
          <w:rStyle w:val="Rimandonotaapidipagina"/>
          <w:lang w:val="fr-FR"/>
        </w:rPr>
        <w:footnoteReference w:id="1"/>
      </w:r>
    </w:p>
    <w:p w14:paraId="2B1C5314" w14:textId="77777777" w:rsidR="001D6242" w:rsidRDefault="001D6242" w:rsidP="008C0233">
      <w:pPr>
        <w:pStyle w:val="Titolo1"/>
        <w:numPr>
          <w:ilvl w:val="0"/>
          <w:numId w:val="0"/>
        </w:numPr>
        <w:jc w:val="center"/>
        <w:rPr>
          <w:lang w:val="fr-FR"/>
        </w:rPr>
      </w:pPr>
    </w:p>
    <w:p w14:paraId="3330F540" w14:textId="77777777" w:rsidR="00FE4BC2" w:rsidRPr="00FE4BC2" w:rsidRDefault="00FE4BC2" w:rsidP="00FE4BC2">
      <w:pPr>
        <w:rPr>
          <w:lang w:val="fr-FR"/>
        </w:rPr>
      </w:pPr>
    </w:p>
    <w:p w14:paraId="3F4D9486" w14:textId="18FD7822" w:rsidR="00D84224" w:rsidRPr="00601BFF" w:rsidRDefault="00D84224" w:rsidP="008C0233">
      <w:pPr>
        <w:jc w:val="center"/>
        <w:rPr>
          <w:lang w:val="fr-FR"/>
        </w:rPr>
      </w:pPr>
    </w:p>
    <w:p w14:paraId="1E47AF13" w14:textId="77777777" w:rsidR="00D84224" w:rsidRPr="00601BFF" w:rsidRDefault="00D84224" w:rsidP="008C0233">
      <w:pPr>
        <w:rPr>
          <w:lang w:val="fr-FR"/>
        </w:rPr>
      </w:pPr>
    </w:p>
    <w:p w14:paraId="3F142FF0" w14:textId="0C7218D4" w:rsidR="00D84224" w:rsidRPr="00601BFF" w:rsidRDefault="009E1952" w:rsidP="008C0233">
      <w:pPr>
        <w:jc w:val="center"/>
        <w:rPr>
          <w:b/>
          <w:lang w:val="fr-FR"/>
        </w:rPr>
      </w:pPr>
      <w:r w:rsidRPr="00601BFF">
        <w:rPr>
          <w:b/>
          <w:lang w:val="fr-FR"/>
        </w:rPr>
        <w:t>PROPOSITION DE PROJET</w:t>
      </w:r>
      <w:r w:rsidR="00406E80" w:rsidRPr="00601BFF">
        <w:rPr>
          <w:b/>
          <w:lang w:val="fr-FR"/>
        </w:rPr>
        <w:t> :</w:t>
      </w:r>
      <w:r w:rsidR="00D84224" w:rsidRPr="00601BFF">
        <w:rPr>
          <w:b/>
          <w:lang w:val="fr-FR"/>
        </w:rPr>
        <w:t xml:space="preserve"> </w:t>
      </w:r>
      <w:r w:rsidR="00F23DF1" w:rsidRPr="00601BFF">
        <w:rPr>
          <w:b/>
          <w:lang w:val="fr-FR"/>
        </w:rPr>
        <w:t>HONDURAS</w:t>
      </w:r>
    </w:p>
    <w:p w14:paraId="047FE155" w14:textId="77777777" w:rsidR="00D84224" w:rsidRPr="00601BFF" w:rsidRDefault="00D84224" w:rsidP="008C0233">
      <w:pPr>
        <w:rPr>
          <w:lang w:val="fr-FR"/>
        </w:rPr>
      </w:pPr>
    </w:p>
    <w:p w14:paraId="38F436DF" w14:textId="77777777" w:rsidR="00D84224" w:rsidRPr="00601BFF" w:rsidRDefault="00D84224" w:rsidP="008C0233">
      <w:pPr>
        <w:rPr>
          <w:lang w:val="fr-FR"/>
        </w:rPr>
      </w:pPr>
    </w:p>
    <w:p w14:paraId="02B8C841" w14:textId="7BE8B483" w:rsidR="00822EAC" w:rsidRPr="00601BFF" w:rsidRDefault="00822EAC" w:rsidP="00822EAC">
      <w:pPr>
        <w:spacing w:before="240" w:after="240"/>
        <w:ind w:firstLine="851"/>
        <w:rPr>
          <w:lang w:val="fr-FR"/>
        </w:rPr>
      </w:pPr>
      <w:r w:rsidRPr="00601BFF">
        <w:rPr>
          <w:lang w:val="fr-FR"/>
        </w:rPr>
        <w:t>Le présent document comporte les observations et la recommandation du Secrétariat sur la proposition de projet suivante</w:t>
      </w:r>
      <w:r w:rsidR="00406E80" w:rsidRPr="00601BFF">
        <w:rPr>
          <w:lang w:val="fr-FR"/>
        </w:rPr>
        <w:t> :</w:t>
      </w:r>
      <w:r w:rsidRPr="00601BFF">
        <w:rPr>
          <w:lang w:val="fr-FR"/>
        </w:rPr>
        <w:t xml:space="preserve"> </w:t>
      </w:r>
    </w:p>
    <w:p w14:paraId="39CA97E3" w14:textId="05E72049" w:rsidR="00D84224" w:rsidRPr="00601BFF" w:rsidRDefault="00822EAC" w:rsidP="00822EAC">
      <w:pPr>
        <w:spacing w:before="240" w:after="240"/>
        <w:rPr>
          <w:u w:val="single"/>
          <w:lang w:val="fr-FR"/>
        </w:rPr>
      </w:pPr>
      <w:r w:rsidRPr="00601BFF">
        <w:rPr>
          <w:u w:val="single"/>
          <w:lang w:val="fr-FR"/>
        </w:rPr>
        <w:t>Efficacité énergétique</w:t>
      </w:r>
    </w:p>
    <w:tbl>
      <w:tblPr>
        <w:tblStyle w:val="Grigliatabella"/>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272"/>
        <w:gridCol w:w="1417"/>
      </w:tblGrid>
      <w:tr w:rsidR="008C0233" w:rsidRPr="00601BFF" w14:paraId="7E24F3C0" w14:textId="77777777" w:rsidTr="008C0233">
        <w:trPr>
          <w:trHeight w:val="300"/>
        </w:trPr>
        <w:tc>
          <w:tcPr>
            <w:tcW w:w="6804" w:type="dxa"/>
            <w:hideMark/>
          </w:tcPr>
          <w:p w14:paraId="2C31B363" w14:textId="5063641C" w:rsidR="008C0233" w:rsidRPr="00601BFF" w:rsidRDefault="00A67A42" w:rsidP="008C0233">
            <w:pPr>
              <w:pStyle w:val="Paragrafoelenco"/>
              <w:numPr>
                <w:ilvl w:val="0"/>
                <w:numId w:val="40"/>
              </w:numPr>
              <w:ind w:hanging="830"/>
              <w:rPr>
                <w:lang w:val="fr-FR"/>
              </w:rPr>
            </w:pPr>
            <w:r w:rsidRPr="00601BFF">
              <w:rPr>
                <w:lang w:val="fr-FR"/>
              </w:rPr>
              <w:t>Projet pilote visant au maintien et/ou à l</w:t>
            </w:r>
            <w:r w:rsidR="007A1262" w:rsidRPr="00601BFF">
              <w:rPr>
                <w:lang w:val="fr-FR"/>
              </w:rPr>
              <w:t>’</w:t>
            </w:r>
            <w:r w:rsidRPr="00601BFF">
              <w:rPr>
                <w:lang w:val="fr-FR"/>
              </w:rPr>
              <w:t>amélioration de l</w:t>
            </w:r>
            <w:r w:rsidR="007A1262" w:rsidRPr="00601BFF">
              <w:rPr>
                <w:lang w:val="fr-FR"/>
              </w:rPr>
              <w:t>’</w:t>
            </w:r>
            <w:r w:rsidRPr="00601BFF">
              <w:rPr>
                <w:lang w:val="fr-FR"/>
              </w:rPr>
              <w:t xml:space="preserve">efficacité énergétique des technologies et équipements de remplacement dans le cadre de la réduction progressive des HFC (activités </w:t>
            </w:r>
            <w:r w:rsidR="00A77848" w:rsidRPr="00601BFF">
              <w:rPr>
                <w:lang w:val="fr-FR"/>
              </w:rPr>
              <w:t>ne relevant pas de l</w:t>
            </w:r>
            <w:r w:rsidR="007A1262" w:rsidRPr="00601BFF">
              <w:rPr>
                <w:lang w:val="fr-FR"/>
              </w:rPr>
              <w:t>’</w:t>
            </w:r>
            <w:r w:rsidR="00A77848" w:rsidRPr="00601BFF">
              <w:rPr>
                <w:lang w:val="fr-FR"/>
              </w:rPr>
              <w:t>investissement</w:t>
            </w:r>
            <w:r w:rsidRPr="00601BFF">
              <w:rPr>
                <w:lang w:val="fr-FR"/>
              </w:rPr>
              <w:t>)</w:t>
            </w:r>
            <w:r w:rsidR="00406E80" w:rsidRPr="00601BFF">
              <w:rPr>
                <w:lang w:val="fr-FR"/>
              </w:rPr>
              <w:t> :</w:t>
            </w:r>
            <w:r w:rsidR="008C0233" w:rsidRPr="00601BFF">
              <w:rPr>
                <w:lang w:val="fr-FR"/>
              </w:rPr>
              <w:t xml:space="preserve"> </w:t>
            </w:r>
            <w:r w:rsidR="00840A3F" w:rsidRPr="00601BFF">
              <w:rPr>
                <w:lang w:val="fr-FR"/>
              </w:rPr>
              <w:t>Introduction d</w:t>
            </w:r>
            <w:r w:rsidR="007A1262" w:rsidRPr="00601BFF">
              <w:rPr>
                <w:lang w:val="fr-FR"/>
              </w:rPr>
              <w:t>’</w:t>
            </w:r>
            <w:r w:rsidR="00840A3F" w:rsidRPr="00601BFF">
              <w:rPr>
                <w:lang w:val="fr-FR"/>
              </w:rPr>
              <w:t>une technologie de réfrigération à faible PRP et à haut rendement énergétique dans les centres de distribution de produits alimentaires transformés</w:t>
            </w:r>
            <w:r w:rsidR="00013336" w:rsidRPr="00601BFF">
              <w:rPr>
                <w:lang w:val="fr-FR"/>
              </w:rPr>
              <w:t>.</w:t>
            </w:r>
          </w:p>
        </w:tc>
        <w:tc>
          <w:tcPr>
            <w:tcW w:w="1272" w:type="dxa"/>
            <w:hideMark/>
          </w:tcPr>
          <w:p w14:paraId="09BBA13A" w14:textId="50A0E4A4" w:rsidR="008C0233" w:rsidRPr="00601BFF" w:rsidRDefault="00B43FB1" w:rsidP="008C0233">
            <w:pPr>
              <w:jc w:val="center"/>
              <w:rPr>
                <w:lang w:val="fr-FR"/>
              </w:rPr>
            </w:pPr>
            <w:r w:rsidRPr="00601BFF">
              <w:rPr>
                <w:lang w:val="fr-FR"/>
              </w:rPr>
              <w:t>ONUDI</w:t>
            </w:r>
          </w:p>
        </w:tc>
        <w:tc>
          <w:tcPr>
            <w:tcW w:w="1417" w:type="dxa"/>
          </w:tcPr>
          <w:p w14:paraId="16D49364" w14:textId="45D70C6A" w:rsidR="008C0233" w:rsidRPr="00601BFF" w:rsidRDefault="00B43FB1" w:rsidP="00AF2873">
            <w:pPr>
              <w:ind w:right="-251"/>
              <w:jc w:val="center"/>
              <w:rPr>
                <w:lang w:val="fr-FR"/>
              </w:rPr>
            </w:pPr>
            <w:r w:rsidRPr="00601BFF">
              <w:rPr>
                <w:lang w:val="fr-FR"/>
              </w:rPr>
              <w:t>Examen individuel</w:t>
            </w:r>
          </w:p>
        </w:tc>
      </w:tr>
    </w:tbl>
    <w:p w14:paraId="15967211" w14:textId="77777777" w:rsidR="008C0233" w:rsidRPr="00601BFF" w:rsidRDefault="008C0233" w:rsidP="008C0233">
      <w:pPr>
        <w:jc w:val="left"/>
        <w:rPr>
          <w:b/>
          <w:lang w:val="fr-FR"/>
        </w:rPr>
      </w:pPr>
      <w:r w:rsidRPr="00601BFF">
        <w:rPr>
          <w:b/>
          <w:lang w:val="fr-FR"/>
        </w:rPr>
        <w:br w:type="page"/>
      </w:r>
    </w:p>
    <w:p w14:paraId="2D237AA0" w14:textId="14A77076" w:rsidR="00F91B54" w:rsidRPr="00601BFF" w:rsidRDefault="00C823F3" w:rsidP="008C0233">
      <w:pPr>
        <w:jc w:val="center"/>
        <w:rPr>
          <w:b/>
          <w:lang w:val="fr-FR"/>
        </w:rPr>
      </w:pPr>
      <w:r w:rsidRPr="00601BFF">
        <w:rPr>
          <w:b/>
          <w:lang w:val="fr-FR"/>
        </w:rPr>
        <w:lastRenderedPageBreak/>
        <w:t>FICHE D</w:t>
      </w:r>
      <w:r w:rsidR="007A1262" w:rsidRPr="00601BFF">
        <w:rPr>
          <w:b/>
          <w:lang w:val="fr-FR"/>
        </w:rPr>
        <w:t>’</w:t>
      </w:r>
      <w:r w:rsidRPr="00601BFF">
        <w:rPr>
          <w:b/>
          <w:lang w:val="fr-FR"/>
        </w:rPr>
        <w:t>ÉVALUATION DE PROJET - PROJETS NON PLURIANNUELS</w:t>
      </w:r>
    </w:p>
    <w:p w14:paraId="452421C5" w14:textId="77777777" w:rsidR="00F91B54" w:rsidRPr="00601BFF" w:rsidRDefault="00F91B54" w:rsidP="008C0233">
      <w:pPr>
        <w:jc w:val="center"/>
        <w:rPr>
          <w:b/>
          <w:lang w:val="fr-FR"/>
        </w:rPr>
      </w:pPr>
    </w:p>
    <w:p w14:paraId="16304DA6" w14:textId="2BE2EF19" w:rsidR="00F91B54" w:rsidRPr="00601BFF" w:rsidRDefault="00F30D58" w:rsidP="008C0233">
      <w:pPr>
        <w:ind w:left="142"/>
        <w:jc w:val="center"/>
        <w:rPr>
          <w:b/>
          <w:lang w:val="fr-FR"/>
        </w:rPr>
      </w:pPr>
      <w:r w:rsidRPr="00601BFF">
        <w:rPr>
          <w:b/>
          <w:lang w:val="fr-FR"/>
        </w:rPr>
        <w:t>Honduras</w:t>
      </w:r>
    </w:p>
    <w:p w14:paraId="561F8CEE" w14:textId="77777777" w:rsidR="00F91B54" w:rsidRPr="00601BFF" w:rsidRDefault="00F91B54" w:rsidP="008C0233">
      <w:pPr>
        <w:ind w:left="142"/>
        <w:jc w:val="center"/>
        <w:rPr>
          <w:b/>
          <w:lang w:val="fr-FR"/>
        </w:rPr>
      </w:pPr>
    </w:p>
    <w:p w14:paraId="136E6613" w14:textId="5D8BA37E" w:rsidR="00F91B54" w:rsidRPr="00601BFF" w:rsidRDefault="00860CA7" w:rsidP="008C0233">
      <w:pPr>
        <w:tabs>
          <w:tab w:val="left" w:pos="5580"/>
        </w:tabs>
        <w:ind w:right="-450" w:hanging="450"/>
        <w:rPr>
          <w:b/>
          <w:sz w:val="20"/>
          <w:lang w:val="fr-FR"/>
        </w:rPr>
      </w:pPr>
      <w:r w:rsidRPr="00601BFF">
        <w:rPr>
          <w:b/>
          <w:caps/>
          <w:sz w:val="20"/>
          <w:lang w:val="fr-FR"/>
        </w:rPr>
        <w:t>TITRE DU PROJET</w:t>
      </w:r>
      <w:r w:rsidRPr="00601BFF">
        <w:rPr>
          <w:b/>
          <w:caps/>
          <w:sz w:val="20"/>
          <w:lang w:val="fr-FR"/>
        </w:rPr>
        <w:tab/>
        <w:t>AGENCE BILATÉRALE / D</w:t>
      </w:r>
      <w:r w:rsidR="007A1262" w:rsidRPr="00601BFF">
        <w:rPr>
          <w:b/>
          <w:caps/>
          <w:sz w:val="20"/>
          <w:lang w:val="fr-FR"/>
        </w:rPr>
        <w:t>’</w:t>
      </w:r>
      <w:r w:rsidRPr="00601BFF">
        <w:rPr>
          <w:b/>
          <w:caps/>
          <w:sz w:val="20"/>
          <w:lang w:val="fr-FR"/>
        </w:rPr>
        <w:t>ExÉCUTION</w:t>
      </w:r>
    </w:p>
    <w:tbl>
      <w:tblPr>
        <w:tblStyle w:val="Grigliatabella"/>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F91B54" w:rsidRPr="00601BFF" w14:paraId="6BFC64B7" w14:textId="77777777" w:rsidTr="00133C08">
        <w:trPr>
          <w:trHeight w:val="251"/>
        </w:trPr>
        <w:tc>
          <w:tcPr>
            <w:tcW w:w="9085" w:type="dxa"/>
            <w:tcBorders>
              <w:right w:val="single" w:sz="4" w:space="0" w:color="auto"/>
            </w:tcBorders>
          </w:tcPr>
          <w:p w14:paraId="0D4E91B1" w14:textId="16DD28ED" w:rsidR="00F91B54" w:rsidRPr="00601BFF" w:rsidRDefault="000349CE" w:rsidP="008C0233">
            <w:pPr>
              <w:tabs>
                <w:tab w:val="left" w:pos="383"/>
              </w:tabs>
              <w:rPr>
                <w:sz w:val="20"/>
                <w:szCs w:val="20"/>
                <w:lang w:val="fr-FR"/>
              </w:rPr>
            </w:pPr>
            <w:r w:rsidRPr="00601BFF">
              <w:rPr>
                <w:sz w:val="20"/>
                <w:szCs w:val="20"/>
                <w:lang w:val="fr-FR"/>
              </w:rPr>
              <w:t>Projet pilote visant au maintien et/ou à l</w:t>
            </w:r>
            <w:r w:rsidR="007A1262" w:rsidRPr="00601BFF">
              <w:rPr>
                <w:sz w:val="20"/>
                <w:szCs w:val="20"/>
                <w:lang w:val="fr-FR"/>
              </w:rPr>
              <w:t>’</w:t>
            </w:r>
            <w:r w:rsidRPr="00601BFF">
              <w:rPr>
                <w:sz w:val="20"/>
                <w:szCs w:val="20"/>
                <w:lang w:val="fr-FR"/>
              </w:rPr>
              <w:t>amélioration de l</w:t>
            </w:r>
            <w:r w:rsidR="007A1262" w:rsidRPr="00601BFF">
              <w:rPr>
                <w:sz w:val="20"/>
                <w:szCs w:val="20"/>
                <w:lang w:val="fr-FR"/>
              </w:rPr>
              <w:t>’</w:t>
            </w:r>
            <w:r w:rsidRPr="00601BFF">
              <w:rPr>
                <w:sz w:val="20"/>
                <w:szCs w:val="20"/>
                <w:lang w:val="fr-FR"/>
              </w:rPr>
              <w:t xml:space="preserve">efficacité énergétique des technologies et équipements de remplacement dans le cadre de la réduction progressive des HFC (activités </w:t>
            </w:r>
            <w:r w:rsidR="00A77848" w:rsidRPr="00601BFF">
              <w:rPr>
                <w:sz w:val="20"/>
                <w:szCs w:val="20"/>
                <w:lang w:val="fr-FR"/>
              </w:rPr>
              <w:t>ne relevant pas de l</w:t>
            </w:r>
            <w:r w:rsidR="007A1262" w:rsidRPr="00601BFF">
              <w:rPr>
                <w:sz w:val="20"/>
                <w:szCs w:val="20"/>
                <w:lang w:val="fr-FR"/>
              </w:rPr>
              <w:t>’</w:t>
            </w:r>
            <w:r w:rsidR="00A77848" w:rsidRPr="00601BFF">
              <w:rPr>
                <w:sz w:val="20"/>
                <w:szCs w:val="20"/>
                <w:lang w:val="fr-FR"/>
              </w:rPr>
              <w:t>investissement</w:t>
            </w:r>
            <w:r w:rsidRPr="00601BFF">
              <w:rPr>
                <w:sz w:val="20"/>
                <w:szCs w:val="20"/>
                <w:lang w:val="fr-FR"/>
              </w:rPr>
              <w:t>)</w:t>
            </w:r>
            <w:r w:rsidR="00406E80" w:rsidRPr="00601BFF">
              <w:rPr>
                <w:sz w:val="20"/>
                <w:szCs w:val="20"/>
                <w:lang w:val="fr-FR"/>
              </w:rPr>
              <w:t> :</w:t>
            </w:r>
            <w:r w:rsidRPr="00601BFF">
              <w:rPr>
                <w:sz w:val="20"/>
                <w:szCs w:val="20"/>
                <w:lang w:val="fr-FR"/>
              </w:rPr>
              <w:t xml:space="preserve"> Introduction d</w:t>
            </w:r>
            <w:r w:rsidR="007A1262" w:rsidRPr="00601BFF">
              <w:rPr>
                <w:sz w:val="20"/>
                <w:szCs w:val="20"/>
                <w:lang w:val="fr-FR"/>
              </w:rPr>
              <w:t>’</w:t>
            </w:r>
            <w:r w:rsidRPr="00601BFF">
              <w:rPr>
                <w:sz w:val="20"/>
                <w:szCs w:val="20"/>
                <w:lang w:val="fr-FR"/>
              </w:rPr>
              <w:t>une technologie de réfrigération à faible PRP et à haut rendement énergétique dans les centres de distribution de produits alimentaires transformés</w:t>
            </w:r>
          </w:p>
        </w:tc>
        <w:tc>
          <w:tcPr>
            <w:tcW w:w="1052" w:type="dxa"/>
            <w:tcBorders>
              <w:top w:val="single" w:sz="4" w:space="0" w:color="auto"/>
              <w:left w:val="single" w:sz="4" w:space="0" w:color="auto"/>
              <w:bottom w:val="single" w:sz="4" w:space="0" w:color="auto"/>
            </w:tcBorders>
          </w:tcPr>
          <w:p w14:paraId="1A37DBEA" w14:textId="59FC82B9" w:rsidR="00F91B54" w:rsidRPr="00601BFF" w:rsidRDefault="007360A2" w:rsidP="008C0233">
            <w:pPr>
              <w:jc w:val="right"/>
              <w:rPr>
                <w:sz w:val="20"/>
                <w:szCs w:val="20"/>
                <w:lang w:val="fr-FR"/>
              </w:rPr>
            </w:pPr>
            <w:r>
              <w:rPr>
                <w:sz w:val="20"/>
                <w:szCs w:val="20"/>
                <w:lang w:val="fr-FR"/>
              </w:rPr>
              <w:t>ONUDI</w:t>
            </w:r>
          </w:p>
        </w:tc>
      </w:tr>
    </w:tbl>
    <w:p w14:paraId="4CB0AFF9" w14:textId="77777777" w:rsidR="00F91B54" w:rsidRPr="00601BFF" w:rsidRDefault="00F91B54" w:rsidP="008C0233">
      <w:pPr>
        <w:rPr>
          <w:sz w:val="20"/>
          <w:lang w:val="fr-FR"/>
        </w:rPr>
      </w:pPr>
    </w:p>
    <w:p w14:paraId="315BC816" w14:textId="33E575EC" w:rsidR="00F91B54" w:rsidRPr="00601BFF" w:rsidRDefault="009F372D" w:rsidP="008C0233">
      <w:pPr>
        <w:ind w:hanging="426"/>
        <w:rPr>
          <w:sz w:val="20"/>
          <w:lang w:val="fr-FR"/>
        </w:rPr>
      </w:pPr>
      <w:r>
        <w:rPr>
          <w:b/>
          <w:caps/>
          <w:sz w:val="20"/>
          <w:lang w:val="fr-FR"/>
        </w:rPr>
        <w:t>OBJECTIF DU PROJET</w:t>
      </w:r>
    </w:p>
    <w:tbl>
      <w:tblPr>
        <w:tblStyle w:val="Grigliatabella"/>
        <w:tblW w:w="10165" w:type="dxa"/>
        <w:jc w:val="center"/>
        <w:tblLook w:val="01E0" w:firstRow="1" w:lastRow="1" w:firstColumn="1" w:lastColumn="1" w:noHBand="0" w:noVBand="0"/>
      </w:tblPr>
      <w:tblGrid>
        <w:gridCol w:w="10165"/>
      </w:tblGrid>
      <w:tr w:rsidR="00F91B54" w:rsidRPr="007E627F" w14:paraId="10ECD9CE" w14:textId="77777777" w:rsidTr="004D2929">
        <w:trPr>
          <w:trHeight w:val="2163"/>
          <w:jc w:val="center"/>
        </w:trPr>
        <w:tc>
          <w:tcPr>
            <w:tcW w:w="10165" w:type="dxa"/>
            <w:vAlign w:val="center"/>
          </w:tcPr>
          <w:p w14:paraId="2917CBA9" w14:textId="5C97B26E" w:rsidR="00F91B54" w:rsidRPr="00601BFF" w:rsidRDefault="008653D6" w:rsidP="008D4319">
            <w:pPr>
              <w:pStyle w:val="Titolo1"/>
              <w:numPr>
                <w:ilvl w:val="0"/>
                <w:numId w:val="0"/>
              </w:numPr>
              <w:rPr>
                <w:sz w:val="20"/>
                <w:szCs w:val="20"/>
                <w:lang w:val="fr-FR"/>
              </w:rPr>
            </w:pPr>
            <w:r w:rsidRPr="00601BFF">
              <w:rPr>
                <w:color w:val="000000" w:themeColor="text1"/>
                <w:sz w:val="20"/>
                <w:szCs w:val="20"/>
                <w:lang w:val="fr-FR"/>
              </w:rPr>
              <w:t>Le projet pilote vise à éviter l</w:t>
            </w:r>
            <w:r w:rsidR="007A1262" w:rsidRPr="00601BFF">
              <w:rPr>
                <w:color w:val="000000" w:themeColor="text1"/>
                <w:sz w:val="20"/>
                <w:szCs w:val="20"/>
                <w:lang w:val="fr-FR"/>
              </w:rPr>
              <w:t>’</w:t>
            </w:r>
            <w:r w:rsidRPr="00601BFF">
              <w:rPr>
                <w:color w:val="000000" w:themeColor="text1"/>
                <w:sz w:val="20"/>
                <w:szCs w:val="20"/>
                <w:lang w:val="fr-FR"/>
              </w:rPr>
              <w:t xml:space="preserve">utilisation de systèmes de réfrigération à base de HFC à faible rendement initialement prévus pour un nouveau centre de distribution de </w:t>
            </w:r>
            <w:proofErr w:type="spellStart"/>
            <w:r w:rsidRPr="00601BFF">
              <w:rPr>
                <w:color w:val="000000" w:themeColor="text1"/>
                <w:sz w:val="20"/>
                <w:szCs w:val="20"/>
                <w:lang w:val="fr-FR"/>
              </w:rPr>
              <w:t>Congelados</w:t>
            </w:r>
            <w:proofErr w:type="spellEnd"/>
            <w:r w:rsidRPr="00601BFF">
              <w:rPr>
                <w:color w:val="000000" w:themeColor="text1"/>
                <w:sz w:val="20"/>
                <w:szCs w:val="20"/>
                <w:lang w:val="fr-FR"/>
              </w:rPr>
              <w:t xml:space="preserve"> de Honduras, en installant et en mettant en service un système de réfrigération commerciale à faible PRP et à haut rendement énergétique (R</w:t>
            </w:r>
            <w:r w:rsidRPr="00601BFF">
              <w:rPr>
                <w:color w:val="000000" w:themeColor="text1"/>
                <w:sz w:val="20"/>
                <w:szCs w:val="20"/>
                <w:lang w:val="fr-FR"/>
              </w:rPr>
              <w:noBreakHyphen/>
              <w:t>290/Glycol/CO</w:t>
            </w:r>
            <w:r w:rsidRPr="00601BFF">
              <w:rPr>
                <w:color w:val="000000" w:themeColor="text1"/>
                <w:sz w:val="20"/>
                <w:szCs w:val="20"/>
                <w:vertAlign w:val="subscript"/>
                <w:lang w:val="fr-FR"/>
              </w:rPr>
              <w:t>2</w:t>
            </w:r>
            <w:r w:rsidRPr="00601BFF">
              <w:rPr>
                <w:color w:val="000000" w:themeColor="text1"/>
                <w:sz w:val="20"/>
                <w:szCs w:val="20"/>
                <w:lang w:val="fr-FR"/>
              </w:rPr>
              <w:t>) dans le centre. La proposition de projet vise à fournir un modèle pour démontrer que la technologie peut être utilisée de manière sûre et efficace par des secteurs similaires dans les moyennes et grandes entreprises des pays visés à l</w:t>
            </w:r>
            <w:r w:rsidR="007A1262" w:rsidRPr="00601BFF">
              <w:rPr>
                <w:color w:val="000000" w:themeColor="text1"/>
                <w:sz w:val="20"/>
                <w:szCs w:val="20"/>
                <w:lang w:val="fr-FR"/>
              </w:rPr>
              <w:t>’</w:t>
            </w:r>
            <w:r w:rsidRPr="00601BFF">
              <w:rPr>
                <w:color w:val="000000" w:themeColor="text1"/>
                <w:sz w:val="20"/>
                <w:szCs w:val="20"/>
                <w:lang w:val="fr-FR"/>
              </w:rPr>
              <w:t>article 5, en particulier les pays au climat plus chaud. Le projet permettra de réduire les coûts d</w:t>
            </w:r>
            <w:r w:rsidR="007A1262" w:rsidRPr="00601BFF">
              <w:rPr>
                <w:color w:val="000000" w:themeColor="text1"/>
                <w:sz w:val="20"/>
                <w:szCs w:val="20"/>
                <w:lang w:val="fr-FR"/>
              </w:rPr>
              <w:t>’</w:t>
            </w:r>
            <w:r w:rsidRPr="00601BFF">
              <w:rPr>
                <w:color w:val="000000" w:themeColor="text1"/>
                <w:sz w:val="20"/>
                <w:szCs w:val="20"/>
                <w:lang w:val="fr-FR"/>
              </w:rPr>
              <w:t>exploitation et de consommation d</w:t>
            </w:r>
            <w:r w:rsidR="007A1262" w:rsidRPr="00601BFF">
              <w:rPr>
                <w:color w:val="000000" w:themeColor="text1"/>
                <w:sz w:val="20"/>
                <w:szCs w:val="20"/>
                <w:lang w:val="fr-FR"/>
              </w:rPr>
              <w:t>’</w:t>
            </w:r>
            <w:r w:rsidRPr="00601BFF">
              <w:rPr>
                <w:color w:val="000000" w:themeColor="text1"/>
                <w:sz w:val="20"/>
                <w:szCs w:val="20"/>
                <w:lang w:val="fr-FR"/>
              </w:rPr>
              <w:t>énergie, de minimiser les émissions directes en évitant l</w:t>
            </w:r>
            <w:r w:rsidR="007A1262" w:rsidRPr="00601BFF">
              <w:rPr>
                <w:color w:val="000000" w:themeColor="text1"/>
                <w:sz w:val="20"/>
                <w:szCs w:val="20"/>
                <w:lang w:val="fr-FR"/>
              </w:rPr>
              <w:t>’</w:t>
            </w:r>
            <w:r w:rsidRPr="00601BFF">
              <w:rPr>
                <w:color w:val="000000" w:themeColor="text1"/>
                <w:sz w:val="20"/>
                <w:szCs w:val="20"/>
                <w:lang w:val="fr-FR"/>
              </w:rPr>
              <w:t>utilisation de HFC, de faciliter le transfert de technologie vers les entreprises de la région, de soutenir la chaîne d</w:t>
            </w:r>
            <w:r w:rsidR="007A1262" w:rsidRPr="00601BFF">
              <w:rPr>
                <w:color w:val="000000" w:themeColor="text1"/>
                <w:sz w:val="20"/>
                <w:szCs w:val="20"/>
                <w:lang w:val="fr-FR"/>
              </w:rPr>
              <w:t>’</w:t>
            </w:r>
            <w:r w:rsidRPr="00601BFF">
              <w:rPr>
                <w:color w:val="000000" w:themeColor="text1"/>
                <w:sz w:val="20"/>
                <w:szCs w:val="20"/>
                <w:lang w:val="fr-FR"/>
              </w:rPr>
              <w:t>approvisionnement pour permettre la reproduction de la technologie de réfrigération démontrée par les entreprises locales, de renforcer la capacité des partenaires locaux à utiliser la technologie, de fournir un exemple de la manière de surmonter les obstacles à l</w:t>
            </w:r>
            <w:r w:rsidR="007A1262" w:rsidRPr="00601BFF">
              <w:rPr>
                <w:color w:val="000000" w:themeColor="text1"/>
                <w:sz w:val="20"/>
                <w:szCs w:val="20"/>
                <w:lang w:val="fr-FR"/>
              </w:rPr>
              <w:t>’</w:t>
            </w:r>
            <w:r w:rsidRPr="00601BFF">
              <w:rPr>
                <w:color w:val="000000" w:themeColor="text1"/>
                <w:sz w:val="20"/>
                <w:szCs w:val="20"/>
                <w:lang w:val="fr-FR"/>
              </w:rPr>
              <w:t>adoption de systèmes inflammables et à haute pression, et d</w:t>
            </w:r>
            <w:r w:rsidR="007A1262" w:rsidRPr="00601BFF">
              <w:rPr>
                <w:color w:val="000000" w:themeColor="text1"/>
                <w:sz w:val="20"/>
                <w:szCs w:val="20"/>
                <w:lang w:val="fr-FR"/>
              </w:rPr>
              <w:t>’</w:t>
            </w:r>
            <w:r w:rsidRPr="00601BFF">
              <w:rPr>
                <w:color w:val="000000" w:themeColor="text1"/>
                <w:sz w:val="20"/>
                <w:szCs w:val="20"/>
                <w:lang w:val="fr-FR"/>
              </w:rPr>
              <w:t>empêcher l</w:t>
            </w:r>
            <w:r w:rsidR="007A1262" w:rsidRPr="00601BFF">
              <w:rPr>
                <w:color w:val="000000" w:themeColor="text1"/>
                <w:sz w:val="20"/>
                <w:szCs w:val="20"/>
                <w:lang w:val="fr-FR"/>
              </w:rPr>
              <w:t>’</w:t>
            </w:r>
            <w:r w:rsidRPr="00601BFF">
              <w:rPr>
                <w:color w:val="000000" w:themeColor="text1"/>
                <w:sz w:val="20"/>
                <w:szCs w:val="20"/>
                <w:lang w:val="fr-FR"/>
              </w:rPr>
              <w:t>utilisation d</w:t>
            </w:r>
            <w:r w:rsidR="007A1262" w:rsidRPr="00601BFF">
              <w:rPr>
                <w:color w:val="000000" w:themeColor="text1"/>
                <w:sz w:val="20"/>
                <w:szCs w:val="20"/>
                <w:lang w:val="fr-FR"/>
              </w:rPr>
              <w:t>’</w:t>
            </w:r>
            <w:r w:rsidRPr="00601BFF">
              <w:rPr>
                <w:color w:val="000000" w:themeColor="text1"/>
                <w:sz w:val="20"/>
                <w:szCs w:val="20"/>
                <w:lang w:val="fr-FR"/>
              </w:rPr>
              <w:t>une quantité importante de R-404A. Le projet fournira également le savoir-faire, les données et les outils nécessaires pour aider le secteur de la réfrigération commerciale et les fonctionnaires à mettre en œuvre les réglementations existantes et à élaborer des politiques</w:t>
            </w:r>
            <w:r w:rsidR="008D4319" w:rsidRPr="00601BFF">
              <w:rPr>
                <w:sz w:val="20"/>
                <w:szCs w:val="20"/>
                <w:lang w:val="fr-FR"/>
              </w:rPr>
              <w:t>.</w:t>
            </w:r>
          </w:p>
        </w:tc>
      </w:tr>
    </w:tbl>
    <w:p w14:paraId="696C6B48" w14:textId="77777777" w:rsidR="00F91B54" w:rsidRPr="00601BFF" w:rsidRDefault="00F91B54" w:rsidP="008C0233">
      <w:pPr>
        <w:rPr>
          <w:sz w:val="20"/>
          <w:lang w:val="fr-FR"/>
        </w:rPr>
      </w:pPr>
    </w:p>
    <w:tbl>
      <w:tblPr>
        <w:tblStyle w:val="Grigliatabella"/>
        <w:tblW w:w="10165" w:type="dxa"/>
        <w:jc w:val="center"/>
        <w:tblLook w:val="01E0" w:firstRow="1" w:lastRow="1" w:firstColumn="1" w:lastColumn="1" w:noHBand="0" w:noVBand="0"/>
      </w:tblPr>
      <w:tblGrid>
        <w:gridCol w:w="4135"/>
        <w:gridCol w:w="6030"/>
      </w:tblGrid>
      <w:tr w:rsidR="00F91B54" w:rsidRPr="007E627F" w14:paraId="2BBE5B10" w14:textId="77777777" w:rsidTr="00493DB2">
        <w:trPr>
          <w:jc w:val="center"/>
        </w:trPr>
        <w:tc>
          <w:tcPr>
            <w:tcW w:w="4135" w:type="dxa"/>
          </w:tcPr>
          <w:p w14:paraId="7F5C92E0" w14:textId="3AE58A90" w:rsidR="00F91B54" w:rsidRPr="00601BFF" w:rsidRDefault="00CE7507" w:rsidP="00CE7507">
            <w:pPr>
              <w:jc w:val="left"/>
              <w:rPr>
                <w:sz w:val="20"/>
                <w:szCs w:val="20"/>
                <w:lang w:val="fr-FR"/>
              </w:rPr>
            </w:pPr>
            <w:r w:rsidRPr="00601BFF">
              <w:rPr>
                <w:b/>
                <w:caps/>
                <w:sz w:val="20"/>
                <w:szCs w:val="20"/>
                <w:lang w:val="fr-FR"/>
              </w:rPr>
              <w:t>AGENCE NATIONALE DE COORDINATION</w:t>
            </w:r>
          </w:p>
        </w:tc>
        <w:tc>
          <w:tcPr>
            <w:tcW w:w="6030" w:type="dxa"/>
          </w:tcPr>
          <w:p w14:paraId="1D7BA6E5" w14:textId="203C6505" w:rsidR="00F91B54" w:rsidRPr="00601BFF" w:rsidRDefault="00A0301C" w:rsidP="008C0233">
            <w:pPr>
              <w:jc w:val="left"/>
              <w:rPr>
                <w:sz w:val="20"/>
                <w:szCs w:val="20"/>
                <w:lang w:val="fr-FR"/>
              </w:rPr>
            </w:pPr>
            <w:r w:rsidRPr="00601BFF">
              <w:rPr>
                <w:sz w:val="20"/>
                <w:szCs w:val="20"/>
                <w:lang w:val="fr-FR"/>
              </w:rPr>
              <w:t>Unité nationale de l</w:t>
            </w:r>
            <w:r w:rsidR="007A1262" w:rsidRPr="00601BFF">
              <w:rPr>
                <w:sz w:val="20"/>
                <w:szCs w:val="20"/>
                <w:lang w:val="fr-FR"/>
              </w:rPr>
              <w:t>’</w:t>
            </w:r>
            <w:r w:rsidRPr="00601BFF">
              <w:rPr>
                <w:sz w:val="20"/>
                <w:szCs w:val="20"/>
                <w:lang w:val="fr-FR"/>
              </w:rPr>
              <w:t>ozone, ministère des Ressources naturelles et de l</w:t>
            </w:r>
            <w:r w:rsidR="007A1262" w:rsidRPr="00601BFF">
              <w:rPr>
                <w:sz w:val="20"/>
                <w:szCs w:val="20"/>
                <w:lang w:val="fr-FR"/>
              </w:rPr>
              <w:t>’</w:t>
            </w:r>
            <w:r w:rsidRPr="00601BFF">
              <w:rPr>
                <w:sz w:val="20"/>
                <w:szCs w:val="20"/>
                <w:lang w:val="fr-FR"/>
              </w:rPr>
              <w:t>Environnement</w:t>
            </w:r>
          </w:p>
        </w:tc>
      </w:tr>
    </w:tbl>
    <w:p w14:paraId="067C1318" w14:textId="0D459CDA" w:rsidR="00493DB2" w:rsidRPr="00601BFF" w:rsidRDefault="00493DB2" w:rsidP="008C0233">
      <w:pPr>
        <w:tabs>
          <w:tab w:val="left" w:pos="4248"/>
        </w:tabs>
        <w:ind w:left="113"/>
        <w:jc w:val="left"/>
        <w:rPr>
          <w:sz w:val="20"/>
          <w:szCs w:val="20"/>
          <w:lang w:val="fr-FR"/>
        </w:rPr>
      </w:pPr>
    </w:p>
    <w:tbl>
      <w:tblPr>
        <w:tblStyle w:val="Grigliatabella"/>
        <w:tblW w:w="10165" w:type="dxa"/>
        <w:jc w:val="center"/>
        <w:tblLook w:val="01E0" w:firstRow="1" w:lastRow="1" w:firstColumn="1" w:lastColumn="1" w:noHBand="0" w:noVBand="0"/>
      </w:tblPr>
      <w:tblGrid>
        <w:gridCol w:w="4135"/>
        <w:gridCol w:w="1440"/>
        <w:gridCol w:w="2340"/>
        <w:gridCol w:w="2250"/>
      </w:tblGrid>
      <w:tr w:rsidR="00493DB2" w:rsidRPr="00601BFF" w14:paraId="5B340F79" w14:textId="77777777" w:rsidTr="004F78F6">
        <w:trPr>
          <w:jc w:val="center"/>
        </w:trPr>
        <w:tc>
          <w:tcPr>
            <w:tcW w:w="4135" w:type="dxa"/>
          </w:tcPr>
          <w:p w14:paraId="2004F313" w14:textId="338CAEEE" w:rsidR="00493DB2" w:rsidRPr="00601BFF" w:rsidRDefault="00212400" w:rsidP="00493DB2">
            <w:pPr>
              <w:rPr>
                <w:b/>
                <w:caps/>
                <w:sz w:val="20"/>
                <w:szCs w:val="20"/>
                <w:lang w:val="fr-FR"/>
              </w:rPr>
            </w:pPr>
            <w:r w:rsidRPr="00601BFF">
              <w:rPr>
                <w:b/>
                <w:sz w:val="20"/>
                <w:lang w:val="fr-FR"/>
              </w:rPr>
              <w:t>DERNIÈRES DONNÉES AU TITRE DE L</w:t>
            </w:r>
            <w:r w:rsidR="007A1262" w:rsidRPr="00601BFF">
              <w:rPr>
                <w:b/>
                <w:sz w:val="20"/>
                <w:lang w:val="fr-FR"/>
              </w:rPr>
              <w:t>’</w:t>
            </w:r>
            <w:r w:rsidRPr="00601BFF">
              <w:rPr>
                <w:b/>
                <w:sz w:val="20"/>
                <w:lang w:val="fr-FR"/>
              </w:rPr>
              <w:t>ARTICLE 7 (Annexe F)</w:t>
            </w:r>
          </w:p>
        </w:tc>
        <w:tc>
          <w:tcPr>
            <w:tcW w:w="1440" w:type="dxa"/>
          </w:tcPr>
          <w:p w14:paraId="7A004155" w14:textId="7D51B742" w:rsidR="00493DB2" w:rsidRPr="00601BFF" w:rsidRDefault="00BD6811" w:rsidP="00493DB2">
            <w:pPr>
              <w:jc w:val="left"/>
              <w:rPr>
                <w:sz w:val="20"/>
                <w:szCs w:val="20"/>
                <w:lang w:val="fr-FR"/>
              </w:rPr>
            </w:pPr>
            <w:r w:rsidRPr="00601BFF">
              <w:rPr>
                <w:b/>
                <w:bCs/>
                <w:sz w:val="20"/>
                <w:szCs w:val="20"/>
                <w:lang w:val="fr-FR"/>
              </w:rPr>
              <w:t>Année</w:t>
            </w:r>
            <w:r w:rsidR="00406E80" w:rsidRPr="00601BFF">
              <w:rPr>
                <w:b/>
                <w:bCs/>
                <w:sz w:val="20"/>
                <w:szCs w:val="20"/>
                <w:lang w:val="fr-FR"/>
              </w:rPr>
              <w:t> :</w:t>
            </w:r>
            <w:r w:rsidR="00493DB2" w:rsidRPr="00601BFF">
              <w:rPr>
                <w:sz w:val="20"/>
                <w:szCs w:val="20"/>
                <w:lang w:val="fr-FR"/>
              </w:rPr>
              <w:t xml:space="preserve"> </w:t>
            </w:r>
            <w:r w:rsidR="00493DB2" w:rsidRPr="00601BFF">
              <w:rPr>
                <w:color w:val="000000" w:themeColor="text1"/>
                <w:sz w:val="20"/>
                <w:szCs w:val="20"/>
                <w:lang w:val="fr-FR"/>
              </w:rPr>
              <w:t>2023</w:t>
            </w:r>
          </w:p>
        </w:tc>
        <w:tc>
          <w:tcPr>
            <w:tcW w:w="2340" w:type="dxa"/>
          </w:tcPr>
          <w:p w14:paraId="76D75DE6" w14:textId="3179F539" w:rsidR="00493DB2" w:rsidRPr="00601BFF" w:rsidRDefault="00493DB2" w:rsidP="00493DB2">
            <w:pPr>
              <w:jc w:val="center"/>
              <w:rPr>
                <w:sz w:val="20"/>
                <w:szCs w:val="20"/>
                <w:lang w:val="fr-FR"/>
              </w:rPr>
            </w:pPr>
            <w:r w:rsidRPr="00601BFF">
              <w:rPr>
                <w:sz w:val="20"/>
                <w:szCs w:val="20"/>
                <w:lang w:val="fr-FR"/>
              </w:rPr>
              <w:t>975</w:t>
            </w:r>
            <w:r w:rsidR="00BD6811" w:rsidRPr="00601BFF">
              <w:rPr>
                <w:sz w:val="20"/>
                <w:szCs w:val="20"/>
                <w:lang w:val="fr-FR"/>
              </w:rPr>
              <w:t>,</w:t>
            </w:r>
            <w:r w:rsidRPr="00601BFF">
              <w:rPr>
                <w:sz w:val="20"/>
                <w:szCs w:val="20"/>
                <w:lang w:val="fr-FR"/>
              </w:rPr>
              <w:t xml:space="preserve">79 </w:t>
            </w:r>
            <w:r w:rsidR="004F78F6" w:rsidRPr="00601BFF">
              <w:rPr>
                <w:sz w:val="20"/>
                <w:szCs w:val="20"/>
                <w:lang w:val="fr-FR"/>
              </w:rPr>
              <w:t xml:space="preserve">tonnes </w:t>
            </w:r>
            <w:r w:rsidR="00BD6811" w:rsidRPr="00601BFF">
              <w:rPr>
                <w:sz w:val="20"/>
                <w:szCs w:val="20"/>
                <w:lang w:val="fr-FR"/>
              </w:rPr>
              <w:t>métriques</w:t>
            </w:r>
          </w:p>
        </w:tc>
        <w:tc>
          <w:tcPr>
            <w:tcW w:w="2250" w:type="dxa"/>
          </w:tcPr>
          <w:p w14:paraId="78EDF099" w14:textId="7E34B0FF" w:rsidR="00493DB2" w:rsidRPr="00601BFF" w:rsidRDefault="00493DB2" w:rsidP="00493DB2">
            <w:pPr>
              <w:jc w:val="left"/>
              <w:rPr>
                <w:sz w:val="20"/>
                <w:szCs w:val="20"/>
                <w:vertAlign w:val="subscript"/>
                <w:lang w:val="fr-FR"/>
              </w:rPr>
            </w:pPr>
            <w:r w:rsidRPr="00601BFF">
              <w:rPr>
                <w:sz w:val="20"/>
                <w:szCs w:val="20"/>
                <w:lang w:val="fr-FR"/>
              </w:rPr>
              <w:t>1</w:t>
            </w:r>
            <w:r w:rsidR="00BD6811" w:rsidRPr="00601BFF">
              <w:rPr>
                <w:sz w:val="20"/>
                <w:szCs w:val="20"/>
                <w:lang w:val="fr-FR"/>
              </w:rPr>
              <w:t> </w:t>
            </w:r>
            <w:r w:rsidRPr="00601BFF">
              <w:rPr>
                <w:sz w:val="20"/>
                <w:szCs w:val="20"/>
                <w:lang w:val="fr-FR"/>
              </w:rPr>
              <w:t>850</w:t>
            </w:r>
            <w:r w:rsidR="00BD6811" w:rsidRPr="00601BFF">
              <w:rPr>
                <w:sz w:val="20"/>
                <w:szCs w:val="20"/>
                <w:lang w:val="fr-FR"/>
              </w:rPr>
              <w:t> </w:t>
            </w:r>
            <w:r w:rsidRPr="00601BFF">
              <w:rPr>
                <w:sz w:val="20"/>
                <w:szCs w:val="20"/>
                <w:lang w:val="fr-FR"/>
              </w:rPr>
              <w:t>102</w:t>
            </w:r>
            <w:r w:rsidR="00BD6811" w:rsidRPr="00601BFF">
              <w:rPr>
                <w:sz w:val="20"/>
                <w:szCs w:val="20"/>
                <w:lang w:val="fr-FR"/>
              </w:rPr>
              <w:t xml:space="preserve"> </w:t>
            </w:r>
            <w:r w:rsidRPr="00601BFF">
              <w:rPr>
                <w:sz w:val="20"/>
                <w:szCs w:val="20"/>
                <w:lang w:val="fr-FR"/>
              </w:rPr>
              <w:t>t</w:t>
            </w:r>
            <w:r w:rsidR="00B30C73" w:rsidRPr="00601BFF">
              <w:rPr>
                <w:sz w:val="20"/>
                <w:szCs w:val="20"/>
                <w:lang w:val="fr-FR"/>
              </w:rPr>
              <w:t xml:space="preserve"> éq.</w:t>
            </w:r>
            <w:r w:rsidR="00114CE1" w:rsidRPr="00601BFF">
              <w:rPr>
                <w:sz w:val="20"/>
                <w:szCs w:val="20"/>
                <w:lang w:val="fr-FR"/>
              </w:rPr>
              <w:t> </w:t>
            </w:r>
            <w:r w:rsidR="00B30C73" w:rsidRPr="00601BFF">
              <w:rPr>
                <w:sz w:val="20"/>
                <w:szCs w:val="20"/>
                <w:lang w:val="fr-FR"/>
              </w:rPr>
              <w:t>CO</w:t>
            </w:r>
            <w:r w:rsidR="00B30C73" w:rsidRPr="00601BFF">
              <w:rPr>
                <w:sz w:val="20"/>
                <w:szCs w:val="20"/>
                <w:vertAlign w:val="subscript"/>
                <w:lang w:val="fr-FR"/>
              </w:rPr>
              <w:t>2</w:t>
            </w:r>
          </w:p>
        </w:tc>
      </w:tr>
    </w:tbl>
    <w:p w14:paraId="29B1E2B7" w14:textId="77777777" w:rsidR="00F91B54" w:rsidRPr="00601BFF" w:rsidRDefault="00F91B54" w:rsidP="008C0233">
      <w:pPr>
        <w:jc w:val="center"/>
        <w:rPr>
          <w:sz w:val="10"/>
          <w:szCs w:val="10"/>
          <w:highlight w:val="yellow"/>
          <w:lang w:val="fr-F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D598B" w:rsidRPr="007E627F" w14:paraId="2C14E5D2" w14:textId="77777777" w:rsidTr="05C7A719">
        <w:trPr>
          <w:trHeight w:val="250"/>
          <w:jc w:val="center"/>
        </w:trPr>
        <w:tc>
          <w:tcPr>
            <w:tcW w:w="6799" w:type="dxa"/>
            <w:tcBorders>
              <w:top w:val="single" w:sz="4" w:space="0" w:color="auto"/>
              <w:left w:val="single" w:sz="4" w:space="0" w:color="auto"/>
              <w:right w:val="single" w:sz="4" w:space="0" w:color="auto"/>
            </w:tcBorders>
          </w:tcPr>
          <w:p w14:paraId="28535BD3" w14:textId="09F57EAA" w:rsidR="00DD598B" w:rsidRPr="00601BFF" w:rsidRDefault="00DD598B" w:rsidP="00DD598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fr-FR"/>
              </w:rPr>
            </w:pPr>
            <w:r w:rsidRPr="00601BFF">
              <w:rPr>
                <w:b/>
                <w:sz w:val="20"/>
                <w:lang w:val="fr-FR"/>
              </w:rPr>
              <w:t>Détails</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0F68339" w14:textId="561B7A93" w:rsidR="00DD598B" w:rsidRPr="00601BFF" w:rsidRDefault="00DD598B" w:rsidP="00DD598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FR"/>
              </w:rPr>
            </w:pPr>
            <w:r w:rsidRPr="00601BFF">
              <w:rPr>
                <w:sz w:val="20"/>
                <w:lang w:val="fr-FR"/>
              </w:rPr>
              <w:t xml:space="preserve">Activités </w:t>
            </w:r>
            <w:r w:rsidR="00A77848" w:rsidRPr="00601BFF">
              <w:rPr>
                <w:sz w:val="20"/>
                <w:lang w:val="fr-FR"/>
              </w:rPr>
              <w:t>ne relevant pas de l</w:t>
            </w:r>
            <w:r w:rsidR="007A1262" w:rsidRPr="00601BFF">
              <w:rPr>
                <w:sz w:val="20"/>
                <w:lang w:val="fr-FR"/>
              </w:rPr>
              <w:t>’</w:t>
            </w:r>
            <w:r w:rsidR="00A77848" w:rsidRPr="00601BFF">
              <w:rPr>
                <w:sz w:val="20"/>
                <w:lang w:val="fr-FR"/>
              </w:rPr>
              <w:t>investissement</w:t>
            </w:r>
          </w:p>
        </w:tc>
      </w:tr>
      <w:tr w:rsidR="00686EDF" w:rsidRPr="00601BFF" w14:paraId="3F0CAA88" w14:textId="77777777" w:rsidTr="05C7A719">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38C16109" w14:textId="199D239A" w:rsidR="00686EDF" w:rsidRPr="00601BFF" w:rsidRDefault="00686EDF" w:rsidP="00686E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601BFF">
              <w:rPr>
                <w:sz w:val="20"/>
                <w:lang w:val="fr-FR"/>
              </w:rPr>
              <w:t>Durée du projet (mois)</w:t>
            </w:r>
            <w:r w:rsidR="00406E80" w:rsidRPr="00601BFF">
              <w:rPr>
                <w:sz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6DB47580" w14:textId="77777777" w:rsidR="00686EDF" w:rsidRPr="00601BFF" w:rsidRDefault="00686EDF" w:rsidP="00686EDF">
            <w:pPr>
              <w:jc w:val="right"/>
              <w:rPr>
                <w:sz w:val="20"/>
                <w:szCs w:val="20"/>
                <w:lang w:val="fr-FR"/>
              </w:rPr>
            </w:pPr>
            <w:r w:rsidRPr="00601BFF">
              <w:rPr>
                <w:sz w:val="20"/>
                <w:szCs w:val="20"/>
                <w:lang w:val="fr-FR"/>
              </w:rPr>
              <w:t>36</w:t>
            </w:r>
          </w:p>
        </w:tc>
      </w:tr>
      <w:tr w:rsidR="00686EDF" w:rsidRPr="00601BFF" w14:paraId="35087FE8" w14:textId="77777777" w:rsidTr="05C7A71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3F70722" w14:textId="0598477C" w:rsidR="00686EDF" w:rsidRPr="00601BFF" w:rsidRDefault="00686EDF" w:rsidP="00686E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601BFF">
              <w:rPr>
                <w:sz w:val="20"/>
                <w:lang w:val="fr-FR"/>
              </w:rPr>
              <w:t>Fonds initialement demandés ($US)</w:t>
            </w:r>
            <w:r w:rsidR="00406E80" w:rsidRPr="00601BFF">
              <w:rPr>
                <w:sz w:val="20"/>
                <w:lang w:val="fr-FR"/>
              </w:rPr>
              <w:t>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6D99A7E" w14:textId="23767F05" w:rsidR="00686EDF" w:rsidRPr="00601BFF" w:rsidRDefault="00686EDF" w:rsidP="00686ED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601BFF">
              <w:rPr>
                <w:sz w:val="20"/>
                <w:szCs w:val="20"/>
                <w:lang w:val="fr-FR"/>
              </w:rPr>
              <w:t>330</w:t>
            </w:r>
            <w:r w:rsidR="00E05632" w:rsidRPr="00601BFF">
              <w:rPr>
                <w:sz w:val="20"/>
                <w:szCs w:val="20"/>
                <w:lang w:val="fr-FR"/>
              </w:rPr>
              <w:t> </w:t>
            </w:r>
            <w:r w:rsidRPr="00601BFF">
              <w:rPr>
                <w:sz w:val="20"/>
                <w:szCs w:val="20"/>
                <w:lang w:val="fr-FR"/>
              </w:rPr>
              <w:t xml:space="preserve">136 </w:t>
            </w:r>
          </w:p>
        </w:tc>
      </w:tr>
      <w:tr w:rsidR="00686EDF" w:rsidRPr="00601BFF" w14:paraId="3F8B2BFB" w14:textId="77777777" w:rsidTr="05C7A719">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21FC099" w14:textId="637F34FB" w:rsidR="00686EDF" w:rsidRPr="00601BFF" w:rsidRDefault="00686EDF" w:rsidP="00686E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601BFF">
              <w:rPr>
                <w:sz w:val="20"/>
                <w:lang w:val="fr-FR"/>
              </w:rPr>
              <w:t>Coût final du projet ($US)</w:t>
            </w:r>
            <w:r w:rsidR="00406E80" w:rsidRPr="00601BFF">
              <w:rPr>
                <w:sz w:val="20"/>
                <w:lang w:val="fr-FR"/>
              </w:rPr>
              <w:t>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72C74D7" w14:textId="04FBB45A" w:rsidR="00686EDF" w:rsidRPr="00601BFF" w:rsidRDefault="00686EDF" w:rsidP="00686ED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fr-FR"/>
              </w:rPr>
            </w:pPr>
            <w:r w:rsidRPr="00601BFF">
              <w:rPr>
                <w:sz w:val="20"/>
                <w:szCs w:val="20"/>
                <w:lang w:val="fr-FR"/>
              </w:rPr>
              <w:t>625</w:t>
            </w:r>
            <w:r w:rsidR="00E05632" w:rsidRPr="00601BFF">
              <w:rPr>
                <w:sz w:val="20"/>
                <w:szCs w:val="20"/>
                <w:lang w:val="fr-FR"/>
              </w:rPr>
              <w:t> </w:t>
            </w:r>
            <w:r w:rsidRPr="00601BFF">
              <w:rPr>
                <w:sz w:val="20"/>
                <w:szCs w:val="20"/>
                <w:lang w:val="fr-FR"/>
              </w:rPr>
              <w:t>136</w:t>
            </w:r>
          </w:p>
        </w:tc>
      </w:tr>
      <w:tr w:rsidR="00F91B54" w:rsidRPr="00601BFF" w14:paraId="6DDAAE5B" w14:textId="77777777" w:rsidTr="05C7A719">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92307C9" w14:textId="5030D141" w:rsidR="00F91B54" w:rsidRPr="00601BFF" w:rsidRDefault="007F3FFF"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601BFF">
              <w:rPr>
                <w:sz w:val="20"/>
                <w:lang w:val="fr-FR"/>
              </w:rPr>
              <w:t xml:space="preserve">Subvention demandée </w:t>
            </w:r>
            <w:r w:rsidR="00F91B54" w:rsidRPr="00601BFF">
              <w:rPr>
                <w:sz w:val="20"/>
                <w:lang w:val="fr-FR"/>
              </w:rPr>
              <w:t>(</w:t>
            </w:r>
            <w:r w:rsidRPr="00601BFF">
              <w:rPr>
                <w:sz w:val="20"/>
                <w:lang w:val="fr-FR"/>
              </w:rPr>
              <w:t>$</w:t>
            </w:r>
            <w:r w:rsidR="00F91B54" w:rsidRPr="00601BFF">
              <w:rPr>
                <w:sz w:val="20"/>
                <w:lang w:val="fr-FR"/>
              </w:rPr>
              <w:t>US)</w:t>
            </w:r>
            <w:r w:rsidR="00406E80" w:rsidRPr="00601BFF">
              <w:rPr>
                <w:sz w:val="20"/>
                <w:lang w:val="fr-FR"/>
              </w:rPr>
              <w:t>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FEE8E6D" w14:textId="5DCE4997" w:rsidR="00F91B54" w:rsidRPr="00601BFF" w:rsidRDefault="002151A5" w:rsidP="008C023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601BFF">
              <w:rPr>
                <w:sz w:val="20"/>
                <w:szCs w:val="20"/>
                <w:lang w:val="fr-FR"/>
              </w:rPr>
              <w:t>278</w:t>
            </w:r>
            <w:r w:rsidR="00E05632" w:rsidRPr="00601BFF">
              <w:rPr>
                <w:sz w:val="20"/>
                <w:szCs w:val="20"/>
                <w:lang w:val="fr-FR"/>
              </w:rPr>
              <w:t> </w:t>
            </w:r>
            <w:r w:rsidRPr="00601BFF">
              <w:rPr>
                <w:sz w:val="20"/>
                <w:szCs w:val="20"/>
                <w:lang w:val="fr-FR"/>
              </w:rPr>
              <w:t>068</w:t>
            </w:r>
          </w:p>
        </w:tc>
      </w:tr>
      <w:tr w:rsidR="00DF3FE0" w:rsidRPr="00601BFF" w14:paraId="6937D826" w14:textId="77777777" w:rsidTr="05C7A71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795FD330" w14:textId="536E6C27" w:rsidR="00DF3FE0" w:rsidRPr="00601BFF" w:rsidRDefault="00DF3FE0" w:rsidP="00DF3FE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601BFF">
              <w:rPr>
                <w:sz w:val="20"/>
                <w:lang w:val="fr-FR"/>
              </w:rPr>
              <w:t>Coûts d</w:t>
            </w:r>
            <w:r w:rsidR="007A1262" w:rsidRPr="00601BFF">
              <w:rPr>
                <w:sz w:val="20"/>
                <w:lang w:val="fr-FR"/>
              </w:rPr>
              <w:t>’</w:t>
            </w:r>
            <w:r w:rsidRPr="00601BFF">
              <w:rPr>
                <w:sz w:val="20"/>
                <w:lang w:val="fr-FR"/>
              </w:rPr>
              <w:t>appui de l</w:t>
            </w:r>
            <w:r w:rsidR="007A1262" w:rsidRPr="00601BFF">
              <w:rPr>
                <w:sz w:val="20"/>
                <w:lang w:val="fr-FR"/>
              </w:rPr>
              <w:t>’</w:t>
            </w:r>
            <w:r w:rsidRPr="00601BFF">
              <w:rPr>
                <w:sz w:val="20"/>
                <w:lang w:val="fr-FR"/>
              </w:rPr>
              <w:t>agence d</w:t>
            </w:r>
            <w:r w:rsidR="007A1262" w:rsidRPr="00601BFF">
              <w:rPr>
                <w:sz w:val="20"/>
                <w:lang w:val="fr-FR"/>
              </w:rPr>
              <w:t>’</w:t>
            </w:r>
            <w:r w:rsidRPr="00601BFF">
              <w:rPr>
                <w:sz w:val="20"/>
                <w:lang w:val="fr-FR"/>
              </w:rPr>
              <w:t>exécution ($US)</w:t>
            </w:r>
            <w:r w:rsidR="00406E80" w:rsidRPr="00601BFF">
              <w:rPr>
                <w:sz w:val="20"/>
                <w:lang w:val="fr-FR"/>
              </w:rPr>
              <w:t>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6C35DBA2" w14:textId="261CD4AA" w:rsidR="00DF3FE0" w:rsidRPr="00601BFF" w:rsidRDefault="00DF3FE0" w:rsidP="00DF3FE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601BFF">
              <w:rPr>
                <w:sz w:val="20"/>
                <w:szCs w:val="20"/>
                <w:lang w:val="fr-FR"/>
              </w:rPr>
              <w:t>19</w:t>
            </w:r>
            <w:r w:rsidR="00E05632" w:rsidRPr="00601BFF">
              <w:rPr>
                <w:sz w:val="20"/>
                <w:szCs w:val="20"/>
                <w:lang w:val="fr-FR"/>
              </w:rPr>
              <w:t> </w:t>
            </w:r>
            <w:r w:rsidRPr="00601BFF">
              <w:rPr>
                <w:sz w:val="20"/>
                <w:szCs w:val="20"/>
                <w:lang w:val="fr-FR"/>
              </w:rPr>
              <w:t>465</w:t>
            </w:r>
          </w:p>
        </w:tc>
      </w:tr>
      <w:tr w:rsidR="00DF3FE0" w:rsidRPr="00601BFF" w14:paraId="63A88971" w14:textId="77777777" w:rsidTr="05C7A719">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E6C2537" w14:textId="56F526CE" w:rsidR="00DF3FE0" w:rsidRPr="00601BFF" w:rsidRDefault="00DF3FE0" w:rsidP="00DF3FE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601BFF">
              <w:rPr>
                <w:sz w:val="20"/>
                <w:lang w:val="fr-FR"/>
              </w:rPr>
              <w:t>Coût total du projet pour le Fonds multilatéral ($US)</w:t>
            </w:r>
            <w:r w:rsidR="00406E80" w:rsidRPr="00601BFF">
              <w:rPr>
                <w:sz w:val="20"/>
                <w:lang w:val="fr-FR"/>
              </w:rPr>
              <w:t>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5DC68AD" w14:textId="066EFDF4" w:rsidR="00DF3FE0" w:rsidRPr="00601BFF" w:rsidRDefault="00DF3FE0" w:rsidP="00DF3FE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fr-FR"/>
              </w:rPr>
            </w:pPr>
            <w:r w:rsidRPr="00601BFF">
              <w:rPr>
                <w:sz w:val="20"/>
                <w:szCs w:val="20"/>
                <w:lang w:val="fr-FR"/>
              </w:rPr>
              <w:t>297</w:t>
            </w:r>
            <w:r w:rsidR="00E05632" w:rsidRPr="00601BFF">
              <w:rPr>
                <w:sz w:val="20"/>
                <w:szCs w:val="20"/>
                <w:lang w:val="fr-FR"/>
              </w:rPr>
              <w:t> </w:t>
            </w:r>
            <w:r w:rsidRPr="00601BFF">
              <w:rPr>
                <w:sz w:val="20"/>
                <w:szCs w:val="20"/>
                <w:lang w:val="fr-FR"/>
              </w:rPr>
              <w:t>533</w:t>
            </w:r>
          </w:p>
        </w:tc>
      </w:tr>
      <w:tr w:rsidR="00150566" w:rsidRPr="00601BFF" w14:paraId="5C07869A" w14:textId="77777777" w:rsidTr="00117300">
        <w:trPr>
          <w:trHeight w:val="11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A780CBA" w14:textId="1C91AC27" w:rsidR="00150566" w:rsidRPr="00601BFF" w:rsidRDefault="007F3FFF" w:rsidP="00117300">
            <w:pPr>
              <w:rPr>
                <w:sz w:val="20"/>
                <w:szCs w:val="20"/>
                <w:lang w:val="fr-FR"/>
              </w:rPr>
            </w:pPr>
            <w:r w:rsidRPr="00601BFF">
              <w:rPr>
                <w:sz w:val="20"/>
                <w:szCs w:val="20"/>
                <w:lang w:val="fr-FR"/>
              </w:rPr>
              <w:t>Cofinancement</w:t>
            </w:r>
            <w:r w:rsidR="00150566" w:rsidRPr="00601BFF">
              <w:rPr>
                <w:sz w:val="20"/>
                <w:szCs w:val="20"/>
                <w:lang w:val="fr-FR"/>
              </w:rPr>
              <w:t xml:space="preserve"> (</w:t>
            </w:r>
            <w:r w:rsidR="0031589B" w:rsidRPr="00601BFF">
              <w:rPr>
                <w:sz w:val="20"/>
                <w:szCs w:val="20"/>
                <w:lang w:val="fr-FR"/>
              </w:rPr>
              <w:t>$</w:t>
            </w:r>
            <w:r w:rsidR="00150566" w:rsidRPr="00601BFF">
              <w:rPr>
                <w:sz w:val="20"/>
                <w:szCs w:val="20"/>
                <w:lang w:val="fr-FR"/>
              </w:rPr>
              <w:t>US</w:t>
            </w:r>
            <w:proofErr w:type="gramStart"/>
            <w:r w:rsidR="00150566" w:rsidRPr="00601BFF">
              <w:rPr>
                <w:sz w:val="20"/>
                <w:szCs w:val="20"/>
                <w:lang w:val="fr-FR"/>
              </w:rPr>
              <w:t>):</w:t>
            </w:r>
            <w:proofErr w:type="gramEnd"/>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0A8CF108" w14:textId="0AE601A1" w:rsidR="00150566" w:rsidRPr="00601BFF" w:rsidRDefault="00150566" w:rsidP="00117300">
            <w:pPr>
              <w:jc w:val="right"/>
              <w:rPr>
                <w:sz w:val="20"/>
                <w:szCs w:val="20"/>
                <w:highlight w:val="yellow"/>
                <w:lang w:val="fr-FR"/>
              </w:rPr>
            </w:pPr>
            <w:r w:rsidRPr="00601BFF">
              <w:rPr>
                <w:sz w:val="20"/>
                <w:szCs w:val="20"/>
                <w:lang w:val="fr-FR"/>
              </w:rPr>
              <w:t>357</w:t>
            </w:r>
            <w:r w:rsidR="00E05632" w:rsidRPr="00601BFF">
              <w:rPr>
                <w:sz w:val="20"/>
                <w:szCs w:val="20"/>
                <w:lang w:val="fr-FR"/>
              </w:rPr>
              <w:t> </w:t>
            </w:r>
            <w:r w:rsidRPr="00601BFF">
              <w:rPr>
                <w:sz w:val="20"/>
                <w:szCs w:val="20"/>
                <w:lang w:val="fr-FR"/>
              </w:rPr>
              <w:t>068</w:t>
            </w:r>
          </w:p>
        </w:tc>
      </w:tr>
      <w:tr w:rsidR="0031589B" w:rsidRPr="00601BFF" w14:paraId="7243433F" w14:textId="77777777" w:rsidTr="05C7A71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F6D4655" w14:textId="5405C523" w:rsidR="0031589B" w:rsidRPr="00601BFF" w:rsidRDefault="0031589B" w:rsidP="0031589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601BFF">
              <w:rPr>
                <w:sz w:val="20"/>
                <w:lang w:val="fr-FR"/>
              </w:rPr>
              <w:t>Économies d</w:t>
            </w:r>
            <w:r w:rsidR="007A1262" w:rsidRPr="00601BFF">
              <w:rPr>
                <w:sz w:val="20"/>
                <w:lang w:val="fr-FR"/>
              </w:rPr>
              <w:t>’</w:t>
            </w:r>
            <w:r w:rsidRPr="00601BFF">
              <w:rPr>
                <w:sz w:val="20"/>
                <w:lang w:val="fr-FR"/>
              </w:rPr>
              <w:t>efficacité énergétique ($US/KWh)</w:t>
            </w:r>
            <w:r w:rsidR="00406E80" w:rsidRPr="00601BFF">
              <w:rPr>
                <w:sz w:val="20"/>
                <w:lang w:val="fr-FR"/>
              </w:rPr>
              <w:t>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5E2FFE7F" w14:textId="0B0A477A" w:rsidR="0031589B" w:rsidRPr="00601BFF" w:rsidRDefault="0031589B" w:rsidP="0031589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fr-FR"/>
              </w:rPr>
            </w:pPr>
            <w:r w:rsidRPr="00601BFF">
              <w:rPr>
                <w:sz w:val="20"/>
                <w:szCs w:val="20"/>
                <w:lang w:val="fr-FR"/>
              </w:rPr>
              <w:t>28</w:t>
            </w:r>
            <w:r w:rsidR="00E05632" w:rsidRPr="00601BFF">
              <w:rPr>
                <w:sz w:val="20"/>
                <w:szCs w:val="20"/>
                <w:lang w:val="fr-FR"/>
              </w:rPr>
              <w:t> </w:t>
            </w:r>
            <w:r w:rsidRPr="00601BFF">
              <w:rPr>
                <w:sz w:val="20"/>
                <w:szCs w:val="20"/>
                <w:lang w:val="fr-FR"/>
              </w:rPr>
              <w:t>800*</w:t>
            </w:r>
          </w:p>
        </w:tc>
      </w:tr>
      <w:tr w:rsidR="0031589B" w:rsidRPr="00601BFF" w14:paraId="6C2396D7" w14:textId="77777777" w:rsidTr="05C7A71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3AD90A9" w14:textId="3E80FCE8" w:rsidR="0031589B" w:rsidRPr="00601BFF" w:rsidRDefault="0031589B" w:rsidP="0031589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601BFF">
              <w:rPr>
                <w:sz w:val="20"/>
                <w:lang w:val="fr-FR"/>
              </w:rPr>
              <w:t>Statut du financement de contrepartie (O/N)</w:t>
            </w:r>
            <w:r w:rsidR="00406E80" w:rsidRPr="00601BFF">
              <w:rPr>
                <w:sz w:val="20"/>
                <w:lang w:val="fr-FR"/>
              </w:rPr>
              <w:t>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449390B7" w14:textId="40D974D5" w:rsidR="0031589B" w:rsidRPr="00601BFF" w:rsidRDefault="00CC4C60" w:rsidP="0031589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Pr>
                <w:sz w:val="20"/>
                <w:szCs w:val="20"/>
                <w:lang w:val="fr-FR"/>
              </w:rPr>
              <w:t>O</w:t>
            </w:r>
          </w:p>
        </w:tc>
      </w:tr>
      <w:tr w:rsidR="0031589B" w:rsidRPr="00601BFF" w14:paraId="14FE4C7F" w14:textId="77777777" w:rsidTr="05C7A719">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C5EB88F" w14:textId="5D0445DD" w:rsidR="0031589B" w:rsidRPr="00601BFF" w:rsidRDefault="0031589B" w:rsidP="0031589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601BFF">
              <w:rPr>
                <w:sz w:val="20"/>
                <w:lang w:val="fr-FR"/>
              </w:rPr>
              <w:t>Les étapes du suivi du projet sont incluses (O/N)</w:t>
            </w:r>
            <w:r w:rsidR="00406E80" w:rsidRPr="00601BFF">
              <w:rPr>
                <w:sz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48DB0291" w14:textId="21CE7151" w:rsidR="0031589B" w:rsidRPr="00601BFF" w:rsidRDefault="00CC4C60" w:rsidP="0031589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Pr>
                <w:sz w:val="20"/>
                <w:szCs w:val="20"/>
                <w:lang w:val="fr-FR"/>
              </w:rPr>
              <w:t>O</w:t>
            </w:r>
          </w:p>
        </w:tc>
      </w:tr>
      <w:tr w:rsidR="0031589B" w:rsidRPr="00601BFF" w14:paraId="7A3B6EDA" w14:textId="77777777" w:rsidTr="05C7A719">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AC9531D" w14:textId="7C18B1AB" w:rsidR="0031589B" w:rsidRPr="00601BFF" w:rsidRDefault="0031589B" w:rsidP="0031589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601BFF">
              <w:rPr>
                <w:sz w:val="20"/>
                <w:lang w:val="fr-FR"/>
              </w:rPr>
              <w:t>Normes minimales de performance énergétique disponibles pour le secteur concerné (O/N)</w:t>
            </w:r>
            <w:r w:rsidR="00406E80" w:rsidRPr="00601BFF">
              <w:rPr>
                <w:sz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18867B78" w14:textId="41AEC78B" w:rsidR="0031589B" w:rsidRPr="00601BFF" w:rsidRDefault="0031589B" w:rsidP="0031589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fr-FR"/>
              </w:rPr>
            </w:pPr>
            <w:r w:rsidRPr="00601BFF">
              <w:rPr>
                <w:sz w:val="20"/>
                <w:szCs w:val="20"/>
                <w:lang w:val="fr-FR"/>
              </w:rPr>
              <w:t>N**</w:t>
            </w:r>
          </w:p>
        </w:tc>
      </w:tr>
    </w:tbl>
    <w:p w14:paraId="46F3BE6E" w14:textId="376F3057" w:rsidR="008C0233" w:rsidRPr="00601BFF" w:rsidRDefault="00EB5D99" w:rsidP="0060495C">
      <w:pPr>
        <w:keepNext/>
        <w:rPr>
          <w:sz w:val="18"/>
          <w:szCs w:val="18"/>
          <w:lang w:val="fr-FR"/>
        </w:rPr>
      </w:pPr>
      <w:r w:rsidRPr="00601BFF">
        <w:rPr>
          <w:sz w:val="18"/>
          <w:szCs w:val="18"/>
          <w:lang w:val="fr-FR"/>
        </w:rPr>
        <w:t>*En supposant une économie de 10</w:t>
      </w:r>
      <w:r w:rsidR="001278F1">
        <w:rPr>
          <w:sz w:val="18"/>
          <w:szCs w:val="18"/>
          <w:lang w:val="fr-FR"/>
        </w:rPr>
        <w:t> %</w:t>
      </w:r>
      <w:r w:rsidRPr="00601BFF">
        <w:rPr>
          <w:sz w:val="18"/>
          <w:szCs w:val="18"/>
          <w:lang w:val="fr-FR"/>
        </w:rPr>
        <w:t xml:space="preserve"> de la consommation d</w:t>
      </w:r>
      <w:r w:rsidR="007A1262" w:rsidRPr="00601BFF">
        <w:rPr>
          <w:sz w:val="18"/>
          <w:szCs w:val="18"/>
          <w:lang w:val="fr-FR"/>
        </w:rPr>
        <w:t>’</w:t>
      </w:r>
      <w:r w:rsidRPr="00601BFF">
        <w:rPr>
          <w:sz w:val="18"/>
          <w:szCs w:val="18"/>
          <w:lang w:val="fr-FR"/>
        </w:rPr>
        <w:t>énergie (kWh) de deux refroidisseurs au R-404A remplacés par un seul système au R-290/Glycol/CO</w:t>
      </w:r>
      <w:r w:rsidRPr="00601BFF">
        <w:rPr>
          <w:sz w:val="18"/>
          <w:szCs w:val="18"/>
          <w:vertAlign w:val="subscript"/>
          <w:lang w:val="fr-FR"/>
        </w:rPr>
        <w:t>2</w:t>
      </w:r>
      <w:r w:rsidR="00D96A95" w:rsidRPr="00601BFF">
        <w:rPr>
          <w:sz w:val="18"/>
          <w:szCs w:val="18"/>
          <w:lang w:val="fr-FR"/>
        </w:rPr>
        <w:t>.</w:t>
      </w:r>
    </w:p>
    <w:p w14:paraId="0FDD6C4A" w14:textId="6B33EAF8" w:rsidR="008C0233" w:rsidRPr="00601BFF" w:rsidRDefault="008C0233" w:rsidP="008C0233">
      <w:pPr>
        <w:rPr>
          <w:sz w:val="20"/>
          <w:szCs w:val="20"/>
          <w:highlight w:val="yellow"/>
          <w:lang w:val="fr-FR"/>
        </w:rPr>
      </w:pPr>
      <w:r w:rsidRPr="00601BFF">
        <w:rPr>
          <w:sz w:val="18"/>
          <w:szCs w:val="18"/>
          <w:lang w:val="fr-FR"/>
        </w:rPr>
        <w:t>*</w:t>
      </w:r>
      <w:r w:rsidR="00002078" w:rsidRPr="00601BFF">
        <w:rPr>
          <w:sz w:val="18"/>
          <w:szCs w:val="18"/>
          <w:lang w:val="fr-FR"/>
        </w:rPr>
        <w:t>*</w:t>
      </w:r>
      <w:r w:rsidR="00D602FC" w:rsidRPr="00601BFF">
        <w:rPr>
          <w:lang w:val="fr-FR"/>
        </w:rPr>
        <w:t xml:space="preserve"> </w:t>
      </w:r>
      <w:r w:rsidR="00D602FC" w:rsidRPr="00601BFF">
        <w:rPr>
          <w:sz w:val="18"/>
          <w:szCs w:val="18"/>
          <w:lang w:val="fr-FR"/>
        </w:rPr>
        <w:t>Les NMPE actuelles ne couvrent que les climatiseurs domestiques, les climatiseurs commerciaux autonomes et les climatiseurs résidentiels.</w:t>
      </w:r>
    </w:p>
    <w:p w14:paraId="55188D3E" w14:textId="77777777" w:rsidR="00F91B54" w:rsidRPr="00601BFF" w:rsidRDefault="00F91B54" w:rsidP="008C0233">
      <w:pPr>
        <w:rPr>
          <w:lang w:val="fr-F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F91B54" w:rsidRPr="00601BFF" w14:paraId="722E9FD4" w14:textId="77777777" w:rsidTr="002E5048">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29EF5AAB" w14:textId="5355F041" w:rsidR="00F91B54" w:rsidRPr="00601BFF" w:rsidRDefault="002A3582"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FR"/>
              </w:rPr>
            </w:pPr>
            <w:r w:rsidRPr="00601BFF">
              <w:rPr>
                <w:b/>
                <w:sz w:val="20"/>
                <w:lang w:val="fr-FR"/>
              </w:rPr>
              <w:t>RECOMMANDATION DU SECRÉTARIAT</w:t>
            </w:r>
          </w:p>
        </w:tc>
        <w:tc>
          <w:tcPr>
            <w:tcW w:w="3366" w:type="dxa"/>
            <w:tcBorders>
              <w:top w:val="single" w:sz="4" w:space="0" w:color="auto"/>
              <w:left w:val="single" w:sz="4" w:space="0" w:color="auto"/>
              <w:bottom w:val="single" w:sz="4" w:space="0" w:color="auto"/>
              <w:right w:val="single" w:sz="4" w:space="0" w:color="auto"/>
            </w:tcBorders>
          </w:tcPr>
          <w:p w14:paraId="5E760F1C" w14:textId="0046F9CB" w:rsidR="00F91B54" w:rsidRPr="00601BFF" w:rsidRDefault="005C0589"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fr-FR"/>
              </w:rPr>
            </w:pPr>
            <w:r w:rsidRPr="00601BFF">
              <w:rPr>
                <w:sz w:val="20"/>
                <w:lang w:val="fr-FR"/>
              </w:rPr>
              <w:t>Examen individuel</w:t>
            </w:r>
          </w:p>
        </w:tc>
      </w:tr>
    </w:tbl>
    <w:p w14:paraId="01B66F1F" w14:textId="77777777" w:rsidR="00F91B54" w:rsidRPr="00601BFF" w:rsidRDefault="00F91B54" w:rsidP="008C0233">
      <w:pPr>
        <w:rPr>
          <w:highlight w:val="yellow"/>
          <w:lang w:val="fr-FR"/>
        </w:rPr>
      </w:pPr>
    </w:p>
    <w:p w14:paraId="4ED1A957" w14:textId="77777777" w:rsidR="00F91B54" w:rsidRPr="00601BFF" w:rsidRDefault="00F91B54" w:rsidP="008C0233">
      <w:pPr>
        <w:jc w:val="left"/>
        <w:rPr>
          <w:b/>
          <w:highlight w:val="yellow"/>
          <w:lang w:val="fr-FR"/>
        </w:rPr>
      </w:pPr>
      <w:r w:rsidRPr="00601BFF">
        <w:rPr>
          <w:b/>
          <w:highlight w:val="yellow"/>
          <w:lang w:val="fr-FR"/>
        </w:rPr>
        <w:br w:type="page"/>
      </w:r>
    </w:p>
    <w:p w14:paraId="5C5A4779" w14:textId="4783EB57" w:rsidR="00F91B54" w:rsidRPr="00601BFF" w:rsidRDefault="00F91B54" w:rsidP="008C0233">
      <w:pPr>
        <w:tabs>
          <w:tab w:val="left" w:pos="5530"/>
        </w:tabs>
        <w:jc w:val="center"/>
        <w:rPr>
          <w:b/>
          <w:lang w:val="fr-FR"/>
        </w:rPr>
      </w:pPr>
      <w:r w:rsidRPr="00601BFF">
        <w:rPr>
          <w:b/>
          <w:lang w:val="fr-FR"/>
        </w:rPr>
        <w:lastRenderedPageBreak/>
        <w:t>DESCRIPTION</w:t>
      </w:r>
      <w:r w:rsidR="003C2B93" w:rsidRPr="00601BFF">
        <w:rPr>
          <w:b/>
          <w:lang w:val="fr-FR"/>
        </w:rPr>
        <w:t xml:space="preserve"> DU PROJET</w:t>
      </w:r>
    </w:p>
    <w:p w14:paraId="0E74C7C6" w14:textId="5D936052" w:rsidR="00F91B54" w:rsidRPr="00601BFF" w:rsidRDefault="003C2B93" w:rsidP="008C0233">
      <w:pPr>
        <w:spacing w:before="240" w:after="240"/>
        <w:rPr>
          <w:b/>
          <w:bCs/>
          <w:lang w:val="fr-FR"/>
        </w:rPr>
      </w:pPr>
      <w:r w:rsidRPr="00601BFF">
        <w:rPr>
          <w:b/>
          <w:bCs/>
          <w:lang w:val="fr-FR"/>
        </w:rPr>
        <w:t>Contexte</w:t>
      </w:r>
    </w:p>
    <w:p w14:paraId="6512A737" w14:textId="405013A9" w:rsidR="00F91B54" w:rsidRPr="00601BFF" w:rsidRDefault="00495874" w:rsidP="008C0233">
      <w:pPr>
        <w:pStyle w:val="Titolo1"/>
        <w:rPr>
          <w:lang w:val="fr-FR"/>
        </w:rPr>
      </w:pPr>
      <w:r w:rsidRPr="00601BFF">
        <w:rPr>
          <w:lang w:val="fr-FR"/>
        </w:rPr>
        <w:t>Au nom du gouvernement du Honduras, l</w:t>
      </w:r>
      <w:r w:rsidR="007A1262" w:rsidRPr="00601BFF">
        <w:rPr>
          <w:lang w:val="fr-FR"/>
        </w:rPr>
        <w:t>’</w:t>
      </w:r>
      <w:r w:rsidRPr="00601BFF">
        <w:rPr>
          <w:lang w:val="fr-FR"/>
        </w:rPr>
        <w:t>ONUDI a présenté, conformément à la décision</w:t>
      </w:r>
      <w:r w:rsidR="00302566">
        <w:rPr>
          <w:lang w:val="fr-FR"/>
        </w:rPr>
        <w:t> </w:t>
      </w:r>
      <w:r w:rsidRPr="00601BFF">
        <w:rPr>
          <w:lang w:val="fr-FR"/>
        </w:rPr>
        <w:t>91/65, une demande pour un projet pilote visant à améliorer l</w:t>
      </w:r>
      <w:r w:rsidR="007A1262" w:rsidRPr="00601BFF">
        <w:rPr>
          <w:lang w:val="fr-FR"/>
        </w:rPr>
        <w:t>’</w:t>
      </w:r>
      <w:r w:rsidRPr="00601BFF">
        <w:rPr>
          <w:lang w:val="fr-FR"/>
        </w:rPr>
        <w:t>efficacité énergétique des technologies et équipements de remplacement dans le cadre de l</w:t>
      </w:r>
      <w:r w:rsidR="007A1262" w:rsidRPr="00601BFF">
        <w:rPr>
          <w:lang w:val="fr-FR"/>
        </w:rPr>
        <w:t>’</w:t>
      </w:r>
      <w:r w:rsidRPr="00601BFF">
        <w:rPr>
          <w:lang w:val="fr-FR"/>
        </w:rPr>
        <w:t xml:space="preserve">élimination progressive des HFC (activités </w:t>
      </w:r>
      <w:r w:rsidR="00A77848" w:rsidRPr="00601BFF">
        <w:rPr>
          <w:lang w:val="fr-FR"/>
        </w:rPr>
        <w:t>ne relevant pas de l</w:t>
      </w:r>
      <w:r w:rsidR="007A1262" w:rsidRPr="00601BFF">
        <w:rPr>
          <w:lang w:val="fr-FR"/>
        </w:rPr>
        <w:t>’</w:t>
      </w:r>
      <w:r w:rsidR="00A77848" w:rsidRPr="00601BFF">
        <w:rPr>
          <w:lang w:val="fr-FR"/>
        </w:rPr>
        <w:t>investissement</w:t>
      </w:r>
      <w:r w:rsidRPr="00601BFF">
        <w:rPr>
          <w:lang w:val="fr-FR"/>
        </w:rPr>
        <w:t>), d</w:t>
      </w:r>
      <w:r w:rsidR="007A1262" w:rsidRPr="00601BFF">
        <w:rPr>
          <w:lang w:val="fr-FR"/>
        </w:rPr>
        <w:t>’</w:t>
      </w:r>
      <w:r w:rsidRPr="00601BFF">
        <w:rPr>
          <w:lang w:val="fr-FR"/>
        </w:rPr>
        <w:t>un montant de 330</w:t>
      </w:r>
      <w:r w:rsidR="00071B3E">
        <w:rPr>
          <w:lang w:val="fr-FR"/>
        </w:rPr>
        <w:t> </w:t>
      </w:r>
      <w:r w:rsidRPr="00601BFF">
        <w:rPr>
          <w:lang w:val="fr-FR"/>
        </w:rPr>
        <w:t>136</w:t>
      </w:r>
      <w:r w:rsidR="007A1262" w:rsidRPr="00601BFF">
        <w:rPr>
          <w:lang w:val="fr-FR"/>
        </w:rPr>
        <w:t> $US</w:t>
      </w:r>
      <w:r w:rsidRPr="00601BFF">
        <w:rPr>
          <w:lang w:val="fr-FR"/>
        </w:rPr>
        <w:t>, plus 23</w:t>
      </w:r>
      <w:r w:rsidR="00071B3E">
        <w:rPr>
          <w:lang w:val="fr-FR"/>
        </w:rPr>
        <w:t> </w:t>
      </w:r>
      <w:r w:rsidRPr="00601BFF">
        <w:rPr>
          <w:lang w:val="fr-FR"/>
        </w:rPr>
        <w:t>109</w:t>
      </w:r>
      <w:r w:rsidR="007A1262" w:rsidRPr="00601BFF">
        <w:rPr>
          <w:lang w:val="fr-FR"/>
        </w:rPr>
        <w:t> $US</w:t>
      </w:r>
      <w:r w:rsidRPr="00601BFF">
        <w:rPr>
          <w:lang w:val="fr-FR"/>
        </w:rPr>
        <w:t xml:space="preserve"> de coûts d</w:t>
      </w:r>
      <w:r w:rsidR="007A1262" w:rsidRPr="00601BFF">
        <w:rPr>
          <w:lang w:val="fr-FR"/>
        </w:rPr>
        <w:t>’</w:t>
      </w:r>
      <w:r w:rsidRPr="00601BFF">
        <w:rPr>
          <w:lang w:val="fr-FR"/>
        </w:rPr>
        <w:t>appui d</w:t>
      </w:r>
      <w:r w:rsidR="007A1262" w:rsidRPr="00601BFF">
        <w:rPr>
          <w:lang w:val="fr-FR"/>
        </w:rPr>
        <w:t>’</w:t>
      </w:r>
      <w:r w:rsidRPr="00601BFF">
        <w:rPr>
          <w:lang w:val="fr-FR"/>
        </w:rPr>
        <w:t>agence, conformément à la demande initiale</w:t>
      </w:r>
      <w:r w:rsidR="004A5CB9" w:rsidRPr="004A5CB9">
        <w:rPr>
          <w:vertAlign w:val="superscript"/>
          <w:lang w:val="fr-FR"/>
        </w:rPr>
        <w:footnoteReference w:id="2"/>
      </w:r>
      <w:r w:rsidRPr="00601BFF">
        <w:rPr>
          <w:lang w:val="fr-FR"/>
        </w:rPr>
        <w:t>.</w:t>
      </w:r>
      <w:r w:rsidR="00F574CA" w:rsidRPr="00601BFF">
        <w:rPr>
          <w:vertAlign w:val="superscript"/>
          <w:lang w:val="fr-FR"/>
        </w:rPr>
        <w:t xml:space="preserve"> </w:t>
      </w:r>
    </w:p>
    <w:p w14:paraId="57E7417F" w14:textId="34E71216" w:rsidR="00F91B54" w:rsidRPr="00601BFF" w:rsidRDefault="00B026A7" w:rsidP="008C0233">
      <w:pPr>
        <w:spacing w:after="240"/>
        <w:rPr>
          <w:b/>
          <w:bCs/>
          <w:lang w:val="fr-FR"/>
        </w:rPr>
      </w:pPr>
      <w:r w:rsidRPr="00601BFF">
        <w:rPr>
          <w:b/>
          <w:bCs/>
          <w:lang w:val="fr-FR"/>
        </w:rPr>
        <w:t>Projet pilote sur l</w:t>
      </w:r>
      <w:r w:rsidR="007A1262" w:rsidRPr="00601BFF">
        <w:rPr>
          <w:b/>
          <w:bCs/>
          <w:lang w:val="fr-FR"/>
        </w:rPr>
        <w:t>’</w:t>
      </w:r>
      <w:r w:rsidRPr="00601BFF">
        <w:rPr>
          <w:b/>
          <w:bCs/>
          <w:lang w:val="fr-FR"/>
        </w:rPr>
        <w:t>efficacité énergétique</w:t>
      </w:r>
    </w:p>
    <w:p w14:paraId="1F519F0B" w14:textId="0801A7A6" w:rsidR="00F91B54" w:rsidRPr="00601BFF" w:rsidRDefault="00B026A7" w:rsidP="008C0233">
      <w:pPr>
        <w:spacing w:after="240"/>
        <w:rPr>
          <w:u w:val="single"/>
          <w:lang w:val="fr-FR"/>
        </w:rPr>
      </w:pPr>
      <w:r w:rsidRPr="00601BFF">
        <w:rPr>
          <w:u w:val="single"/>
          <w:lang w:val="fr-FR"/>
        </w:rPr>
        <w:t>Cadre politique, réglementaire et institutionnel</w:t>
      </w:r>
    </w:p>
    <w:p w14:paraId="0EAE516D" w14:textId="397AFC80" w:rsidR="00F15385" w:rsidRPr="00601BFF" w:rsidRDefault="00945B7F" w:rsidP="00FB0AA7">
      <w:pPr>
        <w:pStyle w:val="Titolo1"/>
        <w:rPr>
          <w:color w:val="000000" w:themeColor="text1"/>
          <w:lang w:val="fr-FR"/>
        </w:rPr>
      </w:pPr>
      <w:r w:rsidRPr="00601BFF">
        <w:rPr>
          <w:color w:val="000000" w:themeColor="text1"/>
          <w:lang w:val="fr-FR"/>
        </w:rPr>
        <w:t>Le Honduras a ratifié l</w:t>
      </w:r>
      <w:r w:rsidR="007A1262" w:rsidRPr="00601BFF">
        <w:rPr>
          <w:color w:val="000000" w:themeColor="text1"/>
          <w:lang w:val="fr-FR"/>
        </w:rPr>
        <w:t>’</w:t>
      </w:r>
      <w:r w:rsidRPr="00601BFF">
        <w:rPr>
          <w:color w:val="000000" w:themeColor="text1"/>
          <w:lang w:val="fr-FR"/>
        </w:rPr>
        <w:t>amendement de Kigali le 28 janvier 2019, avec des quotas de HFC attribués aux importateurs à partir de janvier 2024. Dans le cadre de la phase I du plan de mise en œuvre de Kigali pour les HFC (KIP) approuvé à la 94</w:t>
      </w:r>
      <w:r w:rsidRPr="00601BFF">
        <w:rPr>
          <w:color w:val="000000" w:themeColor="text1"/>
          <w:vertAlign w:val="superscript"/>
          <w:lang w:val="fr-FR"/>
        </w:rPr>
        <w:t>e</w:t>
      </w:r>
      <w:r w:rsidRPr="00601BFF">
        <w:rPr>
          <w:color w:val="000000" w:themeColor="text1"/>
          <w:lang w:val="fr-FR"/>
        </w:rPr>
        <w:t xml:space="preserve"> réunion, le pays s</w:t>
      </w:r>
      <w:r w:rsidR="007A1262" w:rsidRPr="00601BFF">
        <w:rPr>
          <w:color w:val="000000" w:themeColor="text1"/>
          <w:lang w:val="fr-FR"/>
        </w:rPr>
        <w:t>’</w:t>
      </w:r>
      <w:r w:rsidRPr="00601BFF">
        <w:rPr>
          <w:color w:val="000000" w:themeColor="text1"/>
          <w:lang w:val="fr-FR"/>
        </w:rPr>
        <w:t>est engagé à atténuer la consommation de HFC de 15,5</w:t>
      </w:r>
      <w:r w:rsidR="001278F1">
        <w:rPr>
          <w:color w:val="000000" w:themeColor="text1"/>
          <w:lang w:val="fr-FR"/>
        </w:rPr>
        <w:t> %</w:t>
      </w:r>
      <w:r w:rsidRPr="00601BFF">
        <w:rPr>
          <w:color w:val="000000" w:themeColor="text1"/>
          <w:lang w:val="fr-FR"/>
        </w:rPr>
        <w:t xml:space="preserve"> d</w:t>
      </w:r>
      <w:r w:rsidR="007A1262" w:rsidRPr="00601BFF">
        <w:rPr>
          <w:color w:val="000000" w:themeColor="text1"/>
          <w:lang w:val="fr-FR"/>
        </w:rPr>
        <w:t>’</w:t>
      </w:r>
      <w:r w:rsidRPr="00601BFF">
        <w:rPr>
          <w:color w:val="000000" w:themeColor="text1"/>
          <w:lang w:val="fr-FR"/>
        </w:rPr>
        <w:t>ici 2029</w:t>
      </w:r>
      <w:r w:rsidR="00F15385" w:rsidRPr="00601BFF">
        <w:rPr>
          <w:color w:val="000000" w:themeColor="text1"/>
          <w:lang w:val="fr-FR"/>
        </w:rPr>
        <w:t xml:space="preserve">. </w:t>
      </w:r>
    </w:p>
    <w:p w14:paraId="5E761526" w14:textId="24F68868" w:rsidR="00F91B54" w:rsidRPr="00601BFF" w:rsidRDefault="00161C8B" w:rsidP="008C0233">
      <w:pPr>
        <w:pStyle w:val="Titolo1"/>
        <w:rPr>
          <w:color w:val="000000" w:themeColor="text1"/>
          <w:lang w:val="fr-FR"/>
        </w:rPr>
      </w:pPr>
      <w:r w:rsidRPr="00601BFF">
        <w:rPr>
          <w:color w:val="000000" w:themeColor="text1"/>
          <w:lang w:val="fr-FR"/>
        </w:rPr>
        <w:t>Le secteur énergétique du Honduras représente plus de 40</w:t>
      </w:r>
      <w:r w:rsidR="001278F1">
        <w:rPr>
          <w:color w:val="000000" w:themeColor="text1"/>
          <w:lang w:val="fr-FR"/>
        </w:rPr>
        <w:t> %</w:t>
      </w:r>
      <w:r w:rsidRPr="00601BFF">
        <w:rPr>
          <w:color w:val="000000" w:themeColor="text1"/>
          <w:lang w:val="fr-FR"/>
        </w:rPr>
        <w:t xml:space="preserve"> des émissions nationales de gaz à effet de serre (GES). Le pays a mis en place un cadre politique et réglementaire pour faire progresser l</w:t>
      </w:r>
      <w:r w:rsidR="007A1262" w:rsidRPr="00601BFF">
        <w:rPr>
          <w:color w:val="000000" w:themeColor="text1"/>
          <w:lang w:val="fr-FR"/>
        </w:rPr>
        <w:t>’</w:t>
      </w:r>
      <w:r w:rsidRPr="00601BFF">
        <w:rPr>
          <w:color w:val="000000" w:themeColor="text1"/>
          <w:lang w:val="fr-FR"/>
        </w:rPr>
        <w:t>efficacité énergétique, en particulier dans le secteur de la réfrigération et de la climatisation (R&amp;C). Les institutions jouant un rôle dans cet effort comprennent le Secrétariat de l</w:t>
      </w:r>
      <w:r w:rsidR="007A1262" w:rsidRPr="00601BFF">
        <w:rPr>
          <w:color w:val="000000" w:themeColor="text1"/>
          <w:lang w:val="fr-FR"/>
        </w:rPr>
        <w:t>’</w:t>
      </w:r>
      <w:r w:rsidRPr="00601BFF">
        <w:rPr>
          <w:color w:val="000000" w:themeColor="text1"/>
          <w:lang w:val="fr-FR"/>
        </w:rPr>
        <w:t>énergie (SEN), la Direction générale des énergies renouvelables et de l</w:t>
      </w:r>
      <w:r w:rsidR="007A1262" w:rsidRPr="00601BFF">
        <w:rPr>
          <w:color w:val="000000" w:themeColor="text1"/>
          <w:lang w:val="fr-FR"/>
        </w:rPr>
        <w:t>’</w:t>
      </w:r>
      <w:r w:rsidRPr="00601BFF">
        <w:rPr>
          <w:color w:val="000000" w:themeColor="text1"/>
          <w:lang w:val="fr-FR"/>
        </w:rPr>
        <w:t>efficacité énergétique (DGEREE), le Secrétariat du développement économique (SDE), le Système national de la qualité du Honduras (SNC) et le Secrétariat des ressources naturelles et de l</w:t>
      </w:r>
      <w:r w:rsidR="007A1262" w:rsidRPr="00601BFF">
        <w:rPr>
          <w:color w:val="000000" w:themeColor="text1"/>
          <w:lang w:val="fr-FR"/>
        </w:rPr>
        <w:t>’</w:t>
      </w:r>
      <w:r w:rsidRPr="00601BFF">
        <w:rPr>
          <w:color w:val="000000" w:themeColor="text1"/>
          <w:lang w:val="fr-FR"/>
        </w:rPr>
        <w:t>environnement (SERNA). Ces institutions collaborent pour faire respecter les normes, promouvoir les pratiques durables et respecter les engagements nationaux et internationaux visant à atténuer la consommation d</w:t>
      </w:r>
      <w:r w:rsidR="007A1262" w:rsidRPr="00601BFF">
        <w:rPr>
          <w:color w:val="000000" w:themeColor="text1"/>
          <w:lang w:val="fr-FR"/>
        </w:rPr>
        <w:t>’</w:t>
      </w:r>
      <w:r w:rsidRPr="00601BFF">
        <w:rPr>
          <w:color w:val="000000" w:themeColor="text1"/>
          <w:lang w:val="fr-FR"/>
        </w:rPr>
        <w:t>énergie et les émissions de GES</w:t>
      </w:r>
      <w:r w:rsidR="1715AD70" w:rsidRPr="00601BFF">
        <w:rPr>
          <w:color w:val="000000" w:themeColor="text1"/>
          <w:lang w:val="fr-FR"/>
        </w:rPr>
        <w:t>.</w:t>
      </w:r>
    </w:p>
    <w:p w14:paraId="16389511" w14:textId="09199F07" w:rsidR="005C6787" w:rsidRPr="00601BFF" w:rsidRDefault="003B6115" w:rsidP="005C6787">
      <w:pPr>
        <w:pStyle w:val="Titolo1"/>
        <w:rPr>
          <w:color w:val="000000" w:themeColor="text1"/>
          <w:lang w:val="fr-FR"/>
        </w:rPr>
      </w:pPr>
      <w:r w:rsidRPr="00601BFF">
        <w:rPr>
          <w:lang w:val="fr-FR"/>
        </w:rPr>
        <w:t>La SEN est chargée de la gouvernance et de l</w:t>
      </w:r>
      <w:r w:rsidR="007A1262" w:rsidRPr="00601BFF">
        <w:rPr>
          <w:lang w:val="fr-FR"/>
        </w:rPr>
        <w:t>’</w:t>
      </w:r>
      <w:r w:rsidRPr="00601BFF">
        <w:rPr>
          <w:lang w:val="fr-FR"/>
        </w:rPr>
        <w:t>orientation du développement du secteur de l</w:t>
      </w:r>
      <w:r w:rsidR="007A1262" w:rsidRPr="00601BFF">
        <w:rPr>
          <w:lang w:val="fr-FR"/>
        </w:rPr>
        <w:t>’</w:t>
      </w:r>
      <w:r w:rsidRPr="00601BFF">
        <w:rPr>
          <w:lang w:val="fr-FR"/>
        </w:rPr>
        <w:t>énergie. La Loi sur l</w:t>
      </w:r>
      <w:r w:rsidR="007A1262" w:rsidRPr="00601BFF">
        <w:rPr>
          <w:lang w:val="fr-FR"/>
        </w:rPr>
        <w:t>’</w:t>
      </w:r>
      <w:r w:rsidRPr="00601BFF">
        <w:rPr>
          <w:lang w:val="fr-FR"/>
        </w:rPr>
        <w:t>utilisation rationnelle et efficace de l</w:t>
      </w:r>
      <w:r w:rsidR="007A1262" w:rsidRPr="00601BFF">
        <w:rPr>
          <w:lang w:val="fr-FR"/>
        </w:rPr>
        <w:t>’</w:t>
      </w:r>
      <w:r w:rsidRPr="00601BFF">
        <w:rPr>
          <w:lang w:val="fr-FR"/>
        </w:rPr>
        <w:t>énergie, promulguée en avril 2024, impose la réduction de la consommation d</w:t>
      </w:r>
      <w:r w:rsidR="007A1262" w:rsidRPr="00601BFF">
        <w:rPr>
          <w:lang w:val="fr-FR"/>
        </w:rPr>
        <w:t>’</w:t>
      </w:r>
      <w:r w:rsidRPr="00601BFF">
        <w:rPr>
          <w:lang w:val="fr-FR"/>
        </w:rPr>
        <w:t>énergie dans tous les secteurs et la modernisation des équipements consommateurs d</w:t>
      </w:r>
      <w:r w:rsidR="007A1262" w:rsidRPr="00601BFF">
        <w:rPr>
          <w:lang w:val="fr-FR"/>
        </w:rPr>
        <w:t>’</w:t>
      </w:r>
      <w:r w:rsidRPr="00601BFF">
        <w:rPr>
          <w:lang w:val="fr-FR"/>
        </w:rPr>
        <w:t>énergie. Aux termes de cette loi, les nouveaux appareils consommateurs d</w:t>
      </w:r>
      <w:r w:rsidR="007A1262" w:rsidRPr="00601BFF">
        <w:rPr>
          <w:lang w:val="fr-FR"/>
        </w:rPr>
        <w:t>’</w:t>
      </w:r>
      <w:r w:rsidRPr="00601BFF">
        <w:rPr>
          <w:lang w:val="fr-FR"/>
        </w:rPr>
        <w:t>énergie doivent répondre à des normes techniques spécifiques et être étiquetés avec des informations vérifiées sur la consommation d</w:t>
      </w:r>
      <w:r w:rsidR="007A1262" w:rsidRPr="00601BFF">
        <w:rPr>
          <w:lang w:val="fr-FR"/>
        </w:rPr>
        <w:t>’</w:t>
      </w:r>
      <w:r w:rsidRPr="00601BFF">
        <w:rPr>
          <w:lang w:val="fr-FR"/>
        </w:rPr>
        <w:t>énergie. De même, le décret exécutif PCM 34-2014</w:t>
      </w:r>
      <w:r w:rsidR="001278F1">
        <w:rPr>
          <w:lang w:val="fr-FR"/>
        </w:rPr>
        <w:t>,</w:t>
      </w:r>
      <w:r w:rsidRPr="00601BFF">
        <w:rPr>
          <w:lang w:val="fr-FR"/>
        </w:rPr>
        <w:t xml:space="preserve"> publié en réponse aux défis énergétiques </w:t>
      </w:r>
      <w:r w:rsidR="001278F1">
        <w:rPr>
          <w:lang w:val="fr-FR"/>
        </w:rPr>
        <w:t>rencontrés par le pays,</w:t>
      </w:r>
      <w:r w:rsidRPr="00601BFF">
        <w:rPr>
          <w:lang w:val="fr-FR"/>
        </w:rPr>
        <w:t xml:space="preserve"> a rendu obligatoires les mesures d</w:t>
      </w:r>
      <w:r w:rsidR="007A1262" w:rsidRPr="00601BFF">
        <w:rPr>
          <w:lang w:val="fr-FR"/>
        </w:rPr>
        <w:t>’</w:t>
      </w:r>
      <w:r w:rsidRPr="00601BFF">
        <w:rPr>
          <w:lang w:val="fr-FR"/>
        </w:rPr>
        <w:t>économie d</w:t>
      </w:r>
      <w:r w:rsidR="007A1262" w:rsidRPr="00601BFF">
        <w:rPr>
          <w:lang w:val="fr-FR"/>
        </w:rPr>
        <w:t>’</w:t>
      </w:r>
      <w:r w:rsidRPr="00601BFF">
        <w:rPr>
          <w:lang w:val="fr-FR"/>
        </w:rPr>
        <w:t>énergie au sein des institutions de l</w:t>
      </w:r>
      <w:r w:rsidR="007A1262" w:rsidRPr="00601BFF">
        <w:rPr>
          <w:lang w:val="fr-FR"/>
        </w:rPr>
        <w:t>’</w:t>
      </w:r>
      <w:r w:rsidRPr="00601BFF">
        <w:rPr>
          <w:lang w:val="fr-FR"/>
        </w:rPr>
        <w:t>État, dont une réduction de 10</w:t>
      </w:r>
      <w:r w:rsidR="001278F1">
        <w:rPr>
          <w:lang w:val="fr-FR"/>
        </w:rPr>
        <w:t> %</w:t>
      </w:r>
      <w:r w:rsidRPr="00601BFF">
        <w:rPr>
          <w:lang w:val="fr-FR"/>
        </w:rPr>
        <w:t xml:space="preserve"> des budgets d</w:t>
      </w:r>
      <w:r w:rsidR="007A1262" w:rsidRPr="00601BFF">
        <w:rPr>
          <w:lang w:val="fr-FR"/>
        </w:rPr>
        <w:t>’</w:t>
      </w:r>
      <w:r w:rsidRPr="00601BFF">
        <w:rPr>
          <w:lang w:val="fr-FR"/>
        </w:rPr>
        <w:t>électricité et l</w:t>
      </w:r>
      <w:r w:rsidR="007A1262" w:rsidRPr="00601BFF">
        <w:rPr>
          <w:lang w:val="fr-FR"/>
        </w:rPr>
        <w:t>’</w:t>
      </w:r>
      <w:r w:rsidRPr="00601BFF">
        <w:rPr>
          <w:lang w:val="fr-FR"/>
        </w:rPr>
        <w:t>élaboration de plans d</w:t>
      </w:r>
      <w:r w:rsidR="007A1262" w:rsidRPr="00601BFF">
        <w:rPr>
          <w:lang w:val="fr-FR"/>
        </w:rPr>
        <w:t>’</w:t>
      </w:r>
      <w:r w:rsidRPr="00601BFF">
        <w:rPr>
          <w:lang w:val="fr-FR"/>
        </w:rPr>
        <w:t>efficacité énergétique.</w:t>
      </w:r>
    </w:p>
    <w:p w14:paraId="48A49256" w14:textId="0F347FAC" w:rsidR="0050319B" w:rsidRPr="00601BFF" w:rsidRDefault="00D760D5" w:rsidP="00C41A80">
      <w:pPr>
        <w:pStyle w:val="Titolo1"/>
        <w:rPr>
          <w:color w:val="000000" w:themeColor="text1"/>
          <w:lang w:val="fr-FR"/>
        </w:rPr>
      </w:pPr>
      <w:r w:rsidRPr="00601BFF">
        <w:rPr>
          <w:lang w:val="fr-FR"/>
        </w:rPr>
        <w:t>L</w:t>
      </w:r>
      <w:r w:rsidR="007A1262" w:rsidRPr="00601BFF">
        <w:rPr>
          <w:lang w:val="fr-FR"/>
        </w:rPr>
        <w:t>’</w:t>
      </w:r>
      <w:r w:rsidRPr="00601BFF">
        <w:rPr>
          <w:lang w:val="fr-FR"/>
        </w:rPr>
        <w:t>Agence hondurienne de normalisation (OHN), composée de représentants des secteurs privé, public, universitaire et des consommateurs, coordonne notamment le développement et la publication de normes relatives à l</w:t>
      </w:r>
      <w:r w:rsidR="007A1262" w:rsidRPr="00601BFF">
        <w:rPr>
          <w:lang w:val="fr-FR"/>
        </w:rPr>
        <w:t>’</w:t>
      </w:r>
      <w:r w:rsidRPr="00601BFF">
        <w:rPr>
          <w:lang w:val="fr-FR"/>
        </w:rPr>
        <w:t>efficacité énergétique dans le secteur R&amp;C, y compris deux normes minimales de performance énergétique (NMPE), jusqu</w:t>
      </w:r>
      <w:r w:rsidR="007A1262" w:rsidRPr="00601BFF">
        <w:rPr>
          <w:lang w:val="fr-FR"/>
        </w:rPr>
        <w:t>’</w:t>
      </w:r>
      <w:r w:rsidRPr="00601BFF">
        <w:rPr>
          <w:lang w:val="fr-FR"/>
        </w:rPr>
        <w:t>à présent volontaires, et axées sur les équipements de R&amp;C commerciaux et domestiques.</w:t>
      </w:r>
      <w:r w:rsidR="00BD44D3" w:rsidRPr="00601BFF">
        <w:rPr>
          <w:color w:val="000000" w:themeColor="text1"/>
          <w:lang w:val="fr-FR"/>
        </w:rPr>
        <w:t xml:space="preserve"> </w:t>
      </w:r>
    </w:p>
    <w:p w14:paraId="25A5B350" w14:textId="6C6D67CB" w:rsidR="00DC145E" w:rsidRPr="00601BFF" w:rsidRDefault="00A24052" w:rsidP="00DC145E">
      <w:pPr>
        <w:keepNext/>
        <w:suppressAutoHyphens/>
        <w:spacing w:before="240" w:after="240"/>
        <w:rPr>
          <w:u w:val="single"/>
          <w:lang w:val="fr-FR"/>
        </w:rPr>
      </w:pPr>
      <w:r w:rsidRPr="00601BFF">
        <w:rPr>
          <w:u w:val="single"/>
          <w:lang w:val="fr-FR"/>
        </w:rPr>
        <w:t>Consommation de HFC et contexte sectoriel</w:t>
      </w:r>
    </w:p>
    <w:p w14:paraId="60DCC626" w14:textId="77190595" w:rsidR="00DC145E" w:rsidRPr="00601BFF" w:rsidRDefault="00631BDD" w:rsidP="00DC145E">
      <w:pPr>
        <w:pStyle w:val="Titolo1"/>
        <w:rPr>
          <w:lang w:val="fr-FR" w:eastAsia="zh-CN"/>
        </w:rPr>
      </w:pPr>
      <w:r w:rsidRPr="00601BFF">
        <w:rPr>
          <w:lang w:val="fr-FR"/>
        </w:rPr>
        <w:t>Le niveau de référence de consommation de HFC pour le Honduras a été fixé à 1</w:t>
      </w:r>
      <w:r w:rsidR="00E625BE" w:rsidRPr="00601BFF">
        <w:rPr>
          <w:lang w:val="fr-FR"/>
        </w:rPr>
        <w:t> </w:t>
      </w:r>
      <w:r w:rsidRPr="00601BFF">
        <w:rPr>
          <w:lang w:val="fr-FR"/>
        </w:rPr>
        <w:t>460</w:t>
      </w:r>
      <w:r w:rsidR="00E625BE" w:rsidRPr="00601BFF">
        <w:rPr>
          <w:lang w:val="fr-FR"/>
        </w:rPr>
        <w:t> </w:t>
      </w:r>
      <w:r w:rsidRPr="00601BFF">
        <w:rPr>
          <w:lang w:val="fr-FR"/>
        </w:rPr>
        <w:t>674</w:t>
      </w:r>
      <w:r w:rsidR="00E625BE" w:rsidRPr="00601BFF">
        <w:rPr>
          <w:lang w:val="fr-FR"/>
        </w:rPr>
        <w:t> </w:t>
      </w:r>
      <w:r w:rsidRPr="00601BFF">
        <w:rPr>
          <w:lang w:val="fr-FR"/>
        </w:rPr>
        <w:t>tonnes d</w:t>
      </w:r>
      <w:r w:rsidR="007A1262" w:rsidRPr="00601BFF">
        <w:rPr>
          <w:lang w:val="fr-FR"/>
        </w:rPr>
        <w:t>’</w:t>
      </w:r>
      <w:r w:rsidRPr="00601BFF">
        <w:rPr>
          <w:lang w:val="fr-FR"/>
        </w:rPr>
        <w:t>équivalent CO</w:t>
      </w:r>
      <w:r w:rsidRPr="00601BFF">
        <w:rPr>
          <w:vertAlign w:val="subscript"/>
          <w:lang w:val="fr-FR"/>
        </w:rPr>
        <w:t>2</w:t>
      </w:r>
      <w:r w:rsidRPr="00601BFF">
        <w:rPr>
          <w:lang w:val="fr-FR"/>
        </w:rPr>
        <w:t xml:space="preserve"> (t</w:t>
      </w:r>
      <w:r w:rsidR="005B46B0" w:rsidRPr="00601BFF">
        <w:rPr>
          <w:lang w:val="fr-FR"/>
        </w:rPr>
        <w:t> </w:t>
      </w:r>
      <w:r w:rsidRPr="00601BFF">
        <w:rPr>
          <w:lang w:val="fr-FR"/>
        </w:rPr>
        <w:t>éq.</w:t>
      </w:r>
      <w:r w:rsidR="00521105" w:rsidRPr="00601BFF">
        <w:rPr>
          <w:lang w:val="fr-FR"/>
        </w:rPr>
        <w:t> </w:t>
      </w:r>
      <w:r w:rsidRPr="00601BFF">
        <w:rPr>
          <w:lang w:val="fr-FR"/>
        </w:rPr>
        <w:t>CO</w:t>
      </w:r>
      <w:r w:rsidRPr="00601BFF">
        <w:rPr>
          <w:vertAlign w:val="subscript"/>
          <w:lang w:val="fr-FR"/>
        </w:rPr>
        <w:t>2</w:t>
      </w:r>
      <w:r w:rsidRPr="00601BFF">
        <w:rPr>
          <w:lang w:val="fr-FR"/>
        </w:rPr>
        <w:t>). Une partie de l</w:t>
      </w:r>
      <w:r w:rsidR="007A1262" w:rsidRPr="00601BFF">
        <w:rPr>
          <w:lang w:val="fr-FR"/>
        </w:rPr>
        <w:t>’</w:t>
      </w:r>
      <w:r w:rsidRPr="00601BFF">
        <w:rPr>
          <w:lang w:val="fr-FR"/>
        </w:rPr>
        <w:t>utilisation nationale de HCFC-22 a déjà été éliminée, notamment par des reconversions vers des technologies à base de HFC. Le tableau</w:t>
      </w:r>
      <w:r w:rsidR="002D319C" w:rsidRPr="00601BFF">
        <w:rPr>
          <w:lang w:val="fr-FR"/>
        </w:rPr>
        <w:t> </w:t>
      </w:r>
      <w:r w:rsidRPr="00601BFF">
        <w:rPr>
          <w:lang w:val="fr-FR"/>
        </w:rPr>
        <w:t>1 présente la consommation de HCFC et de HFC au Honduras</w:t>
      </w:r>
      <w:r w:rsidR="00DC145E" w:rsidRPr="00601BFF">
        <w:rPr>
          <w:lang w:val="fr-FR" w:eastAsia="zh-CN"/>
        </w:rPr>
        <w:t>.</w:t>
      </w:r>
    </w:p>
    <w:p w14:paraId="10AA8197" w14:textId="75EEC15E" w:rsidR="00DC145E" w:rsidRPr="00601BFF" w:rsidRDefault="006F4549" w:rsidP="00A66E89">
      <w:pPr>
        <w:keepNext/>
        <w:rPr>
          <w:b/>
          <w:bCs/>
          <w:lang w:val="fr-FR" w:eastAsia="zh-CN"/>
        </w:rPr>
      </w:pPr>
      <w:r w:rsidRPr="00601BFF">
        <w:rPr>
          <w:b/>
          <w:bCs/>
          <w:lang w:val="fr-FR" w:eastAsia="zh-CN"/>
        </w:rPr>
        <w:lastRenderedPageBreak/>
        <w:t>Tableau 1. Consommation de HCFC et de HFC au Honduras (2019-2023)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533"/>
        <w:gridCol w:w="1372"/>
        <w:gridCol w:w="1292"/>
        <w:gridCol w:w="1294"/>
        <w:gridCol w:w="1294"/>
        <w:gridCol w:w="1294"/>
      </w:tblGrid>
      <w:tr w:rsidR="00DC145E" w:rsidRPr="00601BFF" w14:paraId="3160D470" w14:textId="77777777" w:rsidTr="00493DB2">
        <w:trPr>
          <w:trHeight w:val="300"/>
          <w:tblHeader/>
        </w:trPr>
        <w:tc>
          <w:tcPr>
            <w:tcW w:w="2804" w:type="dxa"/>
            <w:gridSpan w:val="2"/>
            <w:shd w:val="clear" w:color="auto" w:fill="auto"/>
            <w:noWrap/>
            <w:vAlign w:val="center"/>
            <w:hideMark/>
          </w:tcPr>
          <w:p w14:paraId="783A32E7" w14:textId="77777777" w:rsidR="00DC145E" w:rsidRPr="00601BFF" w:rsidRDefault="00DC145E" w:rsidP="00A66E89">
            <w:pPr>
              <w:keepNext/>
              <w:jc w:val="left"/>
              <w:rPr>
                <w:b/>
                <w:bCs/>
                <w:color w:val="000000"/>
                <w:sz w:val="20"/>
                <w:szCs w:val="20"/>
                <w:lang w:val="fr-FR" w:eastAsia="en-CA"/>
              </w:rPr>
            </w:pPr>
            <w:r w:rsidRPr="00601BFF">
              <w:rPr>
                <w:b/>
                <w:bCs/>
                <w:color w:val="000000"/>
                <w:sz w:val="20"/>
                <w:szCs w:val="20"/>
                <w:lang w:val="fr-FR" w:eastAsia="en-CA"/>
              </w:rPr>
              <w:t>Substances</w:t>
            </w:r>
          </w:p>
        </w:tc>
        <w:tc>
          <w:tcPr>
            <w:tcW w:w="1372" w:type="dxa"/>
            <w:shd w:val="clear" w:color="auto" w:fill="auto"/>
            <w:noWrap/>
            <w:vAlign w:val="center"/>
            <w:hideMark/>
          </w:tcPr>
          <w:p w14:paraId="6BBFB8D5" w14:textId="77777777" w:rsidR="00DC145E" w:rsidRPr="00601BFF" w:rsidRDefault="00DC145E" w:rsidP="00A66E89">
            <w:pPr>
              <w:keepNext/>
              <w:jc w:val="center"/>
              <w:rPr>
                <w:b/>
                <w:bCs/>
                <w:color w:val="000000"/>
                <w:sz w:val="20"/>
                <w:szCs w:val="20"/>
                <w:lang w:val="fr-FR" w:eastAsia="en-CA"/>
              </w:rPr>
            </w:pPr>
            <w:r w:rsidRPr="00601BFF">
              <w:rPr>
                <w:b/>
                <w:bCs/>
                <w:color w:val="000000"/>
                <w:sz w:val="20"/>
                <w:szCs w:val="20"/>
                <w:lang w:val="fr-FR" w:eastAsia="en-CA"/>
              </w:rPr>
              <w:t>2019</w:t>
            </w:r>
          </w:p>
        </w:tc>
        <w:tc>
          <w:tcPr>
            <w:tcW w:w="1292" w:type="dxa"/>
            <w:shd w:val="clear" w:color="auto" w:fill="auto"/>
            <w:noWrap/>
            <w:vAlign w:val="center"/>
            <w:hideMark/>
          </w:tcPr>
          <w:p w14:paraId="3522B964" w14:textId="77777777" w:rsidR="00DC145E" w:rsidRPr="00601BFF" w:rsidRDefault="00DC145E" w:rsidP="00A66E89">
            <w:pPr>
              <w:keepNext/>
              <w:jc w:val="center"/>
              <w:rPr>
                <w:b/>
                <w:bCs/>
                <w:color w:val="000000"/>
                <w:sz w:val="20"/>
                <w:szCs w:val="20"/>
                <w:lang w:val="fr-FR" w:eastAsia="en-CA"/>
              </w:rPr>
            </w:pPr>
            <w:r w:rsidRPr="00601BFF">
              <w:rPr>
                <w:b/>
                <w:bCs/>
                <w:color w:val="000000"/>
                <w:sz w:val="20"/>
                <w:szCs w:val="20"/>
                <w:lang w:val="fr-FR" w:eastAsia="en-CA"/>
              </w:rPr>
              <w:t>2020</w:t>
            </w:r>
          </w:p>
        </w:tc>
        <w:tc>
          <w:tcPr>
            <w:tcW w:w="1294" w:type="dxa"/>
            <w:shd w:val="clear" w:color="auto" w:fill="auto"/>
            <w:noWrap/>
            <w:vAlign w:val="center"/>
            <w:hideMark/>
          </w:tcPr>
          <w:p w14:paraId="102F0E78" w14:textId="77777777" w:rsidR="00DC145E" w:rsidRPr="00601BFF" w:rsidRDefault="00DC145E" w:rsidP="00A66E89">
            <w:pPr>
              <w:keepNext/>
              <w:jc w:val="center"/>
              <w:rPr>
                <w:b/>
                <w:bCs/>
                <w:color w:val="000000"/>
                <w:sz w:val="20"/>
                <w:szCs w:val="20"/>
                <w:lang w:val="fr-FR" w:eastAsia="en-CA"/>
              </w:rPr>
            </w:pPr>
            <w:r w:rsidRPr="00601BFF">
              <w:rPr>
                <w:b/>
                <w:bCs/>
                <w:color w:val="000000"/>
                <w:sz w:val="20"/>
                <w:szCs w:val="20"/>
                <w:lang w:val="fr-FR" w:eastAsia="en-CA"/>
              </w:rPr>
              <w:t>2021</w:t>
            </w:r>
          </w:p>
        </w:tc>
        <w:tc>
          <w:tcPr>
            <w:tcW w:w="1294" w:type="dxa"/>
            <w:shd w:val="clear" w:color="auto" w:fill="auto"/>
            <w:noWrap/>
            <w:vAlign w:val="center"/>
            <w:hideMark/>
          </w:tcPr>
          <w:p w14:paraId="784ABC99" w14:textId="77777777" w:rsidR="00DC145E" w:rsidRPr="00601BFF" w:rsidRDefault="00DC145E" w:rsidP="00A66E89">
            <w:pPr>
              <w:keepNext/>
              <w:jc w:val="center"/>
              <w:rPr>
                <w:b/>
                <w:bCs/>
                <w:color w:val="000000"/>
                <w:sz w:val="20"/>
                <w:szCs w:val="20"/>
                <w:lang w:val="fr-FR" w:eastAsia="en-CA"/>
              </w:rPr>
            </w:pPr>
            <w:r w:rsidRPr="00601BFF">
              <w:rPr>
                <w:b/>
                <w:bCs/>
                <w:color w:val="000000"/>
                <w:sz w:val="20"/>
                <w:szCs w:val="20"/>
                <w:lang w:val="fr-FR" w:eastAsia="en-CA"/>
              </w:rPr>
              <w:t>2022</w:t>
            </w:r>
          </w:p>
        </w:tc>
        <w:tc>
          <w:tcPr>
            <w:tcW w:w="1294" w:type="dxa"/>
            <w:shd w:val="clear" w:color="auto" w:fill="auto"/>
            <w:vAlign w:val="center"/>
          </w:tcPr>
          <w:p w14:paraId="663243D3" w14:textId="77777777" w:rsidR="00DC145E" w:rsidRPr="00601BFF" w:rsidRDefault="00DC145E" w:rsidP="00A66E89">
            <w:pPr>
              <w:keepNext/>
              <w:jc w:val="center"/>
              <w:rPr>
                <w:b/>
                <w:bCs/>
                <w:color w:val="000000" w:themeColor="text1"/>
                <w:sz w:val="20"/>
                <w:szCs w:val="20"/>
                <w:lang w:val="fr-FR" w:eastAsia="en-CA"/>
              </w:rPr>
            </w:pPr>
            <w:r w:rsidRPr="00601BFF">
              <w:rPr>
                <w:b/>
                <w:bCs/>
                <w:color w:val="000000" w:themeColor="text1"/>
                <w:sz w:val="20"/>
                <w:szCs w:val="20"/>
                <w:lang w:val="fr-FR" w:eastAsia="en-CA"/>
              </w:rPr>
              <w:t>2023</w:t>
            </w:r>
          </w:p>
        </w:tc>
      </w:tr>
      <w:tr w:rsidR="00DC145E" w:rsidRPr="00601BFF" w14:paraId="57C0D152" w14:textId="77777777" w:rsidTr="0012139F">
        <w:trPr>
          <w:trHeight w:val="300"/>
        </w:trPr>
        <w:tc>
          <w:tcPr>
            <w:tcW w:w="1271" w:type="dxa"/>
            <w:shd w:val="clear" w:color="auto" w:fill="auto"/>
            <w:noWrap/>
            <w:vAlign w:val="center"/>
            <w:hideMark/>
          </w:tcPr>
          <w:p w14:paraId="6AC29DE8" w14:textId="304D40D1" w:rsidR="00DC145E" w:rsidRPr="00601BFF" w:rsidRDefault="00DC145E" w:rsidP="00AF2873">
            <w:pPr>
              <w:keepNext/>
              <w:jc w:val="left"/>
              <w:rPr>
                <w:color w:val="000000"/>
                <w:sz w:val="20"/>
                <w:szCs w:val="20"/>
                <w:lang w:val="fr-FR" w:eastAsia="en-CA"/>
              </w:rPr>
            </w:pPr>
            <w:r w:rsidRPr="00601BFF">
              <w:rPr>
                <w:color w:val="000000"/>
                <w:sz w:val="20"/>
                <w:szCs w:val="20"/>
                <w:lang w:val="fr-FR" w:eastAsia="en-CA"/>
              </w:rPr>
              <w:t>HCFC</w:t>
            </w:r>
          </w:p>
        </w:tc>
        <w:tc>
          <w:tcPr>
            <w:tcW w:w="1533" w:type="dxa"/>
            <w:vAlign w:val="center"/>
          </w:tcPr>
          <w:p w14:paraId="4730C996" w14:textId="0C64E6EA" w:rsidR="00DC145E" w:rsidRPr="00601BFF" w:rsidRDefault="006F4549" w:rsidP="00AF2873">
            <w:pPr>
              <w:keepNext/>
              <w:jc w:val="left"/>
              <w:rPr>
                <w:color w:val="000000"/>
                <w:sz w:val="20"/>
                <w:szCs w:val="20"/>
                <w:lang w:val="fr-FR" w:eastAsia="en-CA"/>
              </w:rPr>
            </w:pPr>
            <w:proofErr w:type="gramStart"/>
            <w:r w:rsidRPr="00601BFF">
              <w:rPr>
                <w:color w:val="000000"/>
                <w:sz w:val="20"/>
                <w:szCs w:val="20"/>
                <w:lang w:val="fr-FR" w:eastAsia="en-CA"/>
              </w:rPr>
              <w:t>tm</w:t>
            </w:r>
            <w:proofErr w:type="gramEnd"/>
          </w:p>
        </w:tc>
        <w:tc>
          <w:tcPr>
            <w:tcW w:w="1372" w:type="dxa"/>
            <w:shd w:val="clear" w:color="auto" w:fill="auto"/>
            <w:noWrap/>
            <w:vAlign w:val="center"/>
            <w:hideMark/>
          </w:tcPr>
          <w:p w14:paraId="35B26672" w14:textId="0D6D6DA6" w:rsidR="00DC145E" w:rsidRPr="00601BFF" w:rsidRDefault="00DC145E" w:rsidP="00AF2873">
            <w:pPr>
              <w:keepNext/>
              <w:jc w:val="center"/>
              <w:rPr>
                <w:color w:val="000000"/>
                <w:sz w:val="20"/>
                <w:szCs w:val="20"/>
                <w:lang w:val="fr-FR" w:eastAsia="en-CA"/>
              </w:rPr>
            </w:pPr>
            <w:r w:rsidRPr="00601BFF">
              <w:rPr>
                <w:color w:val="000000" w:themeColor="text1"/>
                <w:sz w:val="20"/>
                <w:szCs w:val="20"/>
                <w:lang w:val="fr-FR" w:eastAsia="en-CA"/>
              </w:rPr>
              <w:t>180</w:t>
            </w:r>
            <w:r w:rsidR="006F4549" w:rsidRPr="00601BFF">
              <w:rPr>
                <w:color w:val="000000" w:themeColor="text1"/>
                <w:sz w:val="20"/>
                <w:szCs w:val="20"/>
                <w:lang w:val="fr-FR" w:eastAsia="en-CA"/>
              </w:rPr>
              <w:t>,</w:t>
            </w:r>
            <w:r w:rsidRPr="00601BFF">
              <w:rPr>
                <w:color w:val="000000" w:themeColor="text1"/>
                <w:sz w:val="20"/>
                <w:szCs w:val="20"/>
                <w:lang w:val="fr-FR" w:eastAsia="en-CA"/>
              </w:rPr>
              <w:t>08</w:t>
            </w:r>
          </w:p>
        </w:tc>
        <w:tc>
          <w:tcPr>
            <w:tcW w:w="1292" w:type="dxa"/>
            <w:shd w:val="clear" w:color="auto" w:fill="auto"/>
            <w:noWrap/>
            <w:vAlign w:val="center"/>
            <w:hideMark/>
          </w:tcPr>
          <w:p w14:paraId="1810ECEC" w14:textId="33A7BF16" w:rsidR="00DC145E" w:rsidRPr="00601BFF" w:rsidRDefault="00DC145E" w:rsidP="00AF2873">
            <w:pPr>
              <w:keepNext/>
              <w:jc w:val="center"/>
              <w:rPr>
                <w:color w:val="000000"/>
                <w:sz w:val="20"/>
                <w:szCs w:val="20"/>
                <w:lang w:val="fr-FR" w:eastAsia="en-CA"/>
              </w:rPr>
            </w:pPr>
            <w:r w:rsidRPr="00601BFF">
              <w:rPr>
                <w:color w:val="000000" w:themeColor="text1"/>
                <w:sz w:val="20"/>
                <w:szCs w:val="20"/>
                <w:lang w:val="fr-FR" w:eastAsia="en-CA"/>
              </w:rPr>
              <w:t>134</w:t>
            </w:r>
            <w:r w:rsidR="006F4549" w:rsidRPr="00601BFF">
              <w:rPr>
                <w:color w:val="000000" w:themeColor="text1"/>
                <w:sz w:val="20"/>
                <w:szCs w:val="20"/>
                <w:lang w:val="fr-FR" w:eastAsia="en-CA"/>
              </w:rPr>
              <w:t>,</w:t>
            </w:r>
            <w:r w:rsidRPr="00601BFF">
              <w:rPr>
                <w:color w:val="000000" w:themeColor="text1"/>
                <w:sz w:val="20"/>
                <w:szCs w:val="20"/>
                <w:lang w:val="fr-FR" w:eastAsia="en-CA"/>
              </w:rPr>
              <w:t>46</w:t>
            </w:r>
          </w:p>
        </w:tc>
        <w:tc>
          <w:tcPr>
            <w:tcW w:w="1294" w:type="dxa"/>
            <w:shd w:val="clear" w:color="auto" w:fill="auto"/>
            <w:noWrap/>
            <w:vAlign w:val="center"/>
            <w:hideMark/>
          </w:tcPr>
          <w:p w14:paraId="5C5DD47A" w14:textId="3D17E6DD" w:rsidR="00DC145E" w:rsidRPr="00601BFF" w:rsidRDefault="00DC145E" w:rsidP="00AF2873">
            <w:pPr>
              <w:keepNext/>
              <w:jc w:val="center"/>
              <w:rPr>
                <w:color w:val="000000"/>
                <w:sz w:val="20"/>
                <w:szCs w:val="20"/>
                <w:lang w:val="fr-FR" w:eastAsia="en-CA"/>
              </w:rPr>
            </w:pPr>
            <w:r w:rsidRPr="00601BFF">
              <w:rPr>
                <w:color w:val="000000" w:themeColor="text1"/>
                <w:sz w:val="20"/>
                <w:szCs w:val="20"/>
                <w:lang w:val="fr-FR" w:eastAsia="en-CA"/>
              </w:rPr>
              <w:t>61</w:t>
            </w:r>
            <w:r w:rsidR="006F4549" w:rsidRPr="00601BFF">
              <w:rPr>
                <w:color w:val="000000" w:themeColor="text1"/>
                <w:sz w:val="20"/>
                <w:szCs w:val="20"/>
                <w:lang w:val="fr-FR" w:eastAsia="en-CA"/>
              </w:rPr>
              <w:t>,</w:t>
            </w:r>
            <w:r w:rsidRPr="00601BFF">
              <w:rPr>
                <w:color w:val="000000" w:themeColor="text1"/>
                <w:sz w:val="20"/>
                <w:szCs w:val="20"/>
                <w:lang w:val="fr-FR" w:eastAsia="en-CA"/>
              </w:rPr>
              <w:t>21</w:t>
            </w:r>
          </w:p>
        </w:tc>
        <w:tc>
          <w:tcPr>
            <w:tcW w:w="1294" w:type="dxa"/>
            <w:shd w:val="clear" w:color="auto" w:fill="auto"/>
            <w:noWrap/>
            <w:vAlign w:val="center"/>
            <w:hideMark/>
          </w:tcPr>
          <w:p w14:paraId="16AD35BF" w14:textId="013AECED" w:rsidR="00DC145E" w:rsidRPr="00601BFF" w:rsidRDefault="00DC145E" w:rsidP="00AF2873">
            <w:pPr>
              <w:keepNext/>
              <w:jc w:val="center"/>
              <w:rPr>
                <w:color w:val="000000"/>
                <w:sz w:val="20"/>
                <w:szCs w:val="20"/>
                <w:lang w:val="fr-FR" w:eastAsia="en-CA"/>
              </w:rPr>
            </w:pPr>
            <w:r w:rsidRPr="00601BFF">
              <w:rPr>
                <w:color w:val="000000" w:themeColor="text1"/>
                <w:sz w:val="20"/>
                <w:szCs w:val="20"/>
                <w:lang w:val="fr-FR" w:eastAsia="en-CA"/>
              </w:rPr>
              <w:t>127</w:t>
            </w:r>
            <w:r w:rsidR="006F4549" w:rsidRPr="00601BFF">
              <w:rPr>
                <w:color w:val="000000" w:themeColor="text1"/>
                <w:sz w:val="20"/>
                <w:szCs w:val="20"/>
                <w:lang w:val="fr-FR" w:eastAsia="en-CA"/>
              </w:rPr>
              <w:t>,</w:t>
            </w:r>
            <w:r w:rsidRPr="00601BFF">
              <w:rPr>
                <w:color w:val="000000" w:themeColor="text1"/>
                <w:sz w:val="20"/>
                <w:szCs w:val="20"/>
                <w:lang w:val="fr-FR" w:eastAsia="en-CA"/>
              </w:rPr>
              <w:t>47</w:t>
            </w:r>
          </w:p>
        </w:tc>
        <w:tc>
          <w:tcPr>
            <w:tcW w:w="1294" w:type="dxa"/>
            <w:shd w:val="clear" w:color="auto" w:fill="auto"/>
            <w:vAlign w:val="center"/>
          </w:tcPr>
          <w:p w14:paraId="0DF3A9AC" w14:textId="2ED76582" w:rsidR="00DC145E" w:rsidRPr="00601BFF" w:rsidRDefault="00DC145E" w:rsidP="00AF2873">
            <w:pPr>
              <w:keepNext/>
              <w:jc w:val="center"/>
              <w:rPr>
                <w:color w:val="000000" w:themeColor="text1"/>
                <w:sz w:val="20"/>
                <w:szCs w:val="20"/>
                <w:lang w:val="fr-FR" w:eastAsia="en-CA"/>
              </w:rPr>
            </w:pPr>
            <w:r w:rsidRPr="00601BFF">
              <w:rPr>
                <w:color w:val="000000" w:themeColor="text1"/>
                <w:sz w:val="20"/>
                <w:szCs w:val="20"/>
                <w:lang w:val="fr-FR" w:eastAsia="en-CA"/>
              </w:rPr>
              <w:t>111</w:t>
            </w:r>
            <w:r w:rsidR="006F4549" w:rsidRPr="00601BFF">
              <w:rPr>
                <w:color w:val="000000" w:themeColor="text1"/>
                <w:sz w:val="20"/>
                <w:szCs w:val="20"/>
                <w:lang w:val="fr-FR" w:eastAsia="en-CA"/>
              </w:rPr>
              <w:t>,</w:t>
            </w:r>
            <w:r w:rsidRPr="00601BFF">
              <w:rPr>
                <w:color w:val="000000" w:themeColor="text1"/>
                <w:sz w:val="20"/>
                <w:szCs w:val="20"/>
                <w:lang w:val="fr-FR" w:eastAsia="en-CA"/>
              </w:rPr>
              <w:t>92</w:t>
            </w:r>
          </w:p>
        </w:tc>
      </w:tr>
      <w:tr w:rsidR="00DC145E" w:rsidRPr="00601BFF" w14:paraId="55F12DEE" w14:textId="77777777" w:rsidTr="0012139F">
        <w:trPr>
          <w:trHeight w:val="300"/>
        </w:trPr>
        <w:tc>
          <w:tcPr>
            <w:tcW w:w="1271" w:type="dxa"/>
            <w:vMerge w:val="restart"/>
            <w:shd w:val="clear" w:color="auto" w:fill="auto"/>
            <w:noWrap/>
            <w:vAlign w:val="center"/>
            <w:hideMark/>
          </w:tcPr>
          <w:p w14:paraId="1B2B2C94" w14:textId="45DC5247" w:rsidR="00DC145E" w:rsidRPr="00601BFF" w:rsidRDefault="00DC145E" w:rsidP="00AF2873">
            <w:pPr>
              <w:keepNext/>
              <w:jc w:val="left"/>
              <w:rPr>
                <w:color w:val="000000"/>
                <w:sz w:val="20"/>
                <w:szCs w:val="20"/>
                <w:lang w:val="fr-FR" w:eastAsia="en-CA"/>
              </w:rPr>
            </w:pPr>
            <w:r w:rsidRPr="00601BFF">
              <w:rPr>
                <w:color w:val="000000"/>
                <w:sz w:val="20"/>
                <w:szCs w:val="20"/>
                <w:lang w:val="fr-FR" w:eastAsia="en-CA"/>
              </w:rPr>
              <w:t>HFC</w:t>
            </w:r>
          </w:p>
        </w:tc>
        <w:tc>
          <w:tcPr>
            <w:tcW w:w="1533" w:type="dxa"/>
            <w:vAlign w:val="center"/>
          </w:tcPr>
          <w:p w14:paraId="6259F1EB" w14:textId="76C70332" w:rsidR="00DC145E" w:rsidRPr="00601BFF" w:rsidRDefault="006F4549" w:rsidP="00AF2873">
            <w:pPr>
              <w:keepNext/>
              <w:jc w:val="left"/>
              <w:rPr>
                <w:color w:val="000000"/>
                <w:sz w:val="20"/>
                <w:szCs w:val="20"/>
                <w:lang w:val="fr-FR" w:eastAsia="en-CA"/>
              </w:rPr>
            </w:pPr>
            <w:proofErr w:type="gramStart"/>
            <w:r w:rsidRPr="00601BFF">
              <w:rPr>
                <w:color w:val="000000"/>
                <w:sz w:val="20"/>
                <w:szCs w:val="20"/>
                <w:lang w:val="fr-FR" w:eastAsia="en-CA"/>
              </w:rPr>
              <w:t>tm</w:t>
            </w:r>
            <w:proofErr w:type="gramEnd"/>
          </w:p>
        </w:tc>
        <w:tc>
          <w:tcPr>
            <w:tcW w:w="1372" w:type="dxa"/>
            <w:shd w:val="clear" w:color="auto" w:fill="auto"/>
            <w:noWrap/>
            <w:vAlign w:val="center"/>
            <w:hideMark/>
          </w:tcPr>
          <w:p w14:paraId="2FA2C181" w14:textId="68F3792A" w:rsidR="00DC145E" w:rsidRPr="00601BFF" w:rsidRDefault="00DC145E" w:rsidP="00AF2873">
            <w:pPr>
              <w:keepNext/>
              <w:jc w:val="center"/>
              <w:rPr>
                <w:color w:val="000000"/>
                <w:sz w:val="20"/>
                <w:szCs w:val="20"/>
                <w:lang w:val="fr-FR" w:eastAsia="en-CA"/>
              </w:rPr>
            </w:pPr>
            <w:r w:rsidRPr="00601BFF">
              <w:rPr>
                <w:color w:val="000000" w:themeColor="text1"/>
                <w:sz w:val="20"/>
                <w:szCs w:val="20"/>
                <w:lang w:val="fr-FR" w:eastAsia="en-CA"/>
              </w:rPr>
              <w:t>701</w:t>
            </w:r>
            <w:r w:rsidR="006F4549" w:rsidRPr="00601BFF">
              <w:rPr>
                <w:color w:val="000000" w:themeColor="text1"/>
                <w:sz w:val="20"/>
                <w:szCs w:val="20"/>
                <w:lang w:val="fr-FR" w:eastAsia="en-CA"/>
              </w:rPr>
              <w:t>,</w:t>
            </w:r>
            <w:r w:rsidRPr="00601BFF">
              <w:rPr>
                <w:color w:val="000000" w:themeColor="text1"/>
                <w:sz w:val="20"/>
                <w:szCs w:val="20"/>
                <w:lang w:val="fr-FR" w:eastAsia="en-CA"/>
              </w:rPr>
              <w:t>9</w:t>
            </w:r>
          </w:p>
        </w:tc>
        <w:tc>
          <w:tcPr>
            <w:tcW w:w="1292" w:type="dxa"/>
            <w:shd w:val="clear" w:color="auto" w:fill="auto"/>
            <w:noWrap/>
            <w:vAlign w:val="center"/>
            <w:hideMark/>
          </w:tcPr>
          <w:p w14:paraId="11E63261" w14:textId="3D0F5D0C" w:rsidR="00DC145E" w:rsidRPr="00601BFF" w:rsidRDefault="00DC145E" w:rsidP="00AF2873">
            <w:pPr>
              <w:keepNext/>
              <w:jc w:val="center"/>
              <w:rPr>
                <w:color w:val="000000"/>
                <w:sz w:val="20"/>
                <w:szCs w:val="20"/>
                <w:lang w:val="fr-FR" w:eastAsia="en-CA"/>
              </w:rPr>
            </w:pPr>
            <w:r w:rsidRPr="00601BFF">
              <w:rPr>
                <w:color w:val="000000" w:themeColor="text1"/>
                <w:sz w:val="20"/>
                <w:szCs w:val="20"/>
                <w:lang w:val="fr-FR" w:eastAsia="en-CA"/>
              </w:rPr>
              <w:t>485</w:t>
            </w:r>
            <w:r w:rsidR="006F4549" w:rsidRPr="00601BFF">
              <w:rPr>
                <w:color w:val="000000" w:themeColor="text1"/>
                <w:sz w:val="20"/>
                <w:szCs w:val="20"/>
                <w:lang w:val="fr-FR" w:eastAsia="en-CA"/>
              </w:rPr>
              <w:t>,</w:t>
            </w:r>
            <w:r w:rsidRPr="00601BFF">
              <w:rPr>
                <w:color w:val="000000" w:themeColor="text1"/>
                <w:sz w:val="20"/>
                <w:szCs w:val="20"/>
                <w:lang w:val="fr-FR" w:eastAsia="en-CA"/>
              </w:rPr>
              <w:t>44</w:t>
            </w:r>
          </w:p>
        </w:tc>
        <w:tc>
          <w:tcPr>
            <w:tcW w:w="1294" w:type="dxa"/>
            <w:shd w:val="clear" w:color="auto" w:fill="auto"/>
            <w:noWrap/>
            <w:vAlign w:val="center"/>
            <w:hideMark/>
          </w:tcPr>
          <w:p w14:paraId="472775C6" w14:textId="48452361" w:rsidR="00DC145E" w:rsidRPr="00601BFF" w:rsidRDefault="00DC145E" w:rsidP="00AF2873">
            <w:pPr>
              <w:keepNext/>
              <w:jc w:val="center"/>
              <w:rPr>
                <w:color w:val="000000"/>
                <w:sz w:val="20"/>
                <w:szCs w:val="20"/>
                <w:lang w:val="fr-FR" w:eastAsia="en-CA"/>
              </w:rPr>
            </w:pPr>
            <w:r w:rsidRPr="00601BFF">
              <w:rPr>
                <w:color w:val="000000" w:themeColor="text1"/>
                <w:sz w:val="20"/>
                <w:szCs w:val="20"/>
                <w:lang w:val="fr-FR" w:eastAsia="en-CA"/>
              </w:rPr>
              <w:t>520</w:t>
            </w:r>
            <w:r w:rsidR="006F4549" w:rsidRPr="00601BFF">
              <w:rPr>
                <w:color w:val="000000" w:themeColor="text1"/>
                <w:sz w:val="20"/>
                <w:szCs w:val="20"/>
                <w:lang w:val="fr-FR" w:eastAsia="en-CA"/>
              </w:rPr>
              <w:t>,</w:t>
            </w:r>
            <w:r w:rsidRPr="00601BFF">
              <w:rPr>
                <w:color w:val="000000" w:themeColor="text1"/>
                <w:sz w:val="20"/>
                <w:szCs w:val="20"/>
                <w:lang w:val="fr-FR" w:eastAsia="en-CA"/>
              </w:rPr>
              <w:t>99</w:t>
            </w:r>
          </w:p>
        </w:tc>
        <w:tc>
          <w:tcPr>
            <w:tcW w:w="1294" w:type="dxa"/>
            <w:shd w:val="clear" w:color="auto" w:fill="auto"/>
            <w:noWrap/>
            <w:vAlign w:val="center"/>
            <w:hideMark/>
          </w:tcPr>
          <w:p w14:paraId="4FDE1228" w14:textId="6BB758B8" w:rsidR="00DC145E" w:rsidRPr="00601BFF" w:rsidRDefault="00DC145E" w:rsidP="00AF2873">
            <w:pPr>
              <w:keepNext/>
              <w:jc w:val="center"/>
              <w:rPr>
                <w:color w:val="000000"/>
                <w:sz w:val="20"/>
                <w:szCs w:val="20"/>
                <w:lang w:val="fr-FR" w:eastAsia="en-CA"/>
              </w:rPr>
            </w:pPr>
            <w:r w:rsidRPr="00601BFF">
              <w:rPr>
                <w:color w:val="000000" w:themeColor="text1"/>
                <w:sz w:val="20"/>
                <w:szCs w:val="20"/>
                <w:lang w:val="fr-FR" w:eastAsia="en-CA"/>
              </w:rPr>
              <w:t>644</w:t>
            </w:r>
            <w:r w:rsidR="006F4549" w:rsidRPr="00601BFF">
              <w:rPr>
                <w:color w:val="000000" w:themeColor="text1"/>
                <w:sz w:val="20"/>
                <w:szCs w:val="20"/>
                <w:lang w:val="fr-FR" w:eastAsia="en-CA"/>
              </w:rPr>
              <w:t>,</w:t>
            </w:r>
            <w:r w:rsidRPr="00601BFF">
              <w:rPr>
                <w:color w:val="000000" w:themeColor="text1"/>
                <w:sz w:val="20"/>
                <w:szCs w:val="20"/>
                <w:lang w:val="fr-FR" w:eastAsia="en-CA"/>
              </w:rPr>
              <w:t>20</w:t>
            </w:r>
          </w:p>
        </w:tc>
        <w:tc>
          <w:tcPr>
            <w:tcW w:w="1294" w:type="dxa"/>
            <w:shd w:val="clear" w:color="auto" w:fill="auto"/>
            <w:vAlign w:val="center"/>
          </w:tcPr>
          <w:p w14:paraId="156B7195" w14:textId="12AD1E03" w:rsidR="00DC145E" w:rsidRPr="00601BFF" w:rsidRDefault="00DC145E" w:rsidP="00AF2873">
            <w:pPr>
              <w:keepNext/>
              <w:jc w:val="center"/>
              <w:rPr>
                <w:color w:val="000000" w:themeColor="text1"/>
                <w:sz w:val="20"/>
                <w:szCs w:val="20"/>
                <w:lang w:val="fr-FR" w:eastAsia="en-CA"/>
              </w:rPr>
            </w:pPr>
            <w:r w:rsidRPr="00601BFF">
              <w:rPr>
                <w:color w:val="000000" w:themeColor="text1"/>
                <w:sz w:val="20"/>
                <w:szCs w:val="20"/>
                <w:lang w:val="fr-FR" w:eastAsia="en-CA"/>
              </w:rPr>
              <w:t>975</w:t>
            </w:r>
            <w:r w:rsidR="006F4549" w:rsidRPr="00601BFF">
              <w:rPr>
                <w:color w:val="000000" w:themeColor="text1"/>
                <w:sz w:val="20"/>
                <w:szCs w:val="20"/>
                <w:lang w:val="fr-FR" w:eastAsia="en-CA"/>
              </w:rPr>
              <w:t>,</w:t>
            </w:r>
            <w:r w:rsidRPr="00601BFF">
              <w:rPr>
                <w:color w:val="000000" w:themeColor="text1"/>
                <w:sz w:val="20"/>
                <w:szCs w:val="20"/>
                <w:lang w:val="fr-FR" w:eastAsia="en-CA"/>
              </w:rPr>
              <w:t>79</w:t>
            </w:r>
          </w:p>
        </w:tc>
      </w:tr>
      <w:tr w:rsidR="00DC145E" w:rsidRPr="00601BFF" w14:paraId="6F2B8388" w14:textId="77777777" w:rsidTr="0012139F">
        <w:trPr>
          <w:trHeight w:val="300"/>
        </w:trPr>
        <w:tc>
          <w:tcPr>
            <w:tcW w:w="1271" w:type="dxa"/>
            <w:vMerge/>
            <w:shd w:val="clear" w:color="auto" w:fill="auto"/>
            <w:noWrap/>
            <w:vAlign w:val="center"/>
          </w:tcPr>
          <w:p w14:paraId="207BE445" w14:textId="77777777" w:rsidR="00DC145E" w:rsidRPr="00601BFF" w:rsidRDefault="00DC145E" w:rsidP="0012139F">
            <w:pPr>
              <w:jc w:val="left"/>
              <w:rPr>
                <w:color w:val="000000"/>
                <w:sz w:val="20"/>
                <w:szCs w:val="20"/>
                <w:lang w:val="fr-FR" w:eastAsia="en-CA"/>
              </w:rPr>
            </w:pPr>
          </w:p>
        </w:tc>
        <w:tc>
          <w:tcPr>
            <w:tcW w:w="1533" w:type="dxa"/>
            <w:vAlign w:val="center"/>
          </w:tcPr>
          <w:p w14:paraId="4BF0F89E" w14:textId="33BC3DA7" w:rsidR="00DC145E" w:rsidRPr="00601BFF" w:rsidRDefault="006F4549" w:rsidP="0012139F">
            <w:pPr>
              <w:jc w:val="left"/>
              <w:rPr>
                <w:color w:val="1E1E1E"/>
                <w:sz w:val="20"/>
                <w:szCs w:val="20"/>
                <w:lang w:val="fr-FR"/>
              </w:rPr>
            </w:pPr>
            <w:proofErr w:type="gramStart"/>
            <w:r w:rsidRPr="00601BFF">
              <w:rPr>
                <w:color w:val="1E1E1E"/>
                <w:sz w:val="20"/>
                <w:szCs w:val="20"/>
                <w:lang w:val="fr-FR"/>
              </w:rPr>
              <w:t>t</w:t>
            </w:r>
            <w:proofErr w:type="gramEnd"/>
            <w:r w:rsidRPr="00601BFF">
              <w:rPr>
                <w:color w:val="1E1E1E"/>
                <w:sz w:val="20"/>
                <w:szCs w:val="20"/>
                <w:lang w:val="fr-FR"/>
              </w:rPr>
              <w:t> éq. CO</w:t>
            </w:r>
            <w:r w:rsidRPr="00601BFF">
              <w:rPr>
                <w:color w:val="1E1E1E"/>
                <w:sz w:val="20"/>
                <w:szCs w:val="20"/>
                <w:vertAlign w:val="subscript"/>
                <w:lang w:val="fr-FR"/>
              </w:rPr>
              <w:t>2</w:t>
            </w:r>
          </w:p>
        </w:tc>
        <w:tc>
          <w:tcPr>
            <w:tcW w:w="1372" w:type="dxa"/>
            <w:shd w:val="clear" w:color="auto" w:fill="auto"/>
            <w:noWrap/>
            <w:vAlign w:val="center"/>
          </w:tcPr>
          <w:p w14:paraId="767E9F29" w14:textId="5F59728F" w:rsidR="00DC145E" w:rsidRPr="00601BFF" w:rsidRDefault="00DC145E" w:rsidP="0012139F">
            <w:pPr>
              <w:jc w:val="center"/>
              <w:rPr>
                <w:color w:val="000000"/>
                <w:sz w:val="20"/>
                <w:szCs w:val="20"/>
                <w:lang w:val="fr-FR" w:eastAsia="en-CA"/>
              </w:rPr>
            </w:pPr>
            <w:r w:rsidRPr="00601BFF">
              <w:rPr>
                <w:color w:val="000000"/>
                <w:sz w:val="20"/>
                <w:szCs w:val="20"/>
                <w:lang w:val="fr-FR" w:eastAsia="en-CA"/>
              </w:rPr>
              <w:t>1</w:t>
            </w:r>
            <w:r w:rsidR="006F4549" w:rsidRPr="00601BFF">
              <w:rPr>
                <w:color w:val="000000"/>
                <w:sz w:val="20"/>
                <w:szCs w:val="20"/>
                <w:lang w:val="fr-FR" w:eastAsia="en-CA"/>
              </w:rPr>
              <w:t> </w:t>
            </w:r>
            <w:r w:rsidRPr="00601BFF">
              <w:rPr>
                <w:color w:val="000000"/>
                <w:sz w:val="20"/>
                <w:szCs w:val="20"/>
                <w:lang w:val="fr-FR" w:eastAsia="en-CA"/>
              </w:rPr>
              <w:t>431</w:t>
            </w:r>
            <w:r w:rsidR="006F4549" w:rsidRPr="00601BFF">
              <w:rPr>
                <w:color w:val="000000"/>
                <w:sz w:val="20"/>
                <w:szCs w:val="20"/>
                <w:lang w:val="fr-FR" w:eastAsia="en-CA"/>
              </w:rPr>
              <w:t> </w:t>
            </w:r>
            <w:r w:rsidRPr="00601BFF">
              <w:rPr>
                <w:color w:val="000000"/>
                <w:sz w:val="20"/>
                <w:szCs w:val="20"/>
                <w:lang w:val="fr-FR" w:eastAsia="en-CA"/>
              </w:rPr>
              <w:t>079</w:t>
            </w:r>
          </w:p>
        </w:tc>
        <w:tc>
          <w:tcPr>
            <w:tcW w:w="1292" w:type="dxa"/>
            <w:shd w:val="clear" w:color="auto" w:fill="auto"/>
            <w:noWrap/>
            <w:vAlign w:val="center"/>
          </w:tcPr>
          <w:p w14:paraId="72ACD8F5" w14:textId="7C74559D" w:rsidR="00DC145E" w:rsidRPr="00601BFF" w:rsidRDefault="00DC145E" w:rsidP="0012139F">
            <w:pPr>
              <w:jc w:val="center"/>
              <w:rPr>
                <w:color w:val="000000"/>
                <w:sz w:val="20"/>
                <w:szCs w:val="20"/>
                <w:lang w:val="fr-FR" w:eastAsia="en-CA"/>
              </w:rPr>
            </w:pPr>
            <w:r w:rsidRPr="00601BFF">
              <w:rPr>
                <w:color w:val="000000"/>
                <w:sz w:val="20"/>
                <w:szCs w:val="20"/>
                <w:lang w:val="fr-FR" w:eastAsia="en-CA"/>
              </w:rPr>
              <w:t>1</w:t>
            </w:r>
            <w:r w:rsidR="006F4549" w:rsidRPr="00601BFF">
              <w:rPr>
                <w:color w:val="000000"/>
                <w:sz w:val="20"/>
                <w:szCs w:val="20"/>
                <w:lang w:val="fr-FR" w:eastAsia="en-CA"/>
              </w:rPr>
              <w:t> </w:t>
            </w:r>
            <w:r w:rsidRPr="00601BFF">
              <w:rPr>
                <w:color w:val="000000"/>
                <w:sz w:val="20"/>
                <w:szCs w:val="20"/>
                <w:lang w:val="fr-FR" w:eastAsia="en-CA"/>
              </w:rPr>
              <w:t>061</w:t>
            </w:r>
            <w:r w:rsidR="006F4549" w:rsidRPr="00601BFF">
              <w:rPr>
                <w:color w:val="000000"/>
                <w:sz w:val="20"/>
                <w:szCs w:val="20"/>
                <w:lang w:val="fr-FR" w:eastAsia="en-CA"/>
              </w:rPr>
              <w:t> </w:t>
            </w:r>
            <w:r w:rsidRPr="00601BFF">
              <w:rPr>
                <w:color w:val="000000"/>
                <w:sz w:val="20"/>
                <w:szCs w:val="20"/>
                <w:lang w:val="fr-FR" w:eastAsia="en-CA"/>
              </w:rPr>
              <w:t>901</w:t>
            </w:r>
          </w:p>
        </w:tc>
        <w:tc>
          <w:tcPr>
            <w:tcW w:w="1294" w:type="dxa"/>
            <w:shd w:val="clear" w:color="auto" w:fill="auto"/>
            <w:noWrap/>
            <w:vAlign w:val="center"/>
          </w:tcPr>
          <w:p w14:paraId="6C0C32F3" w14:textId="5B6FFA42" w:rsidR="00DC145E" w:rsidRPr="00601BFF" w:rsidRDefault="00DC145E" w:rsidP="0012139F">
            <w:pPr>
              <w:jc w:val="center"/>
              <w:rPr>
                <w:color w:val="000000"/>
                <w:sz w:val="20"/>
                <w:szCs w:val="20"/>
                <w:lang w:val="fr-FR" w:eastAsia="en-CA"/>
              </w:rPr>
            </w:pPr>
            <w:r w:rsidRPr="00601BFF">
              <w:rPr>
                <w:color w:val="000000"/>
                <w:sz w:val="20"/>
                <w:szCs w:val="20"/>
                <w:lang w:val="fr-FR" w:eastAsia="en-CA"/>
              </w:rPr>
              <w:t>1</w:t>
            </w:r>
            <w:r w:rsidR="006F4549" w:rsidRPr="00601BFF">
              <w:rPr>
                <w:color w:val="000000"/>
                <w:sz w:val="20"/>
                <w:szCs w:val="20"/>
                <w:lang w:val="fr-FR" w:eastAsia="en-CA"/>
              </w:rPr>
              <w:t> </w:t>
            </w:r>
            <w:r w:rsidRPr="00601BFF">
              <w:rPr>
                <w:color w:val="000000"/>
                <w:sz w:val="20"/>
                <w:szCs w:val="20"/>
                <w:lang w:val="fr-FR" w:eastAsia="en-CA"/>
              </w:rPr>
              <w:t>082</w:t>
            </w:r>
            <w:r w:rsidR="006F4549" w:rsidRPr="00601BFF">
              <w:rPr>
                <w:color w:val="000000"/>
                <w:sz w:val="20"/>
                <w:szCs w:val="20"/>
                <w:lang w:val="fr-FR" w:eastAsia="en-CA"/>
              </w:rPr>
              <w:t> </w:t>
            </w:r>
            <w:r w:rsidRPr="00601BFF">
              <w:rPr>
                <w:color w:val="000000"/>
                <w:sz w:val="20"/>
                <w:szCs w:val="20"/>
                <w:lang w:val="fr-FR" w:eastAsia="en-CA"/>
              </w:rPr>
              <w:t>441</w:t>
            </w:r>
          </w:p>
        </w:tc>
        <w:tc>
          <w:tcPr>
            <w:tcW w:w="1294" w:type="dxa"/>
            <w:shd w:val="clear" w:color="auto" w:fill="auto"/>
            <w:noWrap/>
            <w:vAlign w:val="center"/>
          </w:tcPr>
          <w:p w14:paraId="2B0B8F89" w14:textId="51E4E259" w:rsidR="00DC145E" w:rsidRPr="00601BFF" w:rsidRDefault="00DC145E" w:rsidP="0012139F">
            <w:pPr>
              <w:jc w:val="center"/>
              <w:rPr>
                <w:color w:val="000000"/>
                <w:sz w:val="20"/>
                <w:szCs w:val="20"/>
                <w:lang w:val="fr-FR" w:eastAsia="en-CA"/>
              </w:rPr>
            </w:pPr>
            <w:r w:rsidRPr="00601BFF">
              <w:rPr>
                <w:color w:val="000000"/>
                <w:sz w:val="20"/>
                <w:szCs w:val="20"/>
                <w:lang w:val="fr-FR" w:eastAsia="en-CA"/>
              </w:rPr>
              <w:t>1</w:t>
            </w:r>
            <w:r w:rsidR="006F4549" w:rsidRPr="00601BFF">
              <w:rPr>
                <w:color w:val="000000"/>
                <w:sz w:val="20"/>
                <w:szCs w:val="20"/>
                <w:lang w:val="fr-FR" w:eastAsia="en-CA"/>
              </w:rPr>
              <w:t> </w:t>
            </w:r>
            <w:r w:rsidRPr="00601BFF">
              <w:rPr>
                <w:color w:val="000000"/>
                <w:sz w:val="20"/>
                <w:szCs w:val="20"/>
                <w:lang w:val="fr-FR" w:eastAsia="en-CA"/>
              </w:rPr>
              <w:t>057</w:t>
            </w:r>
            <w:r w:rsidR="006F4549" w:rsidRPr="00601BFF">
              <w:rPr>
                <w:color w:val="000000"/>
                <w:sz w:val="20"/>
                <w:szCs w:val="20"/>
                <w:lang w:val="fr-FR" w:eastAsia="en-CA"/>
              </w:rPr>
              <w:t> </w:t>
            </w:r>
            <w:r w:rsidRPr="00601BFF">
              <w:rPr>
                <w:color w:val="000000"/>
                <w:sz w:val="20"/>
                <w:szCs w:val="20"/>
                <w:lang w:val="fr-FR" w:eastAsia="en-CA"/>
              </w:rPr>
              <w:t>751</w:t>
            </w:r>
          </w:p>
        </w:tc>
        <w:tc>
          <w:tcPr>
            <w:tcW w:w="1294" w:type="dxa"/>
            <w:shd w:val="clear" w:color="auto" w:fill="auto"/>
            <w:vAlign w:val="center"/>
          </w:tcPr>
          <w:p w14:paraId="758E4CF7" w14:textId="5C940E88" w:rsidR="00DC145E" w:rsidRPr="00601BFF" w:rsidRDefault="00DC145E" w:rsidP="0012139F">
            <w:pPr>
              <w:jc w:val="center"/>
              <w:rPr>
                <w:color w:val="000000" w:themeColor="text1"/>
                <w:sz w:val="20"/>
                <w:szCs w:val="20"/>
                <w:lang w:val="fr-FR" w:eastAsia="en-CA"/>
              </w:rPr>
            </w:pPr>
            <w:r w:rsidRPr="00601BFF">
              <w:rPr>
                <w:color w:val="000000" w:themeColor="text1"/>
                <w:sz w:val="20"/>
                <w:szCs w:val="20"/>
                <w:lang w:val="fr-FR" w:eastAsia="en-CA"/>
              </w:rPr>
              <w:t>1</w:t>
            </w:r>
            <w:r w:rsidR="006F4549" w:rsidRPr="00601BFF">
              <w:rPr>
                <w:color w:val="000000" w:themeColor="text1"/>
                <w:sz w:val="20"/>
                <w:szCs w:val="20"/>
                <w:lang w:val="fr-FR" w:eastAsia="en-CA"/>
              </w:rPr>
              <w:t> </w:t>
            </w:r>
            <w:r w:rsidRPr="00601BFF">
              <w:rPr>
                <w:color w:val="000000" w:themeColor="text1"/>
                <w:sz w:val="20"/>
                <w:szCs w:val="20"/>
                <w:lang w:val="fr-FR" w:eastAsia="en-CA"/>
              </w:rPr>
              <w:t>850</w:t>
            </w:r>
            <w:r w:rsidR="006F4549" w:rsidRPr="00601BFF">
              <w:rPr>
                <w:color w:val="000000" w:themeColor="text1"/>
                <w:sz w:val="20"/>
                <w:szCs w:val="20"/>
                <w:lang w:val="fr-FR" w:eastAsia="en-CA"/>
              </w:rPr>
              <w:t> </w:t>
            </w:r>
            <w:r w:rsidRPr="00601BFF">
              <w:rPr>
                <w:color w:val="000000" w:themeColor="text1"/>
                <w:sz w:val="20"/>
                <w:szCs w:val="20"/>
                <w:lang w:val="fr-FR" w:eastAsia="en-CA"/>
              </w:rPr>
              <w:t>102</w:t>
            </w:r>
          </w:p>
        </w:tc>
      </w:tr>
    </w:tbl>
    <w:p w14:paraId="7361F682" w14:textId="77777777" w:rsidR="00DC145E" w:rsidRPr="00601BFF" w:rsidRDefault="00DC145E" w:rsidP="00DC145E">
      <w:pPr>
        <w:tabs>
          <w:tab w:val="left" w:pos="1384"/>
          <w:tab w:val="left" w:pos="2917"/>
          <w:tab w:val="left" w:pos="4289"/>
          <w:tab w:val="left" w:pos="5581"/>
          <w:tab w:val="left" w:pos="6875"/>
          <w:tab w:val="left" w:pos="8169"/>
        </w:tabs>
        <w:ind w:left="113"/>
        <w:jc w:val="left"/>
        <w:rPr>
          <w:color w:val="000000" w:themeColor="text1"/>
          <w:sz w:val="20"/>
          <w:szCs w:val="20"/>
          <w:lang w:val="fr-FR" w:eastAsia="en-CA"/>
        </w:rPr>
      </w:pPr>
    </w:p>
    <w:p w14:paraId="103ACE0B" w14:textId="007665BF" w:rsidR="00DC145E" w:rsidRPr="00601BFF" w:rsidRDefault="00506B43" w:rsidP="00DC145E">
      <w:pPr>
        <w:pStyle w:val="Titolo1"/>
        <w:rPr>
          <w:lang w:val="fr-FR"/>
        </w:rPr>
      </w:pPr>
      <w:r w:rsidRPr="00601BFF">
        <w:rPr>
          <w:lang w:val="fr-FR"/>
        </w:rPr>
        <w:t>La consommation totale de réfrigérants (HCFC et HFC) au cours de la période 2019 à 2023 a augmenté de 23</w:t>
      </w:r>
      <w:r w:rsidR="001278F1">
        <w:rPr>
          <w:lang w:val="fr-FR"/>
        </w:rPr>
        <w:t> %</w:t>
      </w:r>
      <w:r w:rsidRPr="00601BFF">
        <w:rPr>
          <w:lang w:val="fr-FR"/>
        </w:rPr>
        <w:t xml:space="preserve"> en tonnes métriques, malgré la baisse de la consommation entre 2020 et 2021 due aux répercussions de la pandémie de COVID-19 sur l</w:t>
      </w:r>
      <w:r w:rsidR="007A1262" w:rsidRPr="00601BFF">
        <w:rPr>
          <w:lang w:val="fr-FR"/>
        </w:rPr>
        <w:t>’</w:t>
      </w:r>
      <w:r w:rsidRPr="00601BFF">
        <w:rPr>
          <w:lang w:val="fr-FR"/>
        </w:rPr>
        <w:t>économie du pays. En 2023, la consommation de 1 850 102 tonnes éq. CO</w:t>
      </w:r>
      <w:r w:rsidRPr="00601BFF">
        <w:rPr>
          <w:vertAlign w:val="subscript"/>
          <w:lang w:val="fr-FR"/>
        </w:rPr>
        <w:t>2</w:t>
      </w:r>
      <w:r w:rsidRPr="00601BFF">
        <w:rPr>
          <w:lang w:val="fr-FR"/>
        </w:rPr>
        <w:t xml:space="preserve"> de HFC était supérieure de près de 27</w:t>
      </w:r>
      <w:r w:rsidR="001278F1">
        <w:rPr>
          <w:lang w:val="fr-FR"/>
        </w:rPr>
        <w:t> %</w:t>
      </w:r>
      <w:r w:rsidRPr="00601BFF">
        <w:rPr>
          <w:lang w:val="fr-FR"/>
        </w:rPr>
        <w:t xml:space="preserve"> au niveau de référence établi</w:t>
      </w:r>
      <w:r w:rsidR="00562A8D" w:rsidRPr="00601BFF">
        <w:rPr>
          <w:color w:val="000000" w:themeColor="text1"/>
          <w:lang w:val="fr-FR"/>
        </w:rPr>
        <w:t>.</w:t>
      </w:r>
    </w:p>
    <w:p w14:paraId="6D244A79" w14:textId="4E5AE115" w:rsidR="002C32BD" w:rsidRPr="00601BFF" w:rsidRDefault="001324B5" w:rsidP="00947B73">
      <w:pPr>
        <w:pStyle w:val="Titolo1"/>
        <w:rPr>
          <w:lang w:val="fr-FR"/>
        </w:rPr>
      </w:pPr>
      <w:r w:rsidRPr="00601BFF">
        <w:rPr>
          <w:lang w:val="fr-FR"/>
        </w:rPr>
        <w:t>En 2021, le secteur industriel représentait 33</w:t>
      </w:r>
      <w:r w:rsidR="001278F1">
        <w:rPr>
          <w:lang w:val="fr-FR"/>
        </w:rPr>
        <w:t> %</w:t>
      </w:r>
      <w:r w:rsidRPr="00601BFF">
        <w:rPr>
          <w:lang w:val="fr-FR"/>
        </w:rPr>
        <w:t xml:space="preserve"> de la consommation d</w:t>
      </w:r>
      <w:r w:rsidR="007A1262" w:rsidRPr="00601BFF">
        <w:rPr>
          <w:lang w:val="fr-FR"/>
        </w:rPr>
        <w:t>’</w:t>
      </w:r>
      <w:r w:rsidRPr="00601BFF">
        <w:rPr>
          <w:lang w:val="fr-FR"/>
        </w:rPr>
        <w:t>électricité au Honduras, dont 30 à 40</w:t>
      </w:r>
      <w:r w:rsidR="001278F1">
        <w:rPr>
          <w:lang w:val="fr-FR"/>
        </w:rPr>
        <w:t> %</w:t>
      </w:r>
      <w:r w:rsidRPr="00601BFF">
        <w:rPr>
          <w:lang w:val="fr-FR"/>
        </w:rPr>
        <w:t xml:space="preserve"> étaient liés à l</w:t>
      </w:r>
      <w:r w:rsidR="007A1262" w:rsidRPr="00601BFF">
        <w:rPr>
          <w:lang w:val="fr-FR"/>
        </w:rPr>
        <w:t>’</w:t>
      </w:r>
      <w:r w:rsidRPr="00601BFF">
        <w:rPr>
          <w:lang w:val="fr-FR"/>
        </w:rPr>
        <w:t>utilisation de systèmes de R&amp;C. Dix pour cent de la consommation d</w:t>
      </w:r>
      <w:r w:rsidR="007A1262" w:rsidRPr="00601BFF">
        <w:rPr>
          <w:lang w:val="fr-FR"/>
        </w:rPr>
        <w:t>’</w:t>
      </w:r>
      <w:r w:rsidRPr="00601BFF">
        <w:rPr>
          <w:lang w:val="fr-FR"/>
        </w:rPr>
        <w:t>énergie industrielle est attribuée au secteur de la transformation des aliments, y compris une proportion importante pour la réfrigération. En 2022, les secteurs de la réfrigération commerciale et industrielle au Honduras ont consommé environ 110 tm de HFC, principalement du R 404A et du R 507A. L</w:t>
      </w:r>
      <w:r w:rsidR="007A1262" w:rsidRPr="00601BFF">
        <w:rPr>
          <w:lang w:val="fr-FR"/>
        </w:rPr>
        <w:t>’</w:t>
      </w:r>
      <w:r w:rsidRPr="00601BFF">
        <w:rPr>
          <w:lang w:val="fr-FR"/>
        </w:rPr>
        <w:t>industrie alimentaire, en particulier le sous-secteur des produits laitiers et congelés, utilise beaucoup le R 404A et le R 507A, et le secteur se caractérise par une forte consommation d</w:t>
      </w:r>
      <w:r w:rsidR="007A1262" w:rsidRPr="00601BFF">
        <w:rPr>
          <w:lang w:val="fr-FR"/>
        </w:rPr>
        <w:t>’</w:t>
      </w:r>
      <w:r w:rsidRPr="00601BFF">
        <w:rPr>
          <w:lang w:val="fr-FR"/>
        </w:rPr>
        <w:t>énergie et des fuites de réfrigérants fréquentes</w:t>
      </w:r>
      <w:r w:rsidR="00133EAA" w:rsidRPr="00601BFF">
        <w:rPr>
          <w:color w:val="000000" w:themeColor="text1"/>
          <w:lang w:val="fr-FR"/>
        </w:rPr>
        <w:t>.</w:t>
      </w:r>
    </w:p>
    <w:p w14:paraId="2258416C" w14:textId="391B101A" w:rsidR="001A44CD" w:rsidRPr="00601BFF" w:rsidRDefault="00B81C98" w:rsidP="001A44CD">
      <w:pPr>
        <w:pStyle w:val="Titolo1"/>
        <w:rPr>
          <w:lang w:val="fr-FR"/>
        </w:rPr>
      </w:pPr>
      <w:r w:rsidRPr="00601BFF">
        <w:rPr>
          <w:lang w:val="fr-FR"/>
        </w:rPr>
        <w:t>En réponse aux exigences de réduction progressive des HFC et aux préoccupations concernant la consommation d</w:t>
      </w:r>
      <w:r w:rsidR="007A1262" w:rsidRPr="00601BFF">
        <w:rPr>
          <w:lang w:val="fr-FR"/>
        </w:rPr>
        <w:t>’</w:t>
      </w:r>
      <w:r w:rsidRPr="00601BFF">
        <w:rPr>
          <w:lang w:val="fr-FR"/>
        </w:rPr>
        <w:t>énergie et le changement climatique, des systèmes de R&amp;C à haut rendement énergétique pour les applications commerciales et industrielles, basés sur des réfrigérants à faible PRP, tels que le R</w:t>
      </w:r>
      <w:r w:rsidRPr="00601BFF">
        <w:rPr>
          <w:lang w:val="fr-FR"/>
        </w:rPr>
        <w:noBreakHyphen/>
        <w:t>290 et le CO</w:t>
      </w:r>
      <w:r w:rsidRPr="00601BFF">
        <w:rPr>
          <w:vertAlign w:val="subscript"/>
          <w:lang w:val="fr-FR"/>
        </w:rPr>
        <w:t>2</w:t>
      </w:r>
      <w:r w:rsidRPr="00601BFF">
        <w:rPr>
          <w:lang w:val="fr-FR"/>
        </w:rPr>
        <w:t>, sont en cours de développement. Les défis qui limitent l</w:t>
      </w:r>
      <w:r w:rsidR="007A1262" w:rsidRPr="00601BFF">
        <w:rPr>
          <w:lang w:val="fr-FR"/>
        </w:rPr>
        <w:t>’</w:t>
      </w:r>
      <w:r w:rsidRPr="00601BFF">
        <w:rPr>
          <w:lang w:val="fr-FR"/>
        </w:rPr>
        <w:t>adoption de ces options à faible PRP sont le manque de connaissances et d</w:t>
      </w:r>
      <w:r w:rsidR="007A1262" w:rsidRPr="00601BFF">
        <w:rPr>
          <w:lang w:val="fr-FR"/>
        </w:rPr>
        <w:t>’</w:t>
      </w:r>
      <w:r w:rsidRPr="00601BFF">
        <w:rPr>
          <w:lang w:val="fr-FR"/>
        </w:rPr>
        <w:t>expérience, la disponibilité des équipements, ainsi que les coûts élevés de la reconversion initiale. Malgré l</w:t>
      </w:r>
      <w:r w:rsidR="007A1262" w:rsidRPr="00601BFF">
        <w:rPr>
          <w:lang w:val="fr-FR"/>
        </w:rPr>
        <w:t>’</w:t>
      </w:r>
      <w:r w:rsidRPr="00601BFF">
        <w:rPr>
          <w:lang w:val="fr-FR"/>
        </w:rPr>
        <w:t>intérêt pour ces technologies, les utilisateurs finaux choisissent souvent des systèmes HFC familiers et moins coûteux. Un projet pilote introduisant des technologies à faible PRP est proposé pour démontrer la faisabilité technique, les impacts financiers, les avantages énergétiques et environnementaux, et les implications en termes de coûts opérationnels.</w:t>
      </w:r>
    </w:p>
    <w:p w14:paraId="4A51742B" w14:textId="2AD39502" w:rsidR="008409AD" w:rsidRPr="00601BFF" w:rsidRDefault="00172C82" w:rsidP="008409AD">
      <w:pPr>
        <w:rPr>
          <w:u w:val="single"/>
          <w:lang w:val="fr-FR"/>
        </w:rPr>
      </w:pPr>
      <w:r w:rsidRPr="00601BFF">
        <w:rPr>
          <w:u w:val="single"/>
          <w:lang w:val="fr-FR"/>
        </w:rPr>
        <w:t>Contexte de l</w:t>
      </w:r>
      <w:r w:rsidR="007A1262" w:rsidRPr="00601BFF">
        <w:rPr>
          <w:u w:val="single"/>
          <w:lang w:val="fr-FR"/>
        </w:rPr>
        <w:t>’</w:t>
      </w:r>
      <w:r w:rsidRPr="00601BFF">
        <w:rPr>
          <w:u w:val="single"/>
          <w:lang w:val="fr-FR"/>
        </w:rPr>
        <w:t>entreprise</w:t>
      </w:r>
    </w:p>
    <w:p w14:paraId="3D81006D" w14:textId="77777777" w:rsidR="001B118C" w:rsidRPr="00601BFF" w:rsidRDefault="001B118C" w:rsidP="008409AD">
      <w:pPr>
        <w:rPr>
          <w:lang w:val="fr-FR"/>
        </w:rPr>
      </w:pPr>
    </w:p>
    <w:p w14:paraId="108F3A65" w14:textId="1354EC9B" w:rsidR="007657BC" w:rsidRPr="00601BFF" w:rsidRDefault="008D7A11" w:rsidP="007657BC">
      <w:pPr>
        <w:pStyle w:val="Titolo1"/>
        <w:rPr>
          <w:color w:val="000000" w:themeColor="text1"/>
          <w:lang w:val="fr-FR"/>
        </w:rPr>
      </w:pPr>
      <w:bookmarkStart w:id="0" w:name="_Hlk126662278"/>
      <w:bookmarkStart w:id="1" w:name="_Hlk126934445"/>
      <w:proofErr w:type="spellStart"/>
      <w:r w:rsidRPr="00601BFF">
        <w:rPr>
          <w:lang w:val="fr-FR"/>
        </w:rPr>
        <w:t>Congelados</w:t>
      </w:r>
      <w:proofErr w:type="spellEnd"/>
      <w:r w:rsidRPr="00601BFF">
        <w:rPr>
          <w:lang w:val="fr-FR"/>
        </w:rPr>
        <w:t xml:space="preserve"> de Honduras, fondée en 1995, est une entreprise leader dans l</w:t>
      </w:r>
      <w:r w:rsidR="007A1262" w:rsidRPr="00601BFF">
        <w:rPr>
          <w:lang w:val="fr-FR"/>
        </w:rPr>
        <w:t>’</w:t>
      </w:r>
      <w:r w:rsidRPr="00601BFF">
        <w:rPr>
          <w:lang w:val="fr-FR"/>
        </w:rPr>
        <w:t xml:space="preserve">industrie hondurienne des aliments surgelés. Elle joue un rôle important dans la sécurité alimentaire nationale et facilite les exportations vers les marchés internationaux. Les centres de distribution où elle stocke les produits alimentaires transformés importés, notamment les fruits de mer, les viandes, les fruits et les légumes, sont équipés de chambres froides qui utilisent principalement le réfrigérant R-404A. </w:t>
      </w:r>
      <w:proofErr w:type="spellStart"/>
      <w:r w:rsidRPr="00601BFF">
        <w:rPr>
          <w:lang w:val="fr-FR"/>
        </w:rPr>
        <w:t>Congelados</w:t>
      </w:r>
      <w:proofErr w:type="spellEnd"/>
      <w:r w:rsidRPr="00601BFF">
        <w:rPr>
          <w:lang w:val="fr-FR"/>
        </w:rPr>
        <w:t xml:space="preserve"> de Honduras prévoit de construire un nouveau centre de distribution de 7 000 m</w:t>
      </w:r>
      <w:r w:rsidRPr="00601BFF">
        <w:rPr>
          <w:vertAlign w:val="superscript"/>
          <w:lang w:val="fr-FR"/>
        </w:rPr>
        <w:t>3</w:t>
      </w:r>
      <w:r w:rsidRPr="00601BFF">
        <w:rPr>
          <w:lang w:val="fr-FR"/>
        </w:rPr>
        <w:t xml:space="preserve"> pour les aliments surgelés à San Pedro </w:t>
      </w:r>
      <w:proofErr w:type="spellStart"/>
      <w:r w:rsidRPr="00601BFF">
        <w:rPr>
          <w:lang w:val="fr-FR"/>
        </w:rPr>
        <w:t>Sula</w:t>
      </w:r>
      <w:proofErr w:type="spellEnd"/>
      <w:r w:rsidRPr="00601BFF">
        <w:rPr>
          <w:lang w:val="fr-FR"/>
        </w:rPr>
        <w:t>, le principal transport du pays, la phase d</w:t>
      </w:r>
      <w:r w:rsidR="007A1262" w:rsidRPr="00601BFF">
        <w:rPr>
          <w:lang w:val="fr-FR"/>
        </w:rPr>
        <w:t>’</w:t>
      </w:r>
      <w:r w:rsidRPr="00601BFF">
        <w:rPr>
          <w:lang w:val="fr-FR"/>
        </w:rPr>
        <w:t>installation étant prévue pour la fin de 2025</w:t>
      </w:r>
      <w:r w:rsidR="00043EB7" w:rsidRPr="00601BFF">
        <w:rPr>
          <w:color w:val="000000" w:themeColor="text1"/>
          <w:lang w:val="fr-FR"/>
        </w:rPr>
        <w:t xml:space="preserve">. </w:t>
      </w:r>
    </w:p>
    <w:p w14:paraId="25E05194" w14:textId="3B7ACE10" w:rsidR="00000FC8" w:rsidRPr="00601BFF" w:rsidRDefault="00755B60" w:rsidP="007C14B2">
      <w:pPr>
        <w:pStyle w:val="Titolo1"/>
        <w:numPr>
          <w:ilvl w:val="0"/>
          <w:numId w:val="0"/>
        </w:numPr>
        <w:rPr>
          <w:u w:val="single"/>
          <w:lang w:val="fr-FR"/>
        </w:rPr>
      </w:pPr>
      <w:r w:rsidRPr="00601BFF">
        <w:rPr>
          <w:u w:val="single"/>
          <w:lang w:val="fr-FR"/>
        </w:rPr>
        <w:t>Objectifs du projet</w:t>
      </w:r>
    </w:p>
    <w:p w14:paraId="3E09315C" w14:textId="414C4A50" w:rsidR="00167FAE" w:rsidRPr="00601BFF" w:rsidRDefault="000D5604" w:rsidP="00561D0E">
      <w:pPr>
        <w:pStyle w:val="Titolo1"/>
        <w:rPr>
          <w:rFonts w:eastAsiaTheme="minorEastAsia"/>
          <w:lang w:val="fr-FR"/>
        </w:rPr>
      </w:pPr>
      <w:r w:rsidRPr="00601BFF">
        <w:rPr>
          <w:color w:val="000000" w:themeColor="text1"/>
          <w:lang w:val="fr-FR"/>
        </w:rPr>
        <w:t>Le projet pilote vise à éviter l</w:t>
      </w:r>
      <w:r w:rsidR="007A1262" w:rsidRPr="00601BFF">
        <w:rPr>
          <w:color w:val="000000" w:themeColor="text1"/>
          <w:lang w:val="fr-FR"/>
        </w:rPr>
        <w:t>’</w:t>
      </w:r>
      <w:r w:rsidRPr="00601BFF">
        <w:rPr>
          <w:color w:val="000000" w:themeColor="text1"/>
          <w:lang w:val="fr-FR"/>
        </w:rPr>
        <w:t xml:space="preserve">utilisation de systèmes de réfrigération à faible rendement à base de HFC initialement prévus pour le nouveau centre de distribution de </w:t>
      </w:r>
      <w:proofErr w:type="spellStart"/>
      <w:r w:rsidRPr="00601BFF">
        <w:rPr>
          <w:color w:val="000000" w:themeColor="text1"/>
          <w:lang w:val="fr-FR"/>
        </w:rPr>
        <w:t>Congelados</w:t>
      </w:r>
      <w:proofErr w:type="spellEnd"/>
      <w:r w:rsidRPr="00601BFF">
        <w:rPr>
          <w:color w:val="000000" w:themeColor="text1"/>
          <w:lang w:val="fr-FR"/>
        </w:rPr>
        <w:t xml:space="preserve"> de Honduras, en installant et en mettant en service dans </w:t>
      </w:r>
      <w:r w:rsidR="008B7A21" w:rsidRPr="00601BFF">
        <w:rPr>
          <w:color w:val="000000" w:themeColor="text1"/>
          <w:lang w:val="fr-FR"/>
        </w:rPr>
        <w:t>c</w:t>
      </w:r>
      <w:r w:rsidRPr="00601BFF">
        <w:rPr>
          <w:color w:val="000000" w:themeColor="text1"/>
          <w:lang w:val="fr-FR"/>
        </w:rPr>
        <w:t xml:space="preserve">e centre un système de réfrigération commerciale à faible PRP et à haut rendement énergétique </w:t>
      </w:r>
      <w:r w:rsidR="00BF5D94" w:rsidRPr="00601BFF">
        <w:rPr>
          <w:color w:val="000000" w:themeColor="text1"/>
          <w:lang w:val="fr-FR"/>
        </w:rPr>
        <w:t xml:space="preserve">utilisant du </w:t>
      </w:r>
      <w:r w:rsidRPr="00601BFF">
        <w:rPr>
          <w:color w:val="000000" w:themeColor="text1"/>
          <w:lang w:val="fr-FR"/>
        </w:rPr>
        <w:t>R</w:t>
      </w:r>
      <w:r w:rsidRPr="00601BFF">
        <w:rPr>
          <w:color w:val="000000" w:themeColor="text1"/>
          <w:lang w:val="fr-FR"/>
        </w:rPr>
        <w:noBreakHyphen/>
        <w:t>290/Glycol/CO</w:t>
      </w:r>
      <w:r w:rsidRPr="00601BFF">
        <w:rPr>
          <w:color w:val="000000" w:themeColor="text1"/>
          <w:vertAlign w:val="subscript"/>
          <w:lang w:val="fr-FR"/>
        </w:rPr>
        <w:t>2</w:t>
      </w:r>
      <w:r w:rsidRPr="00601BFF">
        <w:rPr>
          <w:color w:val="000000" w:themeColor="text1"/>
          <w:lang w:val="fr-FR"/>
        </w:rPr>
        <w:t>.</w:t>
      </w:r>
      <w:r w:rsidR="00DF55CE" w:rsidRPr="00601BFF">
        <w:rPr>
          <w:color w:val="000000" w:themeColor="text1"/>
          <w:lang w:val="fr-FR"/>
        </w:rPr>
        <w:t xml:space="preserve"> </w:t>
      </w:r>
    </w:p>
    <w:p w14:paraId="0F1D1BAD" w14:textId="6C39F497" w:rsidR="00F67258" w:rsidRPr="00601BFF" w:rsidRDefault="000C2377" w:rsidP="00561D0E">
      <w:pPr>
        <w:pStyle w:val="Titolo1"/>
        <w:rPr>
          <w:rFonts w:eastAsiaTheme="minorEastAsia"/>
          <w:lang w:val="fr-FR"/>
        </w:rPr>
      </w:pPr>
      <w:r w:rsidRPr="00601BFF">
        <w:rPr>
          <w:color w:val="000000" w:themeColor="text1"/>
          <w:lang w:val="fr-FR"/>
        </w:rPr>
        <w:t>La proposition de projet vise à fournir un modèle permettant de démontrer que les technologies de réfrigération combinées R</w:t>
      </w:r>
      <w:r w:rsidRPr="00601BFF">
        <w:rPr>
          <w:color w:val="000000" w:themeColor="text1"/>
          <w:lang w:val="fr-FR"/>
        </w:rPr>
        <w:noBreakHyphen/>
        <w:t>290/Glycol/CO</w:t>
      </w:r>
      <w:r w:rsidRPr="00601BFF">
        <w:rPr>
          <w:color w:val="000000" w:themeColor="text1"/>
          <w:vertAlign w:val="subscript"/>
          <w:lang w:val="fr-FR"/>
        </w:rPr>
        <w:t>2</w:t>
      </w:r>
      <w:r w:rsidRPr="00601BFF">
        <w:rPr>
          <w:color w:val="000000" w:themeColor="text1"/>
          <w:lang w:val="fr-FR"/>
        </w:rPr>
        <w:t xml:space="preserve"> peuvent être utilisées de manière sûre et efficace par des secteurs similaires dans des entreprises de taille moyenne et grande dans les pays visés à l</w:t>
      </w:r>
      <w:r w:rsidR="007A1262" w:rsidRPr="00601BFF">
        <w:rPr>
          <w:color w:val="000000" w:themeColor="text1"/>
          <w:lang w:val="fr-FR"/>
        </w:rPr>
        <w:t>’</w:t>
      </w:r>
      <w:r w:rsidRPr="00601BFF">
        <w:rPr>
          <w:color w:val="000000" w:themeColor="text1"/>
          <w:lang w:val="fr-FR"/>
        </w:rPr>
        <w:t>article 5, en particulier ceux dont le climat est plus chaud. Le projet atténuera les coûts d</w:t>
      </w:r>
      <w:r w:rsidR="007A1262" w:rsidRPr="00601BFF">
        <w:rPr>
          <w:color w:val="000000" w:themeColor="text1"/>
          <w:lang w:val="fr-FR"/>
        </w:rPr>
        <w:t>’</w:t>
      </w:r>
      <w:r w:rsidRPr="00601BFF">
        <w:rPr>
          <w:color w:val="000000" w:themeColor="text1"/>
          <w:lang w:val="fr-FR"/>
        </w:rPr>
        <w:t>exploitation et de consommation d</w:t>
      </w:r>
      <w:r w:rsidR="007A1262" w:rsidRPr="00601BFF">
        <w:rPr>
          <w:color w:val="000000" w:themeColor="text1"/>
          <w:lang w:val="fr-FR"/>
        </w:rPr>
        <w:t>’</w:t>
      </w:r>
      <w:r w:rsidRPr="00601BFF">
        <w:rPr>
          <w:color w:val="000000" w:themeColor="text1"/>
          <w:lang w:val="fr-FR"/>
        </w:rPr>
        <w:t>énergie, minimisera les émissions directes en évitant l</w:t>
      </w:r>
      <w:r w:rsidR="007A1262" w:rsidRPr="00601BFF">
        <w:rPr>
          <w:color w:val="000000" w:themeColor="text1"/>
          <w:lang w:val="fr-FR"/>
        </w:rPr>
        <w:t>’</w:t>
      </w:r>
      <w:r w:rsidRPr="00601BFF">
        <w:rPr>
          <w:color w:val="000000" w:themeColor="text1"/>
          <w:lang w:val="fr-FR"/>
        </w:rPr>
        <w:t>utilisation de HFC, facilitera le transfert de technologie vers les entreprises de la région, soutiendra la chaîne d</w:t>
      </w:r>
      <w:r w:rsidR="007A1262" w:rsidRPr="00601BFF">
        <w:rPr>
          <w:color w:val="000000" w:themeColor="text1"/>
          <w:lang w:val="fr-FR"/>
        </w:rPr>
        <w:t>’</w:t>
      </w:r>
      <w:r w:rsidRPr="00601BFF">
        <w:rPr>
          <w:color w:val="000000" w:themeColor="text1"/>
          <w:lang w:val="fr-FR"/>
        </w:rPr>
        <w:t xml:space="preserve">approvisionnement pour </w:t>
      </w:r>
      <w:r w:rsidRPr="00601BFF">
        <w:rPr>
          <w:color w:val="000000" w:themeColor="text1"/>
          <w:lang w:val="fr-FR"/>
        </w:rPr>
        <w:lastRenderedPageBreak/>
        <w:t>permettre la reproduction de la technologie de réfrigération démontrée par les entreprises locales, renforcera la capacité des partenaires locaux à utiliser la technologie, fournira un exemple de la manière de surmonter les obstacles à l</w:t>
      </w:r>
      <w:r w:rsidR="007A1262" w:rsidRPr="00601BFF">
        <w:rPr>
          <w:color w:val="000000" w:themeColor="text1"/>
          <w:lang w:val="fr-FR"/>
        </w:rPr>
        <w:t>’</w:t>
      </w:r>
      <w:r w:rsidRPr="00601BFF">
        <w:rPr>
          <w:color w:val="000000" w:themeColor="text1"/>
          <w:lang w:val="fr-FR"/>
        </w:rPr>
        <w:t>adoption de systèmes inflammables et à haute pression, et empêchera l</w:t>
      </w:r>
      <w:r w:rsidR="007A1262" w:rsidRPr="00601BFF">
        <w:rPr>
          <w:color w:val="000000" w:themeColor="text1"/>
          <w:lang w:val="fr-FR"/>
        </w:rPr>
        <w:t>’</w:t>
      </w:r>
      <w:r w:rsidRPr="00601BFF">
        <w:rPr>
          <w:color w:val="000000" w:themeColor="text1"/>
          <w:lang w:val="fr-FR"/>
        </w:rPr>
        <w:t>utilisation d</w:t>
      </w:r>
      <w:r w:rsidR="007A1262" w:rsidRPr="00601BFF">
        <w:rPr>
          <w:color w:val="000000" w:themeColor="text1"/>
          <w:lang w:val="fr-FR"/>
        </w:rPr>
        <w:t>’</w:t>
      </w:r>
      <w:r w:rsidRPr="00601BFF">
        <w:rPr>
          <w:color w:val="000000" w:themeColor="text1"/>
          <w:lang w:val="fr-FR"/>
        </w:rPr>
        <w:t>une quantité importante de R</w:t>
      </w:r>
      <w:r w:rsidR="00B23A3A" w:rsidRPr="00601BFF">
        <w:rPr>
          <w:color w:val="000000" w:themeColor="text1"/>
          <w:lang w:val="fr-FR"/>
        </w:rPr>
        <w:noBreakHyphen/>
      </w:r>
      <w:r w:rsidRPr="00601BFF">
        <w:rPr>
          <w:color w:val="000000" w:themeColor="text1"/>
          <w:lang w:val="fr-FR"/>
        </w:rPr>
        <w:t>404A</w:t>
      </w:r>
      <w:r w:rsidR="00F67258" w:rsidRPr="00601BFF">
        <w:rPr>
          <w:rFonts w:eastAsiaTheme="minorEastAsia"/>
          <w:lang w:val="fr-FR"/>
        </w:rPr>
        <w:t xml:space="preserve">. </w:t>
      </w:r>
    </w:p>
    <w:p w14:paraId="0D420FF2" w14:textId="0A1A5BCE" w:rsidR="00244C14" w:rsidRPr="00601BFF" w:rsidRDefault="003C5BCD" w:rsidP="0095336A">
      <w:pPr>
        <w:keepNext/>
        <w:spacing w:before="240" w:after="240"/>
        <w:rPr>
          <w:lang w:val="fr-FR"/>
        </w:rPr>
      </w:pPr>
      <w:r w:rsidRPr="00601BFF">
        <w:rPr>
          <w:u w:val="single"/>
          <w:lang w:val="fr-FR"/>
        </w:rPr>
        <w:t>Activités proposées</w:t>
      </w:r>
    </w:p>
    <w:p w14:paraId="49554F2C" w14:textId="7D5F4EB0" w:rsidR="006A1E48" w:rsidRPr="00601BFF" w:rsidRDefault="000D692D" w:rsidP="000770F8">
      <w:pPr>
        <w:pStyle w:val="Titolo1"/>
        <w:keepNext/>
        <w:spacing w:after="200"/>
        <w:rPr>
          <w:lang w:val="fr-FR"/>
        </w:rPr>
      </w:pPr>
      <w:r w:rsidRPr="00601BFF">
        <w:rPr>
          <w:lang w:val="fr-FR"/>
        </w:rPr>
        <w:t>Les activités sont décrites ci-dessous avec la ventilation de leurs coûts (conformément à la demande initiale)</w:t>
      </w:r>
      <w:r w:rsidR="006A1E48" w:rsidRPr="00601BFF">
        <w:rPr>
          <w:lang w:val="fr-FR"/>
        </w:rPr>
        <w:t>.</w:t>
      </w:r>
    </w:p>
    <w:p w14:paraId="6418C014" w14:textId="7D76F247" w:rsidR="006A1E48" w:rsidRPr="00601BFF" w:rsidRDefault="006E351E" w:rsidP="000770F8">
      <w:pPr>
        <w:pStyle w:val="Titolo2"/>
        <w:numPr>
          <w:ilvl w:val="1"/>
          <w:numId w:val="41"/>
        </w:numPr>
        <w:spacing w:after="200"/>
        <w:rPr>
          <w:lang w:val="fr-FR"/>
        </w:rPr>
      </w:pPr>
      <w:r w:rsidRPr="00601BFF">
        <w:rPr>
          <w:i/>
          <w:iCs/>
          <w:lang w:val="fr-FR"/>
        </w:rPr>
        <w:t>Installation et mise en service d</w:t>
      </w:r>
      <w:r w:rsidR="007A1262" w:rsidRPr="00601BFF">
        <w:rPr>
          <w:i/>
          <w:iCs/>
          <w:lang w:val="fr-FR"/>
        </w:rPr>
        <w:t>’</w:t>
      </w:r>
      <w:r w:rsidRPr="00601BFF">
        <w:rPr>
          <w:i/>
          <w:iCs/>
          <w:lang w:val="fr-FR"/>
        </w:rPr>
        <w:t>un système de réfrigération opérationnel basé sur la technologie R</w:t>
      </w:r>
      <w:r w:rsidRPr="00601BFF">
        <w:rPr>
          <w:i/>
          <w:iCs/>
          <w:lang w:val="fr-FR"/>
        </w:rPr>
        <w:noBreakHyphen/>
        <w:t>290/Glycol/CO</w:t>
      </w:r>
      <w:r w:rsidRPr="00601BFF">
        <w:rPr>
          <w:i/>
          <w:iCs/>
          <w:vertAlign w:val="subscript"/>
          <w:lang w:val="fr-FR"/>
        </w:rPr>
        <w:t>2</w:t>
      </w:r>
      <w:r w:rsidRPr="00601BFF">
        <w:rPr>
          <w:i/>
          <w:iCs/>
          <w:lang w:val="fr-FR"/>
        </w:rPr>
        <w:t xml:space="preserve"> dans un centre de distribution alimentaire</w:t>
      </w:r>
      <w:r w:rsidR="005A5282">
        <w:rPr>
          <w:i/>
          <w:iCs/>
          <w:lang w:val="fr-FR"/>
        </w:rPr>
        <w:t> </w:t>
      </w:r>
      <w:r w:rsidR="00964BC1" w:rsidRPr="00601BFF">
        <w:rPr>
          <w:i/>
          <w:iCs/>
          <w:lang w:val="fr-FR"/>
        </w:rPr>
        <w:t>:</w:t>
      </w:r>
    </w:p>
    <w:p w14:paraId="13AA3C9D" w14:textId="0E4462B9" w:rsidR="00B407FC" w:rsidRPr="00601BFF" w:rsidRDefault="00097240" w:rsidP="000770F8">
      <w:pPr>
        <w:pStyle w:val="Titolo3"/>
        <w:numPr>
          <w:ilvl w:val="2"/>
          <w:numId w:val="41"/>
        </w:numPr>
        <w:spacing w:after="200"/>
        <w:rPr>
          <w:lang w:val="fr-FR"/>
        </w:rPr>
      </w:pPr>
      <w:r w:rsidRPr="00601BFF">
        <w:rPr>
          <w:lang w:val="fr-FR"/>
        </w:rPr>
        <w:t>Acquisition d</w:t>
      </w:r>
      <w:r w:rsidR="007A1262" w:rsidRPr="00601BFF">
        <w:rPr>
          <w:lang w:val="fr-FR"/>
        </w:rPr>
        <w:t>’</w:t>
      </w:r>
      <w:r w:rsidRPr="00601BFF">
        <w:rPr>
          <w:lang w:val="fr-FR"/>
        </w:rPr>
        <w:t>équipements comprenant des racks avec un compresseur pour CO</w:t>
      </w:r>
      <w:r w:rsidRPr="00601BFF">
        <w:rPr>
          <w:vertAlign w:val="subscript"/>
          <w:lang w:val="fr-FR"/>
        </w:rPr>
        <w:t>2</w:t>
      </w:r>
      <w:r w:rsidRPr="00601BFF">
        <w:rPr>
          <w:lang w:val="fr-FR"/>
        </w:rPr>
        <w:t xml:space="preserve"> sous-critique (trois unités)</w:t>
      </w:r>
      <w:r w:rsidR="00406E80" w:rsidRPr="00601BFF">
        <w:rPr>
          <w:lang w:val="fr-FR"/>
        </w:rPr>
        <w:t> ;</w:t>
      </w:r>
      <w:r w:rsidRPr="00601BFF">
        <w:rPr>
          <w:lang w:val="fr-FR"/>
        </w:rPr>
        <w:t xml:space="preserve"> un refroidisseur de R</w:t>
      </w:r>
      <w:r w:rsidRPr="00601BFF">
        <w:rPr>
          <w:lang w:val="fr-FR"/>
        </w:rPr>
        <w:noBreakHyphen/>
        <w:t>290 avec six compresseurs (</w:t>
      </w:r>
      <w:r w:rsidR="00E96256" w:rsidRPr="00601BFF">
        <w:rPr>
          <w:lang w:val="fr-FR"/>
        </w:rPr>
        <w:t>d</w:t>
      </w:r>
      <w:r w:rsidR="007A1262" w:rsidRPr="00601BFF">
        <w:rPr>
          <w:lang w:val="fr-FR"/>
        </w:rPr>
        <w:t>’</w:t>
      </w:r>
      <w:r w:rsidR="00E96256" w:rsidRPr="00601BFF">
        <w:rPr>
          <w:lang w:val="fr-FR"/>
        </w:rPr>
        <w:t xml:space="preserve">une </w:t>
      </w:r>
      <w:r w:rsidRPr="00601BFF">
        <w:rPr>
          <w:lang w:val="fr-FR"/>
        </w:rPr>
        <w:t>capacité de 43 TR</w:t>
      </w:r>
      <w:r w:rsidR="00B553EE" w:rsidRPr="00601BFF">
        <w:rPr>
          <w:rStyle w:val="Rimandonotaapidipagina"/>
          <w:lang w:val="fr-FR"/>
        </w:rPr>
        <w:footnoteReference w:id="3"/>
      </w:r>
      <w:r w:rsidR="00B407FC" w:rsidRPr="00601BFF">
        <w:rPr>
          <w:lang w:val="fr-FR"/>
        </w:rPr>
        <w:t xml:space="preserve">) </w:t>
      </w:r>
      <w:r w:rsidR="00D84D3C" w:rsidRPr="00601BFF">
        <w:rPr>
          <w:lang w:val="fr-FR"/>
        </w:rPr>
        <w:t>y compris un système de pompage du glycol</w:t>
      </w:r>
      <w:r w:rsidR="00406E80" w:rsidRPr="00601BFF">
        <w:rPr>
          <w:lang w:val="fr-FR"/>
        </w:rPr>
        <w:t> ;</w:t>
      </w:r>
      <w:r w:rsidR="00D84D3C" w:rsidRPr="00601BFF">
        <w:rPr>
          <w:lang w:val="fr-FR"/>
        </w:rPr>
        <w:t xml:space="preserve"> trois évaporateurs à détente directe pour le dégivrage à basse température (300</w:t>
      </w:r>
      <w:r w:rsidR="00420D36" w:rsidRPr="00601BFF">
        <w:rPr>
          <w:lang w:val="fr-FR"/>
        </w:rPr>
        <w:t> </w:t>
      </w:r>
      <w:r w:rsidR="00D84D3C" w:rsidRPr="00601BFF">
        <w:rPr>
          <w:lang w:val="fr-FR"/>
        </w:rPr>
        <w:t>136</w:t>
      </w:r>
      <w:r w:rsidR="007A1262" w:rsidRPr="00601BFF">
        <w:rPr>
          <w:lang w:val="fr-FR"/>
        </w:rPr>
        <w:t> $US</w:t>
      </w:r>
      <w:r w:rsidR="00D84D3C" w:rsidRPr="00601BFF">
        <w:rPr>
          <w:lang w:val="fr-FR"/>
        </w:rPr>
        <w:t>)</w:t>
      </w:r>
      <w:r w:rsidR="00406E80" w:rsidRPr="00601BFF">
        <w:rPr>
          <w:lang w:val="fr-FR"/>
        </w:rPr>
        <w:t> ;</w:t>
      </w:r>
    </w:p>
    <w:p w14:paraId="35542485" w14:textId="603497C8" w:rsidR="006A1E48" w:rsidRPr="00601BFF" w:rsidRDefault="0049431C" w:rsidP="000770F8">
      <w:pPr>
        <w:pStyle w:val="Titolo3"/>
        <w:numPr>
          <w:ilvl w:val="2"/>
          <w:numId w:val="41"/>
        </w:numPr>
        <w:spacing w:after="200"/>
        <w:rPr>
          <w:lang w:val="fr-FR"/>
        </w:rPr>
      </w:pPr>
      <w:r w:rsidRPr="00601BFF">
        <w:rPr>
          <w:lang w:val="fr-FR"/>
        </w:rPr>
        <w:t>Transport et livraison de l</w:t>
      </w:r>
      <w:r w:rsidR="007A1262" w:rsidRPr="00601BFF">
        <w:rPr>
          <w:lang w:val="fr-FR"/>
        </w:rPr>
        <w:t>’</w:t>
      </w:r>
      <w:r w:rsidRPr="00601BFF">
        <w:rPr>
          <w:lang w:val="fr-FR"/>
        </w:rPr>
        <w:t>équipement, adaptation de l</w:t>
      </w:r>
      <w:r w:rsidR="007A1262" w:rsidRPr="00601BFF">
        <w:rPr>
          <w:lang w:val="fr-FR"/>
        </w:rPr>
        <w:t>’</w:t>
      </w:r>
      <w:r w:rsidRPr="00601BFF">
        <w:rPr>
          <w:lang w:val="fr-FR"/>
        </w:rPr>
        <w:t>infrastructure physique, assemblage, installation et mise en service, imprévus (cofinancement de 265 000</w:t>
      </w:r>
      <w:r w:rsidR="007A1262" w:rsidRPr="00601BFF">
        <w:rPr>
          <w:lang w:val="fr-FR"/>
        </w:rPr>
        <w:t> $US</w:t>
      </w:r>
      <w:r w:rsidRPr="00601BFF">
        <w:rPr>
          <w:lang w:val="fr-FR"/>
        </w:rPr>
        <w:t>)</w:t>
      </w:r>
      <w:r w:rsidR="00406E80" w:rsidRPr="00601BFF">
        <w:rPr>
          <w:lang w:val="fr-FR"/>
        </w:rPr>
        <w:t> ;</w:t>
      </w:r>
    </w:p>
    <w:p w14:paraId="7B162711" w14:textId="6AA1358A" w:rsidR="00964BC1" w:rsidRPr="00601BFF" w:rsidRDefault="00F00C4A" w:rsidP="000770F8">
      <w:pPr>
        <w:pStyle w:val="Titolo2"/>
        <w:numPr>
          <w:ilvl w:val="1"/>
          <w:numId w:val="41"/>
        </w:numPr>
        <w:spacing w:after="200"/>
        <w:rPr>
          <w:lang w:val="fr-FR"/>
        </w:rPr>
      </w:pPr>
      <w:r w:rsidRPr="00601BFF">
        <w:rPr>
          <w:i/>
          <w:iCs/>
          <w:lang w:val="fr-FR"/>
        </w:rPr>
        <w:t>Assistance technique et formation</w:t>
      </w:r>
      <w:r w:rsidR="00406E80" w:rsidRPr="00601BFF">
        <w:rPr>
          <w:i/>
          <w:iCs/>
          <w:lang w:val="fr-FR"/>
        </w:rPr>
        <w:t> :</w:t>
      </w:r>
    </w:p>
    <w:p w14:paraId="50F32878" w14:textId="2B18C128" w:rsidR="00904F4E" w:rsidRPr="00601BFF" w:rsidRDefault="00D62C92" w:rsidP="000770F8">
      <w:pPr>
        <w:pStyle w:val="Titolo3"/>
        <w:numPr>
          <w:ilvl w:val="2"/>
          <w:numId w:val="41"/>
        </w:numPr>
        <w:spacing w:after="200"/>
        <w:rPr>
          <w:lang w:val="fr-FR"/>
        </w:rPr>
      </w:pPr>
      <w:r w:rsidRPr="00601BFF">
        <w:rPr>
          <w:lang w:val="fr-FR"/>
        </w:rPr>
        <w:t xml:space="preserve">Formation du personnel et des techniciens en réfrigération de </w:t>
      </w:r>
      <w:proofErr w:type="spellStart"/>
      <w:r w:rsidRPr="00601BFF">
        <w:rPr>
          <w:lang w:val="fr-FR"/>
        </w:rPr>
        <w:t>Congelados</w:t>
      </w:r>
      <w:proofErr w:type="spellEnd"/>
      <w:r w:rsidRPr="00601BFF">
        <w:rPr>
          <w:lang w:val="fr-FR"/>
        </w:rPr>
        <w:t xml:space="preserve"> de Honduras à la manipulation efficace et sûre de la technologie de démonstration, y compris des révisions régulières des technologies récentes et des protocoles de sécurité (20 000</w:t>
      </w:r>
      <w:r w:rsidR="007A1262" w:rsidRPr="00601BFF">
        <w:rPr>
          <w:lang w:val="fr-FR"/>
        </w:rPr>
        <w:t> $US</w:t>
      </w:r>
      <w:r w:rsidRPr="00601BFF">
        <w:rPr>
          <w:lang w:val="fr-FR"/>
        </w:rPr>
        <w:t>)</w:t>
      </w:r>
      <w:r w:rsidR="00406E80" w:rsidRPr="00601BFF">
        <w:rPr>
          <w:lang w:val="fr-FR"/>
        </w:rPr>
        <w:t> ;</w:t>
      </w:r>
      <w:r w:rsidRPr="00601BFF">
        <w:rPr>
          <w:lang w:val="fr-FR"/>
        </w:rPr>
        <w:t xml:space="preserve"> et</w:t>
      </w:r>
    </w:p>
    <w:p w14:paraId="2205B159" w14:textId="2D7B01C2" w:rsidR="00904F4E" w:rsidRPr="00601BFF" w:rsidRDefault="00781BE4" w:rsidP="000770F8">
      <w:pPr>
        <w:pStyle w:val="Titolo3"/>
        <w:numPr>
          <w:ilvl w:val="2"/>
          <w:numId w:val="41"/>
        </w:numPr>
        <w:spacing w:after="200"/>
        <w:rPr>
          <w:lang w:val="fr-FR"/>
        </w:rPr>
      </w:pPr>
      <w:r w:rsidRPr="00601BFF">
        <w:rPr>
          <w:lang w:val="fr-FR"/>
        </w:rPr>
        <w:t>Recrutement d</w:t>
      </w:r>
      <w:r w:rsidR="007A1262" w:rsidRPr="00601BFF">
        <w:rPr>
          <w:lang w:val="fr-FR"/>
        </w:rPr>
        <w:t>’</w:t>
      </w:r>
      <w:r w:rsidRPr="00601BFF">
        <w:rPr>
          <w:lang w:val="fr-FR"/>
        </w:rPr>
        <w:t>un expert du pays pour entreprendre une évaluation de l</w:t>
      </w:r>
      <w:r w:rsidR="007A1262" w:rsidRPr="00601BFF">
        <w:rPr>
          <w:lang w:val="fr-FR"/>
        </w:rPr>
        <w:t>’</w:t>
      </w:r>
      <w:r w:rsidRPr="00601BFF">
        <w:rPr>
          <w:lang w:val="fr-FR"/>
        </w:rPr>
        <w:t>efficacité énergétique, y compris l</w:t>
      </w:r>
      <w:r w:rsidR="007A1262" w:rsidRPr="00601BFF">
        <w:rPr>
          <w:lang w:val="fr-FR"/>
        </w:rPr>
        <w:t>’</w:t>
      </w:r>
      <w:r w:rsidRPr="00601BFF">
        <w:rPr>
          <w:lang w:val="fr-FR"/>
        </w:rPr>
        <w:t>élaboration de mesures énergétiques adaptées au nouveau système de réfrigération R</w:t>
      </w:r>
      <w:r w:rsidRPr="00601BFF">
        <w:rPr>
          <w:lang w:val="fr-FR"/>
        </w:rPr>
        <w:noBreakHyphen/>
        <w:t>290/Glycol/CO</w:t>
      </w:r>
      <w:r w:rsidRPr="00601BFF">
        <w:rPr>
          <w:vertAlign w:val="subscript"/>
          <w:lang w:val="fr-FR"/>
        </w:rPr>
        <w:t>2</w:t>
      </w:r>
      <w:r w:rsidRPr="00601BFF">
        <w:rPr>
          <w:lang w:val="fr-FR"/>
        </w:rPr>
        <w:t xml:space="preserve"> en cours d</w:t>
      </w:r>
      <w:r w:rsidR="007A1262" w:rsidRPr="00601BFF">
        <w:rPr>
          <w:lang w:val="fr-FR"/>
        </w:rPr>
        <w:t>’</w:t>
      </w:r>
      <w:r w:rsidRPr="00601BFF">
        <w:rPr>
          <w:lang w:val="fr-FR"/>
        </w:rPr>
        <w:t>installation et l</w:t>
      </w:r>
      <w:r w:rsidR="007A1262" w:rsidRPr="00601BFF">
        <w:rPr>
          <w:lang w:val="fr-FR"/>
        </w:rPr>
        <w:t>’</w:t>
      </w:r>
      <w:r w:rsidRPr="00601BFF">
        <w:rPr>
          <w:lang w:val="fr-FR"/>
        </w:rPr>
        <w:t>évaluation de l</w:t>
      </w:r>
      <w:r w:rsidR="007A1262" w:rsidRPr="00601BFF">
        <w:rPr>
          <w:lang w:val="fr-FR"/>
        </w:rPr>
        <w:t>’</w:t>
      </w:r>
      <w:r w:rsidRPr="00601BFF">
        <w:rPr>
          <w:lang w:val="fr-FR"/>
        </w:rPr>
        <w:t>efficacité énergétique du système installé par rapport aux systèmes conventionnels utilisant le R</w:t>
      </w:r>
      <w:r w:rsidRPr="00601BFF">
        <w:rPr>
          <w:lang w:val="fr-FR"/>
        </w:rPr>
        <w:noBreakHyphen/>
        <w:t>404A (10 000</w:t>
      </w:r>
      <w:r w:rsidR="007A1262" w:rsidRPr="00601BFF">
        <w:rPr>
          <w:lang w:val="fr-FR"/>
        </w:rPr>
        <w:t> $US</w:t>
      </w:r>
      <w:r w:rsidRPr="00601BFF">
        <w:rPr>
          <w:lang w:val="fr-FR"/>
        </w:rPr>
        <w:t>).</w:t>
      </w:r>
    </w:p>
    <w:p w14:paraId="46E43013" w14:textId="70C6D205" w:rsidR="2BAE33C4" w:rsidRPr="00601BFF" w:rsidRDefault="00D073BB" w:rsidP="008C0233">
      <w:pPr>
        <w:rPr>
          <w:i/>
          <w:iCs/>
          <w:lang w:val="fr-FR"/>
        </w:rPr>
      </w:pPr>
      <w:r w:rsidRPr="00601BFF">
        <w:rPr>
          <w:rFonts w:eastAsiaTheme="minorEastAsia"/>
          <w:i/>
          <w:iCs/>
          <w:lang w:val="fr-FR"/>
        </w:rPr>
        <w:t>Installation et mise en service de systèmes de réfrigération</w:t>
      </w:r>
    </w:p>
    <w:p w14:paraId="6043BDA1" w14:textId="4C0BBD74" w:rsidR="05C7A719" w:rsidRPr="00601BFF" w:rsidRDefault="05C7A719" w:rsidP="008C0233">
      <w:pPr>
        <w:rPr>
          <w:lang w:val="fr-FR"/>
        </w:rPr>
      </w:pPr>
    </w:p>
    <w:p w14:paraId="102641FD" w14:textId="42078F6B" w:rsidR="7A6F564A" w:rsidRPr="00601BFF" w:rsidRDefault="00E57BA2" w:rsidP="008C0233">
      <w:pPr>
        <w:pStyle w:val="Titolo1"/>
        <w:rPr>
          <w:lang w:val="fr-FR"/>
        </w:rPr>
      </w:pPr>
      <w:r w:rsidRPr="00601BFF">
        <w:rPr>
          <w:color w:val="000000" w:themeColor="text1"/>
          <w:lang w:val="fr-FR"/>
        </w:rPr>
        <w:t>Conformément aux</w:t>
      </w:r>
      <w:r w:rsidR="00B73EF7" w:rsidRPr="00601BFF">
        <w:rPr>
          <w:color w:val="000000" w:themeColor="text1"/>
          <w:lang w:val="fr-FR"/>
        </w:rPr>
        <w:t xml:space="preserve"> exigences techniques du nouveau centre de distribution, le projet propose l</w:t>
      </w:r>
      <w:r w:rsidR="007A1262" w:rsidRPr="00601BFF">
        <w:rPr>
          <w:color w:val="000000" w:themeColor="text1"/>
          <w:lang w:val="fr-FR"/>
        </w:rPr>
        <w:t>’</w:t>
      </w:r>
      <w:r w:rsidR="00B73EF7" w:rsidRPr="00601BFF">
        <w:rPr>
          <w:color w:val="000000" w:themeColor="text1"/>
          <w:lang w:val="fr-FR"/>
        </w:rPr>
        <w:t>installation d</w:t>
      </w:r>
      <w:r w:rsidR="007A1262" w:rsidRPr="00601BFF">
        <w:rPr>
          <w:color w:val="000000" w:themeColor="text1"/>
          <w:lang w:val="fr-FR"/>
        </w:rPr>
        <w:t>’</w:t>
      </w:r>
      <w:r w:rsidR="00B73EF7" w:rsidRPr="00601BFF">
        <w:rPr>
          <w:color w:val="000000" w:themeColor="text1"/>
          <w:lang w:val="fr-FR"/>
        </w:rPr>
        <w:t>une technologie de réfrigération basée sur un refroidisseur au R-290 pour fournir du glycol à la chambre ou préchambre à température moyenne (15</w:t>
      </w:r>
      <w:r w:rsidR="00E518EF" w:rsidRPr="00601BFF">
        <w:rPr>
          <w:color w:val="000000" w:themeColor="text1"/>
          <w:lang w:val="fr-FR"/>
        </w:rPr>
        <w:t> </w:t>
      </w:r>
      <w:r w:rsidR="00B73EF7" w:rsidRPr="00601BFF">
        <w:rPr>
          <w:color w:val="000000" w:themeColor="text1"/>
          <w:lang w:val="fr-FR"/>
        </w:rPr>
        <w:t>°C). Ce refroidisseur servira également de condenseur pour le système à basse température (-25</w:t>
      </w:r>
      <w:r w:rsidR="00E518EF" w:rsidRPr="00601BFF">
        <w:rPr>
          <w:color w:val="000000" w:themeColor="text1"/>
          <w:lang w:val="fr-FR"/>
        </w:rPr>
        <w:t> </w:t>
      </w:r>
      <w:r w:rsidR="00B73EF7" w:rsidRPr="00601BFF">
        <w:rPr>
          <w:color w:val="000000" w:themeColor="text1"/>
          <w:lang w:val="fr-FR"/>
        </w:rPr>
        <w:t>°C) utilisant le CO</w:t>
      </w:r>
      <w:r w:rsidR="00B73EF7" w:rsidRPr="00601BFF">
        <w:rPr>
          <w:color w:val="000000" w:themeColor="text1"/>
          <w:vertAlign w:val="subscript"/>
          <w:lang w:val="fr-FR"/>
        </w:rPr>
        <w:t>2</w:t>
      </w:r>
      <w:r w:rsidR="00B73EF7" w:rsidRPr="00601BFF">
        <w:rPr>
          <w:color w:val="000000" w:themeColor="text1"/>
          <w:lang w:val="fr-FR"/>
        </w:rPr>
        <w:t xml:space="preserve"> comme réfrigérant. Grâce à un échangeur de chaleur, le refroidisseur R-290 maintiendra le CO</w:t>
      </w:r>
      <w:r w:rsidR="00B73EF7" w:rsidRPr="00601BFF">
        <w:rPr>
          <w:color w:val="000000" w:themeColor="text1"/>
          <w:vertAlign w:val="subscript"/>
          <w:lang w:val="fr-FR"/>
        </w:rPr>
        <w:t>2</w:t>
      </w:r>
      <w:r w:rsidR="00B73EF7" w:rsidRPr="00601BFF">
        <w:rPr>
          <w:color w:val="000000" w:themeColor="text1"/>
          <w:lang w:val="fr-FR"/>
        </w:rPr>
        <w:t xml:space="preserve"> dans un état sous-critique, ce qui lui permettra de se comporter comme un réfrigérant conventionnel en maintenant la pression contrôlée. Grâce à ses propriétés thermodynamiques, le refroidisseur R-290 fonctionnera toujours avec une efficacité énergétique maximale dans des conditions de températures extrêmes, le CO</w:t>
      </w:r>
      <w:r w:rsidR="00B73EF7" w:rsidRPr="00601BFF">
        <w:rPr>
          <w:color w:val="000000" w:themeColor="text1"/>
          <w:vertAlign w:val="subscript"/>
          <w:lang w:val="fr-FR"/>
        </w:rPr>
        <w:t>2</w:t>
      </w:r>
      <w:r w:rsidR="00B73EF7" w:rsidRPr="00601BFF">
        <w:rPr>
          <w:color w:val="000000" w:themeColor="text1"/>
          <w:lang w:val="fr-FR"/>
        </w:rPr>
        <w:t xml:space="preserve"> servant efficacement de réfrigérant pour les applications à basse température.</w:t>
      </w:r>
    </w:p>
    <w:p w14:paraId="4E1B47D1" w14:textId="68A655F9" w:rsidR="794205E8" w:rsidRPr="00601BFF" w:rsidRDefault="794205E8" w:rsidP="008C0233">
      <w:pPr>
        <w:rPr>
          <w:i/>
          <w:iCs/>
          <w:lang w:val="fr-FR"/>
        </w:rPr>
      </w:pPr>
      <w:r w:rsidRPr="00601BFF">
        <w:rPr>
          <w:i/>
          <w:iCs/>
          <w:lang w:val="fr-FR"/>
        </w:rPr>
        <w:t>Performance monitoring</w:t>
      </w:r>
      <w:r w:rsidR="006D2C2E" w:rsidRPr="00601BFF">
        <w:rPr>
          <w:i/>
          <w:iCs/>
          <w:lang w:val="fr-FR"/>
        </w:rPr>
        <w:t xml:space="preserve"> </w:t>
      </w:r>
    </w:p>
    <w:p w14:paraId="0F7FADEE" w14:textId="77777777" w:rsidR="000059B2" w:rsidRPr="00601BFF" w:rsidRDefault="000059B2" w:rsidP="008C0233">
      <w:pPr>
        <w:rPr>
          <w:lang w:val="fr-FR"/>
        </w:rPr>
      </w:pPr>
    </w:p>
    <w:p w14:paraId="59F9210D" w14:textId="59147B36" w:rsidR="05C7A719" w:rsidRPr="00601BFF" w:rsidRDefault="00BC3904" w:rsidP="007308D2">
      <w:pPr>
        <w:pStyle w:val="Titolo1"/>
        <w:rPr>
          <w:lang w:val="fr-FR"/>
        </w:rPr>
      </w:pPr>
      <w:r w:rsidRPr="00601BFF">
        <w:rPr>
          <w:lang w:val="fr-FR"/>
        </w:rPr>
        <w:t>Un système d</w:t>
      </w:r>
      <w:r w:rsidR="007A1262" w:rsidRPr="00601BFF">
        <w:rPr>
          <w:lang w:val="fr-FR"/>
        </w:rPr>
        <w:t>’</w:t>
      </w:r>
      <w:r w:rsidRPr="00601BFF">
        <w:rPr>
          <w:lang w:val="fr-FR"/>
        </w:rPr>
        <w:t>enregistrement et de suivi des performances sera mis en place pour comparer le nouveau système au R-290/Glycol/CO</w:t>
      </w:r>
      <w:r w:rsidRPr="00601BFF">
        <w:rPr>
          <w:vertAlign w:val="subscript"/>
          <w:lang w:val="fr-FR"/>
        </w:rPr>
        <w:t>2</w:t>
      </w:r>
      <w:r w:rsidRPr="00601BFF">
        <w:rPr>
          <w:lang w:val="fr-FR"/>
        </w:rPr>
        <w:t xml:space="preserve"> par rapport au système de référence au R-404A. Sur la base de la demande de refroidissement du centre de distribution, le fournisseur de technologie établira un modèle de </w:t>
      </w:r>
      <w:r w:rsidRPr="00601BFF">
        <w:rPr>
          <w:lang w:val="fr-FR"/>
        </w:rPr>
        <w:lastRenderedPageBreak/>
        <w:t>référence en utilisant les données projetées pour un système au R-404A, y compris les paramètres clés tels que la consommation d</w:t>
      </w:r>
      <w:r w:rsidR="007A1262" w:rsidRPr="00601BFF">
        <w:rPr>
          <w:lang w:val="fr-FR"/>
        </w:rPr>
        <w:t>’</w:t>
      </w:r>
      <w:r w:rsidRPr="00601BFF">
        <w:rPr>
          <w:lang w:val="fr-FR"/>
        </w:rPr>
        <w:t>énergie (kWh), l</w:t>
      </w:r>
      <w:r w:rsidR="007A1262" w:rsidRPr="00601BFF">
        <w:rPr>
          <w:lang w:val="fr-FR"/>
        </w:rPr>
        <w:t>’</w:t>
      </w:r>
      <w:r w:rsidRPr="00601BFF">
        <w:rPr>
          <w:lang w:val="fr-FR"/>
        </w:rPr>
        <w:t>utilisation de réfrigérant (kg de R-404A), la capacité de refroidissement et les heures de fonctionnement. Après l</w:t>
      </w:r>
      <w:r w:rsidR="007A1262" w:rsidRPr="00601BFF">
        <w:rPr>
          <w:lang w:val="fr-FR"/>
        </w:rPr>
        <w:t>’</w:t>
      </w:r>
      <w:r w:rsidRPr="00601BFF">
        <w:rPr>
          <w:lang w:val="fr-FR"/>
        </w:rPr>
        <w:t xml:space="preserve">installation du système </w:t>
      </w:r>
      <w:r w:rsidR="00A208BE" w:rsidRPr="00601BFF">
        <w:rPr>
          <w:lang w:val="fr-FR"/>
        </w:rPr>
        <w:t xml:space="preserve">au </w:t>
      </w:r>
      <w:r w:rsidRPr="00601BFF">
        <w:rPr>
          <w:lang w:val="fr-FR"/>
        </w:rPr>
        <w:t>R-290/Glycol/CO</w:t>
      </w:r>
      <w:r w:rsidRPr="00601BFF">
        <w:rPr>
          <w:vertAlign w:val="subscript"/>
          <w:lang w:val="fr-FR"/>
        </w:rPr>
        <w:t>2</w:t>
      </w:r>
      <w:r w:rsidRPr="00601BFF">
        <w:rPr>
          <w:lang w:val="fr-FR"/>
        </w:rPr>
        <w:t>, les mêmes paramètres clés seront mesurés sur une période de six mois afin de saisir les variations saisonnières et les données de performance à long terme. L</w:t>
      </w:r>
      <w:r w:rsidR="007A1262" w:rsidRPr="00601BFF">
        <w:rPr>
          <w:lang w:val="fr-FR"/>
        </w:rPr>
        <w:t>’</w:t>
      </w:r>
      <w:r w:rsidRPr="00601BFF">
        <w:rPr>
          <w:lang w:val="fr-FR"/>
        </w:rPr>
        <w:t>ONUDI supervisera le processus de suivi pour s</w:t>
      </w:r>
      <w:r w:rsidR="007A1262" w:rsidRPr="00601BFF">
        <w:rPr>
          <w:lang w:val="fr-FR"/>
        </w:rPr>
        <w:t>’</w:t>
      </w:r>
      <w:r w:rsidRPr="00601BFF">
        <w:rPr>
          <w:lang w:val="fr-FR"/>
        </w:rPr>
        <w:t>assurer que la collecte des données est conforme aux objectifs du projet et pour garantir l</w:t>
      </w:r>
      <w:r w:rsidR="007A1262" w:rsidRPr="00601BFF">
        <w:rPr>
          <w:lang w:val="fr-FR"/>
        </w:rPr>
        <w:t>’</w:t>
      </w:r>
      <w:r w:rsidRPr="00601BFF">
        <w:rPr>
          <w:lang w:val="fr-FR"/>
        </w:rPr>
        <w:t>intégrité des conclusions. Des rapports trimestriels seront préparés pour réviser les performances du nouveau système par rapport au modèle de référence, en mettant l</w:t>
      </w:r>
      <w:r w:rsidR="007A1262" w:rsidRPr="00601BFF">
        <w:rPr>
          <w:lang w:val="fr-FR"/>
        </w:rPr>
        <w:t>’</w:t>
      </w:r>
      <w:r w:rsidRPr="00601BFF">
        <w:rPr>
          <w:lang w:val="fr-FR"/>
        </w:rPr>
        <w:t>accent sur les économies d</w:t>
      </w:r>
      <w:r w:rsidR="007A1262" w:rsidRPr="00601BFF">
        <w:rPr>
          <w:lang w:val="fr-FR"/>
        </w:rPr>
        <w:t>’</w:t>
      </w:r>
      <w:r w:rsidRPr="00601BFF">
        <w:rPr>
          <w:lang w:val="fr-FR"/>
        </w:rPr>
        <w:t>énergie, les réductions de réfrigérants et l</w:t>
      </w:r>
      <w:r w:rsidR="007A1262" w:rsidRPr="00601BFF">
        <w:rPr>
          <w:lang w:val="fr-FR"/>
        </w:rPr>
        <w:t>’</w:t>
      </w:r>
      <w:r w:rsidRPr="00601BFF">
        <w:rPr>
          <w:lang w:val="fr-FR"/>
        </w:rPr>
        <w:t>efficacité globale du système. Un rapport final sera produit à la fin de la période de suivi pour documenter la réussite du projet et les enseignements qui en seront tirés.</w:t>
      </w:r>
    </w:p>
    <w:p w14:paraId="46CBE7E6" w14:textId="4BE0D9E6" w:rsidR="66700E53" w:rsidRPr="00601BFF" w:rsidRDefault="00450283" w:rsidP="008C0233">
      <w:pPr>
        <w:rPr>
          <w:lang w:val="fr-FR"/>
        </w:rPr>
      </w:pPr>
      <w:r w:rsidRPr="00601BFF">
        <w:rPr>
          <w:u w:val="single"/>
          <w:lang w:val="fr-FR"/>
        </w:rPr>
        <w:t>Coût total du projet pilote</w:t>
      </w:r>
    </w:p>
    <w:p w14:paraId="58827919" w14:textId="4264A2FE" w:rsidR="05C7A719" w:rsidRPr="00601BFF" w:rsidRDefault="05C7A719" w:rsidP="008C0233">
      <w:pPr>
        <w:rPr>
          <w:lang w:val="fr-FR"/>
        </w:rPr>
      </w:pPr>
    </w:p>
    <w:p w14:paraId="20FFC7C2" w14:textId="6285F89F" w:rsidR="00F97E45" w:rsidRPr="00601BFF" w:rsidRDefault="00A10CF8" w:rsidP="000A6219">
      <w:pPr>
        <w:pStyle w:val="Titolo1"/>
        <w:rPr>
          <w:lang w:val="fr-FR"/>
        </w:rPr>
      </w:pPr>
      <w:r w:rsidRPr="00601BFF">
        <w:rPr>
          <w:lang w:val="fr-FR"/>
        </w:rPr>
        <w:t>Le projet devrait être achevé dans les 36 mois suivant l</w:t>
      </w:r>
      <w:r w:rsidR="007A1262" w:rsidRPr="00601BFF">
        <w:rPr>
          <w:lang w:val="fr-FR"/>
        </w:rPr>
        <w:t>’</w:t>
      </w:r>
      <w:r w:rsidRPr="00601BFF">
        <w:rPr>
          <w:lang w:val="fr-FR"/>
        </w:rPr>
        <w:t>approbation, entre janvier 2025 et décembre 2027, pour un coût total de 330</w:t>
      </w:r>
      <w:r w:rsidR="002864AE" w:rsidRPr="00601BFF">
        <w:rPr>
          <w:lang w:val="fr-FR"/>
        </w:rPr>
        <w:t> </w:t>
      </w:r>
      <w:r w:rsidRPr="00601BFF">
        <w:rPr>
          <w:lang w:val="fr-FR"/>
        </w:rPr>
        <w:t>136</w:t>
      </w:r>
      <w:r w:rsidR="007A1262" w:rsidRPr="00601BFF">
        <w:rPr>
          <w:lang w:val="fr-FR"/>
        </w:rPr>
        <w:t> $US</w:t>
      </w:r>
      <w:r w:rsidRPr="00601BFF">
        <w:rPr>
          <w:lang w:val="fr-FR"/>
        </w:rPr>
        <w:t xml:space="preserve">, comme présenté initialement. </w:t>
      </w:r>
      <w:proofErr w:type="spellStart"/>
      <w:r w:rsidRPr="00601BFF">
        <w:rPr>
          <w:lang w:val="fr-FR"/>
        </w:rPr>
        <w:t>Congelados</w:t>
      </w:r>
      <w:proofErr w:type="spellEnd"/>
      <w:r w:rsidRPr="00601BFF">
        <w:rPr>
          <w:lang w:val="fr-FR"/>
        </w:rPr>
        <w:t xml:space="preserve"> de Honduras fournirait un cofinancement de 265</w:t>
      </w:r>
      <w:r w:rsidR="00480B06" w:rsidRPr="00601BFF">
        <w:rPr>
          <w:lang w:val="fr-FR"/>
        </w:rPr>
        <w:t> </w:t>
      </w:r>
      <w:r w:rsidRPr="00601BFF">
        <w:rPr>
          <w:lang w:val="fr-FR"/>
        </w:rPr>
        <w:t>000</w:t>
      </w:r>
      <w:r w:rsidR="007A1262" w:rsidRPr="00601BFF">
        <w:rPr>
          <w:lang w:val="fr-FR"/>
        </w:rPr>
        <w:t> $US</w:t>
      </w:r>
      <w:r w:rsidRPr="00601BFF">
        <w:rPr>
          <w:lang w:val="fr-FR"/>
        </w:rPr>
        <w:t>. Les tableaux 2 et 3 présentent une ventilation des coûts du projet pour chacune des activités et des composantes connexes</w:t>
      </w:r>
      <w:r w:rsidR="00F97E45" w:rsidRPr="00601BFF">
        <w:rPr>
          <w:lang w:val="fr-FR"/>
        </w:rPr>
        <w:t>.</w:t>
      </w:r>
    </w:p>
    <w:p w14:paraId="67BE4B41" w14:textId="72DC2DD4" w:rsidR="00F97E45" w:rsidRPr="00601BFF" w:rsidRDefault="00C22107" w:rsidP="00F97E45">
      <w:pPr>
        <w:rPr>
          <w:b/>
          <w:bCs/>
          <w:lang w:val="fr-FR"/>
        </w:rPr>
      </w:pPr>
      <w:r w:rsidRPr="00601BFF">
        <w:rPr>
          <w:b/>
          <w:bCs/>
          <w:lang w:val="fr-FR"/>
        </w:rPr>
        <w:t>Tableau 2. Budget total du projet et ventilation des sources de financement</w:t>
      </w:r>
    </w:p>
    <w:tbl>
      <w:tblP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1"/>
        <w:gridCol w:w="4591"/>
        <w:gridCol w:w="1123"/>
        <w:gridCol w:w="1427"/>
        <w:gridCol w:w="1191"/>
      </w:tblGrid>
      <w:tr w:rsidR="00F97E45" w:rsidRPr="00601BFF" w14:paraId="52B5DC33" w14:textId="77777777" w:rsidTr="00E467D8">
        <w:trPr>
          <w:trHeight w:val="555"/>
          <w:tblHeader/>
        </w:trPr>
        <w:tc>
          <w:tcPr>
            <w:tcW w:w="1491" w:type="dxa"/>
            <w:shd w:val="clear" w:color="auto" w:fill="FFFFFF" w:themeFill="background1"/>
            <w:tcMar>
              <w:left w:w="105" w:type="dxa"/>
              <w:right w:w="105" w:type="dxa"/>
            </w:tcMar>
            <w:vAlign w:val="center"/>
          </w:tcPr>
          <w:p w14:paraId="0A59EB70" w14:textId="264D51AF" w:rsidR="00F97E45" w:rsidRPr="00601BFF" w:rsidRDefault="00C22107" w:rsidP="00F97E45">
            <w:pPr>
              <w:jc w:val="center"/>
              <w:rPr>
                <w:color w:val="000000" w:themeColor="text1"/>
                <w:sz w:val="20"/>
                <w:szCs w:val="20"/>
                <w:lang w:val="fr-FR"/>
              </w:rPr>
            </w:pPr>
            <w:r w:rsidRPr="00601BFF">
              <w:rPr>
                <w:b/>
                <w:bCs/>
                <w:color w:val="000000" w:themeColor="text1"/>
                <w:sz w:val="20"/>
                <w:szCs w:val="20"/>
                <w:lang w:val="fr-FR"/>
              </w:rPr>
              <w:t>Composante</w:t>
            </w:r>
          </w:p>
        </w:tc>
        <w:tc>
          <w:tcPr>
            <w:tcW w:w="4591" w:type="dxa"/>
            <w:shd w:val="clear" w:color="auto" w:fill="FFFFFF" w:themeFill="background1"/>
            <w:tcMar>
              <w:left w:w="105" w:type="dxa"/>
              <w:right w:w="105" w:type="dxa"/>
            </w:tcMar>
            <w:vAlign w:val="center"/>
          </w:tcPr>
          <w:p w14:paraId="36A9CD9A" w14:textId="3B57B03C" w:rsidR="00F97E45" w:rsidRPr="00601BFF" w:rsidRDefault="00707650" w:rsidP="00F97E45">
            <w:pPr>
              <w:jc w:val="center"/>
              <w:rPr>
                <w:color w:val="000000" w:themeColor="text1"/>
                <w:sz w:val="20"/>
                <w:szCs w:val="20"/>
                <w:lang w:val="fr-FR"/>
              </w:rPr>
            </w:pPr>
            <w:r w:rsidRPr="00601BFF">
              <w:rPr>
                <w:b/>
                <w:bCs/>
                <w:color w:val="000000" w:themeColor="text1"/>
                <w:sz w:val="20"/>
                <w:szCs w:val="20"/>
                <w:lang w:val="fr-FR"/>
              </w:rPr>
              <w:t>Élément</w:t>
            </w:r>
          </w:p>
        </w:tc>
        <w:tc>
          <w:tcPr>
            <w:tcW w:w="1123" w:type="dxa"/>
            <w:shd w:val="clear" w:color="auto" w:fill="FFFFFF" w:themeFill="background1"/>
            <w:tcMar>
              <w:left w:w="105" w:type="dxa"/>
              <w:right w:w="105" w:type="dxa"/>
            </w:tcMar>
            <w:vAlign w:val="center"/>
          </w:tcPr>
          <w:p w14:paraId="149BFE12" w14:textId="3773C84E" w:rsidR="00D12DA7" w:rsidRPr="00601BFF" w:rsidRDefault="00F97E45" w:rsidP="00F97E45">
            <w:pPr>
              <w:jc w:val="center"/>
              <w:rPr>
                <w:b/>
                <w:bCs/>
                <w:color w:val="000000" w:themeColor="text1"/>
                <w:sz w:val="20"/>
                <w:szCs w:val="20"/>
                <w:lang w:val="fr-FR"/>
              </w:rPr>
            </w:pPr>
            <w:r w:rsidRPr="00601BFF">
              <w:rPr>
                <w:b/>
                <w:bCs/>
                <w:color w:val="000000" w:themeColor="text1"/>
                <w:sz w:val="20"/>
                <w:szCs w:val="20"/>
                <w:lang w:val="fr-FR"/>
              </w:rPr>
              <w:t>T</w:t>
            </w:r>
            <w:r w:rsidR="00D12DA7" w:rsidRPr="00601BFF">
              <w:rPr>
                <w:b/>
                <w:bCs/>
                <w:color w:val="000000" w:themeColor="text1"/>
                <w:sz w:val="20"/>
                <w:szCs w:val="20"/>
                <w:lang w:val="fr-FR"/>
              </w:rPr>
              <w:t>otal</w:t>
            </w:r>
          </w:p>
          <w:p w14:paraId="2B416357" w14:textId="69031A86" w:rsidR="00F97E45" w:rsidRPr="00601BFF" w:rsidRDefault="00F97E45" w:rsidP="00F97E45">
            <w:pPr>
              <w:jc w:val="center"/>
              <w:rPr>
                <w:color w:val="000000" w:themeColor="text1"/>
                <w:sz w:val="20"/>
                <w:szCs w:val="20"/>
                <w:lang w:val="fr-FR"/>
              </w:rPr>
            </w:pPr>
            <w:r w:rsidRPr="00601BFF">
              <w:rPr>
                <w:b/>
                <w:bCs/>
                <w:color w:val="000000" w:themeColor="text1"/>
                <w:sz w:val="20"/>
                <w:szCs w:val="20"/>
                <w:lang w:val="fr-FR"/>
              </w:rPr>
              <w:t>(</w:t>
            </w:r>
            <w:r w:rsidR="00E467D8" w:rsidRPr="00601BFF">
              <w:rPr>
                <w:b/>
                <w:bCs/>
                <w:color w:val="000000" w:themeColor="text1"/>
                <w:sz w:val="20"/>
                <w:szCs w:val="20"/>
                <w:lang w:val="fr-FR"/>
              </w:rPr>
              <w:t>$</w:t>
            </w:r>
            <w:r w:rsidRPr="00601BFF">
              <w:rPr>
                <w:b/>
                <w:bCs/>
                <w:color w:val="000000" w:themeColor="text1"/>
                <w:sz w:val="20"/>
                <w:szCs w:val="20"/>
                <w:lang w:val="fr-FR"/>
              </w:rPr>
              <w:t>US)</w:t>
            </w:r>
          </w:p>
        </w:tc>
        <w:tc>
          <w:tcPr>
            <w:tcW w:w="1427" w:type="dxa"/>
            <w:shd w:val="clear" w:color="auto" w:fill="FFFFFF" w:themeFill="background1"/>
            <w:tcMar>
              <w:left w:w="105" w:type="dxa"/>
              <w:right w:w="105" w:type="dxa"/>
            </w:tcMar>
            <w:vAlign w:val="center"/>
          </w:tcPr>
          <w:p w14:paraId="2DF164D0" w14:textId="0FDFED66" w:rsidR="00F97E45" w:rsidRPr="00601BFF" w:rsidRDefault="00E467D8" w:rsidP="00F97E45">
            <w:pPr>
              <w:jc w:val="center"/>
              <w:rPr>
                <w:b/>
                <w:bCs/>
                <w:color w:val="000000" w:themeColor="text1"/>
                <w:sz w:val="20"/>
                <w:szCs w:val="20"/>
                <w:lang w:val="fr-FR"/>
              </w:rPr>
            </w:pPr>
            <w:r w:rsidRPr="00601BFF">
              <w:rPr>
                <w:b/>
                <w:bCs/>
                <w:color w:val="000000" w:themeColor="text1"/>
                <w:sz w:val="20"/>
                <w:szCs w:val="20"/>
                <w:lang w:val="fr-FR"/>
              </w:rPr>
              <w:t>Financement par le FML</w:t>
            </w:r>
          </w:p>
          <w:p w14:paraId="068CC4A5" w14:textId="1BC219E2" w:rsidR="00D12DA7" w:rsidRPr="00601BFF" w:rsidRDefault="00D12DA7" w:rsidP="00F97E45">
            <w:pPr>
              <w:jc w:val="center"/>
              <w:rPr>
                <w:color w:val="000000" w:themeColor="text1"/>
                <w:sz w:val="20"/>
                <w:szCs w:val="20"/>
                <w:lang w:val="fr-FR"/>
              </w:rPr>
            </w:pPr>
            <w:r w:rsidRPr="00601BFF">
              <w:rPr>
                <w:b/>
                <w:bCs/>
                <w:color w:val="000000" w:themeColor="text1"/>
                <w:sz w:val="20"/>
                <w:szCs w:val="20"/>
                <w:lang w:val="fr-FR"/>
              </w:rPr>
              <w:t>(</w:t>
            </w:r>
            <w:r w:rsidR="00E467D8" w:rsidRPr="00601BFF">
              <w:rPr>
                <w:b/>
                <w:bCs/>
                <w:color w:val="000000" w:themeColor="text1"/>
                <w:sz w:val="20"/>
                <w:szCs w:val="20"/>
                <w:lang w:val="fr-FR"/>
              </w:rPr>
              <w:t>$</w:t>
            </w:r>
            <w:r w:rsidRPr="00601BFF">
              <w:rPr>
                <w:b/>
                <w:bCs/>
                <w:color w:val="000000" w:themeColor="text1"/>
                <w:sz w:val="20"/>
                <w:szCs w:val="20"/>
                <w:lang w:val="fr-FR"/>
              </w:rPr>
              <w:t>US)</w:t>
            </w:r>
          </w:p>
        </w:tc>
        <w:tc>
          <w:tcPr>
            <w:tcW w:w="1191" w:type="dxa"/>
            <w:shd w:val="clear" w:color="auto" w:fill="FFFFFF" w:themeFill="background1"/>
            <w:tcMar>
              <w:left w:w="105" w:type="dxa"/>
              <w:right w:w="105" w:type="dxa"/>
            </w:tcMar>
            <w:vAlign w:val="center"/>
          </w:tcPr>
          <w:p w14:paraId="13EE6439" w14:textId="3A6D00E0" w:rsidR="00F97E45" w:rsidRPr="00601BFF" w:rsidRDefault="00F97E45" w:rsidP="00F97E45">
            <w:pPr>
              <w:jc w:val="center"/>
              <w:rPr>
                <w:b/>
                <w:bCs/>
                <w:color w:val="000000" w:themeColor="text1"/>
                <w:sz w:val="20"/>
                <w:szCs w:val="20"/>
                <w:lang w:val="fr-FR"/>
              </w:rPr>
            </w:pPr>
            <w:r w:rsidRPr="00601BFF">
              <w:rPr>
                <w:b/>
                <w:bCs/>
                <w:color w:val="000000" w:themeColor="text1"/>
                <w:sz w:val="20"/>
                <w:szCs w:val="20"/>
                <w:lang w:val="fr-FR"/>
              </w:rPr>
              <w:t>Co</w:t>
            </w:r>
            <w:r w:rsidR="00E467D8" w:rsidRPr="00601BFF">
              <w:rPr>
                <w:b/>
                <w:bCs/>
                <w:color w:val="000000" w:themeColor="text1"/>
                <w:sz w:val="20"/>
                <w:szCs w:val="20"/>
                <w:lang w:val="fr-FR"/>
              </w:rPr>
              <w:t>financement</w:t>
            </w:r>
          </w:p>
          <w:p w14:paraId="61609EB8" w14:textId="74F26657" w:rsidR="00D12DA7" w:rsidRPr="00601BFF" w:rsidRDefault="00D12DA7" w:rsidP="00F97E45">
            <w:pPr>
              <w:jc w:val="center"/>
              <w:rPr>
                <w:color w:val="000000" w:themeColor="text1"/>
                <w:sz w:val="20"/>
                <w:szCs w:val="20"/>
                <w:lang w:val="fr-FR"/>
              </w:rPr>
            </w:pPr>
            <w:r w:rsidRPr="00601BFF">
              <w:rPr>
                <w:b/>
                <w:bCs/>
                <w:color w:val="000000" w:themeColor="text1"/>
                <w:sz w:val="20"/>
                <w:szCs w:val="20"/>
                <w:lang w:val="fr-FR"/>
              </w:rPr>
              <w:t>(</w:t>
            </w:r>
            <w:r w:rsidR="00E467D8" w:rsidRPr="00601BFF">
              <w:rPr>
                <w:b/>
                <w:bCs/>
                <w:color w:val="000000" w:themeColor="text1"/>
                <w:sz w:val="20"/>
                <w:szCs w:val="20"/>
                <w:lang w:val="fr-FR"/>
              </w:rPr>
              <w:t>$</w:t>
            </w:r>
            <w:r w:rsidRPr="00601BFF">
              <w:rPr>
                <w:b/>
                <w:bCs/>
                <w:color w:val="000000" w:themeColor="text1"/>
                <w:sz w:val="20"/>
                <w:szCs w:val="20"/>
                <w:lang w:val="fr-FR"/>
              </w:rPr>
              <w:t>US)</w:t>
            </w:r>
          </w:p>
        </w:tc>
      </w:tr>
      <w:tr w:rsidR="00F97E45" w:rsidRPr="00601BFF" w14:paraId="36B213C8" w14:textId="77777777" w:rsidTr="00E467D8">
        <w:trPr>
          <w:trHeight w:val="119"/>
        </w:trPr>
        <w:tc>
          <w:tcPr>
            <w:tcW w:w="1491" w:type="dxa"/>
            <w:vMerge w:val="restart"/>
            <w:tcMar>
              <w:left w:w="105" w:type="dxa"/>
              <w:right w:w="105" w:type="dxa"/>
            </w:tcMar>
            <w:vAlign w:val="center"/>
          </w:tcPr>
          <w:p w14:paraId="25CD64D3" w14:textId="38719F52" w:rsidR="00F97E45" w:rsidRPr="00601BFF" w:rsidRDefault="00291E47" w:rsidP="00B84BEF">
            <w:pPr>
              <w:jc w:val="left"/>
              <w:rPr>
                <w:color w:val="000000" w:themeColor="text1"/>
                <w:sz w:val="20"/>
                <w:szCs w:val="20"/>
                <w:lang w:val="fr-FR"/>
              </w:rPr>
            </w:pPr>
            <w:r w:rsidRPr="00601BFF">
              <w:rPr>
                <w:color w:val="000000" w:themeColor="text1"/>
                <w:sz w:val="20"/>
                <w:szCs w:val="20"/>
                <w:lang w:val="fr-FR"/>
              </w:rPr>
              <w:t>Equipement et processus d</w:t>
            </w:r>
            <w:r w:rsidR="007A1262" w:rsidRPr="00601BFF">
              <w:rPr>
                <w:color w:val="000000" w:themeColor="text1"/>
                <w:sz w:val="20"/>
                <w:szCs w:val="20"/>
                <w:lang w:val="fr-FR"/>
              </w:rPr>
              <w:t>’</w:t>
            </w:r>
            <w:r w:rsidRPr="00601BFF">
              <w:rPr>
                <w:color w:val="000000" w:themeColor="text1"/>
                <w:sz w:val="20"/>
                <w:szCs w:val="20"/>
                <w:lang w:val="fr-FR"/>
              </w:rPr>
              <w:t>installation</w:t>
            </w:r>
          </w:p>
        </w:tc>
        <w:tc>
          <w:tcPr>
            <w:tcW w:w="4591" w:type="dxa"/>
            <w:tcMar>
              <w:left w:w="105" w:type="dxa"/>
              <w:right w:w="105" w:type="dxa"/>
            </w:tcMar>
            <w:vAlign w:val="center"/>
          </w:tcPr>
          <w:p w14:paraId="53A1B364" w14:textId="0BE4585B" w:rsidR="00F97E45" w:rsidRPr="00601BFF" w:rsidRDefault="0054789C" w:rsidP="00F97E45">
            <w:pPr>
              <w:rPr>
                <w:color w:val="000000" w:themeColor="text1"/>
                <w:sz w:val="20"/>
                <w:szCs w:val="20"/>
                <w:lang w:val="fr-FR"/>
              </w:rPr>
            </w:pPr>
            <w:r w:rsidRPr="00601BFF">
              <w:rPr>
                <w:color w:val="000000" w:themeColor="text1"/>
                <w:sz w:val="20"/>
                <w:szCs w:val="20"/>
                <w:lang w:val="fr-FR"/>
              </w:rPr>
              <w:t>É</w:t>
            </w:r>
            <w:r w:rsidR="00F97E45" w:rsidRPr="00601BFF">
              <w:rPr>
                <w:color w:val="000000" w:themeColor="text1"/>
                <w:sz w:val="20"/>
                <w:szCs w:val="20"/>
                <w:lang w:val="fr-FR"/>
              </w:rPr>
              <w:t>quip</w:t>
            </w:r>
            <w:r w:rsidRPr="00601BFF">
              <w:rPr>
                <w:color w:val="000000" w:themeColor="text1"/>
                <w:sz w:val="20"/>
                <w:szCs w:val="20"/>
                <w:lang w:val="fr-FR"/>
              </w:rPr>
              <w:t>e</w:t>
            </w:r>
            <w:r w:rsidR="00F97E45" w:rsidRPr="00601BFF">
              <w:rPr>
                <w:color w:val="000000" w:themeColor="text1"/>
                <w:sz w:val="20"/>
                <w:szCs w:val="20"/>
                <w:lang w:val="fr-FR"/>
              </w:rPr>
              <w:t>ment</w:t>
            </w:r>
            <w:r w:rsidR="00072831" w:rsidRPr="00601BFF">
              <w:rPr>
                <w:color w:val="000000" w:themeColor="text1"/>
                <w:sz w:val="20"/>
                <w:szCs w:val="20"/>
                <w:lang w:val="fr-FR"/>
              </w:rPr>
              <w:t>*</w:t>
            </w:r>
          </w:p>
        </w:tc>
        <w:tc>
          <w:tcPr>
            <w:tcW w:w="1123" w:type="dxa"/>
            <w:tcMar>
              <w:left w:w="105" w:type="dxa"/>
              <w:right w:w="105" w:type="dxa"/>
            </w:tcMar>
            <w:vAlign w:val="center"/>
          </w:tcPr>
          <w:p w14:paraId="2DB4906F" w14:textId="4EA80FDB" w:rsidR="00F97E45" w:rsidRPr="00601BFF" w:rsidRDefault="00F97E45" w:rsidP="00F97E45">
            <w:pPr>
              <w:jc w:val="right"/>
              <w:rPr>
                <w:color w:val="000000" w:themeColor="text1"/>
                <w:sz w:val="20"/>
                <w:szCs w:val="20"/>
                <w:highlight w:val="yellow"/>
                <w:lang w:val="fr-FR"/>
              </w:rPr>
            </w:pPr>
            <w:r w:rsidRPr="00601BFF">
              <w:rPr>
                <w:color w:val="000000" w:themeColor="text1"/>
                <w:sz w:val="20"/>
                <w:szCs w:val="20"/>
                <w:lang w:val="fr-FR"/>
              </w:rPr>
              <w:t>3</w:t>
            </w:r>
            <w:r w:rsidR="00B1664E" w:rsidRPr="00601BFF">
              <w:rPr>
                <w:color w:val="000000" w:themeColor="text1"/>
                <w:sz w:val="20"/>
                <w:szCs w:val="20"/>
                <w:lang w:val="fr-FR"/>
              </w:rPr>
              <w:t>3</w:t>
            </w:r>
            <w:r w:rsidRPr="00601BFF">
              <w:rPr>
                <w:color w:val="000000" w:themeColor="text1"/>
                <w:sz w:val="20"/>
                <w:szCs w:val="20"/>
                <w:lang w:val="fr-FR"/>
              </w:rPr>
              <w:t>0</w:t>
            </w:r>
            <w:r w:rsidR="0054789C" w:rsidRPr="00601BFF">
              <w:rPr>
                <w:color w:val="000000" w:themeColor="text1"/>
                <w:sz w:val="20"/>
                <w:szCs w:val="20"/>
                <w:lang w:val="fr-FR"/>
              </w:rPr>
              <w:t> </w:t>
            </w:r>
            <w:r w:rsidRPr="00601BFF">
              <w:rPr>
                <w:color w:val="000000" w:themeColor="text1"/>
                <w:sz w:val="20"/>
                <w:szCs w:val="20"/>
                <w:lang w:val="fr-FR"/>
              </w:rPr>
              <w:t>136</w:t>
            </w:r>
          </w:p>
        </w:tc>
        <w:tc>
          <w:tcPr>
            <w:tcW w:w="1427" w:type="dxa"/>
            <w:tcMar>
              <w:left w:w="105" w:type="dxa"/>
              <w:right w:w="105" w:type="dxa"/>
            </w:tcMar>
            <w:vAlign w:val="center"/>
          </w:tcPr>
          <w:p w14:paraId="0315B64A" w14:textId="490D75DD" w:rsidR="00F97E45" w:rsidRPr="00601BFF" w:rsidRDefault="00F97E45" w:rsidP="00F97E45">
            <w:pPr>
              <w:jc w:val="right"/>
              <w:rPr>
                <w:color w:val="000000" w:themeColor="text1"/>
                <w:sz w:val="20"/>
                <w:szCs w:val="20"/>
                <w:highlight w:val="yellow"/>
                <w:lang w:val="fr-FR"/>
              </w:rPr>
            </w:pPr>
            <w:r w:rsidRPr="00601BFF">
              <w:rPr>
                <w:color w:val="000000" w:themeColor="text1"/>
                <w:sz w:val="20"/>
                <w:szCs w:val="20"/>
                <w:lang w:val="fr-FR"/>
              </w:rPr>
              <w:t>300</w:t>
            </w:r>
            <w:r w:rsidR="0054789C" w:rsidRPr="00601BFF">
              <w:rPr>
                <w:color w:val="000000" w:themeColor="text1"/>
                <w:sz w:val="20"/>
                <w:szCs w:val="20"/>
                <w:lang w:val="fr-FR"/>
              </w:rPr>
              <w:t> </w:t>
            </w:r>
            <w:r w:rsidRPr="00601BFF">
              <w:rPr>
                <w:color w:val="000000" w:themeColor="text1"/>
                <w:sz w:val="20"/>
                <w:szCs w:val="20"/>
                <w:lang w:val="fr-FR"/>
              </w:rPr>
              <w:t>136</w:t>
            </w:r>
          </w:p>
        </w:tc>
        <w:tc>
          <w:tcPr>
            <w:tcW w:w="1191" w:type="dxa"/>
            <w:tcMar>
              <w:left w:w="105" w:type="dxa"/>
              <w:right w:w="105" w:type="dxa"/>
            </w:tcMar>
            <w:vAlign w:val="center"/>
          </w:tcPr>
          <w:p w14:paraId="72FEDEB1" w14:textId="03E10C19" w:rsidR="00F97E45" w:rsidRPr="00601BFF" w:rsidRDefault="00DA133D" w:rsidP="00F97E45">
            <w:pPr>
              <w:jc w:val="right"/>
              <w:rPr>
                <w:color w:val="000000" w:themeColor="text1"/>
                <w:sz w:val="20"/>
                <w:szCs w:val="20"/>
                <w:lang w:val="fr-FR"/>
              </w:rPr>
            </w:pPr>
            <w:r w:rsidRPr="00601BFF">
              <w:rPr>
                <w:color w:val="000000" w:themeColor="text1"/>
                <w:sz w:val="20"/>
                <w:szCs w:val="20"/>
                <w:lang w:val="fr-FR"/>
              </w:rPr>
              <w:t>30</w:t>
            </w:r>
            <w:r w:rsidR="00577C6E" w:rsidRPr="00601BFF">
              <w:rPr>
                <w:color w:val="000000" w:themeColor="text1"/>
                <w:sz w:val="20"/>
                <w:szCs w:val="20"/>
                <w:lang w:val="fr-FR"/>
              </w:rPr>
              <w:t> </w:t>
            </w:r>
            <w:r w:rsidRPr="00601BFF">
              <w:rPr>
                <w:color w:val="000000" w:themeColor="text1"/>
                <w:sz w:val="20"/>
                <w:szCs w:val="20"/>
                <w:lang w:val="fr-FR"/>
              </w:rPr>
              <w:t>00</w:t>
            </w:r>
            <w:r w:rsidR="00F97E45" w:rsidRPr="00601BFF">
              <w:rPr>
                <w:color w:val="000000" w:themeColor="text1"/>
                <w:sz w:val="20"/>
                <w:szCs w:val="20"/>
                <w:lang w:val="fr-FR"/>
              </w:rPr>
              <w:t>0</w:t>
            </w:r>
          </w:p>
        </w:tc>
      </w:tr>
      <w:tr w:rsidR="0054789C" w:rsidRPr="00601BFF" w14:paraId="5C49BA26" w14:textId="77777777" w:rsidTr="00E467D8">
        <w:trPr>
          <w:trHeight w:val="150"/>
        </w:trPr>
        <w:tc>
          <w:tcPr>
            <w:tcW w:w="1491" w:type="dxa"/>
            <w:vMerge/>
            <w:vAlign w:val="center"/>
          </w:tcPr>
          <w:p w14:paraId="68ADA437" w14:textId="77777777" w:rsidR="0054789C" w:rsidRPr="00601BFF" w:rsidRDefault="0054789C" w:rsidP="0054789C">
            <w:pPr>
              <w:rPr>
                <w:sz w:val="20"/>
                <w:szCs w:val="20"/>
                <w:lang w:val="fr-FR"/>
              </w:rPr>
            </w:pPr>
          </w:p>
        </w:tc>
        <w:tc>
          <w:tcPr>
            <w:tcW w:w="4591" w:type="dxa"/>
            <w:tcMar>
              <w:left w:w="105" w:type="dxa"/>
              <w:right w:w="105" w:type="dxa"/>
            </w:tcMar>
          </w:tcPr>
          <w:p w14:paraId="6881B389" w14:textId="04C38CA3" w:rsidR="0054789C" w:rsidRPr="00601BFF" w:rsidRDefault="0054789C" w:rsidP="0054789C">
            <w:pPr>
              <w:rPr>
                <w:color w:val="000000" w:themeColor="text1"/>
                <w:sz w:val="20"/>
                <w:szCs w:val="20"/>
                <w:lang w:val="fr-FR"/>
              </w:rPr>
            </w:pPr>
            <w:r w:rsidRPr="00601BFF">
              <w:rPr>
                <w:sz w:val="20"/>
                <w:szCs w:val="20"/>
                <w:lang w:val="fr-FR"/>
              </w:rPr>
              <w:t>Livraison d</w:t>
            </w:r>
            <w:r w:rsidR="007A1262" w:rsidRPr="00601BFF">
              <w:rPr>
                <w:sz w:val="20"/>
                <w:szCs w:val="20"/>
                <w:lang w:val="fr-FR"/>
              </w:rPr>
              <w:t>’</w:t>
            </w:r>
            <w:r w:rsidRPr="00601BFF">
              <w:rPr>
                <w:sz w:val="20"/>
                <w:szCs w:val="20"/>
                <w:lang w:val="fr-FR"/>
              </w:rPr>
              <w:t>équipements importés</w:t>
            </w:r>
          </w:p>
        </w:tc>
        <w:tc>
          <w:tcPr>
            <w:tcW w:w="1123" w:type="dxa"/>
            <w:tcMar>
              <w:left w:w="105" w:type="dxa"/>
              <w:right w:w="105" w:type="dxa"/>
            </w:tcMar>
            <w:vAlign w:val="center"/>
          </w:tcPr>
          <w:p w14:paraId="52D17BA4" w14:textId="6352D49F" w:rsidR="0054789C" w:rsidRPr="00601BFF" w:rsidRDefault="0054789C" w:rsidP="0054789C">
            <w:pPr>
              <w:jc w:val="right"/>
              <w:rPr>
                <w:color w:val="000000" w:themeColor="text1"/>
                <w:sz w:val="20"/>
                <w:szCs w:val="20"/>
                <w:lang w:val="fr-FR"/>
              </w:rPr>
            </w:pPr>
            <w:r w:rsidRPr="00601BFF">
              <w:rPr>
                <w:color w:val="000000" w:themeColor="text1"/>
                <w:sz w:val="20"/>
                <w:szCs w:val="20"/>
                <w:lang w:val="fr-FR"/>
              </w:rPr>
              <w:t>25 000</w:t>
            </w:r>
          </w:p>
        </w:tc>
        <w:tc>
          <w:tcPr>
            <w:tcW w:w="1427" w:type="dxa"/>
            <w:tcMar>
              <w:left w:w="105" w:type="dxa"/>
              <w:right w:w="105" w:type="dxa"/>
            </w:tcMar>
            <w:vAlign w:val="center"/>
          </w:tcPr>
          <w:p w14:paraId="4981197F" w14:textId="77777777" w:rsidR="0054789C" w:rsidRPr="00601BFF" w:rsidRDefault="0054789C" w:rsidP="0054789C">
            <w:pPr>
              <w:jc w:val="right"/>
              <w:rPr>
                <w:color w:val="000000" w:themeColor="text1"/>
                <w:sz w:val="20"/>
                <w:szCs w:val="20"/>
                <w:lang w:val="fr-FR"/>
              </w:rPr>
            </w:pPr>
            <w:r w:rsidRPr="00601BFF">
              <w:rPr>
                <w:color w:val="000000" w:themeColor="text1"/>
                <w:sz w:val="20"/>
                <w:szCs w:val="20"/>
                <w:lang w:val="fr-FR"/>
              </w:rPr>
              <w:t> </w:t>
            </w:r>
          </w:p>
        </w:tc>
        <w:tc>
          <w:tcPr>
            <w:tcW w:w="1191" w:type="dxa"/>
            <w:tcMar>
              <w:left w:w="105" w:type="dxa"/>
              <w:right w:w="105" w:type="dxa"/>
            </w:tcMar>
            <w:vAlign w:val="center"/>
          </w:tcPr>
          <w:p w14:paraId="78BBEB95" w14:textId="091D400A" w:rsidR="0054789C" w:rsidRPr="00601BFF" w:rsidRDefault="0054789C" w:rsidP="0054789C">
            <w:pPr>
              <w:jc w:val="right"/>
              <w:rPr>
                <w:color w:val="000000" w:themeColor="text1"/>
                <w:sz w:val="20"/>
                <w:szCs w:val="20"/>
                <w:lang w:val="fr-FR"/>
              </w:rPr>
            </w:pPr>
            <w:r w:rsidRPr="00601BFF">
              <w:rPr>
                <w:color w:val="000000" w:themeColor="text1"/>
                <w:sz w:val="20"/>
                <w:szCs w:val="20"/>
                <w:lang w:val="fr-FR"/>
              </w:rPr>
              <w:t>25</w:t>
            </w:r>
            <w:r w:rsidR="00577C6E" w:rsidRPr="00601BFF">
              <w:rPr>
                <w:color w:val="000000" w:themeColor="text1"/>
                <w:sz w:val="20"/>
                <w:szCs w:val="20"/>
                <w:lang w:val="fr-FR"/>
              </w:rPr>
              <w:t> </w:t>
            </w:r>
            <w:r w:rsidRPr="00601BFF">
              <w:rPr>
                <w:color w:val="000000" w:themeColor="text1"/>
                <w:sz w:val="20"/>
                <w:szCs w:val="20"/>
                <w:lang w:val="fr-FR"/>
              </w:rPr>
              <w:t>000</w:t>
            </w:r>
          </w:p>
        </w:tc>
      </w:tr>
      <w:tr w:rsidR="0054789C" w:rsidRPr="00601BFF" w14:paraId="49106F6A" w14:textId="77777777" w:rsidTr="00E467D8">
        <w:trPr>
          <w:trHeight w:val="55"/>
        </w:trPr>
        <w:tc>
          <w:tcPr>
            <w:tcW w:w="1491" w:type="dxa"/>
            <w:vMerge/>
            <w:vAlign w:val="center"/>
          </w:tcPr>
          <w:p w14:paraId="137729EF" w14:textId="77777777" w:rsidR="0054789C" w:rsidRPr="00601BFF" w:rsidRDefault="0054789C" w:rsidP="0054789C">
            <w:pPr>
              <w:rPr>
                <w:sz w:val="20"/>
                <w:szCs w:val="20"/>
                <w:lang w:val="fr-FR"/>
              </w:rPr>
            </w:pPr>
          </w:p>
        </w:tc>
        <w:tc>
          <w:tcPr>
            <w:tcW w:w="4591" w:type="dxa"/>
            <w:tcMar>
              <w:left w:w="105" w:type="dxa"/>
              <w:right w:w="105" w:type="dxa"/>
            </w:tcMar>
          </w:tcPr>
          <w:p w14:paraId="5D907F67" w14:textId="7688AD91" w:rsidR="0054789C" w:rsidRPr="00601BFF" w:rsidRDefault="0054789C" w:rsidP="0054789C">
            <w:pPr>
              <w:rPr>
                <w:color w:val="000000" w:themeColor="text1"/>
                <w:sz w:val="20"/>
                <w:szCs w:val="20"/>
                <w:lang w:val="fr-FR"/>
              </w:rPr>
            </w:pPr>
            <w:r w:rsidRPr="00601BFF">
              <w:rPr>
                <w:sz w:val="20"/>
                <w:szCs w:val="20"/>
                <w:lang w:val="fr-FR"/>
              </w:rPr>
              <w:t>Adaptation de la structure physique (travaux de génie civil)</w:t>
            </w:r>
          </w:p>
        </w:tc>
        <w:tc>
          <w:tcPr>
            <w:tcW w:w="1123" w:type="dxa"/>
            <w:tcMar>
              <w:left w:w="105" w:type="dxa"/>
              <w:right w:w="105" w:type="dxa"/>
            </w:tcMar>
            <w:vAlign w:val="center"/>
          </w:tcPr>
          <w:p w14:paraId="0B747A7F" w14:textId="3CFDF593" w:rsidR="0054789C" w:rsidRPr="00601BFF" w:rsidRDefault="0054789C" w:rsidP="0054789C">
            <w:pPr>
              <w:jc w:val="right"/>
              <w:rPr>
                <w:color w:val="000000" w:themeColor="text1"/>
                <w:sz w:val="20"/>
                <w:szCs w:val="20"/>
                <w:lang w:val="fr-FR"/>
              </w:rPr>
            </w:pPr>
            <w:r w:rsidRPr="00601BFF">
              <w:rPr>
                <w:color w:val="000000" w:themeColor="text1"/>
                <w:sz w:val="20"/>
                <w:szCs w:val="20"/>
                <w:lang w:val="fr-FR"/>
              </w:rPr>
              <w:t>90 000</w:t>
            </w:r>
          </w:p>
        </w:tc>
        <w:tc>
          <w:tcPr>
            <w:tcW w:w="1427" w:type="dxa"/>
            <w:tcMar>
              <w:left w:w="105" w:type="dxa"/>
              <w:right w:w="105" w:type="dxa"/>
            </w:tcMar>
            <w:vAlign w:val="center"/>
          </w:tcPr>
          <w:p w14:paraId="0E8C1914" w14:textId="77777777" w:rsidR="0054789C" w:rsidRPr="00601BFF" w:rsidRDefault="0054789C" w:rsidP="0054789C">
            <w:pPr>
              <w:jc w:val="right"/>
              <w:rPr>
                <w:color w:val="000000" w:themeColor="text1"/>
                <w:sz w:val="20"/>
                <w:szCs w:val="20"/>
                <w:lang w:val="fr-FR"/>
              </w:rPr>
            </w:pPr>
            <w:r w:rsidRPr="00601BFF">
              <w:rPr>
                <w:color w:val="000000" w:themeColor="text1"/>
                <w:sz w:val="20"/>
                <w:szCs w:val="20"/>
                <w:lang w:val="fr-FR"/>
              </w:rPr>
              <w:t> </w:t>
            </w:r>
          </w:p>
        </w:tc>
        <w:tc>
          <w:tcPr>
            <w:tcW w:w="1191" w:type="dxa"/>
            <w:tcMar>
              <w:left w:w="105" w:type="dxa"/>
              <w:right w:w="105" w:type="dxa"/>
            </w:tcMar>
            <w:vAlign w:val="center"/>
          </w:tcPr>
          <w:p w14:paraId="2FAADDEC" w14:textId="0C337D23" w:rsidR="0054789C" w:rsidRPr="00601BFF" w:rsidRDefault="0054789C" w:rsidP="0054789C">
            <w:pPr>
              <w:jc w:val="right"/>
              <w:rPr>
                <w:color w:val="000000" w:themeColor="text1"/>
                <w:sz w:val="20"/>
                <w:szCs w:val="20"/>
                <w:lang w:val="fr-FR"/>
              </w:rPr>
            </w:pPr>
            <w:r w:rsidRPr="00601BFF">
              <w:rPr>
                <w:color w:val="000000" w:themeColor="text1"/>
                <w:sz w:val="20"/>
                <w:szCs w:val="20"/>
                <w:lang w:val="fr-FR"/>
              </w:rPr>
              <w:t>90</w:t>
            </w:r>
            <w:r w:rsidR="00577C6E" w:rsidRPr="00601BFF">
              <w:rPr>
                <w:color w:val="000000" w:themeColor="text1"/>
                <w:sz w:val="20"/>
                <w:szCs w:val="20"/>
                <w:lang w:val="fr-FR"/>
              </w:rPr>
              <w:t> </w:t>
            </w:r>
            <w:r w:rsidRPr="00601BFF">
              <w:rPr>
                <w:color w:val="000000" w:themeColor="text1"/>
                <w:sz w:val="20"/>
                <w:szCs w:val="20"/>
                <w:lang w:val="fr-FR"/>
              </w:rPr>
              <w:t>000</w:t>
            </w:r>
          </w:p>
        </w:tc>
      </w:tr>
      <w:tr w:rsidR="0054789C" w:rsidRPr="00601BFF" w14:paraId="0DB6233C" w14:textId="77777777" w:rsidTr="00E467D8">
        <w:trPr>
          <w:trHeight w:val="101"/>
        </w:trPr>
        <w:tc>
          <w:tcPr>
            <w:tcW w:w="1491" w:type="dxa"/>
            <w:vMerge/>
            <w:vAlign w:val="center"/>
          </w:tcPr>
          <w:p w14:paraId="168F16B1" w14:textId="77777777" w:rsidR="0054789C" w:rsidRPr="00601BFF" w:rsidRDefault="0054789C" w:rsidP="0054789C">
            <w:pPr>
              <w:rPr>
                <w:sz w:val="20"/>
                <w:szCs w:val="20"/>
                <w:lang w:val="fr-FR"/>
              </w:rPr>
            </w:pPr>
          </w:p>
        </w:tc>
        <w:tc>
          <w:tcPr>
            <w:tcW w:w="4591" w:type="dxa"/>
            <w:tcMar>
              <w:left w:w="105" w:type="dxa"/>
              <w:right w:w="105" w:type="dxa"/>
            </w:tcMar>
          </w:tcPr>
          <w:p w14:paraId="0A664E55" w14:textId="296B5C2E" w:rsidR="0054789C" w:rsidRPr="00601BFF" w:rsidRDefault="0054789C" w:rsidP="0054789C">
            <w:pPr>
              <w:rPr>
                <w:color w:val="000000" w:themeColor="text1"/>
                <w:sz w:val="20"/>
                <w:szCs w:val="20"/>
                <w:lang w:val="fr-FR"/>
              </w:rPr>
            </w:pPr>
            <w:r w:rsidRPr="00601BFF">
              <w:rPr>
                <w:sz w:val="20"/>
                <w:szCs w:val="20"/>
                <w:lang w:val="fr-FR"/>
              </w:rPr>
              <w:t>Assemblage, installation et mise en service</w:t>
            </w:r>
          </w:p>
        </w:tc>
        <w:tc>
          <w:tcPr>
            <w:tcW w:w="1123" w:type="dxa"/>
            <w:tcMar>
              <w:left w:w="105" w:type="dxa"/>
              <w:right w:w="105" w:type="dxa"/>
            </w:tcMar>
            <w:vAlign w:val="center"/>
          </w:tcPr>
          <w:p w14:paraId="11D7D80A" w14:textId="5217A30E" w:rsidR="0054789C" w:rsidRPr="00601BFF" w:rsidRDefault="0054789C" w:rsidP="0054789C">
            <w:pPr>
              <w:jc w:val="right"/>
              <w:rPr>
                <w:color w:val="000000" w:themeColor="text1"/>
                <w:sz w:val="20"/>
                <w:szCs w:val="20"/>
                <w:lang w:val="fr-FR"/>
              </w:rPr>
            </w:pPr>
            <w:r w:rsidRPr="00601BFF">
              <w:rPr>
                <w:color w:val="000000" w:themeColor="text1"/>
                <w:sz w:val="20"/>
                <w:szCs w:val="20"/>
                <w:lang w:val="fr-FR"/>
              </w:rPr>
              <w:t>120 000</w:t>
            </w:r>
          </w:p>
        </w:tc>
        <w:tc>
          <w:tcPr>
            <w:tcW w:w="1427" w:type="dxa"/>
            <w:tcMar>
              <w:left w:w="105" w:type="dxa"/>
              <w:right w:w="105" w:type="dxa"/>
            </w:tcMar>
            <w:vAlign w:val="center"/>
          </w:tcPr>
          <w:p w14:paraId="2087C436" w14:textId="77777777" w:rsidR="0054789C" w:rsidRPr="00601BFF" w:rsidRDefault="0054789C" w:rsidP="0054789C">
            <w:pPr>
              <w:jc w:val="right"/>
              <w:rPr>
                <w:color w:val="000000" w:themeColor="text1"/>
                <w:sz w:val="20"/>
                <w:szCs w:val="20"/>
                <w:lang w:val="fr-FR"/>
              </w:rPr>
            </w:pPr>
            <w:r w:rsidRPr="00601BFF">
              <w:rPr>
                <w:color w:val="000000" w:themeColor="text1"/>
                <w:sz w:val="20"/>
                <w:szCs w:val="20"/>
                <w:lang w:val="fr-FR"/>
              </w:rPr>
              <w:t> </w:t>
            </w:r>
          </w:p>
        </w:tc>
        <w:tc>
          <w:tcPr>
            <w:tcW w:w="1191" w:type="dxa"/>
            <w:tcMar>
              <w:left w:w="105" w:type="dxa"/>
              <w:right w:w="105" w:type="dxa"/>
            </w:tcMar>
            <w:vAlign w:val="center"/>
          </w:tcPr>
          <w:p w14:paraId="137F1786" w14:textId="78B090A3" w:rsidR="0054789C" w:rsidRPr="00601BFF" w:rsidRDefault="0054789C" w:rsidP="0054789C">
            <w:pPr>
              <w:jc w:val="right"/>
              <w:rPr>
                <w:color w:val="000000" w:themeColor="text1"/>
                <w:sz w:val="20"/>
                <w:szCs w:val="20"/>
                <w:lang w:val="fr-FR"/>
              </w:rPr>
            </w:pPr>
            <w:r w:rsidRPr="00601BFF">
              <w:rPr>
                <w:color w:val="000000" w:themeColor="text1"/>
                <w:sz w:val="20"/>
                <w:szCs w:val="20"/>
                <w:lang w:val="fr-FR"/>
              </w:rPr>
              <w:t>120</w:t>
            </w:r>
            <w:r w:rsidR="00577C6E" w:rsidRPr="00601BFF">
              <w:rPr>
                <w:color w:val="000000" w:themeColor="text1"/>
                <w:sz w:val="20"/>
                <w:szCs w:val="20"/>
                <w:lang w:val="fr-FR"/>
              </w:rPr>
              <w:t> </w:t>
            </w:r>
            <w:r w:rsidRPr="00601BFF">
              <w:rPr>
                <w:color w:val="000000" w:themeColor="text1"/>
                <w:sz w:val="20"/>
                <w:szCs w:val="20"/>
                <w:lang w:val="fr-FR"/>
              </w:rPr>
              <w:t>000</w:t>
            </w:r>
          </w:p>
        </w:tc>
      </w:tr>
      <w:tr w:rsidR="0054789C" w:rsidRPr="00601BFF" w14:paraId="217C2F9B" w14:textId="77777777" w:rsidTr="00E467D8">
        <w:trPr>
          <w:trHeight w:val="42"/>
        </w:trPr>
        <w:tc>
          <w:tcPr>
            <w:tcW w:w="1491" w:type="dxa"/>
            <w:vMerge/>
            <w:vAlign w:val="center"/>
          </w:tcPr>
          <w:p w14:paraId="1F726713" w14:textId="77777777" w:rsidR="0054789C" w:rsidRPr="00601BFF" w:rsidRDefault="0054789C" w:rsidP="0054789C">
            <w:pPr>
              <w:rPr>
                <w:sz w:val="20"/>
                <w:szCs w:val="20"/>
                <w:lang w:val="fr-FR"/>
              </w:rPr>
            </w:pPr>
          </w:p>
        </w:tc>
        <w:tc>
          <w:tcPr>
            <w:tcW w:w="4591" w:type="dxa"/>
            <w:tcMar>
              <w:left w:w="105" w:type="dxa"/>
              <w:right w:w="105" w:type="dxa"/>
            </w:tcMar>
          </w:tcPr>
          <w:p w14:paraId="02E9192D" w14:textId="340B0BF7" w:rsidR="0054789C" w:rsidRPr="00601BFF" w:rsidRDefault="0054789C" w:rsidP="0054789C">
            <w:pPr>
              <w:rPr>
                <w:color w:val="000000" w:themeColor="text1"/>
                <w:sz w:val="20"/>
                <w:szCs w:val="20"/>
                <w:lang w:val="fr-FR"/>
              </w:rPr>
            </w:pPr>
            <w:r w:rsidRPr="00601BFF">
              <w:rPr>
                <w:sz w:val="20"/>
                <w:szCs w:val="20"/>
                <w:lang w:val="fr-FR"/>
              </w:rPr>
              <w:t>Imprévus</w:t>
            </w:r>
          </w:p>
        </w:tc>
        <w:tc>
          <w:tcPr>
            <w:tcW w:w="1123" w:type="dxa"/>
            <w:tcMar>
              <w:left w:w="105" w:type="dxa"/>
              <w:right w:w="105" w:type="dxa"/>
            </w:tcMar>
            <w:vAlign w:val="center"/>
          </w:tcPr>
          <w:p w14:paraId="43777B96" w14:textId="2CFA3490" w:rsidR="0054789C" w:rsidRPr="00601BFF" w:rsidRDefault="0054789C" w:rsidP="0054789C">
            <w:pPr>
              <w:jc w:val="right"/>
              <w:rPr>
                <w:color w:val="000000" w:themeColor="text1"/>
                <w:sz w:val="20"/>
                <w:szCs w:val="20"/>
                <w:lang w:val="fr-FR"/>
              </w:rPr>
            </w:pPr>
            <w:r w:rsidRPr="00601BFF">
              <w:rPr>
                <w:color w:val="000000" w:themeColor="text1"/>
                <w:sz w:val="20"/>
                <w:szCs w:val="20"/>
                <w:lang w:val="fr-FR"/>
              </w:rPr>
              <w:t>30 000</w:t>
            </w:r>
          </w:p>
        </w:tc>
        <w:tc>
          <w:tcPr>
            <w:tcW w:w="1427" w:type="dxa"/>
            <w:tcMar>
              <w:left w:w="105" w:type="dxa"/>
              <w:right w:w="105" w:type="dxa"/>
            </w:tcMar>
            <w:vAlign w:val="center"/>
          </w:tcPr>
          <w:p w14:paraId="59CCF1B9" w14:textId="77777777" w:rsidR="0054789C" w:rsidRPr="00601BFF" w:rsidRDefault="0054789C" w:rsidP="0054789C">
            <w:pPr>
              <w:jc w:val="right"/>
              <w:rPr>
                <w:color w:val="000000" w:themeColor="text1"/>
                <w:sz w:val="20"/>
                <w:szCs w:val="20"/>
                <w:lang w:val="fr-FR"/>
              </w:rPr>
            </w:pPr>
            <w:r w:rsidRPr="00601BFF">
              <w:rPr>
                <w:color w:val="000000" w:themeColor="text1"/>
                <w:sz w:val="20"/>
                <w:szCs w:val="20"/>
                <w:lang w:val="fr-FR"/>
              </w:rPr>
              <w:t> </w:t>
            </w:r>
          </w:p>
        </w:tc>
        <w:tc>
          <w:tcPr>
            <w:tcW w:w="1191" w:type="dxa"/>
            <w:tcMar>
              <w:left w:w="105" w:type="dxa"/>
              <w:right w:w="105" w:type="dxa"/>
            </w:tcMar>
            <w:vAlign w:val="center"/>
          </w:tcPr>
          <w:p w14:paraId="26623AF2" w14:textId="1244CA16" w:rsidR="0054789C" w:rsidRPr="00601BFF" w:rsidRDefault="0054789C" w:rsidP="0054789C">
            <w:pPr>
              <w:jc w:val="right"/>
              <w:rPr>
                <w:color w:val="000000" w:themeColor="text1"/>
                <w:sz w:val="20"/>
                <w:szCs w:val="20"/>
                <w:lang w:val="fr-FR"/>
              </w:rPr>
            </w:pPr>
            <w:r w:rsidRPr="00601BFF">
              <w:rPr>
                <w:color w:val="000000" w:themeColor="text1"/>
                <w:sz w:val="20"/>
                <w:szCs w:val="20"/>
                <w:lang w:val="fr-FR"/>
              </w:rPr>
              <w:t>30</w:t>
            </w:r>
            <w:r w:rsidR="00577C6E" w:rsidRPr="00601BFF">
              <w:rPr>
                <w:color w:val="000000" w:themeColor="text1"/>
                <w:sz w:val="20"/>
                <w:szCs w:val="20"/>
                <w:lang w:val="fr-FR"/>
              </w:rPr>
              <w:t> </w:t>
            </w:r>
            <w:r w:rsidRPr="00601BFF">
              <w:rPr>
                <w:color w:val="000000" w:themeColor="text1"/>
                <w:sz w:val="20"/>
                <w:szCs w:val="20"/>
                <w:lang w:val="fr-FR"/>
              </w:rPr>
              <w:t>000</w:t>
            </w:r>
          </w:p>
        </w:tc>
      </w:tr>
      <w:tr w:rsidR="00F97E45" w:rsidRPr="00601BFF" w14:paraId="7CDC01C8" w14:textId="77777777" w:rsidTr="00E467D8">
        <w:trPr>
          <w:trHeight w:val="42"/>
        </w:trPr>
        <w:tc>
          <w:tcPr>
            <w:tcW w:w="6082" w:type="dxa"/>
            <w:gridSpan w:val="2"/>
            <w:tcMar>
              <w:left w:w="105" w:type="dxa"/>
              <w:right w:w="105" w:type="dxa"/>
            </w:tcMar>
            <w:vAlign w:val="center"/>
          </w:tcPr>
          <w:p w14:paraId="343B110B" w14:textId="4A2C11CB" w:rsidR="00F97E45" w:rsidRPr="00601BFF" w:rsidRDefault="0054789C" w:rsidP="00F97E45">
            <w:pPr>
              <w:jc w:val="right"/>
              <w:rPr>
                <w:i/>
                <w:iCs/>
                <w:color w:val="000000" w:themeColor="text1"/>
                <w:sz w:val="20"/>
                <w:szCs w:val="20"/>
                <w:lang w:val="fr-FR"/>
              </w:rPr>
            </w:pPr>
            <w:r w:rsidRPr="00601BFF">
              <w:rPr>
                <w:i/>
                <w:iCs/>
                <w:color w:val="000000" w:themeColor="text1"/>
                <w:sz w:val="20"/>
                <w:szCs w:val="20"/>
                <w:lang w:val="fr-FR"/>
              </w:rPr>
              <w:t>Sous-total</w:t>
            </w:r>
            <w:r w:rsidR="00F97E45" w:rsidRPr="00601BFF">
              <w:rPr>
                <w:i/>
                <w:iCs/>
                <w:color w:val="000000" w:themeColor="text1"/>
                <w:sz w:val="20"/>
                <w:szCs w:val="20"/>
                <w:lang w:val="fr-FR"/>
              </w:rPr>
              <w:t xml:space="preserve"> </w:t>
            </w:r>
            <w:r w:rsidRPr="00601BFF">
              <w:rPr>
                <w:i/>
                <w:iCs/>
                <w:color w:val="000000" w:themeColor="text1"/>
                <w:sz w:val="20"/>
                <w:szCs w:val="20"/>
                <w:lang w:val="fr-FR"/>
              </w:rPr>
              <w:t>é</w:t>
            </w:r>
            <w:r w:rsidR="00DE47F3" w:rsidRPr="00601BFF">
              <w:rPr>
                <w:i/>
                <w:iCs/>
                <w:color w:val="000000" w:themeColor="text1"/>
                <w:sz w:val="20"/>
                <w:szCs w:val="20"/>
                <w:lang w:val="fr-FR"/>
              </w:rPr>
              <w:t>quip</w:t>
            </w:r>
            <w:r w:rsidRPr="00601BFF">
              <w:rPr>
                <w:i/>
                <w:iCs/>
                <w:color w:val="000000" w:themeColor="text1"/>
                <w:sz w:val="20"/>
                <w:szCs w:val="20"/>
                <w:lang w:val="fr-FR"/>
              </w:rPr>
              <w:t>e</w:t>
            </w:r>
            <w:r w:rsidR="00DE47F3" w:rsidRPr="00601BFF">
              <w:rPr>
                <w:i/>
                <w:iCs/>
                <w:color w:val="000000" w:themeColor="text1"/>
                <w:sz w:val="20"/>
                <w:szCs w:val="20"/>
                <w:lang w:val="fr-FR"/>
              </w:rPr>
              <w:t>ment</w:t>
            </w:r>
            <w:r w:rsidRPr="00601BFF">
              <w:rPr>
                <w:i/>
                <w:iCs/>
                <w:color w:val="000000" w:themeColor="text1"/>
                <w:sz w:val="20"/>
                <w:szCs w:val="20"/>
                <w:lang w:val="fr-FR"/>
              </w:rPr>
              <w:t>s</w:t>
            </w:r>
          </w:p>
        </w:tc>
        <w:tc>
          <w:tcPr>
            <w:tcW w:w="1123" w:type="dxa"/>
            <w:tcMar>
              <w:left w:w="105" w:type="dxa"/>
              <w:right w:w="105" w:type="dxa"/>
            </w:tcMar>
            <w:vAlign w:val="center"/>
          </w:tcPr>
          <w:p w14:paraId="646351F6" w14:textId="54FF6D20" w:rsidR="00F97E45" w:rsidRPr="00601BFF" w:rsidRDefault="00F97E45" w:rsidP="00F97E45">
            <w:pPr>
              <w:jc w:val="right"/>
              <w:rPr>
                <w:i/>
                <w:iCs/>
                <w:color w:val="000000" w:themeColor="text1"/>
                <w:sz w:val="20"/>
                <w:szCs w:val="20"/>
                <w:highlight w:val="yellow"/>
                <w:lang w:val="fr-FR"/>
              </w:rPr>
            </w:pPr>
            <w:r w:rsidRPr="00601BFF">
              <w:rPr>
                <w:i/>
                <w:iCs/>
                <w:color w:val="000000" w:themeColor="text1"/>
                <w:sz w:val="20"/>
                <w:szCs w:val="20"/>
                <w:lang w:val="fr-FR"/>
              </w:rPr>
              <w:t>5</w:t>
            </w:r>
            <w:r w:rsidR="00DA133D" w:rsidRPr="00601BFF">
              <w:rPr>
                <w:i/>
                <w:iCs/>
                <w:color w:val="000000" w:themeColor="text1"/>
                <w:sz w:val="20"/>
                <w:szCs w:val="20"/>
                <w:lang w:val="fr-FR"/>
              </w:rPr>
              <w:t>9</w:t>
            </w:r>
            <w:r w:rsidRPr="00601BFF">
              <w:rPr>
                <w:i/>
                <w:iCs/>
                <w:color w:val="000000" w:themeColor="text1"/>
                <w:sz w:val="20"/>
                <w:szCs w:val="20"/>
                <w:lang w:val="fr-FR"/>
              </w:rPr>
              <w:t>5</w:t>
            </w:r>
            <w:r w:rsidR="00E23EFC" w:rsidRPr="00601BFF">
              <w:rPr>
                <w:i/>
                <w:iCs/>
                <w:color w:val="000000" w:themeColor="text1"/>
                <w:sz w:val="20"/>
                <w:szCs w:val="20"/>
                <w:lang w:val="fr-FR"/>
              </w:rPr>
              <w:t> </w:t>
            </w:r>
            <w:r w:rsidRPr="00601BFF">
              <w:rPr>
                <w:i/>
                <w:iCs/>
                <w:color w:val="000000" w:themeColor="text1"/>
                <w:sz w:val="20"/>
                <w:szCs w:val="20"/>
                <w:lang w:val="fr-FR"/>
              </w:rPr>
              <w:t>136</w:t>
            </w:r>
          </w:p>
        </w:tc>
        <w:tc>
          <w:tcPr>
            <w:tcW w:w="1427" w:type="dxa"/>
            <w:tcMar>
              <w:left w:w="105" w:type="dxa"/>
              <w:right w:w="105" w:type="dxa"/>
            </w:tcMar>
            <w:vAlign w:val="center"/>
          </w:tcPr>
          <w:p w14:paraId="514C4387" w14:textId="66CDFEB3" w:rsidR="00F97E45" w:rsidRPr="00601BFF" w:rsidRDefault="00F97E45" w:rsidP="00F97E45">
            <w:pPr>
              <w:jc w:val="right"/>
              <w:rPr>
                <w:i/>
                <w:iCs/>
                <w:color w:val="000000" w:themeColor="text1"/>
                <w:sz w:val="20"/>
                <w:szCs w:val="20"/>
                <w:lang w:val="fr-FR"/>
              </w:rPr>
            </w:pPr>
            <w:r w:rsidRPr="00601BFF">
              <w:rPr>
                <w:i/>
                <w:iCs/>
                <w:color w:val="000000" w:themeColor="text1"/>
                <w:sz w:val="20"/>
                <w:szCs w:val="20"/>
                <w:lang w:val="fr-FR"/>
              </w:rPr>
              <w:t>300</w:t>
            </w:r>
            <w:r w:rsidR="0054789C" w:rsidRPr="00601BFF">
              <w:rPr>
                <w:i/>
                <w:iCs/>
                <w:color w:val="000000" w:themeColor="text1"/>
                <w:sz w:val="20"/>
                <w:szCs w:val="20"/>
                <w:lang w:val="fr-FR"/>
              </w:rPr>
              <w:t> </w:t>
            </w:r>
            <w:r w:rsidRPr="00601BFF">
              <w:rPr>
                <w:i/>
                <w:iCs/>
                <w:color w:val="000000" w:themeColor="text1"/>
                <w:sz w:val="20"/>
                <w:szCs w:val="20"/>
                <w:lang w:val="fr-FR"/>
              </w:rPr>
              <w:t>136</w:t>
            </w:r>
          </w:p>
        </w:tc>
        <w:tc>
          <w:tcPr>
            <w:tcW w:w="1191" w:type="dxa"/>
            <w:tcMar>
              <w:left w:w="105" w:type="dxa"/>
              <w:right w:w="105" w:type="dxa"/>
            </w:tcMar>
            <w:vAlign w:val="center"/>
          </w:tcPr>
          <w:p w14:paraId="75C760DD" w14:textId="3032FD55" w:rsidR="00F97E45" w:rsidRPr="00601BFF" w:rsidRDefault="00DA133D" w:rsidP="00F97E45">
            <w:pPr>
              <w:jc w:val="right"/>
              <w:rPr>
                <w:i/>
                <w:iCs/>
                <w:color w:val="000000" w:themeColor="text1"/>
                <w:sz w:val="20"/>
                <w:szCs w:val="20"/>
                <w:lang w:val="fr-FR"/>
              </w:rPr>
            </w:pPr>
            <w:r w:rsidRPr="00601BFF">
              <w:rPr>
                <w:i/>
                <w:iCs/>
                <w:color w:val="000000" w:themeColor="text1"/>
                <w:sz w:val="20"/>
                <w:szCs w:val="20"/>
                <w:lang w:val="fr-FR"/>
              </w:rPr>
              <w:t>295</w:t>
            </w:r>
            <w:r w:rsidR="0054789C" w:rsidRPr="00601BFF">
              <w:rPr>
                <w:i/>
                <w:iCs/>
                <w:color w:val="000000" w:themeColor="text1"/>
                <w:sz w:val="20"/>
                <w:szCs w:val="20"/>
                <w:lang w:val="fr-FR"/>
              </w:rPr>
              <w:t> </w:t>
            </w:r>
            <w:r w:rsidR="00F97E45" w:rsidRPr="00601BFF">
              <w:rPr>
                <w:i/>
                <w:iCs/>
                <w:color w:val="000000" w:themeColor="text1"/>
                <w:sz w:val="20"/>
                <w:szCs w:val="20"/>
                <w:lang w:val="fr-FR"/>
              </w:rPr>
              <w:t>000</w:t>
            </w:r>
          </w:p>
        </w:tc>
      </w:tr>
      <w:tr w:rsidR="004B6D07" w:rsidRPr="00601BFF" w14:paraId="659D9386" w14:textId="77777777" w:rsidTr="00E467D8">
        <w:trPr>
          <w:trHeight w:val="96"/>
        </w:trPr>
        <w:tc>
          <w:tcPr>
            <w:tcW w:w="1491" w:type="dxa"/>
            <w:vMerge w:val="restart"/>
            <w:tcMar>
              <w:left w:w="105" w:type="dxa"/>
              <w:right w:w="105" w:type="dxa"/>
            </w:tcMar>
            <w:vAlign w:val="center"/>
          </w:tcPr>
          <w:p w14:paraId="1F3D4D78" w14:textId="76EED7B7" w:rsidR="004B6D07" w:rsidRPr="00601BFF" w:rsidRDefault="004B6D07" w:rsidP="004B6D07">
            <w:pPr>
              <w:jc w:val="left"/>
              <w:rPr>
                <w:color w:val="000000" w:themeColor="text1"/>
                <w:sz w:val="20"/>
                <w:szCs w:val="20"/>
                <w:lang w:val="fr-FR"/>
              </w:rPr>
            </w:pPr>
            <w:r w:rsidRPr="00601BFF">
              <w:rPr>
                <w:color w:val="000000" w:themeColor="text1"/>
                <w:sz w:val="20"/>
                <w:szCs w:val="20"/>
                <w:lang w:val="fr-FR"/>
              </w:rPr>
              <w:t>Assistance technique</w:t>
            </w:r>
          </w:p>
        </w:tc>
        <w:tc>
          <w:tcPr>
            <w:tcW w:w="4591" w:type="dxa"/>
            <w:tcMar>
              <w:left w:w="105" w:type="dxa"/>
              <w:right w:w="105" w:type="dxa"/>
            </w:tcMar>
          </w:tcPr>
          <w:p w14:paraId="0DD1B928" w14:textId="195F280B" w:rsidR="004B6D07" w:rsidRPr="00601BFF" w:rsidRDefault="004B6D07" w:rsidP="004B6D07">
            <w:pPr>
              <w:rPr>
                <w:color w:val="000000" w:themeColor="text1"/>
                <w:sz w:val="20"/>
                <w:szCs w:val="20"/>
                <w:lang w:val="fr-FR"/>
              </w:rPr>
            </w:pPr>
            <w:r w:rsidRPr="00601BFF">
              <w:rPr>
                <w:sz w:val="20"/>
                <w:szCs w:val="20"/>
                <w:lang w:val="fr-FR"/>
              </w:rPr>
              <w:t>Consultants et experts en systèmes R-290/Glycol/CO₂, assistance technique, formation et aide à la mise en conformité avec les processus de réglementation et de certification.</w:t>
            </w:r>
          </w:p>
        </w:tc>
        <w:tc>
          <w:tcPr>
            <w:tcW w:w="1123" w:type="dxa"/>
            <w:tcMar>
              <w:left w:w="105" w:type="dxa"/>
              <w:right w:w="105" w:type="dxa"/>
            </w:tcMar>
            <w:vAlign w:val="center"/>
          </w:tcPr>
          <w:p w14:paraId="41B8EEBA" w14:textId="7BC3B2F7" w:rsidR="004B6D07" w:rsidRPr="00601BFF" w:rsidRDefault="004B6D07" w:rsidP="004B6D07">
            <w:pPr>
              <w:jc w:val="right"/>
              <w:rPr>
                <w:color w:val="000000" w:themeColor="text1"/>
                <w:sz w:val="20"/>
                <w:szCs w:val="20"/>
                <w:lang w:val="fr-FR"/>
              </w:rPr>
            </w:pPr>
            <w:r w:rsidRPr="00601BFF">
              <w:rPr>
                <w:color w:val="000000" w:themeColor="text1"/>
                <w:sz w:val="20"/>
                <w:szCs w:val="20"/>
                <w:lang w:val="fr-FR"/>
              </w:rPr>
              <w:t>20 000</w:t>
            </w:r>
          </w:p>
        </w:tc>
        <w:tc>
          <w:tcPr>
            <w:tcW w:w="1427" w:type="dxa"/>
            <w:tcMar>
              <w:left w:w="105" w:type="dxa"/>
              <w:right w:w="105" w:type="dxa"/>
            </w:tcMar>
            <w:vAlign w:val="center"/>
          </w:tcPr>
          <w:p w14:paraId="6EAB1C13" w14:textId="5E573623" w:rsidR="004B6D07" w:rsidRPr="00601BFF" w:rsidRDefault="004B6D07" w:rsidP="004B6D07">
            <w:pPr>
              <w:jc w:val="right"/>
              <w:rPr>
                <w:color w:val="000000" w:themeColor="text1"/>
                <w:sz w:val="20"/>
                <w:szCs w:val="20"/>
                <w:lang w:val="fr-FR"/>
              </w:rPr>
            </w:pPr>
            <w:r w:rsidRPr="00601BFF">
              <w:rPr>
                <w:color w:val="000000" w:themeColor="text1"/>
                <w:sz w:val="20"/>
                <w:szCs w:val="20"/>
                <w:lang w:val="fr-FR"/>
              </w:rPr>
              <w:t>20 000</w:t>
            </w:r>
          </w:p>
        </w:tc>
        <w:tc>
          <w:tcPr>
            <w:tcW w:w="1191" w:type="dxa"/>
            <w:tcMar>
              <w:left w:w="105" w:type="dxa"/>
              <w:right w:w="105" w:type="dxa"/>
            </w:tcMar>
            <w:vAlign w:val="center"/>
          </w:tcPr>
          <w:p w14:paraId="3561022F" w14:textId="77777777" w:rsidR="004B6D07" w:rsidRPr="00601BFF" w:rsidRDefault="004B6D07" w:rsidP="004B6D07">
            <w:pPr>
              <w:jc w:val="right"/>
              <w:rPr>
                <w:color w:val="000000" w:themeColor="text1"/>
                <w:sz w:val="20"/>
                <w:szCs w:val="20"/>
                <w:lang w:val="fr-FR"/>
              </w:rPr>
            </w:pPr>
            <w:r w:rsidRPr="00601BFF">
              <w:rPr>
                <w:color w:val="000000" w:themeColor="text1"/>
                <w:sz w:val="20"/>
                <w:szCs w:val="20"/>
                <w:lang w:val="fr-FR"/>
              </w:rPr>
              <w:t> </w:t>
            </w:r>
          </w:p>
        </w:tc>
      </w:tr>
      <w:tr w:rsidR="004B6D07" w:rsidRPr="00601BFF" w14:paraId="1C98757E" w14:textId="77777777" w:rsidTr="00E467D8">
        <w:trPr>
          <w:trHeight w:val="129"/>
        </w:trPr>
        <w:tc>
          <w:tcPr>
            <w:tcW w:w="1491" w:type="dxa"/>
            <w:vMerge/>
            <w:vAlign w:val="center"/>
          </w:tcPr>
          <w:p w14:paraId="69315C56" w14:textId="77777777" w:rsidR="004B6D07" w:rsidRPr="00601BFF" w:rsidRDefault="004B6D07" w:rsidP="004B6D07">
            <w:pPr>
              <w:rPr>
                <w:sz w:val="20"/>
                <w:szCs w:val="20"/>
                <w:lang w:val="fr-FR"/>
              </w:rPr>
            </w:pPr>
          </w:p>
        </w:tc>
        <w:tc>
          <w:tcPr>
            <w:tcW w:w="4591" w:type="dxa"/>
            <w:tcMar>
              <w:left w:w="105" w:type="dxa"/>
              <w:right w:w="105" w:type="dxa"/>
            </w:tcMar>
          </w:tcPr>
          <w:p w14:paraId="25B03539" w14:textId="173F344F" w:rsidR="004B6D07" w:rsidRPr="00601BFF" w:rsidRDefault="004B6D07" w:rsidP="004B6D07">
            <w:pPr>
              <w:rPr>
                <w:color w:val="000000" w:themeColor="text1"/>
                <w:sz w:val="20"/>
                <w:szCs w:val="20"/>
                <w:lang w:val="fr-FR"/>
              </w:rPr>
            </w:pPr>
            <w:r w:rsidRPr="00601BFF">
              <w:rPr>
                <w:sz w:val="20"/>
                <w:szCs w:val="20"/>
                <w:lang w:val="fr-FR"/>
              </w:rPr>
              <w:t>Évaluation des gains énergétiques dans les nouvelles technologies.</w:t>
            </w:r>
          </w:p>
        </w:tc>
        <w:tc>
          <w:tcPr>
            <w:tcW w:w="1123" w:type="dxa"/>
            <w:tcMar>
              <w:left w:w="105" w:type="dxa"/>
              <w:right w:w="105" w:type="dxa"/>
            </w:tcMar>
            <w:vAlign w:val="center"/>
          </w:tcPr>
          <w:p w14:paraId="73F68759" w14:textId="6364EBAC" w:rsidR="004B6D07" w:rsidRPr="00601BFF" w:rsidRDefault="004B6D07" w:rsidP="004B6D07">
            <w:pPr>
              <w:jc w:val="right"/>
              <w:rPr>
                <w:color w:val="000000" w:themeColor="text1"/>
                <w:sz w:val="20"/>
                <w:szCs w:val="20"/>
                <w:lang w:val="fr-FR"/>
              </w:rPr>
            </w:pPr>
            <w:r w:rsidRPr="00601BFF">
              <w:rPr>
                <w:color w:val="000000" w:themeColor="text1"/>
                <w:sz w:val="20"/>
                <w:szCs w:val="20"/>
                <w:lang w:val="fr-FR"/>
              </w:rPr>
              <w:t>10 000</w:t>
            </w:r>
          </w:p>
        </w:tc>
        <w:tc>
          <w:tcPr>
            <w:tcW w:w="1427" w:type="dxa"/>
            <w:tcMar>
              <w:left w:w="105" w:type="dxa"/>
              <w:right w:w="105" w:type="dxa"/>
            </w:tcMar>
            <w:vAlign w:val="center"/>
          </w:tcPr>
          <w:p w14:paraId="53B351A6" w14:textId="192350B5" w:rsidR="004B6D07" w:rsidRPr="00601BFF" w:rsidRDefault="004B6D07" w:rsidP="004B6D07">
            <w:pPr>
              <w:jc w:val="right"/>
              <w:rPr>
                <w:color w:val="000000" w:themeColor="text1"/>
                <w:sz w:val="20"/>
                <w:szCs w:val="20"/>
                <w:lang w:val="fr-FR"/>
              </w:rPr>
            </w:pPr>
            <w:r w:rsidRPr="00601BFF">
              <w:rPr>
                <w:color w:val="000000" w:themeColor="text1"/>
                <w:sz w:val="20"/>
                <w:szCs w:val="20"/>
                <w:lang w:val="fr-FR"/>
              </w:rPr>
              <w:t>10 000</w:t>
            </w:r>
          </w:p>
        </w:tc>
        <w:tc>
          <w:tcPr>
            <w:tcW w:w="1191" w:type="dxa"/>
            <w:tcMar>
              <w:left w:w="105" w:type="dxa"/>
              <w:right w:w="105" w:type="dxa"/>
            </w:tcMar>
            <w:vAlign w:val="center"/>
          </w:tcPr>
          <w:p w14:paraId="215031F0" w14:textId="77777777" w:rsidR="004B6D07" w:rsidRPr="00601BFF" w:rsidRDefault="004B6D07" w:rsidP="004B6D07">
            <w:pPr>
              <w:jc w:val="right"/>
              <w:rPr>
                <w:color w:val="000000" w:themeColor="text1"/>
                <w:sz w:val="20"/>
                <w:szCs w:val="20"/>
                <w:lang w:val="fr-FR"/>
              </w:rPr>
            </w:pPr>
            <w:r w:rsidRPr="00601BFF">
              <w:rPr>
                <w:color w:val="000000" w:themeColor="text1"/>
                <w:sz w:val="20"/>
                <w:szCs w:val="20"/>
                <w:lang w:val="fr-FR"/>
              </w:rPr>
              <w:t> </w:t>
            </w:r>
          </w:p>
        </w:tc>
      </w:tr>
      <w:tr w:rsidR="00F97E45" w:rsidRPr="00601BFF" w14:paraId="1A5CE0F9" w14:textId="77777777" w:rsidTr="00E467D8">
        <w:trPr>
          <w:trHeight w:val="93"/>
        </w:trPr>
        <w:tc>
          <w:tcPr>
            <w:tcW w:w="6082" w:type="dxa"/>
            <w:gridSpan w:val="2"/>
            <w:tcMar>
              <w:left w:w="105" w:type="dxa"/>
              <w:right w:w="105" w:type="dxa"/>
            </w:tcMar>
            <w:vAlign w:val="center"/>
          </w:tcPr>
          <w:p w14:paraId="1FE02A2F" w14:textId="001C3CC1" w:rsidR="00F97E45" w:rsidRPr="00601BFF" w:rsidRDefault="009A2A79" w:rsidP="00F97E45">
            <w:pPr>
              <w:jc w:val="right"/>
              <w:rPr>
                <w:i/>
                <w:iCs/>
                <w:color w:val="000000" w:themeColor="text1"/>
                <w:sz w:val="20"/>
                <w:szCs w:val="20"/>
                <w:lang w:val="fr-FR"/>
              </w:rPr>
            </w:pPr>
            <w:r w:rsidRPr="00601BFF">
              <w:rPr>
                <w:i/>
                <w:iCs/>
                <w:color w:val="000000" w:themeColor="text1"/>
                <w:sz w:val="20"/>
                <w:szCs w:val="20"/>
                <w:lang w:val="fr-FR"/>
              </w:rPr>
              <w:t>Sous-total</w:t>
            </w:r>
            <w:r w:rsidR="00F97E45" w:rsidRPr="00601BFF">
              <w:rPr>
                <w:i/>
                <w:iCs/>
                <w:color w:val="000000" w:themeColor="text1"/>
                <w:sz w:val="20"/>
                <w:szCs w:val="20"/>
                <w:lang w:val="fr-FR"/>
              </w:rPr>
              <w:t xml:space="preserve"> </w:t>
            </w:r>
            <w:r w:rsidR="009B7463" w:rsidRPr="00601BFF">
              <w:rPr>
                <w:i/>
                <w:iCs/>
                <w:color w:val="000000" w:themeColor="text1"/>
                <w:sz w:val="20"/>
                <w:szCs w:val="20"/>
                <w:lang w:val="fr-FR"/>
              </w:rPr>
              <w:t>a</w:t>
            </w:r>
            <w:r w:rsidR="00F97E45" w:rsidRPr="00601BFF">
              <w:rPr>
                <w:i/>
                <w:iCs/>
                <w:color w:val="000000" w:themeColor="text1"/>
                <w:sz w:val="20"/>
                <w:szCs w:val="20"/>
                <w:lang w:val="fr-FR"/>
              </w:rPr>
              <w:t>ssistance</w:t>
            </w:r>
            <w:r w:rsidRPr="00601BFF">
              <w:rPr>
                <w:i/>
                <w:iCs/>
                <w:color w:val="000000" w:themeColor="text1"/>
                <w:sz w:val="20"/>
                <w:szCs w:val="20"/>
                <w:lang w:val="fr-FR"/>
              </w:rPr>
              <w:t xml:space="preserve"> technique</w:t>
            </w:r>
          </w:p>
        </w:tc>
        <w:tc>
          <w:tcPr>
            <w:tcW w:w="1123" w:type="dxa"/>
            <w:tcMar>
              <w:left w:w="105" w:type="dxa"/>
              <w:right w:w="105" w:type="dxa"/>
            </w:tcMar>
            <w:vAlign w:val="center"/>
          </w:tcPr>
          <w:p w14:paraId="75BF0485" w14:textId="5744F663" w:rsidR="00F97E45" w:rsidRPr="00601BFF" w:rsidRDefault="00F97E45" w:rsidP="00F97E45">
            <w:pPr>
              <w:jc w:val="right"/>
              <w:rPr>
                <w:i/>
                <w:iCs/>
                <w:color w:val="000000" w:themeColor="text1"/>
                <w:sz w:val="20"/>
                <w:szCs w:val="20"/>
                <w:lang w:val="fr-FR"/>
              </w:rPr>
            </w:pPr>
            <w:r w:rsidRPr="00601BFF">
              <w:rPr>
                <w:i/>
                <w:iCs/>
                <w:color w:val="000000" w:themeColor="text1"/>
                <w:sz w:val="20"/>
                <w:szCs w:val="20"/>
                <w:lang w:val="fr-FR"/>
              </w:rPr>
              <w:t>30</w:t>
            </w:r>
            <w:r w:rsidR="00CA2DC1" w:rsidRPr="00601BFF">
              <w:rPr>
                <w:i/>
                <w:iCs/>
                <w:color w:val="000000" w:themeColor="text1"/>
                <w:sz w:val="20"/>
                <w:szCs w:val="20"/>
                <w:lang w:val="fr-FR"/>
              </w:rPr>
              <w:t> </w:t>
            </w:r>
            <w:r w:rsidRPr="00601BFF">
              <w:rPr>
                <w:i/>
                <w:iCs/>
                <w:color w:val="000000" w:themeColor="text1"/>
                <w:sz w:val="20"/>
                <w:szCs w:val="20"/>
                <w:lang w:val="fr-FR"/>
              </w:rPr>
              <w:t>000</w:t>
            </w:r>
          </w:p>
        </w:tc>
        <w:tc>
          <w:tcPr>
            <w:tcW w:w="1427" w:type="dxa"/>
            <w:tcMar>
              <w:left w:w="105" w:type="dxa"/>
              <w:right w:w="105" w:type="dxa"/>
            </w:tcMar>
            <w:vAlign w:val="center"/>
          </w:tcPr>
          <w:p w14:paraId="3C1D4C0A" w14:textId="64AB51EF" w:rsidR="00F97E45" w:rsidRPr="00601BFF" w:rsidRDefault="00F97E45" w:rsidP="00F97E45">
            <w:pPr>
              <w:jc w:val="right"/>
              <w:rPr>
                <w:i/>
                <w:iCs/>
                <w:color w:val="000000" w:themeColor="text1"/>
                <w:sz w:val="20"/>
                <w:szCs w:val="20"/>
                <w:lang w:val="fr-FR"/>
              </w:rPr>
            </w:pPr>
            <w:r w:rsidRPr="00601BFF">
              <w:rPr>
                <w:i/>
                <w:iCs/>
                <w:color w:val="000000" w:themeColor="text1"/>
                <w:sz w:val="20"/>
                <w:szCs w:val="20"/>
                <w:lang w:val="fr-FR"/>
              </w:rPr>
              <w:t>30</w:t>
            </w:r>
            <w:r w:rsidR="0054789C" w:rsidRPr="00601BFF">
              <w:rPr>
                <w:i/>
                <w:iCs/>
                <w:color w:val="000000" w:themeColor="text1"/>
                <w:sz w:val="20"/>
                <w:szCs w:val="20"/>
                <w:lang w:val="fr-FR"/>
              </w:rPr>
              <w:t> </w:t>
            </w:r>
            <w:r w:rsidRPr="00601BFF">
              <w:rPr>
                <w:i/>
                <w:iCs/>
                <w:color w:val="000000" w:themeColor="text1"/>
                <w:sz w:val="20"/>
                <w:szCs w:val="20"/>
                <w:lang w:val="fr-FR"/>
              </w:rPr>
              <w:t>000</w:t>
            </w:r>
          </w:p>
        </w:tc>
        <w:tc>
          <w:tcPr>
            <w:tcW w:w="1191" w:type="dxa"/>
            <w:tcMar>
              <w:left w:w="105" w:type="dxa"/>
              <w:right w:w="105" w:type="dxa"/>
            </w:tcMar>
            <w:vAlign w:val="center"/>
          </w:tcPr>
          <w:p w14:paraId="4AFB00DC" w14:textId="77777777" w:rsidR="00F97E45" w:rsidRPr="00601BFF" w:rsidRDefault="00F97E45" w:rsidP="00F97E45">
            <w:pPr>
              <w:jc w:val="right"/>
              <w:rPr>
                <w:i/>
                <w:iCs/>
                <w:color w:val="000000" w:themeColor="text1"/>
                <w:sz w:val="20"/>
                <w:szCs w:val="20"/>
                <w:lang w:val="fr-FR"/>
              </w:rPr>
            </w:pPr>
            <w:r w:rsidRPr="00601BFF">
              <w:rPr>
                <w:i/>
                <w:iCs/>
                <w:color w:val="000000" w:themeColor="text1"/>
                <w:sz w:val="20"/>
                <w:szCs w:val="20"/>
                <w:lang w:val="fr-FR"/>
              </w:rPr>
              <w:t> </w:t>
            </w:r>
          </w:p>
        </w:tc>
      </w:tr>
      <w:tr w:rsidR="00F97E45" w:rsidRPr="00601BFF" w14:paraId="21156AA6" w14:textId="77777777" w:rsidTr="00E467D8">
        <w:trPr>
          <w:trHeight w:val="360"/>
        </w:trPr>
        <w:tc>
          <w:tcPr>
            <w:tcW w:w="6082" w:type="dxa"/>
            <w:gridSpan w:val="2"/>
            <w:tcMar>
              <w:left w:w="105" w:type="dxa"/>
              <w:right w:w="105" w:type="dxa"/>
            </w:tcMar>
            <w:vAlign w:val="center"/>
          </w:tcPr>
          <w:p w14:paraId="782F7D41" w14:textId="77777777" w:rsidR="00F97E45" w:rsidRPr="00601BFF" w:rsidRDefault="00F97E45" w:rsidP="00F97E45">
            <w:pPr>
              <w:jc w:val="right"/>
              <w:rPr>
                <w:color w:val="000000" w:themeColor="text1"/>
                <w:sz w:val="20"/>
                <w:szCs w:val="20"/>
                <w:lang w:val="fr-FR"/>
              </w:rPr>
            </w:pPr>
            <w:r w:rsidRPr="00601BFF">
              <w:rPr>
                <w:b/>
                <w:bCs/>
                <w:color w:val="000000" w:themeColor="text1"/>
                <w:sz w:val="20"/>
                <w:szCs w:val="20"/>
                <w:lang w:val="fr-FR"/>
              </w:rPr>
              <w:t>GRAND TOTAL</w:t>
            </w:r>
          </w:p>
        </w:tc>
        <w:tc>
          <w:tcPr>
            <w:tcW w:w="1123" w:type="dxa"/>
            <w:tcMar>
              <w:left w:w="105" w:type="dxa"/>
              <w:right w:w="105" w:type="dxa"/>
            </w:tcMar>
            <w:vAlign w:val="center"/>
          </w:tcPr>
          <w:p w14:paraId="031A4593" w14:textId="0B364FA5" w:rsidR="00F97E45" w:rsidRPr="00601BFF" w:rsidRDefault="00AA1F72" w:rsidP="00F97E45">
            <w:pPr>
              <w:jc w:val="right"/>
              <w:rPr>
                <w:b/>
                <w:bCs/>
                <w:color w:val="000000" w:themeColor="text1"/>
                <w:sz w:val="20"/>
                <w:szCs w:val="20"/>
                <w:highlight w:val="yellow"/>
                <w:lang w:val="fr-FR"/>
              </w:rPr>
            </w:pPr>
            <w:r w:rsidRPr="00601BFF">
              <w:rPr>
                <w:b/>
                <w:bCs/>
                <w:color w:val="000000" w:themeColor="text1"/>
                <w:sz w:val="20"/>
                <w:szCs w:val="20"/>
                <w:lang w:val="fr-FR"/>
              </w:rPr>
              <w:t>62</w:t>
            </w:r>
            <w:r w:rsidR="00F97E45" w:rsidRPr="00601BFF">
              <w:rPr>
                <w:b/>
                <w:bCs/>
                <w:color w:val="000000" w:themeColor="text1"/>
                <w:sz w:val="20"/>
                <w:szCs w:val="20"/>
                <w:lang w:val="fr-FR"/>
              </w:rPr>
              <w:t>5</w:t>
            </w:r>
            <w:r w:rsidR="00CA2DC1" w:rsidRPr="00601BFF">
              <w:rPr>
                <w:b/>
                <w:bCs/>
                <w:color w:val="000000" w:themeColor="text1"/>
                <w:sz w:val="20"/>
                <w:szCs w:val="20"/>
                <w:lang w:val="fr-FR"/>
              </w:rPr>
              <w:t> </w:t>
            </w:r>
            <w:r w:rsidR="00F97E45" w:rsidRPr="00601BFF">
              <w:rPr>
                <w:b/>
                <w:bCs/>
                <w:color w:val="000000" w:themeColor="text1"/>
                <w:sz w:val="20"/>
                <w:szCs w:val="20"/>
                <w:lang w:val="fr-FR"/>
              </w:rPr>
              <w:t>136</w:t>
            </w:r>
          </w:p>
        </w:tc>
        <w:tc>
          <w:tcPr>
            <w:tcW w:w="1427" w:type="dxa"/>
            <w:tcMar>
              <w:left w:w="105" w:type="dxa"/>
              <w:right w:w="105" w:type="dxa"/>
            </w:tcMar>
            <w:vAlign w:val="center"/>
          </w:tcPr>
          <w:p w14:paraId="21EBCBCE" w14:textId="2D0E7C03" w:rsidR="00F97E45" w:rsidRPr="00601BFF" w:rsidRDefault="00F97E45" w:rsidP="00F97E45">
            <w:pPr>
              <w:jc w:val="right"/>
              <w:rPr>
                <w:color w:val="000000" w:themeColor="text1"/>
                <w:sz w:val="20"/>
                <w:szCs w:val="20"/>
                <w:lang w:val="fr-FR"/>
              </w:rPr>
            </w:pPr>
            <w:r w:rsidRPr="00601BFF">
              <w:rPr>
                <w:b/>
                <w:bCs/>
                <w:color w:val="000000" w:themeColor="text1"/>
                <w:sz w:val="20"/>
                <w:szCs w:val="20"/>
                <w:lang w:val="fr-FR"/>
              </w:rPr>
              <w:t>330</w:t>
            </w:r>
            <w:r w:rsidR="0054789C" w:rsidRPr="00601BFF">
              <w:rPr>
                <w:b/>
                <w:bCs/>
                <w:color w:val="000000" w:themeColor="text1"/>
                <w:sz w:val="20"/>
                <w:szCs w:val="20"/>
                <w:lang w:val="fr-FR"/>
              </w:rPr>
              <w:t> </w:t>
            </w:r>
            <w:r w:rsidRPr="00601BFF">
              <w:rPr>
                <w:b/>
                <w:bCs/>
                <w:color w:val="000000" w:themeColor="text1"/>
                <w:sz w:val="20"/>
                <w:szCs w:val="20"/>
                <w:lang w:val="fr-FR"/>
              </w:rPr>
              <w:t>136</w:t>
            </w:r>
          </w:p>
        </w:tc>
        <w:tc>
          <w:tcPr>
            <w:tcW w:w="1191" w:type="dxa"/>
            <w:tcMar>
              <w:left w:w="105" w:type="dxa"/>
              <w:right w:w="105" w:type="dxa"/>
            </w:tcMar>
            <w:vAlign w:val="center"/>
          </w:tcPr>
          <w:p w14:paraId="6DF6688A" w14:textId="7CCE446D" w:rsidR="00F97E45" w:rsidRPr="00601BFF" w:rsidRDefault="00F97E45" w:rsidP="00F97E45">
            <w:pPr>
              <w:jc w:val="right"/>
              <w:rPr>
                <w:color w:val="000000" w:themeColor="text1"/>
                <w:sz w:val="20"/>
                <w:szCs w:val="20"/>
                <w:lang w:val="fr-FR"/>
              </w:rPr>
            </w:pPr>
            <w:r w:rsidRPr="00601BFF">
              <w:rPr>
                <w:b/>
                <w:bCs/>
                <w:color w:val="000000" w:themeColor="text1"/>
                <w:sz w:val="20"/>
                <w:szCs w:val="20"/>
                <w:lang w:val="fr-FR"/>
              </w:rPr>
              <w:t>2</w:t>
            </w:r>
            <w:r w:rsidR="00B46C40" w:rsidRPr="00601BFF">
              <w:rPr>
                <w:b/>
                <w:bCs/>
                <w:color w:val="000000" w:themeColor="text1"/>
                <w:sz w:val="20"/>
                <w:szCs w:val="20"/>
                <w:lang w:val="fr-FR"/>
              </w:rPr>
              <w:t>9</w:t>
            </w:r>
            <w:r w:rsidRPr="00601BFF">
              <w:rPr>
                <w:b/>
                <w:bCs/>
                <w:color w:val="000000" w:themeColor="text1"/>
                <w:sz w:val="20"/>
                <w:szCs w:val="20"/>
                <w:lang w:val="fr-FR"/>
              </w:rPr>
              <w:t>5</w:t>
            </w:r>
            <w:r w:rsidR="0054789C" w:rsidRPr="00601BFF">
              <w:rPr>
                <w:b/>
                <w:bCs/>
                <w:color w:val="000000" w:themeColor="text1"/>
                <w:sz w:val="20"/>
                <w:szCs w:val="20"/>
                <w:lang w:val="fr-FR"/>
              </w:rPr>
              <w:t> </w:t>
            </w:r>
            <w:r w:rsidRPr="00601BFF">
              <w:rPr>
                <w:b/>
                <w:bCs/>
                <w:color w:val="000000" w:themeColor="text1"/>
                <w:sz w:val="20"/>
                <w:szCs w:val="20"/>
                <w:lang w:val="fr-FR"/>
              </w:rPr>
              <w:t>000</w:t>
            </w:r>
          </w:p>
        </w:tc>
      </w:tr>
    </w:tbl>
    <w:p w14:paraId="4DA9272A" w14:textId="08F5B33D" w:rsidR="00F97E45" w:rsidRPr="00601BFF" w:rsidRDefault="00072831" w:rsidP="00F97E45">
      <w:pPr>
        <w:rPr>
          <w:sz w:val="18"/>
          <w:szCs w:val="18"/>
          <w:lang w:val="fr-FR"/>
        </w:rPr>
      </w:pPr>
      <w:r w:rsidRPr="00601BFF">
        <w:rPr>
          <w:sz w:val="18"/>
          <w:szCs w:val="18"/>
          <w:lang w:val="fr-FR"/>
        </w:rPr>
        <w:t>*</w:t>
      </w:r>
      <w:r w:rsidR="00FE6782" w:rsidRPr="00601BFF">
        <w:rPr>
          <w:sz w:val="18"/>
          <w:szCs w:val="18"/>
          <w:lang w:val="fr-FR"/>
        </w:rPr>
        <w:t>Dont trois racks avec un compresseur pour le CO</w:t>
      </w:r>
      <w:r w:rsidR="00FE6782" w:rsidRPr="00601BFF">
        <w:rPr>
          <w:sz w:val="18"/>
          <w:szCs w:val="18"/>
          <w:vertAlign w:val="subscript"/>
          <w:lang w:val="fr-FR"/>
        </w:rPr>
        <w:t>2</w:t>
      </w:r>
      <w:r w:rsidR="00FE6782" w:rsidRPr="00601BFF">
        <w:rPr>
          <w:sz w:val="18"/>
          <w:szCs w:val="18"/>
          <w:lang w:val="fr-FR"/>
        </w:rPr>
        <w:t xml:space="preserve"> sous-critique, un refroidisseur au R-290 (propane) avec six compresseurs, d</w:t>
      </w:r>
      <w:r w:rsidR="007A1262" w:rsidRPr="00601BFF">
        <w:rPr>
          <w:sz w:val="18"/>
          <w:szCs w:val="18"/>
          <w:lang w:val="fr-FR"/>
        </w:rPr>
        <w:t>’</w:t>
      </w:r>
      <w:r w:rsidR="00FE6782" w:rsidRPr="00601BFF">
        <w:rPr>
          <w:sz w:val="18"/>
          <w:szCs w:val="18"/>
          <w:lang w:val="fr-FR"/>
        </w:rPr>
        <w:t>une capacité de 3 TR, comprenant un système de pompage du glycol, trois évaporateurs à détente directe pour le dégivrage à basse température et deux évaporateurs au glycol pour la moyenne température</w:t>
      </w:r>
      <w:r w:rsidRPr="00601BFF">
        <w:rPr>
          <w:sz w:val="18"/>
          <w:szCs w:val="18"/>
          <w:lang w:val="fr-FR"/>
        </w:rPr>
        <w:t>.</w:t>
      </w:r>
    </w:p>
    <w:bookmarkEnd w:id="0"/>
    <w:bookmarkEnd w:id="1"/>
    <w:p w14:paraId="6D0F8C11" w14:textId="78330674" w:rsidR="003B64A5" w:rsidRPr="00601BFF" w:rsidRDefault="003B64A5" w:rsidP="008C0233">
      <w:pPr>
        <w:jc w:val="center"/>
        <w:rPr>
          <w:b/>
          <w:bCs/>
          <w:lang w:val="fr-FR"/>
        </w:rPr>
      </w:pPr>
    </w:p>
    <w:p w14:paraId="2647E9F5" w14:textId="5813CB6E" w:rsidR="003B64A5" w:rsidRPr="00601BFF" w:rsidRDefault="007D635F" w:rsidP="00657881">
      <w:pPr>
        <w:keepNext/>
        <w:jc w:val="center"/>
        <w:rPr>
          <w:b/>
          <w:bCs/>
          <w:lang w:val="fr-FR"/>
        </w:rPr>
      </w:pPr>
      <w:r w:rsidRPr="00601BFF">
        <w:rPr>
          <w:b/>
          <w:bCs/>
          <w:lang w:val="fr-FR"/>
        </w:rPr>
        <w:t xml:space="preserve">REMARQUES ET COMMENTAIRES DU </w:t>
      </w:r>
      <w:r w:rsidR="00F91B54" w:rsidRPr="00601BFF">
        <w:rPr>
          <w:b/>
          <w:bCs/>
          <w:lang w:val="fr-FR"/>
        </w:rPr>
        <w:t>SECR</w:t>
      </w:r>
      <w:r w:rsidRPr="00601BFF">
        <w:rPr>
          <w:b/>
          <w:bCs/>
          <w:lang w:val="fr-FR"/>
        </w:rPr>
        <w:t>É</w:t>
      </w:r>
      <w:r w:rsidR="00F91B54" w:rsidRPr="00601BFF">
        <w:rPr>
          <w:b/>
          <w:bCs/>
          <w:lang w:val="fr-FR"/>
        </w:rPr>
        <w:t>TARIAT</w:t>
      </w:r>
    </w:p>
    <w:p w14:paraId="735D67B2" w14:textId="2D1701A9" w:rsidR="003B64A5" w:rsidRPr="00601BFF" w:rsidRDefault="003B64A5" w:rsidP="00657881">
      <w:pPr>
        <w:keepNext/>
        <w:rPr>
          <w:b/>
          <w:bCs/>
          <w:lang w:val="fr-FR"/>
        </w:rPr>
      </w:pPr>
    </w:p>
    <w:p w14:paraId="0538D4DD" w14:textId="00D10295" w:rsidR="003B64A5" w:rsidRPr="00601BFF" w:rsidRDefault="007D635F" w:rsidP="00657881">
      <w:pPr>
        <w:keepNext/>
        <w:rPr>
          <w:b/>
          <w:bCs/>
          <w:lang w:val="fr-FR"/>
        </w:rPr>
      </w:pPr>
      <w:r w:rsidRPr="00601BFF">
        <w:rPr>
          <w:b/>
          <w:bCs/>
          <w:lang w:val="fr-FR"/>
        </w:rPr>
        <w:t>REMARQUES</w:t>
      </w:r>
    </w:p>
    <w:p w14:paraId="2CD2D0C6" w14:textId="2ACEC148" w:rsidR="005236B1" w:rsidRPr="00601BFF" w:rsidRDefault="00F86DD8" w:rsidP="00657881">
      <w:pPr>
        <w:keepNext/>
        <w:spacing w:before="240" w:after="240"/>
        <w:rPr>
          <w:u w:val="single"/>
          <w:lang w:val="fr-FR"/>
        </w:rPr>
      </w:pPr>
      <w:r w:rsidRPr="00601BFF">
        <w:rPr>
          <w:u w:val="single"/>
          <w:lang w:val="fr-FR"/>
        </w:rPr>
        <w:t>Admissibilité au titre de la décision 91/65</w:t>
      </w:r>
    </w:p>
    <w:p w14:paraId="4EBAE334" w14:textId="1E5C8ACC" w:rsidR="006F7167" w:rsidRPr="00601BFF" w:rsidRDefault="00113011" w:rsidP="00657881">
      <w:pPr>
        <w:pStyle w:val="Titolo1"/>
        <w:keepNext/>
        <w:rPr>
          <w:lang w:val="fr-FR"/>
        </w:rPr>
      </w:pPr>
      <w:r w:rsidRPr="00601BFF">
        <w:rPr>
          <w:lang w:val="fr-FR"/>
        </w:rPr>
        <w:t>En expliquant comment le projet s</w:t>
      </w:r>
      <w:r w:rsidR="007A1262" w:rsidRPr="00601BFF">
        <w:rPr>
          <w:lang w:val="fr-FR"/>
        </w:rPr>
        <w:t>’</w:t>
      </w:r>
      <w:r w:rsidRPr="00601BFF">
        <w:rPr>
          <w:lang w:val="fr-FR"/>
        </w:rPr>
        <w:t>aligne sur la décision 91/65, en particulier, sous laquelle des activités admissibles déterminées dans cette décision, l</w:t>
      </w:r>
      <w:r w:rsidR="007A1262" w:rsidRPr="00601BFF">
        <w:rPr>
          <w:lang w:val="fr-FR"/>
        </w:rPr>
        <w:t>’</w:t>
      </w:r>
      <w:r w:rsidRPr="00601BFF">
        <w:rPr>
          <w:lang w:val="fr-FR"/>
        </w:rPr>
        <w:t>ONUDI a fait référence à l</w:t>
      </w:r>
      <w:r w:rsidR="007A1262" w:rsidRPr="00601BFF">
        <w:rPr>
          <w:lang w:val="fr-FR"/>
        </w:rPr>
        <w:t>’</w:t>
      </w:r>
      <w:r w:rsidRPr="00601BFF">
        <w:rPr>
          <w:lang w:val="fr-FR"/>
        </w:rPr>
        <w:t>alinéa (b)(</w:t>
      </w:r>
      <w:proofErr w:type="gramStart"/>
      <w:r w:rsidRPr="00601BFF">
        <w:rPr>
          <w:lang w:val="fr-FR"/>
        </w:rPr>
        <w:t>i)c.</w:t>
      </w:r>
      <w:proofErr w:type="gramEnd"/>
      <w:r w:rsidRPr="00601BFF">
        <w:rPr>
          <w:lang w:val="fr-FR"/>
        </w:rPr>
        <w:t xml:space="preserve"> de la décision qui donne la priorité aux activités d</w:t>
      </w:r>
      <w:r w:rsidR="007A1262" w:rsidRPr="00601BFF">
        <w:rPr>
          <w:lang w:val="fr-FR"/>
        </w:rPr>
        <w:t>’</w:t>
      </w:r>
      <w:r w:rsidRPr="00601BFF">
        <w:rPr>
          <w:lang w:val="fr-FR"/>
        </w:rPr>
        <w:t>assemblage et d</w:t>
      </w:r>
      <w:r w:rsidR="007A1262" w:rsidRPr="00601BFF">
        <w:rPr>
          <w:lang w:val="fr-FR"/>
        </w:rPr>
        <w:t>’</w:t>
      </w:r>
      <w:r w:rsidRPr="00601BFF">
        <w:rPr>
          <w:lang w:val="fr-FR"/>
        </w:rPr>
        <w:t>installation de grands systèmes de réfrigération commerciale et industrielle pour améliorer l</w:t>
      </w:r>
      <w:r w:rsidR="007A1262" w:rsidRPr="00601BFF">
        <w:rPr>
          <w:lang w:val="fr-FR"/>
        </w:rPr>
        <w:t>’</w:t>
      </w:r>
      <w:r w:rsidRPr="00601BFF">
        <w:rPr>
          <w:lang w:val="fr-FR"/>
        </w:rPr>
        <w:t>efficacité énergétique tout en assurant l</w:t>
      </w:r>
      <w:r w:rsidR="007A1262" w:rsidRPr="00601BFF">
        <w:rPr>
          <w:lang w:val="fr-FR"/>
        </w:rPr>
        <w:t>’</w:t>
      </w:r>
      <w:r w:rsidRPr="00601BFF">
        <w:rPr>
          <w:lang w:val="fr-FR"/>
        </w:rPr>
        <w:t>élimination progressive des HFC. Le projet consiste à installer des systèmes de réfrigération au R-290/Glycol/CO</w:t>
      </w:r>
      <w:r w:rsidRPr="00601BFF">
        <w:rPr>
          <w:vertAlign w:val="subscript"/>
          <w:lang w:val="fr-FR"/>
        </w:rPr>
        <w:t>2</w:t>
      </w:r>
      <w:r w:rsidRPr="00601BFF">
        <w:rPr>
          <w:lang w:val="fr-FR"/>
        </w:rPr>
        <w:t xml:space="preserve"> pour remplacer directement la technologie à base de HFC dont l</w:t>
      </w:r>
      <w:r w:rsidR="007A1262" w:rsidRPr="00601BFF">
        <w:rPr>
          <w:lang w:val="fr-FR"/>
        </w:rPr>
        <w:t>’</w:t>
      </w:r>
      <w:r w:rsidRPr="00601BFF">
        <w:rPr>
          <w:lang w:val="fr-FR"/>
        </w:rPr>
        <w:t>installation était initialement prévue dans un centre de distribution en 2025. Cela permettrait d</w:t>
      </w:r>
      <w:r w:rsidR="007A1262" w:rsidRPr="00601BFF">
        <w:rPr>
          <w:lang w:val="fr-FR"/>
        </w:rPr>
        <w:t>’</w:t>
      </w:r>
      <w:r w:rsidRPr="00601BFF">
        <w:rPr>
          <w:lang w:val="fr-FR"/>
        </w:rPr>
        <w:t>éviter l</w:t>
      </w:r>
      <w:r w:rsidR="007A1262" w:rsidRPr="00601BFF">
        <w:rPr>
          <w:lang w:val="fr-FR"/>
        </w:rPr>
        <w:t>’</w:t>
      </w:r>
      <w:r w:rsidRPr="00601BFF">
        <w:rPr>
          <w:lang w:val="fr-FR"/>
        </w:rPr>
        <w:t>utilisation de 1</w:t>
      </w:r>
      <w:r w:rsidR="00B04598" w:rsidRPr="00601BFF">
        <w:rPr>
          <w:lang w:val="fr-FR"/>
        </w:rPr>
        <w:t> </w:t>
      </w:r>
      <w:r w:rsidRPr="00601BFF">
        <w:rPr>
          <w:lang w:val="fr-FR"/>
        </w:rPr>
        <w:t>000</w:t>
      </w:r>
      <w:r w:rsidR="00B04598" w:rsidRPr="00601BFF">
        <w:rPr>
          <w:lang w:val="fr-FR"/>
        </w:rPr>
        <w:t> </w:t>
      </w:r>
      <w:r w:rsidRPr="00601BFF">
        <w:rPr>
          <w:lang w:val="fr-FR"/>
        </w:rPr>
        <w:t xml:space="preserve">kg </w:t>
      </w:r>
      <w:r w:rsidRPr="00601BFF">
        <w:rPr>
          <w:lang w:val="fr-FR"/>
        </w:rPr>
        <w:lastRenderedPageBreak/>
        <w:t>de R-404A, ce qui représente la contribution du projet à l</w:t>
      </w:r>
      <w:r w:rsidR="007A1262" w:rsidRPr="00601BFF">
        <w:rPr>
          <w:lang w:val="fr-FR"/>
        </w:rPr>
        <w:t>’</w:t>
      </w:r>
      <w:r w:rsidRPr="00601BFF">
        <w:rPr>
          <w:lang w:val="fr-FR"/>
        </w:rPr>
        <w:t>évitement de nouveaux investissements dans les HFC tout en améliorant l</w:t>
      </w:r>
      <w:r w:rsidR="007A1262" w:rsidRPr="00601BFF">
        <w:rPr>
          <w:lang w:val="fr-FR"/>
        </w:rPr>
        <w:t>’</w:t>
      </w:r>
      <w:r w:rsidRPr="00601BFF">
        <w:rPr>
          <w:lang w:val="fr-FR"/>
        </w:rPr>
        <w:t>efficacité énergétique. En outre, le projet est conforme au sous-paragraphe (b)(iii) de la décision 91/65 puisqu</w:t>
      </w:r>
      <w:r w:rsidR="007A1262" w:rsidRPr="00601BFF">
        <w:rPr>
          <w:lang w:val="fr-FR"/>
        </w:rPr>
        <w:t>’</w:t>
      </w:r>
      <w:r w:rsidRPr="00601BFF">
        <w:rPr>
          <w:lang w:val="fr-FR"/>
        </w:rPr>
        <w:t>il encourage les activités d</w:t>
      </w:r>
      <w:r w:rsidR="007A1262" w:rsidRPr="00601BFF">
        <w:rPr>
          <w:lang w:val="fr-FR"/>
        </w:rPr>
        <w:t>’</w:t>
      </w:r>
      <w:r w:rsidRPr="00601BFF">
        <w:rPr>
          <w:lang w:val="fr-FR"/>
        </w:rPr>
        <w:t>efficacité énergétique qui favorisent les possibilités d</w:t>
      </w:r>
      <w:r w:rsidR="007A1262" w:rsidRPr="00601BFF">
        <w:rPr>
          <w:lang w:val="fr-FR"/>
        </w:rPr>
        <w:t>’</w:t>
      </w:r>
      <w:r w:rsidRPr="00601BFF">
        <w:rPr>
          <w:lang w:val="fr-FR"/>
        </w:rPr>
        <w:t>éviter que les substances réglementées continuent à se développer. Plus précisément, le projet se concentre sur la prévention de l</w:t>
      </w:r>
      <w:r w:rsidR="007A1262" w:rsidRPr="00601BFF">
        <w:rPr>
          <w:lang w:val="fr-FR"/>
        </w:rPr>
        <w:t>’</w:t>
      </w:r>
      <w:r w:rsidRPr="00601BFF">
        <w:rPr>
          <w:lang w:val="fr-FR"/>
        </w:rPr>
        <w:t>introduction de nouveaux systèmes à base de HFC par la promotion de solutions de remplacement à faible PRP et la promotion de l</w:t>
      </w:r>
      <w:r w:rsidR="007A1262" w:rsidRPr="00601BFF">
        <w:rPr>
          <w:lang w:val="fr-FR"/>
        </w:rPr>
        <w:t>’</w:t>
      </w:r>
      <w:r w:rsidRPr="00601BFF">
        <w:rPr>
          <w:lang w:val="fr-FR"/>
        </w:rPr>
        <w:t>efficacité énergétique à long terme</w:t>
      </w:r>
      <w:r w:rsidR="006F7167" w:rsidRPr="00601BFF">
        <w:rPr>
          <w:lang w:val="fr-FR"/>
        </w:rPr>
        <w:t>.</w:t>
      </w:r>
    </w:p>
    <w:p w14:paraId="1A6EF2C8" w14:textId="433547BB" w:rsidR="005236B1" w:rsidRPr="00601BFF" w:rsidRDefault="00ED1148" w:rsidP="00A22EC7">
      <w:pPr>
        <w:pStyle w:val="Titolo1"/>
        <w:rPr>
          <w:lang w:val="fr-FR"/>
        </w:rPr>
      </w:pPr>
      <w:r w:rsidRPr="00601BFF">
        <w:rPr>
          <w:lang w:val="fr-FR"/>
        </w:rPr>
        <w:t>Le Secrétariat a pris note que le projet ne propose pas de réduire progressivement les HFC existants et d</w:t>
      </w:r>
      <w:r w:rsidR="007A1262" w:rsidRPr="00601BFF">
        <w:rPr>
          <w:lang w:val="fr-FR"/>
        </w:rPr>
        <w:t>’</w:t>
      </w:r>
      <w:r w:rsidRPr="00601BFF">
        <w:rPr>
          <w:lang w:val="fr-FR"/>
        </w:rPr>
        <w:t>améliorer l</w:t>
      </w:r>
      <w:r w:rsidR="007A1262" w:rsidRPr="00601BFF">
        <w:rPr>
          <w:lang w:val="fr-FR"/>
        </w:rPr>
        <w:t>’</w:t>
      </w:r>
      <w:r w:rsidRPr="00601BFF">
        <w:rPr>
          <w:lang w:val="fr-FR"/>
        </w:rPr>
        <w:t>efficacité énergétique dans le processus, mais plutôt d</w:t>
      </w:r>
      <w:r w:rsidR="007A1262" w:rsidRPr="00601BFF">
        <w:rPr>
          <w:lang w:val="fr-FR"/>
        </w:rPr>
        <w:t>’</w:t>
      </w:r>
      <w:r w:rsidRPr="00601BFF">
        <w:rPr>
          <w:lang w:val="fr-FR"/>
        </w:rPr>
        <w:t>établir une nouvelle capacité de refroidissement avec une nouvelle utilisation de l</w:t>
      </w:r>
      <w:r w:rsidR="007A1262" w:rsidRPr="00601BFF">
        <w:rPr>
          <w:lang w:val="fr-FR"/>
        </w:rPr>
        <w:t>’</w:t>
      </w:r>
      <w:r w:rsidRPr="00601BFF">
        <w:rPr>
          <w:lang w:val="fr-FR"/>
        </w:rPr>
        <w:t>énergie. L</w:t>
      </w:r>
      <w:r w:rsidR="007A1262" w:rsidRPr="00601BFF">
        <w:rPr>
          <w:lang w:val="fr-FR"/>
        </w:rPr>
        <w:t>’</w:t>
      </w:r>
      <w:r w:rsidRPr="00601BFF">
        <w:rPr>
          <w:lang w:val="fr-FR"/>
        </w:rPr>
        <w:t>ONUDI a souligné que le projet éviterait l</w:t>
      </w:r>
      <w:r w:rsidR="007A1262" w:rsidRPr="00601BFF">
        <w:rPr>
          <w:lang w:val="fr-FR"/>
        </w:rPr>
        <w:t>’</w:t>
      </w:r>
      <w:r w:rsidRPr="00601BFF">
        <w:rPr>
          <w:lang w:val="fr-FR"/>
        </w:rPr>
        <w:t>installation de deux systèmes de réfrigération conventionnels à base de R</w:t>
      </w:r>
      <w:r w:rsidR="00591250" w:rsidRPr="00601BFF">
        <w:rPr>
          <w:lang w:val="fr-FR"/>
        </w:rPr>
        <w:noBreakHyphen/>
      </w:r>
      <w:r w:rsidRPr="00601BFF">
        <w:rPr>
          <w:lang w:val="fr-FR"/>
        </w:rPr>
        <w:t>404A, nécessitant 500 kg de R</w:t>
      </w:r>
      <w:r w:rsidR="00591250" w:rsidRPr="00601BFF">
        <w:rPr>
          <w:lang w:val="fr-FR"/>
        </w:rPr>
        <w:noBreakHyphen/>
      </w:r>
      <w:r w:rsidRPr="00601BFF">
        <w:rPr>
          <w:lang w:val="fr-FR"/>
        </w:rPr>
        <w:t>404A par système, car avec l</w:t>
      </w:r>
      <w:r w:rsidR="007A1262" w:rsidRPr="00601BFF">
        <w:rPr>
          <w:lang w:val="fr-FR"/>
        </w:rPr>
        <w:t>’</w:t>
      </w:r>
      <w:r w:rsidRPr="00601BFF">
        <w:rPr>
          <w:lang w:val="fr-FR"/>
        </w:rPr>
        <w:t>assistance, l</w:t>
      </w:r>
      <w:r w:rsidR="007A1262" w:rsidRPr="00601BFF">
        <w:rPr>
          <w:lang w:val="fr-FR"/>
        </w:rPr>
        <w:t>’</w:t>
      </w:r>
      <w:r w:rsidRPr="00601BFF">
        <w:rPr>
          <w:lang w:val="fr-FR"/>
        </w:rPr>
        <w:t>entreprise bénéficiaire s</w:t>
      </w:r>
      <w:r w:rsidR="007A1262" w:rsidRPr="00601BFF">
        <w:rPr>
          <w:lang w:val="fr-FR"/>
        </w:rPr>
        <w:t>’</w:t>
      </w:r>
      <w:r w:rsidRPr="00601BFF">
        <w:rPr>
          <w:lang w:val="fr-FR"/>
        </w:rPr>
        <w:t>est engagée à utiliser le R-290 et la technologie du CO</w:t>
      </w:r>
      <w:r w:rsidRPr="00601BFF">
        <w:rPr>
          <w:vertAlign w:val="subscript"/>
          <w:lang w:val="fr-FR"/>
        </w:rPr>
        <w:t>2</w:t>
      </w:r>
      <w:r w:rsidRPr="00601BFF">
        <w:rPr>
          <w:lang w:val="fr-FR"/>
        </w:rPr>
        <w:t xml:space="preserve"> à la place, empêchant non seulement l</w:t>
      </w:r>
      <w:r w:rsidR="007A1262" w:rsidRPr="00601BFF">
        <w:rPr>
          <w:lang w:val="fr-FR"/>
        </w:rPr>
        <w:t>’</w:t>
      </w:r>
      <w:r w:rsidRPr="00601BFF">
        <w:rPr>
          <w:lang w:val="fr-FR"/>
        </w:rPr>
        <w:t>installation de systèmes HFC mais aussi l</w:t>
      </w:r>
      <w:r w:rsidR="007A1262" w:rsidRPr="00601BFF">
        <w:rPr>
          <w:lang w:val="fr-FR"/>
        </w:rPr>
        <w:t>’</w:t>
      </w:r>
      <w:r w:rsidRPr="00601BFF">
        <w:rPr>
          <w:lang w:val="fr-FR"/>
        </w:rPr>
        <w:t>utilisation future de R-404A pour l</w:t>
      </w:r>
      <w:r w:rsidR="007A1262" w:rsidRPr="00601BFF">
        <w:rPr>
          <w:lang w:val="fr-FR"/>
        </w:rPr>
        <w:t>’</w:t>
      </w:r>
      <w:r w:rsidRPr="00601BFF">
        <w:rPr>
          <w:lang w:val="fr-FR"/>
        </w:rPr>
        <w:t>entretien.</w:t>
      </w:r>
    </w:p>
    <w:p w14:paraId="2D50B7B8" w14:textId="75F0951D" w:rsidR="005236B1" w:rsidRPr="00601BFF" w:rsidRDefault="00FA4BBC" w:rsidP="009B33B9">
      <w:pPr>
        <w:pStyle w:val="Titolo1"/>
        <w:rPr>
          <w:lang w:val="fr-FR"/>
        </w:rPr>
      </w:pPr>
      <w:r w:rsidRPr="00601BFF">
        <w:rPr>
          <w:lang w:val="fr-FR"/>
        </w:rPr>
        <w:t>L</w:t>
      </w:r>
      <w:r w:rsidR="007A1262" w:rsidRPr="00601BFF">
        <w:rPr>
          <w:lang w:val="fr-FR"/>
        </w:rPr>
        <w:t>’</w:t>
      </w:r>
      <w:r w:rsidRPr="00601BFF">
        <w:rPr>
          <w:lang w:val="fr-FR"/>
        </w:rPr>
        <w:t>ONUDI a expliqué que le projet permettrait également d</w:t>
      </w:r>
      <w:r w:rsidR="007A1262" w:rsidRPr="00601BFF">
        <w:rPr>
          <w:lang w:val="fr-FR"/>
        </w:rPr>
        <w:t>’</w:t>
      </w:r>
      <w:r w:rsidRPr="00601BFF">
        <w:rPr>
          <w:lang w:val="fr-FR"/>
        </w:rPr>
        <w:t>éviter les coûts élevés d</w:t>
      </w:r>
      <w:r w:rsidR="007A1262" w:rsidRPr="00601BFF">
        <w:rPr>
          <w:lang w:val="fr-FR"/>
        </w:rPr>
        <w:t>’</w:t>
      </w:r>
      <w:r w:rsidRPr="00601BFF">
        <w:rPr>
          <w:lang w:val="fr-FR"/>
        </w:rPr>
        <w:t>une future reconversion en cas d</w:t>
      </w:r>
      <w:r w:rsidR="007A1262" w:rsidRPr="00601BFF">
        <w:rPr>
          <w:lang w:val="fr-FR"/>
        </w:rPr>
        <w:t>’</w:t>
      </w:r>
      <w:r w:rsidRPr="00601BFF">
        <w:rPr>
          <w:lang w:val="fr-FR"/>
        </w:rPr>
        <w:t>installation d</w:t>
      </w:r>
      <w:r w:rsidR="007A1262" w:rsidRPr="00601BFF">
        <w:rPr>
          <w:lang w:val="fr-FR"/>
        </w:rPr>
        <w:t>’</w:t>
      </w:r>
      <w:r w:rsidRPr="00601BFF">
        <w:rPr>
          <w:lang w:val="fr-FR"/>
        </w:rPr>
        <w:t>un système HFC. Le remplacement des systèmes au R-404A est très difficile dans les pays visés à l</w:t>
      </w:r>
      <w:r w:rsidR="007A1262" w:rsidRPr="00601BFF">
        <w:rPr>
          <w:lang w:val="fr-FR"/>
        </w:rPr>
        <w:t>’</w:t>
      </w:r>
      <w:r w:rsidRPr="00601BFF">
        <w:rPr>
          <w:lang w:val="fr-FR"/>
        </w:rPr>
        <w:t>article 5 et de nombreuses entreprises qui avaient récemment investi dans des systèmes HFC en raison de la réduction progressive du HCFC-22 ne sont pas prêtes à réinvestir dans les technologies récentes avant d</w:t>
      </w:r>
      <w:r w:rsidR="007A1262" w:rsidRPr="00601BFF">
        <w:rPr>
          <w:lang w:val="fr-FR"/>
        </w:rPr>
        <w:t>’</w:t>
      </w:r>
      <w:r w:rsidRPr="00601BFF">
        <w:rPr>
          <w:lang w:val="fr-FR"/>
        </w:rPr>
        <w:t>amortir leur équipement actuel. Le projet pilote permettrait de démontrer les avantages techniques, économiques, environnementaux et d</w:t>
      </w:r>
      <w:r w:rsidR="007A1262" w:rsidRPr="00601BFF">
        <w:rPr>
          <w:lang w:val="fr-FR"/>
        </w:rPr>
        <w:t>’</w:t>
      </w:r>
      <w:r w:rsidRPr="00601BFF">
        <w:rPr>
          <w:lang w:val="fr-FR"/>
        </w:rPr>
        <w:t>efficacité énergétique des technologies R</w:t>
      </w:r>
      <w:r w:rsidRPr="00601BFF">
        <w:rPr>
          <w:lang w:val="fr-FR"/>
        </w:rPr>
        <w:noBreakHyphen/>
        <w:t>290 et CO</w:t>
      </w:r>
      <w:r w:rsidRPr="00601BFF">
        <w:rPr>
          <w:vertAlign w:val="subscript"/>
          <w:lang w:val="fr-FR"/>
        </w:rPr>
        <w:t>2</w:t>
      </w:r>
      <w:r w:rsidRPr="00601BFF">
        <w:rPr>
          <w:lang w:val="fr-FR"/>
        </w:rPr>
        <w:t xml:space="preserve"> dans une région où de nombreuses entreprises hésitent à les adopter en raison de leurs récents investissements dans les HFC. Le projet servirait également de référence pour démontrer le bon fonctionnement des technologies à faible PRP, même à des températures ambiantes élevées, avec un fort potentiel de reproductibilité. En outre, une fois que le nouveau centre de distribution sera opérationnel, il est probable qu</w:t>
      </w:r>
      <w:r w:rsidR="007A1262" w:rsidRPr="00601BFF">
        <w:rPr>
          <w:lang w:val="fr-FR"/>
        </w:rPr>
        <w:t>’</w:t>
      </w:r>
      <w:r w:rsidRPr="00601BFF">
        <w:rPr>
          <w:lang w:val="fr-FR"/>
        </w:rPr>
        <w:t>il atténuera le besoin d</w:t>
      </w:r>
      <w:r w:rsidR="007A1262" w:rsidRPr="00601BFF">
        <w:rPr>
          <w:lang w:val="fr-FR"/>
        </w:rPr>
        <w:t>’</w:t>
      </w:r>
      <w:r w:rsidRPr="00601BFF">
        <w:rPr>
          <w:lang w:val="fr-FR"/>
        </w:rPr>
        <w:t>installations de chaîne du froid plus petites et moins efficaces, dont beaucoup reposent sur des systèmes à base de HFC. La centralisation des opérations de réfrigération dans une installation plus efficace et plus durable atténuera la dépendance de la région à l</w:t>
      </w:r>
      <w:r w:rsidR="007A1262" w:rsidRPr="00601BFF">
        <w:rPr>
          <w:lang w:val="fr-FR"/>
        </w:rPr>
        <w:t>’</w:t>
      </w:r>
      <w:r w:rsidRPr="00601BFF">
        <w:rPr>
          <w:lang w:val="fr-FR"/>
        </w:rPr>
        <w:t>égard des petits systèmes, ce qui réduira indirectement les émissions globales de HFC et stimulera l</w:t>
      </w:r>
      <w:r w:rsidR="007A1262" w:rsidRPr="00601BFF">
        <w:rPr>
          <w:lang w:val="fr-FR"/>
        </w:rPr>
        <w:t>’</w:t>
      </w:r>
      <w:r w:rsidRPr="00601BFF">
        <w:rPr>
          <w:lang w:val="fr-FR"/>
        </w:rPr>
        <w:t>efficacité énergétique dans l</w:t>
      </w:r>
      <w:r w:rsidR="007A1262" w:rsidRPr="00601BFF">
        <w:rPr>
          <w:lang w:val="fr-FR"/>
        </w:rPr>
        <w:t>’</w:t>
      </w:r>
      <w:r w:rsidRPr="00601BFF">
        <w:rPr>
          <w:lang w:val="fr-FR"/>
        </w:rPr>
        <w:t>ensemble du secteur de la chaîne du froid.</w:t>
      </w:r>
    </w:p>
    <w:p w14:paraId="78A9BCDD" w14:textId="01BA0057" w:rsidR="00F924D6" w:rsidRPr="00601BFF" w:rsidRDefault="00F00A62" w:rsidP="009542B8">
      <w:pPr>
        <w:pStyle w:val="Titolo1"/>
        <w:rPr>
          <w:lang w:val="fr-FR"/>
        </w:rPr>
      </w:pPr>
      <w:r w:rsidRPr="00601BFF">
        <w:rPr>
          <w:lang w:val="fr-FR"/>
        </w:rPr>
        <w:t>L</w:t>
      </w:r>
      <w:r w:rsidR="007A1262" w:rsidRPr="00601BFF">
        <w:rPr>
          <w:lang w:val="fr-FR"/>
        </w:rPr>
        <w:t>’</w:t>
      </w:r>
      <w:r w:rsidRPr="00601BFF">
        <w:rPr>
          <w:lang w:val="fr-FR"/>
        </w:rPr>
        <w:t>ONUDI a fait savoir qu</w:t>
      </w:r>
      <w:r w:rsidR="007A1262" w:rsidRPr="00601BFF">
        <w:rPr>
          <w:lang w:val="fr-FR"/>
        </w:rPr>
        <w:t>’</w:t>
      </w:r>
      <w:r w:rsidRPr="00601BFF">
        <w:rPr>
          <w:lang w:val="fr-FR"/>
        </w:rPr>
        <w:t>il n</w:t>
      </w:r>
      <w:r w:rsidR="007A1262" w:rsidRPr="00601BFF">
        <w:rPr>
          <w:lang w:val="fr-FR"/>
        </w:rPr>
        <w:t>’</w:t>
      </w:r>
      <w:r w:rsidRPr="00601BFF">
        <w:rPr>
          <w:lang w:val="fr-FR"/>
        </w:rPr>
        <w:t>y avait pas d</w:t>
      </w:r>
      <w:r w:rsidR="007A1262" w:rsidRPr="00601BFF">
        <w:rPr>
          <w:lang w:val="fr-FR"/>
        </w:rPr>
        <w:t>’</w:t>
      </w:r>
      <w:r w:rsidRPr="00601BFF">
        <w:rPr>
          <w:lang w:val="fr-FR"/>
        </w:rPr>
        <w:t>autres activités similaires identifiées au Honduras en dehors de celles décrites dans la proposition de projet. Conformément à la décision 91/65(b)(iv), le gouvernement du Honduras a confirmé que</w:t>
      </w:r>
      <w:r w:rsidR="00406E80" w:rsidRPr="00601BFF">
        <w:rPr>
          <w:lang w:val="fr-FR"/>
        </w:rPr>
        <w:t> :</w:t>
      </w:r>
      <w:r w:rsidRPr="00601BFF">
        <w:rPr>
          <w:lang w:val="fr-FR"/>
        </w:rPr>
        <w:t xml:space="preserve"> si le Honduras devait mobiliser un financement auprès d</w:t>
      </w:r>
      <w:r w:rsidR="007A1262" w:rsidRPr="00601BFF">
        <w:rPr>
          <w:lang w:val="fr-FR"/>
        </w:rPr>
        <w:t>’</w:t>
      </w:r>
      <w:r w:rsidRPr="00601BFF">
        <w:rPr>
          <w:lang w:val="fr-FR"/>
        </w:rPr>
        <w:t>autres sources que le Fonds multilatéral pour les composantes d</w:t>
      </w:r>
      <w:r w:rsidR="007A1262" w:rsidRPr="00601BFF">
        <w:rPr>
          <w:lang w:val="fr-FR"/>
        </w:rPr>
        <w:t>’</w:t>
      </w:r>
      <w:r w:rsidRPr="00601BFF">
        <w:rPr>
          <w:lang w:val="fr-FR"/>
        </w:rPr>
        <w:t>efficacité énergétique lors de l</w:t>
      </w:r>
      <w:r w:rsidR="007A1262" w:rsidRPr="00601BFF">
        <w:rPr>
          <w:lang w:val="fr-FR"/>
        </w:rPr>
        <w:t>’</w:t>
      </w:r>
      <w:r w:rsidRPr="00601BFF">
        <w:rPr>
          <w:lang w:val="fr-FR"/>
        </w:rPr>
        <w:t>élimination progressive des HFC, le projet n</w:t>
      </w:r>
      <w:r w:rsidR="007A1262" w:rsidRPr="00601BFF">
        <w:rPr>
          <w:lang w:val="fr-FR"/>
        </w:rPr>
        <w:t>’</w:t>
      </w:r>
      <w:r w:rsidRPr="00601BFF">
        <w:rPr>
          <w:lang w:val="fr-FR"/>
        </w:rPr>
        <w:t>entraînerait pas de double emploi entre les activités financées par le Fonds multilatéral et celles financées par d</w:t>
      </w:r>
      <w:r w:rsidR="007A1262" w:rsidRPr="00601BFF">
        <w:rPr>
          <w:lang w:val="fr-FR"/>
        </w:rPr>
        <w:t>’</w:t>
      </w:r>
      <w:r w:rsidRPr="00601BFF">
        <w:rPr>
          <w:lang w:val="fr-FR"/>
        </w:rPr>
        <w:t>autres sources</w:t>
      </w:r>
      <w:r w:rsidR="00406E80" w:rsidRPr="00601BFF">
        <w:rPr>
          <w:lang w:val="fr-FR"/>
        </w:rPr>
        <w:t> ;</w:t>
      </w:r>
      <w:r w:rsidRPr="00601BFF">
        <w:rPr>
          <w:lang w:val="fr-FR"/>
        </w:rPr>
        <w:t xml:space="preserve"> les informations sur l</w:t>
      </w:r>
      <w:r w:rsidR="007A1262" w:rsidRPr="00601BFF">
        <w:rPr>
          <w:lang w:val="fr-FR"/>
        </w:rPr>
        <w:t>’</w:t>
      </w:r>
      <w:r w:rsidRPr="00601BFF">
        <w:rPr>
          <w:lang w:val="fr-FR"/>
        </w:rPr>
        <w:t>avancement du projet, les résultats et les principaux enseignements seraient mises à disposition, le cas échéant</w:t>
      </w:r>
      <w:r w:rsidR="00406E80" w:rsidRPr="00601BFF">
        <w:rPr>
          <w:lang w:val="fr-FR"/>
        </w:rPr>
        <w:t> ;</w:t>
      </w:r>
      <w:r w:rsidRPr="00601BFF">
        <w:rPr>
          <w:lang w:val="fr-FR"/>
        </w:rPr>
        <w:t xml:space="preserve"> la date d</w:t>
      </w:r>
      <w:r w:rsidR="007A1262" w:rsidRPr="00601BFF">
        <w:rPr>
          <w:lang w:val="fr-FR"/>
        </w:rPr>
        <w:t>’</w:t>
      </w:r>
      <w:r w:rsidRPr="00601BFF">
        <w:rPr>
          <w:lang w:val="fr-FR"/>
        </w:rPr>
        <w:t>achèvement du projet serait fixée à 36 mois au maximum après la date d</w:t>
      </w:r>
      <w:r w:rsidR="007A1262" w:rsidRPr="00601BFF">
        <w:rPr>
          <w:lang w:val="fr-FR"/>
        </w:rPr>
        <w:t>’</w:t>
      </w:r>
      <w:r w:rsidRPr="00601BFF">
        <w:rPr>
          <w:lang w:val="fr-FR"/>
        </w:rPr>
        <w:t>approbation par le Comité exécutif et un rapport détaillé serait présenté au Comité exécutif dans les six mois qui suivent la date d</w:t>
      </w:r>
      <w:r w:rsidR="007A1262" w:rsidRPr="00601BFF">
        <w:rPr>
          <w:lang w:val="fr-FR"/>
        </w:rPr>
        <w:t>’</w:t>
      </w:r>
      <w:r w:rsidRPr="00601BFF">
        <w:rPr>
          <w:lang w:val="fr-FR"/>
        </w:rPr>
        <w:t>achèvement du projet.</w:t>
      </w:r>
    </w:p>
    <w:p w14:paraId="2C878FA2" w14:textId="22E23FF9" w:rsidR="003B64A5" w:rsidRPr="00601BFF" w:rsidRDefault="00AE7E81" w:rsidP="00AC0531">
      <w:pPr>
        <w:keepNext/>
        <w:rPr>
          <w:u w:val="single"/>
          <w:lang w:val="fr-FR"/>
        </w:rPr>
      </w:pPr>
      <w:r w:rsidRPr="00601BFF">
        <w:rPr>
          <w:u w:val="single"/>
          <w:lang w:val="fr-FR"/>
        </w:rPr>
        <w:t>Relation avec la réduction progressive des HFC et le plan de mise en œuvre de Kigali pour les HFC</w:t>
      </w:r>
    </w:p>
    <w:p w14:paraId="17EC6170" w14:textId="77777777" w:rsidR="003B64A5" w:rsidRPr="00601BFF" w:rsidRDefault="003B64A5" w:rsidP="00AC0531">
      <w:pPr>
        <w:keepNext/>
        <w:rPr>
          <w:lang w:val="fr-FR"/>
        </w:rPr>
      </w:pPr>
    </w:p>
    <w:p w14:paraId="75CB8EEA" w14:textId="3D9CC4B3" w:rsidR="00A477CB" w:rsidRPr="00601BFF" w:rsidRDefault="00E76AC8" w:rsidP="00AC0531">
      <w:pPr>
        <w:pStyle w:val="Titolo1"/>
        <w:keepNext/>
        <w:rPr>
          <w:lang w:val="fr-FR"/>
        </w:rPr>
      </w:pPr>
      <w:r w:rsidRPr="00601BFF">
        <w:rPr>
          <w:lang w:val="fr-FR"/>
        </w:rPr>
        <w:t>Conformément à la décision 91/65(b)(</w:t>
      </w:r>
      <w:proofErr w:type="gramStart"/>
      <w:r w:rsidRPr="00601BFF">
        <w:rPr>
          <w:lang w:val="fr-FR"/>
        </w:rPr>
        <w:t>iv)b.</w:t>
      </w:r>
      <w:proofErr w:type="gramEnd"/>
      <w:r w:rsidRPr="00601BFF">
        <w:rPr>
          <w:lang w:val="fr-FR"/>
        </w:rPr>
        <w:t>, le gouvernement du Honduras a confirmé que l</w:t>
      </w:r>
      <w:r w:rsidR="007A1262" w:rsidRPr="00601BFF">
        <w:rPr>
          <w:lang w:val="fr-FR"/>
        </w:rPr>
        <w:t>’</w:t>
      </w:r>
      <w:r w:rsidRPr="00601BFF">
        <w:rPr>
          <w:lang w:val="fr-FR"/>
        </w:rPr>
        <w:t>unité nationale d</w:t>
      </w:r>
      <w:r w:rsidR="007A1262" w:rsidRPr="00601BFF">
        <w:rPr>
          <w:lang w:val="fr-FR"/>
        </w:rPr>
        <w:t>’</w:t>
      </w:r>
      <w:r w:rsidRPr="00601BFF">
        <w:rPr>
          <w:lang w:val="fr-FR"/>
        </w:rPr>
        <w:t>ozone (UNO) assurera la coordination avec les autorités compétentes en matière d</w:t>
      </w:r>
      <w:r w:rsidR="007A1262" w:rsidRPr="00601BFF">
        <w:rPr>
          <w:lang w:val="fr-FR"/>
        </w:rPr>
        <w:t>’</w:t>
      </w:r>
      <w:r w:rsidRPr="00601BFF">
        <w:rPr>
          <w:lang w:val="fr-FR"/>
        </w:rPr>
        <w:t>efficacité énergétique et les organismes nationaux de normalisation afin de faciliter la prise en compte de la transition des réfrigérants lors de l</w:t>
      </w:r>
      <w:r w:rsidR="007A1262" w:rsidRPr="00601BFF">
        <w:rPr>
          <w:lang w:val="fr-FR"/>
        </w:rPr>
        <w:t>’</w:t>
      </w:r>
      <w:r w:rsidRPr="00601BFF">
        <w:rPr>
          <w:lang w:val="fr-FR"/>
        </w:rPr>
        <w:t>élaboration des normes d</w:t>
      </w:r>
      <w:r w:rsidR="007A1262" w:rsidRPr="00601BFF">
        <w:rPr>
          <w:lang w:val="fr-FR"/>
        </w:rPr>
        <w:t>’</w:t>
      </w:r>
      <w:r w:rsidRPr="00601BFF">
        <w:rPr>
          <w:lang w:val="fr-FR"/>
        </w:rPr>
        <w:t>efficacité énergétique dans les secteurs/applications concernés.</w:t>
      </w:r>
    </w:p>
    <w:p w14:paraId="6F591575" w14:textId="1F9EA480" w:rsidR="00602539" w:rsidRPr="00601BFF" w:rsidRDefault="007C2D35" w:rsidP="004C7615">
      <w:pPr>
        <w:pStyle w:val="Titolo1"/>
        <w:rPr>
          <w:lang w:val="fr-FR"/>
        </w:rPr>
      </w:pPr>
      <w:r w:rsidRPr="00601BFF">
        <w:rPr>
          <w:lang w:val="fr-FR"/>
        </w:rPr>
        <w:t>Le projet pilote sera coordonné en accord avec les activités de la Phase I du KIP telles que les cours de formation pour les grands utilisateurs finaux et les instructeurs afin de promouvoir l</w:t>
      </w:r>
      <w:r w:rsidR="007A1262" w:rsidRPr="00601BFF">
        <w:rPr>
          <w:lang w:val="fr-FR"/>
        </w:rPr>
        <w:t>’</w:t>
      </w:r>
      <w:r w:rsidRPr="00601BFF">
        <w:rPr>
          <w:lang w:val="fr-FR"/>
        </w:rPr>
        <w:t>adoption de technologies à faible PRP et d</w:t>
      </w:r>
      <w:r w:rsidR="007A1262" w:rsidRPr="00601BFF">
        <w:rPr>
          <w:lang w:val="fr-FR"/>
        </w:rPr>
        <w:t>’</w:t>
      </w:r>
      <w:r w:rsidRPr="00601BFF">
        <w:rPr>
          <w:lang w:val="fr-FR"/>
        </w:rPr>
        <w:t>améliorer l</w:t>
      </w:r>
      <w:r w:rsidR="007A1262" w:rsidRPr="00601BFF">
        <w:rPr>
          <w:lang w:val="fr-FR"/>
        </w:rPr>
        <w:t>’</w:t>
      </w:r>
      <w:r w:rsidRPr="00601BFF">
        <w:rPr>
          <w:lang w:val="fr-FR"/>
        </w:rPr>
        <w:t>efficacité énergétique dans le secteur. L</w:t>
      </w:r>
      <w:r w:rsidR="007A1262" w:rsidRPr="00601BFF">
        <w:rPr>
          <w:lang w:val="fr-FR"/>
        </w:rPr>
        <w:t>’</w:t>
      </w:r>
      <w:r w:rsidRPr="00601BFF">
        <w:rPr>
          <w:lang w:val="fr-FR"/>
        </w:rPr>
        <w:t>ONUDI a également confirmé que si cette technologie est couronnée de succès et que l</w:t>
      </w:r>
      <w:r w:rsidR="007A1262" w:rsidRPr="00601BFF">
        <w:rPr>
          <w:lang w:val="fr-FR"/>
        </w:rPr>
        <w:t>’</w:t>
      </w:r>
      <w:r w:rsidRPr="00601BFF">
        <w:rPr>
          <w:lang w:val="fr-FR"/>
        </w:rPr>
        <w:t xml:space="preserve">entreprise décide de remplacer certains </w:t>
      </w:r>
      <w:r w:rsidRPr="00601BFF">
        <w:rPr>
          <w:lang w:val="fr-FR"/>
        </w:rPr>
        <w:lastRenderedPageBreak/>
        <w:t xml:space="preserve">de ses autres systèmes de R&amp;C, le gouvernement du Honduras soutiendra la récupération des réfrigérants des équipements HFC en vue de leur récupération ou de leur élimination dans le cadre des activités de la </w:t>
      </w:r>
      <w:r w:rsidR="003D3028" w:rsidRPr="00601BFF">
        <w:rPr>
          <w:lang w:val="fr-FR"/>
        </w:rPr>
        <w:t>p</w:t>
      </w:r>
      <w:r w:rsidRPr="00601BFF">
        <w:rPr>
          <w:lang w:val="fr-FR"/>
        </w:rPr>
        <w:t>hase</w:t>
      </w:r>
      <w:r w:rsidR="004034CE" w:rsidRPr="00601BFF">
        <w:rPr>
          <w:lang w:val="fr-FR"/>
        </w:rPr>
        <w:t> </w:t>
      </w:r>
      <w:r w:rsidRPr="00601BFF">
        <w:rPr>
          <w:lang w:val="fr-FR"/>
        </w:rPr>
        <w:t>I du KIP et du projet de préparation d</w:t>
      </w:r>
      <w:r w:rsidR="007A1262" w:rsidRPr="00601BFF">
        <w:rPr>
          <w:lang w:val="fr-FR"/>
        </w:rPr>
        <w:t>’</w:t>
      </w:r>
      <w:r w:rsidRPr="00601BFF">
        <w:rPr>
          <w:lang w:val="fr-FR"/>
        </w:rPr>
        <w:t>un inventaire national des banques de déchets de substances contrôlées</w:t>
      </w:r>
      <w:r w:rsidR="00D074E5" w:rsidRPr="00601BFF">
        <w:rPr>
          <w:lang w:val="fr-FR"/>
        </w:rPr>
        <w:t xml:space="preserve">. </w:t>
      </w:r>
    </w:p>
    <w:p w14:paraId="1DDE6A77" w14:textId="25BD80F9" w:rsidR="005D160C" w:rsidRPr="00601BFF" w:rsidRDefault="00C67D73" w:rsidP="005D160C">
      <w:pPr>
        <w:pStyle w:val="Titolo1"/>
        <w:keepNext/>
        <w:rPr>
          <w:lang w:val="fr-FR"/>
        </w:rPr>
      </w:pPr>
      <w:r w:rsidRPr="00601BFF">
        <w:rPr>
          <w:color w:val="000000" w:themeColor="text1"/>
          <w:lang w:val="fr-FR"/>
        </w:rPr>
        <w:t>Les conclusions seront communiquées aux utilisateurs, aux concepteurs de systèmes et aux techniciens en réfrigération afin d</w:t>
      </w:r>
      <w:r w:rsidR="007A1262" w:rsidRPr="00601BFF">
        <w:rPr>
          <w:color w:val="000000" w:themeColor="text1"/>
          <w:lang w:val="fr-FR"/>
        </w:rPr>
        <w:t>’</w:t>
      </w:r>
      <w:r w:rsidRPr="00601BFF">
        <w:rPr>
          <w:color w:val="000000" w:themeColor="text1"/>
          <w:lang w:val="fr-FR"/>
        </w:rPr>
        <w:t>encourager l</w:t>
      </w:r>
      <w:r w:rsidR="007A1262" w:rsidRPr="00601BFF">
        <w:rPr>
          <w:color w:val="000000" w:themeColor="text1"/>
          <w:lang w:val="fr-FR"/>
        </w:rPr>
        <w:t>’</w:t>
      </w:r>
      <w:r w:rsidRPr="00601BFF">
        <w:rPr>
          <w:color w:val="000000" w:themeColor="text1"/>
          <w:lang w:val="fr-FR"/>
        </w:rPr>
        <w:t>adoption de la technologie dans les nouvelles applications et les systèmes remplaçant les HFC. La diffusion de l</w:t>
      </w:r>
      <w:r w:rsidR="007A1262" w:rsidRPr="00601BFF">
        <w:rPr>
          <w:color w:val="000000" w:themeColor="text1"/>
          <w:lang w:val="fr-FR"/>
        </w:rPr>
        <w:t>’</w:t>
      </w:r>
      <w:r w:rsidRPr="00601BFF">
        <w:rPr>
          <w:color w:val="000000" w:themeColor="text1"/>
          <w:lang w:val="fr-FR"/>
        </w:rPr>
        <w:t xml:space="preserve">information est prévue dans le cadre de la sous-composante </w:t>
      </w:r>
      <w:r w:rsidR="001D3CE9">
        <w:rPr>
          <w:color w:val="000000" w:themeColor="text1"/>
          <w:lang w:val="fr-FR"/>
        </w:rPr>
        <w:t>de r</w:t>
      </w:r>
      <w:r w:rsidRPr="00601BFF">
        <w:rPr>
          <w:color w:val="000000" w:themeColor="text1"/>
          <w:lang w:val="fr-FR"/>
        </w:rPr>
        <w:t>éfrigération commerciale et industrielle de la Phase I du KIP pour le Honduras, à savoir l</w:t>
      </w:r>
      <w:r w:rsidR="007A1262" w:rsidRPr="00601BFF">
        <w:rPr>
          <w:color w:val="000000" w:themeColor="text1"/>
          <w:lang w:val="fr-FR"/>
        </w:rPr>
        <w:t>’</w:t>
      </w:r>
      <w:r w:rsidRPr="00601BFF">
        <w:rPr>
          <w:color w:val="000000" w:themeColor="text1"/>
          <w:lang w:val="fr-FR"/>
        </w:rPr>
        <w:t>atelier régional prévu sur l</w:t>
      </w:r>
      <w:r w:rsidR="007A1262" w:rsidRPr="00601BFF">
        <w:rPr>
          <w:color w:val="000000" w:themeColor="text1"/>
          <w:lang w:val="fr-FR"/>
        </w:rPr>
        <w:t>’</w:t>
      </w:r>
      <w:r w:rsidRPr="00601BFF">
        <w:rPr>
          <w:color w:val="000000" w:themeColor="text1"/>
          <w:lang w:val="fr-FR"/>
        </w:rPr>
        <w:t>évaluation de l</w:t>
      </w:r>
      <w:r w:rsidR="007A1262" w:rsidRPr="00601BFF">
        <w:rPr>
          <w:color w:val="000000" w:themeColor="text1"/>
          <w:lang w:val="fr-FR"/>
        </w:rPr>
        <w:t>’</w:t>
      </w:r>
      <w:r w:rsidRPr="00601BFF">
        <w:rPr>
          <w:color w:val="000000" w:themeColor="text1"/>
          <w:lang w:val="fr-FR"/>
        </w:rPr>
        <w:t>inventaire installé des unités de condensation et des systèmes centralisés et sur la pénétration du marché des technologies à faible PRP</w:t>
      </w:r>
      <w:r w:rsidR="005D160C" w:rsidRPr="00601BFF">
        <w:rPr>
          <w:lang w:val="fr-FR"/>
        </w:rPr>
        <w:t xml:space="preserve">. </w:t>
      </w:r>
    </w:p>
    <w:p w14:paraId="696A96B1" w14:textId="01250E6F" w:rsidR="00405DB8" w:rsidRPr="00601BFF" w:rsidRDefault="001255B3" w:rsidP="00405DB8">
      <w:pPr>
        <w:spacing w:before="240" w:after="240"/>
        <w:rPr>
          <w:u w:val="single"/>
          <w:lang w:val="fr-FR"/>
        </w:rPr>
      </w:pPr>
      <w:r w:rsidRPr="00601BFF">
        <w:rPr>
          <w:u w:val="single"/>
          <w:lang w:val="fr-FR"/>
        </w:rPr>
        <w:t>Cadre politique, réglementaire et institutionnel et développement des normes minimales de performance énergétique</w:t>
      </w:r>
    </w:p>
    <w:p w14:paraId="4BB178E5" w14:textId="72CD01A0" w:rsidR="00E86185" w:rsidRPr="00601BFF" w:rsidRDefault="00482095" w:rsidP="00E00AEA">
      <w:pPr>
        <w:pStyle w:val="Titolo1"/>
        <w:rPr>
          <w:color w:val="000000" w:themeColor="text1"/>
          <w:lang w:val="fr-FR"/>
        </w:rPr>
      </w:pPr>
      <w:r w:rsidRPr="00601BFF">
        <w:rPr>
          <w:lang w:val="fr-FR"/>
        </w:rPr>
        <w:t>L</w:t>
      </w:r>
      <w:r w:rsidR="007A1262" w:rsidRPr="00601BFF">
        <w:rPr>
          <w:lang w:val="fr-FR"/>
        </w:rPr>
        <w:t>’</w:t>
      </w:r>
      <w:r w:rsidRPr="00601BFF">
        <w:rPr>
          <w:lang w:val="fr-FR"/>
        </w:rPr>
        <w:t>ONUDI a confirmé que le ministère des Ressources naturelles et de l</w:t>
      </w:r>
      <w:r w:rsidR="007A1262" w:rsidRPr="00601BFF">
        <w:rPr>
          <w:lang w:val="fr-FR"/>
        </w:rPr>
        <w:t>’</w:t>
      </w:r>
      <w:r w:rsidRPr="00601BFF">
        <w:rPr>
          <w:lang w:val="fr-FR"/>
        </w:rPr>
        <w:t>Environnement, y compris l</w:t>
      </w:r>
      <w:r w:rsidR="007A1262" w:rsidRPr="00601BFF">
        <w:rPr>
          <w:lang w:val="fr-FR"/>
        </w:rPr>
        <w:t>’</w:t>
      </w:r>
      <w:r w:rsidRPr="00601BFF">
        <w:rPr>
          <w:lang w:val="fr-FR"/>
        </w:rPr>
        <w:t xml:space="preserve">UNO, assurera la coordination générale, que le </w:t>
      </w:r>
      <w:r w:rsidR="0080297A" w:rsidRPr="00601BFF">
        <w:rPr>
          <w:lang w:val="fr-FR"/>
        </w:rPr>
        <w:t>ministère de l’Énergie</w:t>
      </w:r>
      <w:r w:rsidRPr="00601BFF">
        <w:rPr>
          <w:lang w:val="fr-FR"/>
        </w:rPr>
        <w:t xml:space="preserve"> (SEN) supervisera les politiques d</w:t>
      </w:r>
      <w:r w:rsidR="007A1262" w:rsidRPr="00601BFF">
        <w:rPr>
          <w:lang w:val="fr-FR"/>
        </w:rPr>
        <w:t>’</w:t>
      </w:r>
      <w:r w:rsidRPr="00601BFF">
        <w:rPr>
          <w:lang w:val="fr-FR"/>
        </w:rPr>
        <w:t>efficacité énergétique et fournira un soutien réglementaire, et que l</w:t>
      </w:r>
      <w:r w:rsidR="007A1262" w:rsidRPr="00601BFF">
        <w:rPr>
          <w:lang w:val="fr-FR"/>
        </w:rPr>
        <w:t>’</w:t>
      </w:r>
      <w:r w:rsidRPr="00601BFF">
        <w:rPr>
          <w:lang w:val="fr-FR"/>
        </w:rPr>
        <w:t>Entreprise nationale d</w:t>
      </w:r>
      <w:r w:rsidR="007A1262" w:rsidRPr="00601BFF">
        <w:rPr>
          <w:lang w:val="fr-FR"/>
        </w:rPr>
        <w:t>’</w:t>
      </w:r>
      <w:r w:rsidRPr="00601BFF">
        <w:rPr>
          <w:lang w:val="fr-FR"/>
        </w:rPr>
        <w:t>énergie électrique (ENEE) soutiendra les objectifs d</w:t>
      </w:r>
      <w:r w:rsidR="007A1262" w:rsidRPr="00601BFF">
        <w:rPr>
          <w:lang w:val="fr-FR"/>
        </w:rPr>
        <w:t>’</w:t>
      </w:r>
      <w:r w:rsidRPr="00601BFF">
        <w:rPr>
          <w:lang w:val="fr-FR"/>
        </w:rPr>
        <w:t>efficacité énergétique. En outre, à la suite de la discussion sur les mesures qui pourraient soutenir l</w:t>
      </w:r>
      <w:r w:rsidR="007A1262" w:rsidRPr="00601BFF">
        <w:rPr>
          <w:lang w:val="fr-FR"/>
        </w:rPr>
        <w:t>’</w:t>
      </w:r>
      <w:r w:rsidRPr="00601BFF">
        <w:rPr>
          <w:lang w:val="fr-FR"/>
        </w:rPr>
        <w:t>efficacité énergétique dans l</w:t>
      </w:r>
      <w:r w:rsidR="007A1262" w:rsidRPr="00601BFF">
        <w:rPr>
          <w:lang w:val="fr-FR"/>
        </w:rPr>
        <w:t>’</w:t>
      </w:r>
      <w:r w:rsidRPr="00601BFF">
        <w:rPr>
          <w:lang w:val="fr-FR"/>
        </w:rPr>
        <w:t>application sélectionnée pour la démonstration et plus largement dans la réfrigération commerciale, le gouvernement du Honduras a confirmé que l</w:t>
      </w:r>
      <w:r w:rsidR="007A1262" w:rsidRPr="00601BFF">
        <w:rPr>
          <w:lang w:val="fr-FR"/>
        </w:rPr>
        <w:t>’</w:t>
      </w:r>
      <w:r w:rsidRPr="00601BFF">
        <w:rPr>
          <w:lang w:val="fr-FR"/>
        </w:rPr>
        <w:t>UNO travaillerait en collaboration avec le ministère de l</w:t>
      </w:r>
      <w:r w:rsidR="007A1262" w:rsidRPr="00601BFF">
        <w:rPr>
          <w:lang w:val="fr-FR"/>
        </w:rPr>
        <w:t>’</w:t>
      </w:r>
      <w:r w:rsidRPr="00601BFF">
        <w:rPr>
          <w:lang w:val="fr-FR"/>
        </w:rPr>
        <w:t>Énergie et l</w:t>
      </w:r>
      <w:r w:rsidR="007A1262" w:rsidRPr="00601BFF">
        <w:rPr>
          <w:lang w:val="fr-FR"/>
        </w:rPr>
        <w:t>’</w:t>
      </w:r>
      <w:r w:rsidRPr="00601BFF">
        <w:rPr>
          <w:lang w:val="fr-FR"/>
        </w:rPr>
        <w:t>Organisation hondurienne de normalisation (OHN) pour développer des projets de NMPE pour les unités de condenseur à moyenne et basse température et les systèmes centralisés. Le Secrétariat et l</w:t>
      </w:r>
      <w:r w:rsidR="007A1262" w:rsidRPr="00601BFF">
        <w:rPr>
          <w:lang w:val="fr-FR"/>
        </w:rPr>
        <w:t>’</w:t>
      </w:r>
      <w:r w:rsidRPr="00601BFF">
        <w:rPr>
          <w:lang w:val="fr-FR"/>
        </w:rPr>
        <w:t>ONUDI ont convenu d</w:t>
      </w:r>
      <w:r w:rsidR="007A1262" w:rsidRPr="00601BFF">
        <w:rPr>
          <w:lang w:val="fr-FR"/>
        </w:rPr>
        <w:t>’</w:t>
      </w:r>
      <w:r w:rsidRPr="00601BFF">
        <w:rPr>
          <w:lang w:val="fr-FR"/>
        </w:rPr>
        <w:t>inclure le soutien à cette activité dans le cadre du projet (10</w:t>
      </w:r>
      <w:r w:rsidR="009168CD" w:rsidRPr="00601BFF">
        <w:rPr>
          <w:lang w:val="fr-FR"/>
        </w:rPr>
        <w:t> </w:t>
      </w:r>
      <w:r w:rsidRPr="00601BFF">
        <w:rPr>
          <w:lang w:val="fr-FR"/>
        </w:rPr>
        <w:t>000</w:t>
      </w:r>
      <w:r w:rsidR="007A1262" w:rsidRPr="00601BFF">
        <w:rPr>
          <w:lang w:val="fr-FR"/>
        </w:rPr>
        <w:t> $US</w:t>
      </w:r>
      <w:r w:rsidRPr="00601BFF">
        <w:rPr>
          <w:lang w:val="fr-FR"/>
        </w:rPr>
        <w:t>).</w:t>
      </w:r>
    </w:p>
    <w:p w14:paraId="08158994" w14:textId="7864EA81" w:rsidR="005E62E7" w:rsidRPr="00601BFF" w:rsidRDefault="00B1228E" w:rsidP="007C341E">
      <w:pPr>
        <w:pStyle w:val="Titolo1"/>
        <w:rPr>
          <w:lang w:val="fr-FR"/>
        </w:rPr>
      </w:pPr>
      <w:r w:rsidRPr="00601BFF">
        <w:rPr>
          <w:lang w:val="fr-FR"/>
        </w:rPr>
        <w:t xml:space="preserve">Outre </w:t>
      </w:r>
      <w:proofErr w:type="spellStart"/>
      <w:r w:rsidRPr="00601BFF">
        <w:rPr>
          <w:lang w:val="fr-FR"/>
        </w:rPr>
        <w:t>Congelados</w:t>
      </w:r>
      <w:proofErr w:type="spellEnd"/>
      <w:r w:rsidRPr="00601BFF">
        <w:rPr>
          <w:lang w:val="fr-FR"/>
        </w:rPr>
        <w:t xml:space="preserve"> de Honduras, d</w:t>
      </w:r>
      <w:r w:rsidR="007A1262" w:rsidRPr="00601BFF">
        <w:rPr>
          <w:lang w:val="fr-FR"/>
        </w:rPr>
        <w:t>’</w:t>
      </w:r>
      <w:r w:rsidRPr="00601BFF">
        <w:rPr>
          <w:lang w:val="fr-FR"/>
        </w:rPr>
        <w:t>autres acteurs du secteur privé participent au projet, notamment les fabricants et fournisseurs d</w:t>
      </w:r>
      <w:r w:rsidR="007A1262" w:rsidRPr="00601BFF">
        <w:rPr>
          <w:lang w:val="fr-FR"/>
        </w:rPr>
        <w:t>’</w:t>
      </w:r>
      <w:r w:rsidRPr="00601BFF">
        <w:rPr>
          <w:lang w:val="fr-FR"/>
        </w:rPr>
        <w:t>équipements de réfrigération, qui fournissent des équipements, des composants, des technologies et un appui technique</w:t>
      </w:r>
      <w:r w:rsidR="00406E80" w:rsidRPr="00601BFF">
        <w:rPr>
          <w:lang w:val="fr-FR"/>
        </w:rPr>
        <w:t> ;</w:t>
      </w:r>
      <w:r w:rsidRPr="00601BFF">
        <w:rPr>
          <w:lang w:val="fr-FR"/>
        </w:rPr>
        <w:t xml:space="preserve"> les entreprises d</w:t>
      </w:r>
      <w:r w:rsidR="007A1262" w:rsidRPr="00601BFF">
        <w:rPr>
          <w:lang w:val="fr-FR"/>
        </w:rPr>
        <w:t>’</w:t>
      </w:r>
      <w:r w:rsidRPr="00601BFF">
        <w:rPr>
          <w:lang w:val="fr-FR"/>
        </w:rPr>
        <w:t>assemblage et d</w:t>
      </w:r>
      <w:r w:rsidR="007A1262" w:rsidRPr="00601BFF">
        <w:rPr>
          <w:lang w:val="fr-FR"/>
        </w:rPr>
        <w:t>’</w:t>
      </w:r>
      <w:r w:rsidRPr="00601BFF">
        <w:rPr>
          <w:lang w:val="fr-FR"/>
        </w:rPr>
        <w:t>installation locales, qui adaptent et mettent en œuvre les technologies de réfrigération à faible PRP</w:t>
      </w:r>
      <w:r w:rsidR="00406E80" w:rsidRPr="00601BFF">
        <w:rPr>
          <w:lang w:val="fr-FR"/>
        </w:rPr>
        <w:t> ;</w:t>
      </w:r>
      <w:r w:rsidRPr="00601BFF">
        <w:rPr>
          <w:lang w:val="fr-FR"/>
        </w:rPr>
        <w:t xml:space="preserve"> et les entreprises de services énergétiques (ESCO), qui réalisent des audits énergétiques, évaluent les gains d</w:t>
      </w:r>
      <w:r w:rsidR="007A1262" w:rsidRPr="00601BFF">
        <w:rPr>
          <w:lang w:val="fr-FR"/>
        </w:rPr>
        <w:t>’</w:t>
      </w:r>
      <w:r w:rsidRPr="00601BFF">
        <w:rPr>
          <w:lang w:val="fr-FR"/>
        </w:rPr>
        <w:t xml:space="preserve">efficacité et proposent des améliorations. </w:t>
      </w:r>
    </w:p>
    <w:p w14:paraId="321116E9" w14:textId="59716FBC" w:rsidR="006222AD" w:rsidRPr="00601BFF" w:rsidRDefault="00CE6930" w:rsidP="006222AD">
      <w:pPr>
        <w:pStyle w:val="Titolo1"/>
        <w:numPr>
          <w:ilvl w:val="0"/>
          <w:numId w:val="0"/>
        </w:numPr>
        <w:rPr>
          <w:lang w:val="fr-FR"/>
        </w:rPr>
      </w:pPr>
      <w:r w:rsidRPr="00601BFF">
        <w:rPr>
          <w:u w:val="single"/>
          <w:lang w:val="fr-FR"/>
        </w:rPr>
        <w:t xml:space="preserve">Questions techniques et questions liées aux coûts  </w:t>
      </w:r>
    </w:p>
    <w:p w14:paraId="1DBA32E1" w14:textId="7981CE8F" w:rsidR="007277F2" w:rsidRPr="00601BFF" w:rsidRDefault="00930116" w:rsidP="007277F2">
      <w:pPr>
        <w:numPr>
          <w:ilvl w:val="0"/>
          <w:numId w:val="20"/>
        </w:numPr>
        <w:spacing w:after="240"/>
        <w:outlineLvl w:val="0"/>
        <w:rPr>
          <w:lang w:val="fr-FR"/>
        </w:rPr>
      </w:pPr>
      <w:r w:rsidRPr="00601BFF">
        <w:rPr>
          <w:lang w:val="fr-FR"/>
        </w:rPr>
        <w:t>Le Secrétariat et l</w:t>
      </w:r>
      <w:r w:rsidR="007A1262" w:rsidRPr="00601BFF">
        <w:rPr>
          <w:lang w:val="fr-FR"/>
        </w:rPr>
        <w:t>’</w:t>
      </w:r>
      <w:r w:rsidRPr="00601BFF">
        <w:rPr>
          <w:lang w:val="fr-FR"/>
        </w:rPr>
        <w:t>ONUDI ont discuté de la duplication potentielle des activités énumérées dans ce projet et des activités supplémentaires incluses dans le plan de gestion de l</w:t>
      </w:r>
      <w:r w:rsidR="007A1262" w:rsidRPr="00601BFF">
        <w:rPr>
          <w:lang w:val="fr-FR"/>
        </w:rPr>
        <w:t>’</w:t>
      </w:r>
      <w:r w:rsidRPr="00601BFF">
        <w:rPr>
          <w:lang w:val="fr-FR"/>
        </w:rPr>
        <w:t>élimination des HCFC (PGEH) du pays pour maintenir ou améliorer l</w:t>
      </w:r>
      <w:r w:rsidR="007A1262" w:rsidRPr="00601BFF">
        <w:rPr>
          <w:lang w:val="fr-FR"/>
        </w:rPr>
        <w:t>’</w:t>
      </w:r>
      <w:r w:rsidRPr="00601BFF">
        <w:rPr>
          <w:lang w:val="fr-FR"/>
        </w:rPr>
        <w:t>efficacité énergétique (décision</w:t>
      </w:r>
      <w:r w:rsidR="002F59DB">
        <w:rPr>
          <w:lang w:val="fr-FR"/>
        </w:rPr>
        <w:t> </w:t>
      </w:r>
      <w:r w:rsidRPr="00601BFF">
        <w:rPr>
          <w:lang w:val="fr-FR"/>
        </w:rPr>
        <w:t>89/6). L</w:t>
      </w:r>
      <w:r w:rsidR="007A1262" w:rsidRPr="00601BFF">
        <w:rPr>
          <w:lang w:val="fr-FR"/>
        </w:rPr>
        <w:t>’</w:t>
      </w:r>
      <w:r w:rsidRPr="00601BFF">
        <w:rPr>
          <w:lang w:val="fr-FR"/>
        </w:rPr>
        <w:t>ONUDI a expliqué que l</w:t>
      </w:r>
      <w:r w:rsidR="007A1262" w:rsidRPr="00601BFF">
        <w:rPr>
          <w:lang w:val="fr-FR"/>
        </w:rPr>
        <w:t>’</w:t>
      </w:r>
      <w:r w:rsidRPr="00601BFF">
        <w:rPr>
          <w:lang w:val="fr-FR"/>
        </w:rPr>
        <w:t xml:space="preserve">objectif de chaque projet était différent. Les activités supplémentaires dans le cadre du </w:t>
      </w:r>
      <w:r w:rsidR="00CF2EDC">
        <w:rPr>
          <w:lang w:val="fr-FR"/>
        </w:rPr>
        <w:t>PGEH</w:t>
      </w:r>
      <w:r w:rsidRPr="00601BFF">
        <w:rPr>
          <w:lang w:val="fr-FR"/>
        </w:rPr>
        <w:t xml:space="preserve"> étaient axées sur le développement des capacités nationales pour renforcer l</w:t>
      </w:r>
      <w:r w:rsidR="007A1262" w:rsidRPr="00601BFF">
        <w:rPr>
          <w:lang w:val="fr-FR"/>
        </w:rPr>
        <w:t>’</w:t>
      </w:r>
      <w:r w:rsidRPr="00601BFF">
        <w:rPr>
          <w:lang w:val="fr-FR"/>
        </w:rPr>
        <w:t xml:space="preserve">efficacité énergétique des appareils de R&amp;C autonomes nécessitant la révision des </w:t>
      </w:r>
      <w:r w:rsidR="00913CCE">
        <w:rPr>
          <w:lang w:val="fr-FR"/>
        </w:rPr>
        <w:t>NPME</w:t>
      </w:r>
      <w:r w:rsidRPr="00601BFF">
        <w:rPr>
          <w:lang w:val="fr-FR"/>
        </w:rPr>
        <w:t>, alors que le présent projet est axé sur la promotion d</w:t>
      </w:r>
      <w:r w:rsidR="007A1262" w:rsidRPr="00601BFF">
        <w:rPr>
          <w:lang w:val="fr-FR"/>
        </w:rPr>
        <w:t>’</w:t>
      </w:r>
      <w:r w:rsidRPr="00601BFF">
        <w:rPr>
          <w:lang w:val="fr-FR"/>
        </w:rPr>
        <w:t>actions visant à améliorer l</w:t>
      </w:r>
      <w:r w:rsidR="007A1262" w:rsidRPr="00601BFF">
        <w:rPr>
          <w:lang w:val="fr-FR"/>
        </w:rPr>
        <w:t>’</w:t>
      </w:r>
      <w:r w:rsidRPr="00601BFF">
        <w:rPr>
          <w:lang w:val="fr-FR"/>
        </w:rPr>
        <w:t>efficacité énergétique dans les secteurs de la réfrigération commerciale et industrielle.</w:t>
      </w:r>
    </w:p>
    <w:p w14:paraId="1E170832" w14:textId="768E9C50" w:rsidR="00AB6DEF" w:rsidRPr="00601BFF" w:rsidRDefault="00732D96" w:rsidP="007277F2">
      <w:pPr>
        <w:numPr>
          <w:ilvl w:val="0"/>
          <w:numId w:val="20"/>
        </w:numPr>
        <w:spacing w:after="240"/>
        <w:outlineLvl w:val="0"/>
        <w:rPr>
          <w:lang w:val="fr-FR"/>
        </w:rPr>
      </w:pPr>
      <w:r w:rsidRPr="00601BFF">
        <w:rPr>
          <w:lang w:val="fr-FR"/>
        </w:rPr>
        <w:t>En ce qui concerne le coût de l</w:t>
      </w:r>
      <w:r w:rsidR="007A1262" w:rsidRPr="00601BFF">
        <w:rPr>
          <w:lang w:val="fr-FR"/>
        </w:rPr>
        <w:t>’</w:t>
      </w:r>
      <w:r w:rsidRPr="00601BFF">
        <w:rPr>
          <w:lang w:val="fr-FR"/>
        </w:rPr>
        <w:t>équipement, de l</w:t>
      </w:r>
      <w:r w:rsidR="007A1262" w:rsidRPr="00601BFF">
        <w:rPr>
          <w:lang w:val="fr-FR"/>
        </w:rPr>
        <w:t>’</w:t>
      </w:r>
      <w:r w:rsidRPr="00601BFF">
        <w:rPr>
          <w:lang w:val="fr-FR"/>
        </w:rPr>
        <w:t>adaptation de l</w:t>
      </w:r>
      <w:r w:rsidR="007A1262" w:rsidRPr="00601BFF">
        <w:rPr>
          <w:lang w:val="fr-FR"/>
        </w:rPr>
        <w:t>’</w:t>
      </w:r>
      <w:r w:rsidRPr="00601BFF">
        <w:rPr>
          <w:lang w:val="fr-FR"/>
        </w:rPr>
        <w:t>usine et de l</w:t>
      </w:r>
      <w:r w:rsidR="007A1262" w:rsidRPr="00601BFF">
        <w:rPr>
          <w:lang w:val="fr-FR"/>
        </w:rPr>
        <w:t>’</w:t>
      </w:r>
      <w:r w:rsidRPr="00601BFF">
        <w:rPr>
          <w:lang w:val="fr-FR"/>
        </w:rPr>
        <w:t>installation, le Secrétariat a noté que les coûts estimés pour l</w:t>
      </w:r>
      <w:r w:rsidR="007A1262" w:rsidRPr="00601BFF">
        <w:rPr>
          <w:lang w:val="fr-FR"/>
        </w:rPr>
        <w:t>’</w:t>
      </w:r>
      <w:r w:rsidRPr="00601BFF">
        <w:rPr>
          <w:lang w:val="fr-FR"/>
        </w:rPr>
        <w:t>ensemble du système sont similaires aux coûts cités pour les grands systèmes de réfrigération dans les projets précédents</w:t>
      </w:r>
      <w:r w:rsidR="00406E80" w:rsidRPr="00601BFF">
        <w:rPr>
          <w:lang w:val="fr-FR"/>
        </w:rPr>
        <w:t> ;</w:t>
      </w:r>
      <w:r w:rsidRPr="00601BFF">
        <w:rPr>
          <w:lang w:val="fr-FR"/>
        </w:rPr>
        <w:t xml:space="preserve"> bien qu</w:t>
      </w:r>
      <w:r w:rsidR="007A1262" w:rsidRPr="00601BFF">
        <w:rPr>
          <w:lang w:val="fr-FR"/>
        </w:rPr>
        <w:t>’</w:t>
      </w:r>
      <w:r w:rsidRPr="00601BFF">
        <w:rPr>
          <w:lang w:val="fr-FR"/>
        </w:rPr>
        <w:t>il soit noté que ces coûts pourraient varier en fonction des conditions spécifiques des locaux, de la capacité de refroidissement et de la variété des caractéristiques requises. Le Secrétariat et l</w:t>
      </w:r>
      <w:r w:rsidR="007A1262" w:rsidRPr="00601BFF">
        <w:rPr>
          <w:lang w:val="fr-FR"/>
        </w:rPr>
        <w:t>’</w:t>
      </w:r>
      <w:r w:rsidRPr="00601BFF">
        <w:rPr>
          <w:lang w:val="fr-FR"/>
        </w:rPr>
        <w:t>ONUDI ont examiné le coût d</w:t>
      </w:r>
      <w:r w:rsidR="007A1262" w:rsidRPr="00601BFF">
        <w:rPr>
          <w:lang w:val="fr-FR"/>
        </w:rPr>
        <w:t>’</w:t>
      </w:r>
      <w:r w:rsidRPr="00601BFF">
        <w:rPr>
          <w:lang w:val="fr-FR"/>
        </w:rPr>
        <w:t>un système similaire utilisant du R-404A, tel que l</w:t>
      </w:r>
      <w:r w:rsidR="007A1262" w:rsidRPr="00601BFF">
        <w:rPr>
          <w:lang w:val="fr-FR"/>
        </w:rPr>
        <w:t>’</w:t>
      </w:r>
      <w:r w:rsidRPr="00601BFF">
        <w:rPr>
          <w:lang w:val="fr-FR"/>
        </w:rPr>
        <w:t>entreprise aurait commandé sans ce projet</w:t>
      </w:r>
      <w:r w:rsidR="00406E80" w:rsidRPr="00601BFF">
        <w:rPr>
          <w:lang w:val="fr-FR"/>
        </w:rPr>
        <w:t> ;</w:t>
      </w:r>
      <w:r w:rsidRPr="00601BFF">
        <w:rPr>
          <w:lang w:val="fr-FR"/>
        </w:rPr>
        <w:t xml:space="preserve"> l</w:t>
      </w:r>
      <w:r w:rsidR="007A1262" w:rsidRPr="00601BFF">
        <w:rPr>
          <w:lang w:val="fr-FR"/>
        </w:rPr>
        <w:t>’</w:t>
      </w:r>
      <w:r w:rsidRPr="00601BFF">
        <w:rPr>
          <w:lang w:val="fr-FR"/>
        </w:rPr>
        <w:t>on a estimé que le coût supplémentaire de l</w:t>
      </w:r>
      <w:r w:rsidR="007A1262" w:rsidRPr="00601BFF">
        <w:rPr>
          <w:lang w:val="fr-FR"/>
        </w:rPr>
        <w:t>’</w:t>
      </w:r>
      <w:r w:rsidRPr="00601BFF">
        <w:rPr>
          <w:lang w:val="fr-FR"/>
        </w:rPr>
        <w:t>investissement dans la nouvelle technologie serait supérieur de près de 40</w:t>
      </w:r>
      <w:r w:rsidR="001278F1">
        <w:rPr>
          <w:lang w:val="fr-FR"/>
        </w:rPr>
        <w:t> %</w:t>
      </w:r>
      <w:r w:rsidRPr="00601BFF">
        <w:rPr>
          <w:lang w:val="fr-FR"/>
        </w:rPr>
        <w:t xml:space="preserve"> à l</w:t>
      </w:r>
      <w:r w:rsidR="007A1262" w:rsidRPr="00601BFF">
        <w:rPr>
          <w:lang w:val="fr-FR"/>
        </w:rPr>
        <w:t>’</w:t>
      </w:r>
      <w:r w:rsidRPr="00601BFF">
        <w:rPr>
          <w:lang w:val="fr-FR"/>
        </w:rPr>
        <w:t>investissement dans la technologie</w:t>
      </w:r>
      <w:r w:rsidR="00BE14B2">
        <w:rPr>
          <w:lang w:val="fr-FR"/>
        </w:rPr>
        <w:t xml:space="preserve"> à base de</w:t>
      </w:r>
      <w:r w:rsidRPr="00601BFF">
        <w:rPr>
          <w:lang w:val="fr-FR"/>
        </w:rPr>
        <w:t xml:space="preserve"> HFC, en prenant note du coût des différents éléments nécessaires (c</w:t>
      </w:r>
      <w:r w:rsidR="007A1262" w:rsidRPr="00601BFF">
        <w:rPr>
          <w:lang w:val="fr-FR"/>
        </w:rPr>
        <w:t>’</w:t>
      </w:r>
      <w:r w:rsidRPr="00601BFF">
        <w:rPr>
          <w:lang w:val="fr-FR"/>
        </w:rPr>
        <w:t>est-à-dire trois racks avec un compresseur pour le CO</w:t>
      </w:r>
      <w:r w:rsidRPr="00601BFF">
        <w:rPr>
          <w:vertAlign w:val="subscript"/>
          <w:lang w:val="fr-FR"/>
        </w:rPr>
        <w:t>2</w:t>
      </w:r>
      <w:r w:rsidRPr="00601BFF">
        <w:rPr>
          <w:lang w:val="fr-FR"/>
        </w:rPr>
        <w:t xml:space="preserve"> sous-critique, un refroidisseur au R</w:t>
      </w:r>
      <w:r w:rsidR="00353064" w:rsidRPr="00601BFF">
        <w:rPr>
          <w:lang w:val="fr-FR"/>
        </w:rPr>
        <w:noBreakHyphen/>
      </w:r>
      <w:r w:rsidRPr="00601BFF">
        <w:rPr>
          <w:lang w:val="fr-FR"/>
        </w:rPr>
        <w:t xml:space="preserve">290 (propane) avec six </w:t>
      </w:r>
      <w:r w:rsidRPr="00601BFF">
        <w:rPr>
          <w:lang w:val="fr-FR"/>
        </w:rPr>
        <w:lastRenderedPageBreak/>
        <w:t>compresseurs, y compris un système de pompage du glycol, trois évaporateurs à expansion directe pour le dégivrage à basse température et deux évaporateurs au glycol pour la température moyenne), les adaptations de l</w:t>
      </w:r>
      <w:r w:rsidR="007A1262" w:rsidRPr="00601BFF">
        <w:rPr>
          <w:lang w:val="fr-FR"/>
        </w:rPr>
        <w:t>’</w:t>
      </w:r>
      <w:r w:rsidRPr="00601BFF">
        <w:rPr>
          <w:lang w:val="fr-FR"/>
        </w:rPr>
        <w:t>usine et l</w:t>
      </w:r>
      <w:r w:rsidR="007A1262" w:rsidRPr="00601BFF">
        <w:rPr>
          <w:lang w:val="fr-FR"/>
        </w:rPr>
        <w:t>’</w:t>
      </w:r>
      <w:r w:rsidRPr="00601BFF">
        <w:rPr>
          <w:lang w:val="fr-FR"/>
        </w:rPr>
        <w:t>assemblage, l</w:t>
      </w:r>
      <w:r w:rsidR="007A1262" w:rsidRPr="00601BFF">
        <w:rPr>
          <w:lang w:val="fr-FR"/>
        </w:rPr>
        <w:t>’</w:t>
      </w:r>
      <w:r w:rsidRPr="00601BFF">
        <w:rPr>
          <w:lang w:val="fr-FR"/>
        </w:rPr>
        <w:t>installation et la mise en service du système</w:t>
      </w:r>
      <w:r w:rsidR="00406E80" w:rsidRPr="00601BFF">
        <w:rPr>
          <w:lang w:val="fr-FR"/>
        </w:rPr>
        <w:t> ;</w:t>
      </w:r>
      <w:r w:rsidRPr="00601BFF">
        <w:rPr>
          <w:lang w:val="fr-FR"/>
        </w:rPr>
        <w:t xml:space="preserve"> en prenant également en considération les coûts supplémentaires associés au fait d</w:t>
      </w:r>
      <w:r w:rsidR="007A1262" w:rsidRPr="00601BFF">
        <w:rPr>
          <w:lang w:val="fr-FR"/>
        </w:rPr>
        <w:t>’</w:t>
      </w:r>
      <w:r w:rsidRPr="00601BFF">
        <w:rPr>
          <w:lang w:val="fr-FR"/>
        </w:rPr>
        <w:t>être la première installation d</w:t>
      </w:r>
      <w:r w:rsidR="007A1262" w:rsidRPr="00601BFF">
        <w:rPr>
          <w:lang w:val="fr-FR"/>
        </w:rPr>
        <w:t>’</w:t>
      </w:r>
      <w:r w:rsidRPr="00601BFF">
        <w:rPr>
          <w:lang w:val="fr-FR"/>
        </w:rPr>
        <w:t>une technologie spécifique et le fait que certains des composants ne sont pas encore entièrement disponibles sur le marché local. La demande initiale portait sur un montant de 300</w:t>
      </w:r>
      <w:r w:rsidR="00132185" w:rsidRPr="00601BFF">
        <w:rPr>
          <w:lang w:val="fr-FR"/>
        </w:rPr>
        <w:t> </w:t>
      </w:r>
      <w:r w:rsidRPr="00601BFF">
        <w:rPr>
          <w:lang w:val="fr-FR"/>
        </w:rPr>
        <w:t>136</w:t>
      </w:r>
      <w:r w:rsidR="007A1262" w:rsidRPr="00601BFF">
        <w:rPr>
          <w:lang w:val="fr-FR"/>
        </w:rPr>
        <w:t> $US</w:t>
      </w:r>
      <w:r w:rsidRPr="00601BFF">
        <w:rPr>
          <w:lang w:val="fr-FR"/>
        </w:rPr>
        <w:t>, ce qui correspond à 50</w:t>
      </w:r>
      <w:r w:rsidR="001278F1">
        <w:rPr>
          <w:lang w:val="fr-FR"/>
        </w:rPr>
        <w:t> %</w:t>
      </w:r>
      <w:r w:rsidRPr="00601BFF">
        <w:rPr>
          <w:lang w:val="fr-FR"/>
        </w:rPr>
        <w:t xml:space="preserve"> du coût de ces éléments. L</w:t>
      </w:r>
      <w:r w:rsidR="007A1262" w:rsidRPr="00601BFF">
        <w:rPr>
          <w:lang w:val="fr-FR"/>
        </w:rPr>
        <w:t>’</w:t>
      </w:r>
      <w:r w:rsidRPr="00601BFF">
        <w:rPr>
          <w:lang w:val="fr-FR"/>
        </w:rPr>
        <w:t xml:space="preserve">ONUDI a accepté de réduire </w:t>
      </w:r>
      <w:r w:rsidR="00150C7C">
        <w:rPr>
          <w:lang w:val="fr-FR"/>
        </w:rPr>
        <w:t>s</w:t>
      </w:r>
      <w:r w:rsidRPr="00601BFF">
        <w:rPr>
          <w:lang w:val="fr-FR"/>
        </w:rPr>
        <w:t>a demande à 40</w:t>
      </w:r>
      <w:r w:rsidR="001278F1">
        <w:rPr>
          <w:lang w:val="fr-FR"/>
        </w:rPr>
        <w:t> %</w:t>
      </w:r>
      <w:r w:rsidRPr="00601BFF">
        <w:rPr>
          <w:lang w:val="fr-FR"/>
        </w:rPr>
        <w:t xml:space="preserve"> des coûts, soit 238</w:t>
      </w:r>
      <w:r w:rsidR="00264B63" w:rsidRPr="00601BFF">
        <w:rPr>
          <w:lang w:val="fr-FR"/>
        </w:rPr>
        <w:t> </w:t>
      </w:r>
      <w:r w:rsidRPr="00601BFF">
        <w:rPr>
          <w:lang w:val="fr-FR"/>
        </w:rPr>
        <w:t>068</w:t>
      </w:r>
      <w:r w:rsidR="007A1262" w:rsidRPr="00601BFF">
        <w:rPr>
          <w:lang w:val="fr-FR"/>
        </w:rPr>
        <w:t> $US</w:t>
      </w:r>
      <w:r w:rsidRPr="00601BFF">
        <w:rPr>
          <w:lang w:val="fr-FR"/>
        </w:rPr>
        <w:t>.</w:t>
      </w:r>
    </w:p>
    <w:p w14:paraId="045F1883" w14:textId="55573234" w:rsidR="00F512B7" w:rsidRPr="00601BFF" w:rsidRDefault="00A36818" w:rsidP="007277F2">
      <w:pPr>
        <w:numPr>
          <w:ilvl w:val="0"/>
          <w:numId w:val="20"/>
        </w:numPr>
        <w:spacing w:after="240"/>
        <w:outlineLvl w:val="0"/>
        <w:rPr>
          <w:lang w:val="fr-FR"/>
        </w:rPr>
      </w:pPr>
      <w:r w:rsidRPr="00601BFF">
        <w:rPr>
          <w:lang w:val="fr-FR"/>
        </w:rPr>
        <w:t>Compte tenu de la pertinence de l</w:t>
      </w:r>
      <w:r w:rsidR="007A1262" w:rsidRPr="00601BFF">
        <w:rPr>
          <w:lang w:val="fr-FR"/>
        </w:rPr>
        <w:t>’</w:t>
      </w:r>
      <w:r w:rsidRPr="00601BFF">
        <w:rPr>
          <w:lang w:val="fr-FR"/>
        </w:rPr>
        <w:t>appui à l</w:t>
      </w:r>
      <w:r w:rsidR="007A1262" w:rsidRPr="00601BFF">
        <w:rPr>
          <w:lang w:val="fr-FR"/>
        </w:rPr>
        <w:t>’</w:t>
      </w:r>
      <w:r w:rsidRPr="00601BFF">
        <w:rPr>
          <w:lang w:val="fr-FR"/>
        </w:rPr>
        <w:t>élaboration de projets de NMPE pour les unités de condensation à moyenne et basse température et les systèmes centralisés, comme indiqué au paragraphe 24, il a été convenu d</w:t>
      </w:r>
      <w:r w:rsidR="007A1262" w:rsidRPr="00601BFF">
        <w:rPr>
          <w:lang w:val="fr-FR"/>
        </w:rPr>
        <w:t>’</w:t>
      </w:r>
      <w:r w:rsidRPr="00601BFF">
        <w:rPr>
          <w:lang w:val="fr-FR"/>
        </w:rPr>
        <w:t>inclure l</w:t>
      </w:r>
      <w:r w:rsidR="007A1262" w:rsidRPr="00601BFF">
        <w:rPr>
          <w:lang w:val="fr-FR"/>
        </w:rPr>
        <w:t>’</w:t>
      </w:r>
      <w:r w:rsidRPr="00601BFF">
        <w:rPr>
          <w:lang w:val="fr-FR"/>
        </w:rPr>
        <w:t>appui à cette activité pour un montant de 10 000</w:t>
      </w:r>
      <w:r w:rsidR="007A1262" w:rsidRPr="00601BFF">
        <w:rPr>
          <w:lang w:val="fr-FR"/>
        </w:rPr>
        <w:t> $US</w:t>
      </w:r>
      <w:r w:rsidRPr="00601BFF">
        <w:rPr>
          <w:lang w:val="fr-FR"/>
        </w:rPr>
        <w:t>.</w:t>
      </w:r>
    </w:p>
    <w:p w14:paraId="1DC82DD3" w14:textId="4456FCF1" w:rsidR="006222AD" w:rsidRPr="00601BFF" w:rsidRDefault="00660CD3" w:rsidP="006222AD">
      <w:pPr>
        <w:rPr>
          <w:u w:val="single"/>
          <w:lang w:val="fr-FR"/>
        </w:rPr>
      </w:pPr>
      <w:r w:rsidRPr="00601BFF">
        <w:rPr>
          <w:u w:val="single"/>
          <w:lang w:val="fr-FR"/>
        </w:rPr>
        <w:t>Coût convenu du projet pilote</w:t>
      </w:r>
    </w:p>
    <w:p w14:paraId="644A9BA7" w14:textId="77777777" w:rsidR="006222AD" w:rsidRPr="00601BFF" w:rsidRDefault="006222AD" w:rsidP="006222AD">
      <w:pPr>
        <w:rPr>
          <w:u w:val="single"/>
          <w:lang w:val="fr-FR"/>
        </w:rPr>
      </w:pPr>
    </w:p>
    <w:p w14:paraId="7368593A" w14:textId="3323CC64" w:rsidR="006222AD" w:rsidRPr="00601BFF" w:rsidRDefault="00C07012" w:rsidP="006222AD">
      <w:pPr>
        <w:pStyle w:val="Titolo1"/>
        <w:rPr>
          <w:color w:val="000000" w:themeColor="text1"/>
          <w:lang w:val="fr-FR"/>
        </w:rPr>
      </w:pPr>
      <w:r w:rsidRPr="00601BFF">
        <w:rPr>
          <w:color w:val="000000" w:themeColor="text1"/>
          <w:lang w:val="fr-FR"/>
        </w:rPr>
        <w:t>Au total, un coût de 278</w:t>
      </w:r>
      <w:r w:rsidR="0022542D" w:rsidRPr="00601BFF">
        <w:rPr>
          <w:color w:val="000000" w:themeColor="text1"/>
          <w:lang w:val="fr-FR"/>
        </w:rPr>
        <w:t> </w:t>
      </w:r>
      <w:r w:rsidRPr="00601BFF">
        <w:rPr>
          <w:color w:val="000000" w:themeColor="text1"/>
          <w:lang w:val="fr-FR"/>
        </w:rPr>
        <w:t>068</w:t>
      </w:r>
      <w:r w:rsidR="007A1262" w:rsidRPr="00601BFF">
        <w:rPr>
          <w:color w:val="000000" w:themeColor="text1"/>
          <w:lang w:val="fr-FR"/>
        </w:rPr>
        <w:t> $US</w:t>
      </w:r>
      <w:r w:rsidRPr="00601BFF">
        <w:rPr>
          <w:color w:val="000000" w:themeColor="text1"/>
          <w:lang w:val="fr-FR"/>
        </w:rPr>
        <w:t xml:space="preserve"> </w:t>
      </w:r>
      <w:r w:rsidR="0022542D" w:rsidRPr="00601BFF">
        <w:rPr>
          <w:color w:val="000000" w:themeColor="text1"/>
          <w:lang w:val="fr-FR"/>
        </w:rPr>
        <w:t xml:space="preserve">pour le Fonds multilatéral </w:t>
      </w:r>
      <w:r w:rsidRPr="00601BFF">
        <w:rPr>
          <w:color w:val="000000" w:themeColor="text1"/>
          <w:lang w:val="fr-FR"/>
        </w:rPr>
        <w:t>a été convenu afin de mettre en œuvre le projet pilote visant au maintien et à l</w:t>
      </w:r>
      <w:r w:rsidR="007A1262" w:rsidRPr="00601BFF">
        <w:rPr>
          <w:color w:val="000000" w:themeColor="text1"/>
          <w:lang w:val="fr-FR"/>
        </w:rPr>
        <w:t>’</w:t>
      </w:r>
      <w:r w:rsidRPr="00601BFF">
        <w:rPr>
          <w:color w:val="000000" w:themeColor="text1"/>
          <w:lang w:val="fr-FR"/>
        </w:rPr>
        <w:t>amélioration de l</w:t>
      </w:r>
      <w:r w:rsidR="007A1262" w:rsidRPr="00601BFF">
        <w:rPr>
          <w:color w:val="000000" w:themeColor="text1"/>
          <w:lang w:val="fr-FR"/>
        </w:rPr>
        <w:t>’</w:t>
      </w:r>
      <w:r w:rsidRPr="00601BFF">
        <w:rPr>
          <w:color w:val="000000" w:themeColor="text1"/>
          <w:lang w:val="fr-FR"/>
        </w:rPr>
        <w:t>efficacité énergétique des technologies et des équipements de remplacement pour les centres de distribution de produits alimentaires transformés au Honduras. Les activités ajustées comprennent la réduction du coût de l</w:t>
      </w:r>
      <w:r w:rsidR="007A1262" w:rsidRPr="00601BFF">
        <w:rPr>
          <w:color w:val="000000" w:themeColor="text1"/>
          <w:lang w:val="fr-FR"/>
        </w:rPr>
        <w:t>’</w:t>
      </w:r>
      <w:r w:rsidRPr="00601BFF">
        <w:rPr>
          <w:color w:val="000000" w:themeColor="text1"/>
          <w:lang w:val="fr-FR"/>
        </w:rPr>
        <w:t>équipement et leurs coûts convenus sont présentés dans le tableau 4.</w:t>
      </w:r>
    </w:p>
    <w:p w14:paraId="763A9632" w14:textId="4C468EF1" w:rsidR="00C334AA" w:rsidRPr="00601BFF" w:rsidRDefault="00C334AA" w:rsidP="00EE5D2F">
      <w:pPr>
        <w:rPr>
          <w:b/>
          <w:bCs/>
          <w:lang w:val="fr-FR"/>
        </w:rPr>
      </w:pPr>
      <w:r w:rsidRPr="00601BFF">
        <w:rPr>
          <w:b/>
          <w:bCs/>
          <w:lang w:val="fr-FR"/>
        </w:rPr>
        <w:t>Table</w:t>
      </w:r>
      <w:r w:rsidR="00455370" w:rsidRPr="00601BFF">
        <w:rPr>
          <w:b/>
          <w:bCs/>
          <w:lang w:val="fr-FR"/>
        </w:rPr>
        <w:t>au</w:t>
      </w:r>
      <w:r w:rsidRPr="00601BFF">
        <w:rPr>
          <w:b/>
          <w:bCs/>
          <w:lang w:val="fr-FR"/>
        </w:rPr>
        <w:t xml:space="preserve"> 4. </w:t>
      </w:r>
      <w:r w:rsidR="00942BB8" w:rsidRPr="00601BFF">
        <w:rPr>
          <w:b/>
          <w:bCs/>
          <w:lang w:val="fr-FR"/>
        </w:rPr>
        <w:t>Financement multilatéral et cofinancement convenus</w:t>
      </w:r>
    </w:p>
    <w:tbl>
      <w:tblPr>
        <w:tblW w:w="5000" w:type="pct"/>
        <w:tblLook w:val="04A0" w:firstRow="1" w:lastRow="0" w:firstColumn="1" w:lastColumn="0" w:noHBand="0" w:noVBand="1"/>
      </w:tblPr>
      <w:tblGrid>
        <w:gridCol w:w="1406"/>
        <w:gridCol w:w="3976"/>
        <w:gridCol w:w="1105"/>
        <w:gridCol w:w="1412"/>
        <w:gridCol w:w="1451"/>
      </w:tblGrid>
      <w:tr w:rsidR="009F5FCE" w:rsidRPr="00601BFF" w14:paraId="5479B6E6" w14:textId="77777777" w:rsidTr="009F5A35">
        <w:trPr>
          <w:trHeight w:val="720"/>
          <w:tblHeader/>
        </w:trPr>
        <w:tc>
          <w:tcPr>
            <w:tcW w:w="752" w:type="pct"/>
            <w:tcBorders>
              <w:top w:val="single" w:sz="4" w:space="0" w:color="auto"/>
              <w:left w:val="single" w:sz="4" w:space="0" w:color="auto"/>
              <w:bottom w:val="single" w:sz="4" w:space="0" w:color="auto"/>
              <w:right w:val="single" w:sz="4" w:space="0" w:color="auto"/>
            </w:tcBorders>
            <w:shd w:val="clear" w:color="auto" w:fill="auto"/>
            <w:hideMark/>
          </w:tcPr>
          <w:p w14:paraId="0D65FB99" w14:textId="48A55FEE" w:rsidR="009F5FCE" w:rsidRPr="00601BFF" w:rsidRDefault="009F5FCE" w:rsidP="00556185">
            <w:pPr>
              <w:jc w:val="left"/>
              <w:rPr>
                <w:b/>
                <w:bCs/>
                <w:color w:val="000000"/>
                <w:sz w:val="19"/>
                <w:szCs w:val="19"/>
                <w:lang w:val="fr-FR"/>
              </w:rPr>
            </w:pPr>
            <w:r w:rsidRPr="00601BFF">
              <w:rPr>
                <w:b/>
                <w:bCs/>
                <w:color w:val="000000"/>
                <w:sz w:val="19"/>
                <w:szCs w:val="19"/>
                <w:lang w:val="fr-FR"/>
              </w:rPr>
              <w:t>Compo</w:t>
            </w:r>
            <w:r w:rsidR="0044108C" w:rsidRPr="00601BFF">
              <w:rPr>
                <w:b/>
                <w:bCs/>
                <w:color w:val="000000"/>
                <w:sz w:val="19"/>
                <w:szCs w:val="19"/>
                <w:lang w:val="fr-FR"/>
              </w:rPr>
              <w:t>sante</w:t>
            </w:r>
          </w:p>
        </w:tc>
        <w:tc>
          <w:tcPr>
            <w:tcW w:w="2126" w:type="pct"/>
            <w:tcBorders>
              <w:top w:val="single" w:sz="4" w:space="0" w:color="auto"/>
              <w:left w:val="nil"/>
              <w:bottom w:val="single" w:sz="4" w:space="0" w:color="auto"/>
              <w:right w:val="single" w:sz="4" w:space="0" w:color="auto"/>
            </w:tcBorders>
            <w:shd w:val="clear" w:color="auto" w:fill="auto"/>
            <w:hideMark/>
          </w:tcPr>
          <w:p w14:paraId="1C71D11C" w14:textId="622DC51A" w:rsidR="009F5FCE" w:rsidRPr="00601BFF" w:rsidRDefault="00D33355" w:rsidP="00556185">
            <w:pPr>
              <w:jc w:val="left"/>
              <w:rPr>
                <w:b/>
                <w:bCs/>
                <w:color w:val="000000"/>
                <w:sz w:val="19"/>
                <w:szCs w:val="19"/>
                <w:lang w:val="fr-FR"/>
              </w:rPr>
            </w:pPr>
            <w:r w:rsidRPr="00601BFF">
              <w:rPr>
                <w:b/>
                <w:bCs/>
                <w:color w:val="000000"/>
                <w:sz w:val="19"/>
                <w:szCs w:val="19"/>
                <w:lang w:val="fr-FR"/>
              </w:rPr>
              <w:t>Élément</w:t>
            </w:r>
          </w:p>
        </w:tc>
        <w:tc>
          <w:tcPr>
            <w:tcW w:w="591" w:type="pct"/>
            <w:tcBorders>
              <w:top w:val="single" w:sz="4" w:space="0" w:color="auto"/>
              <w:left w:val="nil"/>
              <w:bottom w:val="single" w:sz="4" w:space="0" w:color="auto"/>
              <w:right w:val="single" w:sz="4" w:space="0" w:color="auto"/>
            </w:tcBorders>
            <w:shd w:val="clear" w:color="auto" w:fill="auto"/>
            <w:hideMark/>
          </w:tcPr>
          <w:p w14:paraId="556FDF4F" w14:textId="032B2DE0" w:rsidR="009F5FCE" w:rsidRPr="00601BFF" w:rsidRDefault="009F5FCE" w:rsidP="00556185">
            <w:pPr>
              <w:jc w:val="left"/>
              <w:rPr>
                <w:b/>
                <w:bCs/>
                <w:color w:val="000000"/>
                <w:sz w:val="19"/>
                <w:szCs w:val="19"/>
                <w:lang w:val="fr-FR"/>
              </w:rPr>
            </w:pPr>
            <w:r w:rsidRPr="00601BFF">
              <w:rPr>
                <w:b/>
                <w:bCs/>
                <w:color w:val="000000"/>
                <w:sz w:val="19"/>
                <w:szCs w:val="19"/>
                <w:lang w:val="fr-FR"/>
              </w:rPr>
              <w:t>Co</w:t>
            </w:r>
            <w:r w:rsidR="00942BB8" w:rsidRPr="00601BFF">
              <w:rPr>
                <w:b/>
                <w:bCs/>
                <w:color w:val="000000"/>
                <w:sz w:val="19"/>
                <w:szCs w:val="19"/>
                <w:lang w:val="fr-FR"/>
              </w:rPr>
              <w:t>û</w:t>
            </w:r>
            <w:r w:rsidRPr="00601BFF">
              <w:rPr>
                <w:b/>
                <w:bCs/>
                <w:color w:val="000000"/>
                <w:sz w:val="19"/>
                <w:szCs w:val="19"/>
                <w:lang w:val="fr-FR"/>
              </w:rPr>
              <w:t>t (</w:t>
            </w:r>
            <w:r w:rsidR="00942BB8" w:rsidRPr="00601BFF">
              <w:rPr>
                <w:b/>
                <w:bCs/>
                <w:color w:val="000000"/>
                <w:sz w:val="19"/>
                <w:szCs w:val="19"/>
                <w:lang w:val="fr-FR"/>
              </w:rPr>
              <w:t>$</w:t>
            </w:r>
            <w:r w:rsidRPr="00601BFF">
              <w:rPr>
                <w:b/>
                <w:bCs/>
                <w:color w:val="000000"/>
                <w:sz w:val="19"/>
                <w:szCs w:val="19"/>
                <w:lang w:val="fr-FR"/>
              </w:rPr>
              <w:t>US)</w:t>
            </w:r>
          </w:p>
        </w:tc>
        <w:tc>
          <w:tcPr>
            <w:tcW w:w="755" w:type="pct"/>
            <w:tcBorders>
              <w:top w:val="single" w:sz="4" w:space="0" w:color="auto"/>
              <w:left w:val="nil"/>
              <w:bottom w:val="single" w:sz="4" w:space="0" w:color="auto"/>
              <w:right w:val="single" w:sz="4" w:space="0" w:color="auto"/>
            </w:tcBorders>
            <w:shd w:val="clear" w:color="auto" w:fill="auto"/>
            <w:hideMark/>
          </w:tcPr>
          <w:p w14:paraId="32EA0BE0" w14:textId="7A2DFCFE" w:rsidR="009F5FCE" w:rsidRPr="00601BFF" w:rsidRDefault="00377E26" w:rsidP="00556185">
            <w:pPr>
              <w:jc w:val="left"/>
              <w:rPr>
                <w:b/>
                <w:bCs/>
                <w:color w:val="000000"/>
                <w:sz w:val="19"/>
                <w:szCs w:val="19"/>
                <w:lang w:val="fr-FR"/>
              </w:rPr>
            </w:pPr>
            <w:r w:rsidRPr="00601BFF">
              <w:rPr>
                <w:b/>
                <w:bCs/>
                <w:color w:val="000000"/>
                <w:sz w:val="19"/>
                <w:szCs w:val="19"/>
                <w:lang w:val="fr-FR"/>
              </w:rPr>
              <w:t>Financement convenu pour le FML</w:t>
            </w:r>
            <w:r w:rsidR="00F61A47" w:rsidRPr="00601BFF">
              <w:rPr>
                <w:b/>
                <w:bCs/>
                <w:color w:val="000000"/>
                <w:sz w:val="19"/>
                <w:szCs w:val="19"/>
                <w:lang w:val="fr-FR"/>
              </w:rPr>
              <w:t xml:space="preserve"> (</w:t>
            </w:r>
            <w:r w:rsidRPr="00601BFF">
              <w:rPr>
                <w:b/>
                <w:bCs/>
                <w:color w:val="000000"/>
                <w:sz w:val="19"/>
                <w:szCs w:val="19"/>
                <w:lang w:val="fr-FR"/>
              </w:rPr>
              <w:t>$</w:t>
            </w:r>
            <w:r w:rsidR="00F61A47" w:rsidRPr="00601BFF">
              <w:rPr>
                <w:b/>
                <w:bCs/>
                <w:color w:val="000000"/>
                <w:sz w:val="19"/>
                <w:szCs w:val="19"/>
                <w:lang w:val="fr-FR"/>
              </w:rPr>
              <w:t>US)</w:t>
            </w:r>
          </w:p>
        </w:tc>
        <w:tc>
          <w:tcPr>
            <w:tcW w:w="776" w:type="pct"/>
            <w:tcBorders>
              <w:top w:val="single" w:sz="4" w:space="0" w:color="auto"/>
              <w:left w:val="nil"/>
              <w:bottom w:val="single" w:sz="4" w:space="0" w:color="auto"/>
              <w:right w:val="single" w:sz="4" w:space="0" w:color="auto"/>
            </w:tcBorders>
            <w:shd w:val="clear" w:color="auto" w:fill="auto"/>
            <w:hideMark/>
          </w:tcPr>
          <w:p w14:paraId="57D654A2" w14:textId="1BAFF37F" w:rsidR="009F5FCE" w:rsidRPr="00601BFF" w:rsidRDefault="009F5FCE" w:rsidP="00467C27">
            <w:pPr>
              <w:jc w:val="left"/>
              <w:rPr>
                <w:b/>
                <w:bCs/>
                <w:color w:val="000000"/>
                <w:sz w:val="19"/>
                <w:szCs w:val="19"/>
                <w:lang w:val="fr-FR"/>
              </w:rPr>
            </w:pPr>
            <w:r w:rsidRPr="00601BFF">
              <w:rPr>
                <w:b/>
                <w:bCs/>
                <w:color w:val="000000"/>
                <w:sz w:val="19"/>
                <w:szCs w:val="19"/>
                <w:lang w:val="fr-FR"/>
              </w:rPr>
              <w:t>Co</w:t>
            </w:r>
            <w:r w:rsidR="00834963" w:rsidRPr="00601BFF">
              <w:rPr>
                <w:b/>
                <w:bCs/>
                <w:color w:val="000000"/>
                <w:sz w:val="19"/>
                <w:szCs w:val="19"/>
                <w:lang w:val="fr-FR"/>
              </w:rPr>
              <w:t>financement</w:t>
            </w:r>
            <w:r w:rsidR="00467C27">
              <w:rPr>
                <w:b/>
                <w:bCs/>
                <w:color w:val="000000"/>
                <w:sz w:val="19"/>
                <w:szCs w:val="19"/>
                <w:lang w:val="fr-FR"/>
              </w:rPr>
              <w:t xml:space="preserve"> </w:t>
            </w:r>
            <w:r w:rsidR="00D86363" w:rsidRPr="00601BFF">
              <w:rPr>
                <w:b/>
                <w:bCs/>
                <w:color w:val="000000"/>
                <w:sz w:val="19"/>
                <w:szCs w:val="19"/>
                <w:lang w:val="fr-FR"/>
              </w:rPr>
              <w:t>c</w:t>
            </w:r>
            <w:r w:rsidR="00834963" w:rsidRPr="00601BFF">
              <w:rPr>
                <w:b/>
                <w:bCs/>
                <w:color w:val="000000"/>
                <w:sz w:val="19"/>
                <w:szCs w:val="19"/>
                <w:lang w:val="fr-FR"/>
              </w:rPr>
              <w:t xml:space="preserve">onvenu </w:t>
            </w:r>
            <w:r w:rsidR="00F61A47" w:rsidRPr="00601BFF">
              <w:rPr>
                <w:b/>
                <w:bCs/>
                <w:color w:val="000000"/>
                <w:sz w:val="19"/>
                <w:szCs w:val="19"/>
                <w:lang w:val="fr-FR"/>
              </w:rPr>
              <w:t>(</w:t>
            </w:r>
            <w:r w:rsidR="00834963" w:rsidRPr="00601BFF">
              <w:rPr>
                <w:b/>
                <w:bCs/>
                <w:color w:val="000000"/>
                <w:sz w:val="19"/>
                <w:szCs w:val="19"/>
                <w:lang w:val="fr-FR"/>
              </w:rPr>
              <w:t>$</w:t>
            </w:r>
            <w:r w:rsidR="00F61A47" w:rsidRPr="00601BFF">
              <w:rPr>
                <w:b/>
                <w:bCs/>
                <w:color w:val="000000"/>
                <w:sz w:val="19"/>
                <w:szCs w:val="19"/>
                <w:lang w:val="fr-FR"/>
              </w:rPr>
              <w:t>US)</w:t>
            </w:r>
          </w:p>
        </w:tc>
      </w:tr>
      <w:tr w:rsidR="002E7367" w:rsidRPr="00601BFF" w14:paraId="1A00053C" w14:textId="77777777" w:rsidTr="009F5A35">
        <w:trPr>
          <w:trHeight w:val="43"/>
        </w:trPr>
        <w:tc>
          <w:tcPr>
            <w:tcW w:w="752" w:type="pct"/>
            <w:vMerge w:val="restart"/>
            <w:tcBorders>
              <w:top w:val="nil"/>
              <w:left w:val="single" w:sz="4" w:space="0" w:color="auto"/>
              <w:bottom w:val="single" w:sz="4" w:space="0" w:color="auto"/>
              <w:right w:val="single" w:sz="4" w:space="0" w:color="auto"/>
            </w:tcBorders>
            <w:shd w:val="clear" w:color="auto" w:fill="auto"/>
            <w:vAlign w:val="center"/>
            <w:hideMark/>
          </w:tcPr>
          <w:p w14:paraId="5C6A6C8C" w14:textId="5AF0D83A" w:rsidR="002E7367" w:rsidRPr="00601BFF" w:rsidRDefault="002E7367" w:rsidP="002E7367">
            <w:pPr>
              <w:jc w:val="left"/>
              <w:rPr>
                <w:color w:val="000000"/>
                <w:sz w:val="20"/>
                <w:szCs w:val="20"/>
                <w:lang w:val="fr-FR"/>
              </w:rPr>
            </w:pPr>
            <w:r w:rsidRPr="00601BFF">
              <w:rPr>
                <w:color w:val="000000" w:themeColor="text1"/>
                <w:sz w:val="20"/>
                <w:szCs w:val="20"/>
                <w:lang w:val="fr-FR"/>
              </w:rPr>
              <w:t>Equipement et processus d</w:t>
            </w:r>
            <w:r w:rsidR="007A1262" w:rsidRPr="00601BFF">
              <w:rPr>
                <w:color w:val="000000" w:themeColor="text1"/>
                <w:sz w:val="20"/>
                <w:szCs w:val="20"/>
                <w:lang w:val="fr-FR"/>
              </w:rPr>
              <w:t>’</w:t>
            </w:r>
            <w:r w:rsidRPr="00601BFF">
              <w:rPr>
                <w:color w:val="000000" w:themeColor="text1"/>
                <w:sz w:val="20"/>
                <w:szCs w:val="20"/>
                <w:lang w:val="fr-FR"/>
              </w:rPr>
              <w:t>installation</w:t>
            </w:r>
          </w:p>
        </w:tc>
        <w:tc>
          <w:tcPr>
            <w:tcW w:w="2126" w:type="pct"/>
            <w:tcBorders>
              <w:top w:val="nil"/>
              <w:left w:val="nil"/>
              <w:bottom w:val="single" w:sz="4" w:space="0" w:color="auto"/>
              <w:right w:val="single" w:sz="4" w:space="0" w:color="auto"/>
            </w:tcBorders>
            <w:shd w:val="clear" w:color="auto" w:fill="auto"/>
            <w:vAlign w:val="center"/>
            <w:hideMark/>
          </w:tcPr>
          <w:p w14:paraId="79D30C46" w14:textId="5BA6F942" w:rsidR="002E7367" w:rsidRPr="00601BFF" w:rsidRDefault="002E7367" w:rsidP="002E7367">
            <w:pPr>
              <w:jc w:val="left"/>
              <w:rPr>
                <w:color w:val="000000"/>
                <w:sz w:val="20"/>
                <w:szCs w:val="20"/>
                <w:lang w:val="fr-FR"/>
              </w:rPr>
            </w:pPr>
            <w:r w:rsidRPr="00601BFF">
              <w:rPr>
                <w:color w:val="000000" w:themeColor="text1"/>
                <w:sz w:val="20"/>
                <w:szCs w:val="20"/>
                <w:lang w:val="fr-FR"/>
              </w:rPr>
              <w:t>Équipement*</w:t>
            </w:r>
          </w:p>
        </w:tc>
        <w:tc>
          <w:tcPr>
            <w:tcW w:w="591" w:type="pct"/>
            <w:tcBorders>
              <w:top w:val="nil"/>
              <w:left w:val="nil"/>
              <w:bottom w:val="single" w:sz="4" w:space="0" w:color="auto"/>
              <w:right w:val="single" w:sz="4" w:space="0" w:color="auto"/>
            </w:tcBorders>
            <w:shd w:val="clear" w:color="auto" w:fill="auto"/>
            <w:hideMark/>
          </w:tcPr>
          <w:p w14:paraId="308ADC55" w14:textId="7FACEDE1" w:rsidR="002E7367" w:rsidRPr="00601BFF" w:rsidRDefault="002E7367" w:rsidP="002E7367">
            <w:pPr>
              <w:jc w:val="right"/>
              <w:rPr>
                <w:color w:val="000000"/>
                <w:sz w:val="19"/>
                <w:szCs w:val="19"/>
                <w:lang w:val="fr-FR"/>
              </w:rPr>
            </w:pPr>
            <w:r w:rsidRPr="00601BFF">
              <w:rPr>
                <w:color w:val="000000"/>
                <w:sz w:val="19"/>
                <w:szCs w:val="19"/>
                <w:lang w:val="fr-FR"/>
              </w:rPr>
              <w:t>330</w:t>
            </w:r>
            <w:r w:rsidR="009346AE" w:rsidRPr="00601BFF">
              <w:rPr>
                <w:color w:val="000000"/>
                <w:sz w:val="19"/>
                <w:szCs w:val="19"/>
                <w:lang w:val="fr-FR"/>
              </w:rPr>
              <w:t> </w:t>
            </w:r>
            <w:r w:rsidRPr="00601BFF">
              <w:rPr>
                <w:color w:val="000000"/>
                <w:sz w:val="19"/>
                <w:szCs w:val="19"/>
                <w:lang w:val="fr-FR"/>
              </w:rPr>
              <w:t>136</w:t>
            </w:r>
          </w:p>
        </w:tc>
        <w:tc>
          <w:tcPr>
            <w:tcW w:w="755" w:type="pct"/>
            <w:tcBorders>
              <w:top w:val="nil"/>
              <w:left w:val="nil"/>
              <w:bottom w:val="single" w:sz="4" w:space="0" w:color="auto"/>
              <w:right w:val="single" w:sz="4" w:space="0" w:color="auto"/>
            </w:tcBorders>
            <w:shd w:val="clear" w:color="auto" w:fill="auto"/>
            <w:noWrap/>
            <w:hideMark/>
          </w:tcPr>
          <w:p w14:paraId="08D8B37D" w14:textId="2457FEA7" w:rsidR="002E7367" w:rsidRPr="00601BFF" w:rsidRDefault="002E7367" w:rsidP="002E7367">
            <w:pPr>
              <w:jc w:val="right"/>
              <w:rPr>
                <w:color w:val="000000"/>
                <w:sz w:val="19"/>
                <w:szCs w:val="19"/>
                <w:lang w:val="fr-FR"/>
              </w:rPr>
            </w:pPr>
            <w:r w:rsidRPr="00601BFF">
              <w:rPr>
                <w:color w:val="000000"/>
                <w:sz w:val="19"/>
                <w:szCs w:val="19"/>
                <w:lang w:val="fr-FR"/>
              </w:rPr>
              <w:t>165</w:t>
            </w:r>
            <w:r w:rsidR="009346AE" w:rsidRPr="00601BFF">
              <w:rPr>
                <w:color w:val="000000"/>
                <w:sz w:val="19"/>
                <w:szCs w:val="19"/>
                <w:lang w:val="fr-FR"/>
              </w:rPr>
              <w:t> </w:t>
            </w:r>
            <w:r w:rsidRPr="00601BFF">
              <w:rPr>
                <w:color w:val="000000"/>
                <w:sz w:val="19"/>
                <w:szCs w:val="19"/>
                <w:lang w:val="fr-FR"/>
              </w:rPr>
              <w:t>068</w:t>
            </w:r>
          </w:p>
        </w:tc>
        <w:tc>
          <w:tcPr>
            <w:tcW w:w="776" w:type="pct"/>
            <w:tcBorders>
              <w:top w:val="nil"/>
              <w:left w:val="nil"/>
              <w:bottom w:val="single" w:sz="4" w:space="0" w:color="auto"/>
              <w:right w:val="single" w:sz="4" w:space="0" w:color="auto"/>
            </w:tcBorders>
            <w:shd w:val="clear" w:color="auto" w:fill="auto"/>
            <w:noWrap/>
            <w:hideMark/>
          </w:tcPr>
          <w:p w14:paraId="7C6A6DB7" w14:textId="60C3E934" w:rsidR="002E7367" w:rsidRPr="00601BFF" w:rsidRDefault="002E7367" w:rsidP="002E7367">
            <w:pPr>
              <w:jc w:val="right"/>
              <w:rPr>
                <w:color w:val="000000"/>
                <w:sz w:val="19"/>
                <w:szCs w:val="19"/>
                <w:lang w:val="fr-FR"/>
              </w:rPr>
            </w:pPr>
            <w:r w:rsidRPr="00601BFF">
              <w:rPr>
                <w:color w:val="000000"/>
                <w:sz w:val="19"/>
                <w:szCs w:val="19"/>
                <w:lang w:val="fr-FR"/>
              </w:rPr>
              <w:t>165</w:t>
            </w:r>
            <w:r w:rsidR="00601BFF">
              <w:rPr>
                <w:color w:val="000000"/>
                <w:sz w:val="19"/>
                <w:szCs w:val="19"/>
                <w:lang w:val="fr-FR"/>
              </w:rPr>
              <w:t> </w:t>
            </w:r>
            <w:r w:rsidRPr="00601BFF">
              <w:rPr>
                <w:color w:val="000000"/>
                <w:sz w:val="19"/>
                <w:szCs w:val="19"/>
                <w:lang w:val="fr-FR"/>
              </w:rPr>
              <w:t>068</w:t>
            </w:r>
          </w:p>
        </w:tc>
      </w:tr>
      <w:tr w:rsidR="002E7367" w:rsidRPr="00601BFF" w14:paraId="3D9A730E" w14:textId="77777777" w:rsidTr="009F5A35">
        <w:trPr>
          <w:trHeight w:val="95"/>
        </w:trPr>
        <w:tc>
          <w:tcPr>
            <w:tcW w:w="752" w:type="pct"/>
            <w:vMerge/>
            <w:tcBorders>
              <w:top w:val="nil"/>
              <w:left w:val="single" w:sz="4" w:space="0" w:color="auto"/>
              <w:bottom w:val="single" w:sz="4" w:space="0" w:color="auto"/>
              <w:right w:val="single" w:sz="4" w:space="0" w:color="auto"/>
            </w:tcBorders>
            <w:vAlign w:val="center"/>
            <w:hideMark/>
          </w:tcPr>
          <w:p w14:paraId="0DD59D1A" w14:textId="77777777" w:rsidR="002E7367" w:rsidRPr="00601BFF" w:rsidRDefault="002E7367" w:rsidP="002E7367">
            <w:pPr>
              <w:jc w:val="left"/>
              <w:rPr>
                <w:color w:val="000000"/>
                <w:sz w:val="20"/>
                <w:szCs w:val="20"/>
                <w:lang w:val="fr-FR"/>
              </w:rPr>
            </w:pPr>
          </w:p>
        </w:tc>
        <w:tc>
          <w:tcPr>
            <w:tcW w:w="2126" w:type="pct"/>
            <w:tcBorders>
              <w:top w:val="nil"/>
              <w:left w:val="nil"/>
              <w:bottom w:val="single" w:sz="4" w:space="0" w:color="auto"/>
              <w:right w:val="single" w:sz="4" w:space="0" w:color="auto"/>
            </w:tcBorders>
            <w:shd w:val="clear" w:color="auto" w:fill="auto"/>
            <w:hideMark/>
          </w:tcPr>
          <w:p w14:paraId="56F89ACD" w14:textId="06D64ADE" w:rsidR="002E7367" w:rsidRPr="00601BFF" w:rsidRDefault="002E7367" w:rsidP="002E7367">
            <w:pPr>
              <w:jc w:val="left"/>
              <w:rPr>
                <w:color w:val="000000"/>
                <w:sz w:val="20"/>
                <w:szCs w:val="20"/>
                <w:lang w:val="fr-FR"/>
              </w:rPr>
            </w:pPr>
            <w:r w:rsidRPr="00601BFF">
              <w:rPr>
                <w:sz w:val="20"/>
                <w:szCs w:val="20"/>
                <w:lang w:val="fr-FR"/>
              </w:rPr>
              <w:t>Livraison d</w:t>
            </w:r>
            <w:r w:rsidR="007A1262" w:rsidRPr="00601BFF">
              <w:rPr>
                <w:sz w:val="20"/>
                <w:szCs w:val="20"/>
                <w:lang w:val="fr-FR"/>
              </w:rPr>
              <w:t>’</w:t>
            </w:r>
            <w:r w:rsidRPr="00601BFF">
              <w:rPr>
                <w:sz w:val="20"/>
                <w:szCs w:val="20"/>
                <w:lang w:val="fr-FR"/>
              </w:rPr>
              <w:t>équipements importés</w:t>
            </w:r>
          </w:p>
        </w:tc>
        <w:tc>
          <w:tcPr>
            <w:tcW w:w="591" w:type="pct"/>
            <w:tcBorders>
              <w:top w:val="nil"/>
              <w:left w:val="nil"/>
              <w:bottom w:val="single" w:sz="4" w:space="0" w:color="auto"/>
              <w:right w:val="single" w:sz="4" w:space="0" w:color="auto"/>
            </w:tcBorders>
            <w:shd w:val="clear" w:color="auto" w:fill="auto"/>
            <w:hideMark/>
          </w:tcPr>
          <w:p w14:paraId="1A5798B2" w14:textId="1386770A" w:rsidR="002E7367" w:rsidRPr="00601BFF" w:rsidRDefault="002E7367" w:rsidP="002E7367">
            <w:pPr>
              <w:jc w:val="right"/>
              <w:rPr>
                <w:color w:val="000000"/>
                <w:sz w:val="19"/>
                <w:szCs w:val="19"/>
                <w:lang w:val="fr-FR"/>
              </w:rPr>
            </w:pPr>
            <w:r w:rsidRPr="00601BFF">
              <w:rPr>
                <w:color w:val="000000"/>
                <w:sz w:val="19"/>
                <w:szCs w:val="19"/>
                <w:lang w:val="fr-FR"/>
              </w:rPr>
              <w:t>25</w:t>
            </w:r>
            <w:r w:rsidR="009346AE" w:rsidRPr="00601BFF">
              <w:rPr>
                <w:color w:val="000000"/>
                <w:sz w:val="19"/>
                <w:szCs w:val="19"/>
                <w:lang w:val="fr-FR"/>
              </w:rPr>
              <w:t> </w:t>
            </w:r>
            <w:r w:rsidRPr="00601BFF">
              <w:rPr>
                <w:color w:val="000000"/>
                <w:sz w:val="19"/>
                <w:szCs w:val="19"/>
                <w:lang w:val="fr-FR"/>
              </w:rPr>
              <w:t>000</w:t>
            </w:r>
          </w:p>
        </w:tc>
        <w:tc>
          <w:tcPr>
            <w:tcW w:w="755" w:type="pct"/>
            <w:tcBorders>
              <w:top w:val="nil"/>
              <w:left w:val="nil"/>
              <w:bottom w:val="single" w:sz="4" w:space="0" w:color="auto"/>
              <w:right w:val="single" w:sz="4" w:space="0" w:color="auto"/>
            </w:tcBorders>
            <w:shd w:val="clear" w:color="auto" w:fill="auto"/>
            <w:noWrap/>
            <w:hideMark/>
          </w:tcPr>
          <w:p w14:paraId="3093499F" w14:textId="77777777" w:rsidR="002E7367" w:rsidRPr="00601BFF" w:rsidRDefault="002E7367" w:rsidP="002E7367">
            <w:pPr>
              <w:jc w:val="right"/>
              <w:rPr>
                <w:color w:val="000000"/>
                <w:sz w:val="19"/>
                <w:szCs w:val="19"/>
                <w:lang w:val="fr-FR"/>
              </w:rPr>
            </w:pPr>
            <w:r w:rsidRPr="00601BFF">
              <w:rPr>
                <w:color w:val="000000"/>
                <w:sz w:val="19"/>
                <w:szCs w:val="19"/>
                <w:lang w:val="fr-FR"/>
              </w:rPr>
              <w:t> </w:t>
            </w:r>
          </w:p>
        </w:tc>
        <w:tc>
          <w:tcPr>
            <w:tcW w:w="776" w:type="pct"/>
            <w:tcBorders>
              <w:top w:val="nil"/>
              <w:left w:val="nil"/>
              <w:bottom w:val="single" w:sz="4" w:space="0" w:color="auto"/>
              <w:right w:val="single" w:sz="4" w:space="0" w:color="auto"/>
            </w:tcBorders>
            <w:shd w:val="clear" w:color="auto" w:fill="auto"/>
            <w:noWrap/>
            <w:hideMark/>
          </w:tcPr>
          <w:p w14:paraId="1D7C1E13" w14:textId="781EE259" w:rsidR="002E7367" w:rsidRPr="00601BFF" w:rsidRDefault="002E7367" w:rsidP="002E7367">
            <w:pPr>
              <w:jc w:val="right"/>
              <w:rPr>
                <w:color w:val="000000"/>
                <w:sz w:val="19"/>
                <w:szCs w:val="19"/>
                <w:lang w:val="fr-FR"/>
              </w:rPr>
            </w:pPr>
            <w:r w:rsidRPr="00601BFF">
              <w:rPr>
                <w:color w:val="000000"/>
                <w:sz w:val="19"/>
                <w:szCs w:val="19"/>
                <w:lang w:val="fr-FR"/>
              </w:rPr>
              <w:t>25</w:t>
            </w:r>
            <w:r w:rsidR="00601BFF">
              <w:rPr>
                <w:color w:val="000000"/>
                <w:sz w:val="19"/>
                <w:szCs w:val="19"/>
                <w:lang w:val="fr-FR"/>
              </w:rPr>
              <w:t> </w:t>
            </w:r>
            <w:r w:rsidRPr="00601BFF">
              <w:rPr>
                <w:color w:val="000000"/>
                <w:sz w:val="19"/>
                <w:szCs w:val="19"/>
                <w:lang w:val="fr-FR"/>
              </w:rPr>
              <w:t>000</w:t>
            </w:r>
          </w:p>
        </w:tc>
      </w:tr>
      <w:tr w:rsidR="002E7367" w:rsidRPr="00601BFF" w14:paraId="5CF468AD" w14:textId="77777777" w:rsidTr="009F5A35">
        <w:trPr>
          <w:trHeight w:val="85"/>
        </w:trPr>
        <w:tc>
          <w:tcPr>
            <w:tcW w:w="752" w:type="pct"/>
            <w:vMerge/>
            <w:tcBorders>
              <w:top w:val="nil"/>
              <w:left w:val="single" w:sz="4" w:space="0" w:color="auto"/>
              <w:bottom w:val="single" w:sz="4" w:space="0" w:color="auto"/>
              <w:right w:val="single" w:sz="4" w:space="0" w:color="auto"/>
            </w:tcBorders>
            <w:vAlign w:val="center"/>
            <w:hideMark/>
          </w:tcPr>
          <w:p w14:paraId="693CA3BE" w14:textId="77777777" w:rsidR="002E7367" w:rsidRPr="00601BFF" w:rsidRDefault="002E7367" w:rsidP="002E7367">
            <w:pPr>
              <w:jc w:val="left"/>
              <w:rPr>
                <w:color w:val="000000"/>
                <w:sz w:val="20"/>
                <w:szCs w:val="20"/>
                <w:lang w:val="fr-FR"/>
              </w:rPr>
            </w:pPr>
          </w:p>
        </w:tc>
        <w:tc>
          <w:tcPr>
            <w:tcW w:w="2126" w:type="pct"/>
            <w:tcBorders>
              <w:top w:val="nil"/>
              <w:left w:val="nil"/>
              <w:bottom w:val="single" w:sz="4" w:space="0" w:color="auto"/>
              <w:right w:val="single" w:sz="4" w:space="0" w:color="auto"/>
            </w:tcBorders>
            <w:shd w:val="clear" w:color="auto" w:fill="auto"/>
            <w:hideMark/>
          </w:tcPr>
          <w:p w14:paraId="5662B10D" w14:textId="659EE7C3" w:rsidR="002E7367" w:rsidRPr="00601BFF" w:rsidRDefault="002E7367" w:rsidP="002E7367">
            <w:pPr>
              <w:jc w:val="left"/>
              <w:rPr>
                <w:color w:val="000000"/>
                <w:sz w:val="20"/>
                <w:szCs w:val="20"/>
                <w:lang w:val="fr-FR"/>
              </w:rPr>
            </w:pPr>
            <w:r w:rsidRPr="00601BFF">
              <w:rPr>
                <w:sz w:val="20"/>
                <w:szCs w:val="20"/>
                <w:lang w:val="fr-FR"/>
              </w:rPr>
              <w:t>Adaptation de la structure physique (travaux de génie civil)</w:t>
            </w:r>
          </w:p>
        </w:tc>
        <w:tc>
          <w:tcPr>
            <w:tcW w:w="591" w:type="pct"/>
            <w:tcBorders>
              <w:top w:val="nil"/>
              <w:left w:val="nil"/>
              <w:bottom w:val="single" w:sz="4" w:space="0" w:color="auto"/>
              <w:right w:val="single" w:sz="4" w:space="0" w:color="auto"/>
            </w:tcBorders>
            <w:shd w:val="clear" w:color="auto" w:fill="auto"/>
            <w:hideMark/>
          </w:tcPr>
          <w:p w14:paraId="232F1152" w14:textId="6DE0DDDA" w:rsidR="002E7367" w:rsidRPr="00601BFF" w:rsidRDefault="002E7367" w:rsidP="002E7367">
            <w:pPr>
              <w:jc w:val="right"/>
              <w:rPr>
                <w:color w:val="000000"/>
                <w:sz w:val="19"/>
                <w:szCs w:val="19"/>
                <w:lang w:val="fr-FR"/>
              </w:rPr>
            </w:pPr>
            <w:r w:rsidRPr="00601BFF">
              <w:rPr>
                <w:color w:val="000000"/>
                <w:sz w:val="19"/>
                <w:szCs w:val="19"/>
                <w:lang w:val="fr-FR"/>
              </w:rPr>
              <w:t>90</w:t>
            </w:r>
            <w:r w:rsidR="009346AE" w:rsidRPr="00601BFF">
              <w:rPr>
                <w:color w:val="000000"/>
                <w:sz w:val="19"/>
                <w:szCs w:val="19"/>
                <w:lang w:val="fr-FR"/>
              </w:rPr>
              <w:t> </w:t>
            </w:r>
            <w:r w:rsidRPr="00601BFF">
              <w:rPr>
                <w:color w:val="000000"/>
                <w:sz w:val="19"/>
                <w:szCs w:val="19"/>
                <w:lang w:val="fr-FR"/>
              </w:rPr>
              <w:t>000</w:t>
            </w:r>
          </w:p>
        </w:tc>
        <w:tc>
          <w:tcPr>
            <w:tcW w:w="755" w:type="pct"/>
            <w:tcBorders>
              <w:top w:val="nil"/>
              <w:left w:val="nil"/>
              <w:bottom w:val="single" w:sz="4" w:space="0" w:color="auto"/>
              <w:right w:val="single" w:sz="4" w:space="0" w:color="auto"/>
            </w:tcBorders>
            <w:shd w:val="clear" w:color="auto" w:fill="auto"/>
            <w:noWrap/>
            <w:hideMark/>
          </w:tcPr>
          <w:p w14:paraId="5AAB9F9B" w14:textId="69E08C02" w:rsidR="002E7367" w:rsidRPr="00601BFF" w:rsidRDefault="002E7367" w:rsidP="002E7367">
            <w:pPr>
              <w:jc w:val="right"/>
              <w:rPr>
                <w:color w:val="000000"/>
                <w:sz w:val="19"/>
                <w:szCs w:val="19"/>
                <w:lang w:val="fr-FR"/>
              </w:rPr>
            </w:pPr>
            <w:r w:rsidRPr="00601BFF">
              <w:rPr>
                <w:color w:val="000000"/>
                <w:sz w:val="19"/>
                <w:szCs w:val="19"/>
                <w:lang w:val="fr-FR"/>
              </w:rPr>
              <w:t>*20</w:t>
            </w:r>
            <w:r w:rsidR="009346AE" w:rsidRPr="00601BFF">
              <w:rPr>
                <w:color w:val="000000"/>
                <w:sz w:val="19"/>
                <w:szCs w:val="19"/>
                <w:lang w:val="fr-FR"/>
              </w:rPr>
              <w:t> </w:t>
            </w:r>
            <w:r w:rsidRPr="00601BFF">
              <w:rPr>
                <w:color w:val="000000"/>
                <w:sz w:val="19"/>
                <w:szCs w:val="19"/>
                <w:lang w:val="fr-FR"/>
              </w:rPr>
              <w:t>000</w:t>
            </w:r>
          </w:p>
        </w:tc>
        <w:tc>
          <w:tcPr>
            <w:tcW w:w="776" w:type="pct"/>
            <w:tcBorders>
              <w:top w:val="nil"/>
              <w:left w:val="nil"/>
              <w:bottom w:val="single" w:sz="4" w:space="0" w:color="auto"/>
              <w:right w:val="single" w:sz="4" w:space="0" w:color="auto"/>
            </w:tcBorders>
            <w:shd w:val="clear" w:color="auto" w:fill="auto"/>
            <w:noWrap/>
            <w:hideMark/>
          </w:tcPr>
          <w:p w14:paraId="0516F652" w14:textId="189B5D6B" w:rsidR="002E7367" w:rsidRPr="00601BFF" w:rsidRDefault="002E7367" w:rsidP="002E7367">
            <w:pPr>
              <w:jc w:val="right"/>
              <w:rPr>
                <w:color w:val="000000"/>
                <w:sz w:val="19"/>
                <w:szCs w:val="19"/>
                <w:lang w:val="fr-FR"/>
              </w:rPr>
            </w:pPr>
            <w:r w:rsidRPr="00601BFF">
              <w:rPr>
                <w:color w:val="000000"/>
                <w:sz w:val="19"/>
                <w:szCs w:val="19"/>
                <w:lang w:val="fr-FR"/>
              </w:rPr>
              <w:t>70</w:t>
            </w:r>
            <w:r w:rsidR="00601BFF">
              <w:rPr>
                <w:color w:val="000000"/>
                <w:sz w:val="19"/>
                <w:szCs w:val="19"/>
                <w:lang w:val="fr-FR"/>
              </w:rPr>
              <w:t> </w:t>
            </w:r>
            <w:r w:rsidRPr="00601BFF">
              <w:rPr>
                <w:color w:val="000000"/>
                <w:sz w:val="19"/>
                <w:szCs w:val="19"/>
                <w:lang w:val="fr-FR"/>
              </w:rPr>
              <w:t>000</w:t>
            </w:r>
          </w:p>
        </w:tc>
      </w:tr>
      <w:tr w:rsidR="002E7367" w:rsidRPr="00601BFF" w14:paraId="130BEBB8" w14:textId="77777777" w:rsidTr="009F5A35">
        <w:trPr>
          <w:trHeight w:val="144"/>
        </w:trPr>
        <w:tc>
          <w:tcPr>
            <w:tcW w:w="752" w:type="pct"/>
            <w:vMerge/>
            <w:tcBorders>
              <w:top w:val="nil"/>
              <w:left w:val="single" w:sz="4" w:space="0" w:color="auto"/>
              <w:bottom w:val="single" w:sz="4" w:space="0" w:color="auto"/>
              <w:right w:val="single" w:sz="4" w:space="0" w:color="auto"/>
            </w:tcBorders>
            <w:vAlign w:val="center"/>
            <w:hideMark/>
          </w:tcPr>
          <w:p w14:paraId="27609A3A" w14:textId="77777777" w:rsidR="002E7367" w:rsidRPr="00601BFF" w:rsidRDefault="002E7367" w:rsidP="002E7367">
            <w:pPr>
              <w:jc w:val="left"/>
              <w:rPr>
                <w:color w:val="000000"/>
                <w:sz w:val="20"/>
                <w:szCs w:val="20"/>
                <w:lang w:val="fr-FR"/>
              </w:rPr>
            </w:pPr>
          </w:p>
        </w:tc>
        <w:tc>
          <w:tcPr>
            <w:tcW w:w="2126" w:type="pct"/>
            <w:tcBorders>
              <w:top w:val="nil"/>
              <w:left w:val="nil"/>
              <w:bottom w:val="single" w:sz="4" w:space="0" w:color="auto"/>
              <w:right w:val="single" w:sz="4" w:space="0" w:color="auto"/>
            </w:tcBorders>
            <w:shd w:val="clear" w:color="auto" w:fill="auto"/>
            <w:hideMark/>
          </w:tcPr>
          <w:p w14:paraId="400973B2" w14:textId="307D136E" w:rsidR="002E7367" w:rsidRPr="00601BFF" w:rsidRDefault="002E7367" w:rsidP="002E7367">
            <w:pPr>
              <w:jc w:val="left"/>
              <w:rPr>
                <w:color w:val="000000"/>
                <w:sz w:val="20"/>
                <w:szCs w:val="20"/>
                <w:lang w:val="fr-FR"/>
              </w:rPr>
            </w:pPr>
            <w:r w:rsidRPr="00601BFF">
              <w:rPr>
                <w:sz w:val="20"/>
                <w:szCs w:val="20"/>
                <w:lang w:val="fr-FR"/>
              </w:rPr>
              <w:t>Assemblage, installation et mise en service</w:t>
            </w:r>
          </w:p>
        </w:tc>
        <w:tc>
          <w:tcPr>
            <w:tcW w:w="591" w:type="pct"/>
            <w:tcBorders>
              <w:top w:val="nil"/>
              <w:left w:val="nil"/>
              <w:bottom w:val="single" w:sz="4" w:space="0" w:color="auto"/>
              <w:right w:val="single" w:sz="4" w:space="0" w:color="auto"/>
            </w:tcBorders>
            <w:shd w:val="clear" w:color="auto" w:fill="auto"/>
            <w:hideMark/>
          </w:tcPr>
          <w:p w14:paraId="45A83839" w14:textId="440E2E9C" w:rsidR="002E7367" w:rsidRPr="00601BFF" w:rsidRDefault="002E7367" w:rsidP="002E7367">
            <w:pPr>
              <w:jc w:val="right"/>
              <w:rPr>
                <w:color w:val="000000"/>
                <w:sz w:val="19"/>
                <w:szCs w:val="19"/>
                <w:lang w:val="fr-FR"/>
              </w:rPr>
            </w:pPr>
            <w:r w:rsidRPr="00601BFF">
              <w:rPr>
                <w:color w:val="000000"/>
                <w:sz w:val="19"/>
                <w:szCs w:val="19"/>
                <w:lang w:val="fr-FR"/>
              </w:rPr>
              <w:t>120</w:t>
            </w:r>
            <w:r w:rsidR="009346AE" w:rsidRPr="00601BFF">
              <w:rPr>
                <w:color w:val="000000"/>
                <w:sz w:val="19"/>
                <w:szCs w:val="19"/>
                <w:lang w:val="fr-FR"/>
              </w:rPr>
              <w:t> </w:t>
            </w:r>
            <w:r w:rsidRPr="00601BFF">
              <w:rPr>
                <w:color w:val="000000"/>
                <w:sz w:val="19"/>
                <w:szCs w:val="19"/>
                <w:lang w:val="fr-FR"/>
              </w:rPr>
              <w:t>000</w:t>
            </w:r>
          </w:p>
        </w:tc>
        <w:tc>
          <w:tcPr>
            <w:tcW w:w="755" w:type="pct"/>
            <w:tcBorders>
              <w:top w:val="nil"/>
              <w:left w:val="nil"/>
              <w:bottom w:val="single" w:sz="4" w:space="0" w:color="auto"/>
              <w:right w:val="single" w:sz="4" w:space="0" w:color="auto"/>
            </w:tcBorders>
            <w:shd w:val="clear" w:color="auto" w:fill="auto"/>
            <w:noWrap/>
            <w:hideMark/>
          </w:tcPr>
          <w:p w14:paraId="10523814" w14:textId="0F3497D4" w:rsidR="002E7367" w:rsidRPr="00601BFF" w:rsidRDefault="002E7367" w:rsidP="002E7367">
            <w:pPr>
              <w:jc w:val="right"/>
              <w:rPr>
                <w:color w:val="000000"/>
                <w:sz w:val="19"/>
                <w:szCs w:val="19"/>
                <w:lang w:val="fr-FR"/>
              </w:rPr>
            </w:pPr>
            <w:r w:rsidRPr="00601BFF">
              <w:rPr>
                <w:color w:val="000000"/>
                <w:sz w:val="19"/>
                <w:szCs w:val="19"/>
                <w:lang w:val="fr-FR"/>
              </w:rPr>
              <w:t>53</w:t>
            </w:r>
            <w:r w:rsidR="009346AE" w:rsidRPr="00601BFF">
              <w:rPr>
                <w:color w:val="000000"/>
                <w:sz w:val="19"/>
                <w:szCs w:val="19"/>
                <w:lang w:val="fr-FR"/>
              </w:rPr>
              <w:t> </w:t>
            </w:r>
            <w:r w:rsidRPr="00601BFF">
              <w:rPr>
                <w:color w:val="000000"/>
                <w:sz w:val="19"/>
                <w:szCs w:val="19"/>
                <w:lang w:val="fr-FR"/>
              </w:rPr>
              <w:t>000</w:t>
            </w:r>
          </w:p>
        </w:tc>
        <w:tc>
          <w:tcPr>
            <w:tcW w:w="776" w:type="pct"/>
            <w:tcBorders>
              <w:top w:val="nil"/>
              <w:left w:val="nil"/>
              <w:bottom w:val="single" w:sz="4" w:space="0" w:color="auto"/>
              <w:right w:val="single" w:sz="4" w:space="0" w:color="auto"/>
            </w:tcBorders>
            <w:shd w:val="clear" w:color="auto" w:fill="auto"/>
            <w:noWrap/>
            <w:hideMark/>
          </w:tcPr>
          <w:p w14:paraId="3D3E1DD9" w14:textId="21149923" w:rsidR="002E7367" w:rsidRPr="00601BFF" w:rsidRDefault="002E7367" w:rsidP="002E7367">
            <w:pPr>
              <w:jc w:val="right"/>
              <w:rPr>
                <w:color w:val="000000"/>
                <w:sz w:val="19"/>
                <w:szCs w:val="19"/>
                <w:lang w:val="fr-FR"/>
              </w:rPr>
            </w:pPr>
            <w:r w:rsidRPr="00601BFF">
              <w:rPr>
                <w:color w:val="000000"/>
                <w:sz w:val="19"/>
                <w:szCs w:val="19"/>
                <w:lang w:val="fr-FR"/>
              </w:rPr>
              <w:t>67</w:t>
            </w:r>
            <w:r w:rsidR="00601BFF">
              <w:rPr>
                <w:color w:val="000000"/>
                <w:sz w:val="19"/>
                <w:szCs w:val="19"/>
                <w:lang w:val="fr-FR"/>
              </w:rPr>
              <w:t> </w:t>
            </w:r>
            <w:r w:rsidRPr="00601BFF">
              <w:rPr>
                <w:color w:val="000000"/>
                <w:sz w:val="19"/>
                <w:szCs w:val="19"/>
                <w:lang w:val="fr-FR"/>
              </w:rPr>
              <w:t>000</w:t>
            </w:r>
          </w:p>
        </w:tc>
      </w:tr>
      <w:tr w:rsidR="002E7367" w:rsidRPr="00601BFF" w14:paraId="40625AB7" w14:textId="77777777" w:rsidTr="009F5A35">
        <w:trPr>
          <w:trHeight w:val="62"/>
        </w:trPr>
        <w:tc>
          <w:tcPr>
            <w:tcW w:w="752" w:type="pct"/>
            <w:vMerge/>
            <w:tcBorders>
              <w:top w:val="nil"/>
              <w:left w:val="single" w:sz="4" w:space="0" w:color="auto"/>
              <w:bottom w:val="single" w:sz="4" w:space="0" w:color="auto"/>
              <w:right w:val="single" w:sz="4" w:space="0" w:color="auto"/>
            </w:tcBorders>
            <w:vAlign w:val="center"/>
            <w:hideMark/>
          </w:tcPr>
          <w:p w14:paraId="4B5EBC2C" w14:textId="77777777" w:rsidR="002E7367" w:rsidRPr="00601BFF" w:rsidRDefault="002E7367" w:rsidP="002E7367">
            <w:pPr>
              <w:jc w:val="left"/>
              <w:rPr>
                <w:color w:val="000000"/>
                <w:sz w:val="20"/>
                <w:szCs w:val="20"/>
                <w:lang w:val="fr-FR"/>
              </w:rPr>
            </w:pPr>
          </w:p>
        </w:tc>
        <w:tc>
          <w:tcPr>
            <w:tcW w:w="2126" w:type="pct"/>
            <w:tcBorders>
              <w:top w:val="nil"/>
              <w:left w:val="nil"/>
              <w:bottom w:val="single" w:sz="4" w:space="0" w:color="auto"/>
              <w:right w:val="single" w:sz="4" w:space="0" w:color="auto"/>
            </w:tcBorders>
            <w:shd w:val="clear" w:color="auto" w:fill="auto"/>
            <w:hideMark/>
          </w:tcPr>
          <w:p w14:paraId="0C65C505" w14:textId="626ABBA6" w:rsidR="002E7367" w:rsidRPr="00601BFF" w:rsidRDefault="002E7367" w:rsidP="002E7367">
            <w:pPr>
              <w:jc w:val="left"/>
              <w:rPr>
                <w:color w:val="000000"/>
                <w:sz w:val="20"/>
                <w:szCs w:val="20"/>
                <w:lang w:val="fr-FR"/>
              </w:rPr>
            </w:pPr>
            <w:r w:rsidRPr="00601BFF">
              <w:rPr>
                <w:sz w:val="20"/>
                <w:szCs w:val="20"/>
                <w:lang w:val="fr-FR"/>
              </w:rPr>
              <w:t>Imprévus</w:t>
            </w:r>
          </w:p>
        </w:tc>
        <w:tc>
          <w:tcPr>
            <w:tcW w:w="591" w:type="pct"/>
            <w:tcBorders>
              <w:top w:val="nil"/>
              <w:left w:val="nil"/>
              <w:bottom w:val="single" w:sz="4" w:space="0" w:color="auto"/>
              <w:right w:val="single" w:sz="4" w:space="0" w:color="auto"/>
            </w:tcBorders>
            <w:shd w:val="clear" w:color="auto" w:fill="auto"/>
            <w:hideMark/>
          </w:tcPr>
          <w:p w14:paraId="37440CE9" w14:textId="014455CB" w:rsidR="002E7367" w:rsidRPr="00601BFF" w:rsidRDefault="002E7367" w:rsidP="002E7367">
            <w:pPr>
              <w:jc w:val="right"/>
              <w:rPr>
                <w:color w:val="000000"/>
                <w:sz w:val="19"/>
                <w:szCs w:val="19"/>
                <w:lang w:val="fr-FR"/>
              </w:rPr>
            </w:pPr>
            <w:r w:rsidRPr="00601BFF">
              <w:rPr>
                <w:color w:val="000000"/>
                <w:sz w:val="19"/>
                <w:szCs w:val="19"/>
                <w:lang w:val="fr-FR"/>
              </w:rPr>
              <w:t>30</w:t>
            </w:r>
            <w:r w:rsidR="009346AE" w:rsidRPr="00601BFF">
              <w:rPr>
                <w:color w:val="000000"/>
                <w:sz w:val="19"/>
                <w:szCs w:val="19"/>
                <w:lang w:val="fr-FR"/>
              </w:rPr>
              <w:t> </w:t>
            </w:r>
            <w:r w:rsidRPr="00601BFF">
              <w:rPr>
                <w:color w:val="000000"/>
                <w:sz w:val="19"/>
                <w:szCs w:val="19"/>
                <w:lang w:val="fr-FR"/>
              </w:rPr>
              <w:t>000</w:t>
            </w:r>
          </w:p>
        </w:tc>
        <w:tc>
          <w:tcPr>
            <w:tcW w:w="755" w:type="pct"/>
            <w:tcBorders>
              <w:top w:val="nil"/>
              <w:left w:val="nil"/>
              <w:bottom w:val="single" w:sz="4" w:space="0" w:color="auto"/>
              <w:right w:val="single" w:sz="4" w:space="0" w:color="auto"/>
            </w:tcBorders>
            <w:shd w:val="clear" w:color="auto" w:fill="auto"/>
            <w:noWrap/>
            <w:hideMark/>
          </w:tcPr>
          <w:p w14:paraId="766510AD" w14:textId="39F99883" w:rsidR="002E7367" w:rsidRPr="00601BFF" w:rsidRDefault="002E7367" w:rsidP="002E7367">
            <w:pPr>
              <w:jc w:val="right"/>
              <w:rPr>
                <w:color w:val="000000"/>
                <w:sz w:val="19"/>
                <w:szCs w:val="19"/>
                <w:lang w:val="fr-FR"/>
              </w:rPr>
            </w:pPr>
            <w:r w:rsidRPr="00601BFF">
              <w:rPr>
                <w:color w:val="000000"/>
                <w:sz w:val="19"/>
                <w:szCs w:val="19"/>
                <w:lang w:val="fr-FR"/>
              </w:rPr>
              <w:t>0</w:t>
            </w:r>
          </w:p>
        </w:tc>
        <w:tc>
          <w:tcPr>
            <w:tcW w:w="776" w:type="pct"/>
            <w:tcBorders>
              <w:top w:val="nil"/>
              <w:left w:val="nil"/>
              <w:bottom w:val="single" w:sz="4" w:space="0" w:color="auto"/>
              <w:right w:val="single" w:sz="4" w:space="0" w:color="auto"/>
            </w:tcBorders>
            <w:shd w:val="clear" w:color="auto" w:fill="auto"/>
            <w:noWrap/>
            <w:hideMark/>
          </w:tcPr>
          <w:p w14:paraId="1E3DB556" w14:textId="70330E22" w:rsidR="002E7367" w:rsidRPr="00601BFF" w:rsidRDefault="002E7367" w:rsidP="002E7367">
            <w:pPr>
              <w:jc w:val="right"/>
              <w:rPr>
                <w:color w:val="000000"/>
                <w:sz w:val="19"/>
                <w:szCs w:val="19"/>
                <w:lang w:val="fr-FR"/>
              </w:rPr>
            </w:pPr>
            <w:r w:rsidRPr="00601BFF">
              <w:rPr>
                <w:color w:val="000000"/>
                <w:sz w:val="19"/>
                <w:szCs w:val="19"/>
                <w:lang w:val="fr-FR"/>
              </w:rPr>
              <w:t>30</w:t>
            </w:r>
            <w:r w:rsidR="00601BFF">
              <w:rPr>
                <w:color w:val="000000"/>
                <w:sz w:val="19"/>
                <w:szCs w:val="19"/>
                <w:lang w:val="fr-FR"/>
              </w:rPr>
              <w:t> </w:t>
            </w:r>
            <w:r w:rsidRPr="00601BFF">
              <w:rPr>
                <w:color w:val="000000"/>
                <w:sz w:val="19"/>
                <w:szCs w:val="19"/>
                <w:lang w:val="fr-FR"/>
              </w:rPr>
              <w:t>000</w:t>
            </w:r>
          </w:p>
        </w:tc>
      </w:tr>
      <w:tr w:rsidR="009F5FCE" w:rsidRPr="00601BFF" w14:paraId="23785C8A" w14:textId="77777777" w:rsidTr="009F5A35">
        <w:trPr>
          <w:trHeight w:val="93"/>
        </w:trPr>
        <w:tc>
          <w:tcPr>
            <w:tcW w:w="2878" w:type="pct"/>
            <w:gridSpan w:val="2"/>
            <w:tcBorders>
              <w:top w:val="single" w:sz="4" w:space="0" w:color="auto"/>
              <w:left w:val="single" w:sz="4" w:space="0" w:color="auto"/>
              <w:bottom w:val="single" w:sz="4" w:space="0" w:color="auto"/>
              <w:right w:val="single" w:sz="4" w:space="0" w:color="auto"/>
            </w:tcBorders>
            <w:shd w:val="clear" w:color="auto" w:fill="auto"/>
            <w:hideMark/>
          </w:tcPr>
          <w:p w14:paraId="183EFA58" w14:textId="380205D3" w:rsidR="009F5FCE" w:rsidRPr="00601BFF" w:rsidRDefault="0069125C" w:rsidP="00556185">
            <w:pPr>
              <w:jc w:val="left"/>
              <w:rPr>
                <w:i/>
                <w:iCs/>
                <w:color w:val="000000"/>
                <w:sz w:val="20"/>
                <w:szCs w:val="20"/>
                <w:lang w:val="fr-FR"/>
              </w:rPr>
            </w:pPr>
            <w:r w:rsidRPr="00601BFF">
              <w:rPr>
                <w:i/>
                <w:iCs/>
                <w:color w:val="000000"/>
                <w:sz w:val="20"/>
                <w:szCs w:val="20"/>
                <w:lang w:val="fr-FR"/>
              </w:rPr>
              <w:t>Sous-total</w:t>
            </w:r>
            <w:r w:rsidR="009F5FCE" w:rsidRPr="00601BFF">
              <w:rPr>
                <w:i/>
                <w:iCs/>
                <w:color w:val="000000"/>
                <w:sz w:val="20"/>
                <w:szCs w:val="20"/>
                <w:lang w:val="fr-FR"/>
              </w:rPr>
              <w:t xml:space="preserve"> </w:t>
            </w:r>
            <w:r w:rsidRPr="00601BFF">
              <w:rPr>
                <w:i/>
                <w:iCs/>
                <w:color w:val="000000"/>
                <w:sz w:val="20"/>
                <w:szCs w:val="20"/>
                <w:lang w:val="fr-FR"/>
              </w:rPr>
              <w:t>é</w:t>
            </w:r>
            <w:r w:rsidR="009F5FCE" w:rsidRPr="00601BFF">
              <w:rPr>
                <w:i/>
                <w:iCs/>
                <w:color w:val="000000"/>
                <w:sz w:val="20"/>
                <w:szCs w:val="20"/>
                <w:lang w:val="fr-FR"/>
              </w:rPr>
              <w:t>quip</w:t>
            </w:r>
            <w:r w:rsidRPr="00601BFF">
              <w:rPr>
                <w:i/>
                <w:iCs/>
                <w:color w:val="000000"/>
                <w:sz w:val="20"/>
                <w:szCs w:val="20"/>
                <w:lang w:val="fr-FR"/>
              </w:rPr>
              <w:t>e</w:t>
            </w:r>
            <w:r w:rsidR="009F5FCE" w:rsidRPr="00601BFF">
              <w:rPr>
                <w:i/>
                <w:iCs/>
                <w:color w:val="000000"/>
                <w:sz w:val="20"/>
                <w:szCs w:val="20"/>
                <w:lang w:val="fr-FR"/>
              </w:rPr>
              <w:t>ment</w:t>
            </w:r>
          </w:p>
        </w:tc>
        <w:tc>
          <w:tcPr>
            <w:tcW w:w="591" w:type="pct"/>
            <w:tcBorders>
              <w:top w:val="nil"/>
              <w:left w:val="nil"/>
              <w:bottom w:val="single" w:sz="4" w:space="0" w:color="auto"/>
              <w:right w:val="single" w:sz="4" w:space="0" w:color="auto"/>
            </w:tcBorders>
            <w:shd w:val="clear" w:color="auto" w:fill="auto"/>
            <w:hideMark/>
          </w:tcPr>
          <w:p w14:paraId="4316CFF8" w14:textId="12E8E8E2" w:rsidR="009F5FCE" w:rsidRPr="00601BFF" w:rsidRDefault="009F5FCE" w:rsidP="00556185">
            <w:pPr>
              <w:jc w:val="right"/>
              <w:rPr>
                <w:i/>
                <w:iCs/>
                <w:color w:val="000000"/>
                <w:sz w:val="19"/>
                <w:szCs w:val="19"/>
                <w:lang w:val="fr-FR"/>
              </w:rPr>
            </w:pPr>
            <w:r w:rsidRPr="00601BFF">
              <w:rPr>
                <w:i/>
                <w:iCs/>
                <w:color w:val="000000"/>
                <w:sz w:val="19"/>
                <w:szCs w:val="19"/>
                <w:lang w:val="fr-FR"/>
              </w:rPr>
              <w:t>5</w:t>
            </w:r>
            <w:r w:rsidR="006F2D53" w:rsidRPr="00601BFF">
              <w:rPr>
                <w:i/>
                <w:iCs/>
                <w:color w:val="000000"/>
                <w:sz w:val="19"/>
                <w:szCs w:val="19"/>
                <w:lang w:val="fr-FR"/>
              </w:rPr>
              <w:t>9</w:t>
            </w:r>
            <w:r w:rsidRPr="00601BFF">
              <w:rPr>
                <w:i/>
                <w:iCs/>
                <w:color w:val="000000"/>
                <w:sz w:val="19"/>
                <w:szCs w:val="19"/>
                <w:lang w:val="fr-FR"/>
              </w:rPr>
              <w:t>5</w:t>
            </w:r>
            <w:r w:rsidR="00A77848" w:rsidRPr="00601BFF">
              <w:rPr>
                <w:i/>
                <w:iCs/>
                <w:color w:val="000000"/>
                <w:sz w:val="19"/>
                <w:szCs w:val="19"/>
                <w:lang w:val="fr-FR"/>
              </w:rPr>
              <w:t> </w:t>
            </w:r>
            <w:r w:rsidRPr="00601BFF">
              <w:rPr>
                <w:i/>
                <w:iCs/>
                <w:color w:val="000000"/>
                <w:sz w:val="19"/>
                <w:szCs w:val="19"/>
                <w:lang w:val="fr-FR"/>
              </w:rPr>
              <w:t>136</w:t>
            </w:r>
          </w:p>
        </w:tc>
        <w:tc>
          <w:tcPr>
            <w:tcW w:w="755" w:type="pct"/>
            <w:tcBorders>
              <w:top w:val="nil"/>
              <w:left w:val="nil"/>
              <w:bottom w:val="single" w:sz="4" w:space="0" w:color="auto"/>
              <w:right w:val="single" w:sz="4" w:space="0" w:color="auto"/>
            </w:tcBorders>
            <w:shd w:val="clear" w:color="auto" w:fill="auto"/>
            <w:noWrap/>
            <w:hideMark/>
          </w:tcPr>
          <w:p w14:paraId="09862C6D" w14:textId="3D79541B" w:rsidR="009F5FCE" w:rsidRPr="00601BFF" w:rsidRDefault="009F5FCE" w:rsidP="00556185">
            <w:pPr>
              <w:jc w:val="right"/>
              <w:rPr>
                <w:i/>
                <w:iCs/>
                <w:color w:val="000000"/>
                <w:sz w:val="19"/>
                <w:szCs w:val="19"/>
                <w:lang w:val="fr-FR"/>
              </w:rPr>
            </w:pPr>
            <w:r w:rsidRPr="00601BFF">
              <w:rPr>
                <w:i/>
                <w:iCs/>
                <w:color w:val="000000"/>
                <w:sz w:val="19"/>
                <w:szCs w:val="19"/>
                <w:lang w:val="fr-FR"/>
              </w:rPr>
              <w:t>238</w:t>
            </w:r>
            <w:r w:rsidR="009346AE" w:rsidRPr="00601BFF">
              <w:rPr>
                <w:i/>
                <w:iCs/>
                <w:color w:val="000000"/>
                <w:sz w:val="19"/>
                <w:szCs w:val="19"/>
                <w:lang w:val="fr-FR"/>
              </w:rPr>
              <w:t> </w:t>
            </w:r>
            <w:r w:rsidRPr="00601BFF">
              <w:rPr>
                <w:i/>
                <w:iCs/>
                <w:color w:val="000000"/>
                <w:sz w:val="19"/>
                <w:szCs w:val="19"/>
                <w:lang w:val="fr-FR"/>
              </w:rPr>
              <w:t>068</w:t>
            </w:r>
          </w:p>
        </w:tc>
        <w:tc>
          <w:tcPr>
            <w:tcW w:w="776" w:type="pct"/>
            <w:tcBorders>
              <w:top w:val="nil"/>
              <w:left w:val="nil"/>
              <w:bottom w:val="single" w:sz="4" w:space="0" w:color="auto"/>
              <w:right w:val="single" w:sz="4" w:space="0" w:color="auto"/>
            </w:tcBorders>
            <w:shd w:val="clear" w:color="auto" w:fill="auto"/>
            <w:noWrap/>
            <w:hideMark/>
          </w:tcPr>
          <w:p w14:paraId="7B63170E" w14:textId="722C9DE7" w:rsidR="009F5FCE" w:rsidRPr="00601BFF" w:rsidRDefault="009F5FCE" w:rsidP="00556185">
            <w:pPr>
              <w:jc w:val="right"/>
              <w:rPr>
                <w:i/>
                <w:iCs/>
                <w:color w:val="000000"/>
                <w:sz w:val="19"/>
                <w:szCs w:val="19"/>
                <w:lang w:val="fr-FR"/>
              </w:rPr>
            </w:pPr>
            <w:r w:rsidRPr="00601BFF">
              <w:rPr>
                <w:i/>
                <w:iCs/>
                <w:color w:val="000000"/>
                <w:sz w:val="19"/>
                <w:szCs w:val="19"/>
                <w:lang w:val="fr-FR"/>
              </w:rPr>
              <w:t>3</w:t>
            </w:r>
            <w:r w:rsidR="00832641" w:rsidRPr="00601BFF">
              <w:rPr>
                <w:i/>
                <w:iCs/>
                <w:color w:val="000000"/>
                <w:sz w:val="19"/>
                <w:szCs w:val="19"/>
                <w:lang w:val="fr-FR"/>
              </w:rPr>
              <w:t>5</w:t>
            </w:r>
            <w:r w:rsidRPr="00601BFF">
              <w:rPr>
                <w:i/>
                <w:iCs/>
                <w:color w:val="000000"/>
                <w:sz w:val="19"/>
                <w:szCs w:val="19"/>
                <w:lang w:val="fr-FR"/>
              </w:rPr>
              <w:t>7</w:t>
            </w:r>
            <w:r w:rsidR="009346AE" w:rsidRPr="00601BFF">
              <w:rPr>
                <w:i/>
                <w:iCs/>
                <w:color w:val="000000"/>
                <w:sz w:val="19"/>
                <w:szCs w:val="19"/>
                <w:lang w:val="fr-FR"/>
              </w:rPr>
              <w:t> </w:t>
            </w:r>
            <w:r w:rsidRPr="00601BFF">
              <w:rPr>
                <w:i/>
                <w:iCs/>
                <w:color w:val="000000"/>
                <w:sz w:val="19"/>
                <w:szCs w:val="19"/>
                <w:lang w:val="fr-FR"/>
              </w:rPr>
              <w:t>068</w:t>
            </w:r>
          </w:p>
        </w:tc>
      </w:tr>
      <w:tr w:rsidR="004B6D07" w:rsidRPr="00601BFF" w14:paraId="7523546E" w14:textId="77777777" w:rsidTr="009F5A35">
        <w:trPr>
          <w:trHeight w:val="96"/>
        </w:trPr>
        <w:tc>
          <w:tcPr>
            <w:tcW w:w="752" w:type="pct"/>
            <w:vMerge w:val="restart"/>
            <w:tcBorders>
              <w:top w:val="nil"/>
              <w:left w:val="single" w:sz="4" w:space="0" w:color="auto"/>
              <w:right w:val="single" w:sz="4" w:space="0" w:color="auto"/>
            </w:tcBorders>
            <w:shd w:val="clear" w:color="auto" w:fill="auto"/>
            <w:vAlign w:val="center"/>
            <w:hideMark/>
          </w:tcPr>
          <w:p w14:paraId="5B82D5B3" w14:textId="076B60A6" w:rsidR="004B6D07" w:rsidRPr="00601BFF" w:rsidRDefault="004B6D07" w:rsidP="004B6D07">
            <w:pPr>
              <w:jc w:val="left"/>
              <w:rPr>
                <w:color w:val="000000"/>
                <w:sz w:val="20"/>
                <w:szCs w:val="20"/>
                <w:lang w:val="fr-FR"/>
              </w:rPr>
            </w:pPr>
            <w:r w:rsidRPr="00601BFF">
              <w:rPr>
                <w:color w:val="000000" w:themeColor="text1"/>
                <w:sz w:val="20"/>
                <w:szCs w:val="20"/>
                <w:lang w:val="fr-FR"/>
              </w:rPr>
              <w:t>Assistance technique</w:t>
            </w:r>
          </w:p>
        </w:tc>
        <w:tc>
          <w:tcPr>
            <w:tcW w:w="2126" w:type="pct"/>
            <w:tcBorders>
              <w:top w:val="nil"/>
              <w:left w:val="nil"/>
              <w:bottom w:val="single" w:sz="4" w:space="0" w:color="auto"/>
              <w:right w:val="single" w:sz="4" w:space="0" w:color="auto"/>
            </w:tcBorders>
            <w:shd w:val="clear" w:color="auto" w:fill="auto"/>
            <w:hideMark/>
          </w:tcPr>
          <w:p w14:paraId="454D1D60" w14:textId="085B7475" w:rsidR="004B6D07" w:rsidRPr="00601BFF" w:rsidRDefault="004B6D07" w:rsidP="004B6D07">
            <w:pPr>
              <w:jc w:val="left"/>
              <w:rPr>
                <w:color w:val="000000"/>
                <w:sz w:val="20"/>
                <w:szCs w:val="20"/>
                <w:lang w:val="fr-FR"/>
              </w:rPr>
            </w:pPr>
            <w:r w:rsidRPr="00601BFF">
              <w:rPr>
                <w:sz w:val="20"/>
                <w:szCs w:val="20"/>
                <w:lang w:val="fr-FR"/>
              </w:rPr>
              <w:t xml:space="preserve">Consultants et experts en systèmes </w:t>
            </w:r>
            <w:r w:rsidR="009F5A35">
              <w:rPr>
                <w:sz w:val="20"/>
                <w:szCs w:val="20"/>
                <w:lang w:val="fr-FR"/>
              </w:rPr>
              <w:t xml:space="preserve">au </w:t>
            </w:r>
            <w:r w:rsidRPr="00601BFF">
              <w:rPr>
                <w:sz w:val="20"/>
                <w:szCs w:val="20"/>
                <w:lang w:val="fr-FR"/>
              </w:rPr>
              <w:t>R</w:t>
            </w:r>
            <w:r w:rsidR="009F5A35">
              <w:rPr>
                <w:sz w:val="20"/>
                <w:szCs w:val="20"/>
                <w:lang w:val="fr-FR"/>
              </w:rPr>
              <w:noBreakHyphen/>
            </w:r>
            <w:r w:rsidRPr="00601BFF">
              <w:rPr>
                <w:sz w:val="20"/>
                <w:szCs w:val="20"/>
                <w:lang w:val="fr-FR"/>
              </w:rPr>
              <w:t>290/Glycol/CO₂, assistance technique, formation et aide à la mise en conformité avec les processus de réglementation et de certification.</w:t>
            </w:r>
          </w:p>
        </w:tc>
        <w:tc>
          <w:tcPr>
            <w:tcW w:w="591" w:type="pct"/>
            <w:tcBorders>
              <w:top w:val="nil"/>
              <w:left w:val="nil"/>
              <w:bottom w:val="single" w:sz="4" w:space="0" w:color="auto"/>
              <w:right w:val="single" w:sz="4" w:space="0" w:color="auto"/>
            </w:tcBorders>
            <w:shd w:val="clear" w:color="auto" w:fill="auto"/>
            <w:hideMark/>
          </w:tcPr>
          <w:p w14:paraId="3A6CD48D" w14:textId="40DF8EC1" w:rsidR="004B6D07" w:rsidRPr="00601BFF" w:rsidRDefault="004B6D07" w:rsidP="004B6D07">
            <w:pPr>
              <w:jc w:val="right"/>
              <w:rPr>
                <w:color w:val="000000"/>
                <w:sz w:val="19"/>
                <w:szCs w:val="19"/>
                <w:lang w:val="fr-FR"/>
              </w:rPr>
            </w:pPr>
            <w:r w:rsidRPr="00601BFF">
              <w:rPr>
                <w:color w:val="000000"/>
                <w:sz w:val="19"/>
                <w:szCs w:val="19"/>
                <w:lang w:val="fr-FR"/>
              </w:rPr>
              <w:t>20</w:t>
            </w:r>
            <w:r w:rsidR="009346AE" w:rsidRPr="00601BFF">
              <w:rPr>
                <w:color w:val="000000"/>
                <w:sz w:val="19"/>
                <w:szCs w:val="19"/>
                <w:lang w:val="fr-FR"/>
              </w:rPr>
              <w:t> </w:t>
            </w:r>
            <w:r w:rsidRPr="00601BFF">
              <w:rPr>
                <w:color w:val="000000"/>
                <w:sz w:val="19"/>
                <w:szCs w:val="19"/>
                <w:lang w:val="fr-FR"/>
              </w:rPr>
              <w:t>000</w:t>
            </w:r>
          </w:p>
        </w:tc>
        <w:tc>
          <w:tcPr>
            <w:tcW w:w="755" w:type="pct"/>
            <w:tcBorders>
              <w:top w:val="nil"/>
              <w:left w:val="nil"/>
              <w:bottom w:val="single" w:sz="4" w:space="0" w:color="auto"/>
              <w:right w:val="single" w:sz="4" w:space="0" w:color="auto"/>
            </w:tcBorders>
            <w:shd w:val="clear" w:color="auto" w:fill="auto"/>
            <w:hideMark/>
          </w:tcPr>
          <w:p w14:paraId="1C018CCB" w14:textId="1BE9BAF1" w:rsidR="004B6D07" w:rsidRPr="00601BFF" w:rsidRDefault="004B6D07" w:rsidP="004B6D07">
            <w:pPr>
              <w:jc w:val="right"/>
              <w:rPr>
                <w:color w:val="000000"/>
                <w:sz w:val="19"/>
                <w:szCs w:val="19"/>
                <w:lang w:val="fr-FR"/>
              </w:rPr>
            </w:pPr>
            <w:r w:rsidRPr="00601BFF">
              <w:rPr>
                <w:color w:val="000000"/>
                <w:sz w:val="19"/>
                <w:szCs w:val="19"/>
                <w:lang w:val="fr-FR"/>
              </w:rPr>
              <w:t>20</w:t>
            </w:r>
            <w:r w:rsidR="009346AE" w:rsidRPr="00601BFF">
              <w:rPr>
                <w:color w:val="000000"/>
                <w:sz w:val="19"/>
                <w:szCs w:val="19"/>
                <w:lang w:val="fr-FR"/>
              </w:rPr>
              <w:t> </w:t>
            </w:r>
            <w:r w:rsidRPr="00601BFF">
              <w:rPr>
                <w:color w:val="000000"/>
                <w:sz w:val="19"/>
                <w:szCs w:val="19"/>
                <w:lang w:val="fr-FR"/>
              </w:rPr>
              <w:t>000</w:t>
            </w:r>
          </w:p>
        </w:tc>
        <w:tc>
          <w:tcPr>
            <w:tcW w:w="776" w:type="pct"/>
            <w:tcBorders>
              <w:top w:val="nil"/>
              <w:left w:val="nil"/>
              <w:bottom w:val="single" w:sz="4" w:space="0" w:color="auto"/>
              <w:right w:val="single" w:sz="4" w:space="0" w:color="auto"/>
            </w:tcBorders>
            <w:shd w:val="clear" w:color="auto" w:fill="auto"/>
            <w:noWrap/>
            <w:hideMark/>
          </w:tcPr>
          <w:p w14:paraId="0282F5FB" w14:textId="0768D590" w:rsidR="004B6D07" w:rsidRPr="00601BFF" w:rsidRDefault="004B6D07" w:rsidP="004B6D07">
            <w:pPr>
              <w:jc w:val="right"/>
              <w:rPr>
                <w:color w:val="000000"/>
                <w:sz w:val="19"/>
                <w:szCs w:val="19"/>
                <w:lang w:val="fr-FR"/>
              </w:rPr>
            </w:pPr>
            <w:r w:rsidRPr="00601BFF">
              <w:rPr>
                <w:color w:val="000000"/>
                <w:sz w:val="19"/>
                <w:szCs w:val="19"/>
                <w:lang w:val="fr-FR"/>
              </w:rPr>
              <w:t>0</w:t>
            </w:r>
          </w:p>
        </w:tc>
      </w:tr>
      <w:tr w:rsidR="004B6D07" w:rsidRPr="00601BFF" w14:paraId="6434E838" w14:textId="77777777" w:rsidTr="009F5A35">
        <w:trPr>
          <w:trHeight w:val="525"/>
        </w:trPr>
        <w:tc>
          <w:tcPr>
            <w:tcW w:w="752" w:type="pct"/>
            <w:vMerge/>
            <w:tcBorders>
              <w:left w:val="single" w:sz="4" w:space="0" w:color="auto"/>
              <w:right w:val="single" w:sz="4" w:space="0" w:color="auto"/>
            </w:tcBorders>
            <w:vAlign w:val="center"/>
            <w:hideMark/>
          </w:tcPr>
          <w:p w14:paraId="676AED48" w14:textId="09D9B294" w:rsidR="004B6D07" w:rsidRPr="00601BFF" w:rsidRDefault="004B6D07" w:rsidP="004B6D07">
            <w:pPr>
              <w:jc w:val="left"/>
              <w:rPr>
                <w:color w:val="000000"/>
                <w:sz w:val="20"/>
                <w:szCs w:val="20"/>
                <w:lang w:val="fr-FR"/>
              </w:rPr>
            </w:pPr>
          </w:p>
        </w:tc>
        <w:tc>
          <w:tcPr>
            <w:tcW w:w="2126" w:type="pct"/>
            <w:tcBorders>
              <w:top w:val="nil"/>
              <w:left w:val="nil"/>
              <w:bottom w:val="single" w:sz="4" w:space="0" w:color="auto"/>
              <w:right w:val="single" w:sz="4" w:space="0" w:color="auto"/>
            </w:tcBorders>
            <w:shd w:val="clear" w:color="auto" w:fill="auto"/>
            <w:hideMark/>
          </w:tcPr>
          <w:p w14:paraId="0C1DD487" w14:textId="57D65A02" w:rsidR="004B6D07" w:rsidRPr="00601BFF" w:rsidRDefault="004B6D07" w:rsidP="004B6D07">
            <w:pPr>
              <w:jc w:val="left"/>
              <w:rPr>
                <w:color w:val="000000"/>
                <w:sz w:val="20"/>
                <w:szCs w:val="20"/>
                <w:lang w:val="fr-FR"/>
              </w:rPr>
            </w:pPr>
            <w:r w:rsidRPr="00601BFF">
              <w:rPr>
                <w:sz w:val="20"/>
                <w:szCs w:val="20"/>
                <w:lang w:val="fr-FR"/>
              </w:rPr>
              <w:t>Évaluation des gains énergétiques dans les nouvelles technologies.</w:t>
            </w:r>
          </w:p>
        </w:tc>
        <w:tc>
          <w:tcPr>
            <w:tcW w:w="591" w:type="pct"/>
            <w:tcBorders>
              <w:top w:val="nil"/>
              <w:left w:val="nil"/>
              <w:bottom w:val="single" w:sz="4" w:space="0" w:color="auto"/>
              <w:right w:val="single" w:sz="4" w:space="0" w:color="auto"/>
            </w:tcBorders>
            <w:shd w:val="clear" w:color="auto" w:fill="auto"/>
            <w:hideMark/>
          </w:tcPr>
          <w:p w14:paraId="6F6EEBB3" w14:textId="7BF7DA71" w:rsidR="004B6D07" w:rsidRPr="00601BFF" w:rsidRDefault="004B6D07" w:rsidP="004B6D07">
            <w:pPr>
              <w:jc w:val="right"/>
              <w:rPr>
                <w:color w:val="000000"/>
                <w:sz w:val="19"/>
                <w:szCs w:val="19"/>
                <w:lang w:val="fr-FR"/>
              </w:rPr>
            </w:pPr>
            <w:r w:rsidRPr="00601BFF">
              <w:rPr>
                <w:color w:val="000000"/>
                <w:sz w:val="19"/>
                <w:szCs w:val="19"/>
                <w:lang w:val="fr-FR"/>
              </w:rPr>
              <w:t>10</w:t>
            </w:r>
            <w:r w:rsidR="009346AE" w:rsidRPr="00601BFF">
              <w:rPr>
                <w:color w:val="000000"/>
                <w:sz w:val="19"/>
                <w:szCs w:val="19"/>
                <w:lang w:val="fr-FR"/>
              </w:rPr>
              <w:t> </w:t>
            </w:r>
            <w:r w:rsidRPr="00601BFF">
              <w:rPr>
                <w:color w:val="000000"/>
                <w:sz w:val="19"/>
                <w:szCs w:val="19"/>
                <w:lang w:val="fr-FR"/>
              </w:rPr>
              <w:t>000</w:t>
            </w:r>
          </w:p>
        </w:tc>
        <w:tc>
          <w:tcPr>
            <w:tcW w:w="755" w:type="pct"/>
            <w:tcBorders>
              <w:top w:val="nil"/>
              <w:left w:val="nil"/>
              <w:bottom w:val="single" w:sz="4" w:space="0" w:color="auto"/>
              <w:right w:val="single" w:sz="4" w:space="0" w:color="auto"/>
            </w:tcBorders>
            <w:shd w:val="clear" w:color="auto" w:fill="auto"/>
            <w:hideMark/>
          </w:tcPr>
          <w:p w14:paraId="6384ADD9" w14:textId="5C925CA7" w:rsidR="004B6D07" w:rsidRPr="00601BFF" w:rsidRDefault="004B6D07" w:rsidP="004B6D07">
            <w:pPr>
              <w:jc w:val="right"/>
              <w:rPr>
                <w:color w:val="000000"/>
                <w:sz w:val="19"/>
                <w:szCs w:val="19"/>
                <w:lang w:val="fr-FR"/>
              </w:rPr>
            </w:pPr>
            <w:r w:rsidRPr="00601BFF">
              <w:rPr>
                <w:color w:val="000000"/>
                <w:sz w:val="19"/>
                <w:szCs w:val="19"/>
                <w:lang w:val="fr-FR"/>
              </w:rPr>
              <w:t>10</w:t>
            </w:r>
            <w:r w:rsidR="009346AE" w:rsidRPr="00601BFF">
              <w:rPr>
                <w:color w:val="000000"/>
                <w:sz w:val="19"/>
                <w:szCs w:val="19"/>
                <w:lang w:val="fr-FR"/>
              </w:rPr>
              <w:t> </w:t>
            </w:r>
            <w:r w:rsidRPr="00601BFF">
              <w:rPr>
                <w:color w:val="000000"/>
                <w:sz w:val="19"/>
                <w:szCs w:val="19"/>
                <w:lang w:val="fr-FR"/>
              </w:rPr>
              <w:t>000</w:t>
            </w:r>
          </w:p>
        </w:tc>
        <w:tc>
          <w:tcPr>
            <w:tcW w:w="776" w:type="pct"/>
            <w:tcBorders>
              <w:top w:val="nil"/>
              <w:left w:val="nil"/>
              <w:bottom w:val="single" w:sz="4" w:space="0" w:color="auto"/>
              <w:right w:val="single" w:sz="4" w:space="0" w:color="auto"/>
            </w:tcBorders>
            <w:shd w:val="clear" w:color="auto" w:fill="auto"/>
            <w:noWrap/>
            <w:hideMark/>
          </w:tcPr>
          <w:p w14:paraId="740E508B" w14:textId="3D6B1E4A" w:rsidR="004B6D07" w:rsidRPr="00601BFF" w:rsidRDefault="004B6D07" w:rsidP="004B6D07">
            <w:pPr>
              <w:jc w:val="right"/>
              <w:rPr>
                <w:color w:val="000000"/>
                <w:sz w:val="19"/>
                <w:szCs w:val="19"/>
                <w:lang w:val="fr-FR"/>
              </w:rPr>
            </w:pPr>
            <w:r w:rsidRPr="00601BFF">
              <w:rPr>
                <w:color w:val="000000"/>
                <w:sz w:val="19"/>
                <w:szCs w:val="19"/>
                <w:lang w:val="fr-FR"/>
              </w:rPr>
              <w:t>0</w:t>
            </w:r>
          </w:p>
        </w:tc>
      </w:tr>
      <w:tr w:rsidR="009F5FCE" w:rsidRPr="00601BFF" w14:paraId="16995E73" w14:textId="77777777" w:rsidTr="009F5A35">
        <w:trPr>
          <w:trHeight w:val="79"/>
        </w:trPr>
        <w:tc>
          <w:tcPr>
            <w:tcW w:w="752" w:type="pct"/>
            <w:vMerge/>
            <w:tcBorders>
              <w:left w:val="single" w:sz="4" w:space="0" w:color="auto"/>
              <w:bottom w:val="single" w:sz="4" w:space="0" w:color="auto"/>
              <w:right w:val="single" w:sz="4" w:space="0" w:color="auto"/>
            </w:tcBorders>
            <w:shd w:val="clear" w:color="auto" w:fill="auto"/>
            <w:hideMark/>
          </w:tcPr>
          <w:p w14:paraId="5CBD92C5" w14:textId="41419FD6" w:rsidR="009F5FCE" w:rsidRPr="00601BFF" w:rsidRDefault="009F5FCE" w:rsidP="00556185">
            <w:pPr>
              <w:jc w:val="left"/>
              <w:rPr>
                <w:color w:val="000000"/>
                <w:sz w:val="20"/>
                <w:szCs w:val="20"/>
                <w:lang w:val="fr-FR"/>
              </w:rPr>
            </w:pPr>
          </w:p>
        </w:tc>
        <w:tc>
          <w:tcPr>
            <w:tcW w:w="2126" w:type="pct"/>
            <w:tcBorders>
              <w:top w:val="nil"/>
              <w:left w:val="nil"/>
              <w:bottom w:val="single" w:sz="4" w:space="0" w:color="auto"/>
              <w:right w:val="single" w:sz="4" w:space="0" w:color="auto"/>
            </w:tcBorders>
            <w:shd w:val="clear" w:color="auto" w:fill="auto"/>
            <w:hideMark/>
          </w:tcPr>
          <w:p w14:paraId="6FB47504" w14:textId="15DB9649" w:rsidR="009F5FCE" w:rsidRPr="00601BFF" w:rsidRDefault="0069125C" w:rsidP="00556185">
            <w:pPr>
              <w:jc w:val="left"/>
              <w:rPr>
                <w:color w:val="000000"/>
                <w:sz w:val="20"/>
                <w:szCs w:val="20"/>
                <w:lang w:val="fr-FR"/>
              </w:rPr>
            </w:pPr>
            <w:r w:rsidRPr="00601BFF">
              <w:rPr>
                <w:color w:val="000000"/>
                <w:sz w:val="20"/>
                <w:szCs w:val="20"/>
                <w:lang w:val="fr-FR"/>
              </w:rPr>
              <w:t>Élaboration d</w:t>
            </w:r>
            <w:r w:rsidR="007A1262" w:rsidRPr="00601BFF">
              <w:rPr>
                <w:color w:val="000000"/>
                <w:sz w:val="20"/>
                <w:szCs w:val="20"/>
                <w:lang w:val="fr-FR"/>
              </w:rPr>
              <w:t>’</w:t>
            </w:r>
            <w:r w:rsidRPr="00601BFF">
              <w:rPr>
                <w:color w:val="000000"/>
                <w:sz w:val="20"/>
                <w:szCs w:val="20"/>
                <w:lang w:val="fr-FR"/>
              </w:rPr>
              <w:t>un projet de proposition de NMPE pour les groupes de condensation et les systèmes centralisés</w:t>
            </w:r>
          </w:p>
        </w:tc>
        <w:tc>
          <w:tcPr>
            <w:tcW w:w="591" w:type="pct"/>
            <w:tcBorders>
              <w:top w:val="nil"/>
              <w:left w:val="nil"/>
              <w:bottom w:val="single" w:sz="4" w:space="0" w:color="auto"/>
              <w:right w:val="single" w:sz="4" w:space="0" w:color="auto"/>
            </w:tcBorders>
            <w:shd w:val="clear" w:color="auto" w:fill="auto"/>
            <w:hideMark/>
          </w:tcPr>
          <w:p w14:paraId="78FA1868" w14:textId="7C097A14" w:rsidR="009F5FCE" w:rsidRPr="00601BFF" w:rsidRDefault="009F5FCE" w:rsidP="00556185">
            <w:pPr>
              <w:jc w:val="right"/>
              <w:rPr>
                <w:color w:val="000000"/>
                <w:sz w:val="19"/>
                <w:szCs w:val="19"/>
                <w:lang w:val="fr-FR"/>
              </w:rPr>
            </w:pPr>
            <w:r w:rsidRPr="00601BFF">
              <w:rPr>
                <w:color w:val="000000"/>
                <w:sz w:val="19"/>
                <w:szCs w:val="19"/>
                <w:lang w:val="fr-FR"/>
              </w:rPr>
              <w:t>10</w:t>
            </w:r>
            <w:r w:rsidR="009346AE" w:rsidRPr="00601BFF">
              <w:rPr>
                <w:color w:val="000000"/>
                <w:sz w:val="19"/>
                <w:szCs w:val="19"/>
                <w:lang w:val="fr-FR"/>
              </w:rPr>
              <w:t> </w:t>
            </w:r>
            <w:r w:rsidRPr="00601BFF">
              <w:rPr>
                <w:color w:val="000000"/>
                <w:sz w:val="19"/>
                <w:szCs w:val="19"/>
                <w:lang w:val="fr-FR"/>
              </w:rPr>
              <w:t>000</w:t>
            </w:r>
          </w:p>
        </w:tc>
        <w:tc>
          <w:tcPr>
            <w:tcW w:w="755" w:type="pct"/>
            <w:tcBorders>
              <w:top w:val="nil"/>
              <w:left w:val="nil"/>
              <w:bottom w:val="single" w:sz="4" w:space="0" w:color="auto"/>
              <w:right w:val="single" w:sz="4" w:space="0" w:color="auto"/>
            </w:tcBorders>
            <w:shd w:val="clear" w:color="auto" w:fill="auto"/>
            <w:hideMark/>
          </w:tcPr>
          <w:p w14:paraId="5C9B52FD" w14:textId="38E0B39E" w:rsidR="009F5FCE" w:rsidRPr="00601BFF" w:rsidRDefault="009F5FCE" w:rsidP="00556185">
            <w:pPr>
              <w:jc w:val="right"/>
              <w:rPr>
                <w:color w:val="000000"/>
                <w:sz w:val="19"/>
                <w:szCs w:val="19"/>
                <w:lang w:val="fr-FR"/>
              </w:rPr>
            </w:pPr>
            <w:r w:rsidRPr="00601BFF">
              <w:rPr>
                <w:color w:val="000000"/>
                <w:sz w:val="19"/>
                <w:szCs w:val="19"/>
                <w:lang w:val="fr-FR"/>
              </w:rPr>
              <w:t>10</w:t>
            </w:r>
            <w:r w:rsidR="009346AE" w:rsidRPr="00601BFF">
              <w:rPr>
                <w:color w:val="000000"/>
                <w:sz w:val="19"/>
                <w:szCs w:val="19"/>
                <w:lang w:val="fr-FR"/>
              </w:rPr>
              <w:t> </w:t>
            </w:r>
            <w:r w:rsidRPr="00601BFF">
              <w:rPr>
                <w:color w:val="000000"/>
                <w:sz w:val="19"/>
                <w:szCs w:val="19"/>
                <w:lang w:val="fr-FR"/>
              </w:rPr>
              <w:t>000</w:t>
            </w:r>
          </w:p>
        </w:tc>
        <w:tc>
          <w:tcPr>
            <w:tcW w:w="776" w:type="pct"/>
            <w:tcBorders>
              <w:top w:val="nil"/>
              <w:left w:val="nil"/>
              <w:bottom w:val="single" w:sz="4" w:space="0" w:color="auto"/>
              <w:right w:val="single" w:sz="4" w:space="0" w:color="auto"/>
            </w:tcBorders>
            <w:shd w:val="clear" w:color="auto" w:fill="auto"/>
            <w:noWrap/>
            <w:hideMark/>
          </w:tcPr>
          <w:p w14:paraId="4DCB982A" w14:textId="49131919" w:rsidR="009F5FCE" w:rsidRPr="00601BFF" w:rsidRDefault="009F5FCE" w:rsidP="00556185">
            <w:pPr>
              <w:jc w:val="right"/>
              <w:rPr>
                <w:color w:val="000000"/>
                <w:sz w:val="19"/>
                <w:szCs w:val="19"/>
                <w:lang w:val="fr-FR"/>
              </w:rPr>
            </w:pPr>
            <w:r w:rsidRPr="00601BFF">
              <w:rPr>
                <w:color w:val="000000"/>
                <w:sz w:val="19"/>
                <w:szCs w:val="19"/>
                <w:lang w:val="fr-FR"/>
              </w:rPr>
              <w:t>0</w:t>
            </w:r>
          </w:p>
        </w:tc>
      </w:tr>
      <w:tr w:rsidR="009F5FCE" w:rsidRPr="00601BFF" w14:paraId="25B299C5" w14:textId="77777777" w:rsidTr="009F5A35">
        <w:trPr>
          <w:trHeight w:val="221"/>
        </w:trPr>
        <w:tc>
          <w:tcPr>
            <w:tcW w:w="2878" w:type="pct"/>
            <w:gridSpan w:val="2"/>
            <w:tcBorders>
              <w:top w:val="single" w:sz="4" w:space="0" w:color="auto"/>
              <w:left w:val="single" w:sz="4" w:space="0" w:color="auto"/>
              <w:bottom w:val="single" w:sz="4" w:space="0" w:color="auto"/>
              <w:right w:val="single" w:sz="4" w:space="0" w:color="auto"/>
            </w:tcBorders>
            <w:shd w:val="clear" w:color="auto" w:fill="auto"/>
            <w:hideMark/>
          </w:tcPr>
          <w:p w14:paraId="14C9176E" w14:textId="6B57D4AC" w:rsidR="009F5FCE" w:rsidRPr="00601BFF" w:rsidRDefault="0069125C" w:rsidP="00556185">
            <w:pPr>
              <w:jc w:val="left"/>
              <w:rPr>
                <w:i/>
                <w:iCs/>
                <w:color w:val="000000"/>
                <w:sz w:val="19"/>
                <w:szCs w:val="19"/>
                <w:lang w:val="fr-FR"/>
              </w:rPr>
            </w:pPr>
            <w:r w:rsidRPr="00601BFF">
              <w:rPr>
                <w:i/>
                <w:iCs/>
                <w:color w:val="000000"/>
                <w:sz w:val="19"/>
                <w:szCs w:val="19"/>
                <w:lang w:val="fr-FR"/>
              </w:rPr>
              <w:t>Sous-total assistance technique</w:t>
            </w:r>
          </w:p>
        </w:tc>
        <w:tc>
          <w:tcPr>
            <w:tcW w:w="591" w:type="pct"/>
            <w:tcBorders>
              <w:top w:val="nil"/>
              <w:left w:val="nil"/>
              <w:bottom w:val="single" w:sz="4" w:space="0" w:color="auto"/>
              <w:right w:val="single" w:sz="4" w:space="0" w:color="auto"/>
            </w:tcBorders>
            <w:shd w:val="clear" w:color="auto" w:fill="auto"/>
            <w:hideMark/>
          </w:tcPr>
          <w:p w14:paraId="01948C8A" w14:textId="4A418ED1" w:rsidR="009F5FCE" w:rsidRPr="00601BFF" w:rsidRDefault="009F5FCE" w:rsidP="00556185">
            <w:pPr>
              <w:jc w:val="right"/>
              <w:rPr>
                <w:i/>
                <w:iCs/>
                <w:color w:val="000000"/>
                <w:sz w:val="19"/>
                <w:szCs w:val="19"/>
                <w:lang w:val="fr-FR"/>
              </w:rPr>
            </w:pPr>
            <w:r w:rsidRPr="00601BFF">
              <w:rPr>
                <w:i/>
                <w:iCs/>
                <w:color w:val="000000"/>
                <w:sz w:val="19"/>
                <w:szCs w:val="19"/>
                <w:lang w:val="fr-FR"/>
              </w:rPr>
              <w:t>40</w:t>
            </w:r>
            <w:r w:rsidR="00C52FBA" w:rsidRPr="00601BFF">
              <w:rPr>
                <w:i/>
                <w:iCs/>
                <w:color w:val="000000"/>
                <w:sz w:val="19"/>
                <w:szCs w:val="19"/>
                <w:lang w:val="fr-FR"/>
              </w:rPr>
              <w:t> </w:t>
            </w:r>
            <w:r w:rsidRPr="00601BFF">
              <w:rPr>
                <w:i/>
                <w:iCs/>
                <w:color w:val="000000"/>
                <w:sz w:val="19"/>
                <w:szCs w:val="19"/>
                <w:lang w:val="fr-FR"/>
              </w:rPr>
              <w:t>000</w:t>
            </w:r>
          </w:p>
        </w:tc>
        <w:tc>
          <w:tcPr>
            <w:tcW w:w="755" w:type="pct"/>
            <w:tcBorders>
              <w:top w:val="nil"/>
              <w:left w:val="nil"/>
              <w:bottom w:val="single" w:sz="4" w:space="0" w:color="auto"/>
              <w:right w:val="single" w:sz="4" w:space="0" w:color="auto"/>
            </w:tcBorders>
            <w:shd w:val="clear" w:color="auto" w:fill="auto"/>
            <w:noWrap/>
            <w:hideMark/>
          </w:tcPr>
          <w:p w14:paraId="44EEF958" w14:textId="7A944760" w:rsidR="009F5FCE" w:rsidRPr="00601BFF" w:rsidRDefault="009F5FCE" w:rsidP="00556185">
            <w:pPr>
              <w:jc w:val="right"/>
              <w:rPr>
                <w:i/>
                <w:iCs/>
                <w:color w:val="000000"/>
                <w:sz w:val="19"/>
                <w:szCs w:val="19"/>
                <w:lang w:val="fr-FR"/>
              </w:rPr>
            </w:pPr>
            <w:r w:rsidRPr="00601BFF">
              <w:rPr>
                <w:i/>
                <w:iCs/>
                <w:color w:val="000000"/>
                <w:sz w:val="19"/>
                <w:szCs w:val="19"/>
                <w:lang w:val="fr-FR"/>
              </w:rPr>
              <w:t>40</w:t>
            </w:r>
            <w:r w:rsidR="009346AE" w:rsidRPr="00601BFF">
              <w:rPr>
                <w:i/>
                <w:iCs/>
                <w:color w:val="000000"/>
                <w:sz w:val="19"/>
                <w:szCs w:val="19"/>
                <w:lang w:val="fr-FR"/>
              </w:rPr>
              <w:t> </w:t>
            </w:r>
            <w:r w:rsidRPr="00601BFF">
              <w:rPr>
                <w:i/>
                <w:iCs/>
                <w:color w:val="000000"/>
                <w:sz w:val="19"/>
                <w:szCs w:val="19"/>
                <w:lang w:val="fr-FR"/>
              </w:rPr>
              <w:t>000</w:t>
            </w:r>
          </w:p>
        </w:tc>
        <w:tc>
          <w:tcPr>
            <w:tcW w:w="776" w:type="pct"/>
            <w:tcBorders>
              <w:top w:val="nil"/>
              <w:left w:val="nil"/>
              <w:bottom w:val="single" w:sz="4" w:space="0" w:color="auto"/>
              <w:right w:val="single" w:sz="4" w:space="0" w:color="auto"/>
            </w:tcBorders>
            <w:shd w:val="clear" w:color="auto" w:fill="auto"/>
            <w:noWrap/>
            <w:hideMark/>
          </w:tcPr>
          <w:p w14:paraId="1EE0809C" w14:textId="4D740F06" w:rsidR="009F5FCE" w:rsidRPr="00601BFF" w:rsidRDefault="009F5FCE" w:rsidP="00556185">
            <w:pPr>
              <w:jc w:val="right"/>
              <w:rPr>
                <w:i/>
                <w:iCs/>
                <w:color w:val="000000"/>
                <w:sz w:val="19"/>
                <w:szCs w:val="19"/>
                <w:lang w:val="fr-FR"/>
              </w:rPr>
            </w:pPr>
            <w:r w:rsidRPr="00601BFF">
              <w:rPr>
                <w:i/>
                <w:iCs/>
                <w:color w:val="000000"/>
                <w:sz w:val="19"/>
                <w:szCs w:val="19"/>
                <w:lang w:val="fr-FR"/>
              </w:rPr>
              <w:t>0</w:t>
            </w:r>
          </w:p>
        </w:tc>
      </w:tr>
      <w:tr w:rsidR="009F5FCE" w:rsidRPr="00601BFF" w14:paraId="799CA567" w14:textId="77777777" w:rsidTr="009F5A35">
        <w:trPr>
          <w:trHeight w:val="125"/>
        </w:trPr>
        <w:tc>
          <w:tcPr>
            <w:tcW w:w="2878" w:type="pct"/>
            <w:gridSpan w:val="2"/>
            <w:tcBorders>
              <w:top w:val="single" w:sz="4" w:space="0" w:color="auto"/>
              <w:left w:val="single" w:sz="4" w:space="0" w:color="auto"/>
              <w:bottom w:val="single" w:sz="4" w:space="0" w:color="auto"/>
              <w:right w:val="single" w:sz="4" w:space="0" w:color="auto"/>
            </w:tcBorders>
            <w:shd w:val="clear" w:color="auto" w:fill="auto"/>
            <w:hideMark/>
          </w:tcPr>
          <w:p w14:paraId="4FC1DDC7" w14:textId="77777777" w:rsidR="009F5FCE" w:rsidRPr="00601BFF" w:rsidRDefault="009F5FCE" w:rsidP="00556185">
            <w:pPr>
              <w:jc w:val="left"/>
              <w:rPr>
                <w:b/>
                <w:bCs/>
                <w:color w:val="000000"/>
                <w:sz w:val="19"/>
                <w:szCs w:val="19"/>
                <w:lang w:val="fr-FR"/>
              </w:rPr>
            </w:pPr>
            <w:r w:rsidRPr="00601BFF">
              <w:rPr>
                <w:b/>
                <w:bCs/>
                <w:color w:val="000000"/>
                <w:sz w:val="19"/>
                <w:szCs w:val="19"/>
                <w:lang w:val="fr-FR"/>
              </w:rPr>
              <w:t>GRAND TOTAL</w:t>
            </w:r>
          </w:p>
        </w:tc>
        <w:tc>
          <w:tcPr>
            <w:tcW w:w="591" w:type="pct"/>
            <w:tcBorders>
              <w:top w:val="nil"/>
              <w:left w:val="nil"/>
              <w:bottom w:val="single" w:sz="4" w:space="0" w:color="auto"/>
              <w:right w:val="single" w:sz="4" w:space="0" w:color="auto"/>
            </w:tcBorders>
            <w:shd w:val="clear" w:color="auto" w:fill="auto"/>
            <w:hideMark/>
          </w:tcPr>
          <w:p w14:paraId="5B65F282" w14:textId="2FA6B9B4" w:rsidR="009F5FCE" w:rsidRPr="00601BFF" w:rsidRDefault="009F5FCE" w:rsidP="00556185">
            <w:pPr>
              <w:jc w:val="right"/>
              <w:rPr>
                <w:b/>
                <w:bCs/>
                <w:color w:val="000000"/>
                <w:sz w:val="19"/>
                <w:szCs w:val="19"/>
                <w:lang w:val="fr-FR"/>
              </w:rPr>
            </w:pPr>
            <w:r w:rsidRPr="00601BFF">
              <w:rPr>
                <w:b/>
                <w:bCs/>
                <w:color w:val="000000"/>
                <w:sz w:val="19"/>
                <w:szCs w:val="19"/>
                <w:lang w:val="fr-FR"/>
              </w:rPr>
              <w:t>6</w:t>
            </w:r>
            <w:r w:rsidR="00785C7C" w:rsidRPr="00601BFF">
              <w:rPr>
                <w:b/>
                <w:bCs/>
                <w:color w:val="000000"/>
                <w:sz w:val="19"/>
                <w:szCs w:val="19"/>
                <w:lang w:val="fr-FR"/>
              </w:rPr>
              <w:t>35</w:t>
            </w:r>
            <w:r w:rsidR="00C52FBA" w:rsidRPr="00601BFF">
              <w:rPr>
                <w:b/>
                <w:bCs/>
                <w:color w:val="000000"/>
                <w:sz w:val="19"/>
                <w:szCs w:val="19"/>
                <w:lang w:val="fr-FR"/>
              </w:rPr>
              <w:t> </w:t>
            </w:r>
            <w:r w:rsidRPr="00601BFF">
              <w:rPr>
                <w:b/>
                <w:bCs/>
                <w:color w:val="000000"/>
                <w:sz w:val="19"/>
                <w:szCs w:val="19"/>
                <w:lang w:val="fr-FR"/>
              </w:rPr>
              <w:t>136</w:t>
            </w:r>
          </w:p>
        </w:tc>
        <w:tc>
          <w:tcPr>
            <w:tcW w:w="755" w:type="pct"/>
            <w:tcBorders>
              <w:top w:val="nil"/>
              <w:left w:val="nil"/>
              <w:bottom w:val="single" w:sz="4" w:space="0" w:color="auto"/>
              <w:right w:val="single" w:sz="4" w:space="0" w:color="auto"/>
            </w:tcBorders>
            <w:shd w:val="clear" w:color="auto" w:fill="auto"/>
            <w:noWrap/>
            <w:hideMark/>
          </w:tcPr>
          <w:p w14:paraId="10728BB1" w14:textId="33CAEF9A" w:rsidR="009F5FCE" w:rsidRPr="00601BFF" w:rsidRDefault="009F5FCE" w:rsidP="00556185">
            <w:pPr>
              <w:jc w:val="right"/>
              <w:rPr>
                <w:b/>
                <w:bCs/>
                <w:color w:val="000000"/>
                <w:sz w:val="19"/>
                <w:szCs w:val="19"/>
                <w:lang w:val="fr-FR"/>
              </w:rPr>
            </w:pPr>
            <w:r w:rsidRPr="00601BFF">
              <w:rPr>
                <w:b/>
                <w:bCs/>
                <w:color w:val="000000"/>
                <w:sz w:val="19"/>
                <w:szCs w:val="19"/>
                <w:lang w:val="fr-FR"/>
              </w:rPr>
              <w:t>278</w:t>
            </w:r>
            <w:r w:rsidR="009346AE" w:rsidRPr="00601BFF">
              <w:rPr>
                <w:b/>
                <w:bCs/>
                <w:color w:val="000000"/>
                <w:sz w:val="19"/>
                <w:szCs w:val="19"/>
                <w:lang w:val="fr-FR"/>
              </w:rPr>
              <w:t> </w:t>
            </w:r>
            <w:r w:rsidRPr="00601BFF">
              <w:rPr>
                <w:b/>
                <w:bCs/>
                <w:color w:val="000000"/>
                <w:sz w:val="19"/>
                <w:szCs w:val="19"/>
                <w:lang w:val="fr-FR"/>
              </w:rPr>
              <w:t>068</w:t>
            </w:r>
          </w:p>
        </w:tc>
        <w:tc>
          <w:tcPr>
            <w:tcW w:w="776" w:type="pct"/>
            <w:tcBorders>
              <w:top w:val="nil"/>
              <w:left w:val="nil"/>
              <w:bottom w:val="single" w:sz="4" w:space="0" w:color="auto"/>
              <w:right w:val="single" w:sz="4" w:space="0" w:color="auto"/>
            </w:tcBorders>
            <w:shd w:val="clear" w:color="auto" w:fill="auto"/>
            <w:noWrap/>
            <w:hideMark/>
          </w:tcPr>
          <w:p w14:paraId="1565B34F" w14:textId="1B3FC468" w:rsidR="009F5FCE" w:rsidRPr="00601BFF" w:rsidRDefault="009F5FCE" w:rsidP="00556185">
            <w:pPr>
              <w:jc w:val="right"/>
              <w:rPr>
                <w:b/>
                <w:bCs/>
                <w:color w:val="000000"/>
                <w:sz w:val="19"/>
                <w:szCs w:val="19"/>
                <w:lang w:val="fr-FR"/>
              </w:rPr>
            </w:pPr>
            <w:r w:rsidRPr="00601BFF">
              <w:rPr>
                <w:b/>
                <w:bCs/>
                <w:color w:val="000000"/>
                <w:sz w:val="19"/>
                <w:szCs w:val="19"/>
                <w:lang w:val="fr-FR"/>
              </w:rPr>
              <w:t>3</w:t>
            </w:r>
            <w:r w:rsidR="00B93D15" w:rsidRPr="00601BFF">
              <w:rPr>
                <w:b/>
                <w:bCs/>
                <w:color w:val="000000"/>
                <w:sz w:val="19"/>
                <w:szCs w:val="19"/>
                <w:lang w:val="fr-FR"/>
              </w:rPr>
              <w:t>5</w:t>
            </w:r>
            <w:r w:rsidRPr="00601BFF">
              <w:rPr>
                <w:b/>
                <w:bCs/>
                <w:color w:val="000000"/>
                <w:sz w:val="19"/>
                <w:szCs w:val="19"/>
                <w:lang w:val="fr-FR"/>
              </w:rPr>
              <w:t>7</w:t>
            </w:r>
            <w:r w:rsidR="009346AE" w:rsidRPr="00601BFF">
              <w:rPr>
                <w:b/>
                <w:bCs/>
                <w:color w:val="000000"/>
                <w:sz w:val="19"/>
                <w:szCs w:val="19"/>
                <w:lang w:val="fr-FR"/>
              </w:rPr>
              <w:t> </w:t>
            </w:r>
            <w:r w:rsidRPr="00601BFF">
              <w:rPr>
                <w:b/>
                <w:bCs/>
                <w:color w:val="000000"/>
                <w:sz w:val="19"/>
                <w:szCs w:val="19"/>
                <w:lang w:val="fr-FR"/>
              </w:rPr>
              <w:t>068</w:t>
            </w:r>
          </w:p>
        </w:tc>
      </w:tr>
    </w:tbl>
    <w:p w14:paraId="138672AA" w14:textId="1B767556" w:rsidR="0022738D" w:rsidRDefault="00C12044" w:rsidP="003B1A8D">
      <w:pPr>
        <w:rPr>
          <w:u w:val="single"/>
          <w:lang w:val="fr-FR"/>
        </w:rPr>
      </w:pPr>
      <w:r w:rsidRPr="00601BFF">
        <w:rPr>
          <w:sz w:val="18"/>
          <w:szCs w:val="18"/>
          <w:lang w:val="fr-FR"/>
        </w:rPr>
        <w:t>*</w:t>
      </w:r>
      <w:r w:rsidR="00B3765D" w:rsidRPr="00601BFF">
        <w:rPr>
          <w:lang w:val="fr-FR"/>
        </w:rPr>
        <w:t xml:space="preserve"> </w:t>
      </w:r>
      <w:r w:rsidR="00BD4FCD">
        <w:rPr>
          <w:sz w:val="18"/>
          <w:szCs w:val="18"/>
          <w:lang w:val="fr-FR"/>
        </w:rPr>
        <w:t>Uniquement l</w:t>
      </w:r>
      <w:r w:rsidR="00B3765D" w:rsidRPr="00601BFF">
        <w:rPr>
          <w:sz w:val="18"/>
          <w:szCs w:val="18"/>
          <w:lang w:val="fr-FR"/>
        </w:rPr>
        <w:t xml:space="preserve">es </w:t>
      </w:r>
      <w:r w:rsidR="00BD4FCD">
        <w:rPr>
          <w:sz w:val="18"/>
          <w:szCs w:val="18"/>
          <w:lang w:val="fr-FR"/>
        </w:rPr>
        <w:t xml:space="preserve">composantes </w:t>
      </w:r>
      <w:r w:rsidR="00B3765D" w:rsidRPr="00601BFF">
        <w:rPr>
          <w:sz w:val="18"/>
          <w:szCs w:val="18"/>
          <w:lang w:val="fr-FR"/>
        </w:rPr>
        <w:t>de sécurité lié</w:t>
      </w:r>
      <w:r w:rsidR="00BD4FCD">
        <w:rPr>
          <w:sz w:val="18"/>
          <w:szCs w:val="18"/>
          <w:lang w:val="fr-FR"/>
        </w:rPr>
        <w:t>e</w:t>
      </w:r>
      <w:r w:rsidR="00B3765D" w:rsidRPr="00601BFF">
        <w:rPr>
          <w:sz w:val="18"/>
          <w:szCs w:val="18"/>
          <w:lang w:val="fr-FR"/>
        </w:rPr>
        <w:t>s à l</w:t>
      </w:r>
      <w:r w:rsidR="007A1262" w:rsidRPr="00601BFF">
        <w:rPr>
          <w:sz w:val="18"/>
          <w:szCs w:val="18"/>
          <w:lang w:val="fr-FR"/>
        </w:rPr>
        <w:t>’</w:t>
      </w:r>
      <w:r w:rsidR="00B3765D" w:rsidRPr="00601BFF">
        <w:rPr>
          <w:sz w:val="18"/>
          <w:szCs w:val="18"/>
          <w:lang w:val="fr-FR"/>
        </w:rPr>
        <w:t xml:space="preserve">installation de réfrigérants inflammables, tandis que les travaux de génie civil sont </w:t>
      </w:r>
      <w:r w:rsidR="00AA4FE3">
        <w:rPr>
          <w:sz w:val="18"/>
          <w:szCs w:val="18"/>
          <w:lang w:val="fr-FR"/>
        </w:rPr>
        <w:t xml:space="preserve">à la charge du </w:t>
      </w:r>
      <w:r w:rsidR="00B3765D" w:rsidRPr="00601BFF">
        <w:rPr>
          <w:sz w:val="18"/>
          <w:szCs w:val="18"/>
          <w:lang w:val="fr-FR"/>
        </w:rPr>
        <w:t>bénéficiaire.</w:t>
      </w:r>
    </w:p>
    <w:p w14:paraId="0AC3FAAF" w14:textId="1ED95B0B" w:rsidR="00E62144" w:rsidRPr="00601BFF" w:rsidRDefault="00B3765D" w:rsidP="00762BC6">
      <w:pPr>
        <w:spacing w:before="240" w:after="240"/>
        <w:rPr>
          <w:u w:val="single"/>
          <w:lang w:val="fr-FR"/>
        </w:rPr>
      </w:pPr>
      <w:r w:rsidRPr="00601BFF">
        <w:rPr>
          <w:u w:val="single"/>
          <w:lang w:val="fr-FR"/>
        </w:rPr>
        <w:t>Amélioration de l</w:t>
      </w:r>
      <w:r w:rsidR="007A1262" w:rsidRPr="00601BFF">
        <w:rPr>
          <w:u w:val="single"/>
          <w:lang w:val="fr-FR"/>
        </w:rPr>
        <w:t>’</w:t>
      </w:r>
      <w:r w:rsidRPr="00601BFF">
        <w:rPr>
          <w:u w:val="single"/>
          <w:lang w:val="fr-FR"/>
        </w:rPr>
        <w:t>efficacité énergétique et estimation préliminaire des économies d</w:t>
      </w:r>
      <w:r w:rsidR="007A1262" w:rsidRPr="00601BFF">
        <w:rPr>
          <w:u w:val="single"/>
          <w:lang w:val="fr-FR"/>
        </w:rPr>
        <w:t>’</w:t>
      </w:r>
      <w:r w:rsidRPr="00601BFF">
        <w:rPr>
          <w:u w:val="single"/>
          <w:lang w:val="fr-FR"/>
        </w:rPr>
        <w:t>électricité</w:t>
      </w:r>
    </w:p>
    <w:p w14:paraId="69C39C87" w14:textId="0508C4A7" w:rsidR="00E62144" w:rsidRPr="00601BFF" w:rsidRDefault="008836EA" w:rsidP="0039206C">
      <w:pPr>
        <w:pStyle w:val="Titolo1"/>
        <w:rPr>
          <w:lang w:val="fr-FR"/>
        </w:rPr>
      </w:pPr>
      <w:r w:rsidRPr="00601BFF">
        <w:rPr>
          <w:lang w:val="fr-FR"/>
        </w:rPr>
        <w:t>L</w:t>
      </w:r>
      <w:r w:rsidR="007A1262" w:rsidRPr="00601BFF">
        <w:rPr>
          <w:lang w:val="fr-FR"/>
        </w:rPr>
        <w:t>’</w:t>
      </w:r>
      <w:r w:rsidRPr="00601BFF">
        <w:rPr>
          <w:lang w:val="fr-FR"/>
        </w:rPr>
        <w:t>ONUDI a supposé une économie d</w:t>
      </w:r>
      <w:r w:rsidR="007A1262" w:rsidRPr="00601BFF">
        <w:rPr>
          <w:lang w:val="fr-FR"/>
        </w:rPr>
        <w:t>’</w:t>
      </w:r>
      <w:r w:rsidRPr="00601BFF">
        <w:rPr>
          <w:lang w:val="fr-FR"/>
        </w:rPr>
        <w:t>énergie de 10</w:t>
      </w:r>
      <w:r w:rsidR="001278F1">
        <w:rPr>
          <w:lang w:val="fr-FR"/>
        </w:rPr>
        <w:t> %</w:t>
      </w:r>
      <w:r w:rsidRPr="00601BFF">
        <w:rPr>
          <w:lang w:val="fr-FR"/>
        </w:rPr>
        <w:t xml:space="preserve"> (28 800 kWh) en installant le système de remplacement plutôt que les deux systèmes conventionnels au R-404A (144</w:t>
      </w:r>
      <w:r w:rsidR="00243D69" w:rsidRPr="00601BFF">
        <w:rPr>
          <w:lang w:val="fr-FR"/>
        </w:rPr>
        <w:t> </w:t>
      </w:r>
      <w:r w:rsidRPr="00601BFF">
        <w:rPr>
          <w:lang w:val="fr-FR"/>
        </w:rPr>
        <w:t>000</w:t>
      </w:r>
      <w:r w:rsidR="00243D69" w:rsidRPr="00601BFF">
        <w:rPr>
          <w:lang w:val="fr-FR"/>
        </w:rPr>
        <w:t> </w:t>
      </w:r>
      <w:r w:rsidRPr="00601BFF">
        <w:rPr>
          <w:lang w:val="fr-FR"/>
        </w:rPr>
        <w:t>kWh chacun) en se basant sur les données des fournisseurs de technologie de l</w:t>
      </w:r>
      <w:r w:rsidR="007A1262" w:rsidRPr="00601BFF">
        <w:rPr>
          <w:lang w:val="fr-FR"/>
        </w:rPr>
        <w:t>’</w:t>
      </w:r>
      <w:r w:rsidRPr="00601BFF">
        <w:rPr>
          <w:lang w:val="fr-FR"/>
        </w:rPr>
        <w:t>industrie et sur un projet similaire qui démontre l</w:t>
      </w:r>
      <w:r w:rsidR="007A1262" w:rsidRPr="00601BFF">
        <w:rPr>
          <w:lang w:val="fr-FR"/>
        </w:rPr>
        <w:t>’</w:t>
      </w:r>
      <w:r w:rsidRPr="00601BFF">
        <w:rPr>
          <w:lang w:val="fr-FR"/>
        </w:rPr>
        <w:t>efficacité énergétique du R-290 et du CO</w:t>
      </w:r>
      <w:r w:rsidRPr="00601BFF">
        <w:rPr>
          <w:vertAlign w:val="subscript"/>
          <w:lang w:val="fr-FR"/>
        </w:rPr>
        <w:t>2</w:t>
      </w:r>
      <w:r w:rsidRPr="00601BFF">
        <w:rPr>
          <w:lang w:val="fr-FR"/>
        </w:rPr>
        <w:t xml:space="preserve"> dans les systèmes de réfrigération commerciale. Avec une économie d</w:t>
      </w:r>
      <w:r w:rsidR="007A1262" w:rsidRPr="00601BFF">
        <w:rPr>
          <w:lang w:val="fr-FR"/>
        </w:rPr>
        <w:t>’</w:t>
      </w:r>
      <w:r w:rsidRPr="00601BFF">
        <w:rPr>
          <w:lang w:val="fr-FR"/>
        </w:rPr>
        <w:t>énergie annuelle estimée à 10</w:t>
      </w:r>
      <w:r w:rsidR="001278F1">
        <w:rPr>
          <w:lang w:val="fr-FR"/>
        </w:rPr>
        <w:t> %</w:t>
      </w:r>
      <w:r w:rsidRPr="00601BFF">
        <w:rPr>
          <w:lang w:val="fr-FR"/>
        </w:rPr>
        <w:t xml:space="preserve"> et un coût moyen de l</w:t>
      </w:r>
      <w:r w:rsidR="007A1262" w:rsidRPr="00601BFF">
        <w:rPr>
          <w:lang w:val="fr-FR"/>
        </w:rPr>
        <w:t>’</w:t>
      </w:r>
      <w:r w:rsidRPr="00601BFF">
        <w:rPr>
          <w:lang w:val="fr-FR"/>
        </w:rPr>
        <w:t>électricité industrielle de 0,30</w:t>
      </w:r>
      <w:r w:rsidR="007A1262" w:rsidRPr="00601BFF">
        <w:rPr>
          <w:lang w:val="fr-FR"/>
        </w:rPr>
        <w:t> $US</w:t>
      </w:r>
      <w:r w:rsidR="00DC71C6" w:rsidRPr="00601BFF">
        <w:rPr>
          <w:lang w:val="fr-FR"/>
        </w:rPr>
        <w:t>/</w:t>
      </w:r>
      <w:r w:rsidRPr="00601BFF">
        <w:rPr>
          <w:lang w:val="fr-FR"/>
        </w:rPr>
        <w:t>kWh dans le pays, on estime à titre préliminaire que le bénéficiaire pourrait réaliser une économie annuelle de 8</w:t>
      </w:r>
      <w:r w:rsidR="007825AC" w:rsidRPr="00601BFF">
        <w:rPr>
          <w:lang w:val="fr-FR"/>
        </w:rPr>
        <w:t> </w:t>
      </w:r>
      <w:r w:rsidRPr="00601BFF">
        <w:rPr>
          <w:lang w:val="fr-FR"/>
        </w:rPr>
        <w:t>640</w:t>
      </w:r>
      <w:r w:rsidR="007A1262" w:rsidRPr="00601BFF">
        <w:rPr>
          <w:lang w:val="fr-FR"/>
        </w:rPr>
        <w:t> $US</w:t>
      </w:r>
      <w:r w:rsidRPr="00601BFF">
        <w:rPr>
          <w:lang w:val="fr-FR"/>
        </w:rPr>
        <w:t xml:space="preserve"> sur sa facture d</w:t>
      </w:r>
      <w:r w:rsidR="007A1262" w:rsidRPr="00601BFF">
        <w:rPr>
          <w:lang w:val="fr-FR"/>
        </w:rPr>
        <w:t>’</w:t>
      </w:r>
      <w:r w:rsidRPr="00601BFF">
        <w:rPr>
          <w:lang w:val="fr-FR"/>
        </w:rPr>
        <w:t>électricité.</w:t>
      </w:r>
    </w:p>
    <w:p w14:paraId="5F99B22B" w14:textId="0E8E54C2" w:rsidR="00762BC6" w:rsidRPr="00601BFF" w:rsidRDefault="00821142" w:rsidP="00762BC6">
      <w:pPr>
        <w:spacing w:before="240" w:after="240"/>
        <w:rPr>
          <w:color w:val="000000" w:themeColor="text1"/>
          <w:lang w:val="fr-FR"/>
        </w:rPr>
      </w:pPr>
      <w:r w:rsidRPr="00601BFF">
        <w:rPr>
          <w:u w:val="single"/>
          <w:lang w:val="fr-FR"/>
        </w:rPr>
        <w:lastRenderedPageBreak/>
        <w:t>Durabilité, reproductibilité et évaluation des risques</w:t>
      </w:r>
    </w:p>
    <w:p w14:paraId="36E95EFB" w14:textId="2459EEF8" w:rsidR="00DF458F" w:rsidRPr="00601BFF" w:rsidRDefault="00BB1F5B" w:rsidP="005F7703">
      <w:pPr>
        <w:pStyle w:val="Titolo1"/>
        <w:rPr>
          <w:lang w:val="fr-FR"/>
        </w:rPr>
      </w:pPr>
      <w:r w:rsidRPr="00601BFF">
        <w:rPr>
          <w:lang w:val="fr-FR"/>
        </w:rPr>
        <w:t>L</w:t>
      </w:r>
      <w:r w:rsidR="007A1262" w:rsidRPr="00601BFF">
        <w:rPr>
          <w:lang w:val="fr-FR"/>
        </w:rPr>
        <w:t>’</w:t>
      </w:r>
      <w:r w:rsidRPr="00601BFF">
        <w:rPr>
          <w:lang w:val="fr-FR"/>
        </w:rPr>
        <w:t xml:space="preserve">ONUDI a expliqué que, sur la base des conclusions du projet pilote de </w:t>
      </w:r>
      <w:proofErr w:type="spellStart"/>
      <w:r w:rsidRPr="00601BFF">
        <w:rPr>
          <w:lang w:val="fr-FR"/>
        </w:rPr>
        <w:t>Congelados</w:t>
      </w:r>
      <w:proofErr w:type="spellEnd"/>
      <w:r w:rsidRPr="00601BFF">
        <w:rPr>
          <w:lang w:val="fr-FR"/>
        </w:rPr>
        <w:t xml:space="preserve"> de Honduras, l</w:t>
      </w:r>
      <w:r w:rsidR="007A1262" w:rsidRPr="00601BFF">
        <w:rPr>
          <w:lang w:val="fr-FR"/>
        </w:rPr>
        <w:t>’</w:t>
      </w:r>
      <w:r w:rsidRPr="00601BFF">
        <w:rPr>
          <w:lang w:val="fr-FR"/>
        </w:rPr>
        <w:t>entreprise examinera la reconversion progressive à la technologie R-290/Glycol/CO</w:t>
      </w:r>
      <w:r w:rsidRPr="00601BFF">
        <w:rPr>
          <w:vertAlign w:val="subscript"/>
          <w:lang w:val="fr-FR"/>
        </w:rPr>
        <w:t>2</w:t>
      </w:r>
      <w:r w:rsidRPr="00601BFF">
        <w:rPr>
          <w:lang w:val="fr-FR"/>
        </w:rPr>
        <w:t xml:space="preserve"> de ses systèmes de réfrigération. L</w:t>
      </w:r>
      <w:r w:rsidR="007A1262" w:rsidRPr="00601BFF">
        <w:rPr>
          <w:lang w:val="fr-FR"/>
        </w:rPr>
        <w:t>’</w:t>
      </w:r>
      <w:r w:rsidRPr="00601BFF">
        <w:rPr>
          <w:lang w:val="fr-FR"/>
        </w:rPr>
        <w:t>entreprise possède sept centres de distribution utilisant des systèmes à base de R-404A et quatre autres entrepôts utilisant actuellement des systèmes de réfrigération à base de HCFC-22. L</w:t>
      </w:r>
      <w:r w:rsidR="007A1262" w:rsidRPr="00601BFF">
        <w:rPr>
          <w:lang w:val="fr-FR"/>
        </w:rPr>
        <w:t>’</w:t>
      </w:r>
      <w:r w:rsidRPr="00601BFF">
        <w:rPr>
          <w:lang w:val="fr-FR"/>
        </w:rPr>
        <w:t>entreprise prévoit également de regrouper ses 18</w:t>
      </w:r>
      <w:r w:rsidR="001C502E" w:rsidRPr="00601BFF">
        <w:rPr>
          <w:lang w:val="fr-FR"/>
        </w:rPr>
        <w:t> </w:t>
      </w:r>
      <w:r w:rsidRPr="00601BFF">
        <w:rPr>
          <w:lang w:val="fr-FR"/>
        </w:rPr>
        <w:t>centres de distribution en huit centres. Si le projet est couronné de succès, l</w:t>
      </w:r>
      <w:r w:rsidR="007A1262" w:rsidRPr="00601BFF">
        <w:rPr>
          <w:lang w:val="fr-FR"/>
        </w:rPr>
        <w:t>’</w:t>
      </w:r>
      <w:r w:rsidRPr="00601BFF">
        <w:rPr>
          <w:lang w:val="fr-FR"/>
        </w:rPr>
        <w:t>entreprise examinera la technologie démontrée pour ces centres consolidés</w:t>
      </w:r>
      <w:r w:rsidR="005F7703" w:rsidRPr="00601BFF">
        <w:rPr>
          <w:lang w:val="fr-FR"/>
        </w:rPr>
        <w:t xml:space="preserve">. </w:t>
      </w:r>
    </w:p>
    <w:p w14:paraId="4D38CB79" w14:textId="02E89C07" w:rsidR="00A81CB4" w:rsidRPr="00601BFF" w:rsidRDefault="00417554" w:rsidP="00F60A74">
      <w:pPr>
        <w:pStyle w:val="Titolo1"/>
        <w:rPr>
          <w:lang w:val="fr-FR"/>
        </w:rPr>
      </w:pPr>
      <w:r w:rsidRPr="00601BFF">
        <w:rPr>
          <w:lang w:val="fr-FR"/>
        </w:rPr>
        <w:t>Au-delà de la reproductibilité au niveau de l</w:t>
      </w:r>
      <w:r w:rsidR="007A1262" w:rsidRPr="00601BFF">
        <w:rPr>
          <w:lang w:val="fr-FR"/>
        </w:rPr>
        <w:t>’</w:t>
      </w:r>
      <w:r w:rsidRPr="00601BFF">
        <w:rPr>
          <w:lang w:val="fr-FR"/>
        </w:rPr>
        <w:t>entreprise, puisque le projet vise à démontrer les performances des technologies R-290 et CO</w:t>
      </w:r>
      <w:r w:rsidRPr="00601BFF">
        <w:rPr>
          <w:vertAlign w:val="subscript"/>
          <w:lang w:val="fr-FR"/>
        </w:rPr>
        <w:t>2</w:t>
      </w:r>
      <w:r w:rsidRPr="00601BFF">
        <w:rPr>
          <w:lang w:val="fr-FR"/>
        </w:rPr>
        <w:t xml:space="preserve"> dans des conditions de température élevée, il a un potentiel de reproductibilité dans d</w:t>
      </w:r>
      <w:r w:rsidR="007A1262" w:rsidRPr="00601BFF">
        <w:rPr>
          <w:lang w:val="fr-FR"/>
        </w:rPr>
        <w:t>’</w:t>
      </w:r>
      <w:r w:rsidRPr="00601BFF">
        <w:rPr>
          <w:lang w:val="fr-FR"/>
        </w:rPr>
        <w:t>autres pays visés à l</w:t>
      </w:r>
      <w:r w:rsidR="007A1262" w:rsidRPr="00601BFF">
        <w:rPr>
          <w:lang w:val="fr-FR"/>
        </w:rPr>
        <w:t>’</w:t>
      </w:r>
      <w:r w:rsidRPr="00601BFF">
        <w:rPr>
          <w:lang w:val="fr-FR"/>
        </w:rPr>
        <w:t>article 5 dans la région et dans le monde qui ne sont pas familiarisés avec ces technologies dans des applications de grande envergure. Comme le projet mettra en œuvre les technologies R-290 et CO</w:t>
      </w:r>
      <w:r w:rsidRPr="00601BFF">
        <w:rPr>
          <w:vertAlign w:val="subscript"/>
          <w:lang w:val="fr-FR"/>
        </w:rPr>
        <w:t>2</w:t>
      </w:r>
      <w:r w:rsidRPr="00601BFF">
        <w:rPr>
          <w:lang w:val="fr-FR"/>
        </w:rPr>
        <w:t xml:space="preserve"> pour des applications à moyenne et basse température, les conclusions peuvent être adaptées aux besoins de réfrigération dans diverses applications commerciales et industrielles, telles que les supermarchés, les usines de transformation des aliments, les entrepôts frigorifiques et la chaîne du froid pharmaceutique.</w:t>
      </w:r>
      <w:r w:rsidR="00E90578" w:rsidRPr="00601BFF">
        <w:rPr>
          <w:lang w:val="fr-FR"/>
        </w:rPr>
        <w:t xml:space="preserve"> </w:t>
      </w:r>
    </w:p>
    <w:p w14:paraId="24D0E682" w14:textId="681C488E" w:rsidR="00B00C76" w:rsidRPr="00601BFF" w:rsidRDefault="00A4129C" w:rsidP="00A81CB4">
      <w:pPr>
        <w:pStyle w:val="Titolo1"/>
        <w:rPr>
          <w:lang w:val="fr-FR"/>
        </w:rPr>
      </w:pPr>
      <w:r w:rsidRPr="00601BFF">
        <w:rPr>
          <w:lang w:val="fr-FR"/>
        </w:rPr>
        <w:t>L</w:t>
      </w:r>
      <w:r w:rsidR="007A1262" w:rsidRPr="00601BFF">
        <w:rPr>
          <w:lang w:val="fr-FR"/>
        </w:rPr>
        <w:t>’</w:t>
      </w:r>
      <w:r w:rsidRPr="00601BFF">
        <w:rPr>
          <w:lang w:val="fr-FR"/>
        </w:rPr>
        <w:t>évaluation des risques du projet a permis d</w:t>
      </w:r>
      <w:r w:rsidR="007A1262" w:rsidRPr="00601BFF">
        <w:rPr>
          <w:lang w:val="fr-FR"/>
        </w:rPr>
        <w:t>’</w:t>
      </w:r>
      <w:r w:rsidRPr="00601BFF">
        <w:rPr>
          <w:lang w:val="fr-FR"/>
        </w:rPr>
        <w:t xml:space="preserve">identifier des </w:t>
      </w:r>
      <w:proofErr w:type="gramStart"/>
      <w:r w:rsidRPr="00601BFF">
        <w:rPr>
          <w:lang w:val="fr-FR"/>
        </w:rPr>
        <w:t>risques potentiels</w:t>
      </w:r>
      <w:proofErr w:type="gramEnd"/>
      <w:r w:rsidRPr="00601BFF">
        <w:rPr>
          <w:lang w:val="fr-FR"/>
        </w:rPr>
        <w:t xml:space="preserve"> relevant de cinq catégories principales</w:t>
      </w:r>
      <w:r w:rsidR="00406E80" w:rsidRPr="00601BFF">
        <w:rPr>
          <w:lang w:val="fr-FR"/>
        </w:rPr>
        <w:t> :</w:t>
      </w:r>
      <w:r w:rsidRPr="00601BFF">
        <w:rPr>
          <w:lang w:val="fr-FR"/>
        </w:rPr>
        <w:t xml:space="preserve"> techniques, financiers, opérationnels, environnementaux et liés à la réputation. Chaque risque est évalué en fonction de son incidence et de sa probabilité. La plupart d</w:t>
      </w:r>
      <w:r w:rsidR="007A1262" w:rsidRPr="00601BFF">
        <w:rPr>
          <w:lang w:val="fr-FR"/>
        </w:rPr>
        <w:t>’</w:t>
      </w:r>
      <w:r w:rsidRPr="00601BFF">
        <w:rPr>
          <w:lang w:val="fr-FR"/>
        </w:rPr>
        <w:t>entre eux sont considérés comme ayant un impact faible ou moyen et aucun comme ayant une probabilité élevée. Parmi les risques ayant un impact élevé figurent les pannes d</w:t>
      </w:r>
      <w:r w:rsidR="007A1262" w:rsidRPr="00601BFF">
        <w:rPr>
          <w:lang w:val="fr-FR"/>
        </w:rPr>
        <w:t>’</w:t>
      </w:r>
      <w:r w:rsidRPr="00601BFF">
        <w:rPr>
          <w:lang w:val="fr-FR"/>
        </w:rPr>
        <w:t>équipement, les dangers pour la sécurité, les dépassements de coûts, les déficits de financement, les problèmes de maintenance, les fuites de réfrigérant et la non-atteinte des objectifs. En outre, des mesures d</w:t>
      </w:r>
      <w:r w:rsidR="007A1262" w:rsidRPr="00601BFF">
        <w:rPr>
          <w:lang w:val="fr-FR"/>
        </w:rPr>
        <w:t>’</w:t>
      </w:r>
      <w:r w:rsidRPr="00601BFF">
        <w:rPr>
          <w:lang w:val="fr-FR"/>
        </w:rPr>
        <w:t>atténuation correspondantes ont été conçues pour garantir que le projet est correctement préparé à gérer les incertitudes et les revers potentiels, augmentant ainsi la probabilité d</w:t>
      </w:r>
      <w:r w:rsidR="007A1262" w:rsidRPr="00601BFF">
        <w:rPr>
          <w:lang w:val="fr-FR"/>
        </w:rPr>
        <w:t>’</w:t>
      </w:r>
      <w:r w:rsidRPr="00601BFF">
        <w:rPr>
          <w:lang w:val="fr-FR"/>
        </w:rPr>
        <w:t>une exécution réussie du projet.</w:t>
      </w:r>
    </w:p>
    <w:p w14:paraId="27C74C31" w14:textId="044EBB5F" w:rsidR="00F91B54" w:rsidRPr="00601BFF" w:rsidRDefault="00F20E53" w:rsidP="008C0233">
      <w:pPr>
        <w:keepNext/>
        <w:spacing w:before="360" w:after="240"/>
        <w:rPr>
          <w:lang w:val="fr-FR"/>
        </w:rPr>
      </w:pPr>
      <w:r w:rsidRPr="00601BFF">
        <w:rPr>
          <w:b/>
          <w:lang w:val="fr-FR"/>
        </w:rPr>
        <w:t>R</w:t>
      </w:r>
      <w:r w:rsidR="00F91B54" w:rsidRPr="00601BFF">
        <w:rPr>
          <w:b/>
          <w:lang w:val="fr-FR"/>
        </w:rPr>
        <w:t>ECOMM</w:t>
      </w:r>
      <w:r w:rsidR="00534D4A" w:rsidRPr="00601BFF">
        <w:rPr>
          <w:b/>
          <w:lang w:val="fr-FR"/>
        </w:rPr>
        <w:t>A</w:t>
      </w:r>
      <w:r w:rsidR="00F91B54" w:rsidRPr="00601BFF">
        <w:rPr>
          <w:b/>
          <w:lang w:val="fr-FR"/>
        </w:rPr>
        <w:t>NDATION</w:t>
      </w:r>
    </w:p>
    <w:p w14:paraId="7FD426BA" w14:textId="6D007533" w:rsidR="00F91B54" w:rsidRPr="00601BFF" w:rsidRDefault="007D21D9" w:rsidP="00AF2873">
      <w:pPr>
        <w:pStyle w:val="Titolo1"/>
        <w:rPr>
          <w:lang w:val="fr-FR"/>
        </w:rPr>
      </w:pPr>
      <w:r w:rsidRPr="00601BFF">
        <w:rPr>
          <w:lang w:val="fr-FR"/>
        </w:rPr>
        <w:t>Le Comité exécutif pourrait envisager d</w:t>
      </w:r>
      <w:r w:rsidR="007A1262" w:rsidRPr="00601BFF">
        <w:rPr>
          <w:lang w:val="fr-FR"/>
        </w:rPr>
        <w:t>’</w:t>
      </w:r>
      <w:r w:rsidRPr="00601BFF">
        <w:rPr>
          <w:lang w:val="fr-FR"/>
        </w:rPr>
        <w:t>approuver le projet pilote visant au maintien et/ou à l</w:t>
      </w:r>
      <w:r w:rsidR="007A1262" w:rsidRPr="00601BFF">
        <w:rPr>
          <w:lang w:val="fr-FR"/>
        </w:rPr>
        <w:t>’</w:t>
      </w:r>
      <w:r w:rsidRPr="00601BFF">
        <w:rPr>
          <w:lang w:val="fr-FR"/>
        </w:rPr>
        <w:t>amélioration de l</w:t>
      </w:r>
      <w:r w:rsidR="007A1262" w:rsidRPr="00601BFF">
        <w:rPr>
          <w:lang w:val="fr-FR"/>
        </w:rPr>
        <w:t>’</w:t>
      </w:r>
      <w:r w:rsidRPr="00601BFF">
        <w:rPr>
          <w:lang w:val="fr-FR"/>
        </w:rPr>
        <w:t>efficacité énergétique des technologies et équipements de remplacement dans le cadre de la réduction progressive des HFC (activités ne relevant pas de l</w:t>
      </w:r>
      <w:r w:rsidR="007A1262" w:rsidRPr="00601BFF">
        <w:rPr>
          <w:lang w:val="fr-FR"/>
        </w:rPr>
        <w:t>’</w:t>
      </w:r>
      <w:r w:rsidRPr="00601BFF">
        <w:rPr>
          <w:lang w:val="fr-FR"/>
        </w:rPr>
        <w:t>investissement)</w:t>
      </w:r>
      <w:r w:rsidR="00406E80" w:rsidRPr="00601BFF">
        <w:rPr>
          <w:lang w:val="fr-FR"/>
        </w:rPr>
        <w:t> :</w:t>
      </w:r>
      <w:r w:rsidRPr="00601BFF">
        <w:rPr>
          <w:lang w:val="fr-FR"/>
        </w:rPr>
        <w:t xml:space="preserve"> introduction d</w:t>
      </w:r>
      <w:r w:rsidR="007A1262" w:rsidRPr="00601BFF">
        <w:rPr>
          <w:lang w:val="fr-FR"/>
        </w:rPr>
        <w:t>’</w:t>
      </w:r>
      <w:r w:rsidRPr="00601BFF">
        <w:rPr>
          <w:lang w:val="fr-FR"/>
        </w:rPr>
        <w:t>une technologie de réfrigération à faible PRP et à haut rendement énergétique dans les centres de distribution de produits alimentaires transformés au Honduras, pour un montant de 278</w:t>
      </w:r>
      <w:r w:rsidR="002406EF" w:rsidRPr="00601BFF">
        <w:rPr>
          <w:lang w:val="fr-FR"/>
        </w:rPr>
        <w:t> </w:t>
      </w:r>
      <w:r w:rsidRPr="00601BFF">
        <w:rPr>
          <w:lang w:val="fr-FR"/>
        </w:rPr>
        <w:t>068</w:t>
      </w:r>
      <w:r w:rsidR="007A1262" w:rsidRPr="00601BFF">
        <w:rPr>
          <w:lang w:val="fr-FR"/>
        </w:rPr>
        <w:t> $US</w:t>
      </w:r>
      <w:r w:rsidRPr="00601BFF">
        <w:rPr>
          <w:lang w:val="fr-FR"/>
        </w:rPr>
        <w:t>, plus des coûts d</w:t>
      </w:r>
      <w:r w:rsidR="007A1262" w:rsidRPr="00601BFF">
        <w:rPr>
          <w:lang w:val="fr-FR"/>
        </w:rPr>
        <w:t>’</w:t>
      </w:r>
      <w:r w:rsidRPr="00601BFF">
        <w:rPr>
          <w:lang w:val="fr-FR"/>
        </w:rPr>
        <w:t>appui d</w:t>
      </w:r>
      <w:r w:rsidR="007A1262" w:rsidRPr="00601BFF">
        <w:rPr>
          <w:lang w:val="fr-FR"/>
        </w:rPr>
        <w:t>’</w:t>
      </w:r>
      <w:r w:rsidRPr="00601BFF">
        <w:rPr>
          <w:lang w:val="fr-FR"/>
        </w:rPr>
        <w:t xml:space="preserve">agence de </w:t>
      </w:r>
      <w:r w:rsidR="007E627F">
        <w:rPr>
          <w:lang w:val="fr-FR"/>
        </w:rPr>
        <w:t>19</w:t>
      </w:r>
      <w:r w:rsidR="002406EF" w:rsidRPr="00601BFF">
        <w:rPr>
          <w:lang w:val="fr-FR"/>
        </w:rPr>
        <w:t> </w:t>
      </w:r>
      <w:r w:rsidR="007E627F">
        <w:rPr>
          <w:lang w:val="fr-FR"/>
        </w:rPr>
        <w:t>465</w:t>
      </w:r>
      <w:r w:rsidR="007A1262" w:rsidRPr="00601BFF">
        <w:rPr>
          <w:lang w:val="fr-FR"/>
        </w:rPr>
        <w:t> $US</w:t>
      </w:r>
      <w:r w:rsidRPr="00601BFF">
        <w:rPr>
          <w:lang w:val="fr-FR"/>
        </w:rPr>
        <w:t xml:space="preserve"> pour l</w:t>
      </w:r>
      <w:r w:rsidR="007A1262" w:rsidRPr="00601BFF">
        <w:rPr>
          <w:lang w:val="fr-FR"/>
        </w:rPr>
        <w:t>’</w:t>
      </w:r>
      <w:r w:rsidRPr="00601BFF">
        <w:rPr>
          <w:lang w:val="fr-FR"/>
        </w:rPr>
        <w:t>ONUDI, en prenant note</w:t>
      </w:r>
      <w:r w:rsidR="00406E80" w:rsidRPr="00601BFF">
        <w:rPr>
          <w:lang w:val="fr-FR"/>
        </w:rPr>
        <w:t> :</w:t>
      </w:r>
    </w:p>
    <w:p w14:paraId="08DE9EDE" w14:textId="32D923A3" w:rsidR="00F91B54" w:rsidRPr="00601BFF" w:rsidRDefault="00F662E2" w:rsidP="00AF2873">
      <w:pPr>
        <w:pStyle w:val="Titolo2"/>
        <w:rPr>
          <w:lang w:val="fr-FR"/>
        </w:rPr>
      </w:pPr>
      <w:r w:rsidRPr="00601BFF">
        <w:rPr>
          <w:lang w:val="fr-FR"/>
        </w:rPr>
        <w:t>Que le gouvernement du Honduras s</w:t>
      </w:r>
      <w:r w:rsidR="007A1262" w:rsidRPr="00601BFF">
        <w:rPr>
          <w:lang w:val="fr-FR"/>
        </w:rPr>
        <w:t>’</w:t>
      </w:r>
      <w:r w:rsidRPr="00601BFF">
        <w:rPr>
          <w:lang w:val="fr-FR"/>
        </w:rPr>
        <w:t>est engagé à respecter les conditions visées dans la décision 91/65 (b) (iv) b. à (b)(</w:t>
      </w:r>
      <w:proofErr w:type="gramStart"/>
      <w:r w:rsidRPr="00601BFF">
        <w:rPr>
          <w:lang w:val="fr-FR"/>
        </w:rPr>
        <w:t>iv)d</w:t>
      </w:r>
      <w:proofErr w:type="gramEnd"/>
      <w:r w:rsidR="00406E80" w:rsidRPr="00601BFF">
        <w:rPr>
          <w:lang w:val="fr-FR"/>
        </w:rPr>
        <w:t> ;</w:t>
      </w:r>
      <w:r w:rsidRPr="00601BFF">
        <w:rPr>
          <w:lang w:val="fr-FR"/>
        </w:rPr>
        <w:t xml:space="preserve"> et</w:t>
      </w:r>
    </w:p>
    <w:p w14:paraId="749E3571" w14:textId="77777777" w:rsidR="00610611" w:rsidRPr="007E627F" w:rsidRDefault="00A77188" w:rsidP="00610611">
      <w:pPr>
        <w:pStyle w:val="Titolo2"/>
        <w:rPr>
          <w:lang w:val="fr-CH"/>
        </w:rPr>
      </w:pPr>
      <w:r w:rsidRPr="00601BFF">
        <w:rPr>
          <w:lang w:val="fr-FR"/>
        </w:rPr>
        <w:t>Que le projet serait achevé sur le plan opérationnel au plus tard le 31</w:t>
      </w:r>
      <w:r w:rsidR="000E1EF4" w:rsidRPr="00601BFF">
        <w:rPr>
          <w:lang w:val="fr-FR"/>
        </w:rPr>
        <w:t> </w:t>
      </w:r>
      <w:r w:rsidRPr="00601BFF">
        <w:rPr>
          <w:lang w:val="fr-FR"/>
        </w:rPr>
        <w:t>décembre</w:t>
      </w:r>
      <w:r w:rsidR="000E1EF4" w:rsidRPr="00601BFF">
        <w:rPr>
          <w:lang w:val="fr-FR"/>
        </w:rPr>
        <w:t> </w:t>
      </w:r>
      <w:r w:rsidRPr="00601BFF">
        <w:rPr>
          <w:lang w:val="fr-FR"/>
        </w:rPr>
        <w:t>2027 et qu</w:t>
      </w:r>
      <w:r w:rsidR="007A1262" w:rsidRPr="00601BFF">
        <w:rPr>
          <w:lang w:val="fr-FR"/>
        </w:rPr>
        <w:t>’</w:t>
      </w:r>
      <w:r w:rsidRPr="00601BFF">
        <w:rPr>
          <w:lang w:val="fr-FR"/>
        </w:rPr>
        <w:t>un rapport de projet détaillé serait présenté au Comité exécutif dans les six mois suivant la date d</w:t>
      </w:r>
      <w:r w:rsidR="007A1262" w:rsidRPr="00601BFF">
        <w:rPr>
          <w:lang w:val="fr-FR"/>
        </w:rPr>
        <w:t>’</w:t>
      </w:r>
      <w:r w:rsidRPr="00601BFF">
        <w:rPr>
          <w:lang w:val="fr-FR"/>
        </w:rPr>
        <w:t>achèvement du projet.</w:t>
      </w:r>
      <w:r w:rsidR="00F91B54" w:rsidRPr="00601BFF">
        <w:rPr>
          <w:lang w:val="fr-FR"/>
        </w:rPr>
        <w:t xml:space="preserve"> </w:t>
      </w:r>
    </w:p>
    <w:p w14:paraId="747519B2" w14:textId="77777777" w:rsidR="00610611" w:rsidRPr="007E627F" w:rsidRDefault="00610611" w:rsidP="00610611">
      <w:pPr>
        <w:rPr>
          <w:lang w:val="fr-CH"/>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10611" w:rsidRPr="007E627F" w14:paraId="0048DD29" w14:textId="77777777" w:rsidTr="00A258EF">
        <w:tc>
          <w:tcPr>
            <w:tcW w:w="1870" w:type="dxa"/>
          </w:tcPr>
          <w:p w14:paraId="4B67C65D" w14:textId="77777777" w:rsidR="00610611" w:rsidRPr="007E627F" w:rsidRDefault="00610611" w:rsidP="00A258EF">
            <w:pPr>
              <w:rPr>
                <w:lang w:val="fr-CH"/>
              </w:rPr>
            </w:pPr>
          </w:p>
        </w:tc>
        <w:tc>
          <w:tcPr>
            <w:tcW w:w="1870" w:type="dxa"/>
          </w:tcPr>
          <w:p w14:paraId="6731ABA2" w14:textId="77777777" w:rsidR="00610611" w:rsidRPr="007E627F" w:rsidRDefault="00610611" w:rsidP="00A258EF">
            <w:pPr>
              <w:rPr>
                <w:lang w:val="fr-CH"/>
              </w:rPr>
            </w:pPr>
          </w:p>
        </w:tc>
        <w:tc>
          <w:tcPr>
            <w:tcW w:w="1870" w:type="dxa"/>
            <w:tcBorders>
              <w:bottom w:val="single" w:sz="4" w:space="0" w:color="auto"/>
            </w:tcBorders>
          </w:tcPr>
          <w:p w14:paraId="77925B7C" w14:textId="77777777" w:rsidR="00610611" w:rsidRPr="007E627F" w:rsidRDefault="00610611" w:rsidP="00A258EF">
            <w:pPr>
              <w:rPr>
                <w:lang w:val="fr-CH"/>
              </w:rPr>
            </w:pPr>
          </w:p>
        </w:tc>
        <w:tc>
          <w:tcPr>
            <w:tcW w:w="1870" w:type="dxa"/>
          </w:tcPr>
          <w:p w14:paraId="44CCAAFE" w14:textId="77777777" w:rsidR="00610611" w:rsidRPr="007E627F" w:rsidRDefault="00610611" w:rsidP="00A258EF">
            <w:pPr>
              <w:rPr>
                <w:lang w:val="fr-CH"/>
              </w:rPr>
            </w:pPr>
          </w:p>
        </w:tc>
        <w:tc>
          <w:tcPr>
            <w:tcW w:w="1870" w:type="dxa"/>
          </w:tcPr>
          <w:p w14:paraId="7AC8B15B" w14:textId="77777777" w:rsidR="00610611" w:rsidRPr="007E627F" w:rsidRDefault="00610611" w:rsidP="00A258EF">
            <w:pPr>
              <w:rPr>
                <w:lang w:val="fr-CH"/>
              </w:rPr>
            </w:pPr>
          </w:p>
        </w:tc>
      </w:tr>
    </w:tbl>
    <w:p w14:paraId="06590CFE" w14:textId="77777777" w:rsidR="00610611" w:rsidRPr="007E627F" w:rsidRDefault="00610611" w:rsidP="00610611">
      <w:pPr>
        <w:rPr>
          <w:lang w:val="fr-CH"/>
        </w:rPr>
      </w:pPr>
    </w:p>
    <w:p w14:paraId="1879131A" w14:textId="21542E5D" w:rsidR="00317171" w:rsidRPr="00601BFF" w:rsidRDefault="00317171" w:rsidP="00610611">
      <w:pPr>
        <w:pStyle w:val="Titolo2"/>
        <w:numPr>
          <w:ilvl w:val="0"/>
          <w:numId w:val="0"/>
        </w:numPr>
        <w:rPr>
          <w:lang w:val="fr-FR"/>
        </w:rPr>
      </w:pPr>
    </w:p>
    <w:sectPr w:rsidR="00317171" w:rsidRPr="00601BFF" w:rsidSect="003B1A8D">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58B81B" w14:textId="77777777" w:rsidR="00674B39" w:rsidRDefault="00674B39" w:rsidP="004A504B">
      <w:r>
        <w:separator/>
      </w:r>
    </w:p>
  </w:endnote>
  <w:endnote w:type="continuationSeparator" w:id="0">
    <w:p w14:paraId="763AACD2" w14:textId="77777777" w:rsidR="00674B39" w:rsidRDefault="00674B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A3912" w14:textId="77777777" w:rsidR="00DC6A10" w:rsidRPr="0033525D" w:rsidRDefault="005A68C5">
    <w:pPr>
      <w:jc w:val="center"/>
    </w:pPr>
    <w:r>
      <w:fldChar w:fldCharType="begin"/>
    </w:r>
    <w:r w:rsidR="00FF1B8E">
      <w:instrText xml:space="preserve"> PAGE </w:instrText>
    </w:r>
    <w:r>
      <w:fldChar w:fldCharType="separate"/>
    </w:r>
    <w:r w:rsidR="002045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C032E"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026F6" w14:textId="3949A1EF" w:rsidR="00883348" w:rsidRDefault="00883348">
    <w:pPr>
      <w:pStyle w:val="Pidipagina"/>
      <w:jc w:val="center"/>
    </w:pPr>
  </w:p>
  <w:p w14:paraId="1D924193" w14:textId="040E4788" w:rsidR="00304803" w:rsidRPr="00304803" w:rsidRDefault="00304803" w:rsidP="00304803">
    <w:pPr>
      <w:pBdr>
        <w:top w:val="single" w:sz="4" w:space="1" w:color="auto"/>
        <w:left w:val="single" w:sz="4" w:space="4" w:color="auto"/>
        <w:bottom w:val="single" w:sz="4" w:space="1" w:color="auto"/>
        <w:right w:val="single" w:sz="4" w:space="4" w:color="auto"/>
      </w:pBdr>
      <w:jc w:val="center"/>
      <w:rPr>
        <w:sz w:val="18"/>
        <w:szCs w:val="18"/>
        <w:lang w:val="fr-FR"/>
      </w:rPr>
    </w:pPr>
    <w:r w:rsidRPr="00304803">
      <w:rPr>
        <w:sz w:val="18"/>
        <w:szCs w:val="18"/>
        <w:lang w:val="fr-FR"/>
      </w:rPr>
      <w:t>Les documents de présession du Comité exécutif du Fonds multilatéral aux fins d</w:t>
    </w:r>
    <w:r w:rsidR="007A1262">
      <w:rPr>
        <w:sz w:val="18"/>
        <w:szCs w:val="18"/>
        <w:lang w:val="fr-FR"/>
      </w:rPr>
      <w:t>’</w:t>
    </w:r>
    <w:r w:rsidRPr="00304803">
      <w:rPr>
        <w:sz w:val="18"/>
        <w:szCs w:val="18"/>
        <w:lang w:val="fr-FR"/>
      </w:rPr>
      <w:t xml:space="preserve">application du Protocole de </w:t>
    </w:r>
  </w:p>
  <w:p w14:paraId="0EEA6A3D" w14:textId="77777777" w:rsidR="00304803" w:rsidRPr="00304803" w:rsidRDefault="00304803" w:rsidP="00304803">
    <w:pPr>
      <w:pBdr>
        <w:top w:val="single" w:sz="4" w:space="1" w:color="auto"/>
        <w:left w:val="single" w:sz="4" w:space="4" w:color="auto"/>
        <w:bottom w:val="single" w:sz="4" w:space="1" w:color="auto"/>
        <w:right w:val="single" w:sz="4" w:space="4" w:color="auto"/>
      </w:pBdr>
      <w:jc w:val="center"/>
      <w:rPr>
        <w:sz w:val="18"/>
        <w:szCs w:val="18"/>
        <w:lang w:val="fr-FR"/>
      </w:rPr>
    </w:pPr>
    <w:r w:rsidRPr="00304803">
      <w:rPr>
        <w:sz w:val="18"/>
        <w:szCs w:val="18"/>
        <w:lang w:val="fr-FR"/>
      </w:rPr>
      <w:t>Montréal sont présentés sous réserve des décisions pouvant être prises par le Comité exécutif après leur publication</w:t>
    </w:r>
  </w:p>
  <w:p w14:paraId="7AECC9CB" w14:textId="77777777" w:rsidR="006A0B5E" w:rsidRPr="007E627F" w:rsidRDefault="006A0B5E" w:rsidP="006A0B5E">
    <w:pPr>
      <w:pBdr>
        <w:top w:val="single" w:sz="4" w:space="1" w:color="auto"/>
        <w:left w:val="single" w:sz="4" w:space="4" w:color="auto"/>
        <w:bottom w:val="single" w:sz="4" w:space="1" w:color="auto"/>
        <w:right w:val="single" w:sz="4" w:space="4" w:color="auto"/>
      </w:pBdr>
      <w:jc w:val="center"/>
      <w:rPr>
        <w:sz w:val="18"/>
        <w:szCs w:val="18"/>
        <w:lang w:val="fr-CH"/>
      </w:rPr>
    </w:pPr>
  </w:p>
  <w:p w14:paraId="4FFB1192" w14:textId="77777777" w:rsidR="004E7F9C" w:rsidRPr="007E627F" w:rsidRDefault="004E7F9C" w:rsidP="00434621">
    <w:pPr>
      <w:pStyle w:val="Pidipagina"/>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01E2DD" w14:textId="77777777" w:rsidR="00674B39" w:rsidRDefault="00674B39" w:rsidP="004A504B">
      <w:r>
        <w:separator/>
      </w:r>
    </w:p>
  </w:footnote>
  <w:footnote w:type="continuationSeparator" w:id="0">
    <w:p w14:paraId="47ED37BD" w14:textId="77777777" w:rsidR="00674B39" w:rsidRDefault="00674B39" w:rsidP="004A504B">
      <w:r>
        <w:continuationSeparator/>
      </w:r>
    </w:p>
  </w:footnote>
  <w:footnote w:id="1">
    <w:p w14:paraId="27F4AFB7" w14:textId="77777777" w:rsidR="00D05563" w:rsidRPr="00097240" w:rsidRDefault="00D05563" w:rsidP="00D05563">
      <w:pPr>
        <w:pStyle w:val="Testonotaapidipagina"/>
        <w:rPr>
          <w:lang w:val="fr-FR"/>
        </w:rPr>
      </w:pPr>
      <w:r w:rsidRPr="00097240">
        <w:rPr>
          <w:rStyle w:val="Rimandonotaapidipagina"/>
          <w:lang w:val="fr-FR"/>
        </w:rPr>
        <w:footnoteRef/>
      </w:r>
      <w:r w:rsidRPr="00097240">
        <w:rPr>
          <w:lang w:val="fr-FR"/>
        </w:rPr>
        <w:t xml:space="preserve"> UNEP/OzL.Pro/ExCom/9</w:t>
      </w:r>
      <w:r w:rsidR="00FE4373" w:rsidRPr="00097240">
        <w:rPr>
          <w:lang w:val="fr-FR"/>
        </w:rPr>
        <w:t>5</w:t>
      </w:r>
      <w:r w:rsidRPr="00097240">
        <w:rPr>
          <w:lang w:val="fr-FR"/>
        </w:rPr>
        <w:t>/1</w:t>
      </w:r>
    </w:p>
  </w:footnote>
  <w:footnote w:id="2">
    <w:p w14:paraId="6927266D" w14:textId="77777777" w:rsidR="004A5CB9" w:rsidRPr="00097240" w:rsidRDefault="004A5CB9" w:rsidP="004A5CB9">
      <w:pPr>
        <w:pStyle w:val="Testonotaapidipagina"/>
        <w:rPr>
          <w:lang w:val="fr-FR"/>
        </w:rPr>
      </w:pPr>
      <w:r w:rsidRPr="00097240">
        <w:rPr>
          <w:rStyle w:val="Rimandonotaapidipagina"/>
          <w:lang w:val="fr-FR"/>
        </w:rPr>
        <w:footnoteRef/>
      </w:r>
      <w:r w:rsidRPr="00097240">
        <w:rPr>
          <w:lang w:val="fr-FR"/>
        </w:rPr>
        <w:t xml:space="preserve"> </w:t>
      </w:r>
      <w:r w:rsidRPr="00582A8D">
        <w:rPr>
          <w:lang w:val="fr-FR"/>
        </w:rPr>
        <w:t>Selon la lettre adressée le 3 septembre 2024 par le ministère des Ressources naturelles et de l</w:t>
      </w:r>
      <w:r>
        <w:rPr>
          <w:lang w:val="fr-FR"/>
        </w:rPr>
        <w:t>’</w:t>
      </w:r>
      <w:r w:rsidRPr="00582A8D">
        <w:rPr>
          <w:lang w:val="fr-FR"/>
        </w:rPr>
        <w:t>Environnement du Honduras à l</w:t>
      </w:r>
      <w:r>
        <w:rPr>
          <w:lang w:val="fr-FR"/>
        </w:rPr>
        <w:t>’</w:t>
      </w:r>
      <w:r w:rsidRPr="00582A8D">
        <w:rPr>
          <w:lang w:val="fr-FR"/>
        </w:rPr>
        <w:t>ONUDI.</w:t>
      </w:r>
    </w:p>
  </w:footnote>
  <w:footnote w:id="3">
    <w:p w14:paraId="7B1522DB" w14:textId="44D14176" w:rsidR="00B553EE" w:rsidRPr="00097240" w:rsidRDefault="00B553EE">
      <w:pPr>
        <w:pStyle w:val="Testonotaapidipagina"/>
        <w:rPr>
          <w:lang w:val="fr-FR"/>
        </w:rPr>
      </w:pPr>
      <w:r w:rsidRPr="00097240">
        <w:rPr>
          <w:rStyle w:val="Rimandonotaapidipagina"/>
          <w:lang w:val="fr-FR"/>
        </w:rPr>
        <w:footnoteRef/>
      </w:r>
      <w:r w:rsidRPr="00097240">
        <w:rPr>
          <w:lang w:val="fr-FR"/>
        </w:rPr>
        <w:t xml:space="preserve"> </w:t>
      </w:r>
      <w:r w:rsidR="00527673" w:rsidRPr="00097240">
        <w:rPr>
          <w:lang w:val="fr-FR"/>
        </w:rPr>
        <w:t>L</w:t>
      </w:r>
      <w:r w:rsidR="007A1262">
        <w:rPr>
          <w:lang w:val="fr-FR"/>
        </w:rPr>
        <w:t>’</w:t>
      </w:r>
      <w:r w:rsidR="00527673" w:rsidRPr="00097240">
        <w:rPr>
          <w:lang w:val="fr-FR"/>
        </w:rPr>
        <w:t xml:space="preserve">unité </w:t>
      </w:r>
      <w:r w:rsidR="0091372F" w:rsidRPr="00097240">
        <w:rPr>
          <w:lang w:val="fr-FR"/>
        </w:rPr>
        <w:t xml:space="preserve">nommée </w:t>
      </w:r>
      <w:r w:rsidR="00527673" w:rsidRPr="00097240">
        <w:rPr>
          <w:lang w:val="fr-FR"/>
        </w:rPr>
        <w:t>tonne de réfrigération (TR) équivaut à 3,51685 kW</w:t>
      </w:r>
      <w:r w:rsidRPr="00097240">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8F912" w14:textId="0C476259" w:rsidR="00DC6A10" w:rsidRPr="0033525D" w:rsidRDefault="000400A3">
    <w:r>
      <w:fldChar w:fldCharType="begin"/>
    </w:r>
    <w:r>
      <w:instrText>DOCPROPERTY "Document number"  \* MERGEFORMAT</w:instrText>
    </w:r>
    <w:r>
      <w:fldChar w:fldCharType="separate"/>
    </w:r>
    <w:r w:rsidR="0077626C">
      <w:t>UNEP/</w:t>
    </w:r>
    <w:proofErr w:type="spellStart"/>
    <w:r w:rsidR="0077626C">
      <w:t>OzL.Pro</w:t>
    </w:r>
    <w:proofErr w:type="spellEnd"/>
    <w:r w:rsidR="0077626C">
      <w:t>/ExCom/95/57</w:t>
    </w:r>
    <w:r>
      <w:fldChar w:fldCharType="end"/>
    </w:r>
  </w:p>
  <w:p w14:paraId="10A81C48" w14:textId="77777777" w:rsidR="00DC6A10" w:rsidRPr="0033525D" w:rsidRDefault="00DC6A10"/>
  <w:p w14:paraId="1C51A9A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D5712" w14:textId="446324A2" w:rsidR="00DC6A10" w:rsidRPr="0033525D" w:rsidRDefault="000400A3">
    <w:pPr>
      <w:jc w:val="right"/>
    </w:pPr>
    <w:r>
      <w:fldChar w:fldCharType="begin"/>
    </w:r>
    <w:r>
      <w:instrText>DOCPROPERTY "Document number"  \* MERGEFORMAT</w:instrText>
    </w:r>
    <w:r>
      <w:fldChar w:fldCharType="separate"/>
    </w:r>
    <w:r w:rsidR="0077626C">
      <w:t>UNEP/</w:t>
    </w:r>
    <w:proofErr w:type="spellStart"/>
    <w:r w:rsidR="0077626C">
      <w:t>OzL.Pro</w:t>
    </w:r>
    <w:proofErr w:type="spellEnd"/>
    <w:r w:rsidR="0077626C">
      <w:t>/ExCom/95/57</w:t>
    </w:r>
    <w:r>
      <w:fldChar w:fldCharType="end"/>
    </w:r>
  </w:p>
  <w:p w14:paraId="18D21BC4" w14:textId="77777777" w:rsidR="00DC6A10" w:rsidRPr="0033525D" w:rsidRDefault="00DC6A10"/>
  <w:p w14:paraId="4F7FF9F4" w14:textId="77777777" w:rsidR="00DC6A10" w:rsidRPr="0033525D" w:rsidRDefault="00DC6A1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29A9A" w14:textId="77777777" w:rsidR="00317171" w:rsidRPr="009B0D30" w:rsidRDefault="00317171" w:rsidP="004132FD">
    <w:pPr>
      <w:jc w:val="right"/>
    </w:pPr>
  </w:p>
</w:hdr>
</file>

<file path=word/intelligence2.xml><?xml version="1.0" encoding="utf-8"?>
<int2:intelligence xmlns:int2="http://schemas.microsoft.com/office/intelligence/2020/intelligence" xmlns:oel="http://schemas.microsoft.com/office/2019/extlst">
  <int2:observations>
    <int2:textHash int2:hashCode="43/cfPYrL47ESj" int2:id="8dcoyF32">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328DA42"/>
    <w:lvl w:ilvl="0">
      <w:start w:val="1"/>
      <w:numFmt w:val="decimal"/>
      <w:pStyle w:val="Titolo1"/>
      <w:lvlText w:val="%1."/>
      <w:lvlJc w:val="left"/>
      <w:pPr>
        <w:tabs>
          <w:tab w:val="num" w:pos="0"/>
        </w:tabs>
        <w:ind w:left="0" w:firstLine="0"/>
      </w:pPr>
    </w:lvl>
    <w:lvl w:ilvl="1">
      <w:start w:val="1"/>
      <w:numFmt w:val="lowerLetter"/>
      <w:pStyle w:val="Titolo2"/>
      <w:lvlText w:val="(%2)"/>
      <w:lvlJc w:val="left"/>
      <w:pPr>
        <w:tabs>
          <w:tab w:val="num" w:pos="0"/>
        </w:tabs>
        <w:ind w:left="1440" w:hanging="720"/>
      </w:p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1" w15:restartNumberingAfterBreak="0">
    <w:nsid w:val="022BC654"/>
    <w:multiLevelType w:val="hybridMultilevel"/>
    <w:tmpl w:val="AA40D6F8"/>
    <w:lvl w:ilvl="0" w:tplc="7AFCA7D0">
      <w:start w:val="1"/>
      <w:numFmt w:val="decimal"/>
      <w:lvlText w:val="%1."/>
      <w:lvlJc w:val="left"/>
      <w:pPr>
        <w:ind w:left="720" w:hanging="360"/>
      </w:pPr>
    </w:lvl>
    <w:lvl w:ilvl="1" w:tplc="5134BB08">
      <w:start w:val="1"/>
      <w:numFmt w:val="lowerLetter"/>
      <w:lvlText w:val="%2."/>
      <w:lvlJc w:val="left"/>
      <w:pPr>
        <w:ind w:left="1440" w:hanging="360"/>
      </w:pPr>
    </w:lvl>
    <w:lvl w:ilvl="2" w:tplc="990CFFC8">
      <w:start w:val="1"/>
      <w:numFmt w:val="lowerRoman"/>
      <w:lvlText w:val="%3."/>
      <w:lvlJc w:val="right"/>
      <w:pPr>
        <w:ind w:left="2160" w:hanging="180"/>
      </w:pPr>
    </w:lvl>
    <w:lvl w:ilvl="3" w:tplc="302086C8">
      <w:start w:val="1"/>
      <w:numFmt w:val="decimal"/>
      <w:lvlText w:val="%4."/>
      <w:lvlJc w:val="left"/>
      <w:pPr>
        <w:ind w:left="2880" w:hanging="360"/>
      </w:pPr>
    </w:lvl>
    <w:lvl w:ilvl="4" w:tplc="4D52C764">
      <w:start w:val="1"/>
      <w:numFmt w:val="lowerLetter"/>
      <w:lvlText w:val="%5."/>
      <w:lvlJc w:val="left"/>
      <w:pPr>
        <w:ind w:left="3600" w:hanging="360"/>
      </w:pPr>
    </w:lvl>
    <w:lvl w:ilvl="5" w:tplc="BD3426D4">
      <w:start w:val="1"/>
      <w:numFmt w:val="lowerRoman"/>
      <w:lvlText w:val="%6."/>
      <w:lvlJc w:val="right"/>
      <w:pPr>
        <w:ind w:left="4320" w:hanging="180"/>
      </w:pPr>
    </w:lvl>
    <w:lvl w:ilvl="6" w:tplc="E640BD6A">
      <w:start w:val="1"/>
      <w:numFmt w:val="decimal"/>
      <w:lvlText w:val="%7."/>
      <w:lvlJc w:val="left"/>
      <w:pPr>
        <w:ind w:left="5040" w:hanging="360"/>
      </w:pPr>
    </w:lvl>
    <w:lvl w:ilvl="7" w:tplc="FE9E8D08">
      <w:start w:val="1"/>
      <w:numFmt w:val="lowerLetter"/>
      <w:lvlText w:val="%8."/>
      <w:lvlJc w:val="left"/>
      <w:pPr>
        <w:ind w:left="5760" w:hanging="360"/>
      </w:pPr>
    </w:lvl>
    <w:lvl w:ilvl="8" w:tplc="07C221B8">
      <w:start w:val="1"/>
      <w:numFmt w:val="lowerRoman"/>
      <w:lvlText w:val="%9."/>
      <w:lvlJc w:val="right"/>
      <w:pPr>
        <w:ind w:left="6480" w:hanging="180"/>
      </w:pPr>
    </w:lvl>
  </w:abstractNum>
  <w:abstractNum w:abstractNumId="12" w15:restartNumberingAfterBreak="0">
    <w:nsid w:val="02B61F08"/>
    <w:multiLevelType w:val="hybridMultilevel"/>
    <w:tmpl w:val="5588B65C"/>
    <w:lvl w:ilvl="0" w:tplc="77BE2D82">
      <w:start w:val="1"/>
      <w:numFmt w:val="decimal"/>
      <w:lvlText w:val="%1."/>
      <w:lvlJc w:val="left"/>
      <w:pPr>
        <w:ind w:left="720" w:hanging="360"/>
      </w:pPr>
    </w:lvl>
    <w:lvl w:ilvl="1" w:tplc="51860876">
      <w:start w:val="1"/>
      <w:numFmt w:val="lowerLetter"/>
      <w:lvlText w:val="%2."/>
      <w:lvlJc w:val="left"/>
      <w:pPr>
        <w:ind w:left="1440" w:hanging="360"/>
      </w:pPr>
    </w:lvl>
    <w:lvl w:ilvl="2" w:tplc="DA96520C">
      <w:start w:val="1"/>
      <w:numFmt w:val="lowerRoman"/>
      <w:lvlText w:val="%3."/>
      <w:lvlJc w:val="right"/>
      <w:pPr>
        <w:ind w:left="2160" w:hanging="180"/>
      </w:pPr>
    </w:lvl>
    <w:lvl w:ilvl="3" w:tplc="0B6ECF8C">
      <w:start w:val="1"/>
      <w:numFmt w:val="decimal"/>
      <w:lvlText w:val="%4."/>
      <w:lvlJc w:val="left"/>
      <w:pPr>
        <w:ind w:left="2880" w:hanging="360"/>
      </w:pPr>
    </w:lvl>
    <w:lvl w:ilvl="4" w:tplc="BC8CD60C">
      <w:start w:val="1"/>
      <w:numFmt w:val="lowerLetter"/>
      <w:lvlText w:val="%5."/>
      <w:lvlJc w:val="left"/>
      <w:pPr>
        <w:ind w:left="3600" w:hanging="360"/>
      </w:pPr>
    </w:lvl>
    <w:lvl w:ilvl="5" w:tplc="10DAD058">
      <w:start w:val="1"/>
      <w:numFmt w:val="lowerRoman"/>
      <w:lvlText w:val="%6."/>
      <w:lvlJc w:val="right"/>
      <w:pPr>
        <w:ind w:left="4320" w:hanging="180"/>
      </w:pPr>
    </w:lvl>
    <w:lvl w:ilvl="6" w:tplc="7666C64C">
      <w:start w:val="1"/>
      <w:numFmt w:val="decimal"/>
      <w:lvlText w:val="%7."/>
      <w:lvlJc w:val="left"/>
      <w:pPr>
        <w:ind w:left="5040" w:hanging="360"/>
      </w:pPr>
    </w:lvl>
    <w:lvl w:ilvl="7" w:tplc="F4EA4808">
      <w:start w:val="1"/>
      <w:numFmt w:val="lowerLetter"/>
      <w:lvlText w:val="%8."/>
      <w:lvlJc w:val="left"/>
      <w:pPr>
        <w:ind w:left="5760" w:hanging="360"/>
      </w:pPr>
    </w:lvl>
    <w:lvl w:ilvl="8" w:tplc="C58C43D4">
      <w:start w:val="1"/>
      <w:numFmt w:val="lowerRoman"/>
      <w:lvlText w:val="%9."/>
      <w:lvlJc w:val="right"/>
      <w:pPr>
        <w:ind w:left="6480" w:hanging="180"/>
      </w:pPr>
    </w:lvl>
  </w:abstractNum>
  <w:abstractNum w:abstractNumId="13" w15:restartNumberingAfterBreak="0">
    <w:nsid w:val="043AC82D"/>
    <w:multiLevelType w:val="hybridMultilevel"/>
    <w:tmpl w:val="2DD010EA"/>
    <w:lvl w:ilvl="0" w:tplc="50F2E5F4">
      <w:start w:val="1"/>
      <w:numFmt w:val="decimal"/>
      <w:lvlText w:val="%1."/>
      <w:lvlJc w:val="left"/>
      <w:pPr>
        <w:ind w:left="720" w:hanging="360"/>
      </w:pPr>
    </w:lvl>
    <w:lvl w:ilvl="1" w:tplc="448E7E2C">
      <w:start w:val="1"/>
      <w:numFmt w:val="lowerLetter"/>
      <w:lvlText w:val="%2."/>
      <w:lvlJc w:val="left"/>
      <w:pPr>
        <w:ind w:left="1440" w:hanging="360"/>
      </w:pPr>
    </w:lvl>
    <w:lvl w:ilvl="2" w:tplc="C674E506">
      <w:start w:val="1"/>
      <w:numFmt w:val="lowerRoman"/>
      <w:lvlText w:val="%3."/>
      <w:lvlJc w:val="right"/>
      <w:pPr>
        <w:ind w:left="2160" w:hanging="180"/>
      </w:pPr>
    </w:lvl>
    <w:lvl w:ilvl="3" w:tplc="DC428274">
      <w:start w:val="1"/>
      <w:numFmt w:val="decimal"/>
      <w:lvlText w:val="%4."/>
      <w:lvlJc w:val="left"/>
      <w:pPr>
        <w:ind w:left="2880" w:hanging="360"/>
      </w:pPr>
    </w:lvl>
    <w:lvl w:ilvl="4" w:tplc="1EFABC76">
      <w:start w:val="1"/>
      <w:numFmt w:val="lowerLetter"/>
      <w:lvlText w:val="%5."/>
      <w:lvlJc w:val="left"/>
      <w:pPr>
        <w:ind w:left="3600" w:hanging="360"/>
      </w:pPr>
    </w:lvl>
    <w:lvl w:ilvl="5" w:tplc="7A08DF9C">
      <w:start w:val="1"/>
      <w:numFmt w:val="lowerRoman"/>
      <w:lvlText w:val="%6."/>
      <w:lvlJc w:val="right"/>
      <w:pPr>
        <w:ind w:left="4320" w:hanging="180"/>
      </w:pPr>
    </w:lvl>
    <w:lvl w:ilvl="6" w:tplc="E8E2A2CA">
      <w:start w:val="1"/>
      <w:numFmt w:val="decimal"/>
      <w:lvlText w:val="%7."/>
      <w:lvlJc w:val="left"/>
      <w:pPr>
        <w:ind w:left="5040" w:hanging="360"/>
      </w:pPr>
    </w:lvl>
    <w:lvl w:ilvl="7" w:tplc="A99C6390">
      <w:start w:val="1"/>
      <w:numFmt w:val="lowerLetter"/>
      <w:lvlText w:val="%8."/>
      <w:lvlJc w:val="left"/>
      <w:pPr>
        <w:ind w:left="5760" w:hanging="360"/>
      </w:pPr>
    </w:lvl>
    <w:lvl w:ilvl="8" w:tplc="221CF91C">
      <w:start w:val="1"/>
      <w:numFmt w:val="lowerRoman"/>
      <w:lvlText w:val="%9."/>
      <w:lvlJc w:val="right"/>
      <w:pPr>
        <w:ind w:left="6480" w:hanging="180"/>
      </w:pPr>
    </w:lvl>
  </w:abstractNum>
  <w:abstractNum w:abstractNumId="14" w15:restartNumberingAfterBreak="0">
    <w:nsid w:val="085865BB"/>
    <w:multiLevelType w:val="hybridMultilevel"/>
    <w:tmpl w:val="C1E612C4"/>
    <w:lvl w:ilvl="0" w:tplc="6CA6A3D0">
      <w:start w:val="1"/>
      <w:numFmt w:val="decimal"/>
      <w:lvlText w:val="%1."/>
      <w:lvlJc w:val="left"/>
      <w:pPr>
        <w:ind w:left="720" w:hanging="360"/>
      </w:pPr>
    </w:lvl>
    <w:lvl w:ilvl="1" w:tplc="CCAA3ADA">
      <w:start w:val="1"/>
      <w:numFmt w:val="lowerLetter"/>
      <w:lvlText w:val="%2."/>
      <w:lvlJc w:val="left"/>
      <w:pPr>
        <w:ind w:left="1440" w:hanging="360"/>
      </w:pPr>
    </w:lvl>
    <w:lvl w:ilvl="2" w:tplc="37AAD004">
      <w:start w:val="1"/>
      <w:numFmt w:val="lowerRoman"/>
      <w:lvlText w:val="%3."/>
      <w:lvlJc w:val="right"/>
      <w:pPr>
        <w:ind w:left="2160" w:hanging="180"/>
      </w:pPr>
    </w:lvl>
    <w:lvl w:ilvl="3" w:tplc="C68092E8">
      <w:start w:val="1"/>
      <w:numFmt w:val="decimal"/>
      <w:lvlText w:val="%4."/>
      <w:lvlJc w:val="left"/>
      <w:pPr>
        <w:ind w:left="2880" w:hanging="360"/>
      </w:pPr>
    </w:lvl>
    <w:lvl w:ilvl="4" w:tplc="626E954E">
      <w:start w:val="1"/>
      <w:numFmt w:val="lowerLetter"/>
      <w:lvlText w:val="%5."/>
      <w:lvlJc w:val="left"/>
      <w:pPr>
        <w:ind w:left="3600" w:hanging="360"/>
      </w:pPr>
    </w:lvl>
    <w:lvl w:ilvl="5" w:tplc="3BE08B06">
      <w:start w:val="1"/>
      <w:numFmt w:val="lowerRoman"/>
      <w:lvlText w:val="%6."/>
      <w:lvlJc w:val="right"/>
      <w:pPr>
        <w:ind w:left="4320" w:hanging="180"/>
      </w:pPr>
    </w:lvl>
    <w:lvl w:ilvl="6" w:tplc="DAFA320E">
      <w:start w:val="1"/>
      <w:numFmt w:val="decimal"/>
      <w:lvlText w:val="%7."/>
      <w:lvlJc w:val="left"/>
      <w:pPr>
        <w:ind w:left="5040" w:hanging="360"/>
      </w:pPr>
    </w:lvl>
    <w:lvl w:ilvl="7" w:tplc="9BEE73D8">
      <w:start w:val="1"/>
      <w:numFmt w:val="lowerLetter"/>
      <w:lvlText w:val="%8."/>
      <w:lvlJc w:val="left"/>
      <w:pPr>
        <w:ind w:left="5760" w:hanging="360"/>
      </w:pPr>
    </w:lvl>
    <w:lvl w:ilvl="8" w:tplc="AE16EC72">
      <w:start w:val="1"/>
      <w:numFmt w:val="lowerRoman"/>
      <w:lvlText w:val="%9."/>
      <w:lvlJc w:val="right"/>
      <w:pPr>
        <w:ind w:left="6480" w:hanging="180"/>
      </w:pPr>
    </w:lvl>
  </w:abstractNum>
  <w:abstractNum w:abstractNumId="15" w15:restartNumberingAfterBreak="0">
    <w:nsid w:val="0CAA1450"/>
    <w:multiLevelType w:val="multilevel"/>
    <w:tmpl w:val="D49AC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49494C"/>
    <w:multiLevelType w:val="hybridMultilevel"/>
    <w:tmpl w:val="2D64CDE4"/>
    <w:lvl w:ilvl="0" w:tplc="4148E00C">
      <w:start w:val="1"/>
      <w:numFmt w:val="decimal"/>
      <w:lvlText w:val="%1."/>
      <w:lvlJc w:val="left"/>
      <w:pPr>
        <w:ind w:left="720" w:hanging="360"/>
      </w:pPr>
    </w:lvl>
    <w:lvl w:ilvl="1" w:tplc="E270919C">
      <w:start w:val="1"/>
      <w:numFmt w:val="lowerLetter"/>
      <w:lvlText w:val="%2."/>
      <w:lvlJc w:val="left"/>
      <w:pPr>
        <w:ind w:left="1440" w:hanging="360"/>
      </w:p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7" w15:restartNumberingAfterBreak="0">
    <w:nsid w:val="23034DBE"/>
    <w:multiLevelType w:val="hybridMultilevel"/>
    <w:tmpl w:val="54CC8D90"/>
    <w:lvl w:ilvl="0" w:tplc="3DD0CBBC">
      <w:start w:val="1"/>
      <w:numFmt w:val="bullet"/>
      <w:lvlText w:val=""/>
      <w:lvlJc w:val="left"/>
      <w:pPr>
        <w:ind w:left="720" w:hanging="360"/>
      </w:pPr>
      <w:rPr>
        <w:rFonts w:ascii="Symbol" w:hAnsi="Symbol" w:hint="default"/>
      </w:rPr>
    </w:lvl>
    <w:lvl w:ilvl="1" w:tplc="9152A244">
      <w:start w:val="1"/>
      <w:numFmt w:val="bullet"/>
      <w:lvlText w:val="o"/>
      <w:lvlJc w:val="left"/>
      <w:pPr>
        <w:ind w:left="1440" w:hanging="360"/>
      </w:pPr>
      <w:rPr>
        <w:rFonts w:ascii="Courier New" w:hAnsi="Courier New" w:hint="default"/>
      </w:rPr>
    </w:lvl>
    <w:lvl w:ilvl="2" w:tplc="9FD07ABA">
      <w:start w:val="1"/>
      <w:numFmt w:val="bullet"/>
      <w:lvlText w:val=""/>
      <w:lvlJc w:val="left"/>
      <w:pPr>
        <w:ind w:left="2160" w:hanging="360"/>
      </w:pPr>
      <w:rPr>
        <w:rFonts w:ascii="Wingdings" w:hAnsi="Wingdings" w:hint="default"/>
      </w:rPr>
    </w:lvl>
    <w:lvl w:ilvl="3" w:tplc="D8A6EED4">
      <w:start w:val="1"/>
      <w:numFmt w:val="bullet"/>
      <w:lvlText w:val=""/>
      <w:lvlJc w:val="left"/>
      <w:pPr>
        <w:ind w:left="2880" w:hanging="360"/>
      </w:pPr>
      <w:rPr>
        <w:rFonts w:ascii="Symbol" w:hAnsi="Symbol" w:hint="default"/>
      </w:rPr>
    </w:lvl>
    <w:lvl w:ilvl="4" w:tplc="CD3604A6">
      <w:start w:val="1"/>
      <w:numFmt w:val="bullet"/>
      <w:lvlText w:val="o"/>
      <w:lvlJc w:val="left"/>
      <w:pPr>
        <w:ind w:left="3600" w:hanging="360"/>
      </w:pPr>
      <w:rPr>
        <w:rFonts w:ascii="Courier New" w:hAnsi="Courier New" w:hint="default"/>
      </w:rPr>
    </w:lvl>
    <w:lvl w:ilvl="5" w:tplc="98C40C96">
      <w:start w:val="1"/>
      <w:numFmt w:val="bullet"/>
      <w:lvlText w:val=""/>
      <w:lvlJc w:val="left"/>
      <w:pPr>
        <w:ind w:left="4320" w:hanging="360"/>
      </w:pPr>
      <w:rPr>
        <w:rFonts w:ascii="Wingdings" w:hAnsi="Wingdings" w:hint="default"/>
      </w:rPr>
    </w:lvl>
    <w:lvl w:ilvl="6" w:tplc="5450F2CA">
      <w:start w:val="1"/>
      <w:numFmt w:val="bullet"/>
      <w:lvlText w:val=""/>
      <w:lvlJc w:val="left"/>
      <w:pPr>
        <w:ind w:left="5040" w:hanging="360"/>
      </w:pPr>
      <w:rPr>
        <w:rFonts w:ascii="Symbol" w:hAnsi="Symbol" w:hint="default"/>
      </w:rPr>
    </w:lvl>
    <w:lvl w:ilvl="7" w:tplc="BC849584">
      <w:start w:val="1"/>
      <w:numFmt w:val="bullet"/>
      <w:lvlText w:val="o"/>
      <w:lvlJc w:val="left"/>
      <w:pPr>
        <w:ind w:left="5760" w:hanging="360"/>
      </w:pPr>
      <w:rPr>
        <w:rFonts w:ascii="Courier New" w:hAnsi="Courier New" w:hint="default"/>
      </w:rPr>
    </w:lvl>
    <w:lvl w:ilvl="8" w:tplc="98161A18">
      <w:start w:val="1"/>
      <w:numFmt w:val="bullet"/>
      <w:lvlText w:val=""/>
      <w:lvlJc w:val="left"/>
      <w:pPr>
        <w:ind w:left="6480" w:hanging="360"/>
      </w:pPr>
      <w:rPr>
        <w:rFonts w:ascii="Wingdings" w:hAnsi="Wingding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BE82332"/>
    <w:multiLevelType w:val="hybridMultilevel"/>
    <w:tmpl w:val="C78CC0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2C3A6C8D"/>
    <w:multiLevelType w:val="multilevel"/>
    <w:tmpl w:val="6E008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6352D0"/>
    <w:multiLevelType w:val="multilevel"/>
    <w:tmpl w:val="9D70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71938CD"/>
    <w:multiLevelType w:val="multilevel"/>
    <w:tmpl w:val="477CD53C"/>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7D26C90"/>
    <w:multiLevelType w:val="hybridMultilevel"/>
    <w:tmpl w:val="07244374"/>
    <w:lvl w:ilvl="0" w:tplc="4552AD6C">
      <w:start w:val="1"/>
      <w:numFmt w:val="decimal"/>
      <w:lvlText w:val="%1."/>
      <w:lvlJc w:val="left"/>
      <w:pPr>
        <w:ind w:left="720" w:hanging="360"/>
      </w:pPr>
    </w:lvl>
    <w:lvl w:ilvl="1" w:tplc="B7829036">
      <w:start w:val="1"/>
      <w:numFmt w:val="lowerLetter"/>
      <w:lvlText w:val="%2."/>
      <w:lvlJc w:val="left"/>
      <w:pPr>
        <w:ind w:left="1440" w:hanging="360"/>
      </w:pPr>
    </w:lvl>
    <w:lvl w:ilvl="2" w:tplc="14E61E48">
      <w:start w:val="1"/>
      <w:numFmt w:val="lowerRoman"/>
      <w:lvlText w:val="%3."/>
      <w:lvlJc w:val="right"/>
      <w:pPr>
        <w:ind w:left="2160" w:hanging="180"/>
      </w:pPr>
    </w:lvl>
    <w:lvl w:ilvl="3" w:tplc="1A1298EE">
      <w:start w:val="1"/>
      <w:numFmt w:val="decimal"/>
      <w:lvlText w:val="%4."/>
      <w:lvlJc w:val="left"/>
      <w:pPr>
        <w:ind w:left="2880" w:hanging="360"/>
      </w:pPr>
    </w:lvl>
    <w:lvl w:ilvl="4" w:tplc="7B3065D4">
      <w:start w:val="1"/>
      <w:numFmt w:val="lowerLetter"/>
      <w:lvlText w:val="%5."/>
      <w:lvlJc w:val="left"/>
      <w:pPr>
        <w:ind w:left="3600" w:hanging="360"/>
      </w:pPr>
    </w:lvl>
    <w:lvl w:ilvl="5" w:tplc="D1A66E32">
      <w:start w:val="1"/>
      <w:numFmt w:val="lowerRoman"/>
      <w:lvlText w:val="%6."/>
      <w:lvlJc w:val="right"/>
      <w:pPr>
        <w:ind w:left="4320" w:hanging="180"/>
      </w:pPr>
    </w:lvl>
    <w:lvl w:ilvl="6" w:tplc="EF9CFD48">
      <w:start w:val="1"/>
      <w:numFmt w:val="decimal"/>
      <w:lvlText w:val="%7."/>
      <w:lvlJc w:val="left"/>
      <w:pPr>
        <w:ind w:left="5040" w:hanging="360"/>
      </w:pPr>
    </w:lvl>
    <w:lvl w:ilvl="7" w:tplc="5B30B294">
      <w:start w:val="1"/>
      <w:numFmt w:val="lowerLetter"/>
      <w:lvlText w:val="%8."/>
      <w:lvlJc w:val="left"/>
      <w:pPr>
        <w:ind w:left="5760" w:hanging="360"/>
      </w:pPr>
    </w:lvl>
    <w:lvl w:ilvl="8" w:tplc="4CFCEF52">
      <w:start w:val="1"/>
      <w:numFmt w:val="lowerRoman"/>
      <w:lvlText w:val="%9."/>
      <w:lvlJc w:val="right"/>
      <w:pPr>
        <w:ind w:left="6480" w:hanging="180"/>
      </w:pPr>
    </w:lvl>
  </w:abstractNum>
  <w:abstractNum w:abstractNumId="25" w15:restartNumberingAfterBreak="0">
    <w:nsid w:val="38C47456"/>
    <w:multiLevelType w:val="hybridMultilevel"/>
    <w:tmpl w:val="941EEC6A"/>
    <w:lvl w:ilvl="0" w:tplc="52DADCB4">
      <w:start w:val="1"/>
      <w:numFmt w:val="decimal"/>
      <w:lvlText w:val="%1."/>
      <w:lvlJc w:val="left"/>
      <w:pPr>
        <w:ind w:left="720" w:hanging="360"/>
      </w:pPr>
    </w:lvl>
    <w:lvl w:ilvl="1" w:tplc="A32C478A">
      <w:start w:val="1"/>
      <w:numFmt w:val="lowerLetter"/>
      <w:lvlText w:val="%2."/>
      <w:lvlJc w:val="left"/>
      <w:pPr>
        <w:ind w:left="1440" w:hanging="360"/>
      </w:pPr>
    </w:lvl>
    <w:lvl w:ilvl="2" w:tplc="F2F438C8">
      <w:start w:val="1"/>
      <w:numFmt w:val="lowerRoman"/>
      <w:lvlText w:val="%3."/>
      <w:lvlJc w:val="right"/>
      <w:pPr>
        <w:ind w:left="2160" w:hanging="180"/>
      </w:pPr>
    </w:lvl>
    <w:lvl w:ilvl="3" w:tplc="99F26928">
      <w:start w:val="1"/>
      <w:numFmt w:val="decimal"/>
      <w:lvlText w:val="%4."/>
      <w:lvlJc w:val="left"/>
      <w:pPr>
        <w:ind w:left="2880" w:hanging="360"/>
      </w:pPr>
    </w:lvl>
    <w:lvl w:ilvl="4" w:tplc="9648AB7C">
      <w:start w:val="1"/>
      <w:numFmt w:val="lowerLetter"/>
      <w:lvlText w:val="%5."/>
      <w:lvlJc w:val="left"/>
      <w:pPr>
        <w:ind w:left="3600" w:hanging="360"/>
      </w:pPr>
    </w:lvl>
    <w:lvl w:ilvl="5" w:tplc="1F60EF6C">
      <w:start w:val="1"/>
      <w:numFmt w:val="lowerRoman"/>
      <w:lvlText w:val="%6."/>
      <w:lvlJc w:val="right"/>
      <w:pPr>
        <w:ind w:left="4320" w:hanging="180"/>
      </w:pPr>
    </w:lvl>
    <w:lvl w:ilvl="6" w:tplc="BC3A814E">
      <w:start w:val="1"/>
      <w:numFmt w:val="decimal"/>
      <w:lvlText w:val="%7."/>
      <w:lvlJc w:val="left"/>
      <w:pPr>
        <w:ind w:left="5040" w:hanging="360"/>
      </w:pPr>
    </w:lvl>
    <w:lvl w:ilvl="7" w:tplc="1804D6A4">
      <w:start w:val="1"/>
      <w:numFmt w:val="lowerLetter"/>
      <w:lvlText w:val="%8."/>
      <w:lvlJc w:val="left"/>
      <w:pPr>
        <w:ind w:left="5760" w:hanging="360"/>
      </w:pPr>
    </w:lvl>
    <w:lvl w:ilvl="8" w:tplc="1454595C">
      <w:start w:val="1"/>
      <w:numFmt w:val="lowerRoman"/>
      <w:lvlText w:val="%9."/>
      <w:lvlJc w:val="right"/>
      <w:pPr>
        <w:ind w:left="6480" w:hanging="180"/>
      </w:pPr>
    </w:lvl>
  </w:abstractNum>
  <w:abstractNum w:abstractNumId="26" w15:restartNumberingAfterBreak="0">
    <w:nsid w:val="3F8F0611"/>
    <w:multiLevelType w:val="multilevel"/>
    <w:tmpl w:val="C1849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63A7B7"/>
    <w:multiLevelType w:val="hybridMultilevel"/>
    <w:tmpl w:val="11901A7A"/>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8" w15:restartNumberingAfterBreak="0">
    <w:nsid w:val="422F510E"/>
    <w:multiLevelType w:val="hybridMultilevel"/>
    <w:tmpl w:val="EB0A9508"/>
    <w:lvl w:ilvl="0" w:tplc="1DFA46DC">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3C97402"/>
    <w:multiLevelType w:val="hybridMultilevel"/>
    <w:tmpl w:val="D26AD72A"/>
    <w:lvl w:ilvl="0" w:tplc="28440C70">
      <w:start w:val="1"/>
      <w:numFmt w:val="decimal"/>
      <w:lvlText w:val="%1."/>
      <w:lvlJc w:val="left"/>
      <w:pPr>
        <w:ind w:left="720" w:hanging="360"/>
      </w:pPr>
    </w:lvl>
    <w:lvl w:ilvl="1" w:tplc="73842D1A">
      <w:start w:val="1"/>
      <w:numFmt w:val="lowerLetter"/>
      <w:lvlText w:val="%2."/>
      <w:lvlJc w:val="left"/>
      <w:pPr>
        <w:ind w:left="1440" w:hanging="360"/>
      </w:pPr>
    </w:lvl>
    <w:lvl w:ilvl="2" w:tplc="CA9EC1DA">
      <w:start w:val="1"/>
      <w:numFmt w:val="lowerRoman"/>
      <w:lvlText w:val="%3."/>
      <w:lvlJc w:val="right"/>
      <w:pPr>
        <w:ind w:left="2160" w:hanging="180"/>
      </w:pPr>
    </w:lvl>
    <w:lvl w:ilvl="3" w:tplc="43580182">
      <w:start w:val="1"/>
      <w:numFmt w:val="decimal"/>
      <w:lvlText w:val="%4."/>
      <w:lvlJc w:val="left"/>
      <w:pPr>
        <w:ind w:left="2880" w:hanging="360"/>
      </w:pPr>
    </w:lvl>
    <w:lvl w:ilvl="4" w:tplc="4FAA9692">
      <w:start w:val="1"/>
      <w:numFmt w:val="lowerLetter"/>
      <w:lvlText w:val="%5."/>
      <w:lvlJc w:val="left"/>
      <w:pPr>
        <w:ind w:left="3600" w:hanging="360"/>
      </w:pPr>
    </w:lvl>
    <w:lvl w:ilvl="5" w:tplc="D47C11E0">
      <w:start w:val="1"/>
      <w:numFmt w:val="lowerRoman"/>
      <w:lvlText w:val="%6."/>
      <w:lvlJc w:val="right"/>
      <w:pPr>
        <w:ind w:left="4320" w:hanging="180"/>
      </w:pPr>
    </w:lvl>
    <w:lvl w:ilvl="6" w:tplc="2892F2C0">
      <w:start w:val="1"/>
      <w:numFmt w:val="decimal"/>
      <w:lvlText w:val="%7."/>
      <w:lvlJc w:val="left"/>
      <w:pPr>
        <w:ind w:left="5040" w:hanging="360"/>
      </w:pPr>
    </w:lvl>
    <w:lvl w:ilvl="7" w:tplc="493617D4">
      <w:start w:val="1"/>
      <w:numFmt w:val="lowerLetter"/>
      <w:lvlText w:val="%8."/>
      <w:lvlJc w:val="left"/>
      <w:pPr>
        <w:ind w:left="5760" w:hanging="360"/>
      </w:pPr>
    </w:lvl>
    <w:lvl w:ilvl="8" w:tplc="5DCA93EE">
      <w:start w:val="1"/>
      <w:numFmt w:val="lowerRoman"/>
      <w:lvlText w:val="%9."/>
      <w:lvlJc w:val="right"/>
      <w:pPr>
        <w:ind w:left="6480" w:hanging="180"/>
      </w:pPr>
    </w:lvl>
  </w:abstractNum>
  <w:abstractNum w:abstractNumId="32" w15:restartNumberingAfterBreak="0">
    <w:nsid w:val="54CD5F6C"/>
    <w:multiLevelType w:val="hybridMultilevel"/>
    <w:tmpl w:val="113A2E00"/>
    <w:lvl w:ilvl="0" w:tplc="16B8EE58">
      <w:start w:val="1"/>
      <w:numFmt w:val="decimal"/>
      <w:lvlText w:val="%1."/>
      <w:lvlJc w:val="left"/>
      <w:pPr>
        <w:ind w:left="720" w:hanging="360"/>
      </w:pPr>
    </w:lvl>
    <w:lvl w:ilvl="1" w:tplc="2C6696E2">
      <w:start w:val="1"/>
      <w:numFmt w:val="lowerLetter"/>
      <w:lvlText w:val="%2."/>
      <w:lvlJc w:val="left"/>
      <w:pPr>
        <w:ind w:left="1440" w:hanging="360"/>
      </w:pPr>
    </w:lvl>
    <w:lvl w:ilvl="2" w:tplc="C6623DB2">
      <w:start w:val="1"/>
      <w:numFmt w:val="lowerRoman"/>
      <w:lvlText w:val="%3."/>
      <w:lvlJc w:val="right"/>
      <w:pPr>
        <w:ind w:left="2160" w:hanging="180"/>
      </w:pPr>
    </w:lvl>
    <w:lvl w:ilvl="3" w:tplc="2CD0872A">
      <w:start w:val="1"/>
      <w:numFmt w:val="decimal"/>
      <w:lvlText w:val="%4."/>
      <w:lvlJc w:val="left"/>
      <w:pPr>
        <w:ind w:left="2880" w:hanging="360"/>
      </w:pPr>
    </w:lvl>
    <w:lvl w:ilvl="4" w:tplc="B9EE69FE">
      <w:start w:val="1"/>
      <w:numFmt w:val="lowerLetter"/>
      <w:lvlText w:val="%5."/>
      <w:lvlJc w:val="left"/>
      <w:pPr>
        <w:ind w:left="3600" w:hanging="360"/>
      </w:pPr>
    </w:lvl>
    <w:lvl w:ilvl="5" w:tplc="9A0099D6">
      <w:start w:val="1"/>
      <w:numFmt w:val="lowerRoman"/>
      <w:lvlText w:val="%6."/>
      <w:lvlJc w:val="right"/>
      <w:pPr>
        <w:ind w:left="4320" w:hanging="180"/>
      </w:pPr>
    </w:lvl>
    <w:lvl w:ilvl="6" w:tplc="11B839BA">
      <w:start w:val="1"/>
      <w:numFmt w:val="decimal"/>
      <w:lvlText w:val="%7."/>
      <w:lvlJc w:val="left"/>
      <w:pPr>
        <w:ind w:left="5040" w:hanging="360"/>
      </w:pPr>
    </w:lvl>
    <w:lvl w:ilvl="7" w:tplc="FE944036">
      <w:start w:val="1"/>
      <w:numFmt w:val="lowerLetter"/>
      <w:lvlText w:val="%8."/>
      <w:lvlJc w:val="left"/>
      <w:pPr>
        <w:ind w:left="5760" w:hanging="360"/>
      </w:pPr>
    </w:lvl>
    <w:lvl w:ilvl="8" w:tplc="BB32191E">
      <w:start w:val="1"/>
      <w:numFmt w:val="lowerRoman"/>
      <w:lvlText w:val="%9."/>
      <w:lvlJc w:val="right"/>
      <w:pPr>
        <w:ind w:left="6480" w:hanging="180"/>
      </w:pPr>
    </w:lvl>
  </w:abstractNum>
  <w:abstractNum w:abstractNumId="33" w15:restartNumberingAfterBreak="0">
    <w:nsid w:val="5711CE02"/>
    <w:multiLevelType w:val="multilevel"/>
    <w:tmpl w:val="00F4CC7A"/>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878DF4E"/>
    <w:multiLevelType w:val="hybridMultilevel"/>
    <w:tmpl w:val="05A6EFBA"/>
    <w:lvl w:ilvl="0" w:tplc="4874E860">
      <w:start w:val="1"/>
      <w:numFmt w:val="decimal"/>
      <w:lvlText w:val="%1."/>
      <w:lvlJc w:val="left"/>
      <w:pPr>
        <w:ind w:left="720" w:hanging="360"/>
      </w:pPr>
    </w:lvl>
    <w:lvl w:ilvl="1" w:tplc="2B969C0A">
      <w:start w:val="1"/>
      <w:numFmt w:val="lowerLetter"/>
      <w:lvlText w:val="%2."/>
      <w:lvlJc w:val="left"/>
      <w:pPr>
        <w:ind w:left="1440" w:hanging="360"/>
      </w:pPr>
    </w:lvl>
    <w:lvl w:ilvl="2" w:tplc="9C4CB382">
      <w:start w:val="1"/>
      <w:numFmt w:val="lowerRoman"/>
      <w:lvlText w:val="%3."/>
      <w:lvlJc w:val="right"/>
      <w:pPr>
        <w:ind w:left="2160" w:hanging="180"/>
      </w:pPr>
    </w:lvl>
    <w:lvl w:ilvl="3" w:tplc="EE908D7A">
      <w:start w:val="1"/>
      <w:numFmt w:val="decimal"/>
      <w:lvlText w:val="%4."/>
      <w:lvlJc w:val="left"/>
      <w:pPr>
        <w:ind w:left="2880" w:hanging="360"/>
      </w:pPr>
    </w:lvl>
    <w:lvl w:ilvl="4" w:tplc="226CE4CA">
      <w:start w:val="1"/>
      <w:numFmt w:val="lowerLetter"/>
      <w:lvlText w:val="%5."/>
      <w:lvlJc w:val="left"/>
      <w:pPr>
        <w:ind w:left="3600" w:hanging="360"/>
      </w:pPr>
    </w:lvl>
    <w:lvl w:ilvl="5" w:tplc="C5804EB4">
      <w:start w:val="1"/>
      <w:numFmt w:val="lowerRoman"/>
      <w:lvlText w:val="%6."/>
      <w:lvlJc w:val="right"/>
      <w:pPr>
        <w:ind w:left="4320" w:hanging="180"/>
      </w:pPr>
    </w:lvl>
    <w:lvl w:ilvl="6" w:tplc="A9D018B0">
      <w:start w:val="1"/>
      <w:numFmt w:val="decimal"/>
      <w:lvlText w:val="%7."/>
      <w:lvlJc w:val="left"/>
      <w:pPr>
        <w:ind w:left="5040" w:hanging="360"/>
      </w:pPr>
    </w:lvl>
    <w:lvl w:ilvl="7" w:tplc="73AAA068">
      <w:start w:val="1"/>
      <w:numFmt w:val="lowerLetter"/>
      <w:lvlText w:val="%8."/>
      <w:lvlJc w:val="left"/>
      <w:pPr>
        <w:ind w:left="5760" w:hanging="360"/>
      </w:pPr>
    </w:lvl>
    <w:lvl w:ilvl="8" w:tplc="31AC1272">
      <w:start w:val="1"/>
      <w:numFmt w:val="lowerRoman"/>
      <w:lvlText w:val="%9."/>
      <w:lvlJc w:val="right"/>
      <w:pPr>
        <w:ind w:left="6480" w:hanging="180"/>
      </w:pPr>
    </w:lvl>
  </w:abstractNum>
  <w:abstractNum w:abstractNumId="35" w15:restartNumberingAfterBreak="0">
    <w:nsid w:val="5D735724"/>
    <w:multiLevelType w:val="hybridMultilevel"/>
    <w:tmpl w:val="16FC3818"/>
    <w:lvl w:ilvl="0" w:tplc="4824E962">
      <w:numFmt w:val="bullet"/>
      <w:lvlText w:val="•"/>
      <w:lvlJc w:val="left"/>
      <w:pPr>
        <w:ind w:left="1080" w:hanging="72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3AA447B"/>
    <w:multiLevelType w:val="hybridMultilevel"/>
    <w:tmpl w:val="70E0AD6E"/>
    <w:lvl w:ilvl="0" w:tplc="62C0EA2E">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70A9E12"/>
    <w:multiLevelType w:val="multilevel"/>
    <w:tmpl w:val="91560314"/>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7D80DC1"/>
    <w:multiLevelType w:val="multilevel"/>
    <w:tmpl w:val="C608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99D02A"/>
    <w:multiLevelType w:val="hybridMultilevel"/>
    <w:tmpl w:val="EBEE8874"/>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41" w15:restartNumberingAfterBreak="0">
    <w:nsid w:val="69D30C75"/>
    <w:multiLevelType w:val="hybridMultilevel"/>
    <w:tmpl w:val="313EA5FE"/>
    <w:lvl w:ilvl="0" w:tplc="4824E962">
      <w:numFmt w:val="bullet"/>
      <w:lvlText w:val="•"/>
      <w:lvlJc w:val="left"/>
      <w:pPr>
        <w:ind w:left="1080" w:hanging="72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6F804E12"/>
    <w:multiLevelType w:val="hybridMultilevel"/>
    <w:tmpl w:val="140A15B6"/>
    <w:lvl w:ilvl="0" w:tplc="2C3C552A">
      <w:start w:val="1"/>
      <w:numFmt w:val="decimal"/>
      <w:lvlText w:val="%1."/>
      <w:lvlJc w:val="left"/>
      <w:pPr>
        <w:ind w:left="720" w:hanging="360"/>
      </w:pPr>
    </w:lvl>
    <w:lvl w:ilvl="1" w:tplc="B1DE40B2">
      <w:start w:val="1"/>
      <w:numFmt w:val="lowerLetter"/>
      <w:lvlText w:val="%2."/>
      <w:lvlJc w:val="left"/>
      <w:pPr>
        <w:ind w:left="1440" w:hanging="360"/>
      </w:pPr>
    </w:lvl>
    <w:lvl w:ilvl="2" w:tplc="611E1E3E">
      <w:start w:val="1"/>
      <w:numFmt w:val="lowerRoman"/>
      <w:lvlText w:val="%3."/>
      <w:lvlJc w:val="right"/>
      <w:pPr>
        <w:ind w:left="2160" w:hanging="180"/>
      </w:pPr>
    </w:lvl>
    <w:lvl w:ilvl="3" w:tplc="92A69828">
      <w:start w:val="1"/>
      <w:numFmt w:val="decimal"/>
      <w:lvlText w:val="%4."/>
      <w:lvlJc w:val="left"/>
      <w:pPr>
        <w:ind w:left="2880" w:hanging="360"/>
      </w:pPr>
    </w:lvl>
    <w:lvl w:ilvl="4" w:tplc="AACCE30E">
      <w:start w:val="1"/>
      <w:numFmt w:val="lowerLetter"/>
      <w:lvlText w:val="%5."/>
      <w:lvlJc w:val="left"/>
      <w:pPr>
        <w:ind w:left="3600" w:hanging="360"/>
      </w:pPr>
    </w:lvl>
    <w:lvl w:ilvl="5" w:tplc="38D6DA86">
      <w:start w:val="1"/>
      <w:numFmt w:val="lowerRoman"/>
      <w:lvlText w:val="%6."/>
      <w:lvlJc w:val="right"/>
      <w:pPr>
        <w:ind w:left="4320" w:hanging="180"/>
      </w:pPr>
    </w:lvl>
    <w:lvl w:ilvl="6" w:tplc="FE28DAA6">
      <w:start w:val="1"/>
      <w:numFmt w:val="decimal"/>
      <w:lvlText w:val="%7."/>
      <w:lvlJc w:val="left"/>
      <w:pPr>
        <w:ind w:left="5040" w:hanging="360"/>
      </w:pPr>
    </w:lvl>
    <w:lvl w:ilvl="7" w:tplc="9C7CD636">
      <w:start w:val="1"/>
      <w:numFmt w:val="lowerLetter"/>
      <w:lvlText w:val="%8."/>
      <w:lvlJc w:val="left"/>
      <w:pPr>
        <w:ind w:left="5760" w:hanging="360"/>
      </w:pPr>
    </w:lvl>
    <w:lvl w:ilvl="8" w:tplc="96CCBEE4">
      <w:start w:val="1"/>
      <w:numFmt w:val="lowerRoman"/>
      <w:lvlText w:val="%9."/>
      <w:lvlJc w:val="right"/>
      <w:pPr>
        <w:ind w:left="6480" w:hanging="180"/>
      </w:pPr>
    </w:lvl>
  </w:abstractNum>
  <w:abstractNum w:abstractNumId="43" w15:restartNumberingAfterBreak="0">
    <w:nsid w:val="79CC9B3F"/>
    <w:multiLevelType w:val="hybridMultilevel"/>
    <w:tmpl w:val="8A1A70B2"/>
    <w:lvl w:ilvl="0" w:tplc="D4D461B8">
      <w:start w:val="1"/>
      <w:numFmt w:val="decimal"/>
      <w:lvlText w:val="%1."/>
      <w:lvlJc w:val="left"/>
      <w:pPr>
        <w:ind w:left="720" w:hanging="360"/>
      </w:pPr>
    </w:lvl>
    <w:lvl w:ilvl="1" w:tplc="66180FB0">
      <w:start w:val="1"/>
      <w:numFmt w:val="lowerLetter"/>
      <w:lvlText w:val="%2."/>
      <w:lvlJc w:val="left"/>
      <w:pPr>
        <w:ind w:left="1440" w:hanging="360"/>
      </w:pPr>
    </w:lvl>
    <w:lvl w:ilvl="2" w:tplc="1DB0675E">
      <w:start w:val="1"/>
      <w:numFmt w:val="lowerRoman"/>
      <w:lvlText w:val="%3."/>
      <w:lvlJc w:val="right"/>
      <w:pPr>
        <w:ind w:left="2160" w:hanging="180"/>
      </w:pPr>
    </w:lvl>
    <w:lvl w:ilvl="3" w:tplc="E1D64922">
      <w:start w:val="1"/>
      <w:numFmt w:val="decimal"/>
      <w:lvlText w:val="%4."/>
      <w:lvlJc w:val="left"/>
      <w:pPr>
        <w:ind w:left="2880" w:hanging="360"/>
      </w:pPr>
    </w:lvl>
    <w:lvl w:ilvl="4" w:tplc="10EA41B8">
      <w:start w:val="1"/>
      <w:numFmt w:val="lowerLetter"/>
      <w:lvlText w:val="%5."/>
      <w:lvlJc w:val="left"/>
      <w:pPr>
        <w:ind w:left="3600" w:hanging="360"/>
      </w:pPr>
    </w:lvl>
    <w:lvl w:ilvl="5" w:tplc="B296DBE0">
      <w:start w:val="1"/>
      <w:numFmt w:val="lowerRoman"/>
      <w:lvlText w:val="%6."/>
      <w:lvlJc w:val="right"/>
      <w:pPr>
        <w:ind w:left="4320" w:hanging="180"/>
      </w:pPr>
    </w:lvl>
    <w:lvl w:ilvl="6" w:tplc="B1CEA7F6">
      <w:start w:val="1"/>
      <w:numFmt w:val="decimal"/>
      <w:lvlText w:val="%7."/>
      <w:lvlJc w:val="left"/>
      <w:pPr>
        <w:ind w:left="5040" w:hanging="360"/>
      </w:pPr>
    </w:lvl>
    <w:lvl w:ilvl="7" w:tplc="2A126B8E">
      <w:start w:val="1"/>
      <w:numFmt w:val="lowerLetter"/>
      <w:lvlText w:val="%8."/>
      <w:lvlJc w:val="left"/>
      <w:pPr>
        <w:ind w:left="5760" w:hanging="360"/>
      </w:pPr>
    </w:lvl>
    <w:lvl w:ilvl="8" w:tplc="C7A0E78C">
      <w:start w:val="1"/>
      <w:numFmt w:val="lowerRoman"/>
      <w:lvlText w:val="%9."/>
      <w:lvlJc w:val="right"/>
      <w:pPr>
        <w:ind w:left="6480" w:hanging="180"/>
      </w:pPr>
    </w:lvl>
  </w:abstractNum>
  <w:abstractNum w:abstractNumId="44" w15:restartNumberingAfterBreak="0">
    <w:nsid w:val="7B3FE1A7"/>
    <w:multiLevelType w:val="hybridMultilevel"/>
    <w:tmpl w:val="FA2628AE"/>
    <w:lvl w:ilvl="0" w:tplc="EB4456EC">
      <w:start w:val="1"/>
      <w:numFmt w:val="decimal"/>
      <w:lvlText w:val="%1."/>
      <w:lvlJc w:val="left"/>
      <w:pPr>
        <w:ind w:left="720" w:hanging="360"/>
      </w:pPr>
    </w:lvl>
    <w:lvl w:ilvl="1" w:tplc="126C22E2">
      <w:start w:val="1"/>
      <w:numFmt w:val="lowerLetter"/>
      <w:lvlText w:val="%2."/>
      <w:lvlJc w:val="left"/>
      <w:pPr>
        <w:ind w:left="1440" w:hanging="360"/>
      </w:pPr>
    </w:lvl>
    <w:lvl w:ilvl="2" w:tplc="A0100890">
      <w:start w:val="1"/>
      <w:numFmt w:val="lowerRoman"/>
      <w:lvlText w:val="%3."/>
      <w:lvlJc w:val="right"/>
      <w:pPr>
        <w:ind w:left="2160" w:hanging="180"/>
      </w:pPr>
    </w:lvl>
    <w:lvl w:ilvl="3" w:tplc="CC38365A">
      <w:start w:val="1"/>
      <w:numFmt w:val="decimal"/>
      <w:lvlText w:val="%4."/>
      <w:lvlJc w:val="left"/>
      <w:pPr>
        <w:ind w:left="2880" w:hanging="360"/>
      </w:pPr>
    </w:lvl>
    <w:lvl w:ilvl="4" w:tplc="65BC74F0">
      <w:start w:val="1"/>
      <w:numFmt w:val="lowerLetter"/>
      <w:lvlText w:val="%5."/>
      <w:lvlJc w:val="left"/>
      <w:pPr>
        <w:ind w:left="3600" w:hanging="360"/>
      </w:pPr>
    </w:lvl>
    <w:lvl w:ilvl="5" w:tplc="9E186B2C">
      <w:start w:val="1"/>
      <w:numFmt w:val="lowerRoman"/>
      <w:lvlText w:val="%6."/>
      <w:lvlJc w:val="right"/>
      <w:pPr>
        <w:ind w:left="4320" w:hanging="180"/>
      </w:pPr>
    </w:lvl>
    <w:lvl w:ilvl="6" w:tplc="03CABBC0">
      <w:start w:val="1"/>
      <w:numFmt w:val="decimal"/>
      <w:lvlText w:val="%7."/>
      <w:lvlJc w:val="left"/>
      <w:pPr>
        <w:ind w:left="5040" w:hanging="360"/>
      </w:pPr>
    </w:lvl>
    <w:lvl w:ilvl="7" w:tplc="51884EFA">
      <w:start w:val="1"/>
      <w:numFmt w:val="lowerLetter"/>
      <w:lvlText w:val="%8."/>
      <w:lvlJc w:val="left"/>
      <w:pPr>
        <w:ind w:left="5760" w:hanging="360"/>
      </w:pPr>
    </w:lvl>
    <w:lvl w:ilvl="8" w:tplc="3E12AF74">
      <w:start w:val="1"/>
      <w:numFmt w:val="lowerRoman"/>
      <w:lvlText w:val="%9."/>
      <w:lvlJc w:val="right"/>
      <w:pPr>
        <w:ind w:left="6480" w:hanging="180"/>
      </w:pPr>
    </w:lvl>
  </w:abstractNum>
  <w:abstractNum w:abstractNumId="4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17690310">
    <w:abstractNumId w:val="32"/>
  </w:num>
  <w:num w:numId="2" w16cid:durableId="544563415">
    <w:abstractNumId w:val="16"/>
  </w:num>
  <w:num w:numId="3" w16cid:durableId="884830785">
    <w:abstractNumId w:val="43"/>
  </w:num>
  <w:num w:numId="4" w16cid:durableId="2143227499">
    <w:abstractNumId w:val="44"/>
  </w:num>
  <w:num w:numId="5" w16cid:durableId="2083867244">
    <w:abstractNumId w:val="25"/>
  </w:num>
  <w:num w:numId="6" w16cid:durableId="1409305264">
    <w:abstractNumId w:val="24"/>
  </w:num>
  <w:num w:numId="7" w16cid:durableId="648631219">
    <w:abstractNumId w:val="12"/>
  </w:num>
  <w:num w:numId="8" w16cid:durableId="989865439">
    <w:abstractNumId w:val="13"/>
  </w:num>
  <w:num w:numId="9" w16cid:durableId="1635141476">
    <w:abstractNumId w:val="34"/>
  </w:num>
  <w:num w:numId="10" w16cid:durableId="1366521593">
    <w:abstractNumId w:val="42"/>
  </w:num>
  <w:num w:numId="11" w16cid:durableId="883450416">
    <w:abstractNumId w:val="31"/>
  </w:num>
  <w:num w:numId="12" w16cid:durableId="1775982124">
    <w:abstractNumId w:val="38"/>
  </w:num>
  <w:num w:numId="13" w16cid:durableId="1518501085">
    <w:abstractNumId w:val="23"/>
  </w:num>
  <w:num w:numId="14" w16cid:durableId="1359509902">
    <w:abstractNumId w:val="17"/>
  </w:num>
  <w:num w:numId="15" w16cid:durableId="305398081">
    <w:abstractNumId w:val="33"/>
  </w:num>
  <w:num w:numId="16" w16cid:durableId="1187252093">
    <w:abstractNumId w:val="27"/>
  </w:num>
  <w:num w:numId="17" w16cid:durableId="638804827">
    <w:abstractNumId w:val="40"/>
  </w:num>
  <w:num w:numId="18" w16cid:durableId="1622493863">
    <w:abstractNumId w:val="11"/>
  </w:num>
  <w:num w:numId="19" w16cid:durableId="579215612">
    <w:abstractNumId w:val="14"/>
  </w:num>
  <w:num w:numId="20" w16cid:durableId="1950159370">
    <w:abstractNumId w:val="10"/>
  </w:num>
  <w:num w:numId="21" w16cid:durableId="1935088099">
    <w:abstractNumId w:val="10"/>
  </w:num>
  <w:num w:numId="22" w16cid:durableId="42141874">
    <w:abstractNumId w:val="10"/>
  </w:num>
  <w:num w:numId="23" w16cid:durableId="1639988045">
    <w:abstractNumId w:val="10"/>
  </w:num>
  <w:num w:numId="24" w16cid:durableId="2130783511">
    <w:abstractNumId w:val="10"/>
  </w:num>
  <w:num w:numId="25" w16cid:durableId="2023775330">
    <w:abstractNumId w:val="9"/>
  </w:num>
  <w:num w:numId="26" w16cid:durableId="473065462">
    <w:abstractNumId w:val="7"/>
  </w:num>
  <w:num w:numId="27" w16cid:durableId="168956102">
    <w:abstractNumId w:val="6"/>
  </w:num>
  <w:num w:numId="28" w16cid:durableId="868490236">
    <w:abstractNumId w:val="5"/>
  </w:num>
  <w:num w:numId="29" w16cid:durableId="1501920646">
    <w:abstractNumId w:val="4"/>
  </w:num>
  <w:num w:numId="30" w16cid:durableId="1157646623">
    <w:abstractNumId w:val="8"/>
  </w:num>
  <w:num w:numId="31" w16cid:durableId="1138953935">
    <w:abstractNumId w:val="3"/>
  </w:num>
  <w:num w:numId="32" w16cid:durableId="1518499037">
    <w:abstractNumId w:val="2"/>
  </w:num>
  <w:num w:numId="33" w16cid:durableId="1533375377">
    <w:abstractNumId w:val="1"/>
  </w:num>
  <w:num w:numId="34" w16cid:durableId="1994793095">
    <w:abstractNumId w:val="0"/>
  </w:num>
  <w:num w:numId="35" w16cid:durableId="366879563">
    <w:abstractNumId w:val="18"/>
  </w:num>
  <w:num w:numId="36" w16cid:durableId="428043442">
    <w:abstractNumId w:val="29"/>
  </w:num>
  <w:num w:numId="37" w16cid:durableId="871651730">
    <w:abstractNumId w:val="30"/>
  </w:num>
  <w:num w:numId="38" w16cid:durableId="88309556">
    <w:abstractNumId w:val="45"/>
  </w:num>
  <w:num w:numId="39" w16cid:durableId="1076512343">
    <w:abstractNumId w:val="22"/>
  </w:num>
  <w:num w:numId="40" w16cid:durableId="97064048">
    <w:abstractNumId w:val="36"/>
  </w:num>
  <w:num w:numId="41" w16cid:durableId="1877497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35510628">
    <w:abstractNumId w:val="37"/>
  </w:num>
  <w:num w:numId="43" w16cid:durableId="1248228078">
    <w:abstractNumId w:val="10"/>
  </w:num>
  <w:num w:numId="44" w16cid:durableId="1511915726">
    <w:abstractNumId w:val="28"/>
  </w:num>
  <w:num w:numId="45" w16cid:durableId="1191720407">
    <w:abstractNumId w:val="10"/>
  </w:num>
  <w:num w:numId="46" w16cid:durableId="1885873218">
    <w:abstractNumId w:val="10"/>
  </w:num>
  <w:num w:numId="47" w16cid:durableId="1089693095">
    <w:abstractNumId w:val="10"/>
  </w:num>
  <w:num w:numId="48" w16cid:durableId="241257284">
    <w:abstractNumId w:val="10"/>
  </w:num>
  <w:num w:numId="49" w16cid:durableId="1040589210">
    <w:abstractNumId w:val="10"/>
  </w:num>
  <w:num w:numId="50" w16cid:durableId="87308970">
    <w:abstractNumId w:val="10"/>
  </w:num>
  <w:num w:numId="51" w16cid:durableId="2097481983">
    <w:abstractNumId w:val="10"/>
  </w:num>
  <w:num w:numId="52" w16cid:durableId="575894572">
    <w:abstractNumId w:val="10"/>
  </w:num>
  <w:num w:numId="53" w16cid:durableId="1305156914">
    <w:abstractNumId w:val="19"/>
  </w:num>
  <w:num w:numId="54" w16cid:durableId="980577901">
    <w:abstractNumId w:val="35"/>
  </w:num>
  <w:num w:numId="55" w16cid:durableId="1626961540">
    <w:abstractNumId w:val="41"/>
  </w:num>
  <w:num w:numId="56" w16cid:durableId="1658069849">
    <w:abstractNumId w:val="10"/>
  </w:num>
  <w:num w:numId="57" w16cid:durableId="1471707">
    <w:abstractNumId w:val="10"/>
  </w:num>
  <w:num w:numId="58" w16cid:durableId="866452081">
    <w:abstractNumId w:val="10"/>
  </w:num>
  <w:num w:numId="59" w16cid:durableId="2049182465">
    <w:abstractNumId w:val="10"/>
  </w:num>
  <w:num w:numId="60" w16cid:durableId="424883251">
    <w:abstractNumId w:val="10"/>
  </w:num>
  <w:num w:numId="61" w16cid:durableId="180171744">
    <w:abstractNumId w:val="10"/>
  </w:num>
  <w:num w:numId="62" w16cid:durableId="356931826">
    <w:abstractNumId w:val="10"/>
  </w:num>
  <w:num w:numId="63" w16cid:durableId="593514311">
    <w:abstractNumId w:val="10"/>
  </w:num>
  <w:num w:numId="64" w16cid:durableId="566305432">
    <w:abstractNumId w:val="10"/>
  </w:num>
  <w:num w:numId="65" w16cid:durableId="2068717944">
    <w:abstractNumId w:val="39"/>
  </w:num>
  <w:num w:numId="66" w16cid:durableId="1987511613">
    <w:abstractNumId w:val="26"/>
  </w:num>
  <w:num w:numId="67" w16cid:durableId="561327193">
    <w:abstractNumId w:val="20"/>
  </w:num>
  <w:num w:numId="68" w16cid:durableId="1148742380">
    <w:abstractNumId w:val="15"/>
  </w:num>
  <w:num w:numId="69" w16cid:durableId="1075856061">
    <w:abstractNumId w:val="2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4417F3"/>
    <w:rsid w:val="00000FC8"/>
    <w:rsid w:val="00000FED"/>
    <w:rsid w:val="00002078"/>
    <w:rsid w:val="0000434E"/>
    <w:rsid w:val="000059B2"/>
    <w:rsid w:val="00011BC8"/>
    <w:rsid w:val="00012969"/>
    <w:rsid w:val="00013336"/>
    <w:rsid w:val="00014A3B"/>
    <w:rsid w:val="00015084"/>
    <w:rsid w:val="000161A5"/>
    <w:rsid w:val="00023A08"/>
    <w:rsid w:val="00027178"/>
    <w:rsid w:val="00031260"/>
    <w:rsid w:val="00031D0D"/>
    <w:rsid w:val="000349CE"/>
    <w:rsid w:val="0003681A"/>
    <w:rsid w:val="00036B0A"/>
    <w:rsid w:val="00037EBB"/>
    <w:rsid w:val="000400A3"/>
    <w:rsid w:val="00043EB7"/>
    <w:rsid w:val="00050BF8"/>
    <w:rsid w:val="000554FD"/>
    <w:rsid w:val="000565EB"/>
    <w:rsid w:val="00060639"/>
    <w:rsid w:val="00060C4D"/>
    <w:rsid w:val="00065D34"/>
    <w:rsid w:val="00067656"/>
    <w:rsid w:val="000677F0"/>
    <w:rsid w:val="00071B3E"/>
    <w:rsid w:val="00072831"/>
    <w:rsid w:val="00072B13"/>
    <w:rsid w:val="000770F8"/>
    <w:rsid w:val="00080ED0"/>
    <w:rsid w:val="00081985"/>
    <w:rsid w:val="00085B8F"/>
    <w:rsid w:val="00087AFC"/>
    <w:rsid w:val="00090481"/>
    <w:rsid w:val="00091A22"/>
    <w:rsid w:val="00091CFF"/>
    <w:rsid w:val="00096790"/>
    <w:rsid w:val="00097240"/>
    <w:rsid w:val="000A0007"/>
    <w:rsid w:val="000A1DCB"/>
    <w:rsid w:val="000A271F"/>
    <w:rsid w:val="000A6219"/>
    <w:rsid w:val="000B742E"/>
    <w:rsid w:val="000C1EE2"/>
    <w:rsid w:val="000C2377"/>
    <w:rsid w:val="000D4599"/>
    <w:rsid w:val="000D4CF6"/>
    <w:rsid w:val="000D5604"/>
    <w:rsid w:val="000D692D"/>
    <w:rsid w:val="000E07BC"/>
    <w:rsid w:val="000E0F9D"/>
    <w:rsid w:val="000E1EF4"/>
    <w:rsid w:val="000E65E4"/>
    <w:rsid w:val="000F13D5"/>
    <w:rsid w:val="000F1CD4"/>
    <w:rsid w:val="000F377D"/>
    <w:rsid w:val="000F4103"/>
    <w:rsid w:val="000F4E3E"/>
    <w:rsid w:val="000F70A7"/>
    <w:rsid w:val="000F7398"/>
    <w:rsid w:val="00103BF7"/>
    <w:rsid w:val="001049B8"/>
    <w:rsid w:val="00104E0F"/>
    <w:rsid w:val="0011075A"/>
    <w:rsid w:val="00113011"/>
    <w:rsid w:val="001132F8"/>
    <w:rsid w:val="00114CE1"/>
    <w:rsid w:val="00116FCA"/>
    <w:rsid w:val="001173FA"/>
    <w:rsid w:val="00121BE4"/>
    <w:rsid w:val="00123EA2"/>
    <w:rsid w:val="0012533B"/>
    <w:rsid w:val="001255B3"/>
    <w:rsid w:val="0012674C"/>
    <w:rsid w:val="001278F1"/>
    <w:rsid w:val="00132185"/>
    <w:rsid w:val="001324B5"/>
    <w:rsid w:val="00133421"/>
    <w:rsid w:val="00133C08"/>
    <w:rsid w:val="00133EAA"/>
    <w:rsid w:val="00135980"/>
    <w:rsid w:val="001411B3"/>
    <w:rsid w:val="00141778"/>
    <w:rsid w:val="001419F7"/>
    <w:rsid w:val="00142371"/>
    <w:rsid w:val="00145BFF"/>
    <w:rsid w:val="00150566"/>
    <w:rsid w:val="00150C7C"/>
    <w:rsid w:val="00152083"/>
    <w:rsid w:val="00154357"/>
    <w:rsid w:val="00157F1A"/>
    <w:rsid w:val="00161C8B"/>
    <w:rsid w:val="00164719"/>
    <w:rsid w:val="00164F1B"/>
    <w:rsid w:val="00166B48"/>
    <w:rsid w:val="00166FC4"/>
    <w:rsid w:val="001677AC"/>
    <w:rsid w:val="00167FAE"/>
    <w:rsid w:val="0017253A"/>
    <w:rsid w:val="00172C82"/>
    <w:rsid w:val="00173A58"/>
    <w:rsid w:val="001752E7"/>
    <w:rsid w:val="0017763B"/>
    <w:rsid w:val="00180316"/>
    <w:rsid w:val="00182406"/>
    <w:rsid w:val="00183D9C"/>
    <w:rsid w:val="00186C64"/>
    <w:rsid w:val="00190092"/>
    <w:rsid w:val="00190A61"/>
    <w:rsid w:val="00191A5C"/>
    <w:rsid w:val="00194FB0"/>
    <w:rsid w:val="001A0116"/>
    <w:rsid w:val="001A113A"/>
    <w:rsid w:val="001A1D7B"/>
    <w:rsid w:val="001A3342"/>
    <w:rsid w:val="001A36D2"/>
    <w:rsid w:val="001A3E3D"/>
    <w:rsid w:val="001A44CD"/>
    <w:rsid w:val="001A44EF"/>
    <w:rsid w:val="001A52AB"/>
    <w:rsid w:val="001A7E21"/>
    <w:rsid w:val="001B05D5"/>
    <w:rsid w:val="001B118C"/>
    <w:rsid w:val="001B1E40"/>
    <w:rsid w:val="001B4F72"/>
    <w:rsid w:val="001C08C6"/>
    <w:rsid w:val="001C502E"/>
    <w:rsid w:val="001C5E5B"/>
    <w:rsid w:val="001C764E"/>
    <w:rsid w:val="001D0971"/>
    <w:rsid w:val="001D1135"/>
    <w:rsid w:val="001D24EC"/>
    <w:rsid w:val="001D26F6"/>
    <w:rsid w:val="001D3CE9"/>
    <w:rsid w:val="001D6242"/>
    <w:rsid w:val="001E0C5D"/>
    <w:rsid w:val="001E1052"/>
    <w:rsid w:val="001E113E"/>
    <w:rsid w:val="001E146A"/>
    <w:rsid w:val="001E1759"/>
    <w:rsid w:val="001E192B"/>
    <w:rsid w:val="001E21B1"/>
    <w:rsid w:val="001E2CEB"/>
    <w:rsid w:val="001E2F93"/>
    <w:rsid w:val="001E61E5"/>
    <w:rsid w:val="001F0F0C"/>
    <w:rsid w:val="001F2159"/>
    <w:rsid w:val="001F3CAC"/>
    <w:rsid w:val="001F45BB"/>
    <w:rsid w:val="001F531A"/>
    <w:rsid w:val="00200F66"/>
    <w:rsid w:val="00203CA8"/>
    <w:rsid w:val="002045DC"/>
    <w:rsid w:val="002054A8"/>
    <w:rsid w:val="00211E71"/>
    <w:rsid w:val="00212400"/>
    <w:rsid w:val="002151A5"/>
    <w:rsid w:val="00222A40"/>
    <w:rsid w:val="00222E00"/>
    <w:rsid w:val="0022542D"/>
    <w:rsid w:val="00227347"/>
    <w:rsid w:val="0022738D"/>
    <w:rsid w:val="00227F4F"/>
    <w:rsid w:val="00232CEE"/>
    <w:rsid w:val="00234275"/>
    <w:rsid w:val="002355D4"/>
    <w:rsid w:val="00237651"/>
    <w:rsid w:val="002406EF"/>
    <w:rsid w:val="00240E15"/>
    <w:rsid w:val="0024191C"/>
    <w:rsid w:val="00242B0B"/>
    <w:rsid w:val="00242F05"/>
    <w:rsid w:val="00243D69"/>
    <w:rsid w:val="00244B67"/>
    <w:rsid w:val="00244C14"/>
    <w:rsid w:val="00245D19"/>
    <w:rsid w:val="002467CC"/>
    <w:rsid w:val="0024714B"/>
    <w:rsid w:val="00250C91"/>
    <w:rsid w:val="00253222"/>
    <w:rsid w:val="002562B4"/>
    <w:rsid w:val="00257FA5"/>
    <w:rsid w:val="00262D7C"/>
    <w:rsid w:val="00262E06"/>
    <w:rsid w:val="00264B63"/>
    <w:rsid w:val="00265E83"/>
    <w:rsid w:val="002665DD"/>
    <w:rsid w:val="00271E61"/>
    <w:rsid w:val="002722A1"/>
    <w:rsid w:val="00273C2E"/>
    <w:rsid w:val="00275EF6"/>
    <w:rsid w:val="00285BA0"/>
    <w:rsid w:val="00286265"/>
    <w:rsid w:val="002864AE"/>
    <w:rsid w:val="00291880"/>
    <w:rsid w:val="00291E47"/>
    <w:rsid w:val="00294307"/>
    <w:rsid w:val="002A3582"/>
    <w:rsid w:val="002A3B07"/>
    <w:rsid w:val="002B28DB"/>
    <w:rsid w:val="002B3C37"/>
    <w:rsid w:val="002B64EE"/>
    <w:rsid w:val="002B72E9"/>
    <w:rsid w:val="002B7732"/>
    <w:rsid w:val="002B7AA5"/>
    <w:rsid w:val="002C00BD"/>
    <w:rsid w:val="002C12E3"/>
    <w:rsid w:val="002C32BD"/>
    <w:rsid w:val="002D241C"/>
    <w:rsid w:val="002D2831"/>
    <w:rsid w:val="002D2C2A"/>
    <w:rsid w:val="002D319C"/>
    <w:rsid w:val="002D5A75"/>
    <w:rsid w:val="002E1D44"/>
    <w:rsid w:val="002E2747"/>
    <w:rsid w:val="002E281A"/>
    <w:rsid w:val="002E4EEB"/>
    <w:rsid w:val="002E4F2F"/>
    <w:rsid w:val="002E7367"/>
    <w:rsid w:val="002F2C22"/>
    <w:rsid w:val="002F2F54"/>
    <w:rsid w:val="002F473B"/>
    <w:rsid w:val="002F59DB"/>
    <w:rsid w:val="002F6E3D"/>
    <w:rsid w:val="0030065C"/>
    <w:rsid w:val="00302566"/>
    <w:rsid w:val="0030465A"/>
    <w:rsid w:val="00304803"/>
    <w:rsid w:val="003072FC"/>
    <w:rsid w:val="00311465"/>
    <w:rsid w:val="00311B97"/>
    <w:rsid w:val="0031589B"/>
    <w:rsid w:val="00317171"/>
    <w:rsid w:val="003179F2"/>
    <w:rsid w:val="00321E9C"/>
    <w:rsid w:val="003246ED"/>
    <w:rsid w:val="003306E1"/>
    <w:rsid w:val="003320E4"/>
    <w:rsid w:val="0033301A"/>
    <w:rsid w:val="00333A6F"/>
    <w:rsid w:val="00333AAF"/>
    <w:rsid w:val="0033525D"/>
    <w:rsid w:val="00335C3D"/>
    <w:rsid w:val="00335EFD"/>
    <w:rsid w:val="0033671D"/>
    <w:rsid w:val="003414F3"/>
    <w:rsid w:val="00341DC8"/>
    <w:rsid w:val="0034327F"/>
    <w:rsid w:val="003473C1"/>
    <w:rsid w:val="0034756E"/>
    <w:rsid w:val="003511FE"/>
    <w:rsid w:val="00352936"/>
    <w:rsid w:val="00353064"/>
    <w:rsid w:val="00354387"/>
    <w:rsid w:val="00355005"/>
    <w:rsid w:val="0035574A"/>
    <w:rsid w:val="0035613E"/>
    <w:rsid w:val="00360F44"/>
    <w:rsid w:val="003614DE"/>
    <w:rsid w:val="00363EE9"/>
    <w:rsid w:val="00364EBC"/>
    <w:rsid w:val="003668F3"/>
    <w:rsid w:val="00366A19"/>
    <w:rsid w:val="003720E6"/>
    <w:rsid w:val="0037324F"/>
    <w:rsid w:val="003743ED"/>
    <w:rsid w:val="00374A67"/>
    <w:rsid w:val="00376128"/>
    <w:rsid w:val="00377259"/>
    <w:rsid w:val="0037742E"/>
    <w:rsid w:val="003778A8"/>
    <w:rsid w:val="00377E26"/>
    <w:rsid w:val="0038245A"/>
    <w:rsid w:val="00382554"/>
    <w:rsid w:val="003862C7"/>
    <w:rsid w:val="00386525"/>
    <w:rsid w:val="00386837"/>
    <w:rsid w:val="0039206C"/>
    <w:rsid w:val="0039337A"/>
    <w:rsid w:val="00396605"/>
    <w:rsid w:val="0039764E"/>
    <w:rsid w:val="003A2C47"/>
    <w:rsid w:val="003A3189"/>
    <w:rsid w:val="003A59F6"/>
    <w:rsid w:val="003A721B"/>
    <w:rsid w:val="003B1A8D"/>
    <w:rsid w:val="003B26C1"/>
    <w:rsid w:val="003B3973"/>
    <w:rsid w:val="003B3AB8"/>
    <w:rsid w:val="003B569D"/>
    <w:rsid w:val="003B6115"/>
    <w:rsid w:val="003B64A5"/>
    <w:rsid w:val="003B7978"/>
    <w:rsid w:val="003C0F9B"/>
    <w:rsid w:val="003C2164"/>
    <w:rsid w:val="003C2B93"/>
    <w:rsid w:val="003C3C0E"/>
    <w:rsid w:val="003C5BCD"/>
    <w:rsid w:val="003C7308"/>
    <w:rsid w:val="003D0464"/>
    <w:rsid w:val="003D076B"/>
    <w:rsid w:val="003D09B0"/>
    <w:rsid w:val="003D2084"/>
    <w:rsid w:val="003D3028"/>
    <w:rsid w:val="003D3E8A"/>
    <w:rsid w:val="003D4E1F"/>
    <w:rsid w:val="003D4FAC"/>
    <w:rsid w:val="003D6F6F"/>
    <w:rsid w:val="003E10CB"/>
    <w:rsid w:val="003E2096"/>
    <w:rsid w:val="003E5CB8"/>
    <w:rsid w:val="003E7906"/>
    <w:rsid w:val="003F0892"/>
    <w:rsid w:val="003F1997"/>
    <w:rsid w:val="003F3C50"/>
    <w:rsid w:val="003F707C"/>
    <w:rsid w:val="0040042A"/>
    <w:rsid w:val="004034CE"/>
    <w:rsid w:val="00404E54"/>
    <w:rsid w:val="00405DB8"/>
    <w:rsid w:val="00406A6A"/>
    <w:rsid w:val="00406B22"/>
    <w:rsid w:val="00406E80"/>
    <w:rsid w:val="00407B79"/>
    <w:rsid w:val="004107C5"/>
    <w:rsid w:val="004112D4"/>
    <w:rsid w:val="00411BF5"/>
    <w:rsid w:val="004132FD"/>
    <w:rsid w:val="004171CC"/>
    <w:rsid w:val="00417554"/>
    <w:rsid w:val="00420D36"/>
    <w:rsid w:val="004219B2"/>
    <w:rsid w:val="004221D8"/>
    <w:rsid w:val="00424798"/>
    <w:rsid w:val="0042635D"/>
    <w:rsid w:val="00432279"/>
    <w:rsid w:val="004328A7"/>
    <w:rsid w:val="00433030"/>
    <w:rsid w:val="00434621"/>
    <w:rsid w:val="00434C74"/>
    <w:rsid w:val="0044108C"/>
    <w:rsid w:val="004417F3"/>
    <w:rsid w:val="00441D97"/>
    <w:rsid w:val="00443EDE"/>
    <w:rsid w:val="00444D36"/>
    <w:rsid w:val="0044634F"/>
    <w:rsid w:val="004471C1"/>
    <w:rsid w:val="00450283"/>
    <w:rsid w:val="00450AA6"/>
    <w:rsid w:val="00452D2E"/>
    <w:rsid w:val="00453E76"/>
    <w:rsid w:val="00455370"/>
    <w:rsid w:val="00456EB4"/>
    <w:rsid w:val="004644D9"/>
    <w:rsid w:val="00465672"/>
    <w:rsid w:val="00467C27"/>
    <w:rsid w:val="00470584"/>
    <w:rsid w:val="00470E66"/>
    <w:rsid w:val="004718F3"/>
    <w:rsid w:val="00475040"/>
    <w:rsid w:val="004772B6"/>
    <w:rsid w:val="00477E57"/>
    <w:rsid w:val="00480B06"/>
    <w:rsid w:val="00482095"/>
    <w:rsid w:val="00482F27"/>
    <w:rsid w:val="004847AC"/>
    <w:rsid w:val="00485806"/>
    <w:rsid w:val="0048590C"/>
    <w:rsid w:val="00487346"/>
    <w:rsid w:val="00491B63"/>
    <w:rsid w:val="00491D6F"/>
    <w:rsid w:val="00493D40"/>
    <w:rsid w:val="00493DB2"/>
    <w:rsid w:val="0049431C"/>
    <w:rsid w:val="0049501B"/>
    <w:rsid w:val="00495874"/>
    <w:rsid w:val="004A1339"/>
    <w:rsid w:val="004A1BE8"/>
    <w:rsid w:val="004A504B"/>
    <w:rsid w:val="004A5CB9"/>
    <w:rsid w:val="004A6911"/>
    <w:rsid w:val="004B54E0"/>
    <w:rsid w:val="004B6D07"/>
    <w:rsid w:val="004B7384"/>
    <w:rsid w:val="004C4269"/>
    <w:rsid w:val="004D2089"/>
    <w:rsid w:val="004D2929"/>
    <w:rsid w:val="004D2A1E"/>
    <w:rsid w:val="004D2D5F"/>
    <w:rsid w:val="004D37B1"/>
    <w:rsid w:val="004D6236"/>
    <w:rsid w:val="004D6F91"/>
    <w:rsid w:val="004D7C74"/>
    <w:rsid w:val="004E2F62"/>
    <w:rsid w:val="004E4C07"/>
    <w:rsid w:val="004E4DBB"/>
    <w:rsid w:val="004E7F9C"/>
    <w:rsid w:val="004F1821"/>
    <w:rsid w:val="004F3493"/>
    <w:rsid w:val="004F78F6"/>
    <w:rsid w:val="0050319B"/>
    <w:rsid w:val="00506B43"/>
    <w:rsid w:val="00507E4C"/>
    <w:rsid w:val="0051099D"/>
    <w:rsid w:val="00512B09"/>
    <w:rsid w:val="00513B70"/>
    <w:rsid w:val="00513FD5"/>
    <w:rsid w:val="005143FF"/>
    <w:rsid w:val="0051440B"/>
    <w:rsid w:val="00516F0D"/>
    <w:rsid w:val="005206C9"/>
    <w:rsid w:val="00521105"/>
    <w:rsid w:val="005213C3"/>
    <w:rsid w:val="005236B1"/>
    <w:rsid w:val="00525A05"/>
    <w:rsid w:val="00527673"/>
    <w:rsid w:val="00532682"/>
    <w:rsid w:val="005342C1"/>
    <w:rsid w:val="00534372"/>
    <w:rsid w:val="00534D4A"/>
    <w:rsid w:val="00540540"/>
    <w:rsid w:val="00541516"/>
    <w:rsid w:val="00545BD7"/>
    <w:rsid w:val="0054789C"/>
    <w:rsid w:val="00547E0D"/>
    <w:rsid w:val="00553063"/>
    <w:rsid w:val="0055311C"/>
    <w:rsid w:val="0055530B"/>
    <w:rsid w:val="00555D75"/>
    <w:rsid w:val="00555F41"/>
    <w:rsid w:val="0055681D"/>
    <w:rsid w:val="00560534"/>
    <w:rsid w:val="00560DF0"/>
    <w:rsid w:val="00562A8D"/>
    <w:rsid w:val="005652BA"/>
    <w:rsid w:val="00566D9A"/>
    <w:rsid w:val="00577C6E"/>
    <w:rsid w:val="00577F7E"/>
    <w:rsid w:val="005814EB"/>
    <w:rsid w:val="00581C18"/>
    <w:rsid w:val="00582A8D"/>
    <w:rsid w:val="005830D3"/>
    <w:rsid w:val="00587E54"/>
    <w:rsid w:val="00587F95"/>
    <w:rsid w:val="00590FB7"/>
    <w:rsid w:val="00591250"/>
    <w:rsid w:val="0059125B"/>
    <w:rsid w:val="005930D0"/>
    <w:rsid w:val="00594A52"/>
    <w:rsid w:val="0059507E"/>
    <w:rsid w:val="005A1B4C"/>
    <w:rsid w:val="005A3FCA"/>
    <w:rsid w:val="005A4A00"/>
    <w:rsid w:val="005A5282"/>
    <w:rsid w:val="005A68C5"/>
    <w:rsid w:val="005B322F"/>
    <w:rsid w:val="005B366E"/>
    <w:rsid w:val="005B436D"/>
    <w:rsid w:val="005B46B0"/>
    <w:rsid w:val="005B48FF"/>
    <w:rsid w:val="005B5C81"/>
    <w:rsid w:val="005B6BCC"/>
    <w:rsid w:val="005C0589"/>
    <w:rsid w:val="005C12B2"/>
    <w:rsid w:val="005C6787"/>
    <w:rsid w:val="005C71DA"/>
    <w:rsid w:val="005C7A40"/>
    <w:rsid w:val="005C7C34"/>
    <w:rsid w:val="005C7D69"/>
    <w:rsid w:val="005D160C"/>
    <w:rsid w:val="005D463B"/>
    <w:rsid w:val="005D5CFF"/>
    <w:rsid w:val="005E2AE4"/>
    <w:rsid w:val="005E62E7"/>
    <w:rsid w:val="005E7B91"/>
    <w:rsid w:val="005F2098"/>
    <w:rsid w:val="005F59BF"/>
    <w:rsid w:val="005F68BC"/>
    <w:rsid w:val="005F7703"/>
    <w:rsid w:val="00600A67"/>
    <w:rsid w:val="00600D83"/>
    <w:rsid w:val="00601141"/>
    <w:rsid w:val="006012A7"/>
    <w:rsid w:val="00601BFF"/>
    <w:rsid w:val="00602539"/>
    <w:rsid w:val="00603A28"/>
    <w:rsid w:val="0060495C"/>
    <w:rsid w:val="0061009A"/>
    <w:rsid w:val="00610611"/>
    <w:rsid w:val="00613571"/>
    <w:rsid w:val="006141C1"/>
    <w:rsid w:val="00614259"/>
    <w:rsid w:val="006158D5"/>
    <w:rsid w:val="00616391"/>
    <w:rsid w:val="00616E98"/>
    <w:rsid w:val="006222AD"/>
    <w:rsid w:val="0062406C"/>
    <w:rsid w:val="00625D83"/>
    <w:rsid w:val="0062776B"/>
    <w:rsid w:val="00631BDD"/>
    <w:rsid w:val="0063420D"/>
    <w:rsid w:val="00640A11"/>
    <w:rsid w:val="00643292"/>
    <w:rsid w:val="0064674C"/>
    <w:rsid w:val="006470BF"/>
    <w:rsid w:val="006536E5"/>
    <w:rsid w:val="00657881"/>
    <w:rsid w:val="00660CD3"/>
    <w:rsid w:val="006612CC"/>
    <w:rsid w:val="006623E7"/>
    <w:rsid w:val="00662B80"/>
    <w:rsid w:val="00662F61"/>
    <w:rsid w:val="0066386D"/>
    <w:rsid w:val="00667D13"/>
    <w:rsid w:val="0067354C"/>
    <w:rsid w:val="00674B39"/>
    <w:rsid w:val="00683AF4"/>
    <w:rsid w:val="006852C7"/>
    <w:rsid w:val="00686EDF"/>
    <w:rsid w:val="00687328"/>
    <w:rsid w:val="0069125C"/>
    <w:rsid w:val="006A0B5E"/>
    <w:rsid w:val="006A166E"/>
    <w:rsid w:val="006A1E48"/>
    <w:rsid w:val="006A29FE"/>
    <w:rsid w:val="006A6B70"/>
    <w:rsid w:val="006A7948"/>
    <w:rsid w:val="006B030D"/>
    <w:rsid w:val="006B3117"/>
    <w:rsid w:val="006B5ABA"/>
    <w:rsid w:val="006C1727"/>
    <w:rsid w:val="006C1B83"/>
    <w:rsid w:val="006C32FD"/>
    <w:rsid w:val="006D0564"/>
    <w:rsid w:val="006D0E4B"/>
    <w:rsid w:val="006D0FCC"/>
    <w:rsid w:val="006D292E"/>
    <w:rsid w:val="006D2C2E"/>
    <w:rsid w:val="006D4B2C"/>
    <w:rsid w:val="006D7349"/>
    <w:rsid w:val="006E0D57"/>
    <w:rsid w:val="006E2E8D"/>
    <w:rsid w:val="006E351E"/>
    <w:rsid w:val="006E64C2"/>
    <w:rsid w:val="006F2D53"/>
    <w:rsid w:val="006F4549"/>
    <w:rsid w:val="006F5A94"/>
    <w:rsid w:val="006F5C13"/>
    <w:rsid w:val="006F6061"/>
    <w:rsid w:val="006F7167"/>
    <w:rsid w:val="006F7E21"/>
    <w:rsid w:val="0070616B"/>
    <w:rsid w:val="00706B70"/>
    <w:rsid w:val="00706FDA"/>
    <w:rsid w:val="00707650"/>
    <w:rsid w:val="00710A81"/>
    <w:rsid w:val="00711F9A"/>
    <w:rsid w:val="00713810"/>
    <w:rsid w:val="007159D3"/>
    <w:rsid w:val="00717F31"/>
    <w:rsid w:val="00720627"/>
    <w:rsid w:val="00720DFE"/>
    <w:rsid w:val="0072230F"/>
    <w:rsid w:val="00723C1A"/>
    <w:rsid w:val="007249DC"/>
    <w:rsid w:val="0072594D"/>
    <w:rsid w:val="007277F2"/>
    <w:rsid w:val="007303A5"/>
    <w:rsid w:val="00730B3E"/>
    <w:rsid w:val="00732D96"/>
    <w:rsid w:val="007340C1"/>
    <w:rsid w:val="0073420B"/>
    <w:rsid w:val="007357BE"/>
    <w:rsid w:val="007360A2"/>
    <w:rsid w:val="0074116E"/>
    <w:rsid w:val="00741DE4"/>
    <w:rsid w:val="00745CF6"/>
    <w:rsid w:val="0074760E"/>
    <w:rsid w:val="00753C5F"/>
    <w:rsid w:val="00754ABA"/>
    <w:rsid w:val="00755B60"/>
    <w:rsid w:val="00756E4F"/>
    <w:rsid w:val="00760F9F"/>
    <w:rsid w:val="00762BC6"/>
    <w:rsid w:val="00765721"/>
    <w:rsid w:val="007657BC"/>
    <w:rsid w:val="007715DA"/>
    <w:rsid w:val="00772373"/>
    <w:rsid w:val="00773BA7"/>
    <w:rsid w:val="007743AF"/>
    <w:rsid w:val="00774C55"/>
    <w:rsid w:val="00775D9D"/>
    <w:rsid w:val="0077626C"/>
    <w:rsid w:val="00777F8F"/>
    <w:rsid w:val="007819F5"/>
    <w:rsid w:val="00781BE4"/>
    <w:rsid w:val="007825AC"/>
    <w:rsid w:val="007839EF"/>
    <w:rsid w:val="00783C12"/>
    <w:rsid w:val="00785C7C"/>
    <w:rsid w:val="0078683A"/>
    <w:rsid w:val="00792265"/>
    <w:rsid w:val="007959CF"/>
    <w:rsid w:val="00797538"/>
    <w:rsid w:val="007A1262"/>
    <w:rsid w:val="007A1546"/>
    <w:rsid w:val="007A228C"/>
    <w:rsid w:val="007A368E"/>
    <w:rsid w:val="007A5868"/>
    <w:rsid w:val="007A7962"/>
    <w:rsid w:val="007B04CE"/>
    <w:rsid w:val="007B3D87"/>
    <w:rsid w:val="007B598C"/>
    <w:rsid w:val="007B6152"/>
    <w:rsid w:val="007B6871"/>
    <w:rsid w:val="007C14B2"/>
    <w:rsid w:val="007C15CC"/>
    <w:rsid w:val="007C1C13"/>
    <w:rsid w:val="007C1D6F"/>
    <w:rsid w:val="007C2D35"/>
    <w:rsid w:val="007C325A"/>
    <w:rsid w:val="007C341E"/>
    <w:rsid w:val="007C3D33"/>
    <w:rsid w:val="007C4332"/>
    <w:rsid w:val="007C4BF9"/>
    <w:rsid w:val="007C5937"/>
    <w:rsid w:val="007D083E"/>
    <w:rsid w:val="007D0E9D"/>
    <w:rsid w:val="007D1BDE"/>
    <w:rsid w:val="007D21D9"/>
    <w:rsid w:val="007D294A"/>
    <w:rsid w:val="007D4196"/>
    <w:rsid w:val="007D47D2"/>
    <w:rsid w:val="007D635F"/>
    <w:rsid w:val="007D69F8"/>
    <w:rsid w:val="007D6D60"/>
    <w:rsid w:val="007D6EC0"/>
    <w:rsid w:val="007D7E1D"/>
    <w:rsid w:val="007E0727"/>
    <w:rsid w:val="007E0DE4"/>
    <w:rsid w:val="007E1926"/>
    <w:rsid w:val="007E1AEA"/>
    <w:rsid w:val="007E627F"/>
    <w:rsid w:val="007E77BD"/>
    <w:rsid w:val="007F12A5"/>
    <w:rsid w:val="007F23EB"/>
    <w:rsid w:val="007F3FFF"/>
    <w:rsid w:val="007F616E"/>
    <w:rsid w:val="007F79D5"/>
    <w:rsid w:val="0080297A"/>
    <w:rsid w:val="00802E0B"/>
    <w:rsid w:val="008063BA"/>
    <w:rsid w:val="008102F3"/>
    <w:rsid w:val="00810B0E"/>
    <w:rsid w:val="0081133E"/>
    <w:rsid w:val="00812097"/>
    <w:rsid w:val="00813B1D"/>
    <w:rsid w:val="0081535B"/>
    <w:rsid w:val="008206F6"/>
    <w:rsid w:val="00821142"/>
    <w:rsid w:val="00822EAC"/>
    <w:rsid w:val="00823115"/>
    <w:rsid w:val="008238FB"/>
    <w:rsid w:val="00825EE9"/>
    <w:rsid w:val="0082669F"/>
    <w:rsid w:val="00826723"/>
    <w:rsid w:val="00826BCD"/>
    <w:rsid w:val="00827033"/>
    <w:rsid w:val="00831130"/>
    <w:rsid w:val="00832641"/>
    <w:rsid w:val="00834963"/>
    <w:rsid w:val="008409AD"/>
    <w:rsid w:val="00840A3F"/>
    <w:rsid w:val="008440AB"/>
    <w:rsid w:val="0084454D"/>
    <w:rsid w:val="00844912"/>
    <w:rsid w:val="00850EA7"/>
    <w:rsid w:val="00851007"/>
    <w:rsid w:val="0085136C"/>
    <w:rsid w:val="008533CE"/>
    <w:rsid w:val="00857610"/>
    <w:rsid w:val="00857935"/>
    <w:rsid w:val="00857EC4"/>
    <w:rsid w:val="00860CA7"/>
    <w:rsid w:val="00863230"/>
    <w:rsid w:val="008653D6"/>
    <w:rsid w:val="008717D8"/>
    <w:rsid w:val="0087215C"/>
    <w:rsid w:val="00872A55"/>
    <w:rsid w:val="00874D4B"/>
    <w:rsid w:val="00877724"/>
    <w:rsid w:val="00883348"/>
    <w:rsid w:val="008836EA"/>
    <w:rsid w:val="00884566"/>
    <w:rsid w:val="00884668"/>
    <w:rsid w:val="00885289"/>
    <w:rsid w:val="00885895"/>
    <w:rsid w:val="008875FE"/>
    <w:rsid w:val="00887F8E"/>
    <w:rsid w:val="008905D5"/>
    <w:rsid w:val="00890BDA"/>
    <w:rsid w:val="00890F85"/>
    <w:rsid w:val="0089151C"/>
    <w:rsid w:val="008958FD"/>
    <w:rsid w:val="00896234"/>
    <w:rsid w:val="00897E43"/>
    <w:rsid w:val="008A0753"/>
    <w:rsid w:val="008A7A41"/>
    <w:rsid w:val="008B493C"/>
    <w:rsid w:val="008B7A21"/>
    <w:rsid w:val="008C0233"/>
    <w:rsid w:val="008C4731"/>
    <w:rsid w:val="008C5738"/>
    <w:rsid w:val="008C5754"/>
    <w:rsid w:val="008C736A"/>
    <w:rsid w:val="008C73A0"/>
    <w:rsid w:val="008C7EAD"/>
    <w:rsid w:val="008D068E"/>
    <w:rsid w:val="008D26A6"/>
    <w:rsid w:val="008D2BCE"/>
    <w:rsid w:val="008D4319"/>
    <w:rsid w:val="008D6152"/>
    <w:rsid w:val="008D7A11"/>
    <w:rsid w:val="008E3269"/>
    <w:rsid w:val="008E595E"/>
    <w:rsid w:val="008E5CA6"/>
    <w:rsid w:val="008E7EA9"/>
    <w:rsid w:val="008F0F81"/>
    <w:rsid w:val="008F196A"/>
    <w:rsid w:val="008F2910"/>
    <w:rsid w:val="008F5DBB"/>
    <w:rsid w:val="009049A4"/>
    <w:rsid w:val="00904F4E"/>
    <w:rsid w:val="009059B4"/>
    <w:rsid w:val="0091372F"/>
    <w:rsid w:val="00913CCE"/>
    <w:rsid w:val="00915629"/>
    <w:rsid w:val="009168CD"/>
    <w:rsid w:val="00917C8C"/>
    <w:rsid w:val="00921064"/>
    <w:rsid w:val="00923540"/>
    <w:rsid w:val="00923669"/>
    <w:rsid w:val="00924B26"/>
    <w:rsid w:val="00926767"/>
    <w:rsid w:val="00927701"/>
    <w:rsid w:val="00930116"/>
    <w:rsid w:val="0093044B"/>
    <w:rsid w:val="00931D86"/>
    <w:rsid w:val="00932AE0"/>
    <w:rsid w:val="009346AE"/>
    <w:rsid w:val="00934FB9"/>
    <w:rsid w:val="009355B0"/>
    <w:rsid w:val="009361D5"/>
    <w:rsid w:val="009374A6"/>
    <w:rsid w:val="00940F8F"/>
    <w:rsid w:val="00942BB8"/>
    <w:rsid w:val="00943014"/>
    <w:rsid w:val="0094377F"/>
    <w:rsid w:val="00945B7F"/>
    <w:rsid w:val="0095070F"/>
    <w:rsid w:val="0095137B"/>
    <w:rsid w:val="00952A41"/>
    <w:rsid w:val="009530BC"/>
    <w:rsid w:val="0095336A"/>
    <w:rsid w:val="0095464F"/>
    <w:rsid w:val="00956A19"/>
    <w:rsid w:val="00964BC1"/>
    <w:rsid w:val="0096542A"/>
    <w:rsid w:val="009659F4"/>
    <w:rsid w:val="009676BE"/>
    <w:rsid w:val="009701C5"/>
    <w:rsid w:val="0097060E"/>
    <w:rsid w:val="00970D60"/>
    <w:rsid w:val="009713E2"/>
    <w:rsid w:val="00972AB1"/>
    <w:rsid w:val="00975A8F"/>
    <w:rsid w:val="009768BB"/>
    <w:rsid w:val="0098608C"/>
    <w:rsid w:val="0099064C"/>
    <w:rsid w:val="00993B2D"/>
    <w:rsid w:val="009958F5"/>
    <w:rsid w:val="00996CC9"/>
    <w:rsid w:val="009A1FBA"/>
    <w:rsid w:val="009A21E6"/>
    <w:rsid w:val="009A26A4"/>
    <w:rsid w:val="009A2A79"/>
    <w:rsid w:val="009A56F1"/>
    <w:rsid w:val="009A5C62"/>
    <w:rsid w:val="009A7ADC"/>
    <w:rsid w:val="009B1CB9"/>
    <w:rsid w:val="009B277B"/>
    <w:rsid w:val="009B3012"/>
    <w:rsid w:val="009B5E22"/>
    <w:rsid w:val="009B7463"/>
    <w:rsid w:val="009C01B5"/>
    <w:rsid w:val="009C19B7"/>
    <w:rsid w:val="009C401F"/>
    <w:rsid w:val="009C7C17"/>
    <w:rsid w:val="009D3ABC"/>
    <w:rsid w:val="009D7C51"/>
    <w:rsid w:val="009D7F74"/>
    <w:rsid w:val="009E1583"/>
    <w:rsid w:val="009E1952"/>
    <w:rsid w:val="009E2F63"/>
    <w:rsid w:val="009E59E0"/>
    <w:rsid w:val="009F2C3A"/>
    <w:rsid w:val="009F36BF"/>
    <w:rsid w:val="009F372D"/>
    <w:rsid w:val="009F4ABD"/>
    <w:rsid w:val="009F52A9"/>
    <w:rsid w:val="009F5A35"/>
    <w:rsid w:val="009F5FCE"/>
    <w:rsid w:val="009F6706"/>
    <w:rsid w:val="009F6F93"/>
    <w:rsid w:val="00A00C68"/>
    <w:rsid w:val="00A0301C"/>
    <w:rsid w:val="00A044C4"/>
    <w:rsid w:val="00A0587B"/>
    <w:rsid w:val="00A10CF8"/>
    <w:rsid w:val="00A111B6"/>
    <w:rsid w:val="00A15335"/>
    <w:rsid w:val="00A170BA"/>
    <w:rsid w:val="00A208BE"/>
    <w:rsid w:val="00A22065"/>
    <w:rsid w:val="00A24052"/>
    <w:rsid w:val="00A250D2"/>
    <w:rsid w:val="00A2574A"/>
    <w:rsid w:val="00A2727B"/>
    <w:rsid w:val="00A27D5B"/>
    <w:rsid w:val="00A308BF"/>
    <w:rsid w:val="00A30AF1"/>
    <w:rsid w:val="00A3299F"/>
    <w:rsid w:val="00A32D6D"/>
    <w:rsid w:val="00A35F2B"/>
    <w:rsid w:val="00A363AB"/>
    <w:rsid w:val="00A36818"/>
    <w:rsid w:val="00A40402"/>
    <w:rsid w:val="00A4129C"/>
    <w:rsid w:val="00A42A99"/>
    <w:rsid w:val="00A4309A"/>
    <w:rsid w:val="00A456CE"/>
    <w:rsid w:val="00A466E8"/>
    <w:rsid w:val="00A47530"/>
    <w:rsid w:val="00A477CB"/>
    <w:rsid w:val="00A5151A"/>
    <w:rsid w:val="00A53593"/>
    <w:rsid w:val="00A53866"/>
    <w:rsid w:val="00A66E89"/>
    <w:rsid w:val="00A67A42"/>
    <w:rsid w:val="00A7054D"/>
    <w:rsid w:val="00A72D4F"/>
    <w:rsid w:val="00A73027"/>
    <w:rsid w:val="00A77188"/>
    <w:rsid w:val="00A77848"/>
    <w:rsid w:val="00A80917"/>
    <w:rsid w:val="00A80DF0"/>
    <w:rsid w:val="00A81CB4"/>
    <w:rsid w:val="00A823F6"/>
    <w:rsid w:val="00A852F9"/>
    <w:rsid w:val="00A924D8"/>
    <w:rsid w:val="00A92663"/>
    <w:rsid w:val="00AA0A89"/>
    <w:rsid w:val="00AA0D30"/>
    <w:rsid w:val="00AA17DB"/>
    <w:rsid w:val="00AA1F72"/>
    <w:rsid w:val="00AA3B48"/>
    <w:rsid w:val="00AA4C4E"/>
    <w:rsid w:val="00AA4FE3"/>
    <w:rsid w:val="00AA5D9F"/>
    <w:rsid w:val="00AB0698"/>
    <w:rsid w:val="00AB27FD"/>
    <w:rsid w:val="00AB36F7"/>
    <w:rsid w:val="00AB6A32"/>
    <w:rsid w:val="00AB6DEF"/>
    <w:rsid w:val="00AB72A9"/>
    <w:rsid w:val="00AB7364"/>
    <w:rsid w:val="00AC01AA"/>
    <w:rsid w:val="00AC0531"/>
    <w:rsid w:val="00AC1462"/>
    <w:rsid w:val="00AC3935"/>
    <w:rsid w:val="00AC4F72"/>
    <w:rsid w:val="00AC70F3"/>
    <w:rsid w:val="00AD09A1"/>
    <w:rsid w:val="00AD0E0C"/>
    <w:rsid w:val="00AD1ED4"/>
    <w:rsid w:val="00AD50AA"/>
    <w:rsid w:val="00AE00CA"/>
    <w:rsid w:val="00AE01E9"/>
    <w:rsid w:val="00AE3928"/>
    <w:rsid w:val="00AE7E81"/>
    <w:rsid w:val="00AF1658"/>
    <w:rsid w:val="00AF2873"/>
    <w:rsid w:val="00AF5D5C"/>
    <w:rsid w:val="00AF741A"/>
    <w:rsid w:val="00B00C76"/>
    <w:rsid w:val="00B01E78"/>
    <w:rsid w:val="00B026A7"/>
    <w:rsid w:val="00B03EA5"/>
    <w:rsid w:val="00B04161"/>
    <w:rsid w:val="00B04598"/>
    <w:rsid w:val="00B056F9"/>
    <w:rsid w:val="00B07302"/>
    <w:rsid w:val="00B10BA2"/>
    <w:rsid w:val="00B11E3D"/>
    <w:rsid w:val="00B1217F"/>
    <w:rsid w:val="00B1228E"/>
    <w:rsid w:val="00B13355"/>
    <w:rsid w:val="00B14D4A"/>
    <w:rsid w:val="00B1664E"/>
    <w:rsid w:val="00B172B4"/>
    <w:rsid w:val="00B17E82"/>
    <w:rsid w:val="00B21641"/>
    <w:rsid w:val="00B22955"/>
    <w:rsid w:val="00B231E3"/>
    <w:rsid w:val="00B23A3A"/>
    <w:rsid w:val="00B24824"/>
    <w:rsid w:val="00B30C73"/>
    <w:rsid w:val="00B30DB6"/>
    <w:rsid w:val="00B31CFE"/>
    <w:rsid w:val="00B33B0F"/>
    <w:rsid w:val="00B35612"/>
    <w:rsid w:val="00B3765D"/>
    <w:rsid w:val="00B406E2"/>
    <w:rsid w:val="00B407FC"/>
    <w:rsid w:val="00B43FB1"/>
    <w:rsid w:val="00B4636D"/>
    <w:rsid w:val="00B46C40"/>
    <w:rsid w:val="00B47B9C"/>
    <w:rsid w:val="00B50422"/>
    <w:rsid w:val="00B50DBB"/>
    <w:rsid w:val="00B50DCB"/>
    <w:rsid w:val="00B536FA"/>
    <w:rsid w:val="00B55263"/>
    <w:rsid w:val="00B553EE"/>
    <w:rsid w:val="00B55D26"/>
    <w:rsid w:val="00B575BA"/>
    <w:rsid w:val="00B609C0"/>
    <w:rsid w:val="00B629D2"/>
    <w:rsid w:val="00B65035"/>
    <w:rsid w:val="00B67711"/>
    <w:rsid w:val="00B67E63"/>
    <w:rsid w:val="00B67F64"/>
    <w:rsid w:val="00B700FE"/>
    <w:rsid w:val="00B73313"/>
    <w:rsid w:val="00B7393D"/>
    <w:rsid w:val="00B73EF7"/>
    <w:rsid w:val="00B76429"/>
    <w:rsid w:val="00B81C98"/>
    <w:rsid w:val="00B83D2B"/>
    <w:rsid w:val="00B84BEF"/>
    <w:rsid w:val="00B84E8E"/>
    <w:rsid w:val="00B86702"/>
    <w:rsid w:val="00B87E0C"/>
    <w:rsid w:val="00B87FD8"/>
    <w:rsid w:val="00B91747"/>
    <w:rsid w:val="00B93D15"/>
    <w:rsid w:val="00B956D4"/>
    <w:rsid w:val="00B972DE"/>
    <w:rsid w:val="00B97BBC"/>
    <w:rsid w:val="00BA0D38"/>
    <w:rsid w:val="00BA4B97"/>
    <w:rsid w:val="00BA7432"/>
    <w:rsid w:val="00BA7BEF"/>
    <w:rsid w:val="00BB0444"/>
    <w:rsid w:val="00BB10A9"/>
    <w:rsid w:val="00BB1F5B"/>
    <w:rsid w:val="00BB264B"/>
    <w:rsid w:val="00BB268E"/>
    <w:rsid w:val="00BB2A3D"/>
    <w:rsid w:val="00BB6CCB"/>
    <w:rsid w:val="00BC1A6F"/>
    <w:rsid w:val="00BC1AA0"/>
    <w:rsid w:val="00BC3904"/>
    <w:rsid w:val="00BC49CD"/>
    <w:rsid w:val="00BC7EB9"/>
    <w:rsid w:val="00BD24A8"/>
    <w:rsid w:val="00BD2643"/>
    <w:rsid w:val="00BD42C2"/>
    <w:rsid w:val="00BD44D3"/>
    <w:rsid w:val="00BD4B2C"/>
    <w:rsid w:val="00BD4F1F"/>
    <w:rsid w:val="00BD4FCD"/>
    <w:rsid w:val="00BD6558"/>
    <w:rsid w:val="00BD6811"/>
    <w:rsid w:val="00BE08BF"/>
    <w:rsid w:val="00BE0D3D"/>
    <w:rsid w:val="00BE0F1A"/>
    <w:rsid w:val="00BE14B2"/>
    <w:rsid w:val="00BE2B37"/>
    <w:rsid w:val="00BE6A72"/>
    <w:rsid w:val="00BF04EB"/>
    <w:rsid w:val="00BF162A"/>
    <w:rsid w:val="00BF29B1"/>
    <w:rsid w:val="00BF3214"/>
    <w:rsid w:val="00BF5261"/>
    <w:rsid w:val="00BF5D94"/>
    <w:rsid w:val="00BF5F9C"/>
    <w:rsid w:val="00BF6742"/>
    <w:rsid w:val="00C07012"/>
    <w:rsid w:val="00C07B3E"/>
    <w:rsid w:val="00C11BF8"/>
    <w:rsid w:val="00C12044"/>
    <w:rsid w:val="00C15867"/>
    <w:rsid w:val="00C17E66"/>
    <w:rsid w:val="00C20D1A"/>
    <w:rsid w:val="00C22107"/>
    <w:rsid w:val="00C222B5"/>
    <w:rsid w:val="00C2296D"/>
    <w:rsid w:val="00C22B02"/>
    <w:rsid w:val="00C23155"/>
    <w:rsid w:val="00C2724A"/>
    <w:rsid w:val="00C328E5"/>
    <w:rsid w:val="00C334AA"/>
    <w:rsid w:val="00C359F0"/>
    <w:rsid w:val="00C40C41"/>
    <w:rsid w:val="00C43175"/>
    <w:rsid w:val="00C45885"/>
    <w:rsid w:val="00C468C6"/>
    <w:rsid w:val="00C50848"/>
    <w:rsid w:val="00C50A28"/>
    <w:rsid w:val="00C50F22"/>
    <w:rsid w:val="00C52FBA"/>
    <w:rsid w:val="00C54687"/>
    <w:rsid w:val="00C55045"/>
    <w:rsid w:val="00C556FF"/>
    <w:rsid w:val="00C572BB"/>
    <w:rsid w:val="00C57971"/>
    <w:rsid w:val="00C611B2"/>
    <w:rsid w:val="00C64271"/>
    <w:rsid w:val="00C66B1A"/>
    <w:rsid w:val="00C67D73"/>
    <w:rsid w:val="00C76BA4"/>
    <w:rsid w:val="00C823F3"/>
    <w:rsid w:val="00C82776"/>
    <w:rsid w:val="00C83A48"/>
    <w:rsid w:val="00C85865"/>
    <w:rsid w:val="00C85E85"/>
    <w:rsid w:val="00C90206"/>
    <w:rsid w:val="00C9139C"/>
    <w:rsid w:val="00C92699"/>
    <w:rsid w:val="00CA2DC1"/>
    <w:rsid w:val="00CA2EAE"/>
    <w:rsid w:val="00CA4AC1"/>
    <w:rsid w:val="00CA5804"/>
    <w:rsid w:val="00CA7F59"/>
    <w:rsid w:val="00CB0316"/>
    <w:rsid w:val="00CB0B11"/>
    <w:rsid w:val="00CB5354"/>
    <w:rsid w:val="00CB5A12"/>
    <w:rsid w:val="00CB5CB4"/>
    <w:rsid w:val="00CB619B"/>
    <w:rsid w:val="00CC0B11"/>
    <w:rsid w:val="00CC0EB1"/>
    <w:rsid w:val="00CC43EF"/>
    <w:rsid w:val="00CC49D3"/>
    <w:rsid w:val="00CC4C60"/>
    <w:rsid w:val="00CC6A14"/>
    <w:rsid w:val="00CC6E10"/>
    <w:rsid w:val="00CC70A3"/>
    <w:rsid w:val="00CC7DCC"/>
    <w:rsid w:val="00CD2762"/>
    <w:rsid w:val="00CD44E9"/>
    <w:rsid w:val="00CD4C71"/>
    <w:rsid w:val="00CD53C3"/>
    <w:rsid w:val="00CD574E"/>
    <w:rsid w:val="00CD5E8B"/>
    <w:rsid w:val="00CD6845"/>
    <w:rsid w:val="00CD6EE5"/>
    <w:rsid w:val="00CE4C22"/>
    <w:rsid w:val="00CE6930"/>
    <w:rsid w:val="00CE70B2"/>
    <w:rsid w:val="00CE7507"/>
    <w:rsid w:val="00CE790A"/>
    <w:rsid w:val="00CF2526"/>
    <w:rsid w:val="00CF2852"/>
    <w:rsid w:val="00CF2EDC"/>
    <w:rsid w:val="00CF3A97"/>
    <w:rsid w:val="00CF41EC"/>
    <w:rsid w:val="00CF5D04"/>
    <w:rsid w:val="00CF6447"/>
    <w:rsid w:val="00CF6727"/>
    <w:rsid w:val="00D00BDE"/>
    <w:rsid w:val="00D01B92"/>
    <w:rsid w:val="00D02D93"/>
    <w:rsid w:val="00D039B1"/>
    <w:rsid w:val="00D04DE4"/>
    <w:rsid w:val="00D0541F"/>
    <w:rsid w:val="00D05563"/>
    <w:rsid w:val="00D063F1"/>
    <w:rsid w:val="00D073BB"/>
    <w:rsid w:val="00D074E5"/>
    <w:rsid w:val="00D12DA7"/>
    <w:rsid w:val="00D14966"/>
    <w:rsid w:val="00D14F22"/>
    <w:rsid w:val="00D17094"/>
    <w:rsid w:val="00D1717E"/>
    <w:rsid w:val="00D22B87"/>
    <w:rsid w:val="00D23143"/>
    <w:rsid w:val="00D24723"/>
    <w:rsid w:val="00D327F2"/>
    <w:rsid w:val="00D33355"/>
    <w:rsid w:val="00D340C5"/>
    <w:rsid w:val="00D36B17"/>
    <w:rsid w:val="00D37276"/>
    <w:rsid w:val="00D377BB"/>
    <w:rsid w:val="00D42237"/>
    <w:rsid w:val="00D4446A"/>
    <w:rsid w:val="00D452F5"/>
    <w:rsid w:val="00D4718A"/>
    <w:rsid w:val="00D50D20"/>
    <w:rsid w:val="00D51D24"/>
    <w:rsid w:val="00D548E6"/>
    <w:rsid w:val="00D55859"/>
    <w:rsid w:val="00D57918"/>
    <w:rsid w:val="00D602FC"/>
    <w:rsid w:val="00D620FF"/>
    <w:rsid w:val="00D62C92"/>
    <w:rsid w:val="00D658DE"/>
    <w:rsid w:val="00D666AE"/>
    <w:rsid w:val="00D666B3"/>
    <w:rsid w:val="00D704DC"/>
    <w:rsid w:val="00D71FC3"/>
    <w:rsid w:val="00D72709"/>
    <w:rsid w:val="00D731B5"/>
    <w:rsid w:val="00D73DC6"/>
    <w:rsid w:val="00D74C1A"/>
    <w:rsid w:val="00D75205"/>
    <w:rsid w:val="00D754C1"/>
    <w:rsid w:val="00D760D5"/>
    <w:rsid w:val="00D77A35"/>
    <w:rsid w:val="00D81B3E"/>
    <w:rsid w:val="00D84224"/>
    <w:rsid w:val="00D84D3C"/>
    <w:rsid w:val="00D86363"/>
    <w:rsid w:val="00D90C70"/>
    <w:rsid w:val="00D90E49"/>
    <w:rsid w:val="00D90FDB"/>
    <w:rsid w:val="00D9172B"/>
    <w:rsid w:val="00D93CBC"/>
    <w:rsid w:val="00D96445"/>
    <w:rsid w:val="00D966E0"/>
    <w:rsid w:val="00D9693A"/>
    <w:rsid w:val="00D96A95"/>
    <w:rsid w:val="00D973D4"/>
    <w:rsid w:val="00DA133D"/>
    <w:rsid w:val="00DA166F"/>
    <w:rsid w:val="00DA2384"/>
    <w:rsid w:val="00DB5EA7"/>
    <w:rsid w:val="00DC145E"/>
    <w:rsid w:val="00DC22D0"/>
    <w:rsid w:val="00DC2666"/>
    <w:rsid w:val="00DC6A10"/>
    <w:rsid w:val="00DC71C6"/>
    <w:rsid w:val="00DD24FD"/>
    <w:rsid w:val="00DD3BD8"/>
    <w:rsid w:val="00DD48E1"/>
    <w:rsid w:val="00DD4E53"/>
    <w:rsid w:val="00DD598B"/>
    <w:rsid w:val="00DE13F5"/>
    <w:rsid w:val="00DE17A1"/>
    <w:rsid w:val="00DE1D5E"/>
    <w:rsid w:val="00DE3F39"/>
    <w:rsid w:val="00DE47F3"/>
    <w:rsid w:val="00DE545B"/>
    <w:rsid w:val="00DE657E"/>
    <w:rsid w:val="00DE7789"/>
    <w:rsid w:val="00DF0F2D"/>
    <w:rsid w:val="00DF3FE0"/>
    <w:rsid w:val="00DF458F"/>
    <w:rsid w:val="00DF4704"/>
    <w:rsid w:val="00DF4D84"/>
    <w:rsid w:val="00DF55CE"/>
    <w:rsid w:val="00E0146E"/>
    <w:rsid w:val="00E01517"/>
    <w:rsid w:val="00E024AA"/>
    <w:rsid w:val="00E05632"/>
    <w:rsid w:val="00E05FD7"/>
    <w:rsid w:val="00E06673"/>
    <w:rsid w:val="00E0730C"/>
    <w:rsid w:val="00E125FB"/>
    <w:rsid w:val="00E135EC"/>
    <w:rsid w:val="00E1693E"/>
    <w:rsid w:val="00E16D12"/>
    <w:rsid w:val="00E203EF"/>
    <w:rsid w:val="00E208C0"/>
    <w:rsid w:val="00E21CAC"/>
    <w:rsid w:val="00E23EFC"/>
    <w:rsid w:val="00E250F1"/>
    <w:rsid w:val="00E3085F"/>
    <w:rsid w:val="00E317C7"/>
    <w:rsid w:val="00E32E8E"/>
    <w:rsid w:val="00E335FC"/>
    <w:rsid w:val="00E3550D"/>
    <w:rsid w:val="00E3701D"/>
    <w:rsid w:val="00E372A1"/>
    <w:rsid w:val="00E440E9"/>
    <w:rsid w:val="00E467D8"/>
    <w:rsid w:val="00E46D54"/>
    <w:rsid w:val="00E50035"/>
    <w:rsid w:val="00E50213"/>
    <w:rsid w:val="00E518EF"/>
    <w:rsid w:val="00E552C3"/>
    <w:rsid w:val="00E561C7"/>
    <w:rsid w:val="00E56F27"/>
    <w:rsid w:val="00E57BA2"/>
    <w:rsid w:val="00E614E0"/>
    <w:rsid w:val="00E62144"/>
    <w:rsid w:val="00E625BE"/>
    <w:rsid w:val="00E62859"/>
    <w:rsid w:val="00E67496"/>
    <w:rsid w:val="00E72900"/>
    <w:rsid w:val="00E73F7F"/>
    <w:rsid w:val="00E7641A"/>
    <w:rsid w:val="00E7641B"/>
    <w:rsid w:val="00E76AC8"/>
    <w:rsid w:val="00E77EE5"/>
    <w:rsid w:val="00E8593D"/>
    <w:rsid w:val="00E86185"/>
    <w:rsid w:val="00E86899"/>
    <w:rsid w:val="00E87C0C"/>
    <w:rsid w:val="00E90578"/>
    <w:rsid w:val="00E9461A"/>
    <w:rsid w:val="00E96256"/>
    <w:rsid w:val="00EA042B"/>
    <w:rsid w:val="00EA2887"/>
    <w:rsid w:val="00EA3264"/>
    <w:rsid w:val="00EA429F"/>
    <w:rsid w:val="00EA4F9E"/>
    <w:rsid w:val="00EA5BBC"/>
    <w:rsid w:val="00EA6891"/>
    <w:rsid w:val="00EA6D3B"/>
    <w:rsid w:val="00EB00AD"/>
    <w:rsid w:val="00EB03E7"/>
    <w:rsid w:val="00EB136C"/>
    <w:rsid w:val="00EB480E"/>
    <w:rsid w:val="00EB5D99"/>
    <w:rsid w:val="00EB5EC6"/>
    <w:rsid w:val="00EB6E5D"/>
    <w:rsid w:val="00EB7FC9"/>
    <w:rsid w:val="00EC3333"/>
    <w:rsid w:val="00ED0CAD"/>
    <w:rsid w:val="00ED1148"/>
    <w:rsid w:val="00ED2662"/>
    <w:rsid w:val="00ED2E92"/>
    <w:rsid w:val="00ED30CF"/>
    <w:rsid w:val="00ED3CED"/>
    <w:rsid w:val="00ED6A47"/>
    <w:rsid w:val="00ED7137"/>
    <w:rsid w:val="00ED7C55"/>
    <w:rsid w:val="00EE2C9C"/>
    <w:rsid w:val="00EE2CF2"/>
    <w:rsid w:val="00EE5D2F"/>
    <w:rsid w:val="00EE702D"/>
    <w:rsid w:val="00EF1982"/>
    <w:rsid w:val="00EF24AD"/>
    <w:rsid w:val="00EF3F6F"/>
    <w:rsid w:val="00EF4A2F"/>
    <w:rsid w:val="00EF65CE"/>
    <w:rsid w:val="00F00A62"/>
    <w:rsid w:val="00F00AB7"/>
    <w:rsid w:val="00F00C4A"/>
    <w:rsid w:val="00F00D4F"/>
    <w:rsid w:val="00F015BF"/>
    <w:rsid w:val="00F036EB"/>
    <w:rsid w:val="00F03A1B"/>
    <w:rsid w:val="00F04EEC"/>
    <w:rsid w:val="00F11F89"/>
    <w:rsid w:val="00F1248E"/>
    <w:rsid w:val="00F15385"/>
    <w:rsid w:val="00F15654"/>
    <w:rsid w:val="00F15992"/>
    <w:rsid w:val="00F20660"/>
    <w:rsid w:val="00F208DA"/>
    <w:rsid w:val="00F20E53"/>
    <w:rsid w:val="00F21088"/>
    <w:rsid w:val="00F21648"/>
    <w:rsid w:val="00F22C03"/>
    <w:rsid w:val="00F230E8"/>
    <w:rsid w:val="00F2351E"/>
    <w:rsid w:val="00F23DF1"/>
    <w:rsid w:val="00F24C7F"/>
    <w:rsid w:val="00F25CCE"/>
    <w:rsid w:val="00F30D58"/>
    <w:rsid w:val="00F319A5"/>
    <w:rsid w:val="00F327E7"/>
    <w:rsid w:val="00F32A5F"/>
    <w:rsid w:val="00F33B8F"/>
    <w:rsid w:val="00F35746"/>
    <w:rsid w:val="00F36371"/>
    <w:rsid w:val="00F41F72"/>
    <w:rsid w:val="00F44754"/>
    <w:rsid w:val="00F447C7"/>
    <w:rsid w:val="00F512B7"/>
    <w:rsid w:val="00F51E6A"/>
    <w:rsid w:val="00F52618"/>
    <w:rsid w:val="00F554A9"/>
    <w:rsid w:val="00F574CA"/>
    <w:rsid w:val="00F61A47"/>
    <w:rsid w:val="00F63CBB"/>
    <w:rsid w:val="00F662E2"/>
    <w:rsid w:val="00F67258"/>
    <w:rsid w:val="00F716FD"/>
    <w:rsid w:val="00F71AF7"/>
    <w:rsid w:val="00F721B6"/>
    <w:rsid w:val="00F74558"/>
    <w:rsid w:val="00F745A8"/>
    <w:rsid w:val="00F77BB7"/>
    <w:rsid w:val="00F80355"/>
    <w:rsid w:val="00F80C5C"/>
    <w:rsid w:val="00F80D00"/>
    <w:rsid w:val="00F858E0"/>
    <w:rsid w:val="00F86DD8"/>
    <w:rsid w:val="00F91B54"/>
    <w:rsid w:val="00F91EF1"/>
    <w:rsid w:val="00F924D6"/>
    <w:rsid w:val="00F93FD1"/>
    <w:rsid w:val="00F97D76"/>
    <w:rsid w:val="00F97E45"/>
    <w:rsid w:val="00FA02E1"/>
    <w:rsid w:val="00FA1844"/>
    <w:rsid w:val="00FA31C1"/>
    <w:rsid w:val="00FA4BBC"/>
    <w:rsid w:val="00FA5264"/>
    <w:rsid w:val="00FB0AA7"/>
    <w:rsid w:val="00FB0C81"/>
    <w:rsid w:val="00FB136C"/>
    <w:rsid w:val="00FB765F"/>
    <w:rsid w:val="00FC2200"/>
    <w:rsid w:val="00FC2540"/>
    <w:rsid w:val="00FC2DD9"/>
    <w:rsid w:val="00FC6846"/>
    <w:rsid w:val="00FD0AE4"/>
    <w:rsid w:val="00FD0C00"/>
    <w:rsid w:val="00FD0D34"/>
    <w:rsid w:val="00FD1B7D"/>
    <w:rsid w:val="00FD5735"/>
    <w:rsid w:val="00FD6DA0"/>
    <w:rsid w:val="00FE3364"/>
    <w:rsid w:val="00FE4373"/>
    <w:rsid w:val="00FE4BC2"/>
    <w:rsid w:val="00FE5938"/>
    <w:rsid w:val="00FE5C4F"/>
    <w:rsid w:val="00FE6782"/>
    <w:rsid w:val="00FF0204"/>
    <w:rsid w:val="00FF0B73"/>
    <w:rsid w:val="00FF1B8E"/>
    <w:rsid w:val="00FF2732"/>
    <w:rsid w:val="00FF36E9"/>
    <w:rsid w:val="00FF3AED"/>
    <w:rsid w:val="00FF48C4"/>
    <w:rsid w:val="00FF53EB"/>
    <w:rsid w:val="00FF5EDE"/>
    <w:rsid w:val="00FF7909"/>
    <w:rsid w:val="0116A218"/>
    <w:rsid w:val="01292026"/>
    <w:rsid w:val="015469D1"/>
    <w:rsid w:val="01A2FC45"/>
    <w:rsid w:val="01D7ED73"/>
    <w:rsid w:val="02420EC6"/>
    <w:rsid w:val="024438C1"/>
    <w:rsid w:val="0253AAA2"/>
    <w:rsid w:val="02762550"/>
    <w:rsid w:val="02A44B1D"/>
    <w:rsid w:val="02AF5759"/>
    <w:rsid w:val="02AFF20C"/>
    <w:rsid w:val="02E24E2C"/>
    <w:rsid w:val="02F2B946"/>
    <w:rsid w:val="033400D2"/>
    <w:rsid w:val="033EDE45"/>
    <w:rsid w:val="034EA861"/>
    <w:rsid w:val="03BFD7C5"/>
    <w:rsid w:val="04840029"/>
    <w:rsid w:val="04D0B289"/>
    <w:rsid w:val="050523C6"/>
    <w:rsid w:val="05084819"/>
    <w:rsid w:val="050FF485"/>
    <w:rsid w:val="052D1C80"/>
    <w:rsid w:val="05B96673"/>
    <w:rsid w:val="05C7A719"/>
    <w:rsid w:val="05EDAC37"/>
    <w:rsid w:val="05F37AA8"/>
    <w:rsid w:val="064404BD"/>
    <w:rsid w:val="06DDB901"/>
    <w:rsid w:val="07005889"/>
    <w:rsid w:val="0730952C"/>
    <w:rsid w:val="074556B7"/>
    <w:rsid w:val="07929B22"/>
    <w:rsid w:val="07D0F1D5"/>
    <w:rsid w:val="07E2CE1B"/>
    <w:rsid w:val="08328793"/>
    <w:rsid w:val="085C9973"/>
    <w:rsid w:val="08F7CE29"/>
    <w:rsid w:val="091EB316"/>
    <w:rsid w:val="09B3F4FB"/>
    <w:rsid w:val="09F4F31F"/>
    <w:rsid w:val="0A43FA0C"/>
    <w:rsid w:val="0A5DFAEE"/>
    <w:rsid w:val="0A61B11A"/>
    <w:rsid w:val="0A6B78DB"/>
    <w:rsid w:val="0A7E2D32"/>
    <w:rsid w:val="0ABD4699"/>
    <w:rsid w:val="0ACC81E8"/>
    <w:rsid w:val="0ACF12E0"/>
    <w:rsid w:val="0B1D0EAA"/>
    <w:rsid w:val="0B2A237D"/>
    <w:rsid w:val="0B3CA8A5"/>
    <w:rsid w:val="0BBC3226"/>
    <w:rsid w:val="0BC2DFB6"/>
    <w:rsid w:val="0C11859D"/>
    <w:rsid w:val="0C1DECAE"/>
    <w:rsid w:val="0C66F779"/>
    <w:rsid w:val="0CAE8955"/>
    <w:rsid w:val="0CEC5C5F"/>
    <w:rsid w:val="0CF8232E"/>
    <w:rsid w:val="0D07A39B"/>
    <w:rsid w:val="0D14AED0"/>
    <w:rsid w:val="0D598CC1"/>
    <w:rsid w:val="0D59E2AC"/>
    <w:rsid w:val="0E88991D"/>
    <w:rsid w:val="0E9E78DE"/>
    <w:rsid w:val="0EB385F9"/>
    <w:rsid w:val="0EBA5291"/>
    <w:rsid w:val="0EE2893F"/>
    <w:rsid w:val="0F988485"/>
    <w:rsid w:val="0FDCD557"/>
    <w:rsid w:val="0FF8B5AA"/>
    <w:rsid w:val="1042D727"/>
    <w:rsid w:val="10669DE3"/>
    <w:rsid w:val="10EDBE95"/>
    <w:rsid w:val="11194D15"/>
    <w:rsid w:val="114187BE"/>
    <w:rsid w:val="12143D2A"/>
    <w:rsid w:val="1256B0A1"/>
    <w:rsid w:val="1270393D"/>
    <w:rsid w:val="1275A1FB"/>
    <w:rsid w:val="12A49CF8"/>
    <w:rsid w:val="12BCB040"/>
    <w:rsid w:val="13192DEC"/>
    <w:rsid w:val="1324FC76"/>
    <w:rsid w:val="134654C1"/>
    <w:rsid w:val="13B9F273"/>
    <w:rsid w:val="13CEB33B"/>
    <w:rsid w:val="13F2CBF2"/>
    <w:rsid w:val="1464736F"/>
    <w:rsid w:val="157C8B79"/>
    <w:rsid w:val="158F24A6"/>
    <w:rsid w:val="15C70453"/>
    <w:rsid w:val="15D39951"/>
    <w:rsid w:val="15FA94EF"/>
    <w:rsid w:val="165F2EF3"/>
    <w:rsid w:val="1682C7E8"/>
    <w:rsid w:val="1692AB7F"/>
    <w:rsid w:val="16ED66FC"/>
    <w:rsid w:val="17000DF8"/>
    <w:rsid w:val="17057A2A"/>
    <w:rsid w:val="1715AD70"/>
    <w:rsid w:val="17487501"/>
    <w:rsid w:val="1765620C"/>
    <w:rsid w:val="17FABC6F"/>
    <w:rsid w:val="182078A4"/>
    <w:rsid w:val="18659B81"/>
    <w:rsid w:val="18E7ECC9"/>
    <w:rsid w:val="195585B2"/>
    <w:rsid w:val="198DA786"/>
    <w:rsid w:val="19924C58"/>
    <w:rsid w:val="19C8C415"/>
    <w:rsid w:val="1A235CF7"/>
    <w:rsid w:val="1A357A51"/>
    <w:rsid w:val="1B11972A"/>
    <w:rsid w:val="1B4D0E45"/>
    <w:rsid w:val="1BA1D6DE"/>
    <w:rsid w:val="1BEF8E01"/>
    <w:rsid w:val="1C9E4B21"/>
    <w:rsid w:val="1DADE1CF"/>
    <w:rsid w:val="1E2C71DE"/>
    <w:rsid w:val="1E5ED788"/>
    <w:rsid w:val="1E5FE623"/>
    <w:rsid w:val="1EA573B7"/>
    <w:rsid w:val="1EC9142E"/>
    <w:rsid w:val="1EF97276"/>
    <w:rsid w:val="1F0A79ED"/>
    <w:rsid w:val="1F2DF83A"/>
    <w:rsid w:val="1F6DFEFD"/>
    <w:rsid w:val="1F86660B"/>
    <w:rsid w:val="1FDCFB64"/>
    <w:rsid w:val="1FEBF8B9"/>
    <w:rsid w:val="20348E9B"/>
    <w:rsid w:val="207DD827"/>
    <w:rsid w:val="20B88EBD"/>
    <w:rsid w:val="211C11DB"/>
    <w:rsid w:val="219D33C9"/>
    <w:rsid w:val="2279339F"/>
    <w:rsid w:val="229BD8A6"/>
    <w:rsid w:val="2302B9ED"/>
    <w:rsid w:val="2304ADED"/>
    <w:rsid w:val="233FE370"/>
    <w:rsid w:val="236AC205"/>
    <w:rsid w:val="238ECADF"/>
    <w:rsid w:val="23A8EE46"/>
    <w:rsid w:val="23BE9770"/>
    <w:rsid w:val="23CADA3A"/>
    <w:rsid w:val="23F27211"/>
    <w:rsid w:val="2414C55F"/>
    <w:rsid w:val="24A59DCF"/>
    <w:rsid w:val="24B4CE56"/>
    <w:rsid w:val="24F0D35B"/>
    <w:rsid w:val="24F8120E"/>
    <w:rsid w:val="25126549"/>
    <w:rsid w:val="255BA715"/>
    <w:rsid w:val="2564A450"/>
    <w:rsid w:val="2571218D"/>
    <w:rsid w:val="257BC96F"/>
    <w:rsid w:val="257C5294"/>
    <w:rsid w:val="25875DD3"/>
    <w:rsid w:val="259D768B"/>
    <w:rsid w:val="25B747D7"/>
    <w:rsid w:val="26851B92"/>
    <w:rsid w:val="269F5874"/>
    <w:rsid w:val="26B1A3DE"/>
    <w:rsid w:val="2775B173"/>
    <w:rsid w:val="27B0B074"/>
    <w:rsid w:val="27B58B75"/>
    <w:rsid w:val="27CF1113"/>
    <w:rsid w:val="28062FDA"/>
    <w:rsid w:val="286CAA79"/>
    <w:rsid w:val="2892D540"/>
    <w:rsid w:val="28A74421"/>
    <w:rsid w:val="294DD262"/>
    <w:rsid w:val="296EE3A7"/>
    <w:rsid w:val="29B13116"/>
    <w:rsid w:val="29E2C506"/>
    <w:rsid w:val="2A087978"/>
    <w:rsid w:val="2A1573F4"/>
    <w:rsid w:val="2A23A81B"/>
    <w:rsid w:val="2A581AEB"/>
    <w:rsid w:val="2A686739"/>
    <w:rsid w:val="2A6D1CEF"/>
    <w:rsid w:val="2A8E30C7"/>
    <w:rsid w:val="2B24353C"/>
    <w:rsid w:val="2B260EC0"/>
    <w:rsid w:val="2B3933C2"/>
    <w:rsid w:val="2B44C129"/>
    <w:rsid w:val="2B812265"/>
    <w:rsid w:val="2BAE33C4"/>
    <w:rsid w:val="2C0BF8E6"/>
    <w:rsid w:val="2C1B90A3"/>
    <w:rsid w:val="2C5903A8"/>
    <w:rsid w:val="2C6FF62D"/>
    <w:rsid w:val="2D5138F0"/>
    <w:rsid w:val="2D545F6F"/>
    <w:rsid w:val="2D694589"/>
    <w:rsid w:val="2E0BF84E"/>
    <w:rsid w:val="2EE26CD1"/>
    <w:rsid w:val="2F119A42"/>
    <w:rsid w:val="2F15E355"/>
    <w:rsid w:val="2F645F5E"/>
    <w:rsid w:val="2F713B08"/>
    <w:rsid w:val="3050ABEF"/>
    <w:rsid w:val="30ACEF82"/>
    <w:rsid w:val="30B2476C"/>
    <w:rsid w:val="3126D4F2"/>
    <w:rsid w:val="3134E565"/>
    <w:rsid w:val="313B116B"/>
    <w:rsid w:val="31F88EC8"/>
    <w:rsid w:val="325C3F36"/>
    <w:rsid w:val="326BAC21"/>
    <w:rsid w:val="327540F4"/>
    <w:rsid w:val="32776AC3"/>
    <w:rsid w:val="329A4C1F"/>
    <w:rsid w:val="33119DF0"/>
    <w:rsid w:val="3361A815"/>
    <w:rsid w:val="340AED8F"/>
    <w:rsid w:val="344F8807"/>
    <w:rsid w:val="34513B9B"/>
    <w:rsid w:val="345C9E3E"/>
    <w:rsid w:val="34695132"/>
    <w:rsid w:val="3489D3CA"/>
    <w:rsid w:val="349E8E29"/>
    <w:rsid w:val="34D733A6"/>
    <w:rsid w:val="34FB8BEB"/>
    <w:rsid w:val="35763AD1"/>
    <w:rsid w:val="35995B55"/>
    <w:rsid w:val="35A0545B"/>
    <w:rsid w:val="35B04A36"/>
    <w:rsid w:val="35ED64DA"/>
    <w:rsid w:val="364E45DF"/>
    <w:rsid w:val="36957FF4"/>
    <w:rsid w:val="38067270"/>
    <w:rsid w:val="3809BC1B"/>
    <w:rsid w:val="3877D506"/>
    <w:rsid w:val="387A7965"/>
    <w:rsid w:val="38E5B5D2"/>
    <w:rsid w:val="393C1F47"/>
    <w:rsid w:val="396DD32A"/>
    <w:rsid w:val="3978A802"/>
    <w:rsid w:val="399F4D90"/>
    <w:rsid w:val="39C515B9"/>
    <w:rsid w:val="39D6786C"/>
    <w:rsid w:val="39DC8B72"/>
    <w:rsid w:val="3A4756C8"/>
    <w:rsid w:val="3A5DEA0F"/>
    <w:rsid w:val="3A635A5C"/>
    <w:rsid w:val="3A63720C"/>
    <w:rsid w:val="3A75B02D"/>
    <w:rsid w:val="3A8BC774"/>
    <w:rsid w:val="3AC6AE53"/>
    <w:rsid w:val="3ACF36E3"/>
    <w:rsid w:val="3AF11E8A"/>
    <w:rsid w:val="3B09DC3F"/>
    <w:rsid w:val="3B6B33F0"/>
    <w:rsid w:val="3B7EF507"/>
    <w:rsid w:val="3BB2DDEA"/>
    <w:rsid w:val="3BD03C1E"/>
    <w:rsid w:val="3BD5C7BA"/>
    <w:rsid w:val="3BFD07D8"/>
    <w:rsid w:val="3C072278"/>
    <w:rsid w:val="3C511B1C"/>
    <w:rsid w:val="3C55097D"/>
    <w:rsid w:val="3C7C67AC"/>
    <w:rsid w:val="3CD09A41"/>
    <w:rsid w:val="3CD60372"/>
    <w:rsid w:val="3CD97449"/>
    <w:rsid w:val="3D804125"/>
    <w:rsid w:val="3E07162A"/>
    <w:rsid w:val="3E95526B"/>
    <w:rsid w:val="3EA80CDF"/>
    <w:rsid w:val="3EFB7DFB"/>
    <w:rsid w:val="3F73F563"/>
    <w:rsid w:val="3FCE6BA9"/>
    <w:rsid w:val="3FF8E8C8"/>
    <w:rsid w:val="400321BD"/>
    <w:rsid w:val="40261C6F"/>
    <w:rsid w:val="40620685"/>
    <w:rsid w:val="40C6372B"/>
    <w:rsid w:val="40ECDC06"/>
    <w:rsid w:val="4154C33D"/>
    <w:rsid w:val="41780A65"/>
    <w:rsid w:val="4218D456"/>
    <w:rsid w:val="425E7DE1"/>
    <w:rsid w:val="42A31217"/>
    <w:rsid w:val="42B02700"/>
    <w:rsid w:val="42B48E9C"/>
    <w:rsid w:val="42BD0226"/>
    <w:rsid w:val="43070933"/>
    <w:rsid w:val="432FC1B2"/>
    <w:rsid w:val="43738291"/>
    <w:rsid w:val="437E9511"/>
    <w:rsid w:val="439892DB"/>
    <w:rsid w:val="43C62FDF"/>
    <w:rsid w:val="440F4A08"/>
    <w:rsid w:val="447D61C3"/>
    <w:rsid w:val="44A89C2D"/>
    <w:rsid w:val="45335D7A"/>
    <w:rsid w:val="455B5BD9"/>
    <w:rsid w:val="457FBC5E"/>
    <w:rsid w:val="45879697"/>
    <w:rsid w:val="45FA1FB6"/>
    <w:rsid w:val="46EF1595"/>
    <w:rsid w:val="472AE6E9"/>
    <w:rsid w:val="479A9AB1"/>
    <w:rsid w:val="47BE465B"/>
    <w:rsid w:val="47CA9E1D"/>
    <w:rsid w:val="47F25289"/>
    <w:rsid w:val="4869357F"/>
    <w:rsid w:val="48889A7B"/>
    <w:rsid w:val="48D11FB3"/>
    <w:rsid w:val="497552E6"/>
    <w:rsid w:val="499313A5"/>
    <w:rsid w:val="4A2A575D"/>
    <w:rsid w:val="4AAB5E25"/>
    <w:rsid w:val="4ABBDA6A"/>
    <w:rsid w:val="4B4B89D0"/>
    <w:rsid w:val="4B52EE9F"/>
    <w:rsid w:val="4B9FA0CD"/>
    <w:rsid w:val="4BB35559"/>
    <w:rsid w:val="4BC6972A"/>
    <w:rsid w:val="4C5988FF"/>
    <w:rsid w:val="4C61CE51"/>
    <w:rsid w:val="4C7436F8"/>
    <w:rsid w:val="4C7620B0"/>
    <w:rsid w:val="4C88D129"/>
    <w:rsid w:val="4C9373EE"/>
    <w:rsid w:val="4CE5C2D1"/>
    <w:rsid w:val="4D298577"/>
    <w:rsid w:val="4DC4C63B"/>
    <w:rsid w:val="4E30999B"/>
    <w:rsid w:val="4E3499BA"/>
    <w:rsid w:val="4E365721"/>
    <w:rsid w:val="4E6EC452"/>
    <w:rsid w:val="4EC93F1F"/>
    <w:rsid w:val="4F0F3510"/>
    <w:rsid w:val="4F778831"/>
    <w:rsid w:val="4F7FB8D3"/>
    <w:rsid w:val="4FBFEFA5"/>
    <w:rsid w:val="5012271A"/>
    <w:rsid w:val="50A89C80"/>
    <w:rsid w:val="50D88E31"/>
    <w:rsid w:val="5116428A"/>
    <w:rsid w:val="511853E6"/>
    <w:rsid w:val="51B692F1"/>
    <w:rsid w:val="51C47821"/>
    <w:rsid w:val="51E0342E"/>
    <w:rsid w:val="5203CFAF"/>
    <w:rsid w:val="524EAC4B"/>
    <w:rsid w:val="528401F2"/>
    <w:rsid w:val="528B315F"/>
    <w:rsid w:val="52C6EA0E"/>
    <w:rsid w:val="52D9377A"/>
    <w:rsid w:val="52FE40F5"/>
    <w:rsid w:val="531DDE92"/>
    <w:rsid w:val="53235902"/>
    <w:rsid w:val="53653323"/>
    <w:rsid w:val="53DAB388"/>
    <w:rsid w:val="5459A2E9"/>
    <w:rsid w:val="545DA3C9"/>
    <w:rsid w:val="545F1F8A"/>
    <w:rsid w:val="547A694A"/>
    <w:rsid w:val="5532C642"/>
    <w:rsid w:val="554DB875"/>
    <w:rsid w:val="5552B6AE"/>
    <w:rsid w:val="55804AFC"/>
    <w:rsid w:val="5597C555"/>
    <w:rsid w:val="564778EE"/>
    <w:rsid w:val="568946CE"/>
    <w:rsid w:val="56ECB94D"/>
    <w:rsid w:val="56F04911"/>
    <w:rsid w:val="57020C66"/>
    <w:rsid w:val="5740FDBB"/>
    <w:rsid w:val="5753C2F2"/>
    <w:rsid w:val="575EB67B"/>
    <w:rsid w:val="57A3B034"/>
    <w:rsid w:val="57A4E706"/>
    <w:rsid w:val="5807C25F"/>
    <w:rsid w:val="582F49A9"/>
    <w:rsid w:val="584A8EEE"/>
    <w:rsid w:val="586A166F"/>
    <w:rsid w:val="58E6021A"/>
    <w:rsid w:val="5915256C"/>
    <w:rsid w:val="5946D843"/>
    <w:rsid w:val="596A2731"/>
    <w:rsid w:val="5993BD28"/>
    <w:rsid w:val="59CC7AD2"/>
    <w:rsid w:val="5A62AE67"/>
    <w:rsid w:val="5AA50784"/>
    <w:rsid w:val="5AC9E965"/>
    <w:rsid w:val="5B1E40BC"/>
    <w:rsid w:val="5B3653DC"/>
    <w:rsid w:val="5B45C6CB"/>
    <w:rsid w:val="5BD70325"/>
    <w:rsid w:val="5BDE4D7E"/>
    <w:rsid w:val="5C2903E6"/>
    <w:rsid w:val="5C507B33"/>
    <w:rsid w:val="5C61A9E0"/>
    <w:rsid w:val="5D21BC00"/>
    <w:rsid w:val="5D991AC1"/>
    <w:rsid w:val="5E2E8CBB"/>
    <w:rsid w:val="5E2FB311"/>
    <w:rsid w:val="5E3985AC"/>
    <w:rsid w:val="5E3E6630"/>
    <w:rsid w:val="5EAA59CA"/>
    <w:rsid w:val="5EBB3DC7"/>
    <w:rsid w:val="5EBE07C7"/>
    <w:rsid w:val="5ED5CAB3"/>
    <w:rsid w:val="5F13B313"/>
    <w:rsid w:val="5F4E29D6"/>
    <w:rsid w:val="5FB19446"/>
    <w:rsid w:val="5FBE8F03"/>
    <w:rsid w:val="5FDFC3FE"/>
    <w:rsid w:val="600AAFBE"/>
    <w:rsid w:val="602274E9"/>
    <w:rsid w:val="603E8B85"/>
    <w:rsid w:val="60F25B4B"/>
    <w:rsid w:val="61304740"/>
    <w:rsid w:val="61921584"/>
    <w:rsid w:val="61E18619"/>
    <w:rsid w:val="6221D684"/>
    <w:rsid w:val="623AF94E"/>
    <w:rsid w:val="625D3544"/>
    <w:rsid w:val="62A40705"/>
    <w:rsid w:val="62CDB3AA"/>
    <w:rsid w:val="63561A1E"/>
    <w:rsid w:val="6371D5F0"/>
    <w:rsid w:val="63917C6E"/>
    <w:rsid w:val="6409E12C"/>
    <w:rsid w:val="6434AC99"/>
    <w:rsid w:val="6447279D"/>
    <w:rsid w:val="645A0893"/>
    <w:rsid w:val="646B274D"/>
    <w:rsid w:val="6486BFBB"/>
    <w:rsid w:val="64D7D403"/>
    <w:rsid w:val="652F898E"/>
    <w:rsid w:val="658666EF"/>
    <w:rsid w:val="65F7B151"/>
    <w:rsid w:val="66506048"/>
    <w:rsid w:val="66700E53"/>
    <w:rsid w:val="66A41797"/>
    <w:rsid w:val="66A74B70"/>
    <w:rsid w:val="66B01D07"/>
    <w:rsid w:val="6704C1D1"/>
    <w:rsid w:val="675E8419"/>
    <w:rsid w:val="67F20F19"/>
    <w:rsid w:val="6815E0DA"/>
    <w:rsid w:val="686B2F79"/>
    <w:rsid w:val="6872A83D"/>
    <w:rsid w:val="68E82F1E"/>
    <w:rsid w:val="69045748"/>
    <w:rsid w:val="69159037"/>
    <w:rsid w:val="691A5640"/>
    <w:rsid w:val="695CD0A6"/>
    <w:rsid w:val="699EC4E2"/>
    <w:rsid w:val="69D7B36C"/>
    <w:rsid w:val="6A285DA2"/>
    <w:rsid w:val="6A2A9E73"/>
    <w:rsid w:val="6A504C46"/>
    <w:rsid w:val="6A8DE2AB"/>
    <w:rsid w:val="6A9E993B"/>
    <w:rsid w:val="6B1C3D9C"/>
    <w:rsid w:val="6B2B8FED"/>
    <w:rsid w:val="6B92FD71"/>
    <w:rsid w:val="6BE623B8"/>
    <w:rsid w:val="6D106233"/>
    <w:rsid w:val="6D3BF055"/>
    <w:rsid w:val="6D4A7F6D"/>
    <w:rsid w:val="6DBA4357"/>
    <w:rsid w:val="6DBA46DB"/>
    <w:rsid w:val="6DDB5517"/>
    <w:rsid w:val="6DFF8066"/>
    <w:rsid w:val="6E286C1F"/>
    <w:rsid w:val="6ECA9900"/>
    <w:rsid w:val="6F0D1399"/>
    <w:rsid w:val="6F883E77"/>
    <w:rsid w:val="6F90B08B"/>
    <w:rsid w:val="6FAF9D9A"/>
    <w:rsid w:val="6FB8C1DA"/>
    <w:rsid w:val="6FC0882A"/>
    <w:rsid w:val="6FC495A9"/>
    <w:rsid w:val="6FE15252"/>
    <w:rsid w:val="6FE435AD"/>
    <w:rsid w:val="7045390C"/>
    <w:rsid w:val="707EB8CC"/>
    <w:rsid w:val="70AE4E53"/>
    <w:rsid w:val="70C6B0D7"/>
    <w:rsid w:val="7102237B"/>
    <w:rsid w:val="713D8A5A"/>
    <w:rsid w:val="7170178C"/>
    <w:rsid w:val="7187E137"/>
    <w:rsid w:val="71E3D0C4"/>
    <w:rsid w:val="726338A2"/>
    <w:rsid w:val="726F1A8C"/>
    <w:rsid w:val="729F903B"/>
    <w:rsid w:val="72FF6603"/>
    <w:rsid w:val="7346B2DA"/>
    <w:rsid w:val="73F6B502"/>
    <w:rsid w:val="744918FB"/>
    <w:rsid w:val="7461A29C"/>
    <w:rsid w:val="74779021"/>
    <w:rsid w:val="747A071A"/>
    <w:rsid w:val="7495D226"/>
    <w:rsid w:val="74AE283E"/>
    <w:rsid w:val="74B79F92"/>
    <w:rsid w:val="74CC1348"/>
    <w:rsid w:val="74F4EF3A"/>
    <w:rsid w:val="74F98CCC"/>
    <w:rsid w:val="75576115"/>
    <w:rsid w:val="75600CD8"/>
    <w:rsid w:val="75B6B0A7"/>
    <w:rsid w:val="75EA2C2C"/>
    <w:rsid w:val="76FDA356"/>
    <w:rsid w:val="7717ABCF"/>
    <w:rsid w:val="77266A57"/>
    <w:rsid w:val="776541FF"/>
    <w:rsid w:val="7788B387"/>
    <w:rsid w:val="78688A92"/>
    <w:rsid w:val="788A5BB9"/>
    <w:rsid w:val="78D6B4CC"/>
    <w:rsid w:val="794205E8"/>
    <w:rsid w:val="79488744"/>
    <w:rsid w:val="79690415"/>
    <w:rsid w:val="798A5CAC"/>
    <w:rsid w:val="79F92A8E"/>
    <w:rsid w:val="7A39EAC4"/>
    <w:rsid w:val="7A6F564A"/>
    <w:rsid w:val="7AB5E7E8"/>
    <w:rsid w:val="7ABFC0AA"/>
    <w:rsid w:val="7AC918A8"/>
    <w:rsid w:val="7AD3F182"/>
    <w:rsid w:val="7AF80D07"/>
    <w:rsid w:val="7B8CBFF4"/>
    <w:rsid w:val="7B9BCC19"/>
    <w:rsid w:val="7BC0BA88"/>
    <w:rsid w:val="7C3FBF68"/>
    <w:rsid w:val="7C5E0193"/>
    <w:rsid w:val="7CCF7CC3"/>
    <w:rsid w:val="7CE1CBCC"/>
    <w:rsid w:val="7D47B66B"/>
    <w:rsid w:val="7D77850C"/>
    <w:rsid w:val="7D83243A"/>
    <w:rsid w:val="7DA1CF52"/>
    <w:rsid w:val="7E114482"/>
    <w:rsid w:val="7E144CC3"/>
    <w:rsid w:val="7EC75177"/>
    <w:rsid w:val="7F2361AA"/>
    <w:rsid w:val="7F5C5A36"/>
    <w:rsid w:val="7F75F656"/>
    <w:rsid w:val="7F830E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84639"/>
  <w15:docId w15:val="{4F53D7A1-45B0-467B-92C3-FAD467D23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83348"/>
    <w:pPr>
      <w:jc w:val="both"/>
    </w:pPr>
    <w:rPr>
      <w:sz w:val="22"/>
      <w:szCs w:val="22"/>
      <w:lang w:val="en-CA"/>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e"/>
    <w:next w:val="Normale"/>
    <w:link w:val="Titolo1Carattere"/>
    <w:uiPriority w:val="9"/>
    <w:qFormat/>
    <w:rsid w:val="0033525D"/>
    <w:pPr>
      <w:numPr>
        <w:numId w:val="20"/>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link w:val="Titolo2Carattere"/>
    <w:uiPriority w:val="9"/>
    <w:qFormat/>
    <w:rsid w:val="0033525D"/>
    <w:pPr>
      <w:widowControl w:val="0"/>
      <w:numPr>
        <w:ilvl w:val="1"/>
        <w:numId w:val="20"/>
      </w:numPr>
      <w:spacing w:after="240"/>
      <w:outlineLvl w:val="1"/>
    </w:pPr>
  </w:style>
  <w:style w:type="paragraph" w:styleId="Titolo3">
    <w:name w:val="heading 3"/>
    <w:aliases w:val="Char,Char Char,Heading 3 Char1,Heading 3 Char Char,Char Char Char,Char Char1,Heading 3 Char1 Char,Heading 3 Char Char Char,Char Char Char Char,Char Char1 Char,Heading 3 Char2,Char Char2,Char Char Char1,Heading 3 Char Char1 Char"/>
    <w:basedOn w:val="Normale"/>
    <w:next w:val="Normale"/>
    <w:link w:val="Titolo3Carattere"/>
    <w:uiPriority w:val="9"/>
    <w:qFormat/>
    <w:rsid w:val="0033525D"/>
    <w:pPr>
      <w:widowControl w:val="0"/>
      <w:numPr>
        <w:ilvl w:val="2"/>
        <w:numId w:val="20"/>
      </w:numPr>
      <w:spacing w:after="240"/>
      <w:outlineLvl w:val="2"/>
    </w:pPr>
  </w:style>
  <w:style w:type="paragraph" w:styleId="Titolo4">
    <w:name w:val="heading 4"/>
    <w:aliases w:val="Heading 11,para 4,Título 41,heading 4,Heading 41,标题 41,He=ding 41,标 题  41"/>
    <w:basedOn w:val="Normale"/>
    <w:next w:val="Titolo9"/>
    <w:uiPriority w:val="9"/>
    <w:qFormat/>
    <w:rsid w:val="007B6871"/>
    <w:pPr>
      <w:keepNext/>
      <w:numPr>
        <w:ilvl w:val="3"/>
        <w:numId w:val="20"/>
      </w:numPr>
      <w:spacing w:before="240" w:after="60"/>
      <w:outlineLvl w:val="3"/>
    </w:pPr>
  </w:style>
  <w:style w:type="paragraph" w:styleId="Titolo5">
    <w:name w:val="heading 5"/>
    <w:basedOn w:val="Normale"/>
    <w:next w:val="Normale"/>
    <w:qFormat/>
    <w:rsid w:val="00DC6A10"/>
    <w:pPr>
      <w:keepNext/>
      <w:numPr>
        <w:numId w:val="39"/>
      </w:numPr>
      <w:spacing w:after="240"/>
      <w:ind w:left="3600" w:hanging="720"/>
      <w:outlineLvl w:val="4"/>
    </w:pPr>
  </w:style>
  <w:style w:type="paragraph" w:styleId="Titolo6">
    <w:name w:val="heading 6"/>
    <w:basedOn w:val="Normale"/>
    <w:next w:val="Normale"/>
    <w:uiPriority w:val="9"/>
    <w:qFormat/>
    <w:rsid w:val="00A5151A"/>
    <w:pPr>
      <w:numPr>
        <w:ilvl w:val="5"/>
        <w:numId w:val="20"/>
      </w:numPr>
      <w:spacing w:before="240" w:after="60"/>
      <w:outlineLvl w:val="5"/>
    </w:pPr>
    <w:rPr>
      <w:rFonts w:ascii="Arial" w:hAnsi="Arial"/>
      <w:i/>
    </w:rPr>
  </w:style>
  <w:style w:type="paragraph" w:styleId="Titolo7">
    <w:name w:val="heading 7"/>
    <w:basedOn w:val="Normale"/>
    <w:next w:val="Normale"/>
    <w:uiPriority w:val="9"/>
    <w:qFormat/>
    <w:rsid w:val="00A5151A"/>
    <w:pPr>
      <w:numPr>
        <w:ilvl w:val="6"/>
        <w:numId w:val="20"/>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uiPriority w:val="9"/>
    <w:qFormat/>
    <w:rsid w:val="00A5151A"/>
    <w:pPr>
      <w:numPr>
        <w:ilvl w:val="8"/>
        <w:numId w:val="20"/>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35"/>
      </w:numPr>
    </w:pPr>
  </w:style>
  <w:style w:type="paragraph" w:styleId="Intestazione">
    <w:name w:val="header"/>
    <w:basedOn w:val="Normale"/>
    <w:link w:val="IntestazioneCaratter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lang w:val="en-GB"/>
    </w:rPr>
  </w:style>
  <w:style w:type="paragraph" w:styleId="Pidipagina">
    <w:name w:val="footer"/>
    <w:basedOn w:val="Normale"/>
    <w:link w:val="PidipaginaCarattere"/>
    <w:uiPriority w:val="99"/>
    <w:rsid w:val="00A5151A"/>
    <w:pPr>
      <w:tabs>
        <w:tab w:val="center" w:pos="4320"/>
        <w:tab w:val="right" w:pos="8640"/>
      </w:tabs>
    </w:pPr>
  </w:style>
  <w:style w:type="numbering" w:styleId="1ai">
    <w:name w:val="Outline List 1"/>
    <w:basedOn w:val="Nessunelenco"/>
    <w:semiHidden/>
    <w:rsid w:val="00493D40"/>
    <w:pPr>
      <w:numPr>
        <w:numId w:val="36"/>
      </w:numPr>
    </w:pPr>
  </w:style>
  <w:style w:type="numbering" w:styleId="ArticoloSezione">
    <w:name w:val="Outline List 3"/>
    <w:basedOn w:val="Nessunelenco"/>
    <w:semiHidden/>
    <w:rsid w:val="00493D40"/>
    <w:pPr>
      <w:numPr>
        <w:numId w:val="37"/>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aliases w:val="学术论文的三线表"/>
    <w:basedOn w:val="Tabellanormale"/>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uiPriority w:val="9"/>
    <w:rsid w:val="0033525D"/>
    <w:rPr>
      <w:sz w:val="22"/>
      <w:szCs w:val="22"/>
      <w:lang w:val="en-GB"/>
    </w:rPr>
  </w:style>
  <w:style w:type="paragraph" w:customStyle="1" w:styleId="Header4">
    <w:name w:val="Header4"/>
    <w:aliases w:val="Para 4"/>
    <w:basedOn w:val="Normale"/>
    <w:next w:val="Normale"/>
    <w:rsid w:val="00DC6A10"/>
    <w:pPr>
      <w:widowControl w:val="0"/>
      <w:numPr>
        <w:numId w:val="38"/>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en-GB"/>
    </w:rPr>
  </w:style>
  <w:style w:type="paragraph" w:styleId="Testocommento">
    <w:name w:val="annotation text"/>
    <w:basedOn w:val="Normale"/>
    <w:link w:val="TestocommentoCarattere"/>
    <w:uiPriority w:val="99"/>
    <w:unhideWhenUsed/>
    <w:rsid w:val="00B04161"/>
    <w:rPr>
      <w:sz w:val="20"/>
      <w:szCs w:val="20"/>
    </w:rPr>
  </w:style>
  <w:style w:type="character" w:customStyle="1" w:styleId="TestocommentoCarattere">
    <w:name w:val="Testo commento Carattere"/>
    <w:basedOn w:val="Carpredefinitoparagrafo"/>
    <w:link w:val="Testocommento"/>
    <w:uiPriority w:val="99"/>
    <w:rsid w:val="00B04161"/>
    <w:rPr>
      <w:lang w:val="en-GB"/>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iPriority w:val="99"/>
    <w:unhideWhenUsed/>
    <w:qFormat/>
    <w:rsid w:val="006F6061"/>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uiPriority w:val="99"/>
    <w:qFormat/>
    <w:rsid w:val="006F6061"/>
    <w:rPr>
      <w:lang w:val="en-GB"/>
    </w:rPr>
  </w:style>
  <w:style w:type="character" w:styleId="Rimandonotaapidipagina">
    <w:name w:val="footnote reference"/>
    <w:aliases w:val="Footnote text,Footnote Text1,Footnote Text2,ftref,16 Point,Superscript 6 Point,Superscript 6 Point + 11 pt,BVI fnr,BVI fnr Car Car,BVI fnr Car,BVI fnr Car Car Car Car,-E Fußnotenzeichen,number,Footnote reference number"/>
    <w:basedOn w:val="Carpredefinitoparagrafo"/>
    <w:link w:val="CharCharCharCharCarChar"/>
    <w:unhideWhenUsed/>
    <w:qFormat/>
    <w:rsid w:val="006F6061"/>
    <w:rPr>
      <w:vertAlign w:val="superscript"/>
    </w:rPr>
  </w:style>
  <w:style w:type="paragraph" w:customStyle="1" w:styleId="Newheader4">
    <w:name w:val="New header 4"/>
    <w:basedOn w:val="Titolo4"/>
    <w:next w:val="Normale"/>
    <w:qFormat/>
    <w:rsid w:val="00BE2B37"/>
    <w:pPr>
      <w:spacing w:before="0" w:after="240"/>
      <w:ind w:left="2880" w:hanging="720"/>
    </w:pPr>
  </w:style>
  <w:style w:type="paragraph" w:styleId="Paragrafoelenco">
    <w:name w:val="List Paragraph"/>
    <w:aliases w:val="列出段落YUAN,List Paragraph (numbered (a)) Char,List Paragraph Char Char Char,List Paragraph (numbered (a)),Use Case List Paragraph,List Paragraph2,Numbered List Paragraph,Main numbered paragraph,Bullet paras,ANNEX,lp1,TIT 2 IND,Dot pt"/>
    <w:basedOn w:val="Normale"/>
    <w:link w:val="ParagrafoelencoCarattere"/>
    <w:uiPriority w:val="34"/>
    <w:qFormat/>
    <w:rsid w:val="00D84224"/>
    <w:pPr>
      <w:ind w:left="720"/>
      <w:contextualSpacing/>
    </w:pPr>
    <w:rPr>
      <w:lang w:val="en-GB"/>
    </w:rPr>
  </w:style>
  <w:style w:type="character" w:customStyle="1" w:styleId="ParagrafoelencoCarattere">
    <w:name w:val="Paragrafo elenco Carattere"/>
    <w:aliases w:val="列出段落YUAN Carattere,List Paragraph (numbered (a)) Char Carattere,List Paragraph Char Char Char Carattere,List Paragraph (numbered (a)) Carattere,Use Case List Paragraph Carattere,List Paragraph2 Carattere,Bullet paras Carattere"/>
    <w:basedOn w:val="Carpredefinitoparagrafo"/>
    <w:link w:val="Paragrafoelenco"/>
    <w:uiPriority w:val="34"/>
    <w:qFormat/>
    <w:locked/>
    <w:rsid w:val="00D84224"/>
    <w:rPr>
      <w:sz w:val="22"/>
      <w:szCs w:val="22"/>
      <w:lang w:val="en-GB"/>
    </w:r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basedOn w:val="Carpredefinitoparagrafo"/>
    <w:link w:val="Titolo2"/>
    <w:uiPriority w:val="9"/>
    <w:rsid w:val="00F91B54"/>
    <w:rPr>
      <w:sz w:val="22"/>
      <w:szCs w:val="22"/>
      <w:lang w:val="en-CA"/>
    </w:rPr>
  </w:style>
  <w:style w:type="character" w:customStyle="1" w:styleId="IntestazioneCarattere">
    <w:name w:val="Intestazione Carattere"/>
    <w:basedOn w:val="Carpredefinitoparagrafo"/>
    <w:link w:val="Intestazione"/>
    <w:rsid w:val="00F91B5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e"/>
    <w:next w:val="Normale"/>
    <w:link w:val="Rimandonotaapidipagina"/>
    <w:uiPriority w:val="99"/>
    <w:rsid w:val="00F91B54"/>
    <w:pPr>
      <w:spacing w:after="160" w:line="240" w:lineRule="exact"/>
    </w:pPr>
    <w:rPr>
      <w:sz w:val="20"/>
      <w:szCs w:val="20"/>
      <w:vertAlign w:val="superscript"/>
      <w:lang w:val="en-US"/>
    </w:rPr>
  </w:style>
  <w:style w:type="character" w:customStyle="1" w:styleId="Titolo3Carattere">
    <w:name w:val="Titolo 3 Carattere"/>
    <w:aliases w:val="Char Carattere,Char Char Carattere,Heading 3 Char1 Carattere,Heading 3 Char Char Carattere,Char Char Char Carattere,Char Char1 Carattere,Heading 3 Char1 Char Carattere,Heading 3 Char Char Char Carattere,Char Char Char Char Carattere"/>
    <w:basedOn w:val="Carpredefinitoparagrafo"/>
    <w:link w:val="Titolo3"/>
    <w:rsid w:val="00F91B54"/>
    <w:rPr>
      <w:sz w:val="22"/>
      <w:szCs w:val="22"/>
      <w:lang w:val="en-CA"/>
    </w:rPr>
  </w:style>
  <w:style w:type="character" w:customStyle="1" w:styleId="normaltextrun">
    <w:name w:val="normaltextrun"/>
    <w:basedOn w:val="Carpredefinitoparagrafo"/>
    <w:rsid w:val="00F91B54"/>
  </w:style>
  <w:style w:type="paragraph" w:styleId="Nessunaspaziatura">
    <w:name w:val="No Spacing"/>
    <w:uiPriority w:val="1"/>
    <w:qFormat/>
  </w:style>
  <w:style w:type="character" w:customStyle="1" w:styleId="PidipaginaCarattere">
    <w:name w:val="Piè di pagina Carattere"/>
    <w:basedOn w:val="Carpredefinitoparagrafo"/>
    <w:link w:val="Pidipagina"/>
    <w:uiPriority w:val="99"/>
    <w:rsid w:val="00883348"/>
    <w:rPr>
      <w:sz w:val="22"/>
      <w:szCs w:val="22"/>
      <w:lang w:val="en-CA"/>
    </w:rPr>
  </w:style>
  <w:style w:type="paragraph" w:styleId="Revisione">
    <w:name w:val="Revision"/>
    <w:hidden/>
    <w:uiPriority w:val="99"/>
    <w:semiHidden/>
    <w:rsid w:val="0000207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121114">
      <w:bodyDiv w:val="1"/>
      <w:marLeft w:val="0"/>
      <w:marRight w:val="0"/>
      <w:marTop w:val="0"/>
      <w:marBottom w:val="0"/>
      <w:divBdr>
        <w:top w:val="none" w:sz="0" w:space="0" w:color="auto"/>
        <w:left w:val="none" w:sz="0" w:space="0" w:color="auto"/>
        <w:bottom w:val="none" w:sz="0" w:space="0" w:color="auto"/>
        <w:right w:val="none" w:sz="0" w:space="0" w:color="auto"/>
      </w:divBdr>
      <w:divsChild>
        <w:div w:id="1474370530">
          <w:marLeft w:val="0"/>
          <w:marRight w:val="0"/>
          <w:marTop w:val="0"/>
          <w:marBottom w:val="0"/>
          <w:divBdr>
            <w:top w:val="none" w:sz="0" w:space="0" w:color="auto"/>
            <w:left w:val="none" w:sz="0" w:space="0" w:color="auto"/>
            <w:bottom w:val="none" w:sz="0" w:space="0" w:color="auto"/>
            <w:right w:val="none" w:sz="0" w:space="0" w:color="auto"/>
          </w:divBdr>
          <w:divsChild>
            <w:div w:id="2107312511">
              <w:marLeft w:val="0"/>
              <w:marRight w:val="0"/>
              <w:marTop w:val="0"/>
              <w:marBottom w:val="0"/>
              <w:divBdr>
                <w:top w:val="none" w:sz="0" w:space="0" w:color="auto"/>
                <w:left w:val="none" w:sz="0" w:space="0" w:color="auto"/>
                <w:bottom w:val="none" w:sz="0" w:space="0" w:color="auto"/>
                <w:right w:val="none" w:sz="0" w:space="0" w:color="auto"/>
              </w:divBdr>
              <w:divsChild>
                <w:div w:id="2145389795">
                  <w:marLeft w:val="0"/>
                  <w:marRight w:val="0"/>
                  <w:marTop w:val="0"/>
                  <w:marBottom w:val="0"/>
                  <w:divBdr>
                    <w:top w:val="none" w:sz="0" w:space="0" w:color="auto"/>
                    <w:left w:val="none" w:sz="0" w:space="0" w:color="auto"/>
                    <w:bottom w:val="none" w:sz="0" w:space="0" w:color="auto"/>
                    <w:right w:val="none" w:sz="0" w:space="0" w:color="auto"/>
                  </w:divBdr>
                  <w:divsChild>
                    <w:div w:id="1677227940">
                      <w:marLeft w:val="0"/>
                      <w:marRight w:val="0"/>
                      <w:marTop w:val="0"/>
                      <w:marBottom w:val="0"/>
                      <w:divBdr>
                        <w:top w:val="none" w:sz="0" w:space="0" w:color="auto"/>
                        <w:left w:val="none" w:sz="0" w:space="0" w:color="auto"/>
                        <w:bottom w:val="none" w:sz="0" w:space="0" w:color="auto"/>
                        <w:right w:val="none" w:sz="0" w:space="0" w:color="auto"/>
                      </w:divBdr>
                      <w:divsChild>
                        <w:div w:id="1286428757">
                          <w:marLeft w:val="0"/>
                          <w:marRight w:val="0"/>
                          <w:marTop w:val="0"/>
                          <w:marBottom w:val="0"/>
                          <w:divBdr>
                            <w:top w:val="none" w:sz="0" w:space="0" w:color="auto"/>
                            <w:left w:val="none" w:sz="0" w:space="0" w:color="auto"/>
                            <w:bottom w:val="none" w:sz="0" w:space="0" w:color="auto"/>
                            <w:right w:val="none" w:sz="0" w:space="0" w:color="auto"/>
                          </w:divBdr>
                          <w:divsChild>
                            <w:div w:id="667560805">
                              <w:marLeft w:val="0"/>
                              <w:marRight w:val="0"/>
                              <w:marTop w:val="0"/>
                              <w:marBottom w:val="0"/>
                              <w:divBdr>
                                <w:top w:val="none" w:sz="0" w:space="0" w:color="auto"/>
                                <w:left w:val="none" w:sz="0" w:space="0" w:color="auto"/>
                                <w:bottom w:val="none" w:sz="0" w:space="0" w:color="auto"/>
                                <w:right w:val="none" w:sz="0" w:space="0" w:color="auto"/>
                              </w:divBdr>
                              <w:divsChild>
                                <w:div w:id="2108501453">
                                  <w:marLeft w:val="0"/>
                                  <w:marRight w:val="0"/>
                                  <w:marTop w:val="0"/>
                                  <w:marBottom w:val="0"/>
                                  <w:divBdr>
                                    <w:top w:val="none" w:sz="0" w:space="0" w:color="auto"/>
                                    <w:left w:val="none" w:sz="0" w:space="0" w:color="auto"/>
                                    <w:bottom w:val="none" w:sz="0" w:space="0" w:color="auto"/>
                                    <w:right w:val="none" w:sz="0" w:space="0" w:color="auto"/>
                                  </w:divBdr>
                                  <w:divsChild>
                                    <w:div w:id="1847094239">
                                      <w:marLeft w:val="0"/>
                                      <w:marRight w:val="0"/>
                                      <w:marTop w:val="0"/>
                                      <w:marBottom w:val="0"/>
                                      <w:divBdr>
                                        <w:top w:val="none" w:sz="0" w:space="0" w:color="auto"/>
                                        <w:left w:val="none" w:sz="0" w:space="0" w:color="auto"/>
                                        <w:bottom w:val="none" w:sz="0" w:space="0" w:color="auto"/>
                                        <w:right w:val="none" w:sz="0" w:space="0" w:color="auto"/>
                                      </w:divBdr>
                                      <w:divsChild>
                                        <w:div w:id="1595550629">
                                          <w:marLeft w:val="0"/>
                                          <w:marRight w:val="0"/>
                                          <w:marTop w:val="0"/>
                                          <w:marBottom w:val="0"/>
                                          <w:divBdr>
                                            <w:top w:val="none" w:sz="0" w:space="0" w:color="auto"/>
                                            <w:left w:val="none" w:sz="0" w:space="0" w:color="auto"/>
                                            <w:bottom w:val="none" w:sz="0" w:space="0" w:color="auto"/>
                                            <w:right w:val="none" w:sz="0" w:space="0" w:color="auto"/>
                                          </w:divBdr>
                                          <w:divsChild>
                                            <w:div w:id="811220000">
                                              <w:marLeft w:val="0"/>
                                              <w:marRight w:val="0"/>
                                              <w:marTop w:val="0"/>
                                              <w:marBottom w:val="0"/>
                                              <w:divBdr>
                                                <w:top w:val="none" w:sz="0" w:space="0" w:color="auto"/>
                                                <w:left w:val="none" w:sz="0" w:space="0" w:color="auto"/>
                                                <w:bottom w:val="none" w:sz="0" w:space="0" w:color="auto"/>
                                                <w:right w:val="none" w:sz="0" w:space="0" w:color="auto"/>
                                              </w:divBdr>
                                              <w:divsChild>
                                                <w:div w:id="1010915716">
                                                  <w:marLeft w:val="0"/>
                                                  <w:marRight w:val="0"/>
                                                  <w:marTop w:val="0"/>
                                                  <w:marBottom w:val="0"/>
                                                  <w:divBdr>
                                                    <w:top w:val="none" w:sz="0" w:space="0" w:color="auto"/>
                                                    <w:left w:val="none" w:sz="0" w:space="0" w:color="auto"/>
                                                    <w:bottom w:val="none" w:sz="0" w:space="0" w:color="auto"/>
                                                    <w:right w:val="none" w:sz="0" w:space="0" w:color="auto"/>
                                                  </w:divBdr>
                                                  <w:divsChild>
                                                    <w:div w:id="2046364491">
                                                      <w:marLeft w:val="0"/>
                                                      <w:marRight w:val="0"/>
                                                      <w:marTop w:val="0"/>
                                                      <w:marBottom w:val="0"/>
                                                      <w:divBdr>
                                                        <w:top w:val="none" w:sz="0" w:space="0" w:color="auto"/>
                                                        <w:left w:val="none" w:sz="0" w:space="0" w:color="auto"/>
                                                        <w:bottom w:val="none" w:sz="0" w:space="0" w:color="auto"/>
                                                        <w:right w:val="none" w:sz="0" w:space="0" w:color="auto"/>
                                                      </w:divBdr>
                                                      <w:divsChild>
                                                        <w:div w:id="15025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917915">
                                              <w:marLeft w:val="0"/>
                                              <w:marRight w:val="0"/>
                                              <w:marTop w:val="0"/>
                                              <w:marBottom w:val="0"/>
                                              <w:divBdr>
                                                <w:top w:val="none" w:sz="0" w:space="0" w:color="auto"/>
                                                <w:left w:val="none" w:sz="0" w:space="0" w:color="auto"/>
                                                <w:bottom w:val="none" w:sz="0" w:space="0" w:color="auto"/>
                                                <w:right w:val="none" w:sz="0" w:space="0" w:color="auto"/>
                                              </w:divBdr>
                                              <w:divsChild>
                                                <w:div w:id="779498266">
                                                  <w:marLeft w:val="0"/>
                                                  <w:marRight w:val="0"/>
                                                  <w:marTop w:val="0"/>
                                                  <w:marBottom w:val="0"/>
                                                  <w:divBdr>
                                                    <w:top w:val="none" w:sz="0" w:space="0" w:color="auto"/>
                                                    <w:left w:val="none" w:sz="0" w:space="0" w:color="auto"/>
                                                    <w:bottom w:val="none" w:sz="0" w:space="0" w:color="auto"/>
                                                    <w:right w:val="none" w:sz="0" w:space="0" w:color="auto"/>
                                                  </w:divBdr>
                                                  <w:divsChild>
                                                    <w:div w:id="1785030905">
                                                      <w:marLeft w:val="0"/>
                                                      <w:marRight w:val="0"/>
                                                      <w:marTop w:val="0"/>
                                                      <w:marBottom w:val="0"/>
                                                      <w:divBdr>
                                                        <w:top w:val="none" w:sz="0" w:space="0" w:color="auto"/>
                                                        <w:left w:val="none" w:sz="0" w:space="0" w:color="auto"/>
                                                        <w:bottom w:val="none" w:sz="0" w:space="0" w:color="auto"/>
                                                        <w:right w:val="none" w:sz="0" w:space="0" w:color="auto"/>
                                                      </w:divBdr>
                                                      <w:divsChild>
                                                        <w:div w:id="67712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1970825">
          <w:marLeft w:val="0"/>
          <w:marRight w:val="0"/>
          <w:marTop w:val="0"/>
          <w:marBottom w:val="0"/>
          <w:divBdr>
            <w:top w:val="none" w:sz="0" w:space="0" w:color="auto"/>
            <w:left w:val="none" w:sz="0" w:space="0" w:color="auto"/>
            <w:bottom w:val="none" w:sz="0" w:space="0" w:color="auto"/>
            <w:right w:val="none" w:sz="0" w:space="0" w:color="auto"/>
          </w:divBdr>
          <w:divsChild>
            <w:div w:id="2132936361">
              <w:marLeft w:val="0"/>
              <w:marRight w:val="0"/>
              <w:marTop w:val="0"/>
              <w:marBottom w:val="0"/>
              <w:divBdr>
                <w:top w:val="none" w:sz="0" w:space="0" w:color="auto"/>
                <w:left w:val="none" w:sz="0" w:space="0" w:color="auto"/>
                <w:bottom w:val="none" w:sz="0" w:space="0" w:color="auto"/>
                <w:right w:val="none" w:sz="0" w:space="0" w:color="auto"/>
              </w:divBdr>
              <w:divsChild>
                <w:div w:id="431970774">
                  <w:marLeft w:val="0"/>
                  <w:marRight w:val="0"/>
                  <w:marTop w:val="0"/>
                  <w:marBottom w:val="0"/>
                  <w:divBdr>
                    <w:top w:val="none" w:sz="0" w:space="0" w:color="auto"/>
                    <w:left w:val="none" w:sz="0" w:space="0" w:color="auto"/>
                    <w:bottom w:val="none" w:sz="0" w:space="0" w:color="auto"/>
                    <w:right w:val="none" w:sz="0" w:space="0" w:color="auto"/>
                  </w:divBdr>
                  <w:divsChild>
                    <w:div w:id="648678131">
                      <w:marLeft w:val="0"/>
                      <w:marRight w:val="0"/>
                      <w:marTop w:val="0"/>
                      <w:marBottom w:val="0"/>
                      <w:divBdr>
                        <w:top w:val="none" w:sz="0" w:space="0" w:color="auto"/>
                        <w:left w:val="none" w:sz="0" w:space="0" w:color="auto"/>
                        <w:bottom w:val="none" w:sz="0" w:space="0" w:color="auto"/>
                        <w:right w:val="none" w:sz="0" w:space="0" w:color="auto"/>
                      </w:divBdr>
                      <w:divsChild>
                        <w:div w:id="1462187513">
                          <w:marLeft w:val="0"/>
                          <w:marRight w:val="0"/>
                          <w:marTop w:val="0"/>
                          <w:marBottom w:val="0"/>
                          <w:divBdr>
                            <w:top w:val="none" w:sz="0" w:space="0" w:color="auto"/>
                            <w:left w:val="none" w:sz="0" w:space="0" w:color="auto"/>
                            <w:bottom w:val="none" w:sz="0" w:space="0" w:color="auto"/>
                            <w:right w:val="none" w:sz="0" w:space="0" w:color="auto"/>
                          </w:divBdr>
                          <w:divsChild>
                            <w:div w:id="187107904">
                              <w:marLeft w:val="0"/>
                              <w:marRight w:val="0"/>
                              <w:marTop w:val="0"/>
                              <w:marBottom w:val="0"/>
                              <w:divBdr>
                                <w:top w:val="none" w:sz="0" w:space="0" w:color="auto"/>
                                <w:left w:val="none" w:sz="0" w:space="0" w:color="auto"/>
                                <w:bottom w:val="none" w:sz="0" w:space="0" w:color="auto"/>
                                <w:right w:val="none" w:sz="0" w:space="0" w:color="auto"/>
                              </w:divBdr>
                              <w:divsChild>
                                <w:div w:id="1665090365">
                                  <w:marLeft w:val="0"/>
                                  <w:marRight w:val="0"/>
                                  <w:marTop w:val="0"/>
                                  <w:marBottom w:val="0"/>
                                  <w:divBdr>
                                    <w:top w:val="none" w:sz="0" w:space="0" w:color="auto"/>
                                    <w:left w:val="none" w:sz="0" w:space="0" w:color="auto"/>
                                    <w:bottom w:val="none" w:sz="0" w:space="0" w:color="auto"/>
                                    <w:right w:val="none" w:sz="0" w:space="0" w:color="auto"/>
                                  </w:divBdr>
                                  <w:divsChild>
                                    <w:div w:id="951864688">
                                      <w:marLeft w:val="0"/>
                                      <w:marRight w:val="0"/>
                                      <w:marTop w:val="0"/>
                                      <w:marBottom w:val="0"/>
                                      <w:divBdr>
                                        <w:top w:val="none" w:sz="0" w:space="0" w:color="auto"/>
                                        <w:left w:val="none" w:sz="0" w:space="0" w:color="auto"/>
                                        <w:bottom w:val="none" w:sz="0" w:space="0" w:color="auto"/>
                                        <w:right w:val="none" w:sz="0" w:space="0" w:color="auto"/>
                                      </w:divBdr>
                                      <w:divsChild>
                                        <w:div w:id="1303776375">
                                          <w:marLeft w:val="0"/>
                                          <w:marRight w:val="0"/>
                                          <w:marTop w:val="0"/>
                                          <w:marBottom w:val="0"/>
                                          <w:divBdr>
                                            <w:top w:val="none" w:sz="0" w:space="0" w:color="auto"/>
                                            <w:left w:val="none" w:sz="0" w:space="0" w:color="auto"/>
                                            <w:bottom w:val="none" w:sz="0" w:space="0" w:color="auto"/>
                                            <w:right w:val="none" w:sz="0" w:space="0" w:color="auto"/>
                                          </w:divBdr>
                                          <w:divsChild>
                                            <w:div w:id="1974870747">
                                              <w:marLeft w:val="0"/>
                                              <w:marRight w:val="0"/>
                                              <w:marTop w:val="0"/>
                                              <w:marBottom w:val="0"/>
                                              <w:divBdr>
                                                <w:top w:val="none" w:sz="0" w:space="0" w:color="auto"/>
                                                <w:left w:val="none" w:sz="0" w:space="0" w:color="auto"/>
                                                <w:bottom w:val="none" w:sz="0" w:space="0" w:color="auto"/>
                                                <w:right w:val="none" w:sz="0" w:space="0" w:color="auto"/>
                                              </w:divBdr>
                                              <w:divsChild>
                                                <w:div w:id="125523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8587964">
      <w:bodyDiv w:val="1"/>
      <w:marLeft w:val="0"/>
      <w:marRight w:val="0"/>
      <w:marTop w:val="0"/>
      <w:marBottom w:val="0"/>
      <w:divBdr>
        <w:top w:val="none" w:sz="0" w:space="0" w:color="auto"/>
        <w:left w:val="none" w:sz="0" w:space="0" w:color="auto"/>
        <w:bottom w:val="none" w:sz="0" w:space="0" w:color="auto"/>
        <w:right w:val="none" w:sz="0" w:space="0" w:color="auto"/>
      </w:divBdr>
    </w:div>
    <w:div w:id="812867572">
      <w:bodyDiv w:val="1"/>
      <w:marLeft w:val="0"/>
      <w:marRight w:val="0"/>
      <w:marTop w:val="0"/>
      <w:marBottom w:val="0"/>
      <w:divBdr>
        <w:top w:val="none" w:sz="0" w:space="0" w:color="auto"/>
        <w:left w:val="none" w:sz="0" w:space="0" w:color="auto"/>
        <w:bottom w:val="none" w:sz="0" w:space="0" w:color="auto"/>
        <w:right w:val="none" w:sz="0" w:space="0" w:color="auto"/>
      </w:divBdr>
      <w:divsChild>
        <w:div w:id="1957255846">
          <w:marLeft w:val="0"/>
          <w:marRight w:val="0"/>
          <w:marTop w:val="0"/>
          <w:marBottom w:val="0"/>
          <w:divBdr>
            <w:top w:val="none" w:sz="0" w:space="0" w:color="auto"/>
            <w:left w:val="none" w:sz="0" w:space="0" w:color="auto"/>
            <w:bottom w:val="none" w:sz="0" w:space="0" w:color="auto"/>
            <w:right w:val="none" w:sz="0" w:space="0" w:color="auto"/>
          </w:divBdr>
          <w:divsChild>
            <w:div w:id="523906801">
              <w:marLeft w:val="0"/>
              <w:marRight w:val="0"/>
              <w:marTop w:val="0"/>
              <w:marBottom w:val="0"/>
              <w:divBdr>
                <w:top w:val="none" w:sz="0" w:space="0" w:color="auto"/>
                <w:left w:val="none" w:sz="0" w:space="0" w:color="auto"/>
                <w:bottom w:val="none" w:sz="0" w:space="0" w:color="auto"/>
                <w:right w:val="none" w:sz="0" w:space="0" w:color="auto"/>
              </w:divBdr>
              <w:divsChild>
                <w:div w:id="465464231">
                  <w:marLeft w:val="0"/>
                  <w:marRight w:val="0"/>
                  <w:marTop w:val="0"/>
                  <w:marBottom w:val="0"/>
                  <w:divBdr>
                    <w:top w:val="none" w:sz="0" w:space="0" w:color="auto"/>
                    <w:left w:val="none" w:sz="0" w:space="0" w:color="auto"/>
                    <w:bottom w:val="none" w:sz="0" w:space="0" w:color="auto"/>
                    <w:right w:val="none" w:sz="0" w:space="0" w:color="auto"/>
                  </w:divBdr>
                  <w:divsChild>
                    <w:div w:id="1332221227">
                      <w:marLeft w:val="0"/>
                      <w:marRight w:val="0"/>
                      <w:marTop w:val="0"/>
                      <w:marBottom w:val="0"/>
                      <w:divBdr>
                        <w:top w:val="none" w:sz="0" w:space="0" w:color="auto"/>
                        <w:left w:val="none" w:sz="0" w:space="0" w:color="auto"/>
                        <w:bottom w:val="none" w:sz="0" w:space="0" w:color="auto"/>
                        <w:right w:val="none" w:sz="0" w:space="0" w:color="auto"/>
                      </w:divBdr>
                      <w:divsChild>
                        <w:div w:id="417293598">
                          <w:marLeft w:val="0"/>
                          <w:marRight w:val="0"/>
                          <w:marTop w:val="0"/>
                          <w:marBottom w:val="0"/>
                          <w:divBdr>
                            <w:top w:val="none" w:sz="0" w:space="0" w:color="auto"/>
                            <w:left w:val="none" w:sz="0" w:space="0" w:color="auto"/>
                            <w:bottom w:val="none" w:sz="0" w:space="0" w:color="auto"/>
                            <w:right w:val="none" w:sz="0" w:space="0" w:color="auto"/>
                          </w:divBdr>
                          <w:divsChild>
                            <w:div w:id="1302732879">
                              <w:marLeft w:val="0"/>
                              <w:marRight w:val="0"/>
                              <w:marTop w:val="0"/>
                              <w:marBottom w:val="0"/>
                              <w:divBdr>
                                <w:top w:val="none" w:sz="0" w:space="0" w:color="auto"/>
                                <w:left w:val="none" w:sz="0" w:space="0" w:color="auto"/>
                                <w:bottom w:val="none" w:sz="0" w:space="0" w:color="auto"/>
                                <w:right w:val="none" w:sz="0" w:space="0" w:color="auto"/>
                              </w:divBdr>
                              <w:divsChild>
                                <w:div w:id="2099905992">
                                  <w:marLeft w:val="0"/>
                                  <w:marRight w:val="0"/>
                                  <w:marTop w:val="0"/>
                                  <w:marBottom w:val="0"/>
                                  <w:divBdr>
                                    <w:top w:val="none" w:sz="0" w:space="0" w:color="auto"/>
                                    <w:left w:val="none" w:sz="0" w:space="0" w:color="auto"/>
                                    <w:bottom w:val="none" w:sz="0" w:space="0" w:color="auto"/>
                                    <w:right w:val="none" w:sz="0" w:space="0" w:color="auto"/>
                                  </w:divBdr>
                                  <w:divsChild>
                                    <w:div w:id="795100658">
                                      <w:marLeft w:val="0"/>
                                      <w:marRight w:val="0"/>
                                      <w:marTop w:val="0"/>
                                      <w:marBottom w:val="0"/>
                                      <w:divBdr>
                                        <w:top w:val="none" w:sz="0" w:space="0" w:color="auto"/>
                                        <w:left w:val="none" w:sz="0" w:space="0" w:color="auto"/>
                                        <w:bottom w:val="none" w:sz="0" w:space="0" w:color="auto"/>
                                        <w:right w:val="none" w:sz="0" w:space="0" w:color="auto"/>
                                      </w:divBdr>
                                      <w:divsChild>
                                        <w:div w:id="1956016047">
                                          <w:marLeft w:val="0"/>
                                          <w:marRight w:val="0"/>
                                          <w:marTop w:val="0"/>
                                          <w:marBottom w:val="0"/>
                                          <w:divBdr>
                                            <w:top w:val="none" w:sz="0" w:space="0" w:color="auto"/>
                                            <w:left w:val="none" w:sz="0" w:space="0" w:color="auto"/>
                                            <w:bottom w:val="none" w:sz="0" w:space="0" w:color="auto"/>
                                            <w:right w:val="none" w:sz="0" w:space="0" w:color="auto"/>
                                          </w:divBdr>
                                          <w:divsChild>
                                            <w:div w:id="1231043556">
                                              <w:marLeft w:val="0"/>
                                              <w:marRight w:val="0"/>
                                              <w:marTop w:val="0"/>
                                              <w:marBottom w:val="0"/>
                                              <w:divBdr>
                                                <w:top w:val="none" w:sz="0" w:space="0" w:color="auto"/>
                                                <w:left w:val="none" w:sz="0" w:space="0" w:color="auto"/>
                                                <w:bottom w:val="none" w:sz="0" w:space="0" w:color="auto"/>
                                                <w:right w:val="none" w:sz="0" w:space="0" w:color="auto"/>
                                              </w:divBdr>
                                              <w:divsChild>
                                                <w:div w:id="377552968">
                                                  <w:marLeft w:val="0"/>
                                                  <w:marRight w:val="0"/>
                                                  <w:marTop w:val="0"/>
                                                  <w:marBottom w:val="0"/>
                                                  <w:divBdr>
                                                    <w:top w:val="none" w:sz="0" w:space="0" w:color="auto"/>
                                                    <w:left w:val="none" w:sz="0" w:space="0" w:color="auto"/>
                                                    <w:bottom w:val="none" w:sz="0" w:space="0" w:color="auto"/>
                                                    <w:right w:val="none" w:sz="0" w:space="0" w:color="auto"/>
                                                  </w:divBdr>
                                                  <w:divsChild>
                                                    <w:div w:id="1286615918">
                                                      <w:marLeft w:val="0"/>
                                                      <w:marRight w:val="0"/>
                                                      <w:marTop w:val="0"/>
                                                      <w:marBottom w:val="0"/>
                                                      <w:divBdr>
                                                        <w:top w:val="none" w:sz="0" w:space="0" w:color="auto"/>
                                                        <w:left w:val="none" w:sz="0" w:space="0" w:color="auto"/>
                                                        <w:bottom w:val="none" w:sz="0" w:space="0" w:color="auto"/>
                                                        <w:right w:val="none" w:sz="0" w:space="0" w:color="auto"/>
                                                      </w:divBdr>
                                                      <w:divsChild>
                                                        <w:div w:id="18055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28284">
                                              <w:marLeft w:val="0"/>
                                              <w:marRight w:val="0"/>
                                              <w:marTop w:val="0"/>
                                              <w:marBottom w:val="0"/>
                                              <w:divBdr>
                                                <w:top w:val="none" w:sz="0" w:space="0" w:color="auto"/>
                                                <w:left w:val="none" w:sz="0" w:space="0" w:color="auto"/>
                                                <w:bottom w:val="none" w:sz="0" w:space="0" w:color="auto"/>
                                                <w:right w:val="none" w:sz="0" w:space="0" w:color="auto"/>
                                              </w:divBdr>
                                              <w:divsChild>
                                                <w:div w:id="229653121">
                                                  <w:marLeft w:val="0"/>
                                                  <w:marRight w:val="0"/>
                                                  <w:marTop w:val="0"/>
                                                  <w:marBottom w:val="0"/>
                                                  <w:divBdr>
                                                    <w:top w:val="none" w:sz="0" w:space="0" w:color="auto"/>
                                                    <w:left w:val="none" w:sz="0" w:space="0" w:color="auto"/>
                                                    <w:bottom w:val="none" w:sz="0" w:space="0" w:color="auto"/>
                                                    <w:right w:val="none" w:sz="0" w:space="0" w:color="auto"/>
                                                  </w:divBdr>
                                                  <w:divsChild>
                                                    <w:div w:id="766582439">
                                                      <w:marLeft w:val="0"/>
                                                      <w:marRight w:val="0"/>
                                                      <w:marTop w:val="0"/>
                                                      <w:marBottom w:val="0"/>
                                                      <w:divBdr>
                                                        <w:top w:val="none" w:sz="0" w:space="0" w:color="auto"/>
                                                        <w:left w:val="none" w:sz="0" w:space="0" w:color="auto"/>
                                                        <w:bottom w:val="none" w:sz="0" w:space="0" w:color="auto"/>
                                                        <w:right w:val="none" w:sz="0" w:space="0" w:color="auto"/>
                                                      </w:divBdr>
                                                      <w:divsChild>
                                                        <w:div w:id="65649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186616">
          <w:marLeft w:val="0"/>
          <w:marRight w:val="0"/>
          <w:marTop w:val="0"/>
          <w:marBottom w:val="0"/>
          <w:divBdr>
            <w:top w:val="none" w:sz="0" w:space="0" w:color="auto"/>
            <w:left w:val="none" w:sz="0" w:space="0" w:color="auto"/>
            <w:bottom w:val="none" w:sz="0" w:space="0" w:color="auto"/>
            <w:right w:val="none" w:sz="0" w:space="0" w:color="auto"/>
          </w:divBdr>
          <w:divsChild>
            <w:div w:id="1159468152">
              <w:marLeft w:val="0"/>
              <w:marRight w:val="0"/>
              <w:marTop w:val="0"/>
              <w:marBottom w:val="0"/>
              <w:divBdr>
                <w:top w:val="none" w:sz="0" w:space="0" w:color="auto"/>
                <w:left w:val="none" w:sz="0" w:space="0" w:color="auto"/>
                <w:bottom w:val="none" w:sz="0" w:space="0" w:color="auto"/>
                <w:right w:val="none" w:sz="0" w:space="0" w:color="auto"/>
              </w:divBdr>
              <w:divsChild>
                <w:div w:id="413863722">
                  <w:marLeft w:val="0"/>
                  <w:marRight w:val="0"/>
                  <w:marTop w:val="0"/>
                  <w:marBottom w:val="0"/>
                  <w:divBdr>
                    <w:top w:val="none" w:sz="0" w:space="0" w:color="auto"/>
                    <w:left w:val="none" w:sz="0" w:space="0" w:color="auto"/>
                    <w:bottom w:val="none" w:sz="0" w:space="0" w:color="auto"/>
                    <w:right w:val="none" w:sz="0" w:space="0" w:color="auto"/>
                  </w:divBdr>
                  <w:divsChild>
                    <w:div w:id="529874252">
                      <w:marLeft w:val="0"/>
                      <w:marRight w:val="0"/>
                      <w:marTop w:val="0"/>
                      <w:marBottom w:val="0"/>
                      <w:divBdr>
                        <w:top w:val="none" w:sz="0" w:space="0" w:color="auto"/>
                        <w:left w:val="none" w:sz="0" w:space="0" w:color="auto"/>
                        <w:bottom w:val="none" w:sz="0" w:space="0" w:color="auto"/>
                        <w:right w:val="none" w:sz="0" w:space="0" w:color="auto"/>
                      </w:divBdr>
                      <w:divsChild>
                        <w:div w:id="1528178915">
                          <w:marLeft w:val="0"/>
                          <w:marRight w:val="0"/>
                          <w:marTop w:val="0"/>
                          <w:marBottom w:val="0"/>
                          <w:divBdr>
                            <w:top w:val="none" w:sz="0" w:space="0" w:color="auto"/>
                            <w:left w:val="none" w:sz="0" w:space="0" w:color="auto"/>
                            <w:bottom w:val="none" w:sz="0" w:space="0" w:color="auto"/>
                            <w:right w:val="none" w:sz="0" w:space="0" w:color="auto"/>
                          </w:divBdr>
                          <w:divsChild>
                            <w:div w:id="1722896435">
                              <w:marLeft w:val="0"/>
                              <w:marRight w:val="0"/>
                              <w:marTop w:val="0"/>
                              <w:marBottom w:val="0"/>
                              <w:divBdr>
                                <w:top w:val="none" w:sz="0" w:space="0" w:color="auto"/>
                                <w:left w:val="none" w:sz="0" w:space="0" w:color="auto"/>
                                <w:bottom w:val="none" w:sz="0" w:space="0" w:color="auto"/>
                                <w:right w:val="none" w:sz="0" w:space="0" w:color="auto"/>
                              </w:divBdr>
                              <w:divsChild>
                                <w:div w:id="1810050451">
                                  <w:marLeft w:val="0"/>
                                  <w:marRight w:val="0"/>
                                  <w:marTop w:val="0"/>
                                  <w:marBottom w:val="0"/>
                                  <w:divBdr>
                                    <w:top w:val="none" w:sz="0" w:space="0" w:color="auto"/>
                                    <w:left w:val="none" w:sz="0" w:space="0" w:color="auto"/>
                                    <w:bottom w:val="none" w:sz="0" w:space="0" w:color="auto"/>
                                    <w:right w:val="none" w:sz="0" w:space="0" w:color="auto"/>
                                  </w:divBdr>
                                  <w:divsChild>
                                    <w:div w:id="484861949">
                                      <w:marLeft w:val="0"/>
                                      <w:marRight w:val="0"/>
                                      <w:marTop w:val="0"/>
                                      <w:marBottom w:val="0"/>
                                      <w:divBdr>
                                        <w:top w:val="none" w:sz="0" w:space="0" w:color="auto"/>
                                        <w:left w:val="none" w:sz="0" w:space="0" w:color="auto"/>
                                        <w:bottom w:val="none" w:sz="0" w:space="0" w:color="auto"/>
                                        <w:right w:val="none" w:sz="0" w:space="0" w:color="auto"/>
                                      </w:divBdr>
                                      <w:divsChild>
                                        <w:div w:id="233201368">
                                          <w:marLeft w:val="0"/>
                                          <w:marRight w:val="0"/>
                                          <w:marTop w:val="0"/>
                                          <w:marBottom w:val="0"/>
                                          <w:divBdr>
                                            <w:top w:val="none" w:sz="0" w:space="0" w:color="auto"/>
                                            <w:left w:val="none" w:sz="0" w:space="0" w:color="auto"/>
                                            <w:bottom w:val="none" w:sz="0" w:space="0" w:color="auto"/>
                                            <w:right w:val="none" w:sz="0" w:space="0" w:color="auto"/>
                                          </w:divBdr>
                                          <w:divsChild>
                                            <w:div w:id="1725327688">
                                              <w:marLeft w:val="0"/>
                                              <w:marRight w:val="0"/>
                                              <w:marTop w:val="0"/>
                                              <w:marBottom w:val="0"/>
                                              <w:divBdr>
                                                <w:top w:val="none" w:sz="0" w:space="0" w:color="auto"/>
                                                <w:left w:val="none" w:sz="0" w:space="0" w:color="auto"/>
                                                <w:bottom w:val="none" w:sz="0" w:space="0" w:color="auto"/>
                                                <w:right w:val="none" w:sz="0" w:space="0" w:color="auto"/>
                                              </w:divBdr>
                                              <w:divsChild>
                                                <w:div w:id="106379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4624111">
      <w:bodyDiv w:val="1"/>
      <w:marLeft w:val="0"/>
      <w:marRight w:val="0"/>
      <w:marTop w:val="0"/>
      <w:marBottom w:val="0"/>
      <w:divBdr>
        <w:top w:val="none" w:sz="0" w:space="0" w:color="auto"/>
        <w:left w:val="none" w:sz="0" w:space="0" w:color="auto"/>
        <w:bottom w:val="none" w:sz="0" w:space="0" w:color="auto"/>
        <w:right w:val="none" w:sz="0" w:space="0" w:color="auto"/>
      </w:divBdr>
    </w:div>
    <w:div w:id="1013075692">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Eec95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2.xml><?xml version="1.0" encoding="utf-8"?>
<ds:datastoreItem xmlns:ds="http://schemas.openxmlformats.org/officeDocument/2006/customXml" ds:itemID="{6BB12374-6806-477F-9C7F-2809555FD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customXml/itemProps4.xml><?xml version="1.0" encoding="utf-8"?>
<ds:datastoreItem xmlns:ds="http://schemas.openxmlformats.org/officeDocument/2006/customXml" ds:itemID="{FB0559E1-41A3-4F6C-90A6-E0CC27DE8227}">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C:\Users\mvega\Downloads\Eec95L.dotm</Template>
  <TotalTime>324</TotalTime>
  <Pages>10</Pages>
  <Words>5102</Words>
  <Characters>28780</Characters>
  <Application>Microsoft Office Word</Application>
  <DocSecurity>0</DocSecurity>
  <Lines>612</Lines>
  <Paragraphs>292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Honduras</vt:lpstr>
      <vt:lpstr>HONDURAS: ENERGY EFFICIENCY PROJECT</vt:lpstr>
    </vt:vector>
  </TitlesOfParts>
  <Manager/>
  <Company>UNMFS</Company>
  <LinksUpToDate>false</LinksUpToDate>
  <CharactersWithSpaces>33590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Honduras</dc:title>
  <dc:subject/>
  <dc:creator>Alejandro Ramirez-Pabon</dc:creator>
  <cp:keywords/>
  <dc:description/>
  <cp:lastModifiedBy>Renato Delcò</cp:lastModifiedBy>
  <cp:revision>362</cp:revision>
  <cp:lastPrinted>2024-11-25T15:35:00Z</cp:lastPrinted>
  <dcterms:created xsi:type="dcterms:W3CDTF">2024-11-22T19:57:00Z</dcterms:created>
  <dcterms:modified xsi:type="dcterms:W3CDTF">2024-11-25T15:36:00Z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UNEP/OzL.Pro/ExCom/95/57</vt:lpwstr>
  </property>
  <property fmtid="{D5CDD505-2E9C-101B-9397-08002B2CF9AE}" pid="3" name="Revision date">
    <vt:lpwstr>11/07/2024</vt:lpwstr>
  </property>
  <property fmtid="{D5CDD505-2E9C-101B-9397-08002B2CF9AE}" pid="4" name="ContentTypeId">
    <vt:lpwstr>0x010100C5F60F8E60516143877F7AC30EFBB2F3</vt:lpwstr>
  </property>
  <property fmtid="{D5CDD505-2E9C-101B-9397-08002B2CF9AE}" pid="5" name="Order">
    <vt:i4>4523600</vt:i4>
  </property>
  <property fmtid="{D5CDD505-2E9C-101B-9397-08002B2CF9AE}" pid="6" name="MediaServiceImageTags">
    <vt:lpwstr/>
  </property>
</Properties>
</file>