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152" w:type="dxa"/>
        <w:tblInd w:w="-432" w:type="dxa"/>
        <w:tblLayout w:type="fixed"/>
        <w:tblLook w:val="0000" w:firstRow="0" w:lastRow="0" w:firstColumn="0" w:lastColumn="0" w:noHBand="0" w:noVBand="0"/>
      </w:tblPr>
      <w:tblGrid>
        <w:gridCol w:w="2142"/>
        <w:gridCol w:w="3870"/>
        <w:gridCol w:w="4140"/>
      </w:tblGrid>
      <w:tr w:rsidR="004550FF" w14:paraId="7D2F779B" w14:textId="77777777" w:rsidTr="00092A99">
        <w:trPr>
          <w:trHeight w:val="720"/>
        </w:trPr>
        <w:tc>
          <w:tcPr>
            <w:tcW w:w="6012" w:type="dxa"/>
            <w:gridSpan w:val="2"/>
            <w:tcBorders>
              <w:bottom w:val="single" w:sz="18" w:space="0" w:color="auto"/>
            </w:tcBorders>
            <w:vAlign w:val="center"/>
          </w:tcPr>
          <w:p w14:paraId="029940BB" w14:textId="77777777" w:rsidR="004550FF" w:rsidRDefault="004550FF" w:rsidP="00092A9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4C550A58" w14:textId="77777777" w:rsidR="004550FF" w:rsidRDefault="004550FF" w:rsidP="00092A9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4140" w:type="dxa"/>
            <w:tcBorders>
              <w:bottom w:val="single" w:sz="18" w:space="0" w:color="auto"/>
            </w:tcBorders>
          </w:tcPr>
          <w:p w14:paraId="757AA597" w14:textId="77777777" w:rsidR="004550FF" w:rsidRDefault="004550FF" w:rsidP="00092A99">
            <w:pPr>
              <w:tabs>
                <w:tab w:val="left" w:pos="3010"/>
              </w:tabs>
              <w:jc w:val="center"/>
              <w:rPr>
                <w:sz w:val="52"/>
                <w:szCs w:val="52"/>
              </w:rPr>
            </w:pPr>
            <w:r>
              <w:rPr>
                <w:rFonts w:ascii="Univers Bold" w:hAnsi="Univers Bold"/>
                <w:b/>
                <w:sz w:val="72"/>
                <w:lang w:val="fr-CA"/>
              </w:rPr>
              <w:t xml:space="preserve">             EP</w:t>
            </w:r>
          </w:p>
        </w:tc>
      </w:tr>
      <w:tr w:rsidR="004550FF" w:rsidRPr="00846B98" w14:paraId="60FB54BB" w14:textId="77777777" w:rsidTr="00092A9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02"/>
        </w:trPr>
        <w:tc>
          <w:tcPr>
            <w:tcW w:w="2142" w:type="dxa"/>
            <w:tcBorders>
              <w:top w:val="nil"/>
              <w:left w:val="nil"/>
              <w:bottom w:val="single" w:sz="36" w:space="0" w:color="auto"/>
              <w:right w:val="nil"/>
            </w:tcBorders>
          </w:tcPr>
          <w:p w14:paraId="210C68ED" w14:textId="77777777" w:rsidR="004550FF" w:rsidRDefault="004550FF" w:rsidP="00092A99">
            <w:pPr>
              <w:spacing w:before="120"/>
            </w:pPr>
            <w:r>
              <w:rPr>
                <w:noProof/>
                <w:lang w:eastAsia="en-CA"/>
              </w:rPr>
              <w:drawing>
                <wp:anchor distT="0" distB="0" distL="114300" distR="114300" simplePos="0" relativeHeight="251659264" behindDoc="0" locked="0" layoutInCell="1" allowOverlap="1" wp14:anchorId="50F9DE77" wp14:editId="1CD86D59">
                  <wp:simplePos x="0" y="0"/>
                  <wp:positionH relativeFrom="column">
                    <wp:posOffset>62864</wp:posOffset>
                  </wp:positionH>
                  <wp:positionV relativeFrom="paragraph">
                    <wp:posOffset>814705</wp:posOffset>
                  </wp:positionV>
                  <wp:extent cx="761365" cy="687705"/>
                  <wp:effectExtent l="0" t="0" r="635"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61559" cy="687880"/>
                          </a:xfrm>
                          <a:prstGeom prst="rect">
                            <a:avLst/>
                          </a:prstGeom>
                          <a:noFill/>
                        </pic:spPr>
                      </pic:pic>
                    </a:graphicData>
                  </a:graphic>
                  <wp14:sizeRelH relativeFrom="margin">
                    <wp14:pctWidth>0</wp14:pctWidth>
                  </wp14:sizeRelH>
                  <wp14:sizeRelV relativeFrom="margin">
                    <wp14:pctHeight>0</wp14:pctHeight>
                  </wp14:sizeRelV>
                </wp:anchor>
              </w:drawing>
            </w:r>
            <w:r>
              <w:rPr>
                <w:noProof/>
                <w:lang w:eastAsia="en-CA"/>
              </w:rPr>
              <w:drawing>
                <wp:anchor distT="0" distB="0" distL="114300" distR="114300" simplePos="0" relativeHeight="251660288" behindDoc="1" locked="0" layoutInCell="0" allowOverlap="1" wp14:anchorId="35E7BB4F" wp14:editId="1609A696">
                  <wp:simplePos x="0" y="0"/>
                  <wp:positionH relativeFrom="column">
                    <wp:posOffset>51361</wp:posOffset>
                  </wp:positionH>
                  <wp:positionV relativeFrom="paragraph">
                    <wp:posOffset>105311</wp:posOffset>
                  </wp:positionV>
                  <wp:extent cx="771401" cy="675640"/>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71401" cy="675640"/>
                          </a:xfrm>
                          <a:prstGeom prst="rect">
                            <a:avLst/>
                          </a:prstGeom>
                          <a:noFill/>
                        </pic:spPr>
                      </pic:pic>
                    </a:graphicData>
                  </a:graphic>
                  <wp14:sizeRelH relativeFrom="margin">
                    <wp14:pctWidth>0</wp14:pctWidth>
                  </wp14:sizeRelH>
                  <wp14:sizeRelV relativeFrom="margin">
                    <wp14:pctHeight>0</wp14:pctHeight>
                  </wp14:sizeRelV>
                </wp:anchor>
              </w:drawing>
            </w:r>
          </w:p>
        </w:tc>
        <w:tc>
          <w:tcPr>
            <w:tcW w:w="3870" w:type="dxa"/>
            <w:tcBorders>
              <w:top w:val="nil"/>
              <w:left w:val="nil"/>
              <w:bottom w:val="single" w:sz="36" w:space="0" w:color="auto"/>
              <w:right w:val="nil"/>
            </w:tcBorders>
          </w:tcPr>
          <w:p w14:paraId="74220A0F" w14:textId="77777777" w:rsidR="004550FF" w:rsidRDefault="004550FF" w:rsidP="00092A9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58E8E9F8" w14:textId="77777777" w:rsidR="004550FF" w:rsidRDefault="004550FF" w:rsidP="00092A9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7A64A722" w14:textId="77777777" w:rsidR="004550FF" w:rsidRDefault="004550FF" w:rsidP="00092A99">
            <w:pPr>
              <w:rPr>
                <w:rFonts w:ascii="Univers" w:hAnsi="Univers"/>
                <w:b/>
                <w:sz w:val="32"/>
                <w:lang w:val="fr-CA"/>
              </w:rPr>
            </w:pPr>
            <w:r>
              <w:rPr>
                <w:rFonts w:ascii="Univers" w:hAnsi="Univers"/>
                <w:b/>
                <w:sz w:val="32"/>
                <w:lang w:val="fr-CA"/>
              </w:rPr>
              <w:t>Nations Unies pour</w:t>
            </w:r>
          </w:p>
          <w:p w14:paraId="026CAD9B" w14:textId="77777777" w:rsidR="004550FF" w:rsidRPr="00542808" w:rsidRDefault="004550FF" w:rsidP="00092A99">
            <w:pPr>
              <w:rPr>
                <w:rFonts w:ascii="Univers" w:hAnsi="Univers"/>
                <w:b/>
                <w:sz w:val="32"/>
                <w:lang w:val="fr-CA"/>
              </w:rPr>
            </w:pPr>
            <w:proofErr w:type="gramStart"/>
            <w:r>
              <w:rPr>
                <w:rFonts w:ascii="Univers" w:hAnsi="Univers"/>
                <w:b/>
                <w:sz w:val="32"/>
                <w:lang w:val="fr-CA"/>
              </w:rPr>
              <w:t>l’environnement</w:t>
            </w:r>
            <w:proofErr w:type="gramEnd"/>
          </w:p>
        </w:tc>
        <w:tc>
          <w:tcPr>
            <w:tcW w:w="4140" w:type="dxa"/>
            <w:tcBorders>
              <w:top w:val="nil"/>
              <w:left w:val="nil"/>
              <w:bottom w:val="single" w:sz="36" w:space="0" w:color="auto"/>
              <w:right w:val="nil"/>
            </w:tcBorders>
          </w:tcPr>
          <w:p w14:paraId="1E4CB64D" w14:textId="77777777" w:rsidR="004550FF" w:rsidRDefault="004550FF" w:rsidP="00092A99">
            <w:pPr>
              <w:rPr>
                <w:lang w:val="fr-FR"/>
              </w:rPr>
            </w:pPr>
          </w:p>
          <w:p w14:paraId="7FFA7B24" w14:textId="77777777" w:rsidR="004550FF" w:rsidRPr="00DD3433" w:rsidRDefault="004550FF" w:rsidP="00092A99">
            <w:pPr>
              <w:rPr>
                <w:lang w:val="fr-FR"/>
              </w:rPr>
            </w:pPr>
            <w:proofErr w:type="spellStart"/>
            <w:r w:rsidRPr="00DD3433">
              <w:rPr>
                <w:lang w:val="fr-FR"/>
              </w:rPr>
              <w:t>Distr</w:t>
            </w:r>
            <w:proofErr w:type="spellEnd"/>
            <w:r w:rsidRPr="00DD3433">
              <w:rPr>
                <w:lang w:val="fr-FR"/>
              </w:rPr>
              <w:t>.</w:t>
            </w:r>
          </w:p>
          <w:p w14:paraId="47531CBF" w14:textId="77777777" w:rsidR="004550FF" w:rsidRPr="00DD3433" w:rsidRDefault="004550FF" w:rsidP="00092A99">
            <w:pPr>
              <w:rPr>
                <w:lang w:val="fr-FR"/>
              </w:rPr>
            </w:pPr>
            <w:r w:rsidRPr="00DD3433">
              <w:rPr>
                <w:lang w:val="fr-FR"/>
              </w:rPr>
              <w:t>GÉNÉRALE</w:t>
            </w:r>
          </w:p>
          <w:p w14:paraId="5A82B137" w14:textId="77777777" w:rsidR="004550FF" w:rsidRPr="00DD3433" w:rsidRDefault="004550FF" w:rsidP="00092A99">
            <w:pPr>
              <w:rPr>
                <w:lang w:val="fr-FR"/>
              </w:rPr>
            </w:pPr>
          </w:p>
          <w:p w14:paraId="62D55F0C" w14:textId="7E1B8661" w:rsidR="004550FF" w:rsidRPr="00FB55E1" w:rsidRDefault="004550FF" w:rsidP="00092A99">
            <w:pPr>
              <w:rPr>
                <w:lang w:val="en-US"/>
              </w:rPr>
            </w:pPr>
            <w:r>
              <w:fldChar w:fldCharType="begin"/>
            </w:r>
            <w:r w:rsidRPr="00FB55E1">
              <w:rPr>
                <w:lang w:val="en-US"/>
              </w:rPr>
              <w:instrText xml:space="preserve"> DOCPROPERTY "Document number"  \* MERGEFORMAT </w:instrText>
            </w:r>
            <w:r>
              <w:fldChar w:fldCharType="separate"/>
            </w:r>
            <w:r w:rsidR="00846B98" w:rsidRPr="00FB55E1">
              <w:rPr>
                <w:lang w:val="en-US"/>
              </w:rPr>
              <w:t>UNEP/</w:t>
            </w:r>
            <w:proofErr w:type="spellStart"/>
            <w:r w:rsidR="00846B98" w:rsidRPr="00FB55E1">
              <w:rPr>
                <w:lang w:val="en-US"/>
              </w:rPr>
              <w:t>OzL.Pro</w:t>
            </w:r>
            <w:proofErr w:type="spellEnd"/>
            <w:r w:rsidR="00846B98" w:rsidRPr="00FB55E1">
              <w:rPr>
                <w:lang w:val="en-US"/>
              </w:rPr>
              <w:t>/ExCom/98/27</w:t>
            </w:r>
            <w:r>
              <w:fldChar w:fldCharType="end"/>
            </w:r>
          </w:p>
          <w:p w14:paraId="2EAC47EC" w14:textId="338A5881" w:rsidR="004550FF" w:rsidRPr="00FB55E1" w:rsidRDefault="004550FF" w:rsidP="00092A99">
            <w:pPr>
              <w:rPr>
                <w:szCs w:val="24"/>
                <w:lang w:val="en-US"/>
              </w:rPr>
            </w:pPr>
            <w:r w:rsidRPr="008B7BCA">
              <w:rPr>
                <w:szCs w:val="24"/>
              </w:rPr>
              <w:fldChar w:fldCharType="begin"/>
            </w:r>
            <w:r w:rsidRPr="00FB55E1">
              <w:rPr>
                <w:szCs w:val="24"/>
                <w:lang w:val="en-US"/>
              </w:rPr>
              <w:instrText xml:space="preserve"> DOCPROPERTY "Revision date" \@ "d MMMM YYYY"  \* MERGEFORMAT </w:instrText>
            </w:r>
            <w:r w:rsidRPr="008B7BCA">
              <w:rPr>
                <w:szCs w:val="24"/>
              </w:rPr>
              <w:fldChar w:fldCharType="separate"/>
            </w:r>
            <w:r w:rsidRPr="00FB55E1">
              <w:rPr>
                <w:szCs w:val="24"/>
                <w:lang w:val="en-US"/>
              </w:rPr>
              <w:t xml:space="preserve">21 </w:t>
            </w:r>
            <w:proofErr w:type="spellStart"/>
            <w:r w:rsidRPr="00FB55E1">
              <w:rPr>
                <w:szCs w:val="24"/>
                <w:lang w:val="en-US"/>
              </w:rPr>
              <w:t>mai</w:t>
            </w:r>
            <w:proofErr w:type="spellEnd"/>
            <w:r w:rsidRPr="00FB55E1">
              <w:rPr>
                <w:szCs w:val="24"/>
                <w:lang w:val="en-US"/>
              </w:rPr>
              <w:t xml:space="preserve"> 2026</w:t>
            </w:r>
            <w:r w:rsidRPr="008B7BCA">
              <w:rPr>
                <w:szCs w:val="24"/>
              </w:rPr>
              <w:fldChar w:fldCharType="end"/>
            </w:r>
          </w:p>
          <w:p w14:paraId="224FE62D" w14:textId="77777777" w:rsidR="004550FF" w:rsidRDefault="004550FF" w:rsidP="00092A99">
            <w:pPr>
              <w:rPr>
                <w:caps/>
                <w:lang w:val="fr-FR"/>
              </w:rPr>
            </w:pPr>
            <w:r w:rsidRPr="00FB55E1">
              <w:rPr>
                <w:caps/>
                <w:lang w:val="en-US"/>
              </w:rPr>
              <w:br/>
            </w:r>
            <w:r>
              <w:rPr>
                <w:caps/>
                <w:lang w:val="fr-FR"/>
              </w:rPr>
              <w:t>FRANÇAIS</w:t>
            </w:r>
          </w:p>
          <w:p w14:paraId="6E3E2416" w14:textId="77777777" w:rsidR="004550FF" w:rsidRPr="00E5237E" w:rsidRDefault="004550FF" w:rsidP="00092A99">
            <w:pPr>
              <w:rPr>
                <w:lang w:val="fr-CA"/>
              </w:rPr>
            </w:pPr>
            <w:r w:rsidRPr="00E5237E">
              <w:rPr>
                <w:lang w:val="fr-CA"/>
              </w:rPr>
              <w:t>ORIGINAL: ANGLAIS</w:t>
            </w:r>
          </w:p>
        </w:tc>
      </w:tr>
    </w:tbl>
    <w:p w14:paraId="24EE63C6" w14:textId="77777777" w:rsidR="004550FF" w:rsidRPr="00630485" w:rsidRDefault="004550FF" w:rsidP="004550FF">
      <w:pPr>
        <w:jc w:val="left"/>
        <w:rPr>
          <w:lang w:val="fr-CA"/>
        </w:rPr>
      </w:pPr>
      <w:r>
        <w:rPr>
          <w:lang w:val="fr-CA"/>
        </w:rPr>
        <w:t xml:space="preserve">COMITÉ EXÉCUTIF </w:t>
      </w:r>
      <w:r>
        <w:rPr>
          <w:lang w:val="fr-CA"/>
        </w:rPr>
        <w:br/>
        <w:t xml:space="preserve">  DU FONDS MULTILATÉRAL AUX FINS </w:t>
      </w:r>
      <w:r>
        <w:rPr>
          <w:lang w:val="fr-CA"/>
        </w:rPr>
        <w:br/>
        <w:t xml:space="preserve">  D’APPLICATION DU PROTOCOLE DE MONTRÉAL</w:t>
      </w:r>
      <w:r>
        <w:rPr>
          <w:lang w:val="fr-CA"/>
        </w:rPr>
        <w:br/>
      </w:r>
      <w:r w:rsidRPr="00630485">
        <w:rPr>
          <w:lang w:val="fr-CA"/>
        </w:rPr>
        <w:t>Quatre-vingt-dix-huitième réunion</w:t>
      </w:r>
    </w:p>
    <w:p w14:paraId="68767499" w14:textId="77777777" w:rsidR="004550FF" w:rsidRPr="00FE1FA0" w:rsidRDefault="004550FF" w:rsidP="004550FF">
      <w:pPr>
        <w:jc w:val="left"/>
        <w:rPr>
          <w:lang w:val="fr-CA"/>
        </w:rPr>
      </w:pPr>
      <w:r w:rsidRPr="008A4946">
        <w:rPr>
          <w:lang w:val="fr-CA"/>
        </w:rPr>
        <w:t xml:space="preserve">Montréal, </w:t>
      </w:r>
      <w:r w:rsidRPr="00BB607B">
        <w:rPr>
          <w:lang w:val="fr-CA" w:eastAsia="zh-CN"/>
        </w:rPr>
        <w:t>22</w:t>
      </w:r>
      <w:r>
        <w:rPr>
          <w:lang w:val="fr-CA" w:eastAsia="zh-CN"/>
        </w:rPr>
        <w:t>-</w:t>
      </w:r>
      <w:r w:rsidRPr="00BB607B">
        <w:rPr>
          <w:lang w:val="fr-CA" w:eastAsia="zh-CN"/>
        </w:rPr>
        <w:t>26 juin 2026</w:t>
      </w:r>
    </w:p>
    <w:p w14:paraId="23641156" w14:textId="64DD8566" w:rsidR="004550FF" w:rsidRPr="00550019" w:rsidRDefault="004550FF" w:rsidP="004550FF">
      <w:pPr>
        <w:jc w:val="left"/>
        <w:rPr>
          <w:lang w:val="fr-FR"/>
        </w:rPr>
      </w:pPr>
      <w:r w:rsidRPr="00550019">
        <w:rPr>
          <w:lang w:val="fr-FR"/>
        </w:rPr>
        <w:t xml:space="preserve">Point </w:t>
      </w:r>
      <w:r>
        <w:rPr>
          <w:lang w:val="fr-FR"/>
        </w:rPr>
        <w:t xml:space="preserve">8 c) </w:t>
      </w:r>
      <w:r w:rsidRPr="00550019">
        <w:rPr>
          <w:lang w:val="fr-FR"/>
        </w:rPr>
        <w:t>de l'ordre du jour provisoire</w:t>
      </w:r>
      <w:r w:rsidRPr="00550019">
        <w:rPr>
          <w:rStyle w:val="FootnoteReference"/>
          <w:lang w:val="fr-FR"/>
        </w:rPr>
        <w:footnoteReference w:id="1"/>
      </w:r>
    </w:p>
    <w:p w14:paraId="7962A0B3" w14:textId="77777777" w:rsidR="00392E3A" w:rsidRPr="004550FF" w:rsidRDefault="00392E3A" w:rsidP="00366C1F">
      <w:pPr>
        <w:rPr>
          <w:lang w:val="fr-FR"/>
        </w:rPr>
      </w:pPr>
    </w:p>
    <w:p w14:paraId="57BBFC72" w14:textId="77777777" w:rsidR="00392E3A" w:rsidRPr="004550FF" w:rsidRDefault="00392E3A" w:rsidP="00366C1F">
      <w:pPr>
        <w:rPr>
          <w:lang w:val="fr-FR"/>
        </w:rPr>
      </w:pPr>
    </w:p>
    <w:p w14:paraId="61D08059" w14:textId="77777777" w:rsidR="00392E3A" w:rsidRPr="004550FF" w:rsidRDefault="00392E3A" w:rsidP="00366C1F">
      <w:pPr>
        <w:rPr>
          <w:lang w:val="fr-FR"/>
        </w:rPr>
      </w:pPr>
    </w:p>
    <w:p w14:paraId="12B7707A" w14:textId="77777777" w:rsidR="00392E3A" w:rsidRPr="004550FF" w:rsidRDefault="00392E3A" w:rsidP="00366C1F">
      <w:pPr>
        <w:rPr>
          <w:lang w:val="fr-FR"/>
        </w:rPr>
      </w:pPr>
    </w:p>
    <w:p w14:paraId="2262B9A9" w14:textId="77777777" w:rsidR="00392E3A" w:rsidRPr="004550FF" w:rsidRDefault="00392E3A" w:rsidP="00366C1F">
      <w:pPr>
        <w:rPr>
          <w:lang w:val="fr-FR"/>
        </w:rPr>
      </w:pPr>
    </w:p>
    <w:p w14:paraId="40794ADB" w14:textId="7CB99CD7" w:rsidR="00392E3A" w:rsidRPr="004550FF" w:rsidRDefault="00EF7AF3" w:rsidP="00366C1F">
      <w:pPr>
        <w:jc w:val="center"/>
        <w:rPr>
          <w:b/>
          <w:lang w:val="fr-FR"/>
        </w:rPr>
      </w:pPr>
      <w:r w:rsidRPr="004550FF">
        <w:rPr>
          <w:b/>
          <w:lang w:val="fr-FR"/>
        </w:rPr>
        <w:t xml:space="preserve">PROPOSITION DE PROJET : </w:t>
      </w:r>
      <w:r w:rsidRPr="004550FF">
        <w:rPr>
          <w:b/>
          <w:noProof/>
          <w:lang w:val="fr-FR"/>
        </w:rPr>
        <w:t>BOSNIE-HERZEGOVINE</w:t>
      </w:r>
    </w:p>
    <w:p w14:paraId="083991D2" w14:textId="77777777" w:rsidR="00392E3A" w:rsidRPr="004550FF" w:rsidRDefault="00392E3A" w:rsidP="00366C1F">
      <w:pPr>
        <w:rPr>
          <w:lang w:val="fr-FR"/>
        </w:rPr>
      </w:pPr>
    </w:p>
    <w:p w14:paraId="239BEC19" w14:textId="77777777" w:rsidR="00392E3A" w:rsidRPr="004550FF" w:rsidRDefault="00392E3A" w:rsidP="00366C1F">
      <w:pPr>
        <w:rPr>
          <w:lang w:val="fr-FR"/>
        </w:rPr>
      </w:pPr>
    </w:p>
    <w:p w14:paraId="2FBD4783" w14:textId="77777777" w:rsidR="00392E3A" w:rsidRPr="004550FF" w:rsidRDefault="00392E3A" w:rsidP="00366C1F">
      <w:pPr>
        <w:ind w:firstLine="720"/>
        <w:rPr>
          <w:lang w:val="fr-FR"/>
        </w:rPr>
      </w:pPr>
      <w:r w:rsidRPr="004550FF">
        <w:rPr>
          <w:lang w:val="fr-FR"/>
        </w:rPr>
        <w:t>Ce document contient les observations et la recommandation du Secrétariat sur la proposition de projet suivante :</w:t>
      </w:r>
    </w:p>
    <w:p w14:paraId="0B6D2A8F" w14:textId="77777777" w:rsidR="00392E3A" w:rsidRPr="004550FF" w:rsidRDefault="00392E3A" w:rsidP="00366C1F">
      <w:pPr>
        <w:rPr>
          <w:lang w:val="fr-FR"/>
        </w:rPr>
      </w:pPr>
    </w:p>
    <w:p w14:paraId="76066BBD" w14:textId="77777777" w:rsidR="00392E3A" w:rsidRPr="0034371D" w:rsidRDefault="00392E3A" w:rsidP="00366C1F">
      <w:pPr>
        <w:rPr>
          <w:u w:val="single"/>
        </w:rPr>
      </w:pPr>
      <w:proofErr w:type="spellStart"/>
      <w:r w:rsidRPr="0034371D">
        <w:rPr>
          <w:u w:val="single"/>
        </w:rPr>
        <w:t>Élimination</w:t>
      </w:r>
      <w:proofErr w:type="spellEnd"/>
    </w:p>
    <w:p w14:paraId="6F602FE9" w14:textId="77777777" w:rsidR="00392E3A" w:rsidRPr="0034371D" w:rsidRDefault="00392E3A" w:rsidP="00366C1F"/>
    <w:tbl>
      <w:tblPr>
        <w:tblStyle w:val="TableGrid"/>
        <w:tblW w:w="93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13"/>
      </w:tblGrid>
      <w:tr w:rsidR="00392E3A" w:rsidRPr="0034371D" w14:paraId="4F300286" w14:textId="77777777" w:rsidTr="00C93F69">
        <w:trPr>
          <w:trHeight w:val="202"/>
        </w:trPr>
        <w:tc>
          <w:tcPr>
            <w:tcW w:w="9313" w:type="dxa"/>
          </w:tcPr>
          <w:tbl>
            <w:tblPr>
              <w:tblW w:w="9044" w:type="dxa"/>
              <w:tblCellMar>
                <w:left w:w="0" w:type="dxa"/>
                <w:right w:w="0" w:type="dxa"/>
              </w:tblCellMar>
              <w:tblLook w:val="04A0" w:firstRow="1" w:lastRow="0" w:firstColumn="1" w:lastColumn="0" w:noHBand="0" w:noVBand="1"/>
            </w:tblPr>
            <w:tblGrid>
              <w:gridCol w:w="5385"/>
              <w:gridCol w:w="1319"/>
              <w:gridCol w:w="2340"/>
            </w:tblGrid>
            <w:tr w:rsidR="00392E3A" w:rsidRPr="004C0B6E" w14:paraId="6949C99F" w14:textId="77777777" w:rsidTr="004550FF">
              <w:trPr>
                <w:trHeight w:val="170"/>
              </w:trPr>
              <w:tc>
                <w:tcPr>
                  <w:tcW w:w="5385" w:type="dxa"/>
                  <w:hideMark/>
                </w:tcPr>
                <w:p w14:paraId="5C9CF1B7" w14:textId="77777777" w:rsidR="00392E3A" w:rsidRPr="004550FF" w:rsidRDefault="00392E3A" w:rsidP="00366C1F">
                  <w:pPr>
                    <w:pStyle w:val="ListParagraph"/>
                    <w:numPr>
                      <w:ilvl w:val="0"/>
                      <w:numId w:val="27"/>
                    </w:numPr>
                    <w:ind w:left="0" w:firstLine="0"/>
                    <w:jc w:val="left"/>
                    <w:textAlignment w:val="baseline"/>
                    <w:rPr>
                      <w:lang w:val="fr-FR" w:eastAsia="en-CA"/>
                    </w:rPr>
                  </w:pPr>
                  <w:r w:rsidRPr="004550FF">
                    <w:rPr>
                      <w:lang w:val="fr-FR" w:eastAsia="en-CA"/>
                    </w:rPr>
                    <w:t xml:space="preserve">Plan de gestion de l'élimination des HCFC </w:t>
                  </w:r>
                </w:p>
                <w:p w14:paraId="581B0065" w14:textId="0BF1D126" w:rsidR="00BC4BB4" w:rsidRPr="004C0B6E" w:rsidRDefault="00BC4BB4" w:rsidP="00366C1F">
                  <w:pPr>
                    <w:ind w:left="720"/>
                    <w:jc w:val="left"/>
                    <w:textAlignment w:val="baseline"/>
                    <w:rPr>
                      <w:lang w:eastAsia="en-CA"/>
                    </w:rPr>
                  </w:pPr>
                  <w:r>
                    <w:t>(</w:t>
                  </w:r>
                  <w:r w:rsidRPr="0034371D">
                    <w:t xml:space="preserve">phase </w:t>
                  </w:r>
                  <w:r w:rsidRPr="0082699E">
                    <w:rPr>
                      <w:noProof/>
                      <w:lang w:val="en-GB"/>
                    </w:rPr>
                    <w:t>II</w:t>
                  </w:r>
                  <w:r w:rsidRPr="001A62FA">
                    <w:t xml:space="preserve">, </w:t>
                  </w:r>
                  <w:r w:rsidRPr="0082699E">
                    <w:rPr>
                      <w:noProof/>
                      <w:lang w:val="en-GB"/>
                    </w:rPr>
                    <w:t xml:space="preserve">troisième </w:t>
                  </w:r>
                  <w:r w:rsidRPr="0034371D">
                    <w:t>tranche)</w:t>
                  </w:r>
                </w:p>
              </w:tc>
              <w:tc>
                <w:tcPr>
                  <w:tcW w:w="1319" w:type="dxa"/>
                  <w:hideMark/>
                </w:tcPr>
                <w:p w14:paraId="1EEAFB2F" w14:textId="77777777" w:rsidR="00392E3A" w:rsidRPr="004C0B6E" w:rsidRDefault="00392E3A" w:rsidP="00366C1F">
                  <w:pPr>
                    <w:jc w:val="left"/>
                    <w:textAlignment w:val="baseline"/>
                    <w:rPr>
                      <w:sz w:val="24"/>
                      <w:szCs w:val="24"/>
                      <w:lang w:eastAsia="en-CA"/>
                    </w:rPr>
                  </w:pPr>
                  <w:r>
                    <w:rPr>
                      <w:noProof/>
                      <w:lang w:eastAsia="en-CA"/>
                    </w:rPr>
                    <w:t xml:space="preserve">ONUDI </w:t>
                  </w:r>
                </w:p>
              </w:tc>
              <w:tc>
                <w:tcPr>
                  <w:tcW w:w="2340" w:type="dxa"/>
                  <w:hideMark/>
                </w:tcPr>
                <w:p w14:paraId="37B30168" w14:textId="15229B4C" w:rsidR="00392E3A" w:rsidRPr="004C0B6E" w:rsidRDefault="00FF4BEA" w:rsidP="00366C1F">
                  <w:pPr>
                    <w:ind w:left="360"/>
                    <w:jc w:val="center"/>
                    <w:textAlignment w:val="baseline"/>
                    <w:rPr>
                      <w:sz w:val="24"/>
                      <w:szCs w:val="24"/>
                      <w:lang w:eastAsia="en-CA"/>
                    </w:rPr>
                  </w:pPr>
                  <w:r>
                    <w:rPr>
                      <w:noProof/>
                      <w:lang w:val="en-US"/>
                    </w:rPr>
                    <w:t>Approbation  globale  </w:t>
                  </w:r>
                </w:p>
              </w:tc>
            </w:tr>
            <w:tr w:rsidR="00392E3A" w:rsidRPr="004C0B6E" w14:paraId="0926AEC0" w14:textId="77777777" w:rsidTr="004550FF">
              <w:trPr>
                <w:trHeight w:val="170"/>
              </w:trPr>
              <w:tc>
                <w:tcPr>
                  <w:tcW w:w="5385" w:type="dxa"/>
                </w:tcPr>
                <w:p w14:paraId="4EC8C69B" w14:textId="65FE3B0B" w:rsidR="00392E3A" w:rsidRPr="008B71A5" w:rsidRDefault="00392E3A" w:rsidP="00366C1F">
                  <w:pPr>
                    <w:pStyle w:val="ListParagraph"/>
                    <w:jc w:val="left"/>
                    <w:textAlignment w:val="baseline"/>
                    <w:rPr>
                      <w:lang w:eastAsia="en-CA"/>
                    </w:rPr>
                  </w:pPr>
                </w:p>
              </w:tc>
              <w:tc>
                <w:tcPr>
                  <w:tcW w:w="1319" w:type="dxa"/>
                </w:tcPr>
                <w:p w14:paraId="07780D17" w14:textId="77777777" w:rsidR="00392E3A" w:rsidRDefault="00392E3A" w:rsidP="00366C1F">
                  <w:pPr>
                    <w:jc w:val="left"/>
                    <w:textAlignment w:val="baseline"/>
                    <w:rPr>
                      <w:lang w:eastAsia="en-CA"/>
                    </w:rPr>
                  </w:pPr>
                </w:p>
              </w:tc>
              <w:tc>
                <w:tcPr>
                  <w:tcW w:w="2340" w:type="dxa"/>
                </w:tcPr>
                <w:p w14:paraId="239AEA99" w14:textId="77777777" w:rsidR="00392E3A" w:rsidRPr="004C0B6E" w:rsidRDefault="00392E3A" w:rsidP="00366C1F">
                  <w:pPr>
                    <w:ind w:left="360"/>
                    <w:jc w:val="center"/>
                    <w:textAlignment w:val="baseline"/>
                    <w:rPr>
                      <w:lang w:eastAsia="en-CA"/>
                    </w:rPr>
                  </w:pPr>
                </w:p>
              </w:tc>
            </w:tr>
          </w:tbl>
          <w:p w14:paraId="31A62D99" w14:textId="77777777" w:rsidR="00392E3A" w:rsidRPr="001B40C7" w:rsidRDefault="00392E3A" w:rsidP="00CE78FD">
            <w:pPr>
              <w:jc w:val="left"/>
            </w:pPr>
          </w:p>
        </w:tc>
      </w:tr>
    </w:tbl>
    <w:p w14:paraId="7FDDB481" w14:textId="77777777" w:rsidR="00392E3A" w:rsidRPr="0034371D" w:rsidRDefault="00392E3A" w:rsidP="00366C1F"/>
    <w:p w14:paraId="7762B34B" w14:textId="77777777" w:rsidR="00392E3A" w:rsidRPr="0034371D" w:rsidRDefault="00392E3A" w:rsidP="00366C1F">
      <w:r w:rsidRPr="0034371D">
        <w:br w:type="page"/>
      </w:r>
    </w:p>
    <w:p w14:paraId="20853CF5" w14:textId="77777777" w:rsidR="00392E3A" w:rsidRPr="004550FF" w:rsidRDefault="00392E3A" w:rsidP="00366C1F">
      <w:pPr>
        <w:spacing w:after="120"/>
        <w:jc w:val="center"/>
        <w:rPr>
          <w:b/>
          <w:lang w:val="fr-FR"/>
        </w:rPr>
      </w:pPr>
      <w:r w:rsidRPr="004550FF">
        <w:rPr>
          <w:b/>
          <w:lang w:val="fr-FR"/>
        </w:rPr>
        <w:lastRenderedPageBreak/>
        <w:t>FICHE D'ÉVALUATION DE PROJET – PROJETS PLURIANNUELS</w:t>
      </w:r>
    </w:p>
    <w:p w14:paraId="32804E75" w14:textId="77777777" w:rsidR="00392E3A" w:rsidRPr="00153415" w:rsidRDefault="00392E3A" w:rsidP="00366C1F">
      <w:pPr>
        <w:spacing w:after="200"/>
        <w:jc w:val="center"/>
        <w:rPr>
          <w:b/>
          <w:bCs/>
        </w:rPr>
      </w:pPr>
      <w:r w:rsidRPr="0082699E">
        <w:rPr>
          <w:b/>
          <w:bCs/>
          <w:noProof/>
        </w:rPr>
        <w:t>Bosnie-Herzégovine</w:t>
      </w:r>
    </w:p>
    <w:tbl>
      <w:tblPr>
        <w:tblStyle w:val="TableGrid"/>
        <w:tblW w:w="10008" w:type="dxa"/>
        <w:tblLook w:val="04A0" w:firstRow="1" w:lastRow="0" w:firstColumn="1" w:lastColumn="0" w:noHBand="0" w:noVBand="1"/>
      </w:tblPr>
      <w:tblGrid>
        <w:gridCol w:w="2830"/>
        <w:gridCol w:w="2127"/>
        <w:gridCol w:w="2409"/>
        <w:gridCol w:w="2642"/>
      </w:tblGrid>
      <w:tr w:rsidR="00392E3A" w:rsidRPr="00830019" w14:paraId="76C4C4D3" w14:textId="77777777" w:rsidTr="00ED137F">
        <w:trPr>
          <w:trHeight w:val="240"/>
        </w:trPr>
        <w:tc>
          <w:tcPr>
            <w:tcW w:w="2830" w:type="dxa"/>
            <w:hideMark/>
          </w:tcPr>
          <w:p w14:paraId="7F4EB4F8" w14:textId="3AC560B8" w:rsidR="00392E3A" w:rsidRPr="00830019" w:rsidRDefault="004550FF" w:rsidP="00366C1F">
            <w:pPr>
              <w:jc w:val="left"/>
              <w:rPr>
                <w:b/>
                <w:sz w:val="20"/>
                <w:szCs w:val="20"/>
                <w:lang w:val="en-US"/>
              </w:rPr>
            </w:pPr>
            <w:r w:rsidRPr="00830019">
              <w:rPr>
                <w:b/>
                <w:sz w:val="20"/>
                <w:szCs w:val="20"/>
                <w:lang w:val="en-US"/>
              </w:rPr>
              <w:t>TITRE DU PROJET</w:t>
            </w:r>
          </w:p>
        </w:tc>
        <w:tc>
          <w:tcPr>
            <w:tcW w:w="2127" w:type="dxa"/>
            <w:hideMark/>
          </w:tcPr>
          <w:p w14:paraId="09817F77" w14:textId="77777777" w:rsidR="00392E3A" w:rsidRPr="00830019" w:rsidRDefault="00392E3A" w:rsidP="00366C1F">
            <w:pPr>
              <w:jc w:val="center"/>
              <w:rPr>
                <w:b/>
                <w:sz w:val="20"/>
                <w:szCs w:val="20"/>
                <w:lang w:val="en-US"/>
              </w:rPr>
            </w:pPr>
            <w:r w:rsidRPr="00830019">
              <w:rPr>
                <w:b/>
                <w:sz w:val="20"/>
                <w:szCs w:val="20"/>
                <w:lang w:val="en-US"/>
              </w:rPr>
              <w:t>AGENCE</w:t>
            </w:r>
          </w:p>
        </w:tc>
        <w:tc>
          <w:tcPr>
            <w:tcW w:w="2409" w:type="dxa"/>
            <w:hideMark/>
          </w:tcPr>
          <w:p w14:paraId="4803A4F6" w14:textId="77777777" w:rsidR="00392E3A" w:rsidRPr="00830019" w:rsidRDefault="00392E3A" w:rsidP="00366C1F">
            <w:pPr>
              <w:jc w:val="center"/>
              <w:rPr>
                <w:b/>
                <w:sz w:val="20"/>
                <w:szCs w:val="20"/>
                <w:lang w:val="en-US"/>
              </w:rPr>
            </w:pPr>
            <w:r w:rsidRPr="00830019">
              <w:rPr>
                <w:b/>
                <w:sz w:val="20"/>
                <w:szCs w:val="20"/>
                <w:lang w:val="en-US"/>
              </w:rPr>
              <w:t>RÉUNION D'APPROBATION</w:t>
            </w:r>
          </w:p>
        </w:tc>
        <w:tc>
          <w:tcPr>
            <w:tcW w:w="2642" w:type="dxa"/>
            <w:hideMark/>
          </w:tcPr>
          <w:p w14:paraId="4EDC5C11" w14:textId="77777777" w:rsidR="00392E3A" w:rsidRPr="00830019" w:rsidRDefault="00392E3A" w:rsidP="00366C1F">
            <w:pPr>
              <w:jc w:val="center"/>
              <w:rPr>
                <w:b/>
                <w:sz w:val="20"/>
                <w:szCs w:val="20"/>
                <w:lang w:val="en-US"/>
              </w:rPr>
            </w:pPr>
            <w:r w:rsidRPr="00830019">
              <w:rPr>
                <w:b/>
                <w:sz w:val="20"/>
                <w:szCs w:val="20"/>
                <w:lang w:val="en-US"/>
              </w:rPr>
              <w:t>MESURE DE CONTRÔLE</w:t>
            </w:r>
          </w:p>
        </w:tc>
      </w:tr>
      <w:tr w:rsidR="00392E3A" w:rsidRPr="001A62FA" w14:paraId="4D165D9F" w14:textId="77777777" w:rsidTr="00ED137F">
        <w:trPr>
          <w:trHeight w:val="240"/>
        </w:trPr>
        <w:tc>
          <w:tcPr>
            <w:tcW w:w="2830" w:type="dxa"/>
            <w:vAlign w:val="center"/>
            <w:hideMark/>
          </w:tcPr>
          <w:p w14:paraId="75BFCBE2" w14:textId="77777777" w:rsidR="00392E3A" w:rsidRPr="004550FF" w:rsidRDefault="00392E3A" w:rsidP="00366C1F">
            <w:pPr>
              <w:jc w:val="center"/>
              <w:rPr>
                <w:sz w:val="20"/>
                <w:szCs w:val="20"/>
                <w:lang w:val="fr-FR"/>
              </w:rPr>
            </w:pPr>
            <w:r w:rsidRPr="004550FF">
              <w:rPr>
                <w:sz w:val="20"/>
                <w:szCs w:val="20"/>
                <w:lang w:val="fr-FR"/>
              </w:rPr>
              <w:t xml:space="preserve">Plan d'élimination des HCFC (phase </w:t>
            </w:r>
            <w:r w:rsidRPr="004550FF">
              <w:rPr>
                <w:noProof/>
                <w:sz w:val="20"/>
                <w:szCs w:val="20"/>
                <w:lang w:val="fr-FR"/>
              </w:rPr>
              <w:t>II</w:t>
            </w:r>
            <w:r w:rsidRPr="004550FF">
              <w:rPr>
                <w:sz w:val="20"/>
                <w:szCs w:val="20"/>
                <w:lang w:val="fr-FR"/>
              </w:rPr>
              <w:t>)</w:t>
            </w:r>
          </w:p>
        </w:tc>
        <w:tc>
          <w:tcPr>
            <w:tcW w:w="2127" w:type="dxa"/>
            <w:vAlign w:val="center"/>
          </w:tcPr>
          <w:p w14:paraId="59FD9968" w14:textId="24C37328" w:rsidR="00392E3A" w:rsidRPr="001A62FA" w:rsidRDefault="00392E3A" w:rsidP="00366C1F">
            <w:pPr>
              <w:jc w:val="center"/>
              <w:rPr>
                <w:sz w:val="20"/>
                <w:szCs w:val="20"/>
                <w:lang w:val="en-US"/>
              </w:rPr>
            </w:pPr>
            <w:r w:rsidRPr="0082699E">
              <w:rPr>
                <w:noProof/>
                <w:color w:val="000000" w:themeColor="text1"/>
                <w:sz w:val="20"/>
                <w:szCs w:val="20"/>
              </w:rPr>
              <w:t>ONUDI</w:t>
            </w:r>
          </w:p>
        </w:tc>
        <w:tc>
          <w:tcPr>
            <w:tcW w:w="2409" w:type="dxa"/>
            <w:vAlign w:val="center"/>
          </w:tcPr>
          <w:p w14:paraId="70F311CE" w14:textId="30F829F3" w:rsidR="00392E3A" w:rsidRPr="001A62FA" w:rsidRDefault="00A337EB" w:rsidP="00366C1F">
            <w:pPr>
              <w:jc w:val="center"/>
              <w:rPr>
                <w:sz w:val="20"/>
                <w:szCs w:val="20"/>
                <w:lang w:val="en-US"/>
              </w:rPr>
            </w:pPr>
            <w:r>
              <w:rPr>
                <w:noProof/>
                <w:sz w:val="20"/>
                <w:szCs w:val="20"/>
                <w:lang w:val="en-US"/>
              </w:rPr>
              <w:t>87</w:t>
            </w:r>
            <w:r w:rsidRPr="004550FF">
              <w:rPr>
                <w:noProof/>
                <w:sz w:val="20"/>
                <w:szCs w:val="20"/>
                <w:vertAlign w:val="superscript"/>
                <w:lang w:val="en-US"/>
              </w:rPr>
              <w:t>e</w:t>
            </w:r>
            <w:r>
              <w:rPr>
                <w:noProof/>
                <w:sz w:val="20"/>
                <w:szCs w:val="20"/>
                <w:lang w:val="en-US"/>
              </w:rPr>
              <w:t xml:space="preserve"> </w:t>
            </w:r>
          </w:p>
        </w:tc>
        <w:tc>
          <w:tcPr>
            <w:tcW w:w="2642" w:type="dxa"/>
            <w:vAlign w:val="center"/>
          </w:tcPr>
          <w:p w14:paraId="37FF02AC" w14:textId="37D9BC9B" w:rsidR="00392E3A" w:rsidRPr="001A62FA" w:rsidRDefault="00392E3A" w:rsidP="00366C1F">
            <w:pPr>
              <w:jc w:val="center"/>
              <w:rPr>
                <w:sz w:val="20"/>
                <w:szCs w:val="20"/>
                <w:lang w:val="en-US"/>
              </w:rPr>
            </w:pPr>
            <w:proofErr w:type="spellStart"/>
            <w:r w:rsidRPr="001A62FA">
              <w:rPr>
                <w:sz w:val="20"/>
                <w:szCs w:val="20"/>
                <w:lang w:val="en-US"/>
              </w:rPr>
              <w:t>Élimination</w:t>
            </w:r>
            <w:proofErr w:type="spellEnd"/>
            <w:r w:rsidRPr="001A62FA">
              <w:rPr>
                <w:sz w:val="20"/>
                <w:szCs w:val="20"/>
                <w:lang w:val="en-US"/>
              </w:rPr>
              <w:t xml:space="preserve"> de 100</w:t>
            </w:r>
            <w:r w:rsidR="004550FF">
              <w:rPr>
                <w:sz w:val="20"/>
                <w:szCs w:val="20"/>
                <w:lang w:val="en-US"/>
              </w:rPr>
              <w:t xml:space="preserve"> </w:t>
            </w:r>
            <w:r w:rsidRPr="001A62FA">
              <w:rPr>
                <w:sz w:val="20"/>
                <w:szCs w:val="20"/>
                <w:lang w:val="en-US"/>
              </w:rPr>
              <w:t xml:space="preserve">% </w:t>
            </w:r>
            <w:proofErr w:type="spellStart"/>
            <w:r w:rsidRPr="001A62FA">
              <w:rPr>
                <w:sz w:val="20"/>
                <w:szCs w:val="20"/>
                <w:lang w:val="en-US"/>
              </w:rPr>
              <w:t>d'ici</w:t>
            </w:r>
            <w:proofErr w:type="spellEnd"/>
            <w:r w:rsidRPr="0082699E">
              <w:rPr>
                <w:noProof/>
                <w:sz w:val="20"/>
                <w:szCs w:val="20"/>
                <w:lang w:val="en-US"/>
              </w:rPr>
              <w:t xml:space="preserve"> 2026</w:t>
            </w:r>
          </w:p>
        </w:tc>
      </w:tr>
    </w:tbl>
    <w:p w14:paraId="6E126E22" w14:textId="77777777" w:rsidR="00392E3A" w:rsidRPr="001A62FA" w:rsidRDefault="00392E3A" w:rsidP="00366C1F">
      <w:pPr>
        <w:jc w:val="center"/>
        <w:rPr>
          <w:sz w:val="18"/>
          <w:szCs w:val="18"/>
        </w:rPr>
      </w:pPr>
    </w:p>
    <w:tbl>
      <w:tblPr>
        <w:tblStyle w:val="TableGrid"/>
        <w:tblW w:w="10008" w:type="dxa"/>
        <w:tblLook w:val="04A0" w:firstRow="1" w:lastRow="0" w:firstColumn="1" w:lastColumn="0" w:noHBand="0" w:noVBand="1"/>
      </w:tblPr>
      <w:tblGrid>
        <w:gridCol w:w="5755"/>
        <w:gridCol w:w="1851"/>
        <w:gridCol w:w="2402"/>
      </w:tblGrid>
      <w:tr w:rsidR="00392E3A" w:rsidRPr="001A62FA" w14:paraId="7CA6719D" w14:textId="77777777" w:rsidTr="003327E3">
        <w:trPr>
          <w:trHeight w:val="43"/>
        </w:trPr>
        <w:tc>
          <w:tcPr>
            <w:tcW w:w="5755" w:type="dxa"/>
            <w:hideMark/>
          </w:tcPr>
          <w:p w14:paraId="5417F23B" w14:textId="57D114B3" w:rsidR="00392E3A" w:rsidRPr="004550FF" w:rsidRDefault="003327E3" w:rsidP="00563264">
            <w:pPr>
              <w:jc w:val="left"/>
              <w:rPr>
                <w:b/>
                <w:sz w:val="20"/>
                <w:szCs w:val="20"/>
                <w:lang w:val="fr-FR"/>
              </w:rPr>
            </w:pPr>
            <w:r w:rsidRPr="004550FF">
              <w:rPr>
                <w:b/>
                <w:sz w:val="20"/>
                <w:szCs w:val="20"/>
                <w:lang w:val="fr-FR"/>
              </w:rPr>
              <w:t xml:space="preserve">DONNEES AU TITRE DE L'ARTICLE 7 </w:t>
            </w:r>
            <w:r w:rsidR="00392E3A" w:rsidRPr="004550FF">
              <w:rPr>
                <w:b/>
                <w:sz w:val="20"/>
                <w:szCs w:val="20"/>
                <w:lang w:val="fr-FR"/>
              </w:rPr>
              <w:t>(annexe C, groupe I)</w:t>
            </w:r>
          </w:p>
        </w:tc>
        <w:tc>
          <w:tcPr>
            <w:tcW w:w="1851" w:type="dxa"/>
            <w:hideMark/>
          </w:tcPr>
          <w:p w14:paraId="35B4A038" w14:textId="74DB629B" w:rsidR="00392E3A" w:rsidRPr="001A62FA" w:rsidRDefault="00392E3A" w:rsidP="00366C1F">
            <w:pPr>
              <w:jc w:val="center"/>
              <w:rPr>
                <w:sz w:val="20"/>
                <w:szCs w:val="20"/>
                <w:lang w:val="en-US"/>
              </w:rPr>
            </w:pPr>
            <w:proofErr w:type="gramStart"/>
            <w:r w:rsidRPr="001A62FA">
              <w:rPr>
                <w:sz w:val="20"/>
                <w:szCs w:val="20"/>
                <w:lang w:val="en-US"/>
              </w:rPr>
              <w:t>Année :</w:t>
            </w:r>
            <w:proofErr w:type="gramEnd"/>
            <w:r w:rsidR="00BC7B9D">
              <w:rPr>
                <w:noProof/>
                <w:sz w:val="20"/>
                <w:szCs w:val="20"/>
                <w:lang w:val="en-US"/>
              </w:rPr>
              <w:t xml:space="preserve"> 2024</w:t>
            </w:r>
          </w:p>
        </w:tc>
        <w:tc>
          <w:tcPr>
            <w:tcW w:w="2402" w:type="dxa"/>
            <w:hideMark/>
          </w:tcPr>
          <w:p w14:paraId="6D735590" w14:textId="22E4E961" w:rsidR="00392E3A" w:rsidRPr="001A62FA" w:rsidRDefault="00392E3A" w:rsidP="00366C1F">
            <w:pPr>
              <w:jc w:val="right"/>
              <w:rPr>
                <w:sz w:val="20"/>
                <w:szCs w:val="20"/>
                <w:lang w:val="en-US"/>
              </w:rPr>
            </w:pPr>
            <w:r>
              <w:rPr>
                <w:noProof/>
                <w:color w:val="000000" w:themeColor="text1"/>
                <w:sz w:val="20"/>
                <w:szCs w:val="20"/>
              </w:rPr>
              <w:t>0,00 (</w:t>
            </w:r>
            <w:proofErr w:type="spellStart"/>
            <w:r w:rsidRPr="001A62FA">
              <w:rPr>
                <w:sz w:val="20"/>
                <w:szCs w:val="20"/>
                <w:lang w:val="en-US"/>
              </w:rPr>
              <w:t>tonnes</w:t>
            </w:r>
            <w:proofErr w:type="spellEnd"/>
            <w:r w:rsidRPr="001A62FA">
              <w:rPr>
                <w:sz w:val="20"/>
                <w:szCs w:val="20"/>
                <w:lang w:val="en-US"/>
              </w:rPr>
              <w:t xml:space="preserve"> PAO)</w:t>
            </w:r>
          </w:p>
        </w:tc>
      </w:tr>
    </w:tbl>
    <w:p w14:paraId="1861A16D" w14:textId="77777777" w:rsidR="00392E3A" w:rsidRPr="001A62FA" w:rsidRDefault="00392E3A" w:rsidP="00366C1F">
      <w:pPr>
        <w:jc w:val="center"/>
        <w:rPr>
          <w:sz w:val="18"/>
          <w:szCs w:val="18"/>
        </w:rPr>
      </w:pPr>
    </w:p>
    <w:tbl>
      <w:tblPr>
        <w:tblStyle w:val="TableGrid"/>
        <w:tblW w:w="10008" w:type="dxa"/>
        <w:tblLayout w:type="fixed"/>
        <w:tblLook w:val="04A0" w:firstRow="1" w:lastRow="0" w:firstColumn="1" w:lastColumn="0" w:noHBand="0" w:noVBand="1"/>
      </w:tblPr>
      <w:tblGrid>
        <w:gridCol w:w="2155"/>
        <w:gridCol w:w="990"/>
        <w:gridCol w:w="990"/>
        <w:gridCol w:w="1170"/>
        <w:gridCol w:w="1170"/>
        <w:gridCol w:w="1080"/>
        <w:gridCol w:w="379"/>
        <w:gridCol w:w="521"/>
        <w:gridCol w:w="1553"/>
      </w:tblGrid>
      <w:tr w:rsidR="00392E3A" w:rsidRPr="00830019" w14:paraId="48E95685" w14:textId="77777777" w:rsidTr="001604CD">
        <w:trPr>
          <w:trHeight w:val="249"/>
        </w:trPr>
        <w:tc>
          <w:tcPr>
            <w:tcW w:w="7934" w:type="dxa"/>
            <w:gridSpan w:val="7"/>
            <w:hideMark/>
          </w:tcPr>
          <w:p w14:paraId="747AA325" w14:textId="72538967" w:rsidR="00392E3A" w:rsidRPr="004550FF" w:rsidRDefault="00392E3A" w:rsidP="00366C1F">
            <w:pPr>
              <w:jc w:val="left"/>
              <w:rPr>
                <w:b/>
                <w:sz w:val="20"/>
                <w:szCs w:val="20"/>
                <w:lang w:val="fr-FR"/>
              </w:rPr>
            </w:pPr>
            <w:r w:rsidRPr="004550FF">
              <w:rPr>
                <w:b/>
                <w:sz w:val="20"/>
                <w:szCs w:val="20"/>
                <w:lang w:val="fr-FR"/>
              </w:rPr>
              <w:t>DERNIÈRES DONNÉES SECTORIELLES DU PROGRAMME DE PAYS (tonnes PAO)</w:t>
            </w:r>
          </w:p>
        </w:tc>
        <w:tc>
          <w:tcPr>
            <w:tcW w:w="2074" w:type="dxa"/>
            <w:gridSpan w:val="2"/>
            <w:hideMark/>
          </w:tcPr>
          <w:p w14:paraId="1FD1A666" w14:textId="5158A8A0" w:rsidR="00392E3A" w:rsidRPr="00830019" w:rsidRDefault="00392E3A" w:rsidP="00366C1F">
            <w:pPr>
              <w:jc w:val="right"/>
              <w:rPr>
                <w:b/>
                <w:sz w:val="20"/>
                <w:szCs w:val="20"/>
                <w:lang w:val="en-US"/>
              </w:rPr>
            </w:pPr>
            <w:proofErr w:type="gramStart"/>
            <w:r w:rsidRPr="001A62FA">
              <w:rPr>
                <w:b/>
                <w:sz w:val="20"/>
                <w:szCs w:val="20"/>
                <w:lang w:val="en-US"/>
              </w:rPr>
              <w:t>Année :</w:t>
            </w:r>
            <w:proofErr w:type="gramEnd"/>
            <w:r w:rsidR="009277FA">
              <w:rPr>
                <w:b/>
                <w:bCs/>
                <w:noProof/>
                <w:sz w:val="20"/>
                <w:szCs w:val="20"/>
                <w:lang w:val="en-US"/>
              </w:rPr>
              <w:t xml:space="preserve"> 2025</w:t>
            </w:r>
          </w:p>
        </w:tc>
      </w:tr>
      <w:tr w:rsidR="001177AC" w:rsidRPr="00830019" w14:paraId="7AA869A7" w14:textId="77777777" w:rsidTr="00725B39">
        <w:trPr>
          <w:trHeight w:val="249"/>
        </w:trPr>
        <w:tc>
          <w:tcPr>
            <w:tcW w:w="2155" w:type="dxa"/>
            <w:vAlign w:val="center"/>
            <w:hideMark/>
          </w:tcPr>
          <w:p w14:paraId="3AA90063" w14:textId="77777777" w:rsidR="001177AC" w:rsidRPr="00830019" w:rsidRDefault="001177AC" w:rsidP="00366C1F">
            <w:pPr>
              <w:jc w:val="center"/>
              <w:rPr>
                <w:sz w:val="20"/>
                <w:szCs w:val="20"/>
                <w:lang w:val="en-US"/>
              </w:rPr>
            </w:pPr>
            <w:r>
              <w:rPr>
                <w:sz w:val="20"/>
                <w:szCs w:val="20"/>
                <w:lang w:val="en-US"/>
              </w:rPr>
              <w:t>Substance</w:t>
            </w:r>
          </w:p>
        </w:tc>
        <w:tc>
          <w:tcPr>
            <w:tcW w:w="990" w:type="dxa"/>
            <w:vAlign w:val="center"/>
            <w:hideMark/>
          </w:tcPr>
          <w:p w14:paraId="0080A82A" w14:textId="77777777" w:rsidR="001177AC" w:rsidRPr="00830019" w:rsidRDefault="001177AC" w:rsidP="00366C1F">
            <w:pPr>
              <w:jc w:val="center"/>
              <w:rPr>
                <w:sz w:val="20"/>
                <w:szCs w:val="20"/>
                <w:lang w:val="en-US"/>
              </w:rPr>
            </w:pPr>
            <w:proofErr w:type="spellStart"/>
            <w:r w:rsidRPr="00830019">
              <w:rPr>
                <w:sz w:val="20"/>
                <w:szCs w:val="20"/>
                <w:lang w:val="en-US"/>
              </w:rPr>
              <w:t>Aérosols</w:t>
            </w:r>
            <w:proofErr w:type="spellEnd"/>
          </w:p>
        </w:tc>
        <w:tc>
          <w:tcPr>
            <w:tcW w:w="990" w:type="dxa"/>
            <w:vAlign w:val="center"/>
            <w:hideMark/>
          </w:tcPr>
          <w:p w14:paraId="62C010B2" w14:textId="77777777" w:rsidR="001177AC" w:rsidRPr="00830019" w:rsidRDefault="001177AC" w:rsidP="00366C1F">
            <w:pPr>
              <w:jc w:val="center"/>
              <w:rPr>
                <w:sz w:val="20"/>
                <w:szCs w:val="20"/>
                <w:lang w:val="en-US"/>
              </w:rPr>
            </w:pPr>
            <w:r w:rsidRPr="00830019">
              <w:rPr>
                <w:sz w:val="20"/>
                <w:szCs w:val="20"/>
                <w:lang w:val="en-US"/>
              </w:rPr>
              <w:t>Mousses</w:t>
            </w:r>
          </w:p>
        </w:tc>
        <w:tc>
          <w:tcPr>
            <w:tcW w:w="1170" w:type="dxa"/>
            <w:vAlign w:val="center"/>
            <w:hideMark/>
          </w:tcPr>
          <w:p w14:paraId="7D4D7AC4" w14:textId="77777777" w:rsidR="001177AC" w:rsidRPr="00830019" w:rsidRDefault="001177AC" w:rsidP="00366C1F">
            <w:pPr>
              <w:jc w:val="center"/>
              <w:rPr>
                <w:sz w:val="20"/>
                <w:szCs w:val="20"/>
                <w:lang w:val="en-US"/>
              </w:rPr>
            </w:pPr>
            <w:r w:rsidRPr="00830019">
              <w:rPr>
                <w:sz w:val="20"/>
                <w:szCs w:val="20"/>
                <w:lang w:val="en-US"/>
              </w:rPr>
              <w:t xml:space="preserve">Lutte </w:t>
            </w:r>
            <w:proofErr w:type="spellStart"/>
            <w:r w:rsidRPr="00830019">
              <w:rPr>
                <w:sz w:val="20"/>
                <w:szCs w:val="20"/>
                <w:lang w:val="en-US"/>
              </w:rPr>
              <w:t>contre</w:t>
            </w:r>
            <w:proofErr w:type="spellEnd"/>
            <w:r w:rsidRPr="00830019">
              <w:rPr>
                <w:sz w:val="20"/>
                <w:szCs w:val="20"/>
                <w:lang w:val="en-US"/>
              </w:rPr>
              <w:t xml:space="preserve"> </w:t>
            </w:r>
            <w:proofErr w:type="spellStart"/>
            <w:r w:rsidRPr="00830019">
              <w:rPr>
                <w:sz w:val="20"/>
                <w:szCs w:val="20"/>
                <w:lang w:val="en-US"/>
              </w:rPr>
              <w:t>l'incendie</w:t>
            </w:r>
            <w:proofErr w:type="spellEnd"/>
          </w:p>
        </w:tc>
        <w:tc>
          <w:tcPr>
            <w:tcW w:w="2250" w:type="dxa"/>
            <w:gridSpan w:val="2"/>
            <w:vAlign w:val="center"/>
            <w:hideMark/>
          </w:tcPr>
          <w:p w14:paraId="206BB168" w14:textId="77777777" w:rsidR="001177AC" w:rsidRPr="00830019" w:rsidRDefault="001177AC" w:rsidP="00366C1F">
            <w:pPr>
              <w:jc w:val="center"/>
              <w:rPr>
                <w:sz w:val="20"/>
                <w:szCs w:val="20"/>
                <w:lang w:val="en-US"/>
              </w:rPr>
            </w:pPr>
            <w:proofErr w:type="spellStart"/>
            <w:r w:rsidRPr="00830019">
              <w:rPr>
                <w:sz w:val="20"/>
                <w:szCs w:val="20"/>
                <w:lang w:val="en-US"/>
              </w:rPr>
              <w:t>Réfrigération</w:t>
            </w:r>
            <w:proofErr w:type="spellEnd"/>
          </w:p>
        </w:tc>
        <w:tc>
          <w:tcPr>
            <w:tcW w:w="900" w:type="dxa"/>
            <w:gridSpan w:val="2"/>
            <w:vAlign w:val="center"/>
            <w:hideMark/>
          </w:tcPr>
          <w:p w14:paraId="21DF5C86" w14:textId="41339FAF" w:rsidR="001177AC" w:rsidRPr="00830019" w:rsidRDefault="001177AC" w:rsidP="00366C1F">
            <w:pPr>
              <w:jc w:val="center"/>
              <w:rPr>
                <w:sz w:val="20"/>
                <w:szCs w:val="20"/>
                <w:lang w:val="en-US"/>
              </w:rPr>
            </w:pPr>
            <w:proofErr w:type="spellStart"/>
            <w:r w:rsidRPr="00830019">
              <w:rPr>
                <w:sz w:val="20"/>
                <w:szCs w:val="20"/>
                <w:lang w:val="en-US"/>
              </w:rPr>
              <w:t>Solvant</w:t>
            </w:r>
            <w:proofErr w:type="spellEnd"/>
          </w:p>
        </w:tc>
        <w:tc>
          <w:tcPr>
            <w:tcW w:w="1553" w:type="dxa"/>
            <w:vAlign w:val="center"/>
            <w:hideMark/>
          </w:tcPr>
          <w:p w14:paraId="10ED4CCF" w14:textId="488A56B8" w:rsidR="001177AC" w:rsidRPr="00830019" w:rsidRDefault="008A7C1E" w:rsidP="008A7C1E">
            <w:pPr>
              <w:jc w:val="center"/>
              <w:rPr>
                <w:sz w:val="20"/>
                <w:szCs w:val="20"/>
                <w:lang w:val="en-US"/>
              </w:rPr>
            </w:pPr>
            <w:proofErr w:type="spellStart"/>
            <w:r w:rsidRPr="008A7C1E">
              <w:rPr>
                <w:sz w:val="20"/>
                <w:szCs w:val="20"/>
              </w:rPr>
              <w:t>Consommation</w:t>
            </w:r>
            <w:proofErr w:type="spellEnd"/>
            <w:r w:rsidRPr="008A7C1E">
              <w:rPr>
                <w:sz w:val="20"/>
                <w:szCs w:val="20"/>
              </w:rPr>
              <w:t xml:space="preserve"> </w:t>
            </w:r>
            <w:proofErr w:type="spellStart"/>
            <w:r w:rsidRPr="008A7C1E">
              <w:rPr>
                <w:sz w:val="20"/>
                <w:szCs w:val="20"/>
              </w:rPr>
              <w:t>totale</w:t>
            </w:r>
            <w:proofErr w:type="spellEnd"/>
            <w:r w:rsidRPr="008A7C1E">
              <w:rPr>
                <w:sz w:val="20"/>
                <w:szCs w:val="20"/>
              </w:rPr>
              <w:t xml:space="preserve"> du </w:t>
            </w:r>
            <w:proofErr w:type="spellStart"/>
            <w:r w:rsidRPr="008A7C1E">
              <w:rPr>
                <w:sz w:val="20"/>
                <w:szCs w:val="20"/>
              </w:rPr>
              <w:t>secteur</w:t>
            </w:r>
            <w:proofErr w:type="spellEnd"/>
          </w:p>
        </w:tc>
      </w:tr>
      <w:tr w:rsidR="001177AC" w:rsidRPr="00830019" w14:paraId="3A693360" w14:textId="77777777" w:rsidTr="00725B39">
        <w:trPr>
          <w:trHeight w:val="249"/>
        </w:trPr>
        <w:tc>
          <w:tcPr>
            <w:tcW w:w="5305" w:type="dxa"/>
            <w:gridSpan w:val="4"/>
            <w:hideMark/>
          </w:tcPr>
          <w:p w14:paraId="29EA1E4F" w14:textId="77777777" w:rsidR="001177AC" w:rsidRPr="00830019" w:rsidRDefault="001177AC" w:rsidP="00366C1F">
            <w:pPr>
              <w:jc w:val="center"/>
              <w:rPr>
                <w:sz w:val="20"/>
                <w:szCs w:val="20"/>
                <w:lang w:val="en-US"/>
              </w:rPr>
            </w:pPr>
          </w:p>
        </w:tc>
        <w:tc>
          <w:tcPr>
            <w:tcW w:w="1170" w:type="dxa"/>
            <w:hideMark/>
          </w:tcPr>
          <w:p w14:paraId="1599933F" w14:textId="77777777" w:rsidR="001177AC" w:rsidRPr="00830019" w:rsidRDefault="001177AC" w:rsidP="00366C1F">
            <w:pPr>
              <w:jc w:val="center"/>
              <w:rPr>
                <w:sz w:val="20"/>
                <w:szCs w:val="20"/>
                <w:lang w:val="en-US"/>
              </w:rPr>
            </w:pPr>
            <w:r w:rsidRPr="00830019">
              <w:rPr>
                <w:sz w:val="20"/>
                <w:szCs w:val="20"/>
                <w:lang w:val="en-US"/>
              </w:rPr>
              <w:t>Fabrication</w:t>
            </w:r>
          </w:p>
        </w:tc>
        <w:tc>
          <w:tcPr>
            <w:tcW w:w="1080" w:type="dxa"/>
            <w:hideMark/>
          </w:tcPr>
          <w:p w14:paraId="3FB2837F" w14:textId="77777777" w:rsidR="001177AC" w:rsidRPr="00830019" w:rsidRDefault="001177AC" w:rsidP="00366C1F">
            <w:pPr>
              <w:jc w:val="center"/>
              <w:rPr>
                <w:sz w:val="20"/>
                <w:szCs w:val="20"/>
                <w:lang w:val="en-US"/>
              </w:rPr>
            </w:pPr>
            <w:r w:rsidRPr="00830019">
              <w:rPr>
                <w:sz w:val="20"/>
                <w:szCs w:val="20"/>
                <w:lang w:val="en-US"/>
              </w:rPr>
              <w:t>Entretien</w:t>
            </w:r>
          </w:p>
        </w:tc>
        <w:tc>
          <w:tcPr>
            <w:tcW w:w="900" w:type="dxa"/>
            <w:gridSpan w:val="2"/>
          </w:tcPr>
          <w:p w14:paraId="5F3D8654" w14:textId="77777777" w:rsidR="001177AC" w:rsidRPr="00830019" w:rsidRDefault="001177AC" w:rsidP="00366C1F">
            <w:pPr>
              <w:jc w:val="center"/>
              <w:rPr>
                <w:sz w:val="20"/>
                <w:szCs w:val="20"/>
                <w:lang w:val="en-US"/>
              </w:rPr>
            </w:pPr>
          </w:p>
        </w:tc>
        <w:tc>
          <w:tcPr>
            <w:tcW w:w="1553" w:type="dxa"/>
          </w:tcPr>
          <w:p w14:paraId="3E6B6E09" w14:textId="60EF813A" w:rsidR="001177AC" w:rsidRPr="00830019" w:rsidRDefault="001177AC" w:rsidP="00366C1F">
            <w:pPr>
              <w:jc w:val="center"/>
              <w:rPr>
                <w:sz w:val="20"/>
                <w:szCs w:val="20"/>
                <w:lang w:val="en-US"/>
              </w:rPr>
            </w:pPr>
          </w:p>
        </w:tc>
      </w:tr>
      <w:tr w:rsidR="001177AC" w:rsidRPr="00830019" w14:paraId="1553EB5E" w14:textId="77777777" w:rsidTr="00725B39">
        <w:trPr>
          <w:trHeight w:val="249"/>
        </w:trPr>
        <w:tc>
          <w:tcPr>
            <w:tcW w:w="2155" w:type="dxa"/>
            <w:hideMark/>
          </w:tcPr>
          <w:p w14:paraId="70E4B720" w14:textId="77777777" w:rsidR="001177AC" w:rsidRPr="00830019" w:rsidRDefault="001177AC" w:rsidP="00366C1F">
            <w:pPr>
              <w:ind w:left="32"/>
              <w:jc w:val="left"/>
              <w:rPr>
                <w:sz w:val="20"/>
                <w:szCs w:val="20"/>
                <w:lang w:val="en-US"/>
              </w:rPr>
            </w:pPr>
            <w:r w:rsidRPr="00830019">
              <w:rPr>
                <w:sz w:val="20"/>
                <w:szCs w:val="20"/>
                <w:lang w:val="en-US"/>
              </w:rPr>
              <w:t>HCFC-22</w:t>
            </w:r>
          </w:p>
        </w:tc>
        <w:tc>
          <w:tcPr>
            <w:tcW w:w="990" w:type="dxa"/>
          </w:tcPr>
          <w:p w14:paraId="11522AE2" w14:textId="57DC8451" w:rsidR="001177AC" w:rsidRPr="00830019" w:rsidRDefault="001177AC" w:rsidP="00366C1F">
            <w:pPr>
              <w:jc w:val="right"/>
              <w:rPr>
                <w:sz w:val="20"/>
                <w:szCs w:val="20"/>
                <w:lang w:val="en-US"/>
              </w:rPr>
            </w:pPr>
          </w:p>
        </w:tc>
        <w:tc>
          <w:tcPr>
            <w:tcW w:w="990" w:type="dxa"/>
          </w:tcPr>
          <w:p w14:paraId="1843D514" w14:textId="34B9D2E6" w:rsidR="001177AC" w:rsidRPr="00830019" w:rsidRDefault="001177AC" w:rsidP="00366C1F">
            <w:pPr>
              <w:jc w:val="right"/>
              <w:rPr>
                <w:sz w:val="20"/>
                <w:szCs w:val="20"/>
                <w:lang w:val="en-US"/>
              </w:rPr>
            </w:pPr>
          </w:p>
        </w:tc>
        <w:tc>
          <w:tcPr>
            <w:tcW w:w="1170" w:type="dxa"/>
          </w:tcPr>
          <w:p w14:paraId="7D5223D9" w14:textId="53210496" w:rsidR="001177AC" w:rsidRPr="00830019" w:rsidRDefault="001177AC" w:rsidP="00366C1F">
            <w:pPr>
              <w:jc w:val="right"/>
              <w:rPr>
                <w:sz w:val="20"/>
                <w:szCs w:val="20"/>
                <w:lang w:val="en-US"/>
              </w:rPr>
            </w:pPr>
          </w:p>
        </w:tc>
        <w:tc>
          <w:tcPr>
            <w:tcW w:w="1170" w:type="dxa"/>
          </w:tcPr>
          <w:p w14:paraId="533635E4" w14:textId="6A08152B" w:rsidR="001177AC" w:rsidRPr="00830019" w:rsidRDefault="001177AC" w:rsidP="00366C1F">
            <w:pPr>
              <w:jc w:val="right"/>
              <w:rPr>
                <w:sz w:val="20"/>
                <w:szCs w:val="20"/>
                <w:lang w:val="en-US"/>
              </w:rPr>
            </w:pPr>
          </w:p>
        </w:tc>
        <w:tc>
          <w:tcPr>
            <w:tcW w:w="1080" w:type="dxa"/>
          </w:tcPr>
          <w:p w14:paraId="61BE419F" w14:textId="77777777" w:rsidR="001177AC" w:rsidRPr="00830019" w:rsidRDefault="001177AC" w:rsidP="00366C1F">
            <w:pPr>
              <w:jc w:val="right"/>
              <w:rPr>
                <w:sz w:val="20"/>
                <w:szCs w:val="20"/>
                <w:lang w:val="en-US"/>
              </w:rPr>
            </w:pPr>
            <w:r>
              <w:rPr>
                <w:noProof/>
                <w:sz w:val="20"/>
                <w:szCs w:val="20"/>
                <w:lang w:val="en-US"/>
              </w:rPr>
              <w:t xml:space="preserve">  0,00</w:t>
            </w:r>
          </w:p>
        </w:tc>
        <w:tc>
          <w:tcPr>
            <w:tcW w:w="900" w:type="dxa"/>
            <w:gridSpan w:val="2"/>
          </w:tcPr>
          <w:p w14:paraId="232A44FE" w14:textId="5F537E53" w:rsidR="001177AC" w:rsidRPr="00830019" w:rsidRDefault="001177AC" w:rsidP="00366C1F">
            <w:pPr>
              <w:jc w:val="right"/>
              <w:rPr>
                <w:sz w:val="20"/>
                <w:szCs w:val="20"/>
                <w:lang w:val="en-US"/>
              </w:rPr>
            </w:pPr>
          </w:p>
        </w:tc>
        <w:tc>
          <w:tcPr>
            <w:tcW w:w="1553" w:type="dxa"/>
          </w:tcPr>
          <w:p w14:paraId="27A58E61" w14:textId="77777777" w:rsidR="001177AC" w:rsidRPr="00830019" w:rsidRDefault="001177AC" w:rsidP="00366C1F">
            <w:pPr>
              <w:jc w:val="right"/>
              <w:rPr>
                <w:sz w:val="20"/>
                <w:szCs w:val="20"/>
                <w:lang w:val="en-US"/>
              </w:rPr>
            </w:pPr>
            <w:r>
              <w:rPr>
                <w:noProof/>
                <w:sz w:val="20"/>
                <w:szCs w:val="20"/>
                <w:lang w:val="en-US"/>
              </w:rPr>
              <w:t xml:space="preserve">  0,00</w:t>
            </w:r>
          </w:p>
        </w:tc>
      </w:tr>
      <w:tr w:rsidR="001177AC" w:rsidRPr="00830019" w14:paraId="211DDB1B" w14:textId="77777777" w:rsidTr="00725B39">
        <w:trPr>
          <w:trHeight w:val="249"/>
        </w:trPr>
        <w:tc>
          <w:tcPr>
            <w:tcW w:w="2155" w:type="dxa"/>
            <w:hideMark/>
          </w:tcPr>
          <w:p w14:paraId="4F793D9A" w14:textId="54B13A21" w:rsidR="001177AC" w:rsidRPr="004550FF" w:rsidRDefault="001177AC" w:rsidP="00366C1F">
            <w:pPr>
              <w:ind w:left="32"/>
              <w:jc w:val="left"/>
              <w:rPr>
                <w:sz w:val="20"/>
                <w:szCs w:val="20"/>
                <w:lang w:val="fr-FR"/>
              </w:rPr>
            </w:pPr>
            <w:r w:rsidRPr="004550FF">
              <w:rPr>
                <w:sz w:val="20"/>
                <w:szCs w:val="20"/>
                <w:lang w:val="fr-FR"/>
              </w:rPr>
              <w:t xml:space="preserve">HCFC-141b dans les polyols </w:t>
            </w:r>
            <w:proofErr w:type="spellStart"/>
            <w:r w:rsidRPr="004550FF">
              <w:rPr>
                <w:sz w:val="20"/>
                <w:szCs w:val="20"/>
                <w:lang w:val="fr-FR"/>
              </w:rPr>
              <w:t>prémélangés</w:t>
            </w:r>
            <w:proofErr w:type="spellEnd"/>
            <w:r w:rsidRPr="004550FF">
              <w:rPr>
                <w:sz w:val="20"/>
                <w:szCs w:val="20"/>
                <w:lang w:val="fr-FR"/>
              </w:rPr>
              <w:t xml:space="preserve"> importés</w:t>
            </w:r>
          </w:p>
        </w:tc>
        <w:tc>
          <w:tcPr>
            <w:tcW w:w="990" w:type="dxa"/>
          </w:tcPr>
          <w:p w14:paraId="793D2F95" w14:textId="2E0FE805" w:rsidR="001177AC" w:rsidRPr="004550FF" w:rsidRDefault="001177AC" w:rsidP="00366C1F">
            <w:pPr>
              <w:jc w:val="right"/>
              <w:rPr>
                <w:sz w:val="20"/>
                <w:szCs w:val="20"/>
                <w:lang w:val="fr-FR"/>
              </w:rPr>
            </w:pPr>
          </w:p>
        </w:tc>
        <w:tc>
          <w:tcPr>
            <w:tcW w:w="990" w:type="dxa"/>
          </w:tcPr>
          <w:p w14:paraId="3B5763E3" w14:textId="3344CE1A" w:rsidR="001177AC" w:rsidRPr="004550FF" w:rsidRDefault="001177AC" w:rsidP="00366C1F">
            <w:pPr>
              <w:jc w:val="right"/>
              <w:rPr>
                <w:sz w:val="20"/>
                <w:szCs w:val="20"/>
                <w:lang w:val="fr-FR"/>
              </w:rPr>
            </w:pPr>
          </w:p>
        </w:tc>
        <w:tc>
          <w:tcPr>
            <w:tcW w:w="1170" w:type="dxa"/>
          </w:tcPr>
          <w:p w14:paraId="229FBF94" w14:textId="71A37D74" w:rsidR="001177AC" w:rsidRPr="004550FF" w:rsidRDefault="001177AC" w:rsidP="00366C1F">
            <w:pPr>
              <w:jc w:val="right"/>
              <w:rPr>
                <w:sz w:val="20"/>
                <w:szCs w:val="20"/>
                <w:lang w:val="fr-FR"/>
              </w:rPr>
            </w:pPr>
          </w:p>
        </w:tc>
        <w:tc>
          <w:tcPr>
            <w:tcW w:w="1170" w:type="dxa"/>
          </w:tcPr>
          <w:p w14:paraId="65854883" w14:textId="2810CC52" w:rsidR="001177AC" w:rsidRPr="004550FF" w:rsidRDefault="001177AC" w:rsidP="00366C1F">
            <w:pPr>
              <w:jc w:val="right"/>
              <w:rPr>
                <w:sz w:val="20"/>
                <w:szCs w:val="20"/>
                <w:lang w:val="fr-FR"/>
              </w:rPr>
            </w:pPr>
          </w:p>
        </w:tc>
        <w:tc>
          <w:tcPr>
            <w:tcW w:w="1080" w:type="dxa"/>
          </w:tcPr>
          <w:p w14:paraId="453BA8D3" w14:textId="395F8D8C" w:rsidR="001177AC" w:rsidRPr="00830019" w:rsidRDefault="001177AC" w:rsidP="00366C1F">
            <w:pPr>
              <w:jc w:val="right"/>
              <w:rPr>
                <w:sz w:val="20"/>
                <w:szCs w:val="20"/>
                <w:lang w:val="en-US"/>
              </w:rPr>
            </w:pPr>
            <w:r w:rsidRPr="004550FF">
              <w:rPr>
                <w:noProof/>
                <w:sz w:val="20"/>
                <w:szCs w:val="20"/>
                <w:lang w:val="fr-FR"/>
              </w:rPr>
              <w:t xml:space="preserve">  </w:t>
            </w:r>
            <w:r>
              <w:rPr>
                <w:noProof/>
                <w:sz w:val="20"/>
                <w:szCs w:val="20"/>
                <w:lang w:val="en-US"/>
              </w:rPr>
              <w:t>0,00</w:t>
            </w:r>
          </w:p>
        </w:tc>
        <w:tc>
          <w:tcPr>
            <w:tcW w:w="900" w:type="dxa"/>
            <w:gridSpan w:val="2"/>
          </w:tcPr>
          <w:p w14:paraId="1125EB5A" w14:textId="21C606F5" w:rsidR="001177AC" w:rsidRPr="00830019" w:rsidRDefault="001177AC" w:rsidP="00366C1F">
            <w:pPr>
              <w:jc w:val="right"/>
              <w:rPr>
                <w:sz w:val="20"/>
                <w:szCs w:val="20"/>
                <w:lang w:val="en-US"/>
              </w:rPr>
            </w:pPr>
          </w:p>
        </w:tc>
        <w:tc>
          <w:tcPr>
            <w:tcW w:w="1553" w:type="dxa"/>
          </w:tcPr>
          <w:p w14:paraId="76C29011" w14:textId="053E3B43" w:rsidR="001177AC" w:rsidRPr="00830019" w:rsidRDefault="001177AC" w:rsidP="00366C1F">
            <w:pPr>
              <w:jc w:val="right"/>
              <w:rPr>
                <w:sz w:val="20"/>
                <w:szCs w:val="20"/>
                <w:lang w:val="en-US"/>
              </w:rPr>
            </w:pPr>
            <w:r>
              <w:rPr>
                <w:noProof/>
                <w:sz w:val="20"/>
                <w:szCs w:val="20"/>
                <w:lang w:val="en-US"/>
              </w:rPr>
              <w:t xml:space="preserve">  0,00</w:t>
            </w:r>
          </w:p>
        </w:tc>
      </w:tr>
    </w:tbl>
    <w:p w14:paraId="623E591E" w14:textId="77777777" w:rsidR="00392E3A" w:rsidRPr="00862FA7" w:rsidRDefault="00392E3A" w:rsidP="00366C1F">
      <w:pPr>
        <w:jc w:val="center"/>
        <w:rPr>
          <w:sz w:val="18"/>
          <w:szCs w:val="18"/>
        </w:rPr>
      </w:pPr>
    </w:p>
    <w:tbl>
      <w:tblPr>
        <w:tblStyle w:val="TableGrid"/>
        <w:tblW w:w="10008" w:type="dxa"/>
        <w:tblLook w:val="04A0" w:firstRow="1" w:lastRow="0" w:firstColumn="1" w:lastColumn="0" w:noHBand="0" w:noVBand="1"/>
      </w:tblPr>
      <w:tblGrid>
        <w:gridCol w:w="2411"/>
        <w:gridCol w:w="1705"/>
        <w:gridCol w:w="4405"/>
        <w:gridCol w:w="1487"/>
      </w:tblGrid>
      <w:tr w:rsidR="00392E3A" w:rsidRPr="00B915CE" w14:paraId="167C6E55" w14:textId="77777777" w:rsidTr="00ED137F">
        <w:trPr>
          <w:trHeight w:val="276"/>
        </w:trPr>
        <w:tc>
          <w:tcPr>
            <w:tcW w:w="0" w:type="auto"/>
            <w:gridSpan w:val="4"/>
            <w:hideMark/>
          </w:tcPr>
          <w:p w14:paraId="0CEDB66F" w14:textId="77777777" w:rsidR="00392E3A" w:rsidRPr="004550FF" w:rsidRDefault="00392E3A" w:rsidP="00563264">
            <w:pPr>
              <w:jc w:val="left"/>
              <w:rPr>
                <w:b/>
                <w:sz w:val="20"/>
                <w:szCs w:val="20"/>
                <w:lang w:val="fr-FR"/>
              </w:rPr>
            </w:pPr>
            <w:r w:rsidRPr="004550FF">
              <w:rPr>
                <w:b/>
                <w:sz w:val="20"/>
                <w:szCs w:val="20"/>
                <w:lang w:val="fr-FR"/>
              </w:rPr>
              <w:t>DONNÉES SUR LA CONSOMMATION (tonnes PAO)</w:t>
            </w:r>
          </w:p>
        </w:tc>
      </w:tr>
      <w:tr w:rsidR="00392E3A" w:rsidRPr="00830019" w14:paraId="30CAA19F" w14:textId="77777777" w:rsidTr="00ED137F">
        <w:trPr>
          <w:trHeight w:val="276"/>
        </w:trPr>
        <w:tc>
          <w:tcPr>
            <w:tcW w:w="2405" w:type="dxa"/>
            <w:hideMark/>
          </w:tcPr>
          <w:p w14:paraId="3EA17A96" w14:textId="77777777" w:rsidR="00392E3A" w:rsidRPr="00830019" w:rsidRDefault="00392E3A" w:rsidP="00366C1F">
            <w:pPr>
              <w:jc w:val="center"/>
              <w:rPr>
                <w:sz w:val="20"/>
                <w:szCs w:val="20"/>
                <w:lang w:val="en-US"/>
              </w:rPr>
            </w:pPr>
            <w:proofErr w:type="spellStart"/>
            <w:r w:rsidRPr="00830019">
              <w:rPr>
                <w:sz w:val="20"/>
                <w:szCs w:val="20"/>
                <w:lang w:val="en-US"/>
              </w:rPr>
              <w:t>Référence</w:t>
            </w:r>
            <w:proofErr w:type="spellEnd"/>
            <w:r w:rsidRPr="00830019">
              <w:rPr>
                <w:sz w:val="20"/>
                <w:szCs w:val="20"/>
                <w:lang w:val="en-US"/>
              </w:rPr>
              <w:t xml:space="preserve"> 2009-</w:t>
            </w:r>
            <w:proofErr w:type="gramStart"/>
            <w:r w:rsidRPr="00830019">
              <w:rPr>
                <w:sz w:val="20"/>
                <w:szCs w:val="20"/>
                <w:lang w:val="en-US"/>
              </w:rPr>
              <w:t>2010 :</w:t>
            </w:r>
            <w:proofErr w:type="gramEnd"/>
          </w:p>
        </w:tc>
        <w:tc>
          <w:tcPr>
            <w:tcW w:w="1701" w:type="dxa"/>
            <w:hideMark/>
          </w:tcPr>
          <w:p w14:paraId="53E89FD0" w14:textId="565F49BF" w:rsidR="00392E3A" w:rsidRPr="00830019" w:rsidRDefault="00392E3A" w:rsidP="00366C1F">
            <w:pPr>
              <w:jc w:val="right"/>
              <w:rPr>
                <w:sz w:val="20"/>
                <w:szCs w:val="20"/>
                <w:lang w:val="en-US"/>
              </w:rPr>
            </w:pPr>
            <w:r>
              <w:rPr>
                <w:noProof/>
                <w:sz w:val="20"/>
                <w:szCs w:val="20"/>
                <w:lang w:val="en-US"/>
              </w:rPr>
              <w:t xml:space="preserve"> </w:t>
            </w:r>
            <w:r w:rsidRPr="006967C0">
              <w:rPr>
                <w:noProof/>
                <w:sz w:val="20"/>
                <w:szCs w:val="20"/>
                <w:lang w:val="en-US"/>
              </w:rPr>
              <w:t>4,70</w:t>
            </w:r>
          </w:p>
        </w:tc>
        <w:tc>
          <w:tcPr>
            <w:tcW w:w="4394" w:type="dxa"/>
            <w:hideMark/>
          </w:tcPr>
          <w:p w14:paraId="1E47C7CE" w14:textId="77777777" w:rsidR="00392E3A" w:rsidRPr="004550FF" w:rsidRDefault="00392E3A" w:rsidP="00366C1F">
            <w:pPr>
              <w:jc w:val="center"/>
              <w:rPr>
                <w:sz w:val="20"/>
                <w:szCs w:val="20"/>
                <w:lang w:val="fr-FR"/>
              </w:rPr>
            </w:pPr>
            <w:r w:rsidRPr="004550FF">
              <w:rPr>
                <w:sz w:val="20"/>
                <w:szCs w:val="20"/>
                <w:lang w:val="fr-FR"/>
              </w:rPr>
              <w:t>Point de départ des réductions globales durables :</w:t>
            </w:r>
          </w:p>
        </w:tc>
        <w:tc>
          <w:tcPr>
            <w:tcW w:w="1483" w:type="dxa"/>
          </w:tcPr>
          <w:p w14:paraId="42C8EA20" w14:textId="209CF875" w:rsidR="00392E3A" w:rsidRPr="00830019" w:rsidRDefault="00392E3A" w:rsidP="00366C1F">
            <w:pPr>
              <w:jc w:val="right"/>
              <w:rPr>
                <w:sz w:val="20"/>
                <w:szCs w:val="20"/>
                <w:lang w:val="en-US"/>
              </w:rPr>
            </w:pPr>
            <w:r w:rsidRPr="004550FF">
              <w:rPr>
                <w:noProof/>
                <w:sz w:val="20"/>
                <w:szCs w:val="20"/>
                <w:lang w:val="fr-FR"/>
              </w:rPr>
              <w:t xml:space="preserve"> </w:t>
            </w:r>
            <w:r>
              <w:rPr>
                <w:noProof/>
                <w:sz w:val="20"/>
                <w:szCs w:val="20"/>
                <w:lang w:val="en-US"/>
              </w:rPr>
              <w:t>8,17</w:t>
            </w:r>
          </w:p>
        </w:tc>
      </w:tr>
      <w:tr w:rsidR="00392E3A" w:rsidRPr="00B915CE" w14:paraId="6DE9A0D5" w14:textId="77777777" w:rsidTr="00ED137F">
        <w:trPr>
          <w:trHeight w:val="276"/>
        </w:trPr>
        <w:tc>
          <w:tcPr>
            <w:tcW w:w="0" w:type="auto"/>
            <w:gridSpan w:val="4"/>
            <w:hideMark/>
          </w:tcPr>
          <w:p w14:paraId="68A71BFD" w14:textId="77777777" w:rsidR="00392E3A" w:rsidRPr="004550FF" w:rsidRDefault="00392E3A" w:rsidP="00366C1F">
            <w:pPr>
              <w:ind w:left="316"/>
              <w:rPr>
                <w:b/>
                <w:sz w:val="20"/>
                <w:szCs w:val="20"/>
                <w:lang w:val="fr-FR"/>
              </w:rPr>
            </w:pPr>
            <w:r w:rsidRPr="004550FF">
              <w:rPr>
                <w:b/>
                <w:sz w:val="20"/>
                <w:szCs w:val="20"/>
                <w:lang w:val="fr-FR"/>
              </w:rPr>
              <w:t>CONSOMMATION ADMISSIBLE AU FINANCEMENT (tonnes PAO)</w:t>
            </w:r>
          </w:p>
        </w:tc>
      </w:tr>
      <w:tr w:rsidR="00392E3A" w:rsidRPr="00830019" w14:paraId="568F9392" w14:textId="77777777" w:rsidTr="00ED137F">
        <w:trPr>
          <w:trHeight w:val="276"/>
        </w:trPr>
        <w:tc>
          <w:tcPr>
            <w:tcW w:w="2405" w:type="dxa"/>
            <w:hideMark/>
          </w:tcPr>
          <w:p w14:paraId="36CC091C" w14:textId="77777777" w:rsidR="00392E3A" w:rsidRPr="00830019" w:rsidRDefault="00392E3A" w:rsidP="00366C1F">
            <w:pPr>
              <w:jc w:val="center"/>
              <w:rPr>
                <w:sz w:val="20"/>
                <w:szCs w:val="20"/>
                <w:lang w:val="en-US"/>
              </w:rPr>
            </w:pPr>
            <w:r w:rsidRPr="00830019">
              <w:rPr>
                <w:sz w:val="20"/>
                <w:szCs w:val="20"/>
                <w:lang w:val="en-US"/>
              </w:rPr>
              <w:t xml:space="preserve">Déjà </w:t>
            </w:r>
            <w:proofErr w:type="spellStart"/>
            <w:r w:rsidRPr="00830019">
              <w:rPr>
                <w:sz w:val="20"/>
                <w:szCs w:val="20"/>
                <w:lang w:val="en-US"/>
              </w:rPr>
              <w:t>approuvée</w:t>
            </w:r>
            <w:proofErr w:type="spellEnd"/>
            <w:r w:rsidRPr="00830019">
              <w:rPr>
                <w:sz w:val="20"/>
                <w:szCs w:val="20"/>
                <w:lang w:val="en-US"/>
              </w:rPr>
              <w:t>:</w:t>
            </w:r>
          </w:p>
        </w:tc>
        <w:tc>
          <w:tcPr>
            <w:tcW w:w="1701" w:type="dxa"/>
          </w:tcPr>
          <w:p w14:paraId="4C864938" w14:textId="242A03FD" w:rsidR="00392E3A" w:rsidRPr="00830019" w:rsidRDefault="0030366C" w:rsidP="00366C1F">
            <w:pPr>
              <w:jc w:val="right"/>
              <w:rPr>
                <w:sz w:val="20"/>
                <w:szCs w:val="20"/>
                <w:lang w:val="en-US"/>
              </w:rPr>
            </w:pPr>
            <w:r>
              <w:rPr>
                <w:noProof/>
                <w:sz w:val="20"/>
                <w:szCs w:val="20"/>
                <w:lang w:val="en-US"/>
              </w:rPr>
              <w:t>8,17</w:t>
            </w:r>
          </w:p>
        </w:tc>
        <w:tc>
          <w:tcPr>
            <w:tcW w:w="4394" w:type="dxa"/>
            <w:hideMark/>
          </w:tcPr>
          <w:p w14:paraId="56B3BF36" w14:textId="77777777" w:rsidR="00392E3A" w:rsidRPr="00830019" w:rsidRDefault="00392E3A" w:rsidP="00366C1F">
            <w:pPr>
              <w:jc w:val="center"/>
              <w:rPr>
                <w:i/>
                <w:sz w:val="20"/>
                <w:szCs w:val="20"/>
                <w:lang w:val="en-US"/>
              </w:rPr>
            </w:pPr>
            <w:proofErr w:type="gramStart"/>
            <w:r w:rsidRPr="00830019">
              <w:rPr>
                <w:sz w:val="20"/>
                <w:szCs w:val="20"/>
                <w:lang w:val="en-US"/>
              </w:rPr>
              <w:t>Restante :</w:t>
            </w:r>
            <w:proofErr w:type="gramEnd"/>
          </w:p>
        </w:tc>
        <w:tc>
          <w:tcPr>
            <w:tcW w:w="1483" w:type="dxa"/>
          </w:tcPr>
          <w:p w14:paraId="48BB5A9A" w14:textId="614DC9BF" w:rsidR="00392E3A" w:rsidRPr="00830019" w:rsidRDefault="0030366C" w:rsidP="00366C1F">
            <w:pPr>
              <w:jc w:val="right"/>
              <w:rPr>
                <w:sz w:val="20"/>
                <w:szCs w:val="20"/>
                <w:lang w:val="en-US"/>
              </w:rPr>
            </w:pPr>
            <w:r>
              <w:rPr>
                <w:noProof/>
                <w:sz w:val="20"/>
                <w:szCs w:val="20"/>
                <w:lang w:val="en-US"/>
              </w:rPr>
              <w:t>0</w:t>
            </w:r>
            <w:r w:rsidR="00132B41">
              <w:rPr>
                <w:noProof/>
                <w:sz w:val="20"/>
                <w:szCs w:val="20"/>
                <w:lang w:val="en-US"/>
              </w:rPr>
              <w:t>,00</w:t>
            </w:r>
          </w:p>
        </w:tc>
      </w:tr>
    </w:tbl>
    <w:p w14:paraId="5D1D28C5" w14:textId="77777777" w:rsidR="00392E3A" w:rsidRPr="00862FA7" w:rsidRDefault="00392E3A" w:rsidP="00366C1F">
      <w:pPr>
        <w:jc w:val="center"/>
        <w:rPr>
          <w:sz w:val="18"/>
          <w:szCs w:val="18"/>
        </w:rPr>
      </w:pPr>
    </w:p>
    <w:tbl>
      <w:tblPr>
        <w:tblStyle w:val="TableGrid"/>
        <w:tblW w:w="10008" w:type="dxa"/>
        <w:tblLayout w:type="fixed"/>
        <w:tblLook w:val="04A0" w:firstRow="1" w:lastRow="0" w:firstColumn="1" w:lastColumn="0" w:noHBand="0" w:noVBand="1"/>
      </w:tblPr>
      <w:tblGrid>
        <w:gridCol w:w="1473"/>
        <w:gridCol w:w="3202"/>
        <w:gridCol w:w="1333"/>
        <w:gridCol w:w="1333"/>
        <w:gridCol w:w="1333"/>
        <w:gridCol w:w="1334"/>
      </w:tblGrid>
      <w:tr w:rsidR="00392E3A" w:rsidRPr="00830019" w14:paraId="108C356E" w14:textId="77777777" w:rsidTr="00A20810">
        <w:trPr>
          <w:trHeight w:val="271"/>
        </w:trPr>
        <w:tc>
          <w:tcPr>
            <w:tcW w:w="4675" w:type="dxa"/>
            <w:gridSpan w:val="2"/>
            <w:hideMark/>
          </w:tcPr>
          <w:p w14:paraId="42B1FA83" w14:textId="77777777" w:rsidR="00392E3A" w:rsidRPr="00830019" w:rsidRDefault="00392E3A" w:rsidP="00366C1F">
            <w:pPr>
              <w:jc w:val="left"/>
              <w:rPr>
                <w:b/>
                <w:sz w:val="20"/>
                <w:szCs w:val="20"/>
                <w:lang w:val="en-US"/>
              </w:rPr>
            </w:pPr>
            <w:r w:rsidRPr="00830019">
              <w:rPr>
                <w:b/>
                <w:sz w:val="20"/>
                <w:szCs w:val="20"/>
                <w:lang w:val="en-US"/>
              </w:rPr>
              <w:t>PLAN D'ACTIVITÉS ENDOSSÉ</w:t>
            </w:r>
          </w:p>
        </w:tc>
        <w:tc>
          <w:tcPr>
            <w:tcW w:w="1333" w:type="dxa"/>
            <w:vAlign w:val="center"/>
            <w:hideMark/>
          </w:tcPr>
          <w:p w14:paraId="40E4517A" w14:textId="77777777" w:rsidR="00392E3A" w:rsidRPr="00830019" w:rsidRDefault="00392E3A" w:rsidP="00366C1F">
            <w:pPr>
              <w:jc w:val="center"/>
              <w:rPr>
                <w:b/>
                <w:sz w:val="20"/>
                <w:szCs w:val="20"/>
                <w:lang w:val="en-US"/>
              </w:rPr>
            </w:pPr>
            <w:r>
              <w:rPr>
                <w:b/>
                <w:sz w:val="20"/>
                <w:szCs w:val="20"/>
                <w:lang w:val="en-US"/>
              </w:rPr>
              <w:t>2026</w:t>
            </w:r>
          </w:p>
        </w:tc>
        <w:tc>
          <w:tcPr>
            <w:tcW w:w="1333" w:type="dxa"/>
            <w:vAlign w:val="center"/>
            <w:hideMark/>
          </w:tcPr>
          <w:p w14:paraId="12167FA7" w14:textId="77777777" w:rsidR="00392E3A" w:rsidRPr="00830019" w:rsidRDefault="00392E3A" w:rsidP="00366C1F">
            <w:pPr>
              <w:jc w:val="center"/>
              <w:rPr>
                <w:b/>
                <w:sz w:val="20"/>
                <w:szCs w:val="20"/>
                <w:lang w:val="en-US"/>
              </w:rPr>
            </w:pPr>
            <w:r>
              <w:rPr>
                <w:b/>
                <w:sz w:val="20"/>
                <w:szCs w:val="20"/>
                <w:lang w:val="en-US"/>
              </w:rPr>
              <w:t>2027</w:t>
            </w:r>
          </w:p>
        </w:tc>
        <w:tc>
          <w:tcPr>
            <w:tcW w:w="1333" w:type="dxa"/>
            <w:vAlign w:val="center"/>
            <w:hideMark/>
          </w:tcPr>
          <w:p w14:paraId="042BE457" w14:textId="77777777" w:rsidR="00392E3A" w:rsidRPr="00830019" w:rsidRDefault="00392E3A" w:rsidP="00366C1F">
            <w:pPr>
              <w:jc w:val="center"/>
              <w:rPr>
                <w:b/>
                <w:sz w:val="20"/>
                <w:szCs w:val="20"/>
                <w:lang w:val="en-US"/>
              </w:rPr>
            </w:pPr>
            <w:r>
              <w:rPr>
                <w:b/>
                <w:sz w:val="20"/>
                <w:szCs w:val="20"/>
                <w:lang w:val="en-US"/>
              </w:rPr>
              <w:t>2028</w:t>
            </w:r>
          </w:p>
        </w:tc>
        <w:tc>
          <w:tcPr>
            <w:tcW w:w="1334" w:type="dxa"/>
            <w:vAlign w:val="center"/>
            <w:hideMark/>
          </w:tcPr>
          <w:p w14:paraId="22E399B3" w14:textId="77777777" w:rsidR="00392E3A" w:rsidRPr="00830019" w:rsidRDefault="00392E3A" w:rsidP="00366C1F">
            <w:pPr>
              <w:jc w:val="center"/>
              <w:rPr>
                <w:b/>
                <w:sz w:val="20"/>
                <w:szCs w:val="20"/>
                <w:lang w:val="en-US"/>
              </w:rPr>
            </w:pPr>
            <w:r w:rsidRPr="00830019">
              <w:rPr>
                <w:b/>
                <w:sz w:val="20"/>
                <w:szCs w:val="20"/>
                <w:lang w:val="en-US"/>
              </w:rPr>
              <w:t>Total</w:t>
            </w:r>
          </w:p>
        </w:tc>
      </w:tr>
      <w:tr w:rsidR="00392E3A" w:rsidRPr="001A62FA" w14:paraId="553BCCC0" w14:textId="77777777" w:rsidTr="00A20810">
        <w:trPr>
          <w:trHeight w:val="191"/>
        </w:trPr>
        <w:tc>
          <w:tcPr>
            <w:tcW w:w="1473" w:type="dxa"/>
            <w:vMerge w:val="restart"/>
            <w:vAlign w:val="center"/>
            <w:hideMark/>
          </w:tcPr>
          <w:p w14:paraId="6DEA88C9" w14:textId="77777777" w:rsidR="00392E3A" w:rsidRPr="001A62FA" w:rsidRDefault="00392E3A" w:rsidP="00366C1F">
            <w:pPr>
              <w:jc w:val="center"/>
              <w:rPr>
                <w:sz w:val="20"/>
                <w:szCs w:val="20"/>
                <w:lang w:val="en-US"/>
              </w:rPr>
            </w:pPr>
            <w:r w:rsidRPr="0082699E">
              <w:rPr>
                <w:noProof/>
                <w:color w:val="000000" w:themeColor="text1"/>
                <w:sz w:val="20"/>
                <w:szCs w:val="20"/>
              </w:rPr>
              <w:t>ONUDI</w:t>
            </w:r>
          </w:p>
        </w:tc>
        <w:tc>
          <w:tcPr>
            <w:tcW w:w="3202" w:type="dxa"/>
            <w:hideMark/>
          </w:tcPr>
          <w:p w14:paraId="598E8054" w14:textId="77777777" w:rsidR="00392E3A" w:rsidRPr="004550FF" w:rsidRDefault="00392E3A" w:rsidP="00366C1F">
            <w:pPr>
              <w:jc w:val="left"/>
              <w:rPr>
                <w:sz w:val="20"/>
                <w:szCs w:val="20"/>
                <w:lang w:val="fr-FR"/>
              </w:rPr>
            </w:pPr>
            <w:r w:rsidRPr="004550FF">
              <w:rPr>
                <w:sz w:val="20"/>
                <w:szCs w:val="20"/>
                <w:lang w:val="fr-FR"/>
              </w:rPr>
              <w:t>Élimination des SAO (tonnes PAO)</w:t>
            </w:r>
          </w:p>
        </w:tc>
        <w:tc>
          <w:tcPr>
            <w:tcW w:w="1333" w:type="dxa"/>
          </w:tcPr>
          <w:p w14:paraId="4ADDF35A" w14:textId="40F472B3" w:rsidR="00392E3A" w:rsidRPr="001A62FA" w:rsidRDefault="00392E3A" w:rsidP="00366C1F">
            <w:pPr>
              <w:jc w:val="right"/>
              <w:rPr>
                <w:sz w:val="20"/>
                <w:szCs w:val="20"/>
                <w:lang w:val="en-US"/>
              </w:rPr>
            </w:pPr>
            <w:r w:rsidRPr="004550FF">
              <w:rPr>
                <w:noProof/>
                <w:sz w:val="20"/>
                <w:szCs w:val="20"/>
                <w:lang w:val="fr-FR"/>
              </w:rPr>
              <w:t xml:space="preserve"> </w:t>
            </w:r>
            <w:r>
              <w:rPr>
                <w:noProof/>
                <w:sz w:val="20"/>
                <w:szCs w:val="20"/>
                <w:lang w:val="en-US"/>
              </w:rPr>
              <w:t>0,17</w:t>
            </w:r>
          </w:p>
        </w:tc>
        <w:tc>
          <w:tcPr>
            <w:tcW w:w="1333" w:type="dxa"/>
          </w:tcPr>
          <w:p w14:paraId="3FCD9F8F" w14:textId="7CE120D4" w:rsidR="00392E3A" w:rsidRPr="001A62FA" w:rsidRDefault="00392E3A" w:rsidP="00366C1F">
            <w:pPr>
              <w:jc w:val="right"/>
              <w:rPr>
                <w:sz w:val="20"/>
                <w:szCs w:val="20"/>
                <w:lang w:val="en-US"/>
              </w:rPr>
            </w:pPr>
            <w:r>
              <w:rPr>
                <w:noProof/>
                <w:sz w:val="20"/>
                <w:szCs w:val="20"/>
                <w:lang w:val="en-US"/>
              </w:rPr>
              <w:t xml:space="preserve"> 0,00</w:t>
            </w:r>
          </w:p>
        </w:tc>
        <w:tc>
          <w:tcPr>
            <w:tcW w:w="1333" w:type="dxa"/>
          </w:tcPr>
          <w:p w14:paraId="4E6EFEF3" w14:textId="63B5631E" w:rsidR="00392E3A" w:rsidRPr="001A62FA" w:rsidRDefault="00392E3A" w:rsidP="00366C1F">
            <w:pPr>
              <w:jc w:val="right"/>
              <w:rPr>
                <w:sz w:val="20"/>
                <w:szCs w:val="20"/>
                <w:lang w:val="en-US"/>
              </w:rPr>
            </w:pPr>
            <w:r>
              <w:rPr>
                <w:noProof/>
                <w:sz w:val="20"/>
                <w:szCs w:val="20"/>
                <w:lang w:val="en-US"/>
              </w:rPr>
              <w:t xml:space="preserve"> 0,00</w:t>
            </w:r>
          </w:p>
        </w:tc>
        <w:tc>
          <w:tcPr>
            <w:tcW w:w="1334" w:type="dxa"/>
          </w:tcPr>
          <w:p w14:paraId="13378D7E" w14:textId="40A86AB6" w:rsidR="00392E3A" w:rsidRPr="001A62FA" w:rsidRDefault="00392E3A" w:rsidP="00366C1F">
            <w:pPr>
              <w:jc w:val="right"/>
              <w:rPr>
                <w:sz w:val="20"/>
                <w:szCs w:val="20"/>
                <w:lang w:val="en-US"/>
              </w:rPr>
            </w:pPr>
            <w:r>
              <w:rPr>
                <w:noProof/>
                <w:sz w:val="20"/>
                <w:szCs w:val="20"/>
                <w:lang w:val="en-US"/>
              </w:rPr>
              <w:t xml:space="preserve"> 0,17</w:t>
            </w:r>
          </w:p>
        </w:tc>
      </w:tr>
      <w:tr w:rsidR="00392E3A" w:rsidRPr="001A62FA" w14:paraId="4777E7A8" w14:textId="77777777" w:rsidTr="00A20810">
        <w:trPr>
          <w:trHeight w:val="56"/>
        </w:trPr>
        <w:tc>
          <w:tcPr>
            <w:tcW w:w="1473" w:type="dxa"/>
            <w:vMerge/>
            <w:vAlign w:val="center"/>
            <w:hideMark/>
          </w:tcPr>
          <w:p w14:paraId="722AC181" w14:textId="77777777" w:rsidR="00392E3A" w:rsidRPr="001A62FA" w:rsidRDefault="00392E3A" w:rsidP="00366C1F">
            <w:pPr>
              <w:rPr>
                <w:sz w:val="20"/>
                <w:szCs w:val="20"/>
                <w:lang w:val="en-US"/>
              </w:rPr>
            </w:pPr>
          </w:p>
        </w:tc>
        <w:tc>
          <w:tcPr>
            <w:tcW w:w="3202" w:type="dxa"/>
            <w:hideMark/>
          </w:tcPr>
          <w:p w14:paraId="6D4E774F" w14:textId="77777777" w:rsidR="00392E3A" w:rsidRPr="001A62FA" w:rsidRDefault="00392E3A" w:rsidP="00366C1F">
            <w:pPr>
              <w:jc w:val="left"/>
              <w:rPr>
                <w:sz w:val="20"/>
                <w:szCs w:val="20"/>
                <w:lang w:val="en-US"/>
              </w:rPr>
            </w:pPr>
            <w:proofErr w:type="spellStart"/>
            <w:r w:rsidRPr="001A62FA">
              <w:rPr>
                <w:sz w:val="20"/>
                <w:szCs w:val="20"/>
                <w:lang w:val="en-US"/>
              </w:rPr>
              <w:t>Financement</w:t>
            </w:r>
            <w:proofErr w:type="spellEnd"/>
            <w:r w:rsidRPr="001A62FA">
              <w:rPr>
                <w:sz w:val="20"/>
                <w:szCs w:val="20"/>
                <w:lang w:val="en-US"/>
              </w:rPr>
              <w:t xml:space="preserve"> ($US)</w:t>
            </w:r>
          </w:p>
        </w:tc>
        <w:tc>
          <w:tcPr>
            <w:tcW w:w="1333" w:type="dxa"/>
          </w:tcPr>
          <w:p w14:paraId="7643FEDE" w14:textId="77777777" w:rsidR="00392E3A" w:rsidRPr="001A62FA" w:rsidRDefault="00392E3A" w:rsidP="00366C1F">
            <w:pPr>
              <w:jc w:val="right"/>
              <w:rPr>
                <w:sz w:val="20"/>
                <w:szCs w:val="20"/>
                <w:lang w:val="en-US"/>
              </w:rPr>
            </w:pPr>
            <w:r>
              <w:rPr>
                <w:noProof/>
                <w:sz w:val="20"/>
                <w:szCs w:val="20"/>
                <w:lang w:val="en-US"/>
              </w:rPr>
              <w:t>53 500</w:t>
            </w:r>
          </w:p>
        </w:tc>
        <w:tc>
          <w:tcPr>
            <w:tcW w:w="1333" w:type="dxa"/>
          </w:tcPr>
          <w:p w14:paraId="29957D84" w14:textId="4069D8AB" w:rsidR="00392E3A" w:rsidRPr="001A62FA" w:rsidRDefault="00671744" w:rsidP="00366C1F">
            <w:pPr>
              <w:jc w:val="right"/>
              <w:rPr>
                <w:sz w:val="20"/>
                <w:szCs w:val="20"/>
                <w:lang w:val="en-US"/>
              </w:rPr>
            </w:pPr>
            <w:r>
              <w:rPr>
                <w:noProof/>
                <w:sz w:val="20"/>
                <w:szCs w:val="20"/>
                <w:lang w:val="en-US"/>
              </w:rPr>
              <w:t xml:space="preserve">0  </w:t>
            </w:r>
          </w:p>
        </w:tc>
        <w:tc>
          <w:tcPr>
            <w:tcW w:w="1333" w:type="dxa"/>
          </w:tcPr>
          <w:p w14:paraId="66FCF5F6" w14:textId="6863347F" w:rsidR="00392E3A" w:rsidRPr="001A62FA" w:rsidRDefault="00281B34" w:rsidP="00366C1F">
            <w:pPr>
              <w:jc w:val="right"/>
              <w:rPr>
                <w:sz w:val="20"/>
                <w:szCs w:val="20"/>
                <w:lang w:val="en-US"/>
              </w:rPr>
            </w:pPr>
            <w:r>
              <w:rPr>
                <w:noProof/>
                <w:sz w:val="20"/>
                <w:szCs w:val="20"/>
                <w:lang w:val="en-US"/>
              </w:rPr>
              <w:t>0</w:t>
            </w:r>
          </w:p>
        </w:tc>
        <w:tc>
          <w:tcPr>
            <w:tcW w:w="1334" w:type="dxa"/>
          </w:tcPr>
          <w:p w14:paraId="1174C360" w14:textId="77777777" w:rsidR="00392E3A" w:rsidRPr="001A62FA" w:rsidRDefault="00392E3A" w:rsidP="00366C1F">
            <w:pPr>
              <w:jc w:val="right"/>
              <w:rPr>
                <w:sz w:val="20"/>
                <w:szCs w:val="20"/>
                <w:lang w:val="en-US"/>
              </w:rPr>
            </w:pPr>
            <w:r>
              <w:rPr>
                <w:noProof/>
                <w:sz w:val="20"/>
                <w:szCs w:val="20"/>
                <w:lang w:val="en-US"/>
              </w:rPr>
              <w:t>53 500</w:t>
            </w:r>
          </w:p>
        </w:tc>
      </w:tr>
    </w:tbl>
    <w:p w14:paraId="5F36FC3B" w14:textId="77777777" w:rsidR="00392E3A" w:rsidRPr="001A62FA" w:rsidRDefault="00392E3A" w:rsidP="00366C1F">
      <w:pPr>
        <w:jc w:val="left"/>
        <w:rPr>
          <w:sz w:val="18"/>
          <w:szCs w:val="18"/>
        </w:rPr>
      </w:pPr>
    </w:p>
    <w:tbl>
      <w:tblPr>
        <w:tblStyle w:val="TableGrid"/>
        <w:tblW w:w="10008"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7" w:type="dxa"/>
          <w:right w:w="85" w:type="dxa"/>
        </w:tblCellMar>
        <w:tblLook w:val="04A0" w:firstRow="1" w:lastRow="0" w:firstColumn="1" w:lastColumn="0" w:noHBand="0" w:noVBand="1"/>
      </w:tblPr>
      <w:tblGrid>
        <w:gridCol w:w="1415"/>
        <w:gridCol w:w="924"/>
        <w:gridCol w:w="1708"/>
        <w:gridCol w:w="900"/>
        <w:gridCol w:w="720"/>
        <w:gridCol w:w="900"/>
        <w:gridCol w:w="810"/>
        <w:gridCol w:w="801"/>
        <w:gridCol w:w="915"/>
        <w:gridCol w:w="915"/>
      </w:tblGrid>
      <w:tr w:rsidR="00442E7C" w:rsidRPr="001A62FA" w14:paraId="2CA433F2" w14:textId="77777777" w:rsidTr="005A008C">
        <w:trPr>
          <w:trHeight w:val="278"/>
        </w:trPr>
        <w:tc>
          <w:tcPr>
            <w:tcW w:w="4047" w:type="dxa"/>
            <w:gridSpan w:val="3"/>
            <w:tcBorders>
              <w:top w:val="single" w:sz="2" w:space="0" w:color="auto"/>
              <w:left w:val="single" w:sz="2" w:space="0" w:color="auto"/>
              <w:bottom w:val="single" w:sz="2" w:space="0" w:color="auto"/>
              <w:right w:val="single" w:sz="2" w:space="0" w:color="auto"/>
            </w:tcBorders>
            <w:hideMark/>
          </w:tcPr>
          <w:p w14:paraId="0C19CE34" w14:textId="77777777" w:rsidR="00442E7C" w:rsidRPr="001A62FA" w:rsidRDefault="00442E7C" w:rsidP="005D1498">
            <w:pPr>
              <w:ind w:left="38"/>
              <w:jc w:val="left"/>
              <w:rPr>
                <w:b/>
                <w:sz w:val="20"/>
                <w:szCs w:val="20"/>
                <w:lang w:val="en-US"/>
              </w:rPr>
            </w:pPr>
            <w:r w:rsidRPr="001A62FA">
              <w:rPr>
                <w:b/>
                <w:sz w:val="20"/>
                <w:szCs w:val="20"/>
                <w:lang w:val="en-US"/>
              </w:rPr>
              <w:t xml:space="preserve">DONNÉES DU PROJET </w:t>
            </w:r>
          </w:p>
        </w:tc>
        <w:tc>
          <w:tcPr>
            <w:tcW w:w="900" w:type="dxa"/>
            <w:tcBorders>
              <w:top w:val="single" w:sz="2" w:space="0" w:color="auto"/>
              <w:left w:val="single" w:sz="2" w:space="0" w:color="auto"/>
              <w:bottom w:val="single" w:sz="2" w:space="0" w:color="auto"/>
              <w:right w:val="single" w:sz="2" w:space="0" w:color="auto"/>
            </w:tcBorders>
          </w:tcPr>
          <w:p w14:paraId="55085B69" w14:textId="41A559FD" w:rsidR="00442E7C" w:rsidRPr="001A62FA" w:rsidRDefault="00442E7C" w:rsidP="005D1498">
            <w:pPr>
              <w:jc w:val="center"/>
              <w:rPr>
                <w:b/>
                <w:sz w:val="20"/>
                <w:szCs w:val="20"/>
                <w:lang w:val="en-US"/>
              </w:rPr>
            </w:pPr>
            <w:r>
              <w:rPr>
                <w:b/>
                <w:sz w:val="20"/>
                <w:szCs w:val="20"/>
                <w:lang w:val="en-US"/>
              </w:rPr>
              <w:t>2021</w:t>
            </w:r>
          </w:p>
        </w:tc>
        <w:tc>
          <w:tcPr>
            <w:tcW w:w="720" w:type="dxa"/>
            <w:tcBorders>
              <w:top w:val="single" w:sz="2" w:space="0" w:color="auto"/>
              <w:left w:val="single" w:sz="2" w:space="0" w:color="auto"/>
              <w:bottom w:val="single" w:sz="2" w:space="0" w:color="auto"/>
              <w:right w:val="single" w:sz="2" w:space="0" w:color="auto"/>
            </w:tcBorders>
          </w:tcPr>
          <w:p w14:paraId="64C79B11" w14:textId="59EF037A" w:rsidR="00442E7C" w:rsidRDefault="00442E7C" w:rsidP="005D1498">
            <w:pPr>
              <w:jc w:val="center"/>
              <w:rPr>
                <w:b/>
                <w:sz w:val="20"/>
                <w:szCs w:val="20"/>
                <w:lang w:val="en-US"/>
              </w:rPr>
            </w:pPr>
            <w:r>
              <w:rPr>
                <w:b/>
                <w:sz w:val="20"/>
                <w:szCs w:val="20"/>
                <w:lang w:val="en-US"/>
              </w:rPr>
              <w:t>2022</w:t>
            </w:r>
          </w:p>
        </w:tc>
        <w:tc>
          <w:tcPr>
            <w:tcW w:w="900" w:type="dxa"/>
            <w:tcBorders>
              <w:top w:val="single" w:sz="2" w:space="0" w:color="auto"/>
              <w:left w:val="single" w:sz="2" w:space="0" w:color="auto"/>
              <w:bottom w:val="single" w:sz="2" w:space="0" w:color="auto"/>
              <w:right w:val="single" w:sz="2" w:space="0" w:color="auto"/>
            </w:tcBorders>
          </w:tcPr>
          <w:p w14:paraId="1EC668F2" w14:textId="609742B1" w:rsidR="00442E7C" w:rsidRDefault="00442E7C" w:rsidP="005D1498">
            <w:pPr>
              <w:jc w:val="center"/>
              <w:rPr>
                <w:b/>
                <w:sz w:val="20"/>
                <w:szCs w:val="20"/>
                <w:lang w:val="en-US"/>
              </w:rPr>
            </w:pPr>
            <w:r>
              <w:rPr>
                <w:b/>
                <w:sz w:val="20"/>
                <w:szCs w:val="20"/>
                <w:lang w:val="en-US"/>
              </w:rPr>
              <w:t>2023</w:t>
            </w:r>
          </w:p>
        </w:tc>
        <w:tc>
          <w:tcPr>
            <w:tcW w:w="810" w:type="dxa"/>
            <w:tcBorders>
              <w:top w:val="single" w:sz="2" w:space="0" w:color="auto"/>
              <w:left w:val="single" w:sz="2" w:space="0" w:color="auto"/>
              <w:bottom w:val="single" w:sz="2" w:space="0" w:color="auto"/>
              <w:right w:val="single" w:sz="2" w:space="0" w:color="auto"/>
            </w:tcBorders>
            <w:hideMark/>
          </w:tcPr>
          <w:p w14:paraId="3CA79FAA" w14:textId="72085A42" w:rsidR="00442E7C" w:rsidRPr="001A62FA" w:rsidRDefault="00442E7C" w:rsidP="005D1498">
            <w:pPr>
              <w:jc w:val="center"/>
              <w:rPr>
                <w:b/>
                <w:sz w:val="20"/>
                <w:szCs w:val="20"/>
                <w:lang w:val="en-US"/>
              </w:rPr>
            </w:pPr>
            <w:r>
              <w:rPr>
                <w:b/>
                <w:sz w:val="20"/>
                <w:szCs w:val="20"/>
                <w:lang w:val="en-US"/>
              </w:rPr>
              <w:t>2024</w:t>
            </w:r>
          </w:p>
        </w:tc>
        <w:tc>
          <w:tcPr>
            <w:tcW w:w="801" w:type="dxa"/>
            <w:tcBorders>
              <w:top w:val="single" w:sz="2" w:space="0" w:color="auto"/>
              <w:left w:val="single" w:sz="2" w:space="0" w:color="auto"/>
              <w:bottom w:val="single" w:sz="2" w:space="0" w:color="auto"/>
              <w:right w:val="single" w:sz="2" w:space="0" w:color="auto"/>
            </w:tcBorders>
            <w:hideMark/>
          </w:tcPr>
          <w:p w14:paraId="05A51268" w14:textId="4EE71695" w:rsidR="00442E7C" w:rsidRPr="001A62FA" w:rsidRDefault="00442E7C" w:rsidP="005D1498">
            <w:pPr>
              <w:jc w:val="center"/>
              <w:rPr>
                <w:b/>
                <w:sz w:val="20"/>
                <w:szCs w:val="20"/>
                <w:lang w:val="en-US"/>
              </w:rPr>
            </w:pPr>
            <w:r>
              <w:rPr>
                <w:b/>
                <w:sz w:val="20"/>
                <w:szCs w:val="20"/>
                <w:lang w:val="en-US"/>
              </w:rPr>
              <w:t>2025</w:t>
            </w:r>
          </w:p>
        </w:tc>
        <w:tc>
          <w:tcPr>
            <w:tcW w:w="915" w:type="dxa"/>
            <w:tcBorders>
              <w:top w:val="single" w:sz="2" w:space="0" w:color="auto"/>
              <w:left w:val="single" w:sz="2" w:space="0" w:color="auto"/>
              <w:bottom w:val="single" w:sz="2" w:space="0" w:color="auto"/>
              <w:right w:val="single" w:sz="2" w:space="0" w:color="auto"/>
            </w:tcBorders>
          </w:tcPr>
          <w:p w14:paraId="5FBD91C3" w14:textId="33977DC3" w:rsidR="00442E7C" w:rsidRPr="001A62FA" w:rsidRDefault="00AD0F3C" w:rsidP="005D1498">
            <w:pPr>
              <w:jc w:val="center"/>
              <w:rPr>
                <w:b/>
                <w:sz w:val="20"/>
                <w:szCs w:val="20"/>
                <w:lang w:val="en-US"/>
              </w:rPr>
            </w:pPr>
            <w:r>
              <w:rPr>
                <w:b/>
                <w:sz w:val="20"/>
                <w:szCs w:val="20"/>
                <w:lang w:val="en-US"/>
              </w:rPr>
              <w:t>2026*</w:t>
            </w:r>
          </w:p>
        </w:tc>
        <w:tc>
          <w:tcPr>
            <w:tcW w:w="915" w:type="dxa"/>
            <w:tcBorders>
              <w:top w:val="single" w:sz="2" w:space="0" w:color="auto"/>
              <w:left w:val="single" w:sz="2" w:space="0" w:color="auto"/>
              <w:bottom w:val="single" w:sz="2" w:space="0" w:color="auto"/>
              <w:right w:val="single" w:sz="2" w:space="0" w:color="auto"/>
            </w:tcBorders>
            <w:hideMark/>
          </w:tcPr>
          <w:p w14:paraId="7F77A93B" w14:textId="2FB8CDD8" w:rsidR="00442E7C" w:rsidRPr="001A62FA" w:rsidRDefault="00442E7C" w:rsidP="005D1498">
            <w:pPr>
              <w:jc w:val="center"/>
              <w:rPr>
                <w:b/>
                <w:sz w:val="20"/>
                <w:szCs w:val="20"/>
                <w:lang w:val="en-US"/>
              </w:rPr>
            </w:pPr>
            <w:r w:rsidRPr="001A62FA">
              <w:rPr>
                <w:b/>
                <w:sz w:val="20"/>
                <w:szCs w:val="20"/>
                <w:lang w:val="en-US"/>
              </w:rPr>
              <w:t>Total</w:t>
            </w:r>
          </w:p>
        </w:tc>
      </w:tr>
      <w:tr w:rsidR="00442E7C" w:rsidRPr="001A62FA" w14:paraId="3755F6EB" w14:textId="77777777" w:rsidTr="005A008C">
        <w:trPr>
          <w:trHeight w:val="229"/>
        </w:trPr>
        <w:tc>
          <w:tcPr>
            <w:tcW w:w="1415" w:type="dxa"/>
            <w:vMerge w:val="restart"/>
            <w:tcBorders>
              <w:top w:val="single" w:sz="2" w:space="0" w:color="auto"/>
              <w:left w:val="single" w:sz="2" w:space="0" w:color="auto"/>
              <w:right w:val="single" w:sz="2" w:space="0" w:color="auto"/>
            </w:tcBorders>
            <w:hideMark/>
          </w:tcPr>
          <w:p w14:paraId="326999F7" w14:textId="77777777" w:rsidR="00442E7C" w:rsidRPr="00671744" w:rsidRDefault="00442E7C" w:rsidP="005D1498">
            <w:pPr>
              <w:jc w:val="left"/>
              <w:rPr>
                <w:sz w:val="20"/>
                <w:szCs w:val="20"/>
                <w:lang w:val="en-US"/>
              </w:rPr>
            </w:pPr>
            <w:proofErr w:type="spellStart"/>
            <w:r w:rsidRPr="00671744">
              <w:rPr>
                <w:sz w:val="20"/>
                <w:szCs w:val="20"/>
              </w:rPr>
              <w:t>Consommation</w:t>
            </w:r>
            <w:proofErr w:type="spellEnd"/>
            <w:r w:rsidRPr="00671744">
              <w:rPr>
                <w:sz w:val="20"/>
                <w:szCs w:val="20"/>
              </w:rPr>
              <w:t xml:space="preserve"> </w:t>
            </w:r>
            <w:r w:rsidRPr="00671744">
              <w:rPr>
                <w:sz w:val="20"/>
                <w:szCs w:val="20"/>
                <w:lang w:val="en-US"/>
              </w:rPr>
              <w:t>(</w:t>
            </w:r>
            <w:r w:rsidRPr="00671744">
              <w:rPr>
                <w:sz w:val="20"/>
                <w:szCs w:val="20"/>
              </w:rPr>
              <w:t>tonnes PAO</w:t>
            </w:r>
            <w:r w:rsidRPr="00671744">
              <w:rPr>
                <w:sz w:val="20"/>
                <w:szCs w:val="20"/>
                <w:lang w:val="en-US"/>
              </w:rPr>
              <w:t>)</w:t>
            </w:r>
          </w:p>
        </w:tc>
        <w:tc>
          <w:tcPr>
            <w:tcW w:w="2632" w:type="dxa"/>
            <w:gridSpan w:val="2"/>
            <w:tcBorders>
              <w:top w:val="single" w:sz="2" w:space="0" w:color="auto"/>
              <w:left w:val="single" w:sz="2" w:space="0" w:color="auto"/>
              <w:bottom w:val="single" w:sz="2" w:space="0" w:color="auto"/>
              <w:right w:val="single" w:sz="2" w:space="0" w:color="auto"/>
            </w:tcBorders>
          </w:tcPr>
          <w:p w14:paraId="18446469" w14:textId="77777777" w:rsidR="00442E7C" w:rsidRPr="004550FF" w:rsidRDefault="00442E7C" w:rsidP="005D1498">
            <w:pPr>
              <w:ind w:left="38"/>
              <w:jc w:val="left"/>
              <w:rPr>
                <w:sz w:val="20"/>
                <w:szCs w:val="20"/>
                <w:lang w:val="fr-FR"/>
              </w:rPr>
            </w:pPr>
            <w:r w:rsidRPr="004550FF">
              <w:rPr>
                <w:sz w:val="20"/>
                <w:szCs w:val="20"/>
                <w:lang w:val="fr-FR"/>
              </w:rPr>
              <w:t xml:space="preserve">Limites du protocole de Montréal </w:t>
            </w:r>
          </w:p>
        </w:tc>
        <w:tc>
          <w:tcPr>
            <w:tcW w:w="900" w:type="dxa"/>
            <w:tcBorders>
              <w:top w:val="single" w:sz="2" w:space="0" w:color="auto"/>
              <w:left w:val="single" w:sz="2" w:space="0" w:color="auto"/>
              <w:bottom w:val="single" w:sz="2" w:space="0" w:color="auto"/>
              <w:right w:val="single" w:sz="2" w:space="0" w:color="auto"/>
            </w:tcBorders>
          </w:tcPr>
          <w:p w14:paraId="12CCD528" w14:textId="244F5B4B" w:rsidR="00442E7C" w:rsidRPr="001A62FA" w:rsidRDefault="00DC1AE4" w:rsidP="005D1498">
            <w:pPr>
              <w:jc w:val="right"/>
              <w:rPr>
                <w:sz w:val="20"/>
                <w:szCs w:val="20"/>
                <w:lang w:val="en-US"/>
              </w:rPr>
            </w:pPr>
            <w:r>
              <w:rPr>
                <w:sz w:val="20"/>
                <w:szCs w:val="20"/>
                <w:lang w:val="en-US"/>
              </w:rPr>
              <w:t>3,06</w:t>
            </w:r>
          </w:p>
        </w:tc>
        <w:tc>
          <w:tcPr>
            <w:tcW w:w="720" w:type="dxa"/>
            <w:tcBorders>
              <w:top w:val="single" w:sz="2" w:space="0" w:color="auto"/>
              <w:left w:val="single" w:sz="2" w:space="0" w:color="auto"/>
              <w:bottom w:val="single" w:sz="2" w:space="0" w:color="auto"/>
              <w:right w:val="single" w:sz="2" w:space="0" w:color="auto"/>
            </w:tcBorders>
          </w:tcPr>
          <w:p w14:paraId="266DDBDA" w14:textId="43EC2C21" w:rsidR="00442E7C" w:rsidRPr="001A62FA" w:rsidRDefault="00DC1AE4" w:rsidP="005D1498">
            <w:pPr>
              <w:jc w:val="right"/>
              <w:rPr>
                <w:sz w:val="20"/>
                <w:szCs w:val="20"/>
                <w:lang w:val="en-US"/>
              </w:rPr>
            </w:pPr>
            <w:r>
              <w:rPr>
                <w:sz w:val="20"/>
                <w:szCs w:val="20"/>
                <w:lang w:val="en-US"/>
              </w:rPr>
              <w:t>3,06</w:t>
            </w:r>
          </w:p>
        </w:tc>
        <w:tc>
          <w:tcPr>
            <w:tcW w:w="900" w:type="dxa"/>
            <w:tcBorders>
              <w:top w:val="single" w:sz="2" w:space="0" w:color="auto"/>
              <w:left w:val="single" w:sz="2" w:space="0" w:color="auto"/>
              <w:bottom w:val="single" w:sz="2" w:space="0" w:color="auto"/>
              <w:right w:val="single" w:sz="2" w:space="0" w:color="auto"/>
            </w:tcBorders>
          </w:tcPr>
          <w:p w14:paraId="348C092A" w14:textId="4ED3AC1B" w:rsidR="00442E7C" w:rsidRPr="001A62FA" w:rsidRDefault="00DC1AE4" w:rsidP="005D1498">
            <w:pPr>
              <w:jc w:val="right"/>
              <w:rPr>
                <w:sz w:val="20"/>
                <w:szCs w:val="20"/>
                <w:lang w:val="en-US"/>
              </w:rPr>
            </w:pPr>
            <w:r>
              <w:rPr>
                <w:sz w:val="20"/>
                <w:szCs w:val="20"/>
                <w:lang w:val="en-US"/>
              </w:rPr>
              <w:t>3,06</w:t>
            </w:r>
          </w:p>
        </w:tc>
        <w:tc>
          <w:tcPr>
            <w:tcW w:w="810" w:type="dxa"/>
            <w:tcBorders>
              <w:top w:val="single" w:sz="2" w:space="0" w:color="auto"/>
              <w:left w:val="single" w:sz="2" w:space="0" w:color="auto"/>
              <w:bottom w:val="single" w:sz="2" w:space="0" w:color="auto"/>
              <w:right w:val="single" w:sz="2" w:space="0" w:color="auto"/>
            </w:tcBorders>
          </w:tcPr>
          <w:p w14:paraId="571A1E2C" w14:textId="0771CA30" w:rsidR="00442E7C" w:rsidRPr="001A62FA" w:rsidRDefault="00DC1AE4" w:rsidP="005D1498">
            <w:pPr>
              <w:jc w:val="right"/>
              <w:rPr>
                <w:sz w:val="20"/>
                <w:szCs w:val="20"/>
                <w:lang w:val="en-US"/>
              </w:rPr>
            </w:pPr>
            <w:r>
              <w:rPr>
                <w:sz w:val="20"/>
                <w:szCs w:val="20"/>
                <w:lang w:val="en-US"/>
              </w:rPr>
              <w:t>3,06</w:t>
            </w:r>
          </w:p>
        </w:tc>
        <w:tc>
          <w:tcPr>
            <w:tcW w:w="801" w:type="dxa"/>
            <w:tcBorders>
              <w:top w:val="single" w:sz="2" w:space="0" w:color="auto"/>
              <w:left w:val="single" w:sz="2" w:space="0" w:color="auto"/>
              <w:bottom w:val="single" w:sz="2" w:space="0" w:color="auto"/>
              <w:right w:val="single" w:sz="2" w:space="0" w:color="auto"/>
            </w:tcBorders>
          </w:tcPr>
          <w:p w14:paraId="20045222" w14:textId="0DCAC047" w:rsidR="00442E7C" w:rsidRPr="001A62FA" w:rsidRDefault="008D5B05" w:rsidP="005D1498">
            <w:pPr>
              <w:jc w:val="right"/>
              <w:rPr>
                <w:sz w:val="20"/>
                <w:szCs w:val="20"/>
                <w:lang w:val="en-US"/>
              </w:rPr>
            </w:pPr>
            <w:r>
              <w:rPr>
                <w:sz w:val="20"/>
                <w:szCs w:val="20"/>
                <w:lang w:val="en-US"/>
              </w:rPr>
              <w:t>1,53</w:t>
            </w:r>
          </w:p>
        </w:tc>
        <w:tc>
          <w:tcPr>
            <w:tcW w:w="915" w:type="dxa"/>
            <w:tcBorders>
              <w:top w:val="single" w:sz="2" w:space="0" w:color="auto"/>
              <w:left w:val="single" w:sz="2" w:space="0" w:color="auto"/>
              <w:bottom w:val="single" w:sz="2" w:space="0" w:color="auto"/>
              <w:right w:val="single" w:sz="2" w:space="0" w:color="auto"/>
            </w:tcBorders>
          </w:tcPr>
          <w:p w14:paraId="6F66AAD8" w14:textId="3F661799" w:rsidR="00442E7C" w:rsidRPr="001A62FA" w:rsidRDefault="00DC1AE4" w:rsidP="005D1498">
            <w:pPr>
              <w:jc w:val="right"/>
              <w:rPr>
                <w:sz w:val="20"/>
                <w:szCs w:val="20"/>
                <w:lang w:val="en-US"/>
              </w:rPr>
            </w:pPr>
            <w:r>
              <w:rPr>
                <w:sz w:val="20"/>
                <w:szCs w:val="20"/>
                <w:lang w:val="en-US"/>
              </w:rPr>
              <w:t>1,53</w:t>
            </w:r>
          </w:p>
        </w:tc>
        <w:tc>
          <w:tcPr>
            <w:tcW w:w="915" w:type="dxa"/>
            <w:tcBorders>
              <w:top w:val="single" w:sz="2" w:space="0" w:color="auto"/>
              <w:left w:val="single" w:sz="2" w:space="0" w:color="auto"/>
              <w:bottom w:val="single" w:sz="2" w:space="0" w:color="auto"/>
              <w:right w:val="single" w:sz="2" w:space="0" w:color="auto"/>
            </w:tcBorders>
            <w:hideMark/>
          </w:tcPr>
          <w:p w14:paraId="2720FB50" w14:textId="530484C7" w:rsidR="00442E7C" w:rsidRPr="001A62FA" w:rsidRDefault="00442E7C" w:rsidP="005D1498">
            <w:pPr>
              <w:jc w:val="right"/>
              <w:rPr>
                <w:sz w:val="20"/>
                <w:szCs w:val="20"/>
                <w:lang w:val="en-US"/>
              </w:rPr>
            </w:pPr>
            <w:proofErr w:type="spellStart"/>
            <w:r w:rsidRPr="001A62FA">
              <w:rPr>
                <w:sz w:val="20"/>
                <w:szCs w:val="20"/>
                <w:lang w:val="en-US"/>
              </w:rPr>
              <w:t>s.o</w:t>
            </w:r>
            <w:proofErr w:type="spellEnd"/>
            <w:r w:rsidRPr="001A62FA">
              <w:rPr>
                <w:sz w:val="20"/>
                <w:szCs w:val="20"/>
                <w:lang w:val="en-US"/>
              </w:rPr>
              <w:t>.</w:t>
            </w:r>
          </w:p>
        </w:tc>
      </w:tr>
      <w:tr w:rsidR="00442E7C" w:rsidRPr="001A62FA" w14:paraId="5B2D3F69" w14:textId="77777777" w:rsidTr="005A008C">
        <w:trPr>
          <w:trHeight w:val="266"/>
        </w:trPr>
        <w:tc>
          <w:tcPr>
            <w:tcW w:w="1415" w:type="dxa"/>
            <w:vMerge/>
            <w:tcBorders>
              <w:left w:val="single" w:sz="2" w:space="0" w:color="auto"/>
              <w:bottom w:val="single" w:sz="2" w:space="0" w:color="auto"/>
              <w:right w:val="single" w:sz="2" w:space="0" w:color="auto"/>
            </w:tcBorders>
            <w:hideMark/>
          </w:tcPr>
          <w:p w14:paraId="77EE5A74" w14:textId="77777777" w:rsidR="00442E7C" w:rsidRPr="001A62FA" w:rsidRDefault="00442E7C" w:rsidP="005D1498">
            <w:pPr>
              <w:ind w:left="38"/>
              <w:jc w:val="left"/>
              <w:rPr>
                <w:sz w:val="20"/>
                <w:szCs w:val="20"/>
                <w:lang w:val="en-US"/>
              </w:rPr>
            </w:pPr>
          </w:p>
        </w:tc>
        <w:tc>
          <w:tcPr>
            <w:tcW w:w="2632" w:type="dxa"/>
            <w:gridSpan w:val="2"/>
            <w:tcBorders>
              <w:top w:val="single" w:sz="2" w:space="0" w:color="auto"/>
              <w:left w:val="single" w:sz="2" w:space="0" w:color="auto"/>
              <w:bottom w:val="single" w:sz="2" w:space="0" w:color="auto"/>
              <w:right w:val="single" w:sz="2" w:space="0" w:color="auto"/>
            </w:tcBorders>
          </w:tcPr>
          <w:p w14:paraId="0E11001E" w14:textId="77777777" w:rsidR="00442E7C" w:rsidRPr="001A62FA" w:rsidRDefault="00442E7C" w:rsidP="005D1498">
            <w:pPr>
              <w:ind w:left="38"/>
              <w:jc w:val="left"/>
              <w:rPr>
                <w:sz w:val="20"/>
                <w:szCs w:val="20"/>
                <w:lang w:val="en-US"/>
              </w:rPr>
            </w:pPr>
            <w:proofErr w:type="spellStart"/>
            <w:r w:rsidRPr="001A62FA">
              <w:rPr>
                <w:sz w:val="20"/>
                <w:szCs w:val="20"/>
                <w:lang w:val="en-US"/>
              </w:rPr>
              <w:t>Montant</w:t>
            </w:r>
            <w:proofErr w:type="spellEnd"/>
            <w:r w:rsidRPr="001A62FA">
              <w:rPr>
                <w:sz w:val="20"/>
                <w:szCs w:val="20"/>
                <w:lang w:val="en-US"/>
              </w:rPr>
              <w:t xml:space="preserve"> maximal </w:t>
            </w:r>
            <w:proofErr w:type="spellStart"/>
            <w:r w:rsidRPr="001A62FA">
              <w:rPr>
                <w:sz w:val="20"/>
                <w:szCs w:val="20"/>
                <w:lang w:val="en-US"/>
              </w:rPr>
              <w:t>autorisé</w:t>
            </w:r>
            <w:proofErr w:type="spellEnd"/>
            <w:r w:rsidRPr="001A62FA">
              <w:rPr>
                <w:sz w:val="20"/>
                <w:szCs w:val="20"/>
                <w:lang w:val="en-US"/>
              </w:rPr>
              <w:t xml:space="preserve"> </w:t>
            </w:r>
          </w:p>
        </w:tc>
        <w:tc>
          <w:tcPr>
            <w:tcW w:w="900" w:type="dxa"/>
            <w:tcBorders>
              <w:top w:val="single" w:sz="2" w:space="0" w:color="auto"/>
              <w:left w:val="single" w:sz="2" w:space="0" w:color="auto"/>
              <w:bottom w:val="single" w:sz="2" w:space="0" w:color="auto"/>
              <w:right w:val="single" w:sz="2" w:space="0" w:color="auto"/>
            </w:tcBorders>
          </w:tcPr>
          <w:p w14:paraId="3D3E28A2" w14:textId="6E05BCDF" w:rsidR="00442E7C" w:rsidRPr="001A62FA" w:rsidRDefault="00DC1AE4" w:rsidP="005D1498">
            <w:pPr>
              <w:jc w:val="right"/>
              <w:rPr>
                <w:sz w:val="20"/>
                <w:szCs w:val="20"/>
                <w:lang w:val="en-US"/>
              </w:rPr>
            </w:pPr>
            <w:r>
              <w:rPr>
                <w:sz w:val="20"/>
                <w:szCs w:val="20"/>
                <w:lang w:val="en-US"/>
              </w:rPr>
              <w:t>1,18</w:t>
            </w:r>
          </w:p>
        </w:tc>
        <w:tc>
          <w:tcPr>
            <w:tcW w:w="720" w:type="dxa"/>
            <w:tcBorders>
              <w:top w:val="single" w:sz="2" w:space="0" w:color="auto"/>
              <w:left w:val="single" w:sz="2" w:space="0" w:color="auto"/>
              <w:bottom w:val="single" w:sz="2" w:space="0" w:color="auto"/>
              <w:right w:val="single" w:sz="2" w:space="0" w:color="auto"/>
            </w:tcBorders>
          </w:tcPr>
          <w:p w14:paraId="31B748E6" w14:textId="2BA62C19" w:rsidR="00442E7C" w:rsidRPr="001A62FA" w:rsidRDefault="00DC1AE4" w:rsidP="005D1498">
            <w:pPr>
              <w:jc w:val="right"/>
              <w:rPr>
                <w:sz w:val="20"/>
                <w:szCs w:val="20"/>
                <w:lang w:val="en-US"/>
              </w:rPr>
            </w:pPr>
            <w:r>
              <w:rPr>
                <w:sz w:val="20"/>
                <w:szCs w:val="20"/>
                <w:lang w:val="en-US"/>
              </w:rPr>
              <w:t>1,18</w:t>
            </w:r>
          </w:p>
        </w:tc>
        <w:tc>
          <w:tcPr>
            <w:tcW w:w="900" w:type="dxa"/>
            <w:tcBorders>
              <w:top w:val="single" w:sz="2" w:space="0" w:color="auto"/>
              <w:left w:val="single" w:sz="2" w:space="0" w:color="auto"/>
              <w:bottom w:val="single" w:sz="2" w:space="0" w:color="auto"/>
              <w:right w:val="single" w:sz="2" w:space="0" w:color="auto"/>
            </w:tcBorders>
          </w:tcPr>
          <w:p w14:paraId="3654D353" w14:textId="74877771" w:rsidR="00442E7C" w:rsidRPr="001A62FA" w:rsidRDefault="00DC1AE4" w:rsidP="005D1498">
            <w:pPr>
              <w:jc w:val="right"/>
              <w:rPr>
                <w:sz w:val="20"/>
                <w:szCs w:val="20"/>
                <w:lang w:val="en-US"/>
              </w:rPr>
            </w:pPr>
            <w:r>
              <w:rPr>
                <w:sz w:val="20"/>
                <w:szCs w:val="20"/>
                <w:lang w:val="en-US"/>
              </w:rPr>
              <w:t>0,94</w:t>
            </w:r>
          </w:p>
        </w:tc>
        <w:tc>
          <w:tcPr>
            <w:tcW w:w="810" w:type="dxa"/>
            <w:tcBorders>
              <w:top w:val="single" w:sz="2" w:space="0" w:color="auto"/>
              <w:left w:val="single" w:sz="2" w:space="0" w:color="auto"/>
              <w:bottom w:val="single" w:sz="2" w:space="0" w:color="auto"/>
              <w:right w:val="single" w:sz="2" w:space="0" w:color="auto"/>
            </w:tcBorders>
          </w:tcPr>
          <w:p w14:paraId="14A9AF5D" w14:textId="0CCE6ADD" w:rsidR="00442E7C" w:rsidRPr="001A62FA" w:rsidRDefault="00DC1AE4" w:rsidP="005D1498">
            <w:pPr>
              <w:jc w:val="right"/>
              <w:rPr>
                <w:sz w:val="20"/>
                <w:szCs w:val="20"/>
                <w:lang w:val="en-US"/>
              </w:rPr>
            </w:pPr>
            <w:r>
              <w:rPr>
                <w:sz w:val="20"/>
                <w:szCs w:val="20"/>
                <w:lang w:val="en-US"/>
              </w:rPr>
              <w:t>0,94</w:t>
            </w:r>
          </w:p>
        </w:tc>
        <w:tc>
          <w:tcPr>
            <w:tcW w:w="801" w:type="dxa"/>
            <w:tcBorders>
              <w:top w:val="single" w:sz="2" w:space="0" w:color="auto"/>
              <w:left w:val="single" w:sz="2" w:space="0" w:color="auto"/>
              <w:bottom w:val="single" w:sz="2" w:space="0" w:color="auto"/>
              <w:right w:val="single" w:sz="2" w:space="0" w:color="auto"/>
            </w:tcBorders>
          </w:tcPr>
          <w:p w14:paraId="4CB93476" w14:textId="1ECB8033" w:rsidR="00442E7C" w:rsidRPr="001A62FA" w:rsidRDefault="00DC1AE4" w:rsidP="005D1498">
            <w:pPr>
              <w:jc w:val="right"/>
              <w:rPr>
                <w:sz w:val="20"/>
                <w:szCs w:val="20"/>
                <w:lang w:val="en-US"/>
              </w:rPr>
            </w:pPr>
            <w:r>
              <w:rPr>
                <w:sz w:val="20"/>
                <w:szCs w:val="20"/>
                <w:lang w:val="en-US"/>
              </w:rPr>
              <w:t>0,47</w:t>
            </w:r>
          </w:p>
        </w:tc>
        <w:tc>
          <w:tcPr>
            <w:tcW w:w="915" w:type="dxa"/>
            <w:tcBorders>
              <w:top w:val="single" w:sz="2" w:space="0" w:color="auto"/>
              <w:left w:val="single" w:sz="2" w:space="0" w:color="auto"/>
              <w:bottom w:val="single" w:sz="2" w:space="0" w:color="auto"/>
              <w:right w:val="single" w:sz="2" w:space="0" w:color="auto"/>
            </w:tcBorders>
          </w:tcPr>
          <w:p w14:paraId="44E9701D" w14:textId="79EE1A8C" w:rsidR="00442E7C" w:rsidRPr="001A62FA" w:rsidRDefault="00DC1AE4" w:rsidP="005D1498">
            <w:pPr>
              <w:jc w:val="right"/>
              <w:rPr>
                <w:sz w:val="20"/>
                <w:szCs w:val="20"/>
                <w:lang w:val="en-US"/>
              </w:rPr>
            </w:pPr>
            <w:r>
              <w:rPr>
                <w:sz w:val="20"/>
                <w:szCs w:val="20"/>
                <w:lang w:val="en-US"/>
              </w:rPr>
              <w:t>0,00</w:t>
            </w:r>
          </w:p>
        </w:tc>
        <w:tc>
          <w:tcPr>
            <w:tcW w:w="915" w:type="dxa"/>
            <w:tcBorders>
              <w:top w:val="single" w:sz="2" w:space="0" w:color="auto"/>
              <w:left w:val="single" w:sz="2" w:space="0" w:color="auto"/>
              <w:bottom w:val="single" w:sz="2" w:space="0" w:color="auto"/>
              <w:right w:val="single" w:sz="2" w:space="0" w:color="auto"/>
            </w:tcBorders>
            <w:hideMark/>
          </w:tcPr>
          <w:p w14:paraId="16411E1F" w14:textId="1BF29922" w:rsidR="00442E7C" w:rsidRPr="001A62FA" w:rsidRDefault="00442E7C" w:rsidP="005D1498">
            <w:pPr>
              <w:jc w:val="right"/>
              <w:rPr>
                <w:sz w:val="20"/>
                <w:szCs w:val="20"/>
                <w:lang w:val="en-US"/>
              </w:rPr>
            </w:pPr>
            <w:proofErr w:type="spellStart"/>
            <w:r w:rsidRPr="001A62FA">
              <w:rPr>
                <w:sz w:val="20"/>
                <w:szCs w:val="20"/>
                <w:lang w:val="en-US"/>
              </w:rPr>
              <w:t>s.o</w:t>
            </w:r>
            <w:proofErr w:type="spellEnd"/>
            <w:r w:rsidRPr="001A62FA">
              <w:rPr>
                <w:sz w:val="20"/>
                <w:szCs w:val="20"/>
                <w:lang w:val="en-US"/>
              </w:rPr>
              <w:t>.</w:t>
            </w:r>
          </w:p>
        </w:tc>
      </w:tr>
      <w:tr w:rsidR="00442E7C" w:rsidRPr="001A62FA" w14:paraId="0D85BFC8" w14:textId="77777777" w:rsidTr="005A008C">
        <w:trPr>
          <w:trHeight w:val="310"/>
        </w:trPr>
        <w:tc>
          <w:tcPr>
            <w:tcW w:w="1415" w:type="dxa"/>
            <w:vMerge w:val="restart"/>
            <w:tcBorders>
              <w:top w:val="single" w:sz="2" w:space="0" w:color="auto"/>
              <w:left w:val="single" w:sz="4" w:space="0" w:color="auto"/>
              <w:bottom w:val="single" w:sz="4" w:space="0" w:color="auto"/>
              <w:right w:val="single" w:sz="4" w:space="0" w:color="auto"/>
            </w:tcBorders>
            <w:hideMark/>
          </w:tcPr>
          <w:p w14:paraId="71E6892A" w14:textId="77777777" w:rsidR="00442E7C" w:rsidRPr="004550FF" w:rsidRDefault="00442E7C" w:rsidP="005D1498">
            <w:pPr>
              <w:ind w:left="38"/>
              <w:jc w:val="left"/>
              <w:rPr>
                <w:sz w:val="20"/>
                <w:szCs w:val="20"/>
                <w:lang w:val="fr-FR"/>
              </w:rPr>
            </w:pPr>
            <w:r w:rsidRPr="004550FF">
              <w:rPr>
                <w:sz w:val="20"/>
                <w:szCs w:val="20"/>
                <w:lang w:val="fr-FR"/>
              </w:rPr>
              <w:t>Montants approuvés en principe ($US)</w:t>
            </w:r>
          </w:p>
        </w:tc>
        <w:tc>
          <w:tcPr>
            <w:tcW w:w="924" w:type="dxa"/>
            <w:vMerge w:val="restart"/>
            <w:tcBorders>
              <w:top w:val="single" w:sz="2" w:space="0" w:color="auto"/>
              <w:left w:val="single" w:sz="4" w:space="0" w:color="auto"/>
              <w:bottom w:val="single" w:sz="4" w:space="0" w:color="auto"/>
              <w:right w:val="single" w:sz="4" w:space="0" w:color="auto"/>
            </w:tcBorders>
            <w:vAlign w:val="center"/>
            <w:hideMark/>
          </w:tcPr>
          <w:p w14:paraId="34291149" w14:textId="77777777" w:rsidR="00442E7C" w:rsidRPr="001A62FA" w:rsidRDefault="00442E7C" w:rsidP="005D1498">
            <w:pPr>
              <w:ind w:left="38"/>
              <w:jc w:val="center"/>
              <w:rPr>
                <w:sz w:val="20"/>
                <w:szCs w:val="20"/>
                <w:lang w:val="en-US"/>
              </w:rPr>
            </w:pPr>
            <w:r w:rsidRPr="0082699E">
              <w:rPr>
                <w:noProof/>
                <w:color w:val="000000" w:themeColor="text1"/>
                <w:sz w:val="20"/>
                <w:szCs w:val="20"/>
              </w:rPr>
              <w:t>ONUDI</w:t>
            </w:r>
          </w:p>
        </w:tc>
        <w:tc>
          <w:tcPr>
            <w:tcW w:w="1708" w:type="dxa"/>
            <w:tcBorders>
              <w:top w:val="single" w:sz="2" w:space="0" w:color="auto"/>
              <w:left w:val="single" w:sz="4" w:space="0" w:color="auto"/>
              <w:bottom w:val="single" w:sz="4" w:space="0" w:color="auto"/>
              <w:right w:val="single" w:sz="4" w:space="0" w:color="auto"/>
            </w:tcBorders>
            <w:hideMark/>
          </w:tcPr>
          <w:p w14:paraId="2688EF45" w14:textId="77777777" w:rsidR="00442E7C" w:rsidRPr="001A62FA" w:rsidRDefault="00442E7C" w:rsidP="005D1498">
            <w:pPr>
              <w:ind w:left="38"/>
              <w:jc w:val="left"/>
              <w:rPr>
                <w:sz w:val="20"/>
                <w:szCs w:val="20"/>
                <w:lang w:val="en-US"/>
              </w:rPr>
            </w:pPr>
            <w:proofErr w:type="spellStart"/>
            <w:r w:rsidRPr="001A62FA">
              <w:rPr>
                <w:sz w:val="20"/>
                <w:szCs w:val="20"/>
                <w:lang w:val="en-US"/>
              </w:rPr>
              <w:t>Coûts</w:t>
            </w:r>
            <w:proofErr w:type="spellEnd"/>
            <w:r w:rsidRPr="001A62FA">
              <w:rPr>
                <w:sz w:val="20"/>
                <w:szCs w:val="20"/>
                <w:lang w:val="en-US"/>
              </w:rPr>
              <w:t xml:space="preserve"> du </w:t>
            </w:r>
            <w:proofErr w:type="spellStart"/>
            <w:r w:rsidRPr="001A62FA">
              <w:rPr>
                <w:sz w:val="20"/>
                <w:szCs w:val="20"/>
                <w:lang w:val="en-US"/>
              </w:rPr>
              <w:t>projet</w:t>
            </w:r>
            <w:proofErr w:type="spellEnd"/>
          </w:p>
        </w:tc>
        <w:tc>
          <w:tcPr>
            <w:tcW w:w="900" w:type="dxa"/>
            <w:tcBorders>
              <w:top w:val="single" w:sz="2" w:space="0" w:color="auto"/>
              <w:left w:val="single" w:sz="4" w:space="0" w:color="auto"/>
              <w:bottom w:val="single" w:sz="4" w:space="0" w:color="auto"/>
              <w:right w:val="single" w:sz="4" w:space="0" w:color="auto"/>
            </w:tcBorders>
          </w:tcPr>
          <w:p w14:paraId="6E4FE40F" w14:textId="7F1B26EC" w:rsidR="00442E7C" w:rsidRPr="001A62FA" w:rsidRDefault="00AA3268" w:rsidP="005D1498">
            <w:pPr>
              <w:jc w:val="right"/>
              <w:rPr>
                <w:color w:val="000000"/>
                <w:sz w:val="20"/>
                <w:szCs w:val="20"/>
                <w:lang w:val="en-US" w:eastAsia="en-CA"/>
              </w:rPr>
            </w:pPr>
            <w:r w:rsidRPr="00AA3268">
              <w:rPr>
                <w:color w:val="000000"/>
                <w:sz w:val="20"/>
                <w:szCs w:val="20"/>
                <w:lang w:val="en-US" w:eastAsia="en-CA"/>
              </w:rPr>
              <w:t xml:space="preserve">126 140 </w:t>
            </w:r>
          </w:p>
        </w:tc>
        <w:tc>
          <w:tcPr>
            <w:tcW w:w="720" w:type="dxa"/>
            <w:tcBorders>
              <w:top w:val="single" w:sz="2" w:space="0" w:color="auto"/>
              <w:left w:val="single" w:sz="4" w:space="0" w:color="auto"/>
              <w:bottom w:val="single" w:sz="4" w:space="0" w:color="auto"/>
              <w:right w:val="single" w:sz="4" w:space="0" w:color="auto"/>
            </w:tcBorders>
          </w:tcPr>
          <w:p w14:paraId="44CEA074" w14:textId="57B0EDEA" w:rsidR="00442E7C" w:rsidRPr="001A62FA" w:rsidRDefault="00AA3268" w:rsidP="005D1498">
            <w:pPr>
              <w:jc w:val="right"/>
              <w:rPr>
                <w:color w:val="000000"/>
                <w:sz w:val="20"/>
                <w:szCs w:val="20"/>
                <w:lang w:val="en-US" w:eastAsia="en-CA"/>
              </w:rPr>
            </w:pPr>
            <w:r>
              <w:rPr>
                <w:color w:val="000000"/>
                <w:sz w:val="20"/>
                <w:szCs w:val="20"/>
                <w:lang w:val="en-US" w:eastAsia="en-CA"/>
              </w:rPr>
              <w:t>0</w:t>
            </w:r>
          </w:p>
        </w:tc>
        <w:tc>
          <w:tcPr>
            <w:tcW w:w="900" w:type="dxa"/>
            <w:tcBorders>
              <w:top w:val="single" w:sz="2" w:space="0" w:color="auto"/>
              <w:left w:val="single" w:sz="4" w:space="0" w:color="auto"/>
              <w:bottom w:val="single" w:sz="4" w:space="0" w:color="auto"/>
              <w:right w:val="single" w:sz="4" w:space="0" w:color="auto"/>
            </w:tcBorders>
          </w:tcPr>
          <w:p w14:paraId="4873EFA3" w14:textId="06634E95" w:rsidR="00442E7C" w:rsidRPr="001A62FA" w:rsidRDefault="00AA3268" w:rsidP="005D1498">
            <w:pPr>
              <w:jc w:val="right"/>
              <w:rPr>
                <w:color w:val="000000"/>
                <w:sz w:val="20"/>
                <w:szCs w:val="20"/>
                <w:lang w:val="en-US" w:eastAsia="en-CA"/>
              </w:rPr>
            </w:pPr>
            <w:r>
              <w:rPr>
                <w:color w:val="000000"/>
                <w:sz w:val="20"/>
                <w:szCs w:val="20"/>
                <w:lang w:val="en-US" w:eastAsia="en-CA"/>
              </w:rPr>
              <w:t>297 794</w:t>
            </w:r>
          </w:p>
        </w:tc>
        <w:tc>
          <w:tcPr>
            <w:tcW w:w="810" w:type="dxa"/>
            <w:tcBorders>
              <w:top w:val="single" w:sz="2" w:space="0" w:color="auto"/>
              <w:left w:val="single" w:sz="4" w:space="0" w:color="auto"/>
              <w:bottom w:val="single" w:sz="4" w:space="0" w:color="auto"/>
              <w:right w:val="single" w:sz="4" w:space="0" w:color="auto"/>
            </w:tcBorders>
          </w:tcPr>
          <w:p w14:paraId="09ED03EC" w14:textId="2ACA5643" w:rsidR="00442E7C" w:rsidRPr="001A62FA" w:rsidRDefault="00AA3268" w:rsidP="005D1498">
            <w:pPr>
              <w:jc w:val="right"/>
              <w:rPr>
                <w:color w:val="000000"/>
                <w:sz w:val="20"/>
                <w:szCs w:val="20"/>
                <w:lang w:val="en-US" w:eastAsia="en-CA"/>
              </w:rPr>
            </w:pPr>
            <w:r>
              <w:rPr>
                <w:color w:val="000000"/>
                <w:sz w:val="20"/>
                <w:szCs w:val="20"/>
                <w:lang w:val="en-US" w:eastAsia="en-CA"/>
              </w:rPr>
              <w:t>0</w:t>
            </w:r>
          </w:p>
        </w:tc>
        <w:tc>
          <w:tcPr>
            <w:tcW w:w="801" w:type="dxa"/>
            <w:tcBorders>
              <w:top w:val="single" w:sz="2" w:space="0" w:color="auto"/>
              <w:left w:val="single" w:sz="4" w:space="0" w:color="auto"/>
              <w:bottom w:val="single" w:sz="4" w:space="0" w:color="auto"/>
              <w:right w:val="single" w:sz="4" w:space="0" w:color="auto"/>
            </w:tcBorders>
          </w:tcPr>
          <w:p w14:paraId="64BC1A92" w14:textId="2F5C21A8" w:rsidR="00442E7C" w:rsidRPr="001A62FA" w:rsidRDefault="00AA3268" w:rsidP="005D1498">
            <w:pPr>
              <w:jc w:val="right"/>
              <w:rPr>
                <w:color w:val="000000"/>
                <w:sz w:val="20"/>
                <w:szCs w:val="20"/>
                <w:lang w:val="en-US" w:eastAsia="en-CA"/>
              </w:rPr>
            </w:pPr>
            <w:r>
              <w:rPr>
                <w:color w:val="000000"/>
                <w:sz w:val="20"/>
                <w:szCs w:val="20"/>
                <w:lang w:val="en-US" w:eastAsia="en-CA"/>
              </w:rPr>
              <w:t>0</w:t>
            </w:r>
          </w:p>
        </w:tc>
        <w:tc>
          <w:tcPr>
            <w:tcW w:w="915" w:type="dxa"/>
            <w:tcBorders>
              <w:top w:val="single" w:sz="2" w:space="0" w:color="auto"/>
              <w:left w:val="single" w:sz="4" w:space="0" w:color="auto"/>
              <w:bottom w:val="single" w:sz="4" w:space="0" w:color="auto"/>
              <w:right w:val="single" w:sz="4" w:space="0" w:color="auto"/>
            </w:tcBorders>
          </w:tcPr>
          <w:p w14:paraId="757D470C" w14:textId="1E0D54F0" w:rsidR="00442E7C" w:rsidRPr="00CF6B39" w:rsidRDefault="00AA3268" w:rsidP="005D1498">
            <w:pPr>
              <w:jc w:val="right"/>
              <w:rPr>
                <w:color w:val="000000"/>
                <w:sz w:val="20"/>
                <w:szCs w:val="20"/>
                <w:lang w:val="en-US" w:eastAsia="en-CA"/>
              </w:rPr>
            </w:pPr>
            <w:r w:rsidRPr="00CF6B39">
              <w:rPr>
                <w:color w:val="000000"/>
                <w:sz w:val="20"/>
                <w:szCs w:val="20"/>
                <w:lang w:val="en-US" w:eastAsia="en-CA"/>
              </w:rPr>
              <w:t>150 000</w:t>
            </w:r>
          </w:p>
        </w:tc>
        <w:tc>
          <w:tcPr>
            <w:tcW w:w="915" w:type="dxa"/>
            <w:tcBorders>
              <w:top w:val="single" w:sz="2" w:space="0" w:color="auto"/>
              <w:left w:val="single" w:sz="4" w:space="0" w:color="auto"/>
              <w:bottom w:val="single" w:sz="4" w:space="0" w:color="auto"/>
              <w:right w:val="single" w:sz="4" w:space="0" w:color="auto"/>
            </w:tcBorders>
          </w:tcPr>
          <w:p w14:paraId="21852FC1" w14:textId="31A2A1E9" w:rsidR="00442E7C" w:rsidRPr="00CF6B39" w:rsidRDefault="002E4505" w:rsidP="005D1498">
            <w:pPr>
              <w:jc w:val="right"/>
              <w:rPr>
                <w:color w:val="000000"/>
                <w:sz w:val="20"/>
                <w:szCs w:val="20"/>
                <w:lang w:val="en-US" w:eastAsia="en-CA"/>
              </w:rPr>
            </w:pPr>
            <w:r w:rsidRPr="00CF6B39">
              <w:rPr>
                <w:color w:val="000000"/>
                <w:sz w:val="20"/>
                <w:szCs w:val="20"/>
                <w:lang w:val="en-US" w:eastAsia="en-CA"/>
              </w:rPr>
              <w:fldChar w:fldCharType="begin"/>
            </w:r>
            <w:r w:rsidRPr="00CF6B39">
              <w:rPr>
                <w:color w:val="000000"/>
                <w:sz w:val="20"/>
                <w:szCs w:val="20"/>
                <w:lang w:val="en-US" w:eastAsia="en-CA"/>
              </w:rPr>
              <w:instrText xml:space="preserve"> =SUM(LEFT) </w:instrText>
            </w:r>
            <w:r w:rsidRPr="00CF6B39">
              <w:rPr>
                <w:color w:val="000000"/>
                <w:sz w:val="20"/>
                <w:szCs w:val="20"/>
                <w:lang w:val="en-US" w:eastAsia="en-CA"/>
              </w:rPr>
              <w:fldChar w:fldCharType="separate"/>
            </w:r>
            <w:r w:rsidRPr="00CF6B39">
              <w:rPr>
                <w:noProof/>
                <w:color w:val="000000"/>
                <w:sz w:val="20"/>
                <w:szCs w:val="20"/>
                <w:lang w:val="en-US" w:eastAsia="en-CA"/>
              </w:rPr>
              <w:t>573</w:t>
            </w:r>
            <w:r w:rsidR="005A008C">
              <w:rPr>
                <w:noProof/>
                <w:color w:val="000000"/>
                <w:sz w:val="20"/>
                <w:szCs w:val="20"/>
                <w:lang w:val="en-US" w:eastAsia="en-CA"/>
              </w:rPr>
              <w:t xml:space="preserve"> </w:t>
            </w:r>
            <w:r w:rsidRPr="00CF6B39">
              <w:rPr>
                <w:noProof/>
                <w:color w:val="000000"/>
                <w:sz w:val="20"/>
                <w:szCs w:val="20"/>
                <w:lang w:val="en-US" w:eastAsia="en-CA"/>
              </w:rPr>
              <w:t>934</w:t>
            </w:r>
            <w:r w:rsidRPr="00CF6B39">
              <w:rPr>
                <w:color w:val="000000"/>
                <w:sz w:val="20"/>
                <w:szCs w:val="20"/>
                <w:lang w:val="en-US" w:eastAsia="en-CA"/>
              </w:rPr>
              <w:fldChar w:fldCharType="end"/>
            </w:r>
          </w:p>
        </w:tc>
      </w:tr>
      <w:tr w:rsidR="00442E7C" w:rsidRPr="001A62FA" w14:paraId="3EF410DA" w14:textId="77777777" w:rsidTr="005A008C">
        <w:trPr>
          <w:trHeight w:val="46"/>
        </w:trPr>
        <w:tc>
          <w:tcPr>
            <w:tcW w:w="1415" w:type="dxa"/>
            <w:vMerge/>
            <w:tcBorders>
              <w:top w:val="single" w:sz="4" w:space="0" w:color="auto"/>
              <w:left w:val="single" w:sz="4" w:space="0" w:color="auto"/>
              <w:bottom w:val="single" w:sz="4" w:space="0" w:color="auto"/>
              <w:right w:val="single" w:sz="4" w:space="0" w:color="auto"/>
            </w:tcBorders>
            <w:vAlign w:val="center"/>
            <w:hideMark/>
          </w:tcPr>
          <w:p w14:paraId="5F1B05C4" w14:textId="77777777" w:rsidR="00442E7C" w:rsidRPr="001A62FA" w:rsidRDefault="00442E7C" w:rsidP="005D1498">
            <w:pPr>
              <w:ind w:left="38"/>
              <w:rPr>
                <w:sz w:val="20"/>
                <w:szCs w:val="20"/>
                <w:lang w:val="en-US"/>
              </w:rPr>
            </w:pPr>
          </w:p>
        </w:tc>
        <w:tc>
          <w:tcPr>
            <w:tcW w:w="924" w:type="dxa"/>
            <w:vMerge/>
            <w:tcBorders>
              <w:top w:val="single" w:sz="4" w:space="0" w:color="auto"/>
              <w:left w:val="single" w:sz="4" w:space="0" w:color="auto"/>
              <w:bottom w:val="single" w:sz="4" w:space="0" w:color="auto"/>
              <w:right w:val="single" w:sz="4" w:space="0" w:color="auto"/>
            </w:tcBorders>
            <w:vAlign w:val="center"/>
            <w:hideMark/>
          </w:tcPr>
          <w:p w14:paraId="2AB90D31" w14:textId="77777777" w:rsidR="00442E7C" w:rsidRPr="001A62FA" w:rsidRDefault="00442E7C" w:rsidP="005D1498">
            <w:pPr>
              <w:ind w:left="38"/>
              <w:jc w:val="center"/>
              <w:rPr>
                <w:sz w:val="20"/>
                <w:szCs w:val="20"/>
                <w:lang w:val="en-US"/>
              </w:rPr>
            </w:pPr>
          </w:p>
        </w:tc>
        <w:tc>
          <w:tcPr>
            <w:tcW w:w="1708" w:type="dxa"/>
            <w:tcBorders>
              <w:top w:val="single" w:sz="4" w:space="0" w:color="auto"/>
              <w:left w:val="single" w:sz="4" w:space="0" w:color="auto"/>
              <w:bottom w:val="single" w:sz="4" w:space="0" w:color="auto"/>
              <w:right w:val="single" w:sz="4" w:space="0" w:color="auto"/>
            </w:tcBorders>
            <w:hideMark/>
          </w:tcPr>
          <w:p w14:paraId="183BD43D" w14:textId="77777777" w:rsidR="00442E7C" w:rsidRPr="001A62FA" w:rsidRDefault="00442E7C" w:rsidP="005D1498">
            <w:pPr>
              <w:ind w:left="38"/>
              <w:jc w:val="left"/>
              <w:rPr>
                <w:sz w:val="20"/>
                <w:szCs w:val="20"/>
                <w:lang w:val="en-US"/>
              </w:rPr>
            </w:pPr>
            <w:proofErr w:type="spellStart"/>
            <w:r w:rsidRPr="001A62FA">
              <w:rPr>
                <w:sz w:val="20"/>
                <w:szCs w:val="20"/>
                <w:lang w:val="en-US"/>
              </w:rPr>
              <w:t>Coûts</w:t>
            </w:r>
            <w:proofErr w:type="spellEnd"/>
            <w:r w:rsidRPr="001A62FA">
              <w:rPr>
                <w:sz w:val="20"/>
                <w:szCs w:val="20"/>
                <w:lang w:val="en-US"/>
              </w:rPr>
              <w:t xml:space="preserve"> d'appui</w:t>
            </w:r>
          </w:p>
        </w:tc>
        <w:tc>
          <w:tcPr>
            <w:tcW w:w="900" w:type="dxa"/>
            <w:tcBorders>
              <w:top w:val="single" w:sz="4" w:space="0" w:color="auto"/>
              <w:left w:val="single" w:sz="4" w:space="0" w:color="auto"/>
              <w:bottom w:val="single" w:sz="4" w:space="0" w:color="auto"/>
              <w:right w:val="single" w:sz="4" w:space="0" w:color="auto"/>
            </w:tcBorders>
          </w:tcPr>
          <w:p w14:paraId="4A49EDEB" w14:textId="707E9037" w:rsidR="00442E7C" w:rsidRPr="001A62FA" w:rsidRDefault="003C23A0" w:rsidP="005D1498">
            <w:pPr>
              <w:jc w:val="right"/>
              <w:rPr>
                <w:color w:val="000000"/>
                <w:sz w:val="20"/>
                <w:szCs w:val="20"/>
                <w:lang w:val="en-US" w:eastAsia="en-CA"/>
              </w:rPr>
            </w:pPr>
            <w:r>
              <w:rPr>
                <w:color w:val="000000"/>
                <w:sz w:val="20"/>
                <w:szCs w:val="20"/>
                <w:lang w:val="en-US" w:eastAsia="en-CA"/>
              </w:rPr>
              <w:t>8 830</w:t>
            </w:r>
          </w:p>
        </w:tc>
        <w:tc>
          <w:tcPr>
            <w:tcW w:w="720" w:type="dxa"/>
            <w:tcBorders>
              <w:top w:val="single" w:sz="4" w:space="0" w:color="auto"/>
              <w:left w:val="single" w:sz="4" w:space="0" w:color="auto"/>
              <w:bottom w:val="single" w:sz="4" w:space="0" w:color="auto"/>
              <w:right w:val="single" w:sz="4" w:space="0" w:color="auto"/>
            </w:tcBorders>
          </w:tcPr>
          <w:p w14:paraId="3FA7BBD6" w14:textId="426F7D79" w:rsidR="00442E7C" w:rsidRPr="001A62FA" w:rsidRDefault="003C23A0" w:rsidP="005D1498">
            <w:pPr>
              <w:jc w:val="right"/>
              <w:rPr>
                <w:color w:val="000000"/>
                <w:sz w:val="20"/>
                <w:szCs w:val="20"/>
                <w:lang w:val="en-US" w:eastAsia="en-CA"/>
              </w:rPr>
            </w:pPr>
            <w:r>
              <w:rPr>
                <w:color w:val="000000"/>
                <w:sz w:val="20"/>
                <w:szCs w:val="20"/>
                <w:lang w:val="en-US" w:eastAsia="en-CA"/>
              </w:rPr>
              <w:t>0</w:t>
            </w:r>
          </w:p>
        </w:tc>
        <w:tc>
          <w:tcPr>
            <w:tcW w:w="900" w:type="dxa"/>
            <w:tcBorders>
              <w:top w:val="single" w:sz="4" w:space="0" w:color="auto"/>
              <w:left w:val="single" w:sz="4" w:space="0" w:color="auto"/>
              <w:bottom w:val="single" w:sz="4" w:space="0" w:color="auto"/>
              <w:right w:val="single" w:sz="4" w:space="0" w:color="auto"/>
            </w:tcBorders>
          </w:tcPr>
          <w:p w14:paraId="5853BC82" w14:textId="6CAB6627" w:rsidR="00442E7C" w:rsidRPr="001A62FA" w:rsidRDefault="00822788" w:rsidP="005D1498">
            <w:pPr>
              <w:jc w:val="right"/>
              <w:rPr>
                <w:color w:val="000000"/>
                <w:sz w:val="20"/>
                <w:szCs w:val="20"/>
                <w:lang w:val="en-US" w:eastAsia="en-CA"/>
              </w:rPr>
            </w:pPr>
            <w:r>
              <w:rPr>
                <w:color w:val="000000"/>
                <w:sz w:val="20"/>
                <w:szCs w:val="20"/>
                <w:lang w:val="en-US" w:eastAsia="en-CA"/>
              </w:rPr>
              <w:t>20 846</w:t>
            </w:r>
          </w:p>
        </w:tc>
        <w:tc>
          <w:tcPr>
            <w:tcW w:w="810" w:type="dxa"/>
            <w:tcBorders>
              <w:top w:val="single" w:sz="4" w:space="0" w:color="auto"/>
              <w:left w:val="single" w:sz="4" w:space="0" w:color="auto"/>
              <w:bottom w:val="single" w:sz="4" w:space="0" w:color="auto"/>
              <w:right w:val="single" w:sz="4" w:space="0" w:color="auto"/>
            </w:tcBorders>
          </w:tcPr>
          <w:p w14:paraId="11392E56" w14:textId="067AE6D3" w:rsidR="00442E7C" w:rsidRPr="001A62FA" w:rsidRDefault="00822788" w:rsidP="005D1498">
            <w:pPr>
              <w:jc w:val="right"/>
              <w:rPr>
                <w:color w:val="000000"/>
                <w:sz w:val="20"/>
                <w:szCs w:val="20"/>
                <w:lang w:val="en-US" w:eastAsia="en-CA"/>
              </w:rPr>
            </w:pPr>
            <w:r>
              <w:rPr>
                <w:color w:val="000000"/>
                <w:sz w:val="20"/>
                <w:szCs w:val="20"/>
                <w:lang w:val="en-US" w:eastAsia="en-CA"/>
              </w:rPr>
              <w:t>0</w:t>
            </w:r>
          </w:p>
        </w:tc>
        <w:tc>
          <w:tcPr>
            <w:tcW w:w="801" w:type="dxa"/>
            <w:tcBorders>
              <w:top w:val="single" w:sz="4" w:space="0" w:color="auto"/>
              <w:left w:val="single" w:sz="4" w:space="0" w:color="auto"/>
              <w:bottom w:val="single" w:sz="4" w:space="0" w:color="auto"/>
              <w:right w:val="single" w:sz="4" w:space="0" w:color="auto"/>
            </w:tcBorders>
          </w:tcPr>
          <w:p w14:paraId="59B3442D" w14:textId="33F5DB7C" w:rsidR="00442E7C" w:rsidRPr="001A62FA" w:rsidRDefault="00822788" w:rsidP="005D1498">
            <w:pPr>
              <w:jc w:val="right"/>
              <w:rPr>
                <w:color w:val="000000"/>
                <w:sz w:val="20"/>
                <w:szCs w:val="20"/>
                <w:lang w:val="en-US" w:eastAsia="en-CA"/>
              </w:rPr>
            </w:pPr>
            <w:r>
              <w:rPr>
                <w:color w:val="000000"/>
                <w:sz w:val="20"/>
                <w:szCs w:val="20"/>
                <w:lang w:val="en-US" w:eastAsia="en-CA"/>
              </w:rPr>
              <w:t>0</w:t>
            </w:r>
          </w:p>
        </w:tc>
        <w:tc>
          <w:tcPr>
            <w:tcW w:w="915" w:type="dxa"/>
            <w:tcBorders>
              <w:top w:val="single" w:sz="4" w:space="0" w:color="auto"/>
              <w:left w:val="single" w:sz="4" w:space="0" w:color="auto"/>
              <w:bottom w:val="single" w:sz="4" w:space="0" w:color="auto"/>
              <w:right w:val="single" w:sz="4" w:space="0" w:color="auto"/>
            </w:tcBorders>
          </w:tcPr>
          <w:p w14:paraId="4ACB7C4A" w14:textId="323903B4" w:rsidR="00442E7C" w:rsidRPr="00CF6B39" w:rsidRDefault="00205B2B" w:rsidP="005D1498">
            <w:pPr>
              <w:jc w:val="right"/>
              <w:rPr>
                <w:color w:val="000000"/>
                <w:sz w:val="20"/>
                <w:szCs w:val="20"/>
                <w:lang w:val="en-US" w:eastAsia="en-CA"/>
              </w:rPr>
            </w:pPr>
            <w:r w:rsidRPr="00CF6B39">
              <w:rPr>
                <w:color w:val="000000"/>
                <w:sz w:val="20"/>
                <w:szCs w:val="20"/>
                <w:lang w:val="en-US" w:eastAsia="en-CA"/>
              </w:rPr>
              <w:t>10</w:t>
            </w:r>
            <w:r w:rsidR="00AD0F3C" w:rsidRPr="00CF6B39">
              <w:rPr>
                <w:color w:val="000000"/>
                <w:sz w:val="20"/>
                <w:szCs w:val="20"/>
                <w:lang w:val="en-US" w:eastAsia="en-CA"/>
              </w:rPr>
              <w:t xml:space="preserve"> 500</w:t>
            </w:r>
          </w:p>
        </w:tc>
        <w:tc>
          <w:tcPr>
            <w:tcW w:w="915" w:type="dxa"/>
            <w:tcBorders>
              <w:top w:val="single" w:sz="4" w:space="0" w:color="auto"/>
              <w:left w:val="single" w:sz="4" w:space="0" w:color="auto"/>
              <w:bottom w:val="single" w:sz="4" w:space="0" w:color="auto"/>
              <w:right w:val="single" w:sz="4" w:space="0" w:color="auto"/>
            </w:tcBorders>
          </w:tcPr>
          <w:p w14:paraId="0E49C415" w14:textId="397426ED" w:rsidR="00442E7C" w:rsidRPr="00CF6B39" w:rsidRDefault="002E4505" w:rsidP="005D1498">
            <w:pPr>
              <w:jc w:val="right"/>
              <w:rPr>
                <w:color w:val="000000"/>
                <w:sz w:val="20"/>
                <w:szCs w:val="20"/>
                <w:lang w:val="en-US" w:eastAsia="en-CA"/>
              </w:rPr>
            </w:pPr>
            <w:r w:rsidRPr="00CF6B39">
              <w:rPr>
                <w:color w:val="000000"/>
                <w:sz w:val="20"/>
                <w:szCs w:val="20"/>
                <w:lang w:val="en-US" w:eastAsia="en-CA"/>
              </w:rPr>
              <w:fldChar w:fldCharType="begin"/>
            </w:r>
            <w:r w:rsidRPr="00CF6B39">
              <w:rPr>
                <w:color w:val="000000"/>
                <w:sz w:val="20"/>
                <w:szCs w:val="20"/>
                <w:lang w:val="en-US" w:eastAsia="en-CA"/>
              </w:rPr>
              <w:instrText xml:space="preserve"> =SUM(LEFT) </w:instrText>
            </w:r>
            <w:r w:rsidRPr="00CF6B39">
              <w:rPr>
                <w:color w:val="000000"/>
                <w:sz w:val="20"/>
                <w:szCs w:val="20"/>
                <w:lang w:val="en-US" w:eastAsia="en-CA"/>
              </w:rPr>
              <w:fldChar w:fldCharType="separate"/>
            </w:r>
            <w:r w:rsidRPr="00CF6B39">
              <w:rPr>
                <w:noProof/>
                <w:color w:val="000000"/>
                <w:sz w:val="20"/>
                <w:szCs w:val="20"/>
                <w:lang w:val="en-US" w:eastAsia="en-CA"/>
              </w:rPr>
              <w:t>40</w:t>
            </w:r>
            <w:r w:rsidR="005A008C">
              <w:rPr>
                <w:noProof/>
                <w:color w:val="000000"/>
                <w:sz w:val="20"/>
                <w:szCs w:val="20"/>
                <w:lang w:val="en-US" w:eastAsia="en-CA"/>
              </w:rPr>
              <w:t xml:space="preserve"> </w:t>
            </w:r>
            <w:r w:rsidRPr="00CF6B39">
              <w:rPr>
                <w:noProof/>
                <w:color w:val="000000"/>
                <w:sz w:val="20"/>
                <w:szCs w:val="20"/>
                <w:lang w:val="en-US" w:eastAsia="en-CA"/>
              </w:rPr>
              <w:t>176</w:t>
            </w:r>
            <w:r w:rsidRPr="00CF6B39">
              <w:rPr>
                <w:color w:val="000000"/>
                <w:sz w:val="20"/>
                <w:szCs w:val="20"/>
                <w:lang w:val="en-US" w:eastAsia="en-CA"/>
              </w:rPr>
              <w:fldChar w:fldCharType="end"/>
            </w:r>
          </w:p>
        </w:tc>
      </w:tr>
      <w:tr w:rsidR="007C2B7B" w:rsidRPr="00830019" w14:paraId="54CC3C21" w14:textId="77777777" w:rsidTr="005A008C">
        <w:trPr>
          <w:trHeight w:val="103"/>
        </w:trPr>
        <w:tc>
          <w:tcPr>
            <w:tcW w:w="2339" w:type="dxa"/>
            <w:gridSpan w:val="2"/>
            <w:vMerge w:val="restart"/>
            <w:tcBorders>
              <w:top w:val="single" w:sz="4" w:space="0" w:color="auto"/>
              <w:left w:val="single" w:sz="4" w:space="0" w:color="auto"/>
              <w:bottom w:val="single" w:sz="4" w:space="0" w:color="auto"/>
              <w:right w:val="single" w:sz="4" w:space="0" w:color="auto"/>
            </w:tcBorders>
            <w:hideMark/>
          </w:tcPr>
          <w:p w14:paraId="1516DBC3" w14:textId="77777777" w:rsidR="007C2B7B" w:rsidRPr="004550FF" w:rsidRDefault="007C2B7B" w:rsidP="005D1498">
            <w:pPr>
              <w:ind w:left="38"/>
              <w:jc w:val="left"/>
              <w:rPr>
                <w:sz w:val="20"/>
                <w:szCs w:val="20"/>
                <w:lang w:val="fr-FR"/>
              </w:rPr>
            </w:pPr>
            <w:r w:rsidRPr="004550FF">
              <w:rPr>
                <w:sz w:val="20"/>
                <w:szCs w:val="20"/>
                <w:lang w:val="fr-FR"/>
              </w:rPr>
              <w:t>Fonds approuvés par le Comité exécutif ($US)</w:t>
            </w:r>
          </w:p>
        </w:tc>
        <w:tc>
          <w:tcPr>
            <w:tcW w:w="1708" w:type="dxa"/>
            <w:tcBorders>
              <w:top w:val="single" w:sz="4" w:space="0" w:color="auto"/>
              <w:left w:val="single" w:sz="4" w:space="0" w:color="auto"/>
              <w:bottom w:val="single" w:sz="4" w:space="0" w:color="auto"/>
              <w:right w:val="single" w:sz="4" w:space="0" w:color="auto"/>
            </w:tcBorders>
            <w:hideMark/>
          </w:tcPr>
          <w:p w14:paraId="28F99398" w14:textId="77777777" w:rsidR="007C2B7B" w:rsidRPr="00830019" w:rsidRDefault="007C2B7B" w:rsidP="005D1498">
            <w:pPr>
              <w:ind w:left="38"/>
              <w:jc w:val="left"/>
              <w:rPr>
                <w:sz w:val="20"/>
                <w:szCs w:val="20"/>
                <w:lang w:val="en-US"/>
              </w:rPr>
            </w:pPr>
            <w:proofErr w:type="spellStart"/>
            <w:r w:rsidRPr="00830019">
              <w:rPr>
                <w:sz w:val="20"/>
                <w:szCs w:val="20"/>
                <w:lang w:val="en-US"/>
              </w:rPr>
              <w:t>Coûts</w:t>
            </w:r>
            <w:proofErr w:type="spellEnd"/>
            <w:r w:rsidRPr="00830019">
              <w:rPr>
                <w:sz w:val="20"/>
                <w:szCs w:val="20"/>
                <w:lang w:val="en-US"/>
              </w:rPr>
              <w:t xml:space="preserve"> du </w:t>
            </w:r>
            <w:proofErr w:type="spellStart"/>
            <w:r w:rsidRPr="00830019">
              <w:rPr>
                <w:sz w:val="20"/>
                <w:szCs w:val="20"/>
                <w:lang w:val="en-US"/>
              </w:rPr>
              <w:t>projet</w:t>
            </w:r>
            <w:proofErr w:type="spellEnd"/>
          </w:p>
        </w:tc>
        <w:tc>
          <w:tcPr>
            <w:tcW w:w="900" w:type="dxa"/>
            <w:tcBorders>
              <w:top w:val="single" w:sz="4" w:space="0" w:color="auto"/>
              <w:left w:val="single" w:sz="4" w:space="0" w:color="auto"/>
              <w:bottom w:val="single" w:sz="4" w:space="0" w:color="auto"/>
              <w:right w:val="single" w:sz="4" w:space="0" w:color="auto"/>
            </w:tcBorders>
          </w:tcPr>
          <w:p w14:paraId="099FFA33" w14:textId="701AC39F" w:rsidR="007C2B7B" w:rsidRPr="008B0FF0" w:rsidRDefault="007C2B7B" w:rsidP="005D1498">
            <w:pPr>
              <w:jc w:val="right"/>
              <w:rPr>
                <w:color w:val="000000"/>
                <w:sz w:val="20"/>
                <w:szCs w:val="20"/>
                <w:lang w:val="en-US" w:eastAsia="en-CA"/>
              </w:rPr>
            </w:pPr>
            <w:r w:rsidRPr="00AA3268">
              <w:rPr>
                <w:color w:val="000000"/>
                <w:sz w:val="20"/>
                <w:szCs w:val="20"/>
                <w:lang w:val="en-US" w:eastAsia="en-CA"/>
              </w:rPr>
              <w:t xml:space="preserve">126 140 </w:t>
            </w:r>
          </w:p>
        </w:tc>
        <w:tc>
          <w:tcPr>
            <w:tcW w:w="720" w:type="dxa"/>
            <w:tcBorders>
              <w:top w:val="single" w:sz="4" w:space="0" w:color="auto"/>
              <w:left w:val="single" w:sz="4" w:space="0" w:color="auto"/>
              <w:bottom w:val="single" w:sz="4" w:space="0" w:color="auto"/>
              <w:right w:val="single" w:sz="4" w:space="0" w:color="auto"/>
            </w:tcBorders>
          </w:tcPr>
          <w:p w14:paraId="2062D2E7" w14:textId="4DCFAA10" w:rsidR="007C2B7B" w:rsidRPr="008B0FF0" w:rsidRDefault="007C2B7B" w:rsidP="005D1498">
            <w:pPr>
              <w:jc w:val="right"/>
              <w:rPr>
                <w:color w:val="000000"/>
                <w:sz w:val="20"/>
                <w:szCs w:val="20"/>
                <w:lang w:val="en-US" w:eastAsia="en-CA"/>
              </w:rPr>
            </w:pPr>
            <w:r>
              <w:rPr>
                <w:color w:val="000000"/>
                <w:sz w:val="20"/>
                <w:szCs w:val="20"/>
                <w:lang w:val="en-US" w:eastAsia="en-CA"/>
              </w:rPr>
              <w:t>0</w:t>
            </w:r>
          </w:p>
        </w:tc>
        <w:tc>
          <w:tcPr>
            <w:tcW w:w="900" w:type="dxa"/>
            <w:tcBorders>
              <w:top w:val="single" w:sz="4" w:space="0" w:color="auto"/>
              <w:left w:val="single" w:sz="4" w:space="0" w:color="auto"/>
              <w:bottom w:val="single" w:sz="4" w:space="0" w:color="auto"/>
              <w:right w:val="single" w:sz="4" w:space="0" w:color="auto"/>
            </w:tcBorders>
          </w:tcPr>
          <w:p w14:paraId="7F119F15" w14:textId="32BC1908" w:rsidR="007C2B7B" w:rsidRPr="008B0FF0" w:rsidRDefault="007C2B7B" w:rsidP="005D1498">
            <w:pPr>
              <w:jc w:val="right"/>
              <w:rPr>
                <w:color w:val="000000"/>
                <w:sz w:val="20"/>
                <w:szCs w:val="20"/>
                <w:lang w:val="en-US" w:eastAsia="en-CA"/>
              </w:rPr>
            </w:pPr>
            <w:r>
              <w:rPr>
                <w:color w:val="000000"/>
                <w:sz w:val="20"/>
                <w:szCs w:val="20"/>
                <w:lang w:val="en-US" w:eastAsia="en-CA"/>
              </w:rPr>
              <w:t>297 794</w:t>
            </w:r>
          </w:p>
        </w:tc>
        <w:tc>
          <w:tcPr>
            <w:tcW w:w="810" w:type="dxa"/>
            <w:tcBorders>
              <w:top w:val="single" w:sz="4" w:space="0" w:color="auto"/>
              <w:left w:val="single" w:sz="4" w:space="0" w:color="auto"/>
              <w:bottom w:val="single" w:sz="4" w:space="0" w:color="auto"/>
              <w:right w:val="single" w:sz="4" w:space="0" w:color="auto"/>
            </w:tcBorders>
          </w:tcPr>
          <w:p w14:paraId="594E310C" w14:textId="75190CFD" w:rsidR="007C2B7B" w:rsidRPr="008B0FF0" w:rsidRDefault="007C2B7B" w:rsidP="005D1498">
            <w:pPr>
              <w:jc w:val="right"/>
              <w:rPr>
                <w:color w:val="000000"/>
                <w:sz w:val="20"/>
                <w:szCs w:val="20"/>
                <w:lang w:val="en-US" w:eastAsia="en-CA"/>
              </w:rPr>
            </w:pPr>
            <w:r>
              <w:rPr>
                <w:color w:val="000000"/>
                <w:sz w:val="20"/>
                <w:szCs w:val="20"/>
                <w:lang w:val="en-US" w:eastAsia="en-CA"/>
              </w:rPr>
              <w:t>0</w:t>
            </w:r>
          </w:p>
        </w:tc>
        <w:tc>
          <w:tcPr>
            <w:tcW w:w="801" w:type="dxa"/>
            <w:tcBorders>
              <w:top w:val="single" w:sz="4" w:space="0" w:color="auto"/>
              <w:left w:val="single" w:sz="4" w:space="0" w:color="auto"/>
              <w:bottom w:val="single" w:sz="4" w:space="0" w:color="auto"/>
              <w:right w:val="single" w:sz="4" w:space="0" w:color="auto"/>
            </w:tcBorders>
          </w:tcPr>
          <w:p w14:paraId="27BC6DE1" w14:textId="5D1431E1" w:rsidR="007C2B7B" w:rsidRPr="008B0FF0" w:rsidRDefault="007C2B7B" w:rsidP="005D1498">
            <w:pPr>
              <w:jc w:val="right"/>
              <w:rPr>
                <w:color w:val="000000"/>
                <w:sz w:val="20"/>
                <w:szCs w:val="20"/>
                <w:lang w:val="en-US" w:eastAsia="en-CA"/>
              </w:rPr>
            </w:pPr>
            <w:r>
              <w:rPr>
                <w:color w:val="000000"/>
                <w:sz w:val="20"/>
                <w:szCs w:val="20"/>
                <w:lang w:val="en-US" w:eastAsia="en-CA"/>
              </w:rPr>
              <w:t>0</w:t>
            </w:r>
          </w:p>
        </w:tc>
        <w:tc>
          <w:tcPr>
            <w:tcW w:w="915" w:type="dxa"/>
            <w:tcBorders>
              <w:top w:val="single" w:sz="4" w:space="0" w:color="auto"/>
              <w:left w:val="single" w:sz="4" w:space="0" w:color="auto"/>
              <w:bottom w:val="single" w:sz="4" w:space="0" w:color="auto"/>
              <w:right w:val="single" w:sz="4" w:space="0" w:color="auto"/>
            </w:tcBorders>
          </w:tcPr>
          <w:p w14:paraId="59CD7035" w14:textId="79A69563" w:rsidR="007C2B7B" w:rsidRPr="00CF6B39" w:rsidRDefault="007C2B7B" w:rsidP="005D1498">
            <w:pPr>
              <w:jc w:val="right"/>
              <w:rPr>
                <w:color w:val="000000"/>
                <w:sz w:val="20"/>
                <w:szCs w:val="20"/>
                <w:lang w:val="en-US" w:eastAsia="en-CA"/>
              </w:rPr>
            </w:pPr>
            <w:r w:rsidRPr="00CF6B39">
              <w:rPr>
                <w:color w:val="000000"/>
                <w:sz w:val="20"/>
                <w:szCs w:val="20"/>
                <w:lang w:val="en-US" w:eastAsia="en-CA"/>
              </w:rPr>
              <w:t>0</w:t>
            </w:r>
          </w:p>
        </w:tc>
        <w:tc>
          <w:tcPr>
            <w:tcW w:w="915" w:type="dxa"/>
            <w:tcBorders>
              <w:top w:val="single" w:sz="4" w:space="0" w:color="auto"/>
              <w:left w:val="single" w:sz="4" w:space="0" w:color="auto"/>
              <w:bottom w:val="single" w:sz="4" w:space="0" w:color="auto"/>
              <w:right w:val="single" w:sz="4" w:space="0" w:color="auto"/>
            </w:tcBorders>
          </w:tcPr>
          <w:p w14:paraId="43BA1534" w14:textId="5C976CF9" w:rsidR="007C2B7B" w:rsidRPr="00CF6B39" w:rsidRDefault="007C2B7B" w:rsidP="005D1498">
            <w:pPr>
              <w:jc w:val="right"/>
              <w:rPr>
                <w:color w:val="000000"/>
                <w:sz w:val="20"/>
                <w:szCs w:val="20"/>
                <w:lang w:val="en-US" w:eastAsia="en-CA"/>
              </w:rPr>
            </w:pPr>
            <w:r w:rsidRPr="00CF6B39">
              <w:rPr>
                <w:color w:val="000000"/>
                <w:sz w:val="20"/>
                <w:szCs w:val="20"/>
                <w:lang w:val="en-US" w:eastAsia="en-CA"/>
              </w:rPr>
              <w:fldChar w:fldCharType="begin"/>
            </w:r>
            <w:r w:rsidRPr="00CF6B39">
              <w:rPr>
                <w:color w:val="000000"/>
                <w:sz w:val="20"/>
                <w:szCs w:val="20"/>
                <w:lang w:val="en-US" w:eastAsia="en-CA"/>
              </w:rPr>
              <w:instrText xml:space="preserve"> =SUM(left) </w:instrText>
            </w:r>
            <w:r w:rsidRPr="00CF6B39">
              <w:rPr>
                <w:color w:val="000000"/>
                <w:sz w:val="20"/>
                <w:szCs w:val="20"/>
                <w:lang w:val="en-US" w:eastAsia="en-CA"/>
              </w:rPr>
              <w:fldChar w:fldCharType="separate"/>
            </w:r>
            <w:r w:rsidRPr="00CF6B39">
              <w:rPr>
                <w:noProof/>
                <w:color w:val="000000"/>
                <w:sz w:val="20"/>
                <w:szCs w:val="20"/>
                <w:lang w:val="en-US" w:eastAsia="en-CA"/>
              </w:rPr>
              <w:t>423</w:t>
            </w:r>
            <w:r w:rsidR="005A008C">
              <w:rPr>
                <w:noProof/>
                <w:color w:val="000000"/>
                <w:sz w:val="20"/>
                <w:szCs w:val="20"/>
                <w:lang w:val="en-US" w:eastAsia="en-CA"/>
              </w:rPr>
              <w:t xml:space="preserve"> </w:t>
            </w:r>
            <w:r w:rsidRPr="00CF6B39">
              <w:rPr>
                <w:noProof/>
                <w:color w:val="000000"/>
                <w:sz w:val="20"/>
                <w:szCs w:val="20"/>
                <w:lang w:val="en-US" w:eastAsia="en-CA"/>
              </w:rPr>
              <w:t>934</w:t>
            </w:r>
            <w:r w:rsidRPr="00CF6B39">
              <w:rPr>
                <w:color w:val="000000"/>
                <w:sz w:val="20"/>
                <w:szCs w:val="20"/>
                <w:lang w:val="en-US" w:eastAsia="en-CA"/>
              </w:rPr>
              <w:fldChar w:fldCharType="end"/>
            </w:r>
          </w:p>
        </w:tc>
      </w:tr>
      <w:tr w:rsidR="007C2B7B" w:rsidRPr="00830019" w14:paraId="0207DC67" w14:textId="77777777" w:rsidTr="005A008C">
        <w:trPr>
          <w:trHeight w:val="80"/>
        </w:trPr>
        <w:tc>
          <w:tcPr>
            <w:tcW w:w="2339" w:type="dxa"/>
            <w:gridSpan w:val="2"/>
            <w:vMerge/>
            <w:tcBorders>
              <w:top w:val="single" w:sz="4" w:space="0" w:color="auto"/>
              <w:left w:val="single" w:sz="4" w:space="0" w:color="auto"/>
              <w:bottom w:val="single" w:sz="4" w:space="0" w:color="auto"/>
              <w:right w:val="single" w:sz="4" w:space="0" w:color="auto"/>
            </w:tcBorders>
            <w:hideMark/>
          </w:tcPr>
          <w:p w14:paraId="3A2B9D26" w14:textId="77777777" w:rsidR="007C2B7B" w:rsidRPr="00830019" w:rsidRDefault="007C2B7B" w:rsidP="005D1498">
            <w:pPr>
              <w:ind w:left="38"/>
              <w:jc w:val="left"/>
              <w:rPr>
                <w:sz w:val="20"/>
                <w:szCs w:val="20"/>
                <w:lang w:val="en-US"/>
              </w:rPr>
            </w:pPr>
          </w:p>
        </w:tc>
        <w:tc>
          <w:tcPr>
            <w:tcW w:w="1708" w:type="dxa"/>
            <w:tcBorders>
              <w:top w:val="single" w:sz="4" w:space="0" w:color="auto"/>
              <w:left w:val="single" w:sz="4" w:space="0" w:color="auto"/>
              <w:bottom w:val="single" w:sz="4" w:space="0" w:color="auto"/>
              <w:right w:val="single" w:sz="4" w:space="0" w:color="auto"/>
            </w:tcBorders>
            <w:hideMark/>
          </w:tcPr>
          <w:p w14:paraId="36388882" w14:textId="77777777" w:rsidR="007C2B7B" w:rsidRPr="00830019" w:rsidRDefault="007C2B7B" w:rsidP="005D1498">
            <w:pPr>
              <w:ind w:left="38"/>
              <w:jc w:val="left"/>
              <w:rPr>
                <w:sz w:val="20"/>
                <w:szCs w:val="20"/>
                <w:lang w:val="en-US"/>
              </w:rPr>
            </w:pPr>
            <w:proofErr w:type="spellStart"/>
            <w:r w:rsidRPr="00830019">
              <w:rPr>
                <w:sz w:val="20"/>
                <w:szCs w:val="20"/>
                <w:lang w:val="en-US"/>
              </w:rPr>
              <w:t>Coûts</w:t>
            </w:r>
            <w:proofErr w:type="spellEnd"/>
            <w:r w:rsidRPr="00830019">
              <w:rPr>
                <w:sz w:val="20"/>
                <w:szCs w:val="20"/>
                <w:lang w:val="en-US"/>
              </w:rPr>
              <w:t xml:space="preserve"> d'appui</w:t>
            </w:r>
          </w:p>
        </w:tc>
        <w:tc>
          <w:tcPr>
            <w:tcW w:w="900" w:type="dxa"/>
            <w:tcBorders>
              <w:top w:val="single" w:sz="4" w:space="0" w:color="auto"/>
              <w:left w:val="single" w:sz="4" w:space="0" w:color="auto"/>
              <w:bottom w:val="single" w:sz="4" w:space="0" w:color="auto"/>
              <w:right w:val="single" w:sz="4" w:space="0" w:color="auto"/>
            </w:tcBorders>
          </w:tcPr>
          <w:p w14:paraId="31D9A491" w14:textId="180A1550" w:rsidR="007C2B7B" w:rsidRPr="008B0FF0" w:rsidRDefault="007C2B7B" w:rsidP="005D1498">
            <w:pPr>
              <w:jc w:val="right"/>
              <w:rPr>
                <w:color w:val="000000"/>
                <w:sz w:val="20"/>
                <w:szCs w:val="20"/>
                <w:lang w:val="en-US" w:eastAsia="en-CA"/>
              </w:rPr>
            </w:pPr>
            <w:r>
              <w:rPr>
                <w:color w:val="000000"/>
                <w:sz w:val="20"/>
                <w:szCs w:val="20"/>
                <w:lang w:val="en-US" w:eastAsia="en-CA"/>
              </w:rPr>
              <w:t>8 830</w:t>
            </w:r>
          </w:p>
        </w:tc>
        <w:tc>
          <w:tcPr>
            <w:tcW w:w="720" w:type="dxa"/>
            <w:tcBorders>
              <w:top w:val="single" w:sz="4" w:space="0" w:color="auto"/>
              <w:left w:val="single" w:sz="4" w:space="0" w:color="auto"/>
              <w:bottom w:val="single" w:sz="4" w:space="0" w:color="auto"/>
              <w:right w:val="single" w:sz="4" w:space="0" w:color="auto"/>
            </w:tcBorders>
          </w:tcPr>
          <w:p w14:paraId="35C774C7" w14:textId="55E06205" w:rsidR="007C2B7B" w:rsidRPr="008B0FF0" w:rsidRDefault="007C2B7B" w:rsidP="005D1498">
            <w:pPr>
              <w:jc w:val="right"/>
              <w:rPr>
                <w:color w:val="000000"/>
                <w:sz w:val="20"/>
                <w:szCs w:val="20"/>
                <w:lang w:val="en-US" w:eastAsia="en-CA"/>
              </w:rPr>
            </w:pPr>
            <w:r>
              <w:rPr>
                <w:color w:val="000000"/>
                <w:sz w:val="20"/>
                <w:szCs w:val="20"/>
                <w:lang w:val="en-US" w:eastAsia="en-CA"/>
              </w:rPr>
              <w:t>0</w:t>
            </w:r>
          </w:p>
        </w:tc>
        <w:tc>
          <w:tcPr>
            <w:tcW w:w="900" w:type="dxa"/>
            <w:tcBorders>
              <w:top w:val="single" w:sz="4" w:space="0" w:color="auto"/>
              <w:left w:val="single" w:sz="4" w:space="0" w:color="auto"/>
              <w:bottom w:val="single" w:sz="4" w:space="0" w:color="auto"/>
              <w:right w:val="single" w:sz="4" w:space="0" w:color="auto"/>
            </w:tcBorders>
          </w:tcPr>
          <w:p w14:paraId="30B268FD" w14:textId="1C1D505B" w:rsidR="007C2B7B" w:rsidRPr="008B0FF0" w:rsidRDefault="007C2B7B" w:rsidP="005D1498">
            <w:pPr>
              <w:jc w:val="right"/>
              <w:rPr>
                <w:color w:val="000000"/>
                <w:sz w:val="20"/>
                <w:szCs w:val="20"/>
                <w:lang w:val="en-US" w:eastAsia="en-CA"/>
              </w:rPr>
            </w:pPr>
            <w:r>
              <w:rPr>
                <w:color w:val="000000"/>
                <w:sz w:val="20"/>
                <w:szCs w:val="20"/>
                <w:lang w:val="en-US" w:eastAsia="en-CA"/>
              </w:rPr>
              <w:t>20 846</w:t>
            </w:r>
          </w:p>
        </w:tc>
        <w:tc>
          <w:tcPr>
            <w:tcW w:w="810" w:type="dxa"/>
            <w:tcBorders>
              <w:top w:val="single" w:sz="4" w:space="0" w:color="auto"/>
              <w:left w:val="single" w:sz="4" w:space="0" w:color="auto"/>
              <w:bottom w:val="single" w:sz="4" w:space="0" w:color="auto"/>
              <w:right w:val="single" w:sz="4" w:space="0" w:color="auto"/>
            </w:tcBorders>
          </w:tcPr>
          <w:p w14:paraId="058B1124" w14:textId="2BA0742C" w:rsidR="007C2B7B" w:rsidRPr="008B0FF0" w:rsidRDefault="007C2B7B" w:rsidP="005D1498">
            <w:pPr>
              <w:jc w:val="right"/>
              <w:rPr>
                <w:color w:val="000000"/>
                <w:sz w:val="20"/>
                <w:szCs w:val="20"/>
                <w:lang w:val="en-US" w:eastAsia="en-CA"/>
              </w:rPr>
            </w:pPr>
            <w:r>
              <w:rPr>
                <w:color w:val="000000"/>
                <w:sz w:val="20"/>
                <w:szCs w:val="20"/>
                <w:lang w:val="en-US" w:eastAsia="en-CA"/>
              </w:rPr>
              <w:t>0</w:t>
            </w:r>
          </w:p>
        </w:tc>
        <w:tc>
          <w:tcPr>
            <w:tcW w:w="801" w:type="dxa"/>
            <w:tcBorders>
              <w:top w:val="single" w:sz="4" w:space="0" w:color="auto"/>
              <w:left w:val="single" w:sz="4" w:space="0" w:color="auto"/>
              <w:bottom w:val="single" w:sz="4" w:space="0" w:color="auto"/>
              <w:right w:val="single" w:sz="4" w:space="0" w:color="auto"/>
            </w:tcBorders>
          </w:tcPr>
          <w:p w14:paraId="431D49FA" w14:textId="45958FE7" w:rsidR="007C2B7B" w:rsidRPr="008B0FF0" w:rsidRDefault="007C2B7B" w:rsidP="005D1498">
            <w:pPr>
              <w:jc w:val="right"/>
              <w:rPr>
                <w:color w:val="000000"/>
                <w:sz w:val="20"/>
                <w:szCs w:val="20"/>
                <w:lang w:val="en-US" w:eastAsia="en-CA"/>
              </w:rPr>
            </w:pPr>
            <w:r>
              <w:rPr>
                <w:color w:val="000000"/>
                <w:sz w:val="20"/>
                <w:szCs w:val="20"/>
                <w:lang w:val="en-US" w:eastAsia="en-CA"/>
              </w:rPr>
              <w:t>0</w:t>
            </w:r>
          </w:p>
        </w:tc>
        <w:tc>
          <w:tcPr>
            <w:tcW w:w="915" w:type="dxa"/>
            <w:tcBorders>
              <w:top w:val="single" w:sz="4" w:space="0" w:color="auto"/>
              <w:left w:val="single" w:sz="4" w:space="0" w:color="auto"/>
              <w:bottom w:val="single" w:sz="4" w:space="0" w:color="auto"/>
              <w:right w:val="single" w:sz="4" w:space="0" w:color="auto"/>
            </w:tcBorders>
          </w:tcPr>
          <w:p w14:paraId="74488105" w14:textId="06BE015C" w:rsidR="007C2B7B" w:rsidRPr="00CF6B39" w:rsidRDefault="007C2B7B" w:rsidP="005D1498">
            <w:pPr>
              <w:jc w:val="right"/>
              <w:rPr>
                <w:color w:val="000000"/>
                <w:sz w:val="20"/>
                <w:szCs w:val="20"/>
                <w:lang w:val="en-US" w:eastAsia="en-CA"/>
              </w:rPr>
            </w:pPr>
            <w:r w:rsidRPr="00CF6B39">
              <w:rPr>
                <w:color w:val="000000"/>
                <w:sz w:val="20"/>
                <w:szCs w:val="20"/>
                <w:lang w:val="en-US" w:eastAsia="en-CA"/>
              </w:rPr>
              <w:t>0</w:t>
            </w:r>
          </w:p>
        </w:tc>
        <w:tc>
          <w:tcPr>
            <w:tcW w:w="915" w:type="dxa"/>
            <w:tcBorders>
              <w:top w:val="single" w:sz="4" w:space="0" w:color="auto"/>
              <w:left w:val="single" w:sz="4" w:space="0" w:color="auto"/>
              <w:bottom w:val="single" w:sz="4" w:space="0" w:color="auto"/>
              <w:right w:val="single" w:sz="4" w:space="0" w:color="auto"/>
            </w:tcBorders>
          </w:tcPr>
          <w:p w14:paraId="42B70356" w14:textId="04E1AD19" w:rsidR="007C2B7B" w:rsidRPr="00CF6B39" w:rsidRDefault="007C2B7B" w:rsidP="005D1498">
            <w:pPr>
              <w:jc w:val="right"/>
              <w:rPr>
                <w:color w:val="000000"/>
                <w:sz w:val="20"/>
                <w:szCs w:val="20"/>
                <w:lang w:val="en-US" w:eastAsia="en-CA"/>
              </w:rPr>
            </w:pPr>
            <w:r w:rsidRPr="00CF6B39">
              <w:rPr>
                <w:color w:val="000000"/>
                <w:sz w:val="20"/>
                <w:szCs w:val="20"/>
                <w:lang w:val="en-US" w:eastAsia="en-CA"/>
              </w:rPr>
              <w:fldChar w:fldCharType="begin"/>
            </w:r>
            <w:r w:rsidRPr="00CF6B39">
              <w:rPr>
                <w:color w:val="000000"/>
                <w:sz w:val="20"/>
                <w:szCs w:val="20"/>
                <w:lang w:val="en-US" w:eastAsia="en-CA"/>
              </w:rPr>
              <w:instrText xml:space="preserve"> =SUM(left) </w:instrText>
            </w:r>
            <w:r w:rsidRPr="00CF6B39">
              <w:rPr>
                <w:color w:val="000000"/>
                <w:sz w:val="20"/>
                <w:szCs w:val="20"/>
                <w:lang w:val="en-US" w:eastAsia="en-CA"/>
              </w:rPr>
              <w:fldChar w:fldCharType="separate"/>
            </w:r>
            <w:r w:rsidR="00CF47AE" w:rsidRPr="00CF6B39">
              <w:rPr>
                <w:noProof/>
                <w:color w:val="000000"/>
                <w:sz w:val="20"/>
                <w:szCs w:val="20"/>
                <w:lang w:val="en-US" w:eastAsia="en-CA"/>
              </w:rPr>
              <w:t>29</w:t>
            </w:r>
            <w:r w:rsidR="005A008C">
              <w:rPr>
                <w:noProof/>
                <w:color w:val="000000"/>
                <w:sz w:val="20"/>
                <w:szCs w:val="20"/>
                <w:lang w:val="en-US" w:eastAsia="en-CA"/>
              </w:rPr>
              <w:t xml:space="preserve"> </w:t>
            </w:r>
            <w:r w:rsidR="00CF47AE" w:rsidRPr="00CF6B39">
              <w:rPr>
                <w:noProof/>
                <w:color w:val="000000"/>
                <w:sz w:val="20"/>
                <w:szCs w:val="20"/>
                <w:lang w:val="en-US" w:eastAsia="en-CA"/>
              </w:rPr>
              <w:t>676</w:t>
            </w:r>
            <w:r w:rsidRPr="00CF6B39">
              <w:rPr>
                <w:color w:val="000000"/>
                <w:sz w:val="20"/>
                <w:szCs w:val="20"/>
                <w:lang w:val="en-US" w:eastAsia="en-CA"/>
              </w:rPr>
              <w:fldChar w:fldCharType="end"/>
            </w:r>
          </w:p>
        </w:tc>
      </w:tr>
      <w:tr w:rsidR="007C2B7B" w:rsidRPr="005C7DD3" w14:paraId="2C6FFAA4" w14:textId="77777777" w:rsidTr="005A008C">
        <w:trPr>
          <w:trHeight w:val="355"/>
        </w:trPr>
        <w:tc>
          <w:tcPr>
            <w:tcW w:w="2339" w:type="dxa"/>
            <w:gridSpan w:val="2"/>
            <w:vMerge w:val="restart"/>
            <w:tcBorders>
              <w:top w:val="single" w:sz="4" w:space="0" w:color="auto"/>
              <w:left w:val="single" w:sz="4" w:space="0" w:color="auto"/>
              <w:bottom w:val="single" w:sz="4" w:space="0" w:color="auto"/>
              <w:right w:val="single" w:sz="4" w:space="0" w:color="auto"/>
            </w:tcBorders>
            <w:hideMark/>
          </w:tcPr>
          <w:p w14:paraId="029F0CF3" w14:textId="77777777" w:rsidR="007C2B7B" w:rsidRPr="004550FF" w:rsidRDefault="007C2B7B" w:rsidP="005D1498">
            <w:pPr>
              <w:ind w:left="38" w:right="-85"/>
              <w:jc w:val="left"/>
              <w:rPr>
                <w:sz w:val="20"/>
                <w:szCs w:val="20"/>
                <w:lang w:val="fr-FR"/>
              </w:rPr>
            </w:pPr>
            <w:r w:rsidRPr="004550FF">
              <w:rPr>
                <w:sz w:val="20"/>
                <w:szCs w:val="20"/>
                <w:lang w:val="fr-FR"/>
              </w:rPr>
              <w:t xml:space="preserve">Total des fonds recommandés pour approbation lors de cette réunion </w:t>
            </w:r>
            <w:r w:rsidRPr="004550FF">
              <w:rPr>
                <w:sz w:val="19"/>
                <w:szCs w:val="19"/>
                <w:lang w:val="fr-FR"/>
              </w:rPr>
              <w:t>($US)</w:t>
            </w:r>
          </w:p>
        </w:tc>
        <w:tc>
          <w:tcPr>
            <w:tcW w:w="1708" w:type="dxa"/>
            <w:tcBorders>
              <w:top w:val="single" w:sz="4" w:space="0" w:color="auto"/>
              <w:left w:val="single" w:sz="4" w:space="0" w:color="auto"/>
              <w:bottom w:val="single" w:sz="4" w:space="0" w:color="auto"/>
              <w:right w:val="single" w:sz="4" w:space="0" w:color="auto"/>
            </w:tcBorders>
            <w:hideMark/>
          </w:tcPr>
          <w:p w14:paraId="2AC07C3B" w14:textId="77777777" w:rsidR="007C2B7B" w:rsidRPr="00822348" w:rsidRDefault="007C2B7B" w:rsidP="005D1498">
            <w:pPr>
              <w:ind w:left="38"/>
              <w:jc w:val="left"/>
              <w:rPr>
                <w:sz w:val="20"/>
                <w:szCs w:val="20"/>
                <w:lang w:val="en-US"/>
              </w:rPr>
            </w:pPr>
            <w:proofErr w:type="spellStart"/>
            <w:r w:rsidRPr="00822348">
              <w:rPr>
                <w:sz w:val="20"/>
                <w:szCs w:val="20"/>
                <w:lang w:val="en-US"/>
              </w:rPr>
              <w:t>Coûts</w:t>
            </w:r>
            <w:proofErr w:type="spellEnd"/>
            <w:r w:rsidRPr="00822348">
              <w:rPr>
                <w:sz w:val="20"/>
                <w:szCs w:val="20"/>
                <w:lang w:val="en-US"/>
              </w:rPr>
              <w:t xml:space="preserve"> du </w:t>
            </w:r>
            <w:proofErr w:type="spellStart"/>
            <w:r w:rsidRPr="00822348">
              <w:rPr>
                <w:sz w:val="20"/>
                <w:szCs w:val="20"/>
                <w:lang w:val="en-US"/>
              </w:rPr>
              <w:t>projet</w:t>
            </w:r>
            <w:proofErr w:type="spellEnd"/>
          </w:p>
        </w:tc>
        <w:tc>
          <w:tcPr>
            <w:tcW w:w="900" w:type="dxa"/>
            <w:tcBorders>
              <w:top w:val="single" w:sz="4" w:space="0" w:color="auto"/>
              <w:left w:val="single" w:sz="4" w:space="0" w:color="auto"/>
              <w:bottom w:val="single" w:sz="4" w:space="0" w:color="auto"/>
              <w:right w:val="single" w:sz="4" w:space="0" w:color="auto"/>
            </w:tcBorders>
          </w:tcPr>
          <w:p w14:paraId="356AA584" w14:textId="3238C016" w:rsidR="007C2B7B" w:rsidRPr="008B0FF0" w:rsidRDefault="007C2B7B" w:rsidP="005D1498">
            <w:pPr>
              <w:jc w:val="right"/>
              <w:rPr>
                <w:color w:val="000000"/>
                <w:sz w:val="20"/>
                <w:szCs w:val="20"/>
                <w:lang w:val="en-US" w:eastAsia="en-CA"/>
              </w:rPr>
            </w:pPr>
          </w:p>
        </w:tc>
        <w:tc>
          <w:tcPr>
            <w:tcW w:w="720" w:type="dxa"/>
            <w:tcBorders>
              <w:top w:val="single" w:sz="4" w:space="0" w:color="auto"/>
              <w:left w:val="single" w:sz="4" w:space="0" w:color="auto"/>
              <w:bottom w:val="single" w:sz="4" w:space="0" w:color="auto"/>
              <w:right w:val="single" w:sz="4" w:space="0" w:color="auto"/>
            </w:tcBorders>
          </w:tcPr>
          <w:p w14:paraId="5B68ED3D" w14:textId="3E6B3764" w:rsidR="007C2B7B" w:rsidRPr="008B0FF0" w:rsidRDefault="007C2B7B" w:rsidP="005D1498">
            <w:pPr>
              <w:jc w:val="right"/>
              <w:rPr>
                <w:color w:val="000000"/>
                <w:sz w:val="20"/>
                <w:szCs w:val="20"/>
                <w:lang w:val="en-US" w:eastAsia="en-CA"/>
              </w:rPr>
            </w:pPr>
          </w:p>
        </w:tc>
        <w:tc>
          <w:tcPr>
            <w:tcW w:w="900" w:type="dxa"/>
            <w:tcBorders>
              <w:top w:val="single" w:sz="4" w:space="0" w:color="auto"/>
              <w:left w:val="single" w:sz="4" w:space="0" w:color="auto"/>
              <w:bottom w:val="single" w:sz="4" w:space="0" w:color="auto"/>
              <w:right w:val="single" w:sz="4" w:space="0" w:color="auto"/>
            </w:tcBorders>
          </w:tcPr>
          <w:p w14:paraId="410FA47D" w14:textId="678041DA" w:rsidR="007C2B7B" w:rsidRPr="008B0FF0" w:rsidRDefault="007C2B7B" w:rsidP="005D1498">
            <w:pPr>
              <w:jc w:val="right"/>
              <w:rPr>
                <w:color w:val="000000"/>
                <w:sz w:val="20"/>
                <w:szCs w:val="20"/>
                <w:lang w:val="en-US" w:eastAsia="en-CA"/>
              </w:rPr>
            </w:pPr>
          </w:p>
        </w:tc>
        <w:tc>
          <w:tcPr>
            <w:tcW w:w="810" w:type="dxa"/>
            <w:tcBorders>
              <w:top w:val="single" w:sz="4" w:space="0" w:color="auto"/>
              <w:left w:val="single" w:sz="4" w:space="0" w:color="auto"/>
              <w:bottom w:val="single" w:sz="4" w:space="0" w:color="auto"/>
              <w:right w:val="single" w:sz="4" w:space="0" w:color="auto"/>
            </w:tcBorders>
          </w:tcPr>
          <w:p w14:paraId="575C9317" w14:textId="4D6CF1AC" w:rsidR="007C2B7B" w:rsidRPr="008B0FF0" w:rsidRDefault="007C2B7B" w:rsidP="005D1498">
            <w:pPr>
              <w:jc w:val="right"/>
              <w:rPr>
                <w:color w:val="000000"/>
                <w:sz w:val="20"/>
                <w:szCs w:val="20"/>
                <w:lang w:val="en-US" w:eastAsia="en-CA"/>
              </w:rPr>
            </w:pPr>
          </w:p>
        </w:tc>
        <w:tc>
          <w:tcPr>
            <w:tcW w:w="801" w:type="dxa"/>
            <w:tcBorders>
              <w:top w:val="single" w:sz="4" w:space="0" w:color="auto"/>
              <w:left w:val="single" w:sz="4" w:space="0" w:color="auto"/>
              <w:bottom w:val="single" w:sz="4" w:space="0" w:color="auto"/>
              <w:right w:val="single" w:sz="4" w:space="0" w:color="auto"/>
            </w:tcBorders>
          </w:tcPr>
          <w:p w14:paraId="1583C6E7" w14:textId="477E2562" w:rsidR="007C2B7B" w:rsidRPr="008B0FF0" w:rsidRDefault="007C2B7B" w:rsidP="005D1498">
            <w:pPr>
              <w:jc w:val="right"/>
              <w:rPr>
                <w:color w:val="000000"/>
                <w:sz w:val="20"/>
                <w:szCs w:val="20"/>
                <w:lang w:val="en-US" w:eastAsia="en-CA"/>
              </w:rPr>
            </w:pPr>
          </w:p>
        </w:tc>
        <w:tc>
          <w:tcPr>
            <w:tcW w:w="915" w:type="dxa"/>
            <w:tcBorders>
              <w:top w:val="single" w:sz="4" w:space="0" w:color="auto"/>
              <w:left w:val="single" w:sz="4" w:space="0" w:color="auto"/>
              <w:bottom w:val="single" w:sz="4" w:space="0" w:color="auto"/>
              <w:right w:val="single" w:sz="4" w:space="0" w:color="auto"/>
            </w:tcBorders>
          </w:tcPr>
          <w:p w14:paraId="661E63FF" w14:textId="248C259A" w:rsidR="007C2B7B" w:rsidRPr="00CF6B39" w:rsidRDefault="007C2B7B" w:rsidP="005D1498">
            <w:pPr>
              <w:jc w:val="right"/>
              <w:rPr>
                <w:color w:val="000000"/>
                <w:sz w:val="20"/>
                <w:szCs w:val="20"/>
                <w:lang w:val="en-US" w:eastAsia="en-CA"/>
              </w:rPr>
            </w:pPr>
            <w:r w:rsidRPr="00CF6B39">
              <w:rPr>
                <w:color w:val="000000"/>
                <w:sz w:val="20"/>
                <w:szCs w:val="20"/>
                <w:lang w:val="en-US" w:eastAsia="en-CA"/>
              </w:rPr>
              <w:t>150 000</w:t>
            </w:r>
          </w:p>
        </w:tc>
        <w:tc>
          <w:tcPr>
            <w:tcW w:w="915" w:type="dxa"/>
            <w:tcBorders>
              <w:top w:val="single" w:sz="4" w:space="0" w:color="auto"/>
              <w:left w:val="single" w:sz="4" w:space="0" w:color="auto"/>
              <w:bottom w:val="single" w:sz="4" w:space="0" w:color="auto"/>
              <w:right w:val="single" w:sz="4" w:space="0" w:color="auto"/>
            </w:tcBorders>
          </w:tcPr>
          <w:p w14:paraId="135B30E8" w14:textId="1AE25E51" w:rsidR="007C2B7B" w:rsidRPr="00CF6B39" w:rsidRDefault="00F46042" w:rsidP="005D1498">
            <w:pPr>
              <w:jc w:val="right"/>
              <w:rPr>
                <w:color w:val="000000"/>
                <w:sz w:val="20"/>
                <w:szCs w:val="20"/>
                <w:lang w:val="en-US" w:eastAsia="en-CA"/>
              </w:rPr>
            </w:pPr>
            <w:r w:rsidRPr="00CF6B39">
              <w:rPr>
                <w:color w:val="000000"/>
                <w:sz w:val="20"/>
                <w:szCs w:val="20"/>
                <w:lang w:val="en-US" w:eastAsia="en-CA"/>
              </w:rPr>
              <w:t>150</w:t>
            </w:r>
            <w:r w:rsidR="00CF47AE" w:rsidRPr="00CF6B39">
              <w:rPr>
                <w:color w:val="000000"/>
                <w:sz w:val="20"/>
                <w:szCs w:val="20"/>
                <w:lang w:val="en-US" w:eastAsia="en-CA"/>
              </w:rPr>
              <w:t xml:space="preserve"> 000</w:t>
            </w:r>
          </w:p>
        </w:tc>
      </w:tr>
      <w:tr w:rsidR="007C2B7B" w:rsidRPr="005C7DD3" w14:paraId="217E1DC8" w14:textId="77777777" w:rsidTr="005A008C">
        <w:trPr>
          <w:trHeight w:val="355"/>
        </w:trPr>
        <w:tc>
          <w:tcPr>
            <w:tcW w:w="2339" w:type="dxa"/>
            <w:gridSpan w:val="2"/>
            <w:vMerge/>
            <w:tcBorders>
              <w:top w:val="single" w:sz="4" w:space="0" w:color="auto"/>
              <w:left w:val="single" w:sz="4" w:space="0" w:color="auto"/>
              <w:bottom w:val="single" w:sz="4" w:space="0" w:color="auto"/>
              <w:right w:val="single" w:sz="4" w:space="0" w:color="auto"/>
            </w:tcBorders>
            <w:vAlign w:val="center"/>
            <w:hideMark/>
          </w:tcPr>
          <w:p w14:paraId="5EEF2E8F" w14:textId="77777777" w:rsidR="007C2B7B" w:rsidRPr="00822348" w:rsidRDefault="007C2B7B" w:rsidP="005D1498">
            <w:pPr>
              <w:ind w:left="38"/>
              <w:rPr>
                <w:sz w:val="20"/>
                <w:szCs w:val="20"/>
                <w:lang w:val="en-US"/>
              </w:rPr>
            </w:pPr>
          </w:p>
        </w:tc>
        <w:tc>
          <w:tcPr>
            <w:tcW w:w="1708" w:type="dxa"/>
            <w:tcBorders>
              <w:top w:val="single" w:sz="4" w:space="0" w:color="auto"/>
              <w:left w:val="single" w:sz="4" w:space="0" w:color="auto"/>
              <w:bottom w:val="single" w:sz="4" w:space="0" w:color="auto"/>
              <w:right w:val="single" w:sz="4" w:space="0" w:color="auto"/>
            </w:tcBorders>
            <w:hideMark/>
          </w:tcPr>
          <w:p w14:paraId="18D9FAA5" w14:textId="77777777" w:rsidR="007C2B7B" w:rsidRPr="00822348" w:rsidRDefault="007C2B7B" w:rsidP="005D1498">
            <w:pPr>
              <w:ind w:left="38"/>
              <w:jc w:val="left"/>
              <w:rPr>
                <w:sz w:val="20"/>
                <w:szCs w:val="20"/>
                <w:lang w:val="en-US"/>
              </w:rPr>
            </w:pPr>
            <w:proofErr w:type="spellStart"/>
            <w:r w:rsidRPr="00822348">
              <w:rPr>
                <w:sz w:val="20"/>
                <w:szCs w:val="20"/>
                <w:lang w:val="en-US"/>
              </w:rPr>
              <w:t>Coûts</w:t>
            </w:r>
            <w:proofErr w:type="spellEnd"/>
            <w:r w:rsidRPr="00822348">
              <w:rPr>
                <w:sz w:val="20"/>
                <w:szCs w:val="20"/>
                <w:lang w:val="en-US"/>
              </w:rPr>
              <w:t xml:space="preserve"> d'appui</w:t>
            </w:r>
          </w:p>
        </w:tc>
        <w:tc>
          <w:tcPr>
            <w:tcW w:w="900" w:type="dxa"/>
            <w:tcBorders>
              <w:top w:val="single" w:sz="4" w:space="0" w:color="auto"/>
              <w:left w:val="single" w:sz="4" w:space="0" w:color="auto"/>
              <w:bottom w:val="single" w:sz="4" w:space="0" w:color="auto"/>
              <w:right w:val="single" w:sz="4" w:space="0" w:color="auto"/>
            </w:tcBorders>
          </w:tcPr>
          <w:p w14:paraId="7D71457C" w14:textId="30B79725" w:rsidR="007C2B7B" w:rsidRPr="008B0FF0" w:rsidRDefault="007C2B7B" w:rsidP="005D1498">
            <w:pPr>
              <w:jc w:val="right"/>
              <w:rPr>
                <w:color w:val="000000"/>
                <w:sz w:val="20"/>
                <w:szCs w:val="20"/>
                <w:lang w:val="en-US" w:eastAsia="en-CA"/>
              </w:rPr>
            </w:pPr>
          </w:p>
        </w:tc>
        <w:tc>
          <w:tcPr>
            <w:tcW w:w="720" w:type="dxa"/>
            <w:tcBorders>
              <w:top w:val="single" w:sz="4" w:space="0" w:color="auto"/>
              <w:left w:val="single" w:sz="4" w:space="0" w:color="auto"/>
              <w:bottom w:val="single" w:sz="4" w:space="0" w:color="auto"/>
              <w:right w:val="single" w:sz="4" w:space="0" w:color="auto"/>
            </w:tcBorders>
          </w:tcPr>
          <w:p w14:paraId="568064F6" w14:textId="587F8FAC" w:rsidR="007C2B7B" w:rsidRPr="008B0FF0" w:rsidRDefault="007C2B7B" w:rsidP="005D1498">
            <w:pPr>
              <w:jc w:val="right"/>
              <w:rPr>
                <w:color w:val="000000"/>
                <w:sz w:val="20"/>
                <w:szCs w:val="20"/>
                <w:lang w:val="en-US" w:eastAsia="en-CA"/>
              </w:rPr>
            </w:pPr>
          </w:p>
        </w:tc>
        <w:tc>
          <w:tcPr>
            <w:tcW w:w="900" w:type="dxa"/>
            <w:tcBorders>
              <w:top w:val="single" w:sz="4" w:space="0" w:color="auto"/>
              <w:left w:val="single" w:sz="4" w:space="0" w:color="auto"/>
              <w:bottom w:val="single" w:sz="4" w:space="0" w:color="auto"/>
              <w:right w:val="single" w:sz="4" w:space="0" w:color="auto"/>
            </w:tcBorders>
          </w:tcPr>
          <w:p w14:paraId="383C1600" w14:textId="2F2C7B36" w:rsidR="007C2B7B" w:rsidRPr="008B0FF0" w:rsidRDefault="007C2B7B" w:rsidP="005D1498">
            <w:pPr>
              <w:jc w:val="right"/>
              <w:rPr>
                <w:color w:val="000000"/>
                <w:sz w:val="20"/>
                <w:szCs w:val="20"/>
                <w:lang w:val="en-US" w:eastAsia="en-CA"/>
              </w:rPr>
            </w:pPr>
          </w:p>
        </w:tc>
        <w:tc>
          <w:tcPr>
            <w:tcW w:w="810" w:type="dxa"/>
            <w:tcBorders>
              <w:top w:val="single" w:sz="4" w:space="0" w:color="auto"/>
              <w:left w:val="single" w:sz="4" w:space="0" w:color="auto"/>
              <w:bottom w:val="single" w:sz="4" w:space="0" w:color="auto"/>
              <w:right w:val="single" w:sz="4" w:space="0" w:color="auto"/>
            </w:tcBorders>
          </w:tcPr>
          <w:p w14:paraId="7D839310" w14:textId="663C3790" w:rsidR="007C2B7B" w:rsidRPr="008B0FF0" w:rsidRDefault="007C2B7B" w:rsidP="005D1498">
            <w:pPr>
              <w:jc w:val="right"/>
              <w:rPr>
                <w:color w:val="000000"/>
                <w:sz w:val="20"/>
                <w:szCs w:val="20"/>
                <w:lang w:val="en-US" w:eastAsia="en-CA"/>
              </w:rPr>
            </w:pPr>
          </w:p>
        </w:tc>
        <w:tc>
          <w:tcPr>
            <w:tcW w:w="801" w:type="dxa"/>
            <w:tcBorders>
              <w:top w:val="single" w:sz="4" w:space="0" w:color="auto"/>
              <w:left w:val="single" w:sz="4" w:space="0" w:color="auto"/>
              <w:bottom w:val="single" w:sz="4" w:space="0" w:color="auto"/>
              <w:right w:val="single" w:sz="4" w:space="0" w:color="auto"/>
            </w:tcBorders>
          </w:tcPr>
          <w:p w14:paraId="3BADD81B" w14:textId="462DCDC7" w:rsidR="007C2B7B" w:rsidRPr="008B0FF0" w:rsidRDefault="007C2B7B" w:rsidP="005D1498">
            <w:pPr>
              <w:jc w:val="right"/>
              <w:rPr>
                <w:color w:val="000000"/>
                <w:sz w:val="20"/>
                <w:szCs w:val="20"/>
                <w:lang w:val="en-US" w:eastAsia="en-CA"/>
              </w:rPr>
            </w:pPr>
          </w:p>
        </w:tc>
        <w:tc>
          <w:tcPr>
            <w:tcW w:w="915" w:type="dxa"/>
            <w:tcBorders>
              <w:top w:val="single" w:sz="4" w:space="0" w:color="auto"/>
              <w:left w:val="single" w:sz="4" w:space="0" w:color="auto"/>
              <w:bottom w:val="single" w:sz="4" w:space="0" w:color="auto"/>
              <w:right w:val="single" w:sz="4" w:space="0" w:color="auto"/>
            </w:tcBorders>
          </w:tcPr>
          <w:p w14:paraId="203DE0E5" w14:textId="5981CBBD" w:rsidR="007C2B7B" w:rsidRPr="00CF6B39" w:rsidRDefault="00205B2B" w:rsidP="005D1498">
            <w:pPr>
              <w:jc w:val="right"/>
              <w:rPr>
                <w:color w:val="000000"/>
                <w:sz w:val="20"/>
                <w:szCs w:val="20"/>
                <w:lang w:val="en-US" w:eastAsia="en-CA"/>
              </w:rPr>
            </w:pPr>
            <w:r w:rsidRPr="00CF6B39">
              <w:rPr>
                <w:color w:val="000000"/>
                <w:sz w:val="20"/>
                <w:szCs w:val="20"/>
                <w:lang w:val="en-US" w:eastAsia="en-CA"/>
              </w:rPr>
              <w:t>10</w:t>
            </w:r>
            <w:r w:rsidR="007C2B7B" w:rsidRPr="00CF6B39">
              <w:rPr>
                <w:color w:val="000000"/>
                <w:sz w:val="20"/>
                <w:szCs w:val="20"/>
                <w:lang w:val="en-US" w:eastAsia="en-CA"/>
              </w:rPr>
              <w:t xml:space="preserve"> 500</w:t>
            </w:r>
          </w:p>
        </w:tc>
        <w:tc>
          <w:tcPr>
            <w:tcW w:w="915" w:type="dxa"/>
            <w:tcBorders>
              <w:top w:val="single" w:sz="4" w:space="0" w:color="auto"/>
              <w:left w:val="single" w:sz="4" w:space="0" w:color="auto"/>
              <w:bottom w:val="single" w:sz="4" w:space="0" w:color="auto"/>
              <w:right w:val="single" w:sz="4" w:space="0" w:color="auto"/>
            </w:tcBorders>
          </w:tcPr>
          <w:p w14:paraId="496E2494" w14:textId="3804BFBA" w:rsidR="004F732D" w:rsidRPr="00CF6B39" w:rsidRDefault="001461B2" w:rsidP="005D1498">
            <w:pPr>
              <w:jc w:val="right"/>
              <w:rPr>
                <w:color w:val="000000"/>
                <w:sz w:val="20"/>
                <w:szCs w:val="20"/>
                <w:lang w:val="en-US" w:eastAsia="en-CA"/>
              </w:rPr>
            </w:pPr>
            <w:r w:rsidRPr="00CF6B39">
              <w:rPr>
                <w:color w:val="000000"/>
                <w:sz w:val="20"/>
                <w:szCs w:val="20"/>
                <w:lang w:val="en-US" w:eastAsia="en-CA"/>
              </w:rPr>
              <w:t>10</w:t>
            </w:r>
            <w:r w:rsidR="00CF47AE" w:rsidRPr="00CF6B39">
              <w:rPr>
                <w:color w:val="000000"/>
                <w:sz w:val="20"/>
                <w:szCs w:val="20"/>
                <w:lang w:val="en-US" w:eastAsia="en-CA"/>
              </w:rPr>
              <w:t xml:space="preserve"> 500</w:t>
            </w:r>
          </w:p>
        </w:tc>
      </w:tr>
      <w:tr w:rsidR="004F732D" w:rsidRPr="00B915CE" w14:paraId="7D7E5BB0" w14:textId="77777777" w:rsidTr="005A008C">
        <w:trPr>
          <w:trHeight w:val="355"/>
        </w:trPr>
        <w:tc>
          <w:tcPr>
            <w:tcW w:w="10008" w:type="dxa"/>
            <w:gridSpan w:val="10"/>
            <w:tcBorders>
              <w:top w:val="single" w:sz="4" w:space="0" w:color="auto"/>
              <w:left w:val="nil"/>
              <w:bottom w:val="nil"/>
              <w:right w:val="nil"/>
            </w:tcBorders>
            <w:vAlign w:val="center"/>
          </w:tcPr>
          <w:p w14:paraId="433647A7" w14:textId="1771D204" w:rsidR="004F732D" w:rsidRPr="004550FF" w:rsidRDefault="004F732D" w:rsidP="004F732D">
            <w:pPr>
              <w:rPr>
                <w:sz w:val="18"/>
                <w:szCs w:val="18"/>
                <w:lang w:val="fr-FR"/>
              </w:rPr>
            </w:pPr>
            <w:r w:rsidRPr="004550FF">
              <w:rPr>
                <w:sz w:val="18"/>
                <w:szCs w:val="18"/>
                <w:lang w:val="fr-FR"/>
              </w:rPr>
              <w:t>*Comprend</w:t>
            </w:r>
            <w:r w:rsidRPr="004550FF">
              <w:rPr>
                <w:rStyle w:val="normaltextrun"/>
                <w:color w:val="000000"/>
                <w:sz w:val="18"/>
                <w:szCs w:val="18"/>
                <w:lang w:val="fr-FR"/>
              </w:rPr>
              <w:t xml:space="preserve"> 100 000 </w:t>
            </w:r>
            <w:r w:rsidRPr="004550FF">
              <w:rPr>
                <w:sz w:val="18"/>
                <w:szCs w:val="18"/>
                <w:lang w:val="fr-FR"/>
              </w:rPr>
              <w:t>$US</w:t>
            </w:r>
            <w:r w:rsidRPr="004550FF">
              <w:rPr>
                <w:rStyle w:val="eop"/>
                <w:color w:val="000000"/>
                <w:sz w:val="18"/>
                <w:szCs w:val="18"/>
                <w:lang w:val="fr-FR"/>
              </w:rPr>
              <w:t xml:space="preserve">, </w:t>
            </w:r>
            <w:r w:rsidRPr="004550FF">
              <w:rPr>
                <w:sz w:val="18"/>
                <w:szCs w:val="18"/>
                <w:lang w:val="fr-FR"/>
              </w:rPr>
              <w:t>plus des coûts d’appui de</w:t>
            </w:r>
            <w:r w:rsidR="00593969" w:rsidRPr="004550FF">
              <w:rPr>
                <w:sz w:val="18"/>
                <w:szCs w:val="18"/>
                <w:lang w:val="fr-FR"/>
              </w:rPr>
              <w:t xml:space="preserve"> 7</w:t>
            </w:r>
            <w:r w:rsidRPr="004550FF">
              <w:rPr>
                <w:sz w:val="18"/>
                <w:szCs w:val="18"/>
                <w:lang w:val="fr-FR"/>
              </w:rPr>
              <w:t xml:space="preserve"> 000 $US pour l’ONUDI au titre d’activités supplémentaires visant à maintenir l’efficacité énergétique (décision 89/6).</w:t>
            </w:r>
          </w:p>
          <w:p w14:paraId="2B191D1B" w14:textId="77777777" w:rsidR="004F732D" w:rsidRPr="004550FF" w:rsidRDefault="004F732D" w:rsidP="004F732D">
            <w:pPr>
              <w:spacing w:afterLines="20" w:after="48"/>
              <w:jc w:val="right"/>
              <w:rPr>
                <w:color w:val="000000"/>
                <w:sz w:val="20"/>
                <w:szCs w:val="20"/>
                <w:lang w:val="fr-FR" w:eastAsia="en-CA"/>
              </w:rPr>
            </w:pPr>
          </w:p>
        </w:tc>
      </w:tr>
    </w:tbl>
    <w:p w14:paraId="61AC817E" w14:textId="77777777" w:rsidR="00962593" w:rsidRPr="004550FF" w:rsidRDefault="00962593" w:rsidP="00366C1F">
      <w:pPr>
        <w:jc w:val="left"/>
        <w:rPr>
          <w:sz w:val="18"/>
          <w:szCs w:val="18"/>
          <w:lang w:val="fr-FR"/>
        </w:rPr>
      </w:pPr>
    </w:p>
    <w:tbl>
      <w:tblPr>
        <w:tblStyle w:val="TableGrid"/>
        <w:tblW w:w="100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3828"/>
        <w:gridCol w:w="6180"/>
      </w:tblGrid>
      <w:tr w:rsidR="00392E3A" w:rsidRPr="00830019" w14:paraId="29DDBF92" w14:textId="77777777" w:rsidTr="00ED137F">
        <w:trPr>
          <w:trHeight w:val="42"/>
        </w:trPr>
        <w:tc>
          <w:tcPr>
            <w:tcW w:w="3825" w:type="dxa"/>
            <w:hideMark/>
          </w:tcPr>
          <w:p w14:paraId="679AF3A8" w14:textId="77777777" w:rsidR="00392E3A" w:rsidRPr="00830019" w:rsidRDefault="00392E3A" w:rsidP="00965305">
            <w:pPr>
              <w:spacing w:before="20" w:after="20"/>
              <w:jc w:val="left"/>
              <w:rPr>
                <w:b/>
                <w:sz w:val="20"/>
                <w:szCs w:val="20"/>
                <w:lang w:val="en-US"/>
              </w:rPr>
            </w:pPr>
            <w:proofErr w:type="spellStart"/>
            <w:r w:rsidRPr="00830019">
              <w:rPr>
                <w:b/>
                <w:sz w:val="20"/>
                <w:szCs w:val="20"/>
                <w:lang w:val="en-US"/>
              </w:rPr>
              <w:t>Recommandation</w:t>
            </w:r>
            <w:proofErr w:type="spellEnd"/>
            <w:r w:rsidRPr="00830019">
              <w:rPr>
                <w:b/>
                <w:sz w:val="20"/>
                <w:szCs w:val="20"/>
                <w:lang w:val="en-US"/>
              </w:rPr>
              <w:t xml:space="preserve"> du </w:t>
            </w:r>
            <w:proofErr w:type="spellStart"/>
            <w:proofErr w:type="gramStart"/>
            <w:r w:rsidRPr="00830019">
              <w:rPr>
                <w:b/>
                <w:sz w:val="20"/>
                <w:szCs w:val="20"/>
                <w:lang w:val="en-US"/>
              </w:rPr>
              <w:t>Secrétariat</w:t>
            </w:r>
            <w:proofErr w:type="spellEnd"/>
            <w:r w:rsidRPr="00830019">
              <w:rPr>
                <w:b/>
                <w:sz w:val="20"/>
                <w:szCs w:val="20"/>
                <w:lang w:val="en-US"/>
              </w:rPr>
              <w:t xml:space="preserve"> :</w:t>
            </w:r>
            <w:proofErr w:type="gramEnd"/>
          </w:p>
        </w:tc>
        <w:tc>
          <w:tcPr>
            <w:tcW w:w="6175" w:type="dxa"/>
            <w:hideMark/>
          </w:tcPr>
          <w:p w14:paraId="3E825AAF" w14:textId="2DE4C660" w:rsidR="00392E3A" w:rsidRPr="004962FD" w:rsidRDefault="00953BDD" w:rsidP="00965305">
            <w:pPr>
              <w:spacing w:before="20" w:after="20"/>
              <w:jc w:val="center"/>
              <w:rPr>
                <w:sz w:val="20"/>
                <w:szCs w:val="20"/>
                <w:lang w:val="en-US"/>
              </w:rPr>
            </w:pPr>
            <w:r>
              <w:rPr>
                <w:noProof/>
                <w:sz w:val="20"/>
                <w:szCs w:val="20"/>
                <w:lang w:val="en-US"/>
              </w:rPr>
              <w:t>Approbation globale</w:t>
            </w:r>
          </w:p>
        </w:tc>
      </w:tr>
    </w:tbl>
    <w:p w14:paraId="3B0B0F45" w14:textId="77777777" w:rsidR="00392E3A" w:rsidRPr="0034371D" w:rsidRDefault="00392E3A" w:rsidP="00366C1F">
      <w:r w:rsidRPr="0034371D">
        <w:br w:type="page"/>
      </w:r>
    </w:p>
    <w:p w14:paraId="32558BA1" w14:textId="77777777" w:rsidR="00392E3A" w:rsidRPr="0034371D" w:rsidRDefault="00392E3A" w:rsidP="00366C1F">
      <w:pPr>
        <w:keepNext/>
        <w:spacing w:after="240"/>
        <w:jc w:val="center"/>
        <w:rPr>
          <w:b/>
        </w:rPr>
      </w:pPr>
      <w:r w:rsidRPr="0034371D">
        <w:rPr>
          <w:b/>
        </w:rPr>
        <w:lastRenderedPageBreak/>
        <w:t>DESCRIPTION DU PROJET</w:t>
      </w:r>
    </w:p>
    <w:p w14:paraId="16DA76DC" w14:textId="576A8779" w:rsidR="00392E3A" w:rsidRPr="004550FF" w:rsidRDefault="00392E3A" w:rsidP="00366C1F">
      <w:pPr>
        <w:pStyle w:val="Heading1"/>
        <w:rPr>
          <w:lang w:val="fr-FR"/>
        </w:rPr>
      </w:pPr>
      <w:r w:rsidRPr="004550FF">
        <w:rPr>
          <w:lang w:val="fr-FR"/>
        </w:rPr>
        <w:t xml:space="preserve">Au nom du gouvernement de </w:t>
      </w:r>
      <w:r w:rsidRPr="004550FF">
        <w:rPr>
          <w:noProof/>
          <w:lang w:val="fr-FR"/>
        </w:rPr>
        <w:t>Bosnie-Herzégovine</w:t>
      </w:r>
      <w:r w:rsidRPr="004550FF">
        <w:rPr>
          <w:lang w:val="fr-FR"/>
        </w:rPr>
        <w:t xml:space="preserve">, </w:t>
      </w:r>
      <w:r w:rsidRPr="004550FF">
        <w:rPr>
          <w:noProof/>
          <w:lang w:val="fr-FR"/>
        </w:rPr>
        <w:t xml:space="preserve">l'ONUDI, </w:t>
      </w:r>
      <w:r w:rsidRPr="004550FF">
        <w:rPr>
          <w:lang w:val="fr-FR"/>
        </w:rPr>
        <w:t xml:space="preserve">en tant qu'agence d'exécution </w:t>
      </w:r>
      <w:r w:rsidRPr="004550FF">
        <w:rPr>
          <w:noProof/>
          <w:lang w:val="fr-FR"/>
        </w:rPr>
        <w:t>désignée</w:t>
      </w:r>
      <w:r w:rsidRPr="004550FF">
        <w:rPr>
          <w:lang w:val="fr-FR"/>
        </w:rPr>
        <w:t xml:space="preserve">, a présenté une demande de financement pour la </w:t>
      </w:r>
      <w:r w:rsidRPr="004550FF">
        <w:rPr>
          <w:noProof/>
          <w:lang w:val="fr-FR"/>
        </w:rPr>
        <w:t xml:space="preserve">troisième et dernière </w:t>
      </w:r>
      <w:r w:rsidRPr="004550FF">
        <w:rPr>
          <w:lang w:val="fr-FR"/>
        </w:rPr>
        <w:t xml:space="preserve">tranche de la phase </w:t>
      </w:r>
      <w:r w:rsidRPr="004550FF">
        <w:rPr>
          <w:noProof/>
          <w:lang w:val="fr-FR"/>
        </w:rPr>
        <w:t xml:space="preserve">II </w:t>
      </w:r>
      <w:r w:rsidRPr="004550FF">
        <w:rPr>
          <w:lang w:val="fr-FR"/>
        </w:rPr>
        <w:t xml:space="preserve">du Plan de gestion de l'élimination des HCFC (PGEH), </w:t>
      </w:r>
      <w:r w:rsidRPr="004550FF">
        <w:rPr>
          <w:noProof/>
          <w:lang w:val="fr-FR"/>
        </w:rPr>
        <w:t>d'un montant de</w:t>
      </w:r>
      <w:r w:rsidR="00327F80" w:rsidRPr="004550FF">
        <w:rPr>
          <w:noProof/>
          <w:lang w:val="fr-FR"/>
        </w:rPr>
        <w:t xml:space="preserve"> 150</w:t>
      </w:r>
      <w:r w:rsidR="001F1382" w:rsidRPr="004550FF">
        <w:rPr>
          <w:noProof/>
          <w:lang w:val="fr-FR"/>
        </w:rPr>
        <w:t xml:space="preserve"> 000 $</w:t>
      </w:r>
      <w:r w:rsidRPr="004550FF">
        <w:rPr>
          <w:lang w:val="fr-FR"/>
        </w:rPr>
        <w:t>US, auxquels s'ajoutent des coûts d'appui de l’agence d’exécution de</w:t>
      </w:r>
      <w:r w:rsidR="00327F80" w:rsidRPr="004550FF">
        <w:rPr>
          <w:noProof/>
          <w:lang w:val="fr-FR"/>
        </w:rPr>
        <w:t xml:space="preserve"> 10</w:t>
      </w:r>
      <w:r w:rsidR="001F1382" w:rsidRPr="004550FF">
        <w:rPr>
          <w:noProof/>
          <w:lang w:val="fr-FR"/>
        </w:rPr>
        <w:t xml:space="preserve"> 500</w:t>
      </w:r>
      <w:r w:rsidR="00327F80" w:rsidRPr="004550FF">
        <w:rPr>
          <w:noProof/>
          <w:lang w:val="fr-FR"/>
        </w:rPr>
        <w:t xml:space="preserve"> </w:t>
      </w:r>
      <w:r w:rsidRPr="004550FF">
        <w:rPr>
          <w:lang w:val="fr-FR"/>
        </w:rPr>
        <w:t xml:space="preserve">$US pour </w:t>
      </w:r>
      <w:r w:rsidRPr="004550FF">
        <w:rPr>
          <w:noProof/>
          <w:lang w:val="fr-FR"/>
        </w:rPr>
        <w:t>l'ONUDI</w:t>
      </w:r>
      <w:r w:rsidRPr="004550FF">
        <w:rPr>
          <w:lang w:val="fr-FR"/>
        </w:rPr>
        <w:t>.</w:t>
      </w:r>
      <w:r w:rsidRPr="001F6417">
        <w:rPr>
          <w:rStyle w:val="FootnoteReference"/>
        </w:rPr>
        <w:footnoteReference w:id="2"/>
      </w:r>
      <w:r w:rsidRPr="004550FF">
        <w:rPr>
          <w:lang w:val="fr-FR"/>
        </w:rPr>
        <w:t xml:space="preserve"> La demande comprend un rapport périodique sur la mise en œuvre de la </w:t>
      </w:r>
      <w:r w:rsidRPr="004550FF">
        <w:rPr>
          <w:noProof/>
          <w:lang w:val="fr-FR"/>
        </w:rPr>
        <w:t xml:space="preserve">deuxième </w:t>
      </w:r>
      <w:r w:rsidRPr="004550FF">
        <w:rPr>
          <w:lang w:val="fr-FR"/>
        </w:rPr>
        <w:t>tranche</w:t>
      </w:r>
      <w:r w:rsidR="00336415" w:rsidRPr="004550FF">
        <w:rPr>
          <w:lang w:val="fr-FR"/>
        </w:rPr>
        <w:t>, une demande de financement d'activités supplémentaires visant à maintenir l'efficacité énergétique dans le secteur de l’entretien des équipements de réfrigération</w:t>
      </w:r>
      <w:r w:rsidR="00F51212" w:rsidRPr="004550FF">
        <w:rPr>
          <w:lang w:val="fr-FR"/>
        </w:rPr>
        <w:t>,</w:t>
      </w:r>
      <w:r w:rsidR="00067D49" w:rsidRPr="001F6417">
        <w:rPr>
          <w:rStyle w:val="FootnoteReference"/>
        </w:rPr>
        <w:footnoteReference w:id="3"/>
      </w:r>
      <w:r w:rsidRPr="004550FF">
        <w:rPr>
          <w:noProof/>
          <w:lang w:val="fr-FR"/>
        </w:rPr>
        <w:t xml:space="preserve"> </w:t>
      </w:r>
      <w:r w:rsidRPr="004550FF">
        <w:rPr>
          <w:lang w:val="fr-FR"/>
        </w:rPr>
        <w:t xml:space="preserve">ainsi que le plan de mise en œuvre de la tranche pour </w:t>
      </w:r>
      <w:r w:rsidR="00D65632" w:rsidRPr="004550FF">
        <w:rPr>
          <w:noProof/>
          <w:lang w:val="fr-FR"/>
        </w:rPr>
        <w:t>la période</w:t>
      </w:r>
      <w:r w:rsidRPr="004550FF">
        <w:rPr>
          <w:noProof/>
          <w:lang w:val="fr-FR"/>
        </w:rPr>
        <w:t xml:space="preserve"> 2026-2028</w:t>
      </w:r>
      <w:r w:rsidRPr="004550FF">
        <w:rPr>
          <w:lang w:val="fr-FR"/>
        </w:rPr>
        <w:t>.</w:t>
      </w:r>
    </w:p>
    <w:p w14:paraId="560E8174" w14:textId="77777777" w:rsidR="00392E3A" w:rsidRPr="004550FF" w:rsidRDefault="00392E3A" w:rsidP="00366C1F">
      <w:pPr>
        <w:keepNext/>
        <w:spacing w:after="240"/>
        <w:rPr>
          <w:u w:val="single"/>
          <w:lang w:val="fr-FR"/>
        </w:rPr>
      </w:pPr>
      <w:r w:rsidRPr="004550FF">
        <w:rPr>
          <w:u w:val="single"/>
          <w:lang w:val="fr-FR"/>
        </w:rPr>
        <w:t>Rapport sur la consommation de HCFC</w:t>
      </w:r>
    </w:p>
    <w:p w14:paraId="05892D70" w14:textId="14E7A776" w:rsidR="00392E3A" w:rsidRPr="004550FF" w:rsidRDefault="00392E3A" w:rsidP="00366C1F">
      <w:pPr>
        <w:pStyle w:val="Heading1"/>
        <w:rPr>
          <w:lang w:val="fr-FR"/>
        </w:rPr>
      </w:pPr>
      <w:r w:rsidRPr="004550FF">
        <w:rPr>
          <w:lang w:val="fr-FR"/>
        </w:rPr>
        <w:t xml:space="preserve">Le Gouvernement de </w:t>
      </w:r>
      <w:r w:rsidRPr="004550FF">
        <w:rPr>
          <w:noProof/>
          <w:lang w:val="fr-FR"/>
        </w:rPr>
        <w:t xml:space="preserve">Bosnie-Herzégovine </w:t>
      </w:r>
      <w:r w:rsidRPr="004550FF">
        <w:rPr>
          <w:lang w:val="fr-FR"/>
        </w:rPr>
        <w:t xml:space="preserve">a déclaré une consommation de </w:t>
      </w:r>
      <w:r w:rsidR="00CD1A8F" w:rsidRPr="004550FF">
        <w:rPr>
          <w:noProof/>
          <w:lang w:val="fr-FR"/>
        </w:rPr>
        <w:t xml:space="preserve">zéro </w:t>
      </w:r>
      <w:r w:rsidRPr="004550FF">
        <w:rPr>
          <w:lang w:val="fr-FR"/>
        </w:rPr>
        <w:t>tonne de substances à PAO nul en</w:t>
      </w:r>
      <w:r w:rsidR="00CD1A8F" w:rsidRPr="004550FF">
        <w:rPr>
          <w:noProof/>
          <w:lang w:val="fr-FR"/>
        </w:rPr>
        <w:t xml:space="preserve"> 2025 </w:t>
      </w:r>
      <w:r w:rsidR="007D386E" w:rsidRPr="004550FF">
        <w:rPr>
          <w:noProof/>
          <w:lang w:val="fr-FR"/>
        </w:rPr>
        <w:t xml:space="preserve">dans </w:t>
      </w:r>
      <w:r w:rsidR="00FE08C5" w:rsidRPr="004550FF">
        <w:rPr>
          <w:noProof/>
          <w:lang w:val="fr-FR"/>
        </w:rPr>
        <w:t xml:space="preserve">le Rapport sur la mise en œuvre du programme national (CP), </w:t>
      </w:r>
      <w:r w:rsidR="00F9332B" w:rsidRPr="004550FF">
        <w:rPr>
          <w:noProof/>
          <w:lang w:val="fr-FR"/>
        </w:rPr>
        <w:t>ce qui est inférieur de 100 % à la base de conformité du pays pour les HCFC</w:t>
      </w:r>
      <w:r w:rsidRPr="004550FF">
        <w:rPr>
          <w:lang w:val="fr-FR"/>
        </w:rPr>
        <w:t xml:space="preserve">. </w:t>
      </w:r>
      <w:r w:rsidR="00F9332B" w:rsidRPr="004550FF">
        <w:rPr>
          <w:lang w:val="fr-FR"/>
        </w:rPr>
        <w:t xml:space="preserve">Les données visées à l’article 7 pour 2025 n'ont pas encore été communiquées. </w:t>
      </w:r>
      <w:r w:rsidRPr="004550FF">
        <w:rPr>
          <w:lang w:val="fr-FR"/>
        </w:rPr>
        <w:t xml:space="preserve">La consommation de </w:t>
      </w:r>
      <w:r w:rsidR="00392471" w:rsidRPr="004550FF">
        <w:rPr>
          <w:lang w:val="fr-FR"/>
        </w:rPr>
        <w:t>HCFC pour</w:t>
      </w:r>
      <w:r w:rsidRPr="004550FF">
        <w:rPr>
          <w:lang w:val="fr-FR"/>
        </w:rPr>
        <w:t xml:space="preserve"> la période 2021-2025 est présentée dans le tableau 1.  </w:t>
      </w:r>
    </w:p>
    <w:p w14:paraId="5AD1081D" w14:textId="09420D85" w:rsidR="00392E3A" w:rsidRPr="004550FF" w:rsidRDefault="00392E3A" w:rsidP="00366C1F">
      <w:pPr>
        <w:keepNext/>
        <w:rPr>
          <w:b/>
          <w:lang w:val="fr-FR"/>
        </w:rPr>
      </w:pPr>
      <w:r w:rsidRPr="004550FF">
        <w:rPr>
          <w:b/>
          <w:lang w:val="fr-FR"/>
        </w:rPr>
        <w:t xml:space="preserve">Tableau 1. Consommation de HCFC en 2021-2025 en </w:t>
      </w:r>
      <w:r w:rsidR="00396B8C" w:rsidRPr="004550FF">
        <w:rPr>
          <w:b/>
          <w:bCs/>
          <w:noProof/>
          <w:lang w:val="fr-FR"/>
        </w:rPr>
        <w:t xml:space="preserve">Bosnie-Herzégovine </w:t>
      </w:r>
      <w:r w:rsidRPr="004550FF">
        <w:rPr>
          <w:b/>
          <w:lang w:val="fr-FR"/>
        </w:rPr>
        <w:t>(données visées à l’article</w:t>
      </w:r>
      <w:r w:rsidR="00EF7AF3">
        <w:rPr>
          <w:b/>
          <w:lang w:val="fr-FR"/>
        </w:rPr>
        <w:t> </w:t>
      </w:r>
      <w:r w:rsidRPr="004550FF">
        <w:rPr>
          <w:b/>
          <w:lang w:val="fr-FR"/>
        </w:rPr>
        <w:t>7)</w:t>
      </w:r>
    </w:p>
    <w:tbl>
      <w:tblPr>
        <w:tblW w:w="5000" w:type="pct"/>
        <w:jc w:val="center"/>
        <w:tblLayout w:type="fixed"/>
        <w:tblLook w:val="04A0" w:firstRow="1" w:lastRow="0" w:firstColumn="1" w:lastColumn="0" w:noHBand="0" w:noVBand="1"/>
      </w:tblPr>
      <w:tblGrid>
        <w:gridCol w:w="3173"/>
        <w:gridCol w:w="1044"/>
        <w:gridCol w:w="1044"/>
        <w:gridCol w:w="1044"/>
        <w:gridCol w:w="1044"/>
        <w:gridCol w:w="925"/>
        <w:gridCol w:w="1167"/>
      </w:tblGrid>
      <w:tr w:rsidR="00392E3A" w:rsidRPr="001A62FA" w14:paraId="35E18E0D" w14:textId="77777777" w:rsidTr="00A94A6C">
        <w:trPr>
          <w:tblHeader/>
          <w:jc w:val="center"/>
        </w:trPr>
        <w:tc>
          <w:tcPr>
            <w:tcW w:w="1680"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20311C8D" w14:textId="77777777" w:rsidR="00392E3A" w:rsidRPr="001A62FA" w:rsidRDefault="00392E3A" w:rsidP="00EA29B3">
            <w:pPr>
              <w:keepNext/>
              <w:jc w:val="center"/>
              <w:rPr>
                <w:b/>
                <w:bCs/>
                <w:color w:val="000000"/>
                <w:sz w:val="20"/>
                <w:szCs w:val="20"/>
              </w:rPr>
            </w:pPr>
            <w:r w:rsidRPr="001A62FA">
              <w:rPr>
                <w:b/>
                <w:bCs/>
                <w:color w:val="000000"/>
                <w:sz w:val="20"/>
                <w:szCs w:val="20"/>
              </w:rPr>
              <w:t>HCFC</w:t>
            </w:r>
          </w:p>
        </w:tc>
        <w:tc>
          <w:tcPr>
            <w:tcW w:w="553" w:type="pct"/>
            <w:tcBorders>
              <w:top w:val="single" w:sz="4" w:space="0" w:color="auto"/>
              <w:left w:val="nil"/>
              <w:bottom w:val="single" w:sz="4" w:space="0" w:color="auto"/>
              <w:right w:val="single" w:sz="4" w:space="0" w:color="auto"/>
            </w:tcBorders>
            <w:noWrap/>
            <w:vAlign w:val="center"/>
            <w:hideMark/>
          </w:tcPr>
          <w:p w14:paraId="172102CD" w14:textId="77777777" w:rsidR="00392E3A" w:rsidRPr="001A62FA" w:rsidRDefault="00392E3A" w:rsidP="00A94A6C">
            <w:pPr>
              <w:keepNext/>
              <w:jc w:val="center"/>
              <w:rPr>
                <w:b/>
                <w:bCs/>
                <w:color w:val="000000"/>
                <w:sz w:val="20"/>
                <w:szCs w:val="20"/>
              </w:rPr>
            </w:pPr>
            <w:r>
              <w:rPr>
                <w:b/>
                <w:bCs/>
                <w:color w:val="000000"/>
                <w:sz w:val="20"/>
                <w:szCs w:val="20"/>
              </w:rPr>
              <w:t>2021</w:t>
            </w:r>
          </w:p>
        </w:tc>
        <w:tc>
          <w:tcPr>
            <w:tcW w:w="553" w:type="pct"/>
            <w:tcBorders>
              <w:top w:val="single" w:sz="4" w:space="0" w:color="auto"/>
              <w:left w:val="nil"/>
              <w:bottom w:val="single" w:sz="4" w:space="0" w:color="auto"/>
              <w:right w:val="single" w:sz="4" w:space="0" w:color="auto"/>
            </w:tcBorders>
            <w:noWrap/>
            <w:vAlign w:val="center"/>
            <w:hideMark/>
          </w:tcPr>
          <w:p w14:paraId="68752113" w14:textId="77777777" w:rsidR="00392E3A" w:rsidRPr="001A62FA" w:rsidRDefault="00392E3A" w:rsidP="00A94A6C">
            <w:pPr>
              <w:keepNext/>
              <w:jc w:val="center"/>
              <w:rPr>
                <w:b/>
                <w:bCs/>
                <w:color w:val="000000"/>
                <w:sz w:val="20"/>
                <w:szCs w:val="20"/>
              </w:rPr>
            </w:pPr>
            <w:r>
              <w:rPr>
                <w:b/>
                <w:bCs/>
                <w:color w:val="000000"/>
                <w:sz w:val="20"/>
                <w:szCs w:val="20"/>
              </w:rPr>
              <w:t>2022</w:t>
            </w:r>
          </w:p>
        </w:tc>
        <w:tc>
          <w:tcPr>
            <w:tcW w:w="553" w:type="pct"/>
            <w:tcBorders>
              <w:top w:val="single" w:sz="4" w:space="0" w:color="auto"/>
              <w:left w:val="nil"/>
              <w:bottom w:val="single" w:sz="4" w:space="0" w:color="auto"/>
              <w:right w:val="single" w:sz="4" w:space="0" w:color="auto"/>
            </w:tcBorders>
            <w:noWrap/>
            <w:vAlign w:val="center"/>
            <w:hideMark/>
          </w:tcPr>
          <w:p w14:paraId="7082D55A" w14:textId="77777777" w:rsidR="00392E3A" w:rsidRPr="001A62FA" w:rsidRDefault="00392E3A" w:rsidP="00A94A6C">
            <w:pPr>
              <w:keepNext/>
              <w:jc w:val="center"/>
              <w:rPr>
                <w:b/>
                <w:bCs/>
                <w:color w:val="000000"/>
                <w:sz w:val="20"/>
                <w:szCs w:val="20"/>
              </w:rPr>
            </w:pPr>
            <w:r>
              <w:rPr>
                <w:b/>
                <w:bCs/>
                <w:color w:val="000000"/>
                <w:sz w:val="20"/>
                <w:szCs w:val="20"/>
              </w:rPr>
              <w:t>2023</w:t>
            </w:r>
          </w:p>
        </w:tc>
        <w:tc>
          <w:tcPr>
            <w:tcW w:w="553" w:type="pct"/>
            <w:tcBorders>
              <w:top w:val="single" w:sz="4" w:space="0" w:color="auto"/>
              <w:left w:val="nil"/>
              <w:bottom w:val="single" w:sz="4" w:space="0" w:color="auto"/>
              <w:right w:val="single" w:sz="4" w:space="0" w:color="auto"/>
            </w:tcBorders>
            <w:vAlign w:val="center"/>
          </w:tcPr>
          <w:p w14:paraId="663FDCC6" w14:textId="77777777" w:rsidR="00392E3A" w:rsidRPr="001A62FA" w:rsidRDefault="00392E3A" w:rsidP="00A94A6C">
            <w:pPr>
              <w:keepNext/>
              <w:jc w:val="center"/>
              <w:rPr>
                <w:b/>
                <w:bCs/>
                <w:color w:val="000000"/>
                <w:sz w:val="20"/>
                <w:szCs w:val="20"/>
              </w:rPr>
            </w:pPr>
            <w:r>
              <w:rPr>
                <w:b/>
                <w:bCs/>
                <w:color w:val="000000"/>
                <w:sz w:val="20"/>
                <w:szCs w:val="20"/>
              </w:rPr>
              <w:t>2024</w:t>
            </w:r>
          </w:p>
        </w:tc>
        <w:tc>
          <w:tcPr>
            <w:tcW w:w="490" w:type="pct"/>
            <w:tcBorders>
              <w:top w:val="single" w:sz="4" w:space="0" w:color="auto"/>
              <w:left w:val="single" w:sz="4" w:space="0" w:color="auto"/>
              <w:bottom w:val="single" w:sz="4" w:space="0" w:color="auto"/>
              <w:right w:val="single" w:sz="4" w:space="0" w:color="auto"/>
            </w:tcBorders>
            <w:vAlign w:val="center"/>
          </w:tcPr>
          <w:p w14:paraId="3B05742B" w14:textId="77777777" w:rsidR="00392E3A" w:rsidRPr="001A62FA" w:rsidRDefault="00392E3A" w:rsidP="00A94A6C">
            <w:pPr>
              <w:keepNext/>
              <w:jc w:val="center"/>
              <w:rPr>
                <w:b/>
                <w:bCs/>
                <w:color w:val="000000"/>
                <w:sz w:val="20"/>
                <w:szCs w:val="20"/>
              </w:rPr>
            </w:pPr>
            <w:r w:rsidRPr="001A62FA">
              <w:rPr>
                <w:b/>
                <w:bCs/>
                <w:color w:val="000000"/>
                <w:sz w:val="20"/>
                <w:szCs w:val="20"/>
              </w:rPr>
              <w:t>2025</w:t>
            </w:r>
          </w:p>
        </w:tc>
        <w:tc>
          <w:tcPr>
            <w:tcW w:w="618" w:type="pct"/>
            <w:tcBorders>
              <w:top w:val="single" w:sz="4" w:space="0" w:color="auto"/>
              <w:left w:val="single" w:sz="4" w:space="0" w:color="auto"/>
              <w:bottom w:val="single" w:sz="4" w:space="0" w:color="auto"/>
              <w:right w:val="single" w:sz="4" w:space="0" w:color="auto"/>
            </w:tcBorders>
            <w:noWrap/>
            <w:vAlign w:val="center"/>
            <w:hideMark/>
          </w:tcPr>
          <w:p w14:paraId="5B466019" w14:textId="77777777" w:rsidR="00392E3A" w:rsidRPr="001A62FA" w:rsidRDefault="00392E3A" w:rsidP="00EA29B3">
            <w:pPr>
              <w:keepNext/>
              <w:jc w:val="center"/>
              <w:rPr>
                <w:b/>
                <w:bCs/>
                <w:color w:val="000000"/>
                <w:sz w:val="20"/>
                <w:szCs w:val="20"/>
              </w:rPr>
            </w:pPr>
            <w:r w:rsidRPr="001A62FA">
              <w:rPr>
                <w:b/>
                <w:bCs/>
                <w:color w:val="000000"/>
                <w:sz w:val="20"/>
                <w:szCs w:val="20"/>
              </w:rPr>
              <w:t xml:space="preserve">Valeur de </w:t>
            </w:r>
            <w:proofErr w:type="spellStart"/>
            <w:r w:rsidRPr="001A62FA">
              <w:rPr>
                <w:b/>
                <w:bCs/>
                <w:color w:val="000000"/>
                <w:sz w:val="20"/>
                <w:szCs w:val="20"/>
              </w:rPr>
              <w:t>référence</w:t>
            </w:r>
            <w:proofErr w:type="spellEnd"/>
          </w:p>
        </w:tc>
      </w:tr>
      <w:tr w:rsidR="00392E3A" w:rsidRPr="001A62FA" w14:paraId="67C75F56" w14:textId="77777777" w:rsidTr="00B133BB">
        <w:trPr>
          <w:jc w:val="center"/>
        </w:trPr>
        <w:tc>
          <w:tcPr>
            <w:tcW w:w="5000" w:type="pct"/>
            <w:gridSpan w:val="7"/>
            <w:tcBorders>
              <w:top w:val="nil"/>
              <w:left w:val="single" w:sz="4" w:space="0" w:color="auto"/>
              <w:bottom w:val="single" w:sz="4" w:space="0" w:color="auto"/>
              <w:right w:val="single" w:sz="4" w:space="0" w:color="auto"/>
            </w:tcBorders>
            <w:noWrap/>
            <w:tcMar>
              <w:left w:w="43" w:type="dxa"/>
              <w:right w:w="43" w:type="dxa"/>
            </w:tcMar>
            <w:vAlign w:val="center"/>
            <w:hideMark/>
          </w:tcPr>
          <w:p w14:paraId="291362F0" w14:textId="77777777" w:rsidR="00392E3A" w:rsidRPr="001A62FA" w:rsidRDefault="00392E3A" w:rsidP="00EA29B3">
            <w:pPr>
              <w:keepNext/>
              <w:ind w:left="98"/>
              <w:jc w:val="left"/>
              <w:rPr>
                <w:b/>
                <w:bCs/>
                <w:color w:val="000000"/>
                <w:sz w:val="20"/>
                <w:szCs w:val="20"/>
              </w:rPr>
            </w:pPr>
            <w:r w:rsidRPr="001A62FA">
              <w:rPr>
                <w:b/>
                <w:bCs/>
                <w:color w:val="000000"/>
                <w:sz w:val="20"/>
                <w:szCs w:val="20"/>
              </w:rPr>
              <w:t xml:space="preserve">Tonnes </w:t>
            </w:r>
            <w:proofErr w:type="spellStart"/>
            <w:r w:rsidRPr="001A62FA">
              <w:rPr>
                <w:b/>
                <w:bCs/>
                <w:color w:val="000000"/>
                <w:sz w:val="20"/>
                <w:szCs w:val="20"/>
              </w:rPr>
              <w:t>métriques</w:t>
            </w:r>
            <w:proofErr w:type="spellEnd"/>
            <w:r w:rsidRPr="001A62FA">
              <w:rPr>
                <w:b/>
                <w:bCs/>
                <w:color w:val="000000"/>
                <w:sz w:val="20"/>
                <w:szCs w:val="20"/>
              </w:rPr>
              <w:t xml:space="preserve"> (tm)</w:t>
            </w:r>
          </w:p>
        </w:tc>
      </w:tr>
      <w:tr w:rsidR="00392E3A" w:rsidRPr="001A62FA" w14:paraId="2A95F35F" w14:textId="77777777" w:rsidTr="00392471">
        <w:trPr>
          <w:jc w:val="center"/>
        </w:trPr>
        <w:tc>
          <w:tcPr>
            <w:tcW w:w="1680"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66A15163" w14:textId="77777777" w:rsidR="00392E3A" w:rsidRPr="001A62FA" w:rsidRDefault="00392E3A" w:rsidP="00EA29B3">
            <w:pPr>
              <w:widowControl w:val="0"/>
              <w:ind w:left="98"/>
              <w:jc w:val="left"/>
              <w:rPr>
                <w:color w:val="000000"/>
                <w:sz w:val="20"/>
                <w:szCs w:val="20"/>
              </w:rPr>
            </w:pPr>
            <w:r w:rsidRPr="001A62FA">
              <w:rPr>
                <w:color w:val="000000"/>
                <w:sz w:val="20"/>
                <w:szCs w:val="20"/>
              </w:rPr>
              <w:t>HCFC-22</w:t>
            </w:r>
          </w:p>
        </w:tc>
        <w:tc>
          <w:tcPr>
            <w:tcW w:w="553" w:type="pct"/>
            <w:tcBorders>
              <w:top w:val="nil"/>
              <w:left w:val="nil"/>
              <w:bottom w:val="single" w:sz="4" w:space="0" w:color="auto"/>
              <w:right w:val="single" w:sz="4" w:space="0" w:color="auto"/>
            </w:tcBorders>
            <w:noWrap/>
          </w:tcPr>
          <w:p w14:paraId="55BC396D" w14:textId="0464AE2D" w:rsidR="00392E3A" w:rsidRPr="001A62FA" w:rsidRDefault="008C7DD0" w:rsidP="00EA29B3">
            <w:pPr>
              <w:widowControl w:val="0"/>
              <w:tabs>
                <w:tab w:val="left" w:pos="430"/>
              </w:tabs>
              <w:ind w:left="-137" w:right="63"/>
              <w:jc w:val="right"/>
              <w:rPr>
                <w:sz w:val="20"/>
                <w:szCs w:val="20"/>
              </w:rPr>
            </w:pPr>
            <w:r>
              <w:rPr>
                <w:sz w:val="20"/>
                <w:szCs w:val="20"/>
              </w:rPr>
              <w:t>0,00</w:t>
            </w:r>
          </w:p>
        </w:tc>
        <w:tc>
          <w:tcPr>
            <w:tcW w:w="553" w:type="pct"/>
            <w:tcBorders>
              <w:top w:val="nil"/>
              <w:left w:val="nil"/>
              <w:bottom w:val="single" w:sz="4" w:space="0" w:color="auto"/>
              <w:right w:val="single" w:sz="4" w:space="0" w:color="auto"/>
            </w:tcBorders>
            <w:noWrap/>
          </w:tcPr>
          <w:p w14:paraId="30F3EB1B" w14:textId="1EAD020B" w:rsidR="00392E3A" w:rsidRPr="001A62FA" w:rsidRDefault="008C7DD0" w:rsidP="00EA29B3">
            <w:pPr>
              <w:widowControl w:val="0"/>
              <w:tabs>
                <w:tab w:val="left" w:pos="430"/>
              </w:tabs>
              <w:ind w:left="-137" w:right="63"/>
              <w:jc w:val="right"/>
              <w:rPr>
                <w:sz w:val="20"/>
                <w:szCs w:val="20"/>
              </w:rPr>
            </w:pPr>
            <w:r>
              <w:rPr>
                <w:sz w:val="20"/>
                <w:szCs w:val="20"/>
              </w:rPr>
              <w:t>0,00</w:t>
            </w:r>
          </w:p>
        </w:tc>
        <w:tc>
          <w:tcPr>
            <w:tcW w:w="553" w:type="pct"/>
            <w:tcBorders>
              <w:top w:val="nil"/>
              <w:left w:val="nil"/>
              <w:bottom w:val="single" w:sz="4" w:space="0" w:color="auto"/>
              <w:right w:val="single" w:sz="4" w:space="0" w:color="auto"/>
            </w:tcBorders>
            <w:noWrap/>
          </w:tcPr>
          <w:p w14:paraId="188F42DA" w14:textId="0C6C7BEB" w:rsidR="00392E3A" w:rsidRPr="001A62FA" w:rsidRDefault="008C7DD0" w:rsidP="00EA29B3">
            <w:pPr>
              <w:widowControl w:val="0"/>
              <w:tabs>
                <w:tab w:val="left" w:pos="430"/>
              </w:tabs>
              <w:ind w:left="-137" w:right="63"/>
              <w:jc w:val="right"/>
              <w:rPr>
                <w:color w:val="000000"/>
                <w:sz w:val="20"/>
                <w:szCs w:val="20"/>
              </w:rPr>
            </w:pPr>
            <w:r>
              <w:rPr>
                <w:sz w:val="20"/>
                <w:szCs w:val="20"/>
              </w:rPr>
              <w:t>0,00</w:t>
            </w:r>
          </w:p>
        </w:tc>
        <w:tc>
          <w:tcPr>
            <w:tcW w:w="553" w:type="pct"/>
            <w:tcBorders>
              <w:top w:val="single" w:sz="4" w:space="0" w:color="auto"/>
              <w:left w:val="nil"/>
              <w:bottom w:val="single" w:sz="4" w:space="0" w:color="auto"/>
              <w:right w:val="single" w:sz="2" w:space="0" w:color="auto"/>
            </w:tcBorders>
          </w:tcPr>
          <w:p w14:paraId="4B046914" w14:textId="5FFBA8CC" w:rsidR="00392E3A" w:rsidRPr="001A62FA" w:rsidRDefault="008C7DD0" w:rsidP="00EA29B3">
            <w:pPr>
              <w:widowControl w:val="0"/>
              <w:tabs>
                <w:tab w:val="left" w:pos="430"/>
              </w:tabs>
              <w:ind w:left="-137" w:right="63"/>
              <w:jc w:val="right"/>
              <w:rPr>
                <w:color w:val="000000"/>
                <w:sz w:val="20"/>
                <w:szCs w:val="20"/>
              </w:rPr>
            </w:pPr>
            <w:r>
              <w:rPr>
                <w:sz w:val="20"/>
                <w:szCs w:val="20"/>
              </w:rPr>
              <w:t>0,00</w:t>
            </w:r>
          </w:p>
        </w:tc>
        <w:tc>
          <w:tcPr>
            <w:tcW w:w="490" w:type="pct"/>
            <w:tcBorders>
              <w:top w:val="single" w:sz="2" w:space="0" w:color="auto"/>
              <w:left w:val="single" w:sz="2" w:space="0" w:color="auto"/>
              <w:bottom w:val="single" w:sz="2" w:space="0" w:color="auto"/>
              <w:right w:val="single" w:sz="2" w:space="0" w:color="auto"/>
            </w:tcBorders>
          </w:tcPr>
          <w:p w14:paraId="034013D6" w14:textId="59B8275E" w:rsidR="00392E3A" w:rsidRPr="001A62FA" w:rsidRDefault="008C7DD0" w:rsidP="00EA29B3">
            <w:pPr>
              <w:widowControl w:val="0"/>
              <w:tabs>
                <w:tab w:val="left" w:pos="430"/>
              </w:tabs>
              <w:ind w:left="-137" w:right="63"/>
              <w:jc w:val="right"/>
              <w:rPr>
                <w:color w:val="000000"/>
                <w:sz w:val="20"/>
                <w:szCs w:val="20"/>
              </w:rPr>
            </w:pPr>
            <w:r>
              <w:rPr>
                <w:sz w:val="20"/>
                <w:szCs w:val="20"/>
              </w:rPr>
              <w:t>0,00</w:t>
            </w:r>
          </w:p>
        </w:tc>
        <w:tc>
          <w:tcPr>
            <w:tcW w:w="618" w:type="pct"/>
            <w:tcBorders>
              <w:top w:val="nil"/>
              <w:left w:val="single" w:sz="2" w:space="0" w:color="auto"/>
              <w:bottom w:val="single" w:sz="4" w:space="0" w:color="auto"/>
              <w:right w:val="single" w:sz="4" w:space="0" w:color="auto"/>
            </w:tcBorders>
            <w:noWrap/>
          </w:tcPr>
          <w:p w14:paraId="4C45BDFA" w14:textId="6352072E" w:rsidR="00392E3A" w:rsidRPr="001A62FA" w:rsidRDefault="0083633E" w:rsidP="00EA29B3">
            <w:pPr>
              <w:widowControl w:val="0"/>
              <w:tabs>
                <w:tab w:val="left" w:pos="430"/>
              </w:tabs>
              <w:ind w:left="-137" w:right="63"/>
              <w:jc w:val="right"/>
              <w:rPr>
                <w:color w:val="000000"/>
                <w:sz w:val="20"/>
                <w:szCs w:val="20"/>
              </w:rPr>
            </w:pPr>
            <w:r>
              <w:rPr>
                <w:color w:val="000000"/>
                <w:sz w:val="20"/>
                <w:szCs w:val="20"/>
              </w:rPr>
              <w:t>57,15</w:t>
            </w:r>
          </w:p>
        </w:tc>
      </w:tr>
      <w:tr w:rsidR="00392E3A" w:rsidRPr="001A62FA" w14:paraId="5D9C37EA" w14:textId="77777777" w:rsidTr="00392471">
        <w:trPr>
          <w:jc w:val="center"/>
        </w:trPr>
        <w:tc>
          <w:tcPr>
            <w:tcW w:w="1680"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53049273" w14:textId="77777777" w:rsidR="00392E3A" w:rsidRPr="001A62FA" w:rsidRDefault="00392E3A" w:rsidP="00EA29B3">
            <w:pPr>
              <w:widowControl w:val="0"/>
              <w:ind w:left="98"/>
              <w:jc w:val="left"/>
              <w:rPr>
                <w:color w:val="000000"/>
                <w:sz w:val="20"/>
                <w:szCs w:val="20"/>
              </w:rPr>
            </w:pPr>
            <w:r w:rsidRPr="001A62FA">
              <w:rPr>
                <w:color w:val="000000"/>
                <w:sz w:val="20"/>
                <w:szCs w:val="20"/>
              </w:rPr>
              <w:t>HCFC-141b</w:t>
            </w:r>
          </w:p>
        </w:tc>
        <w:tc>
          <w:tcPr>
            <w:tcW w:w="553" w:type="pct"/>
            <w:tcBorders>
              <w:top w:val="nil"/>
              <w:left w:val="nil"/>
              <w:bottom w:val="single" w:sz="4" w:space="0" w:color="auto"/>
              <w:right w:val="single" w:sz="4" w:space="0" w:color="auto"/>
            </w:tcBorders>
            <w:noWrap/>
          </w:tcPr>
          <w:p w14:paraId="717324B5" w14:textId="7D2EAC79" w:rsidR="00392E3A" w:rsidRPr="001A62FA" w:rsidRDefault="008C7DD0" w:rsidP="00EA29B3">
            <w:pPr>
              <w:widowControl w:val="0"/>
              <w:tabs>
                <w:tab w:val="left" w:pos="430"/>
              </w:tabs>
              <w:ind w:left="-137" w:right="63"/>
              <w:jc w:val="right"/>
              <w:rPr>
                <w:sz w:val="20"/>
                <w:szCs w:val="20"/>
              </w:rPr>
            </w:pPr>
            <w:r>
              <w:rPr>
                <w:sz w:val="20"/>
                <w:szCs w:val="20"/>
              </w:rPr>
              <w:t>0,00</w:t>
            </w:r>
          </w:p>
        </w:tc>
        <w:tc>
          <w:tcPr>
            <w:tcW w:w="553" w:type="pct"/>
            <w:tcBorders>
              <w:top w:val="nil"/>
              <w:left w:val="nil"/>
              <w:bottom w:val="single" w:sz="4" w:space="0" w:color="auto"/>
              <w:right w:val="single" w:sz="4" w:space="0" w:color="auto"/>
            </w:tcBorders>
            <w:noWrap/>
          </w:tcPr>
          <w:p w14:paraId="69543946" w14:textId="49ECCBA0" w:rsidR="00392E3A" w:rsidRPr="001A62FA" w:rsidRDefault="008C7DD0" w:rsidP="00EA29B3">
            <w:pPr>
              <w:widowControl w:val="0"/>
              <w:tabs>
                <w:tab w:val="left" w:pos="430"/>
              </w:tabs>
              <w:ind w:left="-137" w:right="63"/>
              <w:jc w:val="right"/>
              <w:rPr>
                <w:sz w:val="20"/>
                <w:szCs w:val="20"/>
              </w:rPr>
            </w:pPr>
            <w:r>
              <w:rPr>
                <w:sz w:val="20"/>
                <w:szCs w:val="20"/>
              </w:rPr>
              <w:t>0,00</w:t>
            </w:r>
          </w:p>
        </w:tc>
        <w:tc>
          <w:tcPr>
            <w:tcW w:w="553" w:type="pct"/>
            <w:tcBorders>
              <w:top w:val="nil"/>
              <w:left w:val="nil"/>
              <w:bottom w:val="single" w:sz="4" w:space="0" w:color="auto"/>
              <w:right w:val="single" w:sz="4" w:space="0" w:color="auto"/>
            </w:tcBorders>
            <w:noWrap/>
          </w:tcPr>
          <w:p w14:paraId="5F2626A4" w14:textId="18DA2ABF" w:rsidR="00392E3A" w:rsidRPr="001A62FA" w:rsidRDefault="008C7DD0" w:rsidP="00EA29B3">
            <w:pPr>
              <w:widowControl w:val="0"/>
              <w:tabs>
                <w:tab w:val="left" w:pos="430"/>
              </w:tabs>
              <w:ind w:left="-137" w:right="63"/>
              <w:jc w:val="right"/>
              <w:rPr>
                <w:color w:val="000000"/>
                <w:sz w:val="20"/>
                <w:szCs w:val="20"/>
              </w:rPr>
            </w:pPr>
            <w:r>
              <w:rPr>
                <w:sz w:val="20"/>
                <w:szCs w:val="20"/>
              </w:rPr>
              <w:t>0,00</w:t>
            </w:r>
          </w:p>
        </w:tc>
        <w:tc>
          <w:tcPr>
            <w:tcW w:w="553" w:type="pct"/>
            <w:tcBorders>
              <w:top w:val="single" w:sz="4" w:space="0" w:color="auto"/>
              <w:left w:val="nil"/>
              <w:bottom w:val="single" w:sz="4" w:space="0" w:color="auto"/>
              <w:right w:val="single" w:sz="4" w:space="0" w:color="auto"/>
            </w:tcBorders>
          </w:tcPr>
          <w:p w14:paraId="55A55737" w14:textId="3F82C04D" w:rsidR="00392E3A" w:rsidRPr="001A62FA" w:rsidRDefault="008C7DD0" w:rsidP="00EA29B3">
            <w:pPr>
              <w:widowControl w:val="0"/>
              <w:tabs>
                <w:tab w:val="left" w:pos="430"/>
              </w:tabs>
              <w:ind w:left="-137" w:right="63"/>
              <w:jc w:val="right"/>
              <w:rPr>
                <w:color w:val="000000"/>
                <w:sz w:val="20"/>
                <w:szCs w:val="20"/>
              </w:rPr>
            </w:pPr>
            <w:r>
              <w:rPr>
                <w:sz w:val="20"/>
                <w:szCs w:val="20"/>
              </w:rPr>
              <w:t>0,00</w:t>
            </w:r>
          </w:p>
        </w:tc>
        <w:tc>
          <w:tcPr>
            <w:tcW w:w="490" w:type="pct"/>
            <w:tcBorders>
              <w:top w:val="nil"/>
              <w:left w:val="single" w:sz="4" w:space="0" w:color="auto"/>
              <w:bottom w:val="single" w:sz="4" w:space="0" w:color="auto"/>
              <w:right w:val="single" w:sz="4" w:space="0" w:color="auto"/>
            </w:tcBorders>
          </w:tcPr>
          <w:p w14:paraId="430FB990" w14:textId="4713D4A2" w:rsidR="00392E3A" w:rsidRPr="001A62FA" w:rsidRDefault="008C7DD0" w:rsidP="00EA29B3">
            <w:pPr>
              <w:widowControl w:val="0"/>
              <w:tabs>
                <w:tab w:val="left" w:pos="430"/>
              </w:tabs>
              <w:ind w:left="-137" w:right="63"/>
              <w:jc w:val="right"/>
              <w:rPr>
                <w:color w:val="000000"/>
                <w:sz w:val="20"/>
                <w:szCs w:val="20"/>
              </w:rPr>
            </w:pPr>
            <w:r>
              <w:rPr>
                <w:sz w:val="20"/>
                <w:szCs w:val="20"/>
              </w:rPr>
              <w:t>0,00</w:t>
            </w:r>
          </w:p>
        </w:tc>
        <w:tc>
          <w:tcPr>
            <w:tcW w:w="618" w:type="pct"/>
            <w:tcBorders>
              <w:top w:val="nil"/>
              <w:left w:val="single" w:sz="4" w:space="0" w:color="auto"/>
              <w:bottom w:val="single" w:sz="4" w:space="0" w:color="auto"/>
              <w:right w:val="single" w:sz="4" w:space="0" w:color="auto"/>
            </w:tcBorders>
            <w:noWrap/>
          </w:tcPr>
          <w:p w14:paraId="4D4EA852" w14:textId="57E44825" w:rsidR="00392E3A" w:rsidRPr="001A62FA" w:rsidRDefault="0083633E" w:rsidP="00EA29B3">
            <w:pPr>
              <w:widowControl w:val="0"/>
              <w:tabs>
                <w:tab w:val="left" w:pos="430"/>
              </w:tabs>
              <w:ind w:left="-137" w:right="63"/>
              <w:jc w:val="right"/>
              <w:rPr>
                <w:color w:val="000000"/>
                <w:sz w:val="20"/>
                <w:szCs w:val="20"/>
              </w:rPr>
            </w:pPr>
            <w:r>
              <w:rPr>
                <w:color w:val="000000"/>
                <w:sz w:val="20"/>
                <w:szCs w:val="20"/>
              </w:rPr>
              <w:t>13,50</w:t>
            </w:r>
          </w:p>
        </w:tc>
      </w:tr>
      <w:tr w:rsidR="00392E3A" w:rsidRPr="001A62FA" w14:paraId="194F0EF1" w14:textId="77777777" w:rsidTr="00392471">
        <w:trPr>
          <w:jc w:val="center"/>
        </w:trPr>
        <w:tc>
          <w:tcPr>
            <w:tcW w:w="1680" w:type="pct"/>
            <w:tcBorders>
              <w:top w:val="nil"/>
              <w:left w:val="single" w:sz="4" w:space="0" w:color="auto"/>
              <w:bottom w:val="single" w:sz="4" w:space="0" w:color="auto"/>
              <w:right w:val="single" w:sz="4" w:space="0" w:color="auto"/>
            </w:tcBorders>
            <w:noWrap/>
            <w:tcMar>
              <w:left w:w="43" w:type="dxa"/>
              <w:right w:w="43" w:type="dxa"/>
            </w:tcMar>
            <w:hideMark/>
          </w:tcPr>
          <w:p w14:paraId="0E59D8AA" w14:textId="77777777" w:rsidR="00392E3A" w:rsidRPr="001A62FA" w:rsidRDefault="00392E3A" w:rsidP="00EA29B3">
            <w:pPr>
              <w:ind w:left="98"/>
              <w:jc w:val="left"/>
              <w:rPr>
                <w:rFonts w:eastAsiaTheme="minorHAnsi"/>
                <w:b/>
                <w:color w:val="000000"/>
                <w:sz w:val="20"/>
                <w:szCs w:val="20"/>
              </w:rPr>
            </w:pPr>
            <w:r w:rsidRPr="001A62FA">
              <w:rPr>
                <w:b/>
                <w:color w:val="000000"/>
                <w:sz w:val="20"/>
                <w:szCs w:val="20"/>
              </w:rPr>
              <w:t>Total (tm)</w:t>
            </w:r>
          </w:p>
        </w:tc>
        <w:tc>
          <w:tcPr>
            <w:tcW w:w="553" w:type="pct"/>
            <w:tcBorders>
              <w:top w:val="nil"/>
              <w:left w:val="nil"/>
              <w:bottom w:val="single" w:sz="4" w:space="0" w:color="auto"/>
              <w:right w:val="single" w:sz="4" w:space="0" w:color="auto"/>
            </w:tcBorders>
            <w:noWrap/>
          </w:tcPr>
          <w:p w14:paraId="27D9B69E" w14:textId="64580EA3" w:rsidR="00392E3A" w:rsidRPr="001A62FA" w:rsidRDefault="008C7DD0" w:rsidP="00EA29B3">
            <w:pPr>
              <w:widowControl w:val="0"/>
              <w:tabs>
                <w:tab w:val="left" w:pos="430"/>
              </w:tabs>
              <w:ind w:left="-137" w:right="63"/>
              <w:jc w:val="right"/>
              <w:rPr>
                <w:b/>
                <w:color w:val="000000"/>
                <w:sz w:val="20"/>
                <w:szCs w:val="20"/>
              </w:rPr>
            </w:pPr>
            <w:r>
              <w:rPr>
                <w:sz w:val="20"/>
                <w:szCs w:val="20"/>
              </w:rPr>
              <w:t>0,00</w:t>
            </w:r>
          </w:p>
        </w:tc>
        <w:tc>
          <w:tcPr>
            <w:tcW w:w="553" w:type="pct"/>
            <w:tcBorders>
              <w:top w:val="nil"/>
              <w:left w:val="nil"/>
              <w:bottom w:val="single" w:sz="4" w:space="0" w:color="auto"/>
              <w:right w:val="single" w:sz="4" w:space="0" w:color="auto"/>
            </w:tcBorders>
            <w:noWrap/>
          </w:tcPr>
          <w:p w14:paraId="663FA277" w14:textId="0C693CEF" w:rsidR="00392E3A" w:rsidRPr="001A62FA" w:rsidRDefault="008C7DD0" w:rsidP="00EA29B3">
            <w:pPr>
              <w:widowControl w:val="0"/>
              <w:tabs>
                <w:tab w:val="left" w:pos="430"/>
              </w:tabs>
              <w:ind w:left="-137" w:right="63"/>
              <w:jc w:val="right"/>
              <w:rPr>
                <w:b/>
                <w:color w:val="000000"/>
                <w:sz w:val="20"/>
                <w:szCs w:val="20"/>
              </w:rPr>
            </w:pPr>
            <w:r>
              <w:rPr>
                <w:sz w:val="20"/>
                <w:szCs w:val="20"/>
              </w:rPr>
              <w:t>0,00</w:t>
            </w:r>
          </w:p>
        </w:tc>
        <w:tc>
          <w:tcPr>
            <w:tcW w:w="553" w:type="pct"/>
            <w:tcBorders>
              <w:top w:val="nil"/>
              <w:left w:val="nil"/>
              <w:bottom w:val="single" w:sz="4" w:space="0" w:color="auto"/>
              <w:right w:val="single" w:sz="4" w:space="0" w:color="auto"/>
            </w:tcBorders>
            <w:noWrap/>
          </w:tcPr>
          <w:p w14:paraId="32488B9E" w14:textId="4BBF3795" w:rsidR="00392E3A" w:rsidRPr="001A62FA" w:rsidRDefault="008C7DD0" w:rsidP="00EA29B3">
            <w:pPr>
              <w:widowControl w:val="0"/>
              <w:tabs>
                <w:tab w:val="left" w:pos="430"/>
              </w:tabs>
              <w:ind w:left="-137" w:right="63"/>
              <w:jc w:val="right"/>
              <w:rPr>
                <w:b/>
                <w:color w:val="000000"/>
                <w:sz w:val="20"/>
                <w:szCs w:val="20"/>
              </w:rPr>
            </w:pPr>
            <w:r>
              <w:rPr>
                <w:sz w:val="20"/>
                <w:szCs w:val="20"/>
              </w:rPr>
              <w:t>0,00</w:t>
            </w:r>
          </w:p>
        </w:tc>
        <w:tc>
          <w:tcPr>
            <w:tcW w:w="553" w:type="pct"/>
            <w:tcBorders>
              <w:top w:val="single" w:sz="4" w:space="0" w:color="auto"/>
              <w:left w:val="nil"/>
              <w:bottom w:val="single" w:sz="4" w:space="0" w:color="auto"/>
              <w:right w:val="single" w:sz="4" w:space="0" w:color="auto"/>
            </w:tcBorders>
          </w:tcPr>
          <w:p w14:paraId="242104D1" w14:textId="321E5349" w:rsidR="00392E3A" w:rsidRPr="001A62FA" w:rsidRDefault="008C7DD0" w:rsidP="00EA29B3">
            <w:pPr>
              <w:widowControl w:val="0"/>
              <w:tabs>
                <w:tab w:val="left" w:pos="430"/>
              </w:tabs>
              <w:ind w:left="-137" w:right="63"/>
              <w:jc w:val="right"/>
              <w:rPr>
                <w:b/>
                <w:color w:val="000000"/>
                <w:sz w:val="20"/>
                <w:szCs w:val="20"/>
              </w:rPr>
            </w:pPr>
            <w:r>
              <w:rPr>
                <w:sz w:val="20"/>
                <w:szCs w:val="20"/>
              </w:rPr>
              <w:t>0,00</w:t>
            </w:r>
          </w:p>
        </w:tc>
        <w:tc>
          <w:tcPr>
            <w:tcW w:w="490" w:type="pct"/>
            <w:tcBorders>
              <w:top w:val="nil"/>
              <w:left w:val="single" w:sz="4" w:space="0" w:color="auto"/>
              <w:bottom w:val="single" w:sz="4" w:space="0" w:color="auto"/>
              <w:right w:val="single" w:sz="4" w:space="0" w:color="auto"/>
            </w:tcBorders>
          </w:tcPr>
          <w:p w14:paraId="21C2864B" w14:textId="604FB748" w:rsidR="00392E3A" w:rsidRPr="001A62FA" w:rsidRDefault="008C7DD0" w:rsidP="00EA29B3">
            <w:pPr>
              <w:widowControl w:val="0"/>
              <w:tabs>
                <w:tab w:val="left" w:pos="430"/>
              </w:tabs>
              <w:ind w:left="-137" w:right="63"/>
              <w:jc w:val="right"/>
              <w:rPr>
                <w:b/>
                <w:color w:val="000000"/>
                <w:sz w:val="20"/>
                <w:szCs w:val="20"/>
              </w:rPr>
            </w:pPr>
            <w:r>
              <w:rPr>
                <w:sz w:val="20"/>
                <w:szCs w:val="20"/>
              </w:rPr>
              <w:t>0,00</w:t>
            </w:r>
          </w:p>
        </w:tc>
        <w:tc>
          <w:tcPr>
            <w:tcW w:w="618" w:type="pct"/>
            <w:tcBorders>
              <w:top w:val="nil"/>
              <w:left w:val="single" w:sz="4" w:space="0" w:color="auto"/>
              <w:bottom w:val="single" w:sz="4" w:space="0" w:color="auto"/>
              <w:right w:val="single" w:sz="4" w:space="0" w:color="auto"/>
            </w:tcBorders>
            <w:noWrap/>
          </w:tcPr>
          <w:p w14:paraId="3EA69FD9" w14:textId="5446C0D5" w:rsidR="00392E3A" w:rsidRPr="001A62FA" w:rsidRDefault="0083633E" w:rsidP="00EA29B3">
            <w:pPr>
              <w:widowControl w:val="0"/>
              <w:tabs>
                <w:tab w:val="left" w:pos="430"/>
              </w:tabs>
              <w:ind w:left="-137" w:right="63"/>
              <w:jc w:val="right"/>
              <w:rPr>
                <w:b/>
                <w:color w:val="000000"/>
                <w:sz w:val="20"/>
                <w:szCs w:val="20"/>
              </w:rPr>
            </w:pPr>
            <w:r>
              <w:rPr>
                <w:b/>
                <w:color w:val="000000"/>
                <w:sz w:val="20"/>
                <w:szCs w:val="20"/>
              </w:rPr>
              <w:fldChar w:fldCharType="begin"/>
            </w:r>
            <w:r>
              <w:rPr>
                <w:b/>
                <w:color w:val="000000"/>
                <w:sz w:val="20"/>
                <w:szCs w:val="20"/>
              </w:rPr>
              <w:instrText xml:space="preserve"> =SUM(ABOVE) </w:instrText>
            </w:r>
            <w:r>
              <w:rPr>
                <w:b/>
                <w:color w:val="000000"/>
                <w:sz w:val="20"/>
                <w:szCs w:val="20"/>
              </w:rPr>
              <w:fldChar w:fldCharType="separate"/>
            </w:r>
            <w:r>
              <w:rPr>
                <w:b/>
                <w:noProof/>
                <w:color w:val="000000"/>
                <w:sz w:val="20"/>
                <w:szCs w:val="20"/>
              </w:rPr>
              <w:t>70</w:t>
            </w:r>
            <w:r w:rsidR="00B915CE">
              <w:rPr>
                <w:b/>
                <w:noProof/>
                <w:color w:val="000000"/>
                <w:sz w:val="20"/>
                <w:szCs w:val="20"/>
              </w:rPr>
              <w:t>,</w:t>
            </w:r>
            <w:r>
              <w:rPr>
                <w:b/>
                <w:noProof/>
                <w:color w:val="000000"/>
                <w:sz w:val="20"/>
                <w:szCs w:val="20"/>
              </w:rPr>
              <w:t>65</w:t>
            </w:r>
            <w:r>
              <w:rPr>
                <w:b/>
                <w:color w:val="000000"/>
                <w:sz w:val="20"/>
                <w:szCs w:val="20"/>
              </w:rPr>
              <w:fldChar w:fldCharType="end"/>
            </w:r>
          </w:p>
        </w:tc>
      </w:tr>
      <w:tr w:rsidR="00392E3A" w:rsidRPr="001A62FA" w14:paraId="688D56E0" w14:textId="77777777" w:rsidTr="00392471">
        <w:trPr>
          <w:jc w:val="center"/>
        </w:trPr>
        <w:tc>
          <w:tcPr>
            <w:tcW w:w="1680" w:type="pct"/>
            <w:tcBorders>
              <w:top w:val="nil"/>
              <w:left w:val="single" w:sz="4" w:space="0" w:color="auto"/>
              <w:bottom w:val="single" w:sz="4" w:space="0" w:color="auto"/>
              <w:right w:val="single" w:sz="4" w:space="0" w:color="auto"/>
            </w:tcBorders>
            <w:noWrap/>
            <w:tcMar>
              <w:left w:w="43" w:type="dxa"/>
              <w:right w:w="43" w:type="dxa"/>
            </w:tcMar>
            <w:hideMark/>
          </w:tcPr>
          <w:p w14:paraId="08FCF57E" w14:textId="60F5B15D" w:rsidR="00392E3A" w:rsidRPr="004550FF" w:rsidRDefault="00392E3A" w:rsidP="00EA29B3">
            <w:pPr>
              <w:ind w:left="98"/>
              <w:jc w:val="left"/>
              <w:rPr>
                <w:b/>
                <w:bCs/>
                <w:color w:val="000000"/>
                <w:sz w:val="20"/>
                <w:szCs w:val="20"/>
                <w:lang w:val="fr-FR"/>
              </w:rPr>
            </w:pPr>
            <w:r w:rsidRPr="004550FF">
              <w:rPr>
                <w:color w:val="000000"/>
                <w:sz w:val="20"/>
                <w:szCs w:val="20"/>
                <w:lang w:val="fr-FR"/>
              </w:rPr>
              <w:t xml:space="preserve">HCFC-141b dans </w:t>
            </w:r>
            <w:r w:rsidR="008C7DD0" w:rsidRPr="004550FF">
              <w:rPr>
                <w:color w:val="000000"/>
                <w:sz w:val="20"/>
                <w:szCs w:val="20"/>
                <w:lang w:val="fr-FR"/>
              </w:rPr>
              <w:t>les polyols</w:t>
            </w:r>
            <w:r w:rsidRPr="004550FF">
              <w:rPr>
                <w:color w:val="000000"/>
                <w:sz w:val="20"/>
                <w:szCs w:val="20"/>
                <w:lang w:val="fr-FR"/>
              </w:rPr>
              <w:t xml:space="preserve"> </w:t>
            </w:r>
            <w:proofErr w:type="spellStart"/>
            <w:r w:rsidRPr="004550FF">
              <w:rPr>
                <w:color w:val="000000"/>
                <w:sz w:val="20"/>
                <w:szCs w:val="20"/>
                <w:lang w:val="fr-FR"/>
              </w:rPr>
              <w:t>prémélangés</w:t>
            </w:r>
            <w:proofErr w:type="spellEnd"/>
            <w:r w:rsidRPr="004550FF">
              <w:rPr>
                <w:color w:val="000000"/>
                <w:sz w:val="20"/>
                <w:szCs w:val="20"/>
                <w:lang w:val="fr-FR"/>
              </w:rPr>
              <w:t xml:space="preserve"> importés**</w:t>
            </w:r>
          </w:p>
        </w:tc>
        <w:tc>
          <w:tcPr>
            <w:tcW w:w="553" w:type="pct"/>
            <w:tcBorders>
              <w:top w:val="nil"/>
              <w:left w:val="nil"/>
              <w:bottom w:val="single" w:sz="4" w:space="0" w:color="auto"/>
              <w:right w:val="single" w:sz="4" w:space="0" w:color="auto"/>
            </w:tcBorders>
            <w:noWrap/>
          </w:tcPr>
          <w:p w14:paraId="6B629041" w14:textId="3FDCE128" w:rsidR="00392E3A" w:rsidRPr="001A62FA" w:rsidRDefault="008C7DD0" w:rsidP="00EA29B3">
            <w:pPr>
              <w:tabs>
                <w:tab w:val="left" w:pos="430"/>
              </w:tabs>
              <w:ind w:left="-137" w:right="63"/>
              <w:jc w:val="right"/>
              <w:rPr>
                <w:sz w:val="20"/>
                <w:szCs w:val="20"/>
              </w:rPr>
            </w:pPr>
            <w:r>
              <w:rPr>
                <w:sz w:val="20"/>
                <w:szCs w:val="20"/>
              </w:rPr>
              <w:t>0,00</w:t>
            </w:r>
          </w:p>
        </w:tc>
        <w:tc>
          <w:tcPr>
            <w:tcW w:w="553" w:type="pct"/>
            <w:tcBorders>
              <w:top w:val="nil"/>
              <w:left w:val="nil"/>
              <w:bottom w:val="single" w:sz="4" w:space="0" w:color="auto"/>
              <w:right w:val="single" w:sz="4" w:space="0" w:color="auto"/>
            </w:tcBorders>
            <w:noWrap/>
          </w:tcPr>
          <w:p w14:paraId="3F44F145" w14:textId="4ECD2574" w:rsidR="00392E3A" w:rsidRPr="001A62FA" w:rsidRDefault="008C7DD0" w:rsidP="00EA29B3">
            <w:pPr>
              <w:tabs>
                <w:tab w:val="left" w:pos="430"/>
              </w:tabs>
              <w:ind w:left="-137" w:right="63"/>
              <w:jc w:val="right"/>
              <w:rPr>
                <w:sz w:val="20"/>
                <w:szCs w:val="20"/>
              </w:rPr>
            </w:pPr>
            <w:r>
              <w:rPr>
                <w:sz w:val="20"/>
                <w:szCs w:val="20"/>
              </w:rPr>
              <w:t>0,00</w:t>
            </w:r>
          </w:p>
        </w:tc>
        <w:tc>
          <w:tcPr>
            <w:tcW w:w="553" w:type="pct"/>
            <w:tcBorders>
              <w:top w:val="nil"/>
              <w:left w:val="nil"/>
              <w:bottom w:val="single" w:sz="4" w:space="0" w:color="auto"/>
              <w:right w:val="single" w:sz="4" w:space="0" w:color="auto"/>
            </w:tcBorders>
            <w:noWrap/>
          </w:tcPr>
          <w:p w14:paraId="52E8AE05" w14:textId="01C43A6E" w:rsidR="00392E3A" w:rsidRPr="001A62FA" w:rsidRDefault="008C7DD0" w:rsidP="00EA29B3">
            <w:pPr>
              <w:tabs>
                <w:tab w:val="left" w:pos="430"/>
              </w:tabs>
              <w:ind w:left="-137" w:right="63"/>
              <w:jc w:val="right"/>
              <w:rPr>
                <w:color w:val="000000"/>
                <w:sz w:val="20"/>
                <w:szCs w:val="20"/>
              </w:rPr>
            </w:pPr>
            <w:r>
              <w:rPr>
                <w:sz w:val="20"/>
                <w:szCs w:val="20"/>
              </w:rPr>
              <w:t>0,00</w:t>
            </w:r>
          </w:p>
        </w:tc>
        <w:tc>
          <w:tcPr>
            <w:tcW w:w="553" w:type="pct"/>
            <w:tcBorders>
              <w:top w:val="single" w:sz="4" w:space="0" w:color="auto"/>
              <w:left w:val="nil"/>
              <w:bottom w:val="single" w:sz="4" w:space="0" w:color="auto"/>
              <w:right w:val="single" w:sz="4" w:space="0" w:color="auto"/>
            </w:tcBorders>
          </w:tcPr>
          <w:p w14:paraId="4368DA5F" w14:textId="135CEF84" w:rsidR="00392E3A" w:rsidRPr="001A62FA" w:rsidRDefault="008C7DD0" w:rsidP="00EA29B3">
            <w:pPr>
              <w:tabs>
                <w:tab w:val="left" w:pos="430"/>
              </w:tabs>
              <w:ind w:left="-137" w:right="63"/>
              <w:jc w:val="right"/>
              <w:rPr>
                <w:color w:val="000000"/>
                <w:sz w:val="20"/>
                <w:szCs w:val="20"/>
              </w:rPr>
            </w:pPr>
            <w:r>
              <w:rPr>
                <w:sz w:val="20"/>
                <w:szCs w:val="20"/>
              </w:rPr>
              <w:t>0,00</w:t>
            </w:r>
          </w:p>
        </w:tc>
        <w:tc>
          <w:tcPr>
            <w:tcW w:w="490" w:type="pct"/>
            <w:tcBorders>
              <w:top w:val="nil"/>
              <w:left w:val="single" w:sz="4" w:space="0" w:color="auto"/>
              <w:bottom w:val="single" w:sz="4" w:space="0" w:color="auto"/>
              <w:right w:val="single" w:sz="4" w:space="0" w:color="auto"/>
            </w:tcBorders>
          </w:tcPr>
          <w:p w14:paraId="288E3F36" w14:textId="3CEEB5D9" w:rsidR="00392E3A" w:rsidRPr="001A62FA" w:rsidRDefault="008C7DD0" w:rsidP="00EA29B3">
            <w:pPr>
              <w:tabs>
                <w:tab w:val="left" w:pos="430"/>
              </w:tabs>
              <w:ind w:left="-137" w:right="63"/>
              <w:jc w:val="right"/>
              <w:rPr>
                <w:sz w:val="20"/>
                <w:szCs w:val="20"/>
              </w:rPr>
            </w:pPr>
            <w:r>
              <w:rPr>
                <w:sz w:val="20"/>
                <w:szCs w:val="20"/>
              </w:rPr>
              <w:t>0,00</w:t>
            </w:r>
          </w:p>
        </w:tc>
        <w:tc>
          <w:tcPr>
            <w:tcW w:w="618" w:type="pct"/>
            <w:tcBorders>
              <w:top w:val="nil"/>
              <w:left w:val="single" w:sz="4" w:space="0" w:color="auto"/>
              <w:bottom w:val="single" w:sz="4" w:space="0" w:color="auto"/>
              <w:right w:val="single" w:sz="4" w:space="0" w:color="auto"/>
            </w:tcBorders>
            <w:noWrap/>
          </w:tcPr>
          <w:p w14:paraId="741BC624" w14:textId="4CA22503" w:rsidR="00392E3A" w:rsidRPr="001A62FA" w:rsidRDefault="0083633E" w:rsidP="00EA29B3">
            <w:pPr>
              <w:tabs>
                <w:tab w:val="left" w:pos="430"/>
              </w:tabs>
              <w:ind w:left="-137" w:right="63"/>
              <w:jc w:val="right"/>
              <w:rPr>
                <w:sz w:val="20"/>
                <w:szCs w:val="20"/>
              </w:rPr>
            </w:pPr>
            <w:r>
              <w:rPr>
                <w:sz w:val="20"/>
                <w:szCs w:val="20"/>
              </w:rPr>
              <w:t>31,</w:t>
            </w:r>
            <w:r w:rsidR="008C7DD0">
              <w:rPr>
                <w:sz w:val="20"/>
                <w:szCs w:val="20"/>
              </w:rPr>
              <w:t>55**</w:t>
            </w:r>
          </w:p>
        </w:tc>
      </w:tr>
      <w:tr w:rsidR="00392E3A" w:rsidRPr="001A62FA" w14:paraId="7B35D306" w14:textId="77777777" w:rsidTr="00B133BB">
        <w:trPr>
          <w:jc w:val="center"/>
        </w:trPr>
        <w:tc>
          <w:tcPr>
            <w:tcW w:w="5000" w:type="pct"/>
            <w:gridSpan w:val="7"/>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114ABCB3" w14:textId="77777777" w:rsidR="00392E3A" w:rsidRPr="001A62FA" w:rsidRDefault="00392E3A" w:rsidP="00EA29B3">
            <w:pPr>
              <w:keepNext/>
              <w:ind w:left="98"/>
              <w:jc w:val="left"/>
              <w:rPr>
                <w:color w:val="000000"/>
                <w:sz w:val="20"/>
                <w:szCs w:val="20"/>
              </w:rPr>
            </w:pPr>
            <w:r w:rsidRPr="001A62FA">
              <w:rPr>
                <w:b/>
                <w:bCs/>
                <w:color w:val="000000"/>
                <w:sz w:val="20"/>
                <w:szCs w:val="20"/>
              </w:rPr>
              <w:t>Tonnes PAO</w:t>
            </w:r>
          </w:p>
        </w:tc>
      </w:tr>
      <w:tr w:rsidR="008C7DD0" w:rsidRPr="001A62FA" w14:paraId="4B455892" w14:textId="77777777" w:rsidTr="00392471">
        <w:trPr>
          <w:jc w:val="center"/>
        </w:trPr>
        <w:tc>
          <w:tcPr>
            <w:tcW w:w="1680"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5AED8FA1" w14:textId="77777777" w:rsidR="008C7DD0" w:rsidRPr="001A62FA" w:rsidRDefault="008C7DD0" w:rsidP="00EA29B3">
            <w:pPr>
              <w:widowControl w:val="0"/>
              <w:ind w:left="98"/>
              <w:jc w:val="left"/>
              <w:rPr>
                <w:color w:val="000000"/>
                <w:sz w:val="20"/>
                <w:szCs w:val="20"/>
              </w:rPr>
            </w:pPr>
            <w:r w:rsidRPr="001A62FA">
              <w:rPr>
                <w:color w:val="000000"/>
                <w:sz w:val="20"/>
                <w:szCs w:val="20"/>
              </w:rPr>
              <w:t>HCFC-22</w:t>
            </w:r>
          </w:p>
        </w:tc>
        <w:tc>
          <w:tcPr>
            <w:tcW w:w="553" w:type="pct"/>
            <w:tcBorders>
              <w:top w:val="single" w:sz="4" w:space="0" w:color="auto"/>
              <w:left w:val="single" w:sz="4" w:space="0" w:color="auto"/>
              <w:bottom w:val="single" w:sz="4" w:space="0" w:color="auto"/>
              <w:right w:val="single" w:sz="4" w:space="0" w:color="auto"/>
            </w:tcBorders>
            <w:noWrap/>
          </w:tcPr>
          <w:p w14:paraId="66ABF677" w14:textId="11D8A92D" w:rsidR="008C7DD0" w:rsidRPr="001A62FA" w:rsidRDefault="008C7DD0" w:rsidP="00EA29B3">
            <w:pPr>
              <w:widowControl w:val="0"/>
              <w:ind w:left="-279" w:right="63"/>
              <w:jc w:val="right"/>
              <w:rPr>
                <w:color w:val="000000"/>
                <w:sz w:val="20"/>
                <w:szCs w:val="20"/>
                <w:lang w:eastAsia="en-CA"/>
              </w:rPr>
            </w:pPr>
            <w:r>
              <w:rPr>
                <w:sz w:val="20"/>
                <w:szCs w:val="20"/>
              </w:rPr>
              <w:t>0,00</w:t>
            </w:r>
          </w:p>
        </w:tc>
        <w:tc>
          <w:tcPr>
            <w:tcW w:w="553" w:type="pct"/>
            <w:tcBorders>
              <w:top w:val="single" w:sz="4" w:space="0" w:color="auto"/>
              <w:left w:val="single" w:sz="4" w:space="0" w:color="auto"/>
              <w:bottom w:val="single" w:sz="4" w:space="0" w:color="auto"/>
              <w:right w:val="single" w:sz="4" w:space="0" w:color="auto"/>
            </w:tcBorders>
            <w:noWrap/>
          </w:tcPr>
          <w:p w14:paraId="6E1B3168" w14:textId="3FDEEB34" w:rsidR="008C7DD0" w:rsidRPr="001A62FA" w:rsidRDefault="008C7DD0" w:rsidP="00EA29B3">
            <w:pPr>
              <w:widowControl w:val="0"/>
              <w:ind w:left="-279" w:right="63"/>
              <w:jc w:val="right"/>
              <w:rPr>
                <w:color w:val="000000"/>
                <w:sz w:val="20"/>
                <w:szCs w:val="20"/>
              </w:rPr>
            </w:pPr>
            <w:r>
              <w:rPr>
                <w:sz w:val="20"/>
                <w:szCs w:val="20"/>
              </w:rPr>
              <w:t>0,00</w:t>
            </w:r>
          </w:p>
        </w:tc>
        <w:tc>
          <w:tcPr>
            <w:tcW w:w="553" w:type="pct"/>
            <w:tcBorders>
              <w:top w:val="single" w:sz="4" w:space="0" w:color="auto"/>
              <w:left w:val="single" w:sz="4" w:space="0" w:color="auto"/>
              <w:bottom w:val="single" w:sz="4" w:space="0" w:color="auto"/>
              <w:right w:val="single" w:sz="4" w:space="0" w:color="auto"/>
            </w:tcBorders>
            <w:noWrap/>
          </w:tcPr>
          <w:p w14:paraId="24435E7D" w14:textId="65F20B25" w:rsidR="008C7DD0" w:rsidRPr="001A62FA" w:rsidRDefault="008C7DD0" w:rsidP="00EA29B3">
            <w:pPr>
              <w:widowControl w:val="0"/>
              <w:ind w:left="-279" w:right="63"/>
              <w:jc w:val="right"/>
              <w:rPr>
                <w:color w:val="000000"/>
                <w:sz w:val="20"/>
                <w:szCs w:val="20"/>
              </w:rPr>
            </w:pPr>
            <w:r>
              <w:rPr>
                <w:sz w:val="20"/>
                <w:szCs w:val="20"/>
              </w:rPr>
              <w:t>0,00</w:t>
            </w:r>
          </w:p>
        </w:tc>
        <w:tc>
          <w:tcPr>
            <w:tcW w:w="553" w:type="pct"/>
            <w:tcBorders>
              <w:top w:val="single" w:sz="4" w:space="0" w:color="auto"/>
              <w:left w:val="single" w:sz="4" w:space="0" w:color="auto"/>
              <w:bottom w:val="single" w:sz="4" w:space="0" w:color="auto"/>
              <w:right w:val="single" w:sz="4" w:space="0" w:color="auto"/>
            </w:tcBorders>
          </w:tcPr>
          <w:p w14:paraId="478CB70E" w14:textId="11A281CE" w:rsidR="008C7DD0" w:rsidRPr="001A62FA" w:rsidRDefault="008C7DD0" w:rsidP="00EA29B3">
            <w:pPr>
              <w:widowControl w:val="0"/>
              <w:ind w:left="-279" w:right="63"/>
              <w:jc w:val="right"/>
              <w:rPr>
                <w:color w:val="000000"/>
                <w:sz w:val="20"/>
                <w:szCs w:val="20"/>
              </w:rPr>
            </w:pPr>
            <w:r>
              <w:rPr>
                <w:sz w:val="20"/>
                <w:szCs w:val="20"/>
              </w:rPr>
              <w:t>0,00</w:t>
            </w:r>
          </w:p>
        </w:tc>
        <w:tc>
          <w:tcPr>
            <w:tcW w:w="490" w:type="pct"/>
            <w:tcBorders>
              <w:top w:val="single" w:sz="4" w:space="0" w:color="auto"/>
              <w:left w:val="single" w:sz="4" w:space="0" w:color="auto"/>
              <w:bottom w:val="single" w:sz="4" w:space="0" w:color="auto"/>
              <w:right w:val="single" w:sz="4" w:space="0" w:color="auto"/>
            </w:tcBorders>
          </w:tcPr>
          <w:p w14:paraId="7C575F29" w14:textId="225A7CE0" w:rsidR="008C7DD0" w:rsidRPr="001A62FA" w:rsidRDefault="008C7DD0" w:rsidP="00EA29B3">
            <w:pPr>
              <w:widowControl w:val="0"/>
              <w:ind w:left="-279" w:right="63"/>
              <w:jc w:val="right"/>
              <w:rPr>
                <w:color w:val="000000"/>
                <w:sz w:val="20"/>
                <w:szCs w:val="20"/>
              </w:rPr>
            </w:pPr>
            <w:r>
              <w:rPr>
                <w:sz w:val="20"/>
                <w:szCs w:val="20"/>
              </w:rPr>
              <w:t>0,00</w:t>
            </w:r>
          </w:p>
        </w:tc>
        <w:tc>
          <w:tcPr>
            <w:tcW w:w="618" w:type="pct"/>
            <w:tcBorders>
              <w:top w:val="single" w:sz="4" w:space="0" w:color="auto"/>
              <w:left w:val="single" w:sz="4" w:space="0" w:color="auto"/>
              <w:bottom w:val="single" w:sz="4" w:space="0" w:color="auto"/>
              <w:right w:val="single" w:sz="4" w:space="0" w:color="auto"/>
            </w:tcBorders>
            <w:noWrap/>
          </w:tcPr>
          <w:p w14:paraId="3EEAA83F" w14:textId="1296E34C" w:rsidR="008C7DD0" w:rsidRPr="001A62FA" w:rsidRDefault="008C7DD0" w:rsidP="00EA29B3">
            <w:pPr>
              <w:widowControl w:val="0"/>
              <w:ind w:left="-279" w:right="63"/>
              <w:jc w:val="right"/>
              <w:rPr>
                <w:color w:val="000000"/>
                <w:sz w:val="20"/>
                <w:szCs w:val="20"/>
              </w:rPr>
            </w:pPr>
            <w:r>
              <w:rPr>
                <w:color w:val="000000"/>
                <w:sz w:val="20"/>
                <w:szCs w:val="20"/>
              </w:rPr>
              <w:t>3,20</w:t>
            </w:r>
          </w:p>
        </w:tc>
      </w:tr>
      <w:tr w:rsidR="008C7DD0" w:rsidRPr="001A62FA" w14:paraId="1A8CCE57" w14:textId="77777777" w:rsidTr="00392471">
        <w:trPr>
          <w:jc w:val="center"/>
        </w:trPr>
        <w:tc>
          <w:tcPr>
            <w:tcW w:w="1680"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7D05B5DE" w14:textId="77777777" w:rsidR="008C7DD0" w:rsidRPr="001A62FA" w:rsidRDefault="008C7DD0" w:rsidP="00EA29B3">
            <w:pPr>
              <w:widowControl w:val="0"/>
              <w:ind w:left="98"/>
              <w:jc w:val="left"/>
              <w:rPr>
                <w:color w:val="000000"/>
                <w:sz w:val="20"/>
                <w:szCs w:val="20"/>
              </w:rPr>
            </w:pPr>
            <w:r w:rsidRPr="001A62FA">
              <w:rPr>
                <w:color w:val="000000"/>
                <w:sz w:val="20"/>
                <w:szCs w:val="20"/>
              </w:rPr>
              <w:t>HCFC-141b</w:t>
            </w:r>
          </w:p>
        </w:tc>
        <w:tc>
          <w:tcPr>
            <w:tcW w:w="553" w:type="pct"/>
            <w:tcBorders>
              <w:top w:val="single" w:sz="4" w:space="0" w:color="auto"/>
              <w:left w:val="single" w:sz="4" w:space="0" w:color="auto"/>
              <w:bottom w:val="single" w:sz="4" w:space="0" w:color="auto"/>
              <w:right w:val="single" w:sz="4" w:space="0" w:color="auto"/>
            </w:tcBorders>
            <w:noWrap/>
          </w:tcPr>
          <w:p w14:paraId="5F1EFB22" w14:textId="04756A55" w:rsidR="008C7DD0" w:rsidRPr="001A62FA" w:rsidRDefault="008C7DD0" w:rsidP="00EA29B3">
            <w:pPr>
              <w:widowControl w:val="0"/>
              <w:ind w:left="-279" w:right="63"/>
              <w:jc w:val="right"/>
              <w:rPr>
                <w:color w:val="000000"/>
                <w:sz w:val="20"/>
                <w:szCs w:val="20"/>
                <w:lang w:eastAsia="en-CA"/>
              </w:rPr>
            </w:pPr>
            <w:r>
              <w:rPr>
                <w:sz w:val="20"/>
                <w:szCs w:val="20"/>
              </w:rPr>
              <w:t>0,00</w:t>
            </w:r>
          </w:p>
        </w:tc>
        <w:tc>
          <w:tcPr>
            <w:tcW w:w="553" w:type="pct"/>
            <w:tcBorders>
              <w:top w:val="single" w:sz="4" w:space="0" w:color="auto"/>
              <w:left w:val="single" w:sz="4" w:space="0" w:color="auto"/>
              <w:bottom w:val="single" w:sz="4" w:space="0" w:color="auto"/>
              <w:right w:val="single" w:sz="4" w:space="0" w:color="auto"/>
            </w:tcBorders>
            <w:noWrap/>
          </w:tcPr>
          <w:p w14:paraId="4295405C" w14:textId="277CE0E6" w:rsidR="008C7DD0" w:rsidRPr="001A62FA" w:rsidRDefault="008C7DD0" w:rsidP="00EA29B3">
            <w:pPr>
              <w:widowControl w:val="0"/>
              <w:ind w:left="-279" w:right="63"/>
              <w:jc w:val="right"/>
              <w:rPr>
                <w:color w:val="000000"/>
                <w:sz w:val="20"/>
                <w:szCs w:val="20"/>
              </w:rPr>
            </w:pPr>
            <w:r>
              <w:rPr>
                <w:sz w:val="20"/>
                <w:szCs w:val="20"/>
              </w:rPr>
              <w:t>0,00</w:t>
            </w:r>
          </w:p>
        </w:tc>
        <w:tc>
          <w:tcPr>
            <w:tcW w:w="553" w:type="pct"/>
            <w:tcBorders>
              <w:top w:val="single" w:sz="4" w:space="0" w:color="auto"/>
              <w:left w:val="single" w:sz="4" w:space="0" w:color="auto"/>
              <w:bottom w:val="single" w:sz="4" w:space="0" w:color="auto"/>
              <w:right w:val="single" w:sz="4" w:space="0" w:color="auto"/>
            </w:tcBorders>
            <w:noWrap/>
          </w:tcPr>
          <w:p w14:paraId="72D2F0AC" w14:textId="7CCC9CDC" w:rsidR="008C7DD0" w:rsidRPr="001A62FA" w:rsidRDefault="008C7DD0" w:rsidP="00EA29B3">
            <w:pPr>
              <w:widowControl w:val="0"/>
              <w:ind w:left="-279" w:right="63"/>
              <w:jc w:val="right"/>
              <w:rPr>
                <w:color w:val="000000"/>
                <w:sz w:val="20"/>
                <w:szCs w:val="20"/>
              </w:rPr>
            </w:pPr>
            <w:r>
              <w:rPr>
                <w:sz w:val="20"/>
                <w:szCs w:val="20"/>
              </w:rPr>
              <w:t>0,00</w:t>
            </w:r>
          </w:p>
        </w:tc>
        <w:tc>
          <w:tcPr>
            <w:tcW w:w="553" w:type="pct"/>
            <w:tcBorders>
              <w:top w:val="single" w:sz="4" w:space="0" w:color="auto"/>
              <w:left w:val="single" w:sz="4" w:space="0" w:color="auto"/>
              <w:bottom w:val="single" w:sz="4" w:space="0" w:color="auto"/>
              <w:right w:val="single" w:sz="4" w:space="0" w:color="auto"/>
            </w:tcBorders>
          </w:tcPr>
          <w:p w14:paraId="2167DBDD" w14:textId="50AAA4CC" w:rsidR="008C7DD0" w:rsidRPr="001A62FA" w:rsidRDefault="008C7DD0" w:rsidP="00EA29B3">
            <w:pPr>
              <w:widowControl w:val="0"/>
              <w:ind w:left="-279" w:right="63"/>
              <w:jc w:val="right"/>
              <w:rPr>
                <w:color w:val="000000"/>
                <w:sz w:val="20"/>
                <w:szCs w:val="20"/>
              </w:rPr>
            </w:pPr>
            <w:r>
              <w:rPr>
                <w:sz w:val="20"/>
                <w:szCs w:val="20"/>
              </w:rPr>
              <w:t>0,00</w:t>
            </w:r>
          </w:p>
        </w:tc>
        <w:tc>
          <w:tcPr>
            <w:tcW w:w="490" w:type="pct"/>
            <w:tcBorders>
              <w:top w:val="single" w:sz="4" w:space="0" w:color="auto"/>
              <w:left w:val="single" w:sz="4" w:space="0" w:color="auto"/>
              <w:bottom w:val="single" w:sz="4" w:space="0" w:color="auto"/>
              <w:right w:val="single" w:sz="4" w:space="0" w:color="auto"/>
            </w:tcBorders>
          </w:tcPr>
          <w:p w14:paraId="286A7DFC" w14:textId="3D811022" w:rsidR="008C7DD0" w:rsidRPr="001A62FA" w:rsidRDefault="008C7DD0" w:rsidP="00EA29B3">
            <w:pPr>
              <w:widowControl w:val="0"/>
              <w:ind w:left="-279" w:right="63"/>
              <w:jc w:val="right"/>
              <w:rPr>
                <w:color w:val="000000"/>
                <w:sz w:val="20"/>
                <w:szCs w:val="20"/>
              </w:rPr>
            </w:pPr>
            <w:r>
              <w:rPr>
                <w:sz w:val="20"/>
                <w:szCs w:val="20"/>
              </w:rPr>
              <w:t>0,00</w:t>
            </w:r>
          </w:p>
        </w:tc>
        <w:tc>
          <w:tcPr>
            <w:tcW w:w="618" w:type="pct"/>
            <w:tcBorders>
              <w:top w:val="single" w:sz="4" w:space="0" w:color="auto"/>
              <w:left w:val="single" w:sz="4" w:space="0" w:color="auto"/>
              <w:bottom w:val="single" w:sz="4" w:space="0" w:color="auto"/>
              <w:right w:val="single" w:sz="4" w:space="0" w:color="auto"/>
            </w:tcBorders>
            <w:noWrap/>
          </w:tcPr>
          <w:p w14:paraId="186FF814" w14:textId="09030997" w:rsidR="008C7DD0" w:rsidRPr="001A62FA" w:rsidRDefault="008C7DD0" w:rsidP="00EA29B3">
            <w:pPr>
              <w:widowControl w:val="0"/>
              <w:ind w:left="-279" w:right="63"/>
              <w:jc w:val="right"/>
              <w:rPr>
                <w:color w:val="000000"/>
                <w:sz w:val="20"/>
                <w:szCs w:val="20"/>
              </w:rPr>
            </w:pPr>
            <w:r>
              <w:rPr>
                <w:color w:val="000000"/>
                <w:sz w:val="20"/>
                <w:szCs w:val="20"/>
              </w:rPr>
              <w:t>1,50</w:t>
            </w:r>
          </w:p>
        </w:tc>
      </w:tr>
      <w:tr w:rsidR="008C7DD0" w:rsidRPr="001A62FA" w14:paraId="01F70208" w14:textId="77777777" w:rsidTr="00392471">
        <w:trPr>
          <w:jc w:val="center"/>
        </w:trPr>
        <w:tc>
          <w:tcPr>
            <w:tcW w:w="1680" w:type="pct"/>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6C4F054A" w14:textId="77777777" w:rsidR="008C7DD0" w:rsidRPr="001A62FA" w:rsidRDefault="008C7DD0" w:rsidP="00EA29B3">
            <w:pPr>
              <w:ind w:left="98"/>
              <w:jc w:val="left"/>
              <w:rPr>
                <w:rFonts w:eastAsiaTheme="minorHAnsi"/>
                <w:b/>
                <w:sz w:val="20"/>
                <w:szCs w:val="20"/>
              </w:rPr>
            </w:pPr>
            <w:r w:rsidRPr="001A62FA">
              <w:rPr>
                <w:b/>
                <w:sz w:val="20"/>
                <w:szCs w:val="20"/>
              </w:rPr>
              <w:t>Total (tonnes PAO)</w:t>
            </w:r>
          </w:p>
        </w:tc>
        <w:tc>
          <w:tcPr>
            <w:tcW w:w="553" w:type="pct"/>
            <w:tcBorders>
              <w:top w:val="single" w:sz="4" w:space="0" w:color="auto"/>
              <w:left w:val="single" w:sz="4" w:space="0" w:color="auto"/>
              <w:bottom w:val="single" w:sz="4" w:space="0" w:color="auto"/>
              <w:right w:val="single" w:sz="4" w:space="0" w:color="auto"/>
            </w:tcBorders>
            <w:noWrap/>
          </w:tcPr>
          <w:p w14:paraId="2E8ACA6A" w14:textId="1B54C304" w:rsidR="008C7DD0" w:rsidRPr="001A62FA" w:rsidRDefault="008C7DD0" w:rsidP="00EA29B3">
            <w:pPr>
              <w:widowControl w:val="0"/>
              <w:ind w:left="-279" w:right="63"/>
              <w:jc w:val="right"/>
              <w:rPr>
                <w:b/>
                <w:color w:val="000000"/>
                <w:sz w:val="20"/>
                <w:szCs w:val="20"/>
                <w:lang w:eastAsia="en-CA"/>
              </w:rPr>
            </w:pPr>
            <w:r>
              <w:rPr>
                <w:sz w:val="20"/>
                <w:szCs w:val="20"/>
              </w:rPr>
              <w:t>0,00</w:t>
            </w:r>
          </w:p>
        </w:tc>
        <w:tc>
          <w:tcPr>
            <w:tcW w:w="553" w:type="pct"/>
            <w:tcBorders>
              <w:top w:val="single" w:sz="4" w:space="0" w:color="auto"/>
              <w:left w:val="single" w:sz="4" w:space="0" w:color="auto"/>
              <w:bottom w:val="single" w:sz="4" w:space="0" w:color="auto"/>
              <w:right w:val="single" w:sz="4" w:space="0" w:color="auto"/>
            </w:tcBorders>
            <w:noWrap/>
          </w:tcPr>
          <w:p w14:paraId="1D8418F4" w14:textId="1DCA420D" w:rsidR="008C7DD0" w:rsidRPr="001A62FA" w:rsidRDefault="008C7DD0" w:rsidP="00EA29B3">
            <w:pPr>
              <w:widowControl w:val="0"/>
              <w:ind w:left="-279" w:right="63"/>
              <w:jc w:val="right"/>
              <w:rPr>
                <w:b/>
                <w:color w:val="000000"/>
                <w:sz w:val="20"/>
                <w:szCs w:val="20"/>
              </w:rPr>
            </w:pPr>
            <w:r>
              <w:rPr>
                <w:sz w:val="20"/>
                <w:szCs w:val="20"/>
              </w:rPr>
              <w:t>0,00</w:t>
            </w:r>
          </w:p>
        </w:tc>
        <w:tc>
          <w:tcPr>
            <w:tcW w:w="553" w:type="pct"/>
            <w:tcBorders>
              <w:top w:val="single" w:sz="4" w:space="0" w:color="auto"/>
              <w:left w:val="single" w:sz="4" w:space="0" w:color="auto"/>
              <w:bottom w:val="single" w:sz="4" w:space="0" w:color="auto"/>
              <w:right w:val="single" w:sz="4" w:space="0" w:color="auto"/>
            </w:tcBorders>
            <w:noWrap/>
          </w:tcPr>
          <w:p w14:paraId="6FBE1750" w14:textId="7354BF24" w:rsidR="008C7DD0" w:rsidRPr="001A62FA" w:rsidRDefault="008C7DD0" w:rsidP="00EA29B3">
            <w:pPr>
              <w:widowControl w:val="0"/>
              <w:ind w:left="-279" w:right="63"/>
              <w:jc w:val="right"/>
              <w:rPr>
                <w:b/>
                <w:color w:val="000000"/>
                <w:sz w:val="20"/>
                <w:szCs w:val="20"/>
              </w:rPr>
            </w:pPr>
            <w:r>
              <w:rPr>
                <w:sz w:val="20"/>
                <w:szCs w:val="20"/>
              </w:rPr>
              <w:t>0,00</w:t>
            </w:r>
          </w:p>
        </w:tc>
        <w:tc>
          <w:tcPr>
            <w:tcW w:w="553" w:type="pct"/>
            <w:tcBorders>
              <w:top w:val="single" w:sz="4" w:space="0" w:color="auto"/>
              <w:left w:val="single" w:sz="4" w:space="0" w:color="auto"/>
              <w:bottom w:val="single" w:sz="4" w:space="0" w:color="auto"/>
              <w:right w:val="single" w:sz="4" w:space="0" w:color="auto"/>
            </w:tcBorders>
          </w:tcPr>
          <w:p w14:paraId="6A914D9F" w14:textId="1535C0CA" w:rsidR="008C7DD0" w:rsidRPr="001A62FA" w:rsidRDefault="008C7DD0" w:rsidP="00EA29B3">
            <w:pPr>
              <w:ind w:left="-279" w:right="63"/>
              <w:jc w:val="right"/>
              <w:rPr>
                <w:b/>
                <w:color w:val="000000"/>
                <w:sz w:val="20"/>
                <w:szCs w:val="20"/>
              </w:rPr>
            </w:pPr>
            <w:r>
              <w:rPr>
                <w:sz w:val="20"/>
                <w:szCs w:val="20"/>
              </w:rPr>
              <w:t>0,00</w:t>
            </w:r>
          </w:p>
        </w:tc>
        <w:tc>
          <w:tcPr>
            <w:tcW w:w="490" w:type="pct"/>
            <w:tcBorders>
              <w:top w:val="single" w:sz="4" w:space="0" w:color="auto"/>
              <w:left w:val="single" w:sz="4" w:space="0" w:color="auto"/>
              <w:bottom w:val="single" w:sz="4" w:space="0" w:color="auto"/>
              <w:right w:val="single" w:sz="4" w:space="0" w:color="auto"/>
            </w:tcBorders>
          </w:tcPr>
          <w:p w14:paraId="635BCCD0" w14:textId="4A31D0D6" w:rsidR="008C7DD0" w:rsidRPr="001A62FA" w:rsidRDefault="008C7DD0" w:rsidP="00EA29B3">
            <w:pPr>
              <w:ind w:left="-279" w:right="63"/>
              <w:jc w:val="right"/>
              <w:rPr>
                <w:b/>
                <w:color w:val="000000"/>
                <w:sz w:val="20"/>
                <w:szCs w:val="20"/>
              </w:rPr>
            </w:pPr>
            <w:r>
              <w:rPr>
                <w:sz w:val="20"/>
                <w:szCs w:val="20"/>
              </w:rPr>
              <w:t>0,00</w:t>
            </w:r>
          </w:p>
        </w:tc>
        <w:tc>
          <w:tcPr>
            <w:tcW w:w="618" w:type="pct"/>
            <w:tcBorders>
              <w:top w:val="single" w:sz="4" w:space="0" w:color="auto"/>
              <w:left w:val="single" w:sz="4" w:space="0" w:color="auto"/>
              <w:bottom w:val="single" w:sz="4" w:space="0" w:color="auto"/>
              <w:right w:val="single" w:sz="4" w:space="0" w:color="auto"/>
            </w:tcBorders>
            <w:noWrap/>
          </w:tcPr>
          <w:p w14:paraId="53CD31A9" w14:textId="5BD6548C" w:rsidR="008C7DD0" w:rsidRPr="001A62FA" w:rsidRDefault="008C7DD0" w:rsidP="00EA29B3">
            <w:pPr>
              <w:ind w:left="-279" w:right="63"/>
              <w:jc w:val="right"/>
              <w:rPr>
                <w:rFonts w:eastAsiaTheme="minorHAnsi"/>
                <w:b/>
                <w:color w:val="000000"/>
                <w:sz w:val="20"/>
                <w:szCs w:val="20"/>
              </w:rPr>
            </w:pPr>
            <w:r>
              <w:rPr>
                <w:rFonts w:eastAsiaTheme="minorHAnsi"/>
                <w:b/>
                <w:color w:val="000000"/>
                <w:sz w:val="20"/>
                <w:szCs w:val="20"/>
              </w:rPr>
              <w:t>4,70</w:t>
            </w:r>
          </w:p>
        </w:tc>
      </w:tr>
      <w:tr w:rsidR="008C7DD0" w:rsidRPr="001A62FA" w14:paraId="08BC5B6A" w14:textId="77777777" w:rsidTr="00392471">
        <w:trPr>
          <w:jc w:val="center"/>
        </w:trPr>
        <w:tc>
          <w:tcPr>
            <w:tcW w:w="1680" w:type="pct"/>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7C159404" w14:textId="28C563EE" w:rsidR="008C7DD0" w:rsidRPr="004550FF" w:rsidRDefault="008C7DD0" w:rsidP="00EA29B3">
            <w:pPr>
              <w:ind w:left="98"/>
              <w:jc w:val="left"/>
              <w:rPr>
                <w:color w:val="000000"/>
                <w:sz w:val="20"/>
                <w:szCs w:val="20"/>
                <w:lang w:val="fr-FR"/>
              </w:rPr>
            </w:pPr>
            <w:r w:rsidRPr="004550FF">
              <w:rPr>
                <w:color w:val="000000"/>
                <w:sz w:val="20"/>
                <w:szCs w:val="20"/>
                <w:lang w:val="fr-FR"/>
              </w:rPr>
              <w:t xml:space="preserve">HCFC-141b dans les polyols </w:t>
            </w:r>
            <w:proofErr w:type="spellStart"/>
            <w:r w:rsidRPr="004550FF">
              <w:rPr>
                <w:color w:val="000000"/>
                <w:sz w:val="20"/>
                <w:szCs w:val="20"/>
                <w:lang w:val="fr-FR"/>
              </w:rPr>
              <w:t>prémélangés</w:t>
            </w:r>
            <w:proofErr w:type="spellEnd"/>
            <w:r w:rsidRPr="004550FF">
              <w:rPr>
                <w:color w:val="000000"/>
                <w:sz w:val="20"/>
                <w:szCs w:val="20"/>
                <w:lang w:val="fr-FR"/>
              </w:rPr>
              <w:t xml:space="preserve"> importés**</w:t>
            </w:r>
          </w:p>
        </w:tc>
        <w:tc>
          <w:tcPr>
            <w:tcW w:w="553" w:type="pct"/>
            <w:tcBorders>
              <w:top w:val="single" w:sz="4" w:space="0" w:color="auto"/>
              <w:left w:val="single" w:sz="4" w:space="0" w:color="auto"/>
              <w:bottom w:val="single" w:sz="4" w:space="0" w:color="auto"/>
              <w:right w:val="single" w:sz="4" w:space="0" w:color="auto"/>
            </w:tcBorders>
            <w:noWrap/>
          </w:tcPr>
          <w:p w14:paraId="62DC569D" w14:textId="74257835" w:rsidR="008C7DD0" w:rsidRPr="001A62FA" w:rsidRDefault="008C7DD0" w:rsidP="00EA29B3">
            <w:pPr>
              <w:ind w:left="-279" w:right="63"/>
              <w:jc w:val="right"/>
              <w:rPr>
                <w:rFonts w:eastAsiaTheme="minorHAnsi"/>
                <w:color w:val="000000"/>
                <w:sz w:val="20"/>
                <w:szCs w:val="20"/>
              </w:rPr>
            </w:pPr>
            <w:r>
              <w:rPr>
                <w:sz w:val="20"/>
                <w:szCs w:val="20"/>
              </w:rPr>
              <w:t>0,00</w:t>
            </w:r>
          </w:p>
        </w:tc>
        <w:tc>
          <w:tcPr>
            <w:tcW w:w="553" w:type="pct"/>
            <w:tcBorders>
              <w:top w:val="single" w:sz="4" w:space="0" w:color="auto"/>
              <w:left w:val="single" w:sz="4" w:space="0" w:color="auto"/>
              <w:bottom w:val="single" w:sz="4" w:space="0" w:color="auto"/>
              <w:right w:val="single" w:sz="4" w:space="0" w:color="auto"/>
            </w:tcBorders>
            <w:noWrap/>
          </w:tcPr>
          <w:p w14:paraId="39F3AADD" w14:textId="5C817A9E" w:rsidR="008C7DD0" w:rsidRPr="001A62FA" w:rsidRDefault="008C7DD0" w:rsidP="00EA29B3">
            <w:pPr>
              <w:ind w:left="-279" w:right="63"/>
              <w:jc w:val="right"/>
              <w:rPr>
                <w:rFonts w:eastAsiaTheme="minorHAnsi"/>
                <w:color w:val="000000"/>
                <w:sz w:val="20"/>
                <w:szCs w:val="20"/>
              </w:rPr>
            </w:pPr>
            <w:r>
              <w:rPr>
                <w:sz w:val="20"/>
                <w:szCs w:val="20"/>
              </w:rPr>
              <w:t>0,00</w:t>
            </w:r>
          </w:p>
        </w:tc>
        <w:tc>
          <w:tcPr>
            <w:tcW w:w="553" w:type="pct"/>
            <w:tcBorders>
              <w:top w:val="single" w:sz="4" w:space="0" w:color="auto"/>
              <w:left w:val="single" w:sz="4" w:space="0" w:color="auto"/>
              <w:bottom w:val="single" w:sz="4" w:space="0" w:color="auto"/>
              <w:right w:val="single" w:sz="4" w:space="0" w:color="auto"/>
            </w:tcBorders>
            <w:noWrap/>
          </w:tcPr>
          <w:p w14:paraId="53EEB45B" w14:textId="6E49F8DB" w:rsidR="008C7DD0" w:rsidRPr="001A62FA" w:rsidRDefault="008C7DD0" w:rsidP="00EA29B3">
            <w:pPr>
              <w:ind w:left="-279" w:right="63"/>
              <w:jc w:val="right"/>
              <w:rPr>
                <w:rFonts w:eastAsiaTheme="minorHAnsi"/>
                <w:color w:val="000000"/>
                <w:sz w:val="20"/>
                <w:szCs w:val="20"/>
              </w:rPr>
            </w:pPr>
            <w:r>
              <w:rPr>
                <w:sz w:val="20"/>
                <w:szCs w:val="20"/>
              </w:rPr>
              <w:t>0,00</w:t>
            </w:r>
          </w:p>
        </w:tc>
        <w:tc>
          <w:tcPr>
            <w:tcW w:w="553" w:type="pct"/>
            <w:tcBorders>
              <w:top w:val="single" w:sz="4" w:space="0" w:color="auto"/>
              <w:left w:val="single" w:sz="4" w:space="0" w:color="auto"/>
              <w:bottom w:val="single" w:sz="4" w:space="0" w:color="auto"/>
              <w:right w:val="single" w:sz="4" w:space="0" w:color="auto"/>
            </w:tcBorders>
          </w:tcPr>
          <w:p w14:paraId="0789D942" w14:textId="26DCD442" w:rsidR="008C7DD0" w:rsidRPr="001A62FA" w:rsidRDefault="008C7DD0" w:rsidP="00EA29B3">
            <w:pPr>
              <w:ind w:left="-279" w:right="63"/>
              <w:jc w:val="right"/>
              <w:rPr>
                <w:color w:val="000000"/>
                <w:sz w:val="20"/>
                <w:szCs w:val="20"/>
              </w:rPr>
            </w:pPr>
            <w:r>
              <w:rPr>
                <w:sz w:val="20"/>
                <w:szCs w:val="20"/>
              </w:rPr>
              <w:t>0,00</w:t>
            </w:r>
          </w:p>
        </w:tc>
        <w:tc>
          <w:tcPr>
            <w:tcW w:w="490" w:type="pct"/>
            <w:tcBorders>
              <w:top w:val="single" w:sz="4" w:space="0" w:color="auto"/>
              <w:left w:val="single" w:sz="4" w:space="0" w:color="auto"/>
              <w:bottom w:val="single" w:sz="4" w:space="0" w:color="auto"/>
              <w:right w:val="single" w:sz="4" w:space="0" w:color="auto"/>
            </w:tcBorders>
          </w:tcPr>
          <w:p w14:paraId="4E60766B" w14:textId="00C7B4A2" w:rsidR="008C7DD0" w:rsidRPr="001A62FA" w:rsidRDefault="008C7DD0" w:rsidP="00EA29B3">
            <w:pPr>
              <w:ind w:left="-279" w:right="63"/>
              <w:jc w:val="right"/>
              <w:rPr>
                <w:rFonts w:eastAsiaTheme="minorHAnsi"/>
                <w:color w:val="000000"/>
                <w:sz w:val="20"/>
                <w:szCs w:val="20"/>
              </w:rPr>
            </w:pPr>
            <w:r>
              <w:rPr>
                <w:sz w:val="20"/>
                <w:szCs w:val="20"/>
              </w:rPr>
              <w:t>0,00</w:t>
            </w:r>
          </w:p>
        </w:tc>
        <w:tc>
          <w:tcPr>
            <w:tcW w:w="618" w:type="pct"/>
            <w:tcBorders>
              <w:top w:val="single" w:sz="4" w:space="0" w:color="auto"/>
              <w:left w:val="single" w:sz="4" w:space="0" w:color="auto"/>
              <w:bottom w:val="single" w:sz="4" w:space="0" w:color="auto"/>
              <w:right w:val="single" w:sz="4" w:space="0" w:color="auto"/>
            </w:tcBorders>
            <w:noWrap/>
          </w:tcPr>
          <w:p w14:paraId="65ABBE9C" w14:textId="5BCC68B0" w:rsidR="008C7DD0" w:rsidRPr="001A62FA" w:rsidRDefault="008C7DD0" w:rsidP="00EA29B3">
            <w:pPr>
              <w:ind w:left="-279" w:right="63"/>
              <w:jc w:val="right"/>
              <w:rPr>
                <w:rFonts w:eastAsiaTheme="minorHAnsi"/>
                <w:color w:val="000000"/>
                <w:sz w:val="20"/>
                <w:szCs w:val="20"/>
              </w:rPr>
            </w:pPr>
            <w:r>
              <w:rPr>
                <w:rFonts w:eastAsiaTheme="minorHAnsi"/>
                <w:color w:val="000000"/>
                <w:sz w:val="20"/>
                <w:szCs w:val="20"/>
              </w:rPr>
              <w:t>3,</w:t>
            </w:r>
            <w:r w:rsidRPr="001A62FA">
              <w:rPr>
                <w:rFonts w:eastAsiaTheme="minorHAnsi"/>
                <w:color w:val="000000"/>
                <w:sz w:val="20"/>
                <w:szCs w:val="20"/>
              </w:rPr>
              <w:t>47**</w:t>
            </w:r>
          </w:p>
        </w:tc>
      </w:tr>
    </w:tbl>
    <w:p w14:paraId="02BF697B" w14:textId="6CFFA281" w:rsidR="00392E3A" w:rsidRPr="001A62FA" w:rsidRDefault="00392E3A" w:rsidP="00366C1F">
      <w:pPr>
        <w:rPr>
          <w:strike/>
          <w:sz w:val="18"/>
          <w:szCs w:val="18"/>
        </w:rPr>
      </w:pPr>
      <w:r w:rsidRPr="001A62FA">
        <w:rPr>
          <w:sz w:val="18"/>
          <w:szCs w:val="18"/>
        </w:rPr>
        <w:t>* Données CP</w:t>
      </w:r>
    </w:p>
    <w:p w14:paraId="676EC814" w14:textId="30329DA7" w:rsidR="0094174A" w:rsidRPr="004550FF" w:rsidRDefault="00392E3A" w:rsidP="0021392C">
      <w:pPr>
        <w:rPr>
          <w:sz w:val="18"/>
          <w:szCs w:val="18"/>
          <w:lang w:val="fr-FR"/>
        </w:rPr>
      </w:pPr>
      <w:r w:rsidRPr="004550FF">
        <w:rPr>
          <w:sz w:val="18"/>
          <w:szCs w:val="18"/>
          <w:lang w:val="fr-FR"/>
        </w:rPr>
        <w:t>** Point de départ établi dans l'accord avec le Comité exécutif</w:t>
      </w:r>
    </w:p>
    <w:p w14:paraId="000C5C57" w14:textId="77777777" w:rsidR="0021392C" w:rsidRPr="004550FF" w:rsidRDefault="0021392C" w:rsidP="0021392C">
      <w:pPr>
        <w:rPr>
          <w:sz w:val="18"/>
          <w:szCs w:val="18"/>
          <w:lang w:val="fr-FR"/>
        </w:rPr>
      </w:pPr>
    </w:p>
    <w:p w14:paraId="16850DB1" w14:textId="40E7CAB2" w:rsidR="00820B3D" w:rsidRPr="004550FF" w:rsidRDefault="00820B3D" w:rsidP="00820B3D">
      <w:pPr>
        <w:pStyle w:val="Heading1"/>
        <w:rPr>
          <w:lang w:val="fr-FR" w:eastAsia="en-CA"/>
        </w:rPr>
      </w:pPr>
      <w:r w:rsidRPr="004550FF">
        <w:rPr>
          <w:lang w:val="fr-FR"/>
        </w:rPr>
        <w:t xml:space="preserve">Depuis 2021, la consommation de HCFC en Bosnie-Herzégovine est restée nulle. Les importations de HCFC-141b, tant sous forme pure que contenu dans des polyols </w:t>
      </w:r>
      <w:proofErr w:type="spellStart"/>
      <w:r w:rsidRPr="004550FF">
        <w:rPr>
          <w:lang w:val="fr-FR"/>
        </w:rPr>
        <w:t>prémélangés</w:t>
      </w:r>
      <w:proofErr w:type="spellEnd"/>
      <w:r w:rsidRPr="004550FF">
        <w:rPr>
          <w:lang w:val="fr-FR"/>
        </w:rPr>
        <w:t>, ont été interdites respectivement à compter du 1</w:t>
      </w:r>
      <w:r w:rsidRPr="00AD5E5A">
        <w:rPr>
          <w:vertAlign w:val="superscript"/>
          <w:lang w:val="fr-FR"/>
        </w:rPr>
        <w:t>er</w:t>
      </w:r>
      <w:r w:rsidRPr="004550FF">
        <w:rPr>
          <w:lang w:val="fr-FR"/>
        </w:rPr>
        <w:t xml:space="preserve"> janvier 2015 et du 1</w:t>
      </w:r>
      <w:r w:rsidRPr="00AD5E5A">
        <w:rPr>
          <w:vertAlign w:val="superscript"/>
          <w:lang w:val="fr-FR"/>
        </w:rPr>
        <w:t>er</w:t>
      </w:r>
      <w:r w:rsidRPr="004550FF">
        <w:rPr>
          <w:lang w:val="fr-FR"/>
        </w:rPr>
        <w:t xml:space="preserve"> janvier 2016, à la suite de la mise en œuvre des projets d'investissement dans le secteur des mousses. Une interdiction d'importer des équipements à base de HCFC </w:t>
      </w:r>
      <w:r w:rsidR="00AA07A4" w:rsidRPr="004550FF">
        <w:rPr>
          <w:lang w:val="fr-FR"/>
        </w:rPr>
        <w:t xml:space="preserve">a été </w:t>
      </w:r>
      <w:r w:rsidR="00C423BD" w:rsidRPr="004550FF">
        <w:rPr>
          <w:lang w:val="fr-FR"/>
        </w:rPr>
        <w:t xml:space="preserve">mise en place </w:t>
      </w:r>
      <w:r w:rsidR="009E29FC" w:rsidRPr="004550FF">
        <w:rPr>
          <w:lang w:val="fr-FR"/>
        </w:rPr>
        <w:t xml:space="preserve">en </w:t>
      </w:r>
      <w:r w:rsidRPr="004550FF">
        <w:rPr>
          <w:lang w:val="fr-FR"/>
        </w:rPr>
        <w:t xml:space="preserve">septembre 2015. L'utilisation des HCFC dans le secteur de la fabrication d'équipements de réfrigération commerciale a été éliminée progressivement en 2018. Après 2020, le pays a utilisé les stocks de </w:t>
      </w:r>
      <w:r w:rsidR="00492195" w:rsidRPr="004550FF">
        <w:rPr>
          <w:lang w:val="fr-FR"/>
        </w:rPr>
        <w:t>HCFC</w:t>
      </w:r>
      <w:r w:rsidRPr="004550FF">
        <w:rPr>
          <w:lang w:val="fr-FR"/>
        </w:rPr>
        <w:t xml:space="preserve"> importés antérieurement et </w:t>
      </w:r>
      <w:r w:rsidR="00492195" w:rsidRPr="004550FF">
        <w:rPr>
          <w:lang w:val="fr-FR"/>
        </w:rPr>
        <w:t>les HCFC</w:t>
      </w:r>
      <w:r w:rsidRPr="004550FF">
        <w:rPr>
          <w:lang w:val="fr-FR"/>
        </w:rPr>
        <w:t xml:space="preserve"> récupérés pour répondre aux besoins d'entretien des équipements de réfrigération et de climatisation (RAC) à base de HCFC restants.</w:t>
      </w:r>
    </w:p>
    <w:p w14:paraId="003A58C7" w14:textId="77777777" w:rsidR="00392E3A" w:rsidRPr="004550FF" w:rsidRDefault="00392E3A" w:rsidP="00366C1F">
      <w:pPr>
        <w:keepNext/>
        <w:spacing w:after="240"/>
        <w:rPr>
          <w:i/>
          <w:lang w:val="fr-FR"/>
        </w:rPr>
      </w:pPr>
      <w:r w:rsidRPr="004550FF">
        <w:rPr>
          <w:i/>
          <w:lang w:val="fr-FR"/>
        </w:rPr>
        <w:lastRenderedPageBreak/>
        <w:t>Rapport sur la mise en œuvre du programme de pays</w:t>
      </w:r>
    </w:p>
    <w:p w14:paraId="596C7FCA" w14:textId="4B5B9965" w:rsidR="00392E3A" w:rsidRPr="004550FF" w:rsidRDefault="00392E3A" w:rsidP="00366C1F">
      <w:pPr>
        <w:pStyle w:val="Heading1"/>
        <w:rPr>
          <w:lang w:val="fr-FR"/>
        </w:rPr>
      </w:pPr>
      <w:r w:rsidRPr="004550FF">
        <w:rPr>
          <w:lang w:val="fr-FR"/>
        </w:rPr>
        <w:t xml:space="preserve">Les données sur la consommation du secteur des HCFC fournies par le Gouvernement de </w:t>
      </w:r>
      <w:r w:rsidRPr="004550FF">
        <w:rPr>
          <w:noProof/>
          <w:lang w:val="fr-FR"/>
        </w:rPr>
        <w:t xml:space="preserve">Bosnie-Herzégovine </w:t>
      </w:r>
      <w:r w:rsidRPr="004550FF">
        <w:rPr>
          <w:lang w:val="fr-FR"/>
        </w:rPr>
        <w:t>dans son rapport de mise en œuvre du programme de pays pour</w:t>
      </w:r>
      <w:r w:rsidRPr="004550FF">
        <w:rPr>
          <w:noProof/>
          <w:lang w:val="fr-FR"/>
        </w:rPr>
        <w:t xml:space="preserve"> 2024 </w:t>
      </w:r>
      <w:r w:rsidRPr="004550FF">
        <w:rPr>
          <w:lang w:val="fr-FR"/>
        </w:rPr>
        <w:t xml:space="preserve">sont conformes aux données communiquées au titre de l'article 7 du Protocole de Montréal. </w:t>
      </w:r>
    </w:p>
    <w:p w14:paraId="701725A8" w14:textId="2B270AC8" w:rsidR="00392E3A" w:rsidRPr="004550FF" w:rsidRDefault="00392E3A" w:rsidP="00366C1F">
      <w:pPr>
        <w:pStyle w:val="Heading1"/>
        <w:keepNext/>
        <w:numPr>
          <w:ilvl w:val="0"/>
          <w:numId w:val="0"/>
        </w:numPr>
        <w:rPr>
          <w:u w:val="single"/>
          <w:lang w:val="fr-FR"/>
        </w:rPr>
      </w:pPr>
      <w:r w:rsidRPr="004550FF">
        <w:rPr>
          <w:u w:val="single"/>
          <w:lang w:val="fr-FR"/>
        </w:rPr>
        <w:t xml:space="preserve">Rapport d'étape sur la mise en œuvre de la </w:t>
      </w:r>
      <w:r w:rsidRPr="004550FF">
        <w:rPr>
          <w:noProof/>
          <w:u w:val="single"/>
          <w:lang w:val="fr-FR"/>
        </w:rPr>
        <w:t xml:space="preserve">deuxième </w:t>
      </w:r>
      <w:r w:rsidRPr="004550FF">
        <w:rPr>
          <w:u w:val="single"/>
          <w:lang w:val="fr-FR"/>
        </w:rPr>
        <w:t xml:space="preserve">tranche de la phase </w:t>
      </w:r>
      <w:r w:rsidRPr="004550FF">
        <w:rPr>
          <w:noProof/>
          <w:u w:val="single"/>
          <w:lang w:val="fr-FR"/>
        </w:rPr>
        <w:t xml:space="preserve">II </w:t>
      </w:r>
      <w:r w:rsidRPr="004550FF">
        <w:rPr>
          <w:u w:val="single"/>
          <w:lang w:val="fr-FR"/>
        </w:rPr>
        <w:t xml:space="preserve">du </w:t>
      </w:r>
      <w:r w:rsidR="00D57BC1" w:rsidRPr="004550FF">
        <w:rPr>
          <w:u w:val="single"/>
          <w:lang w:val="fr-FR"/>
        </w:rPr>
        <w:t xml:space="preserve">plan de gestion </w:t>
      </w:r>
      <w:r w:rsidRPr="004550FF">
        <w:rPr>
          <w:u w:val="single"/>
          <w:lang w:val="fr-FR"/>
        </w:rPr>
        <w:t>de l'élimination des HCFC</w:t>
      </w:r>
      <w:r w:rsidR="00D57BC1" w:rsidRPr="004550FF">
        <w:rPr>
          <w:u w:val="single"/>
          <w:lang w:val="fr-FR"/>
        </w:rPr>
        <w:t xml:space="preserve"> </w:t>
      </w:r>
    </w:p>
    <w:p w14:paraId="430C9564" w14:textId="77777777" w:rsidR="00392E3A" w:rsidRPr="00FB55E1" w:rsidRDefault="00392E3A" w:rsidP="00366C1F">
      <w:pPr>
        <w:keepNext/>
        <w:spacing w:after="240"/>
        <w:rPr>
          <w:i/>
          <w:lang w:val="fr-FR"/>
        </w:rPr>
      </w:pPr>
      <w:r w:rsidRPr="00FB55E1">
        <w:rPr>
          <w:i/>
          <w:lang w:val="fr-FR"/>
        </w:rPr>
        <w:t>Cadre juridique</w:t>
      </w:r>
    </w:p>
    <w:p w14:paraId="1056003B" w14:textId="6EE2FD39" w:rsidR="00E1472F" w:rsidRPr="00647A61" w:rsidRDefault="00B44B57" w:rsidP="00FB55E1">
      <w:pPr>
        <w:pStyle w:val="Heading1"/>
        <w:rPr>
          <w:lang w:val="fr-FR"/>
        </w:rPr>
      </w:pPr>
      <w:r w:rsidRPr="00647A61">
        <w:rPr>
          <w:lang w:val="fr-FR"/>
        </w:rPr>
        <w:t xml:space="preserve">Le renforcement du cadre des politiques générales et du cadre réglementaire s’est poursuivi au cours de la deuxième tranche. Des projets d’amendements à la législation au niveau des entités ont été préparés, portant sur les exigences de certification, la gestion des fluides réfrigérants et l’alignement sur les réglementations de l’Union européenne </w:t>
      </w:r>
      <w:r w:rsidR="00FF558F" w:rsidRPr="00647A61">
        <w:rPr>
          <w:lang w:val="fr-FR"/>
        </w:rPr>
        <w:t>(UE)</w:t>
      </w:r>
      <w:r w:rsidR="00E1472F" w:rsidRPr="00647A61">
        <w:rPr>
          <w:lang w:val="fr-FR"/>
        </w:rPr>
        <w:t xml:space="preserve">. </w:t>
      </w:r>
      <w:r w:rsidR="00EF7AF3" w:rsidRPr="00647A61">
        <w:rPr>
          <w:lang w:val="fr-FR"/>
        </w:rPr>
        <w:t>Une évaluation complète des cadres existants a été réalisée, suivie de consultations avec les parties prenantes et de l’élaboration de projets d’amendements visant à harmoniser les exigences entre les deux entités</w:t>
      </w:r>
      <w:r w:rsidR="00EF7AF3" w:rsidRPr="00647A61">
        <w:rPr>
          <w:rStyle w:val="FootnoteReference"/>
        </w:rPr>
        <w:footnoteReference w:id="4"/>
      </w:r>
      <w:r w:rsidR="00EF7AF3" w:rsidRPr="00647A61">
        <w:rPr>
          <w:lang w:val="fr-FR"/>
        </w:rPr>
        <w:t xml:space="preserve"> et le district de </w:t>
      </w:r>
      <w:proofErr w:type="spellStart"/>
      <w:r w:rsidR="00EF7AF3" w:rsidRPr="00647A61">
        <w:rPr>
          <w:lang w:val="fr-FR"/>
        </w:rPr>
        <w:t>Brčko</w:t>
      </w:r>
      <w:proofErr w:type="spellEnd"/>
      <w:r w:rsidR="00EF7AF3" w:rsidRPr="00647A61">
        <w:rPr>
          <w:lang w:val="fr-FR"/>
        </w:rPr>
        <w:t xml:space="preserve"> dans le pays.</w:t>
      </w:r>
    </w:p>
    <w:p w14:paraId="6F51235E" w14:textId="23E2F20F" w:rsidR="00A3146A" w:rsidRPr="004550FF" w:rsidRDefault="001F0C0A" w:rsidP="00A3146A">
      <w:pPr>
        <w:pStyle w:val="Heading1"/>
        <w:rPr>
          <w:lang w:val="fr-FR"/>
        </w:rPr>
      </w:pPr>
      <w:r w:rsidRPr="004550FF">
        <w:rPr>
          <w:noProof/>
          <w:lang w:val="fr-FR"/>
        </w:rPr>
        <w:t>Au total,</w:t>
      </w:r>
      <w:r w:rsidR="00A3146A" w:rsidRPr="004550FF">
        <w:rPr>
          <w:noProof/>
          <w:lang w:val="fr-FR"/>
        </w:rPr>
        <w:t xml:space="preserve"> 67 agents des bureaux des douanes </w:t>
      </w:r>
      <w:r w:rsidR="00587C3B" w:rsidRPr="004550FF">
        <w:rPr>
          <w:noProof/>
          <w:lang w:val="fr-FR"/>
        </w:rPr>
        <w:t>(dont</w:t>
      </w:r>
      <w:r w:rsidR="00850A49" w:rsidRPr="004550FF">
        <w:rPr>
          <w:noProof/>
          <w:lang w:val="fr-FR"/>
        </w:rPr>
        <w:t xml:space="preserve"> 23 femmes) </w:t>
      </w:r>
      <w:r w:rsidR="00A3146A" w:rsidRPr="004550FF">
        <w:rPr>
          <w:noProof/>
          <w:lang w:val="fr-FR"/>
        </w:rPr>
        <w:t xml:space="preserve">ont été formés au renforcement de la surveillance dans quatre centres régionaux </w:t>
      </w:r>
      <w:r w:rsidR="00F07A84" w:rsidRPr="004550FF">
        <w:rPr>
          <w:noProof/>
          <w:lang w:val="fr-FR"/>
        </w:rPr>
        <w:t>à travers le pays</w:t>
      </w:r>
      <w:r w:rsidR="00A3146A" w:rsidRPr="004550FF">
        <w:rPr>
          <w:noProof/>
          <w:lang w:val="fr-FR"/>
        </w:rPr>
        <w:t xml:space="preserve">. </w:t>
      </w:r>
      <w:r w:rsidR="00A83575" w:rsidRPr="004550FF">
        <w:rPr>
          <w:noProof/>
          <w:lang w:val="fr-FR"/>
        </w:rPr>
        <w:t xml:space="preserve">Une formation a été dispensée à 16 inspecteurs de l'environnement </w:t>
      </w:r>
      <w:r w:rsidR="006310CA" w:rsidRPr="004550FF">
        <w:rPr>
          <w:noProof/>
          <w:lang w:val="fr-FR"/>
        </w:rPr>
        <w:t xml:space="preserve">(dont </w:t>
      </w:r>
      <w:r w:rsidR="00E905DC" w:rsidRPr="004550FF">
        <w:rPr>
          <w:noProof/>
          <w:lang w:val="fr-FR"/>
        </w:rPr>
        <w:t xml:space="preserve">six </w:t>
      </w:r>
      <w:r w:rsidR="006310CA" w:rsidRPr="004550FF">
        <w:rPr>
          <w:noProof/>
          <w:lang w:val="fr-FR"/>
        </w:rPr>
        <w:t xml:space="preserve">femmes) </w:t>
      </w:r>
      <w:r w:rsidR="00A83575" w:rsidRPr="004550FF">
        <w:rPr>
          <w:noProof/>
          <w:lang w:val="fr-FR"/>
        </w:rPr>
        <w:t>sur l'application de la législation relative à la protection de l'air, les contrôles obligatoires des fuites, les exigences en matière d'inventaire des équipements et les obligations de déclaration.</w:t>
      </w:r>
    </w:p>
    <w:p w14:paraId="2598A4BD" w14:textId="77777777" w:rsidR="00392E3A" w:rsidRPr="004550FF" w:rsidRDefault="00392E3A" w:rsidP="00366C1F">
      <w:pPr>
        <w:keepNext/>
        <w:spacing w:after="240"/>
        <w:rPr>
          <w:i/>
          <w:lang w:val="fr-FR"/>
        </w:rPr>
      </w:pPr>
      <w:r w:rsidRPr="004550FF">
        <w:rPr>
          <w:i/>
          <w:lang w:val="fr-FR"/>
        </w:rPr>
        <w:t>Secteur de l'entretien dans la réfrigération</w:t>
      </w:r>
    </w:p>
    <w:p w14:paraId="0530FE8A" w14:textId="1556A7F7" w:rsidR="007B7C2F" w:rsidRPr="004550FF" w:rsidRDefault="007B7C2F" w:rsidP="00A86840">
      <w:pPr>
        <w:pStyle w:val="Heading1"/>
        <w:rPr>
          <w:lang w:val="fr-FR"/>
        </w:rPr>
      </w:pPr>
      <w:r w:rsidRPr="004550FF">
        <w:rPr>
          <w:lang w:val="fr-FR"/>
        </w:rPr>
        <w:t xml:space="preserve">Les activités suivantes ont été </w:t>
      </w:r>
      <w:r w:rsidR="00060079" w:rsidRPr="004550FF">
        <w:rPr>
          <w:lang w:val="fr-FR"/>
        </w:rPr>
        <w:t xml:space="preserve">menées à bien </w:t>
      </w:r>
      <w:r w:rsidR="00A86840" w:rsidRPr="004550FF">
        <w:rPr>
          <w:lang w:val="fr-FR"/>
        </w:rPr>
        <w:t xml:space="preserve">au cours de la deuxième tranche de la phase II du PGEH </w:t>
      </w:r>
      <w:r w:rsidR="00023091" w:rsidRPr="004550FF">
        <w:rPr>
          <w:lang w:val="fr-FR"/>
        </w:rPr>
        <w:t>:</w:t>
      </w:r>
    </w:p>
    <w:p w14:paraId="248482F6" w14:textId="2F64D6ED" w:rsidR="00392E3A" w:rsidRPr="004550FF" w:rsidRDefault="00A1560B" w:rsidP="00392471">
      <w:pPr>
        <w:pStyle w:val="Heading2"/>
        <w:rPr>
          <w:lang w:val="fr-FR"/>
        </w:rPr>
      </w:pPr>
      <w:r w:rsidRPr="004550FF">
        <w:rPr>
          <w:i/>
          <w:iCs/>
          <w:noProof/>
          <w:lang w:val="fr-FR"/>
        </w:rPr>
        <w:t xml:space="preserve">Formation de </w:t>
      </w:r>
      <w:r w:rsidR="00A85346" w:rsidRPr="004550FF">
        <w:rPr>
          <w:i/>
          <w:iCs/>
          <w:noProof/>
          <w:lang w:val="fr-FR"/>
        </w:rPr>
        <w:t xml:space="preserve">techniciens en réfrigération et climatisation et des autres parties prenantes : </w:t>
      </w:r>
      <w:r w:rsidR="00392E3A" w:rsidRPr="004550FF">
        <w:rPr>
          <w:noProof/>
          <w:lang w:val="fr-FR"/>
        </w:rPr>
        <w:t xml:space="preserve">deux ateliers de formation des formateurs </w:t>
      </w:r>
      <w:r w:rsidR="00BE3EFA" w:rsidRPr="004550FF">
        <w:rPr>
          <w:noProof/>
          <w:lang w:val="fr-FR"/>
        </w:rPr>
        <w:t xml:space="preserve">ont été organisés </w:t>
      </w:r>
      <w:r w:rsidR="00392E3A" w:rsidRPr="004550FF">
        <w:rPr>
          <w:noProof/>
          <w:lang w:val="fr-FR"/>
        </w:rPr>
        <w:t xml:space="preserve">à l'intention de 26 </w:t>
      </w:r>
      <w:r w:rsidR="00D85F09" w:rsidRPr="004550FF">
        <w:rPr>
          <w:noProof/>
          <w:lang w:val="fr-FR"/>
        </w:rPr>
        <w:t xml:space="preserve">formateurs </w:t>
      </w:r>
      <w:r w:rsidR="00430D20" w:rsidRPr="004550FF">
        <w:rPr>
          <w:noProof/>
          <w:lang w:val="fr-FR"/>
        </w:rPr>
        <w:t xml:space="preserve">(dont </w:t>
      </w:r>
      <w:r w:rsidR="00E905DC" w:rsidRPr="004550FF">
        <w:rPr>
          <w:noProof/>
          <w:lang w:val="fr-FR"/>
        </w:rPr>
        <w:t xml:space="preserve">quatre </w:t>
      </w:r>
      <w:r w:rsidR="00430D20" w:rsidRPr="004550FF">
        <w:rPr>
          <w:noProof/>
          <w:lang w:val="fr-FR"/>
        </w:rPr>
        <w:t xml:space="preserve">femmes) </w:t>
      </w:r>
      <w:r w:rsidR="00392E3A" w:rsidRPr="004550FF">
        <w:rPr>
          <w:noProof/>
          <w:lang w:val="fr-FR"/>
        </w:rPr>
        <w:t xml:space="preserve">sur la formation et les examens normalisés destinés aux techniciens en maintenance en réfrigération et climatisation </w:t>
      </w:r>
      <w:r w:rsidR="00DD557C" w:rsidRPr="004550FF">
        <w:rPr>
          <w:noProof/>
          <w:lang w:val="fr-FR"/>
        </w:rPr>
        <w:t>dans le cadre du système national de certification</w:t>
      </w:r>
      <w:r w:rsidR="00392E3A" w:rsidRPr="004550FF">
        <w:rPr>
          <w:noProof/>
          <w:lang w:val="fr-FR"/>
        </w:rPr>
        <w:t>;</w:t>
      </w:r>
      <w:r w:rsidR="00A13B77">
        <w:rPr>
          <w:noProof/>
          <w:lang w:val="fr-FR"/>
        </w:rPr>
        <w:t xml:space="preserve"> </w:t>
      </w:r>
      <w:r w:rsidR="00392E3A" w:rsidRPr="004550FF">
        <w:rPr>
          <w:noProof/>
          <w:lang w:val="fr-FR"/>
        </w:rPr>
        <w:t xml:space="preserve">289 techniciens en maintenance en réfrigération et climatisation </w:t>
      </w:r>
      <w:r w:rsidR="005D4495" w:rsidRPr="004550FF">
        <w:rPr>
          <w:noProof/>
          <w:lang w:val="fr-FR"/>
        </w:rPr>
        <w:t>(dont</w:t>
      </w:r>
      <w:r w:rsidR="000702AA">
        <w:rPr>
          <w:noProof/>
          <w:lang w:val="fr-FR"/>
        </w:rPr>
        <w:t> </w:t>
      </w:r>
      <w:r w:rsidR="005D4495" w:rsidRPr="004550FF">
        <w:rPr>
          <w:noProof/>
          <w:lang w:val="fr-FR"/>
        </w:rPr>
        <w:t>18</w:t>
      </w:r>
      <w:r w:rsidR="000702AA">
        <w:rPr>
          <w:noProof/>
          <w:lang w:val="fr-FR"/>
        </w:rPr>
        <w:t> </w:t>
      </w:r>
      <w:r w:rsidR="005D4495" w:rsidRPr="004550FF">
        <w:rPr>
          <w:noProof/>
          <w:lang w:val="fr-FR"/>
        </w:rPr>
        <w:t xml:space="preserve">femmes) </w:t>
      </w:r>
      <w:r w:rsidR="00323489" w:rsidRPr="004550FF">
        <w:rPr>
          <w:noProof/>
          <w:lang w:val="fr-FR"/>
        </w:rPr>
        <w:t xml:space="preserve">ont été </w:t>
      </w:r>
      <w:r w:rsidR="00BD5C24" w:rsidRPr="004550FF">
        <w:rPr>
          <w:noProof/>
          <w:lang w:val="fr-FR"/>
        </w:rPr>
        <w:t xml:space="preserve">formés </w:t>
      </w:r>
      <w:r w:rsidR="00392E3A" w:rsidRPr="004550FF">
        <w:rPr>
          <w:noProof/>
          <w:lang w:val="fr-FR"/>
        </w:rPr>
        <w:t xml:space="preserve">aux bonnes pratiques de maintenance, à la manipulation en toute sécurité des frigorigènes inflammables </w:t>
      </w:r>
      <w:r w:rsidR="00A83575" w:rsidRPr="004550FF">
        <w:rPr>
          <w:noProof/>
          <w:lang w:val="fr-FR"/>
        </w:rPr>
        <w:t xml:space="preserve">à faible PRP </w:t>
      </w:r>
      <w:r w:rsidR="008437AB" w:rsidRPr="004550FF">
        <w:rPr>
          <w:noProof/>
          <w:lang w:val="fr-FR"/>
        </w:rPr>
        <w:t xml:space="preserve">et </w:t>
      </w:r>
      <w:r w:rsidR="00392E3A" w:rsidRPr="004550FF">
        <w:rPr>
          <w:noProof/>
          <w:lang w:val="fr-FR"/>
        </w:rPr>
        <w:t xml:space="preserve">à la mise en conformité avec la réglementation européenne sur les gaz fluorés </w:t>
      </w:r>
      <w:r w:rsidR="00377120" w:rsidRPr="004550FF">
        <w:rPr>
          <w:noProof/>
          <w:lang w:val="fr-FR"/>
        </w:rPr>
        <w:t>;</w:t>
      </w:r>
    </w:p>
    <w:p w14:paraId="0AA0ECDD" w14:textId="7A9F94C4" w:rsidR="00392E3A" w:rsidRPr="004550FF" w:rsidRDefault="00C315CC" w:rsidP="00366C1F">
      <w:pPr>
        <w:pStyle w:val="Heading2"/>
        <w:rPr>
          <w:lang w:val="fr-FR"/>
        </w:rPr>
      </w:pPr>
      <w:r w:rsidRPr="004550FF">
        <w:rPr>
          <w:i/>
          <w:iCs/>
          <w:noProof/>
          <w:lang w:val="fr-FR"/>
        </w:rPr>
        <w:t xml:space="preserve">Activités </w:t>
      </w:r>
      <w:r w:rsidR="001D5B5E" w:rsidRPr="004550FF">
        <w:rPr>
          <w:noProof/>
          <w:lang w:val="fr-FR"/>
        </w:rPr>
        <w:t xml:space="preserve">de récupération et de recyclage </w:t>
      </w:r>
      <w:r w:rsidR="00545DA5" w:rsidRPr="004550FF">
        <w:rPr>
          <w:i/>
          <w:iCs/>
          <w:noProof/>
          <w:lang w:val="fr-FR"/>
        </w:rPr>
        <w:t>(</w:t>
      </w:r>
      <w:r w:rsidR="00800C1A" w:rsidRPr="004550FF">
        <w:rPr>
          <w:i/>
          <w:iCs/>
          <w:noProof/>
          <w:lang w:val="fr-FR"/>
        </w:rPr>
        <w:t>RR</w:t>
      </w:r>
      <w:r w:rsidR="00545DA5" w:rsidRPr="004550FF">
        <w:rPr>
          <w:i/>
          <w:iCs/>
          <w:noProof/>
          <w:lang w:val="fr-FR"/>
        </w:rPr>
        <w:t xml:space="preserve">) </w:t>
      </w:r>
      <w:r w:rsidRPr="004550FF">
        <w:rPr>
          <w:i/>
          <w:iCs/>
          <w:noProof/>
          <w:lang w:val="fr-FR"/>
        </w:rPr>
        <w:t xml:space="preserve">: </w:t>
      </w:r>
      <w:r w:rsidR="0069718A" w:rsidRPr="004550FF">
        <w:rPr>
          <w:noProof/>
          <w:lang w:val="fr-FR"/>
        </w:rPr>
        <w:t xml:space="preserve">deux </w:t>
      </w:r>
      <w:r w:rsidR="00392E3A" w:rsidRPr="004550FF">
        <w:rPr>
          <w:noProof/>
          <w:lang w:val="fr-FR"/>
        </w:rPr>
        <w:t xml:space="preserve">ensembles de matériel de formation </w:t>
      </w:r>
      <w:r w:rsidR="0069718A" w:rsidRPr="004550FF">
        <w:rPr>
          <w:noProof/>
          <w:lang w:val="fr-FR"/>
        </w:rPr>
        <w:t xml:space="preserve">et deux unités de démonstration RAC </w:t>
      </w:r>
      <w:r w:rsidR="00323489" w:rsidRPr="004550FF">
        <w:rPr>
          <w:noProof/>
          <w:lang w:val="fr-FR"/>
        </w:rPr>
        <w:t xml:space="preserve">ont été </w:t>
      </w:r>
      <w:r w:rsidR="0069718A" w:rsidRPr="004550FF">
        <w:rPr>
          <w:noProof/>
          <w:lang w:val="fr-FR"/>
        </w:rPr>
        <w:t xml:space="preserve">achetés, </w:t>
      </w:r>
      <w:r w:rsidR="00392E3A" w:rsidRPr="004550FF">
        <w:rPr>
          <w:noProof/>
          <w:lang w:val="fr-FR"/>
        </w:rPr>
        <w:t xml:space="preserve">pour une livraison prévue en 2026 </w:t>
      </w:r>
      <w:r w:rsidR="00800C1A" w:rsidRPr="004550FF">
        <w:rPr>
          <w:noProof/>
          <w:lang w:val="fr-FR"/>
        </w:rPr>
        <w:t xml:space="preserve">; un atelier technique </w:t>
      </w:r>
      <w:r w:rsidR="00C35828" w:rsidRPr="004550FF">
        <w:rPr>
          <w:noProof/>
          <w:lang w:val="fr-FR"/>
        </w:rPr>
        <w:t xml:space="preserve">sur </w:t>
      </w:r>
      <w:r w:rsidR="00FF53C2" w:rsidRPr="004550FF">
        <w:rPr>
          <w:noProof/>
          <w:lang w:val="fr-FR"/>
        </w:rPr>
        <w:t>la récupération et le recyclage des</w:t>
      </w:r>
      <w:r w:rsidR="00D227F0" w:rsidRPr="004550FF">
        <w:rPr>
          <w:noProof/>
          <w:lang w:val="fr-FR"/>
        </w:rPr>
        <w:t xml:space="preserve"> réfrigérants </w:t>
      </w:r>
      <w:r w:rsidR="00323489" w:rsidRPr="004550FF">
        <w:rPr>
          <w:noProof/>
          <w:lang w:val="fr-FR"/>
        </w:rPr>
        <w:t xml:space="preserve">a été </w:t>
      </w:r>
      <w:r w:rsidR="0069718A" w:rsidRPr="004550FF">
        <w:rPr>
          <w:noProof/>
          <w:lang w:val="fr-FR"/>
        </w:rPr>
        <w:t xml:space="preserve">organisé </w:t>
      </w:r>
      <w:r w:rsidR="00800C1A" w:rsidRPr="004550FF">
        <w:rPr>
          <w:noProof/>
          <w:lang w:val="fr-FR"/>
        </w:rPr>
        <w:t xml:space="preserve">à l'intention de 20 participants </w:t>
      </w:r>
      <w:r w:rsidR="00377120" w:rsidRPr="004550FF">
        <w:rPr>
          <w:noProof/>
          <w:lang w:val="fr-FR"/>
        </w:rPr>
        <w:t xml:space="preserve">; et </w:t>
      </w:r>
    </w:p>
    <w:p w14:paraId="03DD12D5" w14:textId="5366617D" w:rsidR="00392E3A" w:rsidRPr="004550FF" w:rsidRDefault="00320ABA" w:rsidP="00366C1F">
      <w:pPr>
        <w:pStyle w:val="Heading2"/>
        <w:rPr>
          <w:lang w:val="fr-FR"/>
        </w:rPr>
      </w:pPr>
      <w:r w:rsidRPr="004550FF">
        <w:rPr>
          <w:i/>
          <w:iCs/>
          <w:noProof/>
          <w:lang w:val="fr-FR"/>
        </w:rPr>
        <w:t xml:space="preserve">Sensibilisation du public et communication : </w:t>
      </w:r>
      <w:r w:rsidR="00357D01" w:rsidRPr="004550FF">
        <w:rPr>
          <w:noProof/>
          <w:lang w:val="fr-FR"/>
        </w:rPr>
        <w:t xml:space="preserve">une </w:t>
      </w:r>
      <w:r w:rsidR="00392E3A" w:rsidRPr="004550FF">
        <w:rPr>
          <w:noProof/>
          <w:lang w:val="fr-FR"/>
        </w:rPr>
        <w:t xml:space="preserve">réunion de l'association RAC </w:t>
      </w:r>
      <w:r w:rsidR="00F0147C" w:rsidRPr="004550FF">
        <w:rPr>
          <w:noProof/>
          <w:lang w:val="fr-FR"/>
        </w:rPr>
        <w:t xml:space="preserve">a été </w:t>
      </w:r>
      <w:r w:rsidR="0069718A" w:rsidRPr="004550FF">
        <w:rPr>
          <w:noProof/>
          <w:lang w:val="fr-FR"/>
        </w:rPr>
        <w:t xml:space="preserve">organisée </w:t>
      </w:r>
      <w:r w:rsidR="00F0147C" w:rsidRPr="004550FF">
        <w:rPr>
          <w:noProof/>
          <w:lang w:val="fr-FR"/>
        </w:rPr>
        <w:t>avec</w:t>
      </w:r>
      <w:r w:rsidR="00392E3A" w:rsidRPr="004550FF">
        <w:rPr>
          <w:noProof/>
          <w:lang w:val="fr-FR"/>
        </w:rPr>
        <w:t xml:space="preserve"> 72 participants</w:t>
      </w:r>
      <w:r w:rsidR="00F0147C" w:rsidRPr="004550FF">
        <w:rPr>
          <w:noProof/>
          <w:lang w:val="fr-FR"/>
        </w:rPr>
        <w:t xml:space="preserve">. Le </w:t>
      </w:r>
      <w:r w:rsidR="00392E3A" w:rsidRPr="004550FF">
        <w:rPr>
          <w:noProof/>
          <w:lang w:val="fr-FR"/>
        </w:rPr>
        <w:t xml:space="preserve">code des bonnes pratiques d'entretien </w:t>
      </w:r>
      <w:r w:rsidR="00F0147C" w:rsidRPr="004550FF">
        <w:rPr>
          <w:noProof/>
          <w:lang w:val="fr-FR"/>
        </w:rPr>
        <w:t xml:space="preserve">a été </w:t>
      </w:r>
      <w:r w:rsidR="00392E3A" w:rsidRPr="004550FF">
        <w:rPr>
          <w:noProof/>
          <w:lang w:val="fr-FR"/>
        </w:rPr>
        <w:t>élaboré, et 200 exemplaires ont été imprimés et distribués aux parties prenantes concernées</w:t>
      </w:r>
      <w:r w:rsidR="00377120" w:rsidRPr="004550FF">
        <w:rPr>
          <w:noProof/>
          <w:lang w:val="fr-FR"/>
        </w:rPr>
        <w:t>.</w:t>
      </w:r>
    </w:p>
    <w:p w14:paraId="53282DE0" w14:textId="77777777" w:rsidR="00392E3A" w:rsidRPr="004550FF" w:rsidRDefault="00392E3A" w:rsidP="00366C1F">
      <w:pPr>
        <w:keepNext/>
        <w:spacing w:after="240"/>
        <w:rPr>
          <w:i/>
          <w:lang w:val="fr-FR"/>
        </w:rPr>
      </w:pPr>
      <w:r w:rsidRPr="004550FF">
        <w:rPr>
          <w:i/>
          <w:lang w:val="fr-FR"/>
        </w:rPr>
        <w:t>Mise en œuvre et suivi du projet</w:t>
      </w:r>
    </w:p>
    <w:p w14:paraId="4774C291" w14:textId="5A5E7647" w:rsidR="00392E3A" w:rsidRPr="004550FF" w:rsidRDefault="00392E3A" w:rsidP="00366C1F">
      <w:pPr>
        <w:pStyle w:val="Heading1"/>
        <w:rPr>
          <w:lang w:val="fr-FR"/>
        </w:rPr>
      </w:pPr>
      <w:r w:rsidRPr="004550FF">
        <w:rPr>
          <w:lang w:val="fr-FR"/>
        </w:rPr>
        <w:t xml:space="preserve">L'unité nationale de l'ozone (UNO) et </w:t>
      </w:r>
      <w:r w:rsidRPr="004550FF">
        <w:rPr>
          <w:noProof/>
          <w:lang w:val="fr-FR"/>
        </w:rPr>
        <w:t xml:space="preserve">l'ONUDI </w:t>
      </w:r>
      <w:r w:rsidRPr="004550FF">
        <w:rPr>
          <w:lang w:val="fr-FR"/>
        </w:rPr>
        <w:t xml:space="preserve">ont assuré le suivi des activités, rendu compte des progrès accomplis et collaboré avec les parties prenantes pour réaliser l'élimination progressive des HCFC. </w:t>
      </w:r>
      <w:r w:rsidRPr="004550FF">
        <w:rPr>
          <w:lang w:val="fr-FR"/>
        </w:rPr>
        <w:lastRenderedPageBreak/>
        <w:t>Sur les</w:t>
      </w:r>
      <w:r w:rsidRPr="004550FF">
        <w:rPr>
          <w:noProof/>
          <w:lang w:val="fr-FR"/>
        </w:rPr>
        <w:t xml:space="preserve"> 13 536 </w:t>
      </w:r>
      <w:r w:rsidRPr="004550FF">
        <w:rPr>
          <w:lang w:val="fr-FR"/>
        </w:rPr>
        <w:t>$US approuvés pour le suivi du programme, un total de</w:t>
      </w:r>
      <w:r w:rsidRPr="004550FF">
        <w:rPr>
          <w:noProof/>
          <w:lang w:val="fr-FR"/>
        </w:rPr>
        <w:t xml:space="preserve"> 6 400 $</w:t>
      </w:r>
      <w:r w:rsidRPr="004550FF">
        <w:rPr>
          <w:lang w:val="fr-FR"/>
        </w:rPr>
        <w:t xml:space="preserve">US a été décaissé pour </w:t>
      </w:r>
      <w:r w:rsidRPr="004550FF">
        <w:rPr>
          <w:noProof/>
          <w:lang w:val="fr-FR"/>
        </w:rPr>
        <w:t xml:space="preserve">les déplacements </w:t>
      </w:r>
      <w:r w:rsidR="001B58F2" w:rsidRPr="004550FF">
        <w:rPr>
          <w:noProof/>
          <w:lang w:val="fr-FR"/>
        </w:rPr>
        <w:t>et les réunions</w:t>
      </w:r>
      <w:r w:rsidR="009F0F93" w:rsidRPr="004550FF">
        <w:rPr>
          <w:noProof/>
          <w:lang w:val="fr-FR"/>
        </w:rPr>
        <w:t>.</w:t>
      </w:r>
    </w:p>
    <w:p w14:paraId="6559067F" w14:textId="77777777" w:rsidR="00392E3A" w:rsidRPr="00771313" w:rsidRDefault="00392E3A" w:rsidP="00366C1F">
      <w:pPr>
        <w:keepNext/>
        <w:spacing w:after="240"/>
        <w:rPr>
          <w:u w:val="single"/>
        </w:rPr>
      </w:pPr>
      <w:proofErr w:type="spellStart"/>
      <w:r w:rsidRPr="00845156">
        <w:rPr>
          <w:u w:val="single"/>
        </w:rPr>
        <w:t>Niveau</w:t>
      </w:r>
      <w:proofErr w:type="spellEnd"/>
      <w:r w:rsidRPr="00845156">
        <w:rPr>
          <w:u w:val="single"/>
        </w:rPr>
        <w:t xml:space="preserve"> du </w:t>
      </w:r>
      <w:proofErr w:type="spellStart"/>
      <w:r w:rsidRPr="0034371D">
        <w:rPr>
          <w:u w:val="single"/>
        </w:rPr>
        <w:t>décaissement</w:t>
      </w:r>
      <w:proofErr w:type="spellEnd"/>
      <w:r w:rsidRPr="0034371D">
        <w:rPr>
          <w:u w:val="single"/>
        </w:rPr>
        <w:t xml:space="preserve"> </w:t>
      </w:r>
      <w:r w:rsidRPr="00845156">
        <w:rPr>
          <w:u w:val="single"/>
        </w:rPr>
        <w:t>des fonds</w:t>
      </w:r>
    </w:p>
    <w:p w14:paraId="2A281E7C" w14:textId="3EA6711E" w:rsidR="00392E3A" w:rsidRPr="000478EA" w:rsidRDefault="00392E3A" w:rsidP="00366C1F">
      <w:pPr>
        <w:pStyle w:val="Heading1"/>
      </w:pPr>
      <w:r w:rsidRPr="004550FF">
        <w:rPr>
          <w:lang w:val="fr-FR"/>
        </w:rPr>
        <w:t xml:space="preserve">En </w:t>
      </w:r>
      <w:r w:rsidRPr="004550FF">
        <w:rPr>
          <w:noProof/>
          <w:lang w:val="fr-FR"/>
        </w:rPr>
        <w:t>février 2026</w:t>
      </w:r>
      <w:r w:rsidRPr="004550FF">
        <w:rPr>
          <w:lang w:val="fr-FR"/>
        </w:rPr>
        <w:t>, sur les</w:t>
      </w:r>
      <w:r w:rsidRPr="004550FF">
        <w:rPr>
          <w:noProof/>
          <w:lang w:val="fr-FR"/>
        </w:rPr>
        <w:t xml:space="preserve"> 423 934 $</w:t>
      </w:r>
      <w:r w:rsidRPr="004550FF">
        <w:rPr>
          <w:lang w:val="fr-FR"/>
        </w:rPr>
        <w:t>US approuvés à ce jour,</w:t>
      </w:r>
      <w:r w:rsidRPr="004550FF">
        <w:rPr>
          <w:noProof/>
          <w:lang w:val="fr-FR"/>
        </w:rPr>
        <w:t xml:space="preserve"> 257 096 </w:t>
      </w:r>
      <w:r w:rsidRPr="004550FF">
        <w:rPr>
          <w:lang w:val="fr-FR"/>
        </w:rPr>
        <w:t xml:space="preserve">$US avaient été </w:t>
      </w:r>
      <w:r w:rsidR="00BF6BD9" w:rsidRPr="004550FF">
        <w:rPr>
          <w:lang w:val="fr-FR"/>
        </w:rPr>
        <w:t>décaissés</w:t>
      </w:r>
      <w:r w:rsidRPr="004550FF">
        <w:rPr>
          <w:noProof/>
          <w:lang w:val="fr-FR"/>
        </w:rPr>
        <w:t>,</w:t>
      </w:r>
      <w:r w:rsidR="00BF6BD9" w:rsidRPr="004550FF">
        <w:rPr>
          <w:lang w:val="fr-FR"/>
        </w:rPr>
        <w:t xml:space="preserve"> comme </w:t>
      </w:r>
      <w:r w:rsidRPr="004550FF">
        <w:rPr>
          <w:lang w:val="fr-FR"/>
        </w:rPr>
        <w:t xml:space="preserve">le montre le tableau 2. </w:t>
      </w:r>
      <w:r w:rsidRPr="000478EA">
        <w:t xml:space="preserve">Le </w:t>
      </w:r>
      <w:proofErr w:type="spellStart"/>
      <w:r w:rsidRPr="000478EA">
        <w:t>solde</w:t>
      </w:r>
      <w:proofErr w:type="spellEnd"/>
      <w:r w:rsidRPr="000478EA">
        <w:t xml:space="preserve"> de</w:t>
      </w:r>
      <w:r>
        <w:rPr>
          <w:noProof/>
        </w:rPr>
        <w:t xml:space="preserve"> 166 838 </w:t>
      </w:r>
      <w:r w:rsidRPr="000478EA">
        <w:t xml:space="preserve">$US sera </w:t>
      </w:r>
      <w:proofErr w:type="spellStart"/>
      <w:r w:rsidRPr="000478EA">
        <w:t>décaissé</w:t>
      </w:r>
      <w:proofErr w:type="spellEnd"/>
      <w:r w:rsidRPr="000478EA">
        <w:t xml:space="preserve"> en</w:t>
      </w:r>
      <w:r>
        <w:rPr>
          <w:noProof/>
        </w:rPr>
        <w:t xml:space="preserve"> 2026 </w:t>
      </w:r>
      <w:r w:rsidR="00BF6BD9">
        <w:rPr>
          <w:noProof/>
        </w:rPr>
        <w:t>et 2027</w:t>
      </w:r>
      <w:r w:rsidRPr="000478EA">
        <w:t>.</w:t>
      </w:r>
    </w:p>
    <w:p w14:paraId="68C3A80A" w14:textId="05BBA5EE" w:rsidR="00636B85" w:rsidRPr="004550FF" w:rsidRDefault="00B320D7" w:rsidP="00366C1F">
      <w:pPr>
        <w:keepNext/>
        <w:rPr>
          <w:b/>
          <w:lang w:val="fr-FR"/>
        </w:rPr>
      </w:pPr>
      <w:r w:rsidRPr="004550FF">
        <w:rPr>
          <w:b/>
          <w:lang w:val="fr-FR"/>
        </w:rPr>
        <w:t xml:space="preserve">Tableau 2. Rapport financier de la phase </w:t>
      </w:r>
      <w:r w:rsidR="00A961D4" w:rsidRPr="004550FF">
        <w:rPr>
          <w:b/>
          <w:lang w:val="fr-FR"/>
        </w:rPr>
        <w:t xml:space="preserve">II </w:t>
      </w:r>
      <w:r w:rsidRPr="004550FF">
        <w:rPr>
          <w:b/>
          <w:lang w:val="fr-FR"/>
        </w:rPr>
        <w:t>du PGEH pour la Bosnie-Herzégovine ($US)</w:t>
      </w:r>
    </w:p>
    <w:tbl>
      <w:tblPr>
        <w:tblW w:w="5000" w:type="pct"/>
        <w:tblLook w:val="04A0" w:firstRow="1" w:lastRow="0" w:firstColumn="1" w:lastColumn="0" w:noHBand="0" w:noVBand="1"/>
      </w:tblPr>
      <w:tblGrid>
        <w:gridCol w:w="2265"/>
        <w:gridCol w:w="1606"/>
        <w:gridCol w:w="1582"/>
        <w:gridCol w:w="2394"/>
        <w:gridCol w:w="1594"/>
      </w:tblGrid>
      <w:tr w:rsidR="00053401" w:rsidRPr="00E9063C" w14:paraId="62C8EBC3" w14:textId="77777777" w:rsidTr="00C93F69">
        <w:trPr>
          <w:tblHeader/>
        </w:trPr>
        <w:tc>
          <w:tcPr>
            <w:tcW w:w="1000" w:type="pct"/>
            <w:tcBorders>
              <w:top w:val="single" w:sz="4" w:space="0" w:color="auto"/>
              <w:left w:val="single" w:sz="4" w:space="0" w:color="auto"/>
              <w:bottom w:val="single" w:sz="4" w:space="0" w:color="auto"/>
              <w:right w:val="single" w:sz="4" w:space="0" w:color="auto"/>
            </w:tcBorders>
            <w:noWrap/>
            <w:tcMar>
              <w:left w:w="115" w:type="dxa"/>
              <w:right w:w="72" w:type="dxa"/>
            </w:tcMar>
            <w:vAlign w:val="center"/>
            <w:hideMark/>
          </w:tcPr>
          <w:p w14:paraId="47EC5551" w14:textId="77777777" w:rsidR="00053401" w:rsidRPr="00E9063C" w:rsidRDefault="00053401" w:rsidP="009010B2">
            <w:pPr>
              <w:keepNext/>
              <w:jc w:val="center"/>
              <w:rPr>
                <w:b/>
                <w:color w:val="000000"/>
                <w:sz w:val="20"/>
                <w:szCs w:val="20"/>
                <w:lang w:eastAsia="en-CA"/>
              </w:rPr>
            </w:pPr>
            <w:r w:rsidRPr="00E9063C">
              <w:rPr>
                <w:b/>
                <w:color w:val="000000"/>
                <w:sz w:val="20"/>
                <w:szCs w:val="20"/>
                <w:lang w:eastAsia="en-CA"/>
              </w:rPr>
              <w:t xml:space="preserve">Tranche de </w:t>
            </w:r>
            <w:proofErr w:type="spellStart"/>
            <w:r w:rsidRPr="00E9063C">
              <w:rPr>
                <w:b/>
                <w:color w:val="000000"/>
                <w:sz w:val="20"/>
                <w:szCs w:val="20"/>
                <w:lang w:eastAsia="en-CA"/>
              </w:rPr>
              <w:t>financement</w:t>
            </w:r>
            <w:proofErr w:type="spellEnd"/>
          </w:p>
        </w:tc>
        <w:tc>
          <w:tcPr>
            <w:tcW w:w="1000" w:type="pct"/>
            <w:tcBorders>
              <w:top w:val="single" w:sz="4" w:space="0" w:color="auto"/>
              <w:left w:val="nil"/>
              <w:bottom w:val="single" w:sz="4" w:space="0" w:color="auto"/>
              <w:right w:val="single" w:sz="4" w:space="0" w:color="auto"/>
            </w:tcBorders>
            <w:noWrap/>
            <w:tcMar>
              <w:left w:w="72" w:type="dxa"/>
              <w:right w:w="72" w:type="dxa"/>
            </w:tcMar>
            <w:vAlign w:val="center"/>
            <w:hideMark/>
          </w:tcPr>
          <w:p w14:paraId="5091E29C" w14:textId="77777777" w:rsidR="00053401" w:rsidRPr="00E9063C" w:rsidRDefault="00053401" w:rsidP="009010B2">
            <w:pPr>
              <w:keepNext/>
              <w:jc w:val="center"/>
              <w:rPr>
                <w:b/>
                <w:color w:val="000000"/>
                <w:sz w:val="20"/>
                <w:szCs w:val="20"/>
                <w:lang w:eastAsia="en-CA"/>
              </w:rPr>
            </w:pPr>
            <w:r w:rsidRPr="00E9063C">
              <w:rPr>
                <w:b/>
                <w:color w:val="000000"/>
                <w:sz w:val="20"/>
                <w:szCs w:val="20"/>
                <w:lang w:eastAsia="en-CA"/>
              </w:rPr>
              <w:t xml:space="preserve">Fonds </w:t>
            </w:r>
            <w:proofErr w:type="spellStart"/>
            <w:r w:rsidRPr="00E9063C">
              <w:rPr>
                <w:b/>
                <w:color w:val="000000"/>
                <w:sz w:val="20"/>
                <w:szCs w:val="20"/>
                <w:lang w:eastAsia="en-CA"/>
              </w:rPr>
              <w:t>approuvés</w:t>
            </w:r>
            <w:proofErr w:type="spellEnd"/>
          </w:p>
        </w:tc>
        <w:tc>
          <w:tcPr>
            <w:tcW w:w="1000" w:type="pct"/>
            <w:tcBorders>
              <w:top w:val="single" w:sz="4" w:space="0" w:color="auto"/>
              <w:left w:val="nil"/>
              <w:bottom w:val="single" w:sz="4" w:space="0" w:color="auto"/>
              <w:right w:val="single" w:sz="4" w:space="0" w:color="auto"/>
            </w:tcBorders>
            <w:noWrap/>
            <w:tcMar>
              <w:left w:w="72" w:type="dxa"/>
              <w:right w:w="72" w:type="dxa"/>
            </w:tcMar>
            <w:vAlign w:val="center"/>
            <w:hideMark/>
          </w:tcPr>
          <w:p w14:paraId="07AF60E1" w14:textId="77777777" w:rsidR="00053401" w:rsidRPr="00E9063C" w:rsidRDefault="00053401" w:rsidP="009010B2">
            <w:pPr>
              <w:keepNext/>
              <w:jc w:val="center"/>
              <w:rPr>
                <w:b/>
                <w:color w:val="000000"/>
                <w:sz w:val="20"/>
                <w:szCs w:val="20"/>
                <w:lang w:eastAsia="en-CA"/>
              </w:rPr>
            </w:pPr>
            <w:r w:rsidRPr="00E9063C">
              <w:rPr>
                <w:b/>
                <w:color w:val="000000"/>
                <w:sz w:val="20"/>
                <w:szCs w:val="20"/>
                <w:lang w:eastAsia="en-CA"/>
              </w:rPr>
              <w:t xml:space="preserve">Fonds </w:t>
            </w:r>
            <w:proofErr w:type="spellStart"/>
            <w:r w:rsidRPr="00E9063C">
              <w:rPr>
                <w:b/>
                <w:color w:val="000000"/>
                <w:sz w:val="20"/>
                <w:szCs w:val="20"/>
                <w:lang w:eastAsia="en-CA"/>
              </w:rPr>
              <w:t>décaissés</w:t>
            </w:r>
            <w:proofErr w:type="spellEnd"/>
          </w:p>
        </w:tc>
        <w:tc>
          <w:tcPr>
            <w:tcW w:w="1000" w:type="pct"/>
            <w:tcBorders>
              <w:top w:val="single" w:sz="4" w:space="0" w:color="auto"/>
              <w:left w:val="nil"/>
              <w:bottom w:val="single" w:sz="4" w:space="0" w:color="auto"/>
              <w:right w:val="single" w:sz="4" w:space="0" w:color="auto"/>
            </w:tcBorders>
            <w:noWrap/>
            <w:tcMar>
              <w:left w:w="72" w:type="dxa"/>
              <w:right w:w="72" w:type="dxa"/>
            </w:tcMar>
            <w:vAlign w:val="center"/>
            <w:hideMark/>
          </w:tcPr>
          <w:p w14:paraId="6E2441EC" w14:textId="00F12B47" w:rsidR="00053401" w:rsidRPr="00E9063C" w:rsidRDefault="00053401" w:rsidP="009010B2">
            <w:pPr>
              <w:keepNext/>
              <w:jc w:val="center"/>
              <w:rPr>
                <w:b/>
                <w:color w:val="000000"/>
                <w:sz w:val="20"/>
                <w:szCs w:val="20"/>
                <w:lang w:eastAsia="en-CA"/>
              </w:rPr>
            </w:pPr>
            <w:proofErr w:type="spellStart"/>
            <w:r w:rsidRPr="00E9063C">
              <w:rPr>
                <w:b/>
                <w:color w:val="000000"/>
                <w:sz w:val="20"/>
                <w:szCs w:val="20"/>
                <w:lang w:eastAsia="en-CA"/>
              </w:rPr>
              <w:t>Taux</w:t>
            </w:r>
            <w:proofErr w:type="spellEnd"/>
            <w:r w:rsidRPr="00E9063C">
              <w:rPr>
                <w:b/>
                <w:color w:val="000000"/>
                <w:sz w:val="20"/>
                <w:szCs w:val="20"/>
                <w:lang w:eastAsia="en-CA"/>
              </w:rPr>
              <w:t xml:space="preserve"> </w:t>
            </w:r>
            <w:r w:rsidR="00366581">
              <w:rPr>
                <w:b/>
                <w:color w:val="000000"/>
                <w:sz w:val="20"/>
                <w:szCs w:val="20"/>
                <w:lang w:eastAsia="en-CA"/>
              </w:rPr>
              <w:t xml:space="preserve">de </w:t>
            </w:r>
            <w:proofErr w:type="spellStart"/>
            <w:r w:rsidR="00366581">
              <w:rPr>
                <w:b/>
                <w:color w:val="000000"/>
                <w:sz w:val="20"/>
                <w:szCs w:val="20"/>
                <w:lang w:eastAsia="en-CA"/>
              </w:rPr>
              <w:t>décaissement</w:t>
            </w:r>
            <w:proofErr w:type="spellEnd"/>
            <w:r w:rsidR="00366581">
              <w:rPr>
                <w:b/>
                <w:color w:val="000000"/>
                <w:sz w:val="20"/>
                <w:szCs w:val="20"/>
                <w:lang w:eastAsia="en-CA"/>
              </w:rPr>
              <w:t xml:space="preserve"> </w:t>
            </w:r>
            <w:r w:rsidRPr="00E9063C">
              <w:rPr>
                <w:b/>
                <w:color w:val="000000"/>
                <w:sz w:val="20"/>
                <w:szCs w:val="20"/>
                <w:lang w:eastAsia="en-CA"/>
              </w:rPr>
              <w:t>(%)</w:t>
            </w:r>
          </w:p>
        </w:tc>
        <w:tc>
          <w:tcPr>
            <w:tcW w:w="1000" w:type="pct"/>
            <w:tcBorders>
              <w:top w:val="single" w:sz="4" w:space="0" w:color="auto"/>
              <w:left w:val="nil"/>
              <w:bottom w:val="single" w:sz="4" w:space="0" w:color="auto"/>
              <w:right w:val="single" w:sz="4" w:space="0" w:color="auto"/>
            </w:tcBorders>
          </w:tcPr>
          <w:p w14:paraId="0001DEB1" w14:textId="77777777" w:rsidR="00053401" w:rsidRPr="00E9063C" w:rsidRDefault="00053401" w:rsidP="009010B2">
            <w:pPr>
              <w:keepNext/>
              <w:jc w:val="center"/>
              <w:rPr>
                <w:b/>
                <w:color w:val="000000"/>
                <w:sz w:val="20"/>
                <w:szCs w:val="20"/>
                <w:highlight w:val="green"/>
                <w:lang w:eastAsia="en-CA"/>
              </w:rPr>
            </w:pPr>
            <w:proofErr w:type="spellStart"/>
            <w:r w:rsidRPr="00E9063C">
              <w:rPr>
                <w:b/>
                <w:color w:val="000000"/>
                <w:sz w:val="20"/>
                <w:szCs w:val="20"/>
                <w:lang w:eastAsia="en-CA"/>
              </w:rPr>
              <w:t>Solde</w:t>
            </w:r>
            <w:proofErr w:type="spellEnd"/>
            <w:r w:rsidRPr="00E9063C">
              <w:rPr>
                <w:b/>
                <w:color w:val="000000"/>
                <w:sz w:val="20"/>
                <w:szCs w:val="20"/>
                <w:lang w:eastAsia="en-CA"/>
              </w:rPr>
              <w:t xml:space="preserve"> des fonds</w:t>
            </w:r>
          </w:p>
        </w:tc>
      </w:tr>
      <w:tr w:rsidR="00053401" w:rsidRPr="00DA0FEE" w14:paraId="031FB88D" w14:textId="77777777" w:rsidTr="00C93F69">
        <w:tc>
          <w:tcPr>
            <w:tcW w:w="1000" w:type="pct"/>
            <w:tcBorders>
              <w:top w:val="nil"/>
              <w:left w:val="single" w:sz="4" w:space="0" w:color="auto"/>
              <w:bottom w:val="single" w:sz="4" w:space="0" w:color="auto"/>
              <w:right w:val="single" w:sz="4" w:space="0" w:color="auto"/>
            </w:tcBorders>
            <w:noWrap/>
            <w:tcMar>
              <w:left w:w="115" w:type="dxa"/>
              <w:right w:w="72" w:type="dxa"/>
            </w:tcMar>
            <w:vAlign w:val="bottom"/>
            <w:hideMark/>
          </w:tcPr>
          <w:p w14:paraId="51099246" w14:textId="77777777" w:rsidR="00053401" w:rsidRPr="00E9063C" w:rsidRDefault="00053401" w:rsidP="009010B2">
            <w:pPr>
              <w:jc w:val="left"/>
              <w:rPr>
                <w:color w:val="000000"/>
                <w:sz w:val="20"/>
                <w:szCs w:val="20"/>
                <w:lang w:eastAsia="en-CA"/>
              </w:rPr>
            </w:pPr>
            <w:r w:rsidRPr="00E9063C">
              <w:rPr>
                <w:color w:val="000000"/>
                <w:sz w:val="20"/>
                <w:szCs w:val="20"/>
                <w:lang w:eastAsia="en-CA"/>
              </w:rPr>
              <w:t>Première</w:t>
            </w:r>
          </w:p>
        </w:tc>
        <w:tc>
          <w:tcPr>
            <w:tcW w:w="1000" w:type="pct"/>
            <w:tcBorders>
              <w:top w:val="nil"/>
              <w:left w:val="nil"/>
              <w:bottom w:val="single" w:sz="4" w:space="0" w:color="auto"/>
              <w:right w:val="single" w:sz="4" w:space="0" w:color="auto"/>
            </w:tcBorders>
            <w:noWrap/>
            <w:tcMar>
              <w:left w:w="72" w:type="dxa"/>
              <w:right w:w="115" w:type="dxa"/>
            </w:tcMar>
            <w:vAlign w:val="center"/>
            <w:hideMark/>
          </w:tcPr>
          <w:p w14:paraId="773D677C" w14:textId="616941AC" w:rsidR="00053401" w:rsidRPr="00E9063C" w:rsidRDefault="00053401" w:rsidP="005B0A1B">
            <w:pPr>
              <w:ind w:right="65"/>
              <w:jc w:val="right"/>
              <w:rPr>
                <w:color w:val="000000"/>
                <w:sz w:val="20"/>
                <w:szCs w:val="20"/>
                <w:lang w:eastAsia="en-CA"/>
              </w:rPr>
            </w:pPr>
            <w:r>
              <w:rPr>
                <w:color w:val="000000"/>
                <w:sz w:val="20"/>
                <w:szCs w:val="20"/>
                <w:lang w:eastAsia="en-CA"/>
              </w:rPr>
              <w:t>126 140</w:t>
            </w:r>
          </w:p>
        </w:tc>
        <w:tc>
          <w:tcPr>
            <w:tcW w:w="1000" w:type="pct"/>
            <w:tcBorders>
              <w:top w:val="nil"/>
              <w:left w:val="nil"/>
              <w:bottom w:val="single" w:sz="4" w:space="0" w:color="auto"/>
              <w:right w:val="single" w:sz="4" w:space="0" w:color="auto"/>
            </w:tcBorders>
            <w:noWrap/>
            <w:tcMar>
              <w:left w:w="72" w:type="dxa"/>
              <w:right w:w="115" w:type="dxa"/>
            </w:tcMar>
            <w:vAlign w:val="center"/>
            <w:hideMark/>
          </w:tcPr>
          <w:p w14:paraId="09B7FB02" w14:textId="13B215CA" w:rsidR="00053401" w:rsidRPr="00E9063C" w:rsidRDefault="00053401" w:rsidP="005B0A1B">
            <w:pPr>
              <w:ind w:right="65"/>
              <w:jc w:val="right"/>
              <w:rPr>
                <w:color w:val="000000"/>
                <w:sz w:val="20"/>
                <w:szCs w:val="20"/>
                <w:lang w:eastAsia="en-CA"/>
              </w:rPr>
            </w:pPr>
            <w:r>
              <w:rPr>
                <w:color w:val="000000"/>
                <w:sz w:val="20"/>
                <w:szCs w:val="20"/>
                <w:lang w:eastAsia="en-CA"/>
              </w:rPr>
              <w:t>126 140</w:t>
            </w:r>
          </w:p>
        </w:tc>
        <w:tc>
          <w:tcPr>
            <w:tcW w:w="1000" w:type="pct"/>
            <w:tcBorders>
              <w:top w:val="nil"/>
              <w:left w:val="nil"/>
              <w:bottom w:val="single" w:sz="4" w:space="0" w:color="auto"/>
              <w:right w:val="single" w:sz="4" w:space="0" w:color="auto"/>
            </w:tcBorders>
            <w:noWrap/>
            <w:tcMar>
              <w:left w:w="72" w:type="dxa"/>
              <w:right w:w="72" w:type="dxa"/>
            </w:tcMar>
            <w:vAlign w:val="bottom"/>
            <w:hideMark/>
          </w:tcPr>
          <w:p w14:paraId="7225320C" w14:textId="154B081D" w:rsidR="00053401" w:rsidRPr="00E9063C" w:rsidRDefault="00053401" w:rsidP="005B0A1B">
            <w:pPr>
              <w:jc w:val="right"/>
              <w:rPr>
                <w:color w:val="000000"/>
                <w:sz w:val="20"/>
                <w:szCs w:val="20"/>
                <w:lang w:eastAsia="en-CA"/>
              </w:rPr>
            </w:pPr>
            <w:r>
              <w:rPr>
                <w:color w:val="000000"/>
                <w:sz w:val="20"/>
                <w:szCs w:val="20"/>
                <w:lang w:eastAsia="en-CA"/>
              </w:rPr>
              <w:t>100</w:t>
            </w:r>
          </w:p>
        </w:tc>
        <w:tc>
          <w:tcPr>
            <w:tcW w:w="1000" w:type="pct"/>
            <w:tcBorders>
              <w:top w:val="nil"/>
              <w:left w:val="nil"/>
              <w:bottom w:val="single" w:sz="4" w:space="0" w:color="auto"/>
              <w:right w:val="single" w:sz="4" w:space="0" w:color="auto"/>
            </w:tcBorders>
          </w:tcPr>
          <w:p w14:paraId="17FDEAA7" w14:textId="5A0A3E2B" w:rsidR="00053401" w:rsidRPr="00DA0FEE" w:rsidRDefault="00053401" w:rsidP="005B0A1B">
            <w:pPr>
              <w:ind w:right="65"/>
              <w:jc w:val="right"/>
              <w:rPr>
                <w:color w:val="000000"/>
                <w:sz w:val="20"/>
                <w:szCs w:val="20"/>
                <w:lang w:eastAsia="en-CA"/>
              </w:rPr>
            </w:pPr>
            <w:r>
              <w:rPr>
                <w:color w:val="000000"/>
                <w:sz w:val="20"/>
                <w:szCs w:val="20"/>
                <w:lang w:eastAsia="en-CA"/>
              </w:rPr>
              <w:t>0</w:t>
            </w:r>
          </w:p>
        </w:tc>
      </w:tr>
      <w:tr w:rsidR="00053401" w:rsidRPr="00DA0FEE" w14:paraId="5EA39EB1" w14:textId="77777777" w:rsidTr="00C93F69">
        <w:trPr>
          <w:trHeight w:val="77"/>
        </w:trPr>
        <w:tc>
          <w:tcPr>
            <w:tcW w:w="1000" w:type="pct"/>
            <w:tcBorders>
              <w:top w:val="nil"/>
              <w:left w:val="single" w:sz="4" w:space="0" w:color="auto"/>
              <w:bottom w:val="single" w:sz="4" w:space="0" w:color="auto"/>
              <w:right w:val="single" w:sz="4" w:space="0" w:color="auto"/>
            </w:tcBorders>
            <w:noWrap/>
            <w:tcMar>
              <w:left w:w="115" w:type="dxa"/>
              <w:right w:w="72" w:type="dxa"/>
            </w:tcMar>
            <w:vAlign w:val="bottom"/>
            <w:hideMark/>
          </w:tcPr>
          <w:p w14:paraId="72F7AF51" w14:textId="77777777" w:rsidR="00053401" w:rsidRPr="00E9063C" w:rsidRDefault="00053401" w:rsidP="009010B2">
            <w:pPr>
              <w:jc w:val="left"/>
              <w:rPr>
                <w:color w:val="000000"/>
                <w:sz w:val="20"/>
                <w:szCs w:val="20"/>
                <w:lang w:eastAsia="en-CA"/>
              </w:rPr>
            </w:pPr>
            <w:r w:rsidRPr="00E9063C">
              <w:rPr>
                <w:color w:val="000000"/>
                <w:sz w:val="20"/>
                <w:szCs w:val="20"/>
                <w:lang w:eastAsia="en-CA"/>
              </w:rPr>
              <w:t>Deuxième</w:t>
            </w:r>
          </w:p>
        </w:tc>
        <w:tc>
          <w:tcPr>
            <w:tcW w:w="1000" w:type="pct"/>
            <w:tcBorders>
              <w:top w:val="nil"/>
              <w:left w:val="nil"/>
              <w:bottom w:val="single" w:sz="4" w:space="0" w:color="auto"/>
              <w:right w:val="single" w:sz="4" w:space="0" w:color="auto"/>
            </w:tcBorders>
            <w:noWrap/>
            <w:tcMar>
              <w:left w:w="72" w:type="dxa"/>
              <w:right w:w="115" w:type="dxa"/>
            </w:tcMar>
            <w:vAlign w:val="center"/>
            <w:hideMark/>
          </w:tcPr>
          <w:p w14:paraId="230DBC2D" w14:textId="10D5B691" w:rsidR="00053401" w:rsidRPr="00E9063C" w:rsidRDefault="00053401" w:rsidP="005B0A1B">
            <w:pPr>
              <w:ind w:right="65"/>
              <w:jc w:val="right"/>
              <w:rPr>
                <w:color w:val="000000"/>
                <w:sz w:val="20"/>
                <w:szCs w:val="20"/>
                <w:lang w:eastAsia="en-CA"/>
              </w:rPr>
            </w:pPr>
            <w:r>
              <w:rPr>
                <w:color w:val="000000"/>
                <w:sz w:val="20"/>
                <w:szCs w:val="20"/>
                <w:lang w:eastAsia="en-CA"/>
              </w:rPr>
              <w:t>297 794</w:t>
            </w:r>
          </w:p>
        </w:tc>
        <w:tc>
          <w:tcPr>
            <w:tcW w:w="1000" w:type="pct"/>
            <w:tcBorders>
              <w:top w:val="nil"/>
              <w:left w:val="nil"/>
              <w:bottom w:val="single" w:sz="4" w:space="0" w:color="auto"/>
              <w:right w:val="single" w:sz="4" w:space="0" w:color="auto"/>
            </w:tcBorders>
            <w:noWrap/>
            <w:tcMar>
              <w:left w:w="72" w:type="dxa"/>
              <w:right w:w="115" w:type="dxa"/>
            </w:tcMar>
            <w:vAlign w:val="center"/>
            <w:hideMark/>
          </w:tcPr>
          <w:p w14:paraId="60F8DD97" w14:textId="68A72779" w:rsidR="00053401" w:rsidRPr="00E9063C" w:rsidRDefault="00053401" w:rsidP="005B0A1B">
            <w:pPr>
              <w:ind w:right="65"/>
              <w:jc w:val="right"/>
              <w:rPr>
                <w:color w:val="000000"/>
                <w:sz w:val="20"/>
                <w:szCs w:val="20"/>
                <w:lang w:eastAsia="en-CA"/>
              </w:rPr>
            </w:pPr>
            <w:r>
              <w:rPr>
                <w:color w:val="000000"/>
                <w:sz w:val="20"/>
                <w:szCs w:val="20"/>
                <w:lang w:eastAsia="en-CA"/>
              </w:rPr>
              <w:t>130 956</w:t>
            </w:r>
          </w:p>
        </w:tc>
        <w:tc>
          <w:tcPr>
            <w:tcW w:w="1000" w:type="pct"/>
            <w:tcBorders>
              <w:top w:val="nil"/>
              <w:left w:val="nil"/>
              <w:bottom w:val="single" w:sz="4" w:space="0" w:color="auto"/>
              <w:right w:val="single" w:sz="4" w:space="0" w:color="auto"/>
            </w:tcBorders>
            <w:noWrap/>
            <w:tcMar>
              <w:left w:w="72" w:type="dxa"/>
              <w:right w:w="72" w:type="dxa"/>
            </w:tcMar>
            <w:vAlign w:val="bottom"/>
            <w:hideMark/>
          </w:tcPr>
          <w:p w14:paraId="4659E27D" w14:textId="6C82C9F3" w:rsidR="00053401" w:rsidRPr="00E9063C" w:rsidRDefault="00205EA9" w:rsidP="005B0A1B">
            <w:pPr>
              <w:jc w:val="right"/>
              <w:rPr>
                <w:color w:val="000000"/>
                <w:sz w:val="20"/>
                <w:szCs w:val="20"/>
                <w:lang w:eastAsia="en-CA"/>
              </w:rPr>
            </w:pPr>
            <w:r>
              <w:rPr>
                <w:color w:val="000000"/>
                <w:sz w:val="20"/>
                <w:szCs w:val="20"/>
                <w:lang w:eastAsia="en-CA"/>
              </w:rPr>
              <w:t>43,9</w:t>
            </w:r>
          </w:p>
        </w:tc>
        <w:tc>
          <w:tcPr>
            <w:tcW w:w="1000" w:type="pct"/>
            <w:tcBorders>
              <w:top w:val="nil"/>
              <w:left w:val="nil"/>
              <w:bottom w:val="single" w:sz="4" w:space="0" w:color="auto"/>
              <w:right w:val="single" w:sz="4" w:space="0" w:color="auto"/>
            </w:tcBorders>
          </w:tcPr>
          <w:p w14:paraId="0152C030" w14:textId="32960605" w:rsidR="00053401" w:rsidRPr="00DA0FEE" w:rsidRDefault="005F5732" w:rsidP="005B0A1B">
            <w:pPr>
              <w:ind w:right="65"/>
              <w:jc w:val="right"/>
              <w:rPr>
                <w:color w:val="000000"/>
                <w:sz w:val="20"/>
                <w:szCs w:val="20"/>
                <w:lang w:eastAsia="en-CA"/>
              </w:rPr>
            </w:pPr>
            <w:r>
              <w:rPr>
                <w:color w:val="000000"/>
                <w:sz w:val="20"/>
                <w:szCs w:val="20"/>
                <w:lang w:eastAsia="en-CA"/>
              </w:rPr>
              <w:t>166 838</w:t>
            </w:r>
          </w:p>
        </w:tc>
      </w:tr>
      <w:tr w:rsidR="00053401" w:rsidRPr="00DA0FEE" w14:paraId="6D2A241B" w14:textId="77777777" w:rsidTr="00C93F69">
        <w:tc>
          <w:tcPr>
            <w:tcW w:w="1000" w:type="pct"/>
            <w:tcBorders>
              <w:top w:val="nil"/>
              <w:left w:val="single" w:sz="4" w:space="0" w:color="auto"/>
              <w:bottom w:val="single" w:sz="4" w:space="0" w:color="auto"/>
              <w:right w:val="single" w:sz="4" w:space="0" w:color="auto"/>
            </w:tcBorders>
            <w:noWrap/>
            <w:tcMar>
              <w:left w:w="115" w:type="dxa"/>
              <w:right w:w="72" w:type="dxa"/>
            </w:tcMar>
            <w:vAlign w:val="bottom"/>
            <w:hideMark/>
          </w:tcPr>
          <w:p w14:paraId="3EFD4894" w14:textId="77777777" w:rsidR="00053401" w:rsidRPr="00E9063C" w:rsidRDefault="00053401" w:rsidP="009010B2">
            <w:pPr>
              <w:jc w:val="left"/>
              <w:rPr>
                <w:b/>
                <w:color w:val="000000"/>
                <w:sz w:val="20"/>
                <w:szCs w:val="20"/>
                <w:lang w:eastAsia="en-CA"/>
              </w:rPr>
            </w:pPr>
            <w:r w:rsidRPr="00E9063C">
              <w:rPr>
                <w:b/>
                <w:color w:val="000000"/>
                <w:sz w:val="20"/>
                <w:szCs w:val="20"/>
                <w:lang w:eastAsia="en-CA"/>
              </w:rPr>
              <w:t>Total</w:t>
            </w:r>
          </w:p>
        </w:tc>
        <w:tc>
          <w:tcPr>
            <w:tcW w:w="1000" w:type="pct"/>
            <w:tcBorders>
              <w:top w:val="nil"/>
              <w:left w:val="nil"/>
              <w:bottom w:val="single" w:sz="4" w:space="0" w:color="auto"/>
              <w:right w:val="single" w:sz="4" w:space="0" w:color="auto"/>
            </w:tcBorders>
            <w:noWrap/>
            <w:tcMar>
              <w:left w:w="72" w:type="dxa"/>
              <w:right w:w="115" w:type="dxa"/>
            </w:tcMar>
            <w:vAlign w:val="center"/>
            <w:hideMark/>
          </w:tcPr>
          <w:p w14:paraId="15D636E0" w14:textId="14E8DEFF" w:rsidR="00053401" w:rsidRPr="00E9063C" w:rsidRDefault="005F5732" w:rsidP="005B0A1B">
            <w:pPr>
              <w:ind w:right="65"/>
              <w:jc w:val="right"/>
              <w:rPr>
                <w:b/>
                <w:color w:val="000000"/>
                <w:sz w:val="20"/>
                <w:szCs w:val="20"/>
                <w:lang w:eastAsia="en-CA"/>
              </w:rPr>
            </w:pPr>
            <w:r>
              <w:rPr>
                <w:b/>
                <w:color w:val="000000"/>
                <w:sz w:val="20"/>
                <w:szCs w:val="20"/>
                <w:lang w:eastAsia="en-CA"/>
              </w:rPr>
              <w:fldChar w:fldCharType="begin"/>
            </w:r>
            <w:r>
              <w:rPr>
                <w:b/>
                <w:color w:val="000000"/>
                <w:sz w:val="20"/>
                <w:szCs w:val="20"/>
                <w:lang w:eastAsia="en-CA"/>
              </w:rPr>
              <w:instrText xml:space="preserve"> =SUM(ABOVE) </w:instrText>
            </w:r>
            <w:r>
              <w:rPr>
                <w:b/>
                <w:color w:val="000000"/>
                <w:sz w:val="20"/>
                <w:szCs w:val="20"/>
                <w:lang w:eastAsia="en-CA"/>
              </w:rPr>
              <w:fldChar w:fldCharType="separate"/>
            </w:r>
            <w:r>
              <w:rPr>
                <w:b/>
                <w:noProof/>
                <w:color w:val="000000"/>
                <w:sz w:val="20"/>
                <w:szCs w:val="20"/>
                <w:lang w:eastAsia="en-CA"/>
              </w:rPr>
              <w:t>423</w:t>
            </w:r>
            <w:r w:rsidR="00574276">
              <w:rPr>
                <w:b/>
                <w:noProof/>
                <w:color w:val="000000"/>
                <w:sz w:val="20"/>
                <w:szCs w:val="20"/>
                <w:lang w:eastAsia="en-CA"/>
              </w:rPr>
              <w:t xml:space="preserve"> </w:t>
            </w:r>
            <w:r>
              <w:rPr>
                <w:b/>
                <w:noProof/>
                <w:color w:val="000000"/>
                <w:sz w:val="20"/>
                <w:szCs w:val="20"/>
                <w:lang w:eastAsia="en-CA"/>
              </w:rPr>
              <w:t>934</w:t>
            </w:r>
            <w:r>
              <w:rPr>
                <w:b/>
                <w:color w:val="000000"/>
                <w:sz w:val="20"/>
                <w:szCs w:val="20"/>
                <w:lang w:eastAsia="en-CA"/>
              </w:rPr>
              <w:fldChar w:fldCharType="end"/>
            </w:r>
          </w:p>
        </w:tc>
        <w:tc>
          <w:tcPr>
            <w:tcW w:w="1000" w:type="pct"/>
            <w:tcBorders>
              <w:top w:val="nil"/>
              <w:left w:val="nil"/>
              <w:bottom w:val="single" w:sz="4" w:space="0" w:color="auto"/>
              <w:right w:val="single" w:sz="4" w:space="0" w:color="auto"/>
            </w:tcBorders>
            <w:noWrap/>
            <w:tcMar>
              <w:left w:w="72" w:type="dxa"/>
              <w:right w:w="115" w:type="dxa"/>
            </w:tcMar>
            <w:vAlign w:val="center"/>
            <w:hideMark/>
          </w:tcPr>
          <w:p w14:paraId="5603F26F" w14:textId="03985F41" w:rsidR="00053401" w:rsidRPr="005F5732" w:rsidRDefault="005F5732" w:rsidP="005B0A1B">
            <w:pPr>
              <w:ind w:right="65"/>
              <w:jc w:val="right"/>
              <w:rPr>
                <w:b/>
                <w:bCs/>
                <w:color w:val="000000"/>
                <w:sz w:val="20"/>
                <w:szCs w:val="20"/>
                <w:lang w:eastAsia="en-CA"/>
              </w:rPr>
            </w:pPr>
            <w:r w:rsidRPr="005F5732">
              <w:rPr>
                <w:b/>
                <w:bCs/>
                <w:color w:val="000000"/>
                <w:sz w:val="20"/>
                <w:szCs w:val="20"/>
                <w:lang w:eastAsia="en-CA"/>
              </w:rPr>
              <w:fldChar w:fldCharType="begin"/>
            </w:r>
            <w:r w:rsidRPr="005F5732">
              <w:rPr>
                <w:b/>
                <w:bCs/>
                <w:color w:val="000000"/>
                <w:sz w:val="20"/>
                <w:szCs w:val="20"/>
                <w:lang w:eastAsia="en-CA"/>
              </w:rPr>
              <w:instrText xml:space="preserve"> =SUM(ABOVE) </w:instrText>
            </w:r>
            <w:r w:rsidRPr="005F5732">
              <w:rPr>
                <w:b/>
                <w:bCs/>
                <w:color w:val="000000"/>
                <w:sz w:val="20"/>
                <w:szCs w:val="20"/>
                <w:lang w:eastAsia="en-CA"/>
              </w:rPr>
              <w:fldChar w:fldCharType="separate"/>
            </w:r>
            <w:r w:rsidRPr="005F5732">
              <w:rPr>
                <w:b/>
                <w:bCs/>
                <w:noProof/>
                <w:color w:val="000000"/>
                <w:sz w:val="20"/>
                <w:szCs w:val="20"/>
                <w:lang w:eastAsia="en-CA"/>
              </w:rPr>
              <w:t>257</w:t>
            </w:r>
            <w:r w:rsidR="00574276">
              <w:rPr>
                <w:b/>
                <w:bCs/>
                <w:noProof/>
                <w:color w:val="000000"/>
                <w:sz w:val="20"/>
                <w:szCs w:val="20"/>
                <w:lang w:eastAsia="en-CA"/>
              </w:rPr>
              <w:t xml:space="preserve"> </w:t>
            </w:r>
            <w:r w:rsidRPr="005F5732">
              <w:rPr>
                <w:b/>
                <w:bCs/>
                <w:noProof/>
                <w:color w:val="000000"/>
                <w:sz w:val="20"/>
                <w:szCs w:val="20"/>
                <w:lang w:eastAsia="en-CA"/>
              </w:rPr>
              <w:t>096</w:t>
            </w:r>
            <w:r w:rsidRPr="005F5732">
              <w:rPr>
                <w:b/>
                <w:bCs/>
                <w:color w:val="000000"/>
                <w:sz w:val="20"/>
                <w:szCs w:val="20"/>
                <w:lang w:eastAsia="en-CA"/>
              </w:rPr>
              <w:fldChar w:fldCharType="end"/>
            </w:r>
          </w:p>
        </w:tc>
        <w:tc>
          <w:tcPr>
            <w:tcW w:w="1000" w:type="pct"/>
            <w:tcBorders>
              <w:top w:val="nil"/>
              <w:left w:val="nil"/>
              <w:bottom w:val="single" w:sz="4" w:space="0" w:color="auto"/>
              <w:right w:val="single" w:sz="4" w:space="0" w:color="auto"/>
            </w:tcBorders>
            <w:noWrap/>
            <w:tcMar>
              <w:left w:w="72" w:type="dxa"/>
              <w:right w:w="72" w:type="dxa"/>
            </w:tcMar>
            <w:vAlign w:val="bottom"/>
            <w:hideMark/>
          </w:tcPr>
          <w:p w14:paraId="70787BF7" w14:textId="1F0CFA39" w:rsidR="00053401" w:rsidRPr="00E9063C" w:rsidRDefault="00214A51" w:rsidP="005B0A1B">
            <w:pPr>
              <w:jc w:val="right"/>
              <w:rPr>
                <w:b/>
                <w:color w:val="000000"/>
                <w:sz w:val="20"/>
                <w:szCs w:val="20"/>
                <w:lang w:eastAsia="en-CA"/>
              </w:rPr>
            </w:pPr>
            <w:r>
              <w:rPr>
                <w:b/>
                <w:color w:val="000000"/>
                <w:sz w:val="20"/>
                <w:szCs w:val="20"/>
                <w:lang w:eastAsia="en-CA"/>
              </w:rPr>
              <w:t>60,6</w:t>
            </w:r>
          </w:p>
        </w:tc>
        <w:tc>
          <w:tcPr>
            <w:tcW w:w="1000" w:type="pct"/>
            <w:tcBorders>
              <w:top w:val="nil"/>
              <w:left w:val="nil"/>
              <w:bottom w:val="single" w:sz="4" w:space="0" w:color="auto"/>
              <w:right w:val="single" w:sz="4" w:space="0" w:color="auto"/>
            </w:tcBorders>
          </w:tcPr>
          <w:p w14:paraId="5938A54B" w14:textId="79C87C41" w:rsidR="00053401" w:rsidRPr="005F5732" w:rsidRDefault="005F5732" w:rsidP="005B0A1B">
            <w:pPr>
              <w:ind w:right="65"/>
              <w:jc w:val="right"/>
              <w:rPr>
                <w:b/>
                <w:bCs/>
                <w:color w:val="000000"/>
                <w:sz w:val="20"/>
                <w:szCs w:val="20"/>
                <w:lang w:eastAsia="en-CA"/>
              </w:rPr>
            </w:pPr>
            <w:r w:rsidRPr="005F5732">
              <w:rPr>
                <w:b/>
                <w:bCs/>
                <w:color w:val="000000"/>
                <w:sz w:val="20"/>
                <w:szCs w:val="20"/>
                <w:lang w:eastAsia="en-CA"/>
              </w:rPr>
              <w:fldChar w:fldCharType="begin"/>
            </w:r>
            <w:r w:rsidRPr="005F5732">
              <w:rPr>
                <w:b/>
                <w:bCs/>
                <w:color w:val="000000"/>
                <w:sz w:val="20"/>
                <w:szCs w:val="20"/>
                <w:lang w:eastAsia="en-CA"/>
              </w:rPr>
              <w:instrText xml:space="preserve"> =SUM(ABOVE) </w:instrText>
            </w:r>
            <w:r w:rsidRPr="005F5732">
              <w:rPr>
                <w:b/>
                <w:bCs/>
                <w:color w:val="000000"/>
                <w:sz w:val="20"/>
                <w:szCs w:val="20"/>
                <w:lang w:eastAsia="en-CA"/>
              </w:rPr>
              <w:fldChar w:fldCharType="separate"/>
            </w:r>
            <w:r w:rsidRPr="005F5732">
              <w:rPr>
                <w:b/>
                <w:bCs/>
                <w:noProof/>
                <w:color w:val="000000"/>
                <w:sz w:val="20"/>
                <w:szCs w:val="20"/>
                <w:lang w:eastAsia="en-CA"/>
              </w:rPr>
              <w:t>166</w:t>
            </w:r>
            <w:r w:rsidR="00574276">
              <w:rPr>
                <w:b/>
                <w:bCs/>
                <w:noProof/>
                <w:color w:val="000000"/>
                <w:sz w:val="20"/>
                <w:szCs w:val="20"/>
                <w:lang w:eastAsia="en-CA"/>
              </w:rPr>
              <w:t xml:space="preserve"> </w:t>
            </w:r>
            <w:r w:rsidRPr="005F5732">
              <w:rPr>
                <w:b/>
                <w:bCs/>
                <w:noProof/>
                <w:color w:val="000000"/>
                <w:sz w:val="20"/>
                <w:szCs w:val="20"/>
                <w:lang w:eastAsia="en-CA"/>
              </w:rPr>
              <w:t>838</w:t>
            </w:r>
            <w:r w:rsidRPr="005F5732">
              <w:rPr>
                <w:b/>
                <w:bCs/>
                <w:color w:val="000000"/>
                <w:sz w:val="20"/>
                <w:szCs w:val="20"/>
                <w:lang w:eastAsia="en-CA"/>
              </w:rPr>
              <w:fldChar w:fldCharType="end"/>
            </w:r>
          </w:p>
        </w:tc>
      </w:tr>
    </w:tbl>
    <w:p w14:paraId="1FCA32C2" w14:textId="77777777" w:rsidR="00636B85" w:rsidRDefault="00636B85" w:rsidP="00366C1F">
      <w:pPr>
        <w:keepNext/>
        <w:rPr>
          <w:b/>
        </w:rPr>
      </w:pPr>
    </w:p>
    <w:p w14:paraId="1738DF2A" w14:textId="77777777" w:rsidR="00392E3A" w:rsidRPr="004550FF" w:rsidRDefault="00392E3A" w:rsidP="00366C1F">
      <w:pPr>
        <w:keepNext/>
        <w:spacing w:after="240"/>
        <w:rPr>
          <w:u w:val="single"/>
          <w:lang w:val="fr-FR"/>
        </w:rPr>
      </w:pPr>
      <w:r w:rsidRPr="004550FF">
        <w:rPr>
          <w:u w:val="single"/>
          <w:lang w:val="fr-FR"/>
        </w:rPr>
        <w:t xml:space="preserve">Plan de mise en œuvre pour la </w:t>
      </w:r>
      <w:r w:rsidRPr="004550FF">
        <w:rPr>
          <w:noProof/>
          <w:u w:val="single"/>
          <w:lang w:val="fr-FR"/>
        </w:rPr>
        <w:t xml:space="preserve">troisième et dernière </w:t>
      </w:r>
      <w:r w:rsidRPr="004550FF">
        <w:rPr>
          <w:u w:val="single"/>
          <w:lang w:val="fr-FR"/>
        </w:rPr>
        <w:t xml:space="preserve">tranche de la phase </w:t>
      </w:r>
      <w:r w:rsidRPr="004550FF">
        <w:rPr>
          <w:noProof/>
          <w:u w:val="single"/>
          <w:lang w:val="fr-FR"/>
        </w:rPr>
        <w:t xml:space="preserve">II </w:t>
      </w:r>
      <w:r w:rsidRPr="004550FF">
        <w:rPr>
          <w:u w:val="single"/>
          <w:lang w:val="fr-FR"/>
        </w:rPr>
        <w:t>du plan de gestion de l'élimination des HCFC</w:t>
      </w:r>
    </w:p>
    <w:p w14:paraId="7BD60DA5" w14:textId="006E002C" w:rsidR="00392E3A" w:rsidRPr="004550FF" w:rsidRDefault="00392E3A" w:rsidP="00366C1F">
      <w:pPr>
        <w:pStyle w:val="Heading1"/>
        <w:rPr>
          <w:lang w:val="fr-FR"/>
        </w:rPr>
      </w:pPr>
      <w:r w:rsidRPr="004550FF">
        <w:rPr>
          <w:lang w:val="fr-FR"/>
        </w:rPr>
        <w:t xml:space="preserve">Les activités suivantes seront mises en œuvre entre </w:t>
      </w:r>
      <w:r w:rsidR="00672D89" w:rsidRPr="004550FF">
        <w:rPr>
          <w:noProof/>
          <w:lang w:val="fr-FR"/>
        </w:rPr>
        <w:t>juillet</w:t>
      </w:r>
      <w:r w:rsidRPr="004550FF">
        <w:rPr>
          <w:noProof/>
          <w:lang w:val="fr-FR"/>
        </w:rPr>
        <w:t xml:space="preserve"> 2026 </w:t>
      </w:r>
      <w:r w:rsidRPr="004550FF">
        <w:rPr>
          <w:lang w:val="fr-FR"/>
        </w:rPr>
        <w:t xml:space="preserve">et </w:t>
      </w:r>
      <w:r w:rsidR="00672D89" w:rsidRPr="004550FF">
        <w:rPr>
          <w:noProof/>
          <w:lang w:val="fr-FR"/>
        </w:rPr>
        <w:t>juin</w:t>
      </w:r>
      <w:r w:rsidR="00C74691" w:rsidRPr="004550FF">
        <w:rPr>
          <w:noProof/>
          <w:lang w:val="fr-FR"/>
        </w:rPr>
        <w:t xml:space="preserve"> 2028 </w:t>
      </w:r>
      <w:r w:rsidRPr="004550FF">
        <w:rPr>
          <w:lang w:val="fr-FR"/>
        </w:rPr>
        <w:t>:</w:t>
      </w:r>
    </w:p>
    <w:p w14:paraId="5DD66668" w14:textId="713EA121" w:rsidR="00392E3A" w:rsidRPr="004550FF" w:rsidRDefault="00830494" w:rsidP="00366C1F">
      <w:pPr>
        <w:pStyle w:val="Heading2"/>
        <w:widowControl/>
        <w:rPr>
          <w:lang w:val="fr-FR"/>
        </w:rPr>
      </w:pPr>
      <w:r w:rsidRPr="004550FF">
        <w:rPr>
          <w:i/>
          <w:iCs/>
          <w:noProof/>
          <w:lang w:val="fr-FR"/>
        </w:rPr>
        <w:t xml:space="preserve">Renforcement </w:t>
      </w:r>
      <w:r w:rsidR="00392E3A" w:rsidRPr="004550FF">
        <w:rPr>
          <w:i/>
          <w:iCs/>
          <w:noProof/>
          <w:lang w:val="fr-FR"/>
        </w:rPr>
        <w:t xml:space="preserve">des politiques et des réglementations : </w:t>
      </w:r>
      <w:r w:rsidR="00392E3A" w:rsidRPr="004550FF">
        <w:rPr>
          <w:noProof/>
          <w:lang w:val="fr-FR"/>
        </w:rPr>
        <w:t xml:space="preserve">parachever et adopter la réglementation harmonisée </w:t>
      </w:r>
      <w:r w:rsidR="001614A4" w:rsidRPr="004550FF">
        <w:rPr>
          <w:noProof/>
          <w:lang w:val="fr-FR"/>
        </w:rPr>
        <w:t xml:space="preserve">dans les deux </w:t>
      </w:r>
      <w:r w:rsidR="00AA0246" w:rsidRPr="004550FF">
        <w:rPr>
          <w:noProof/>
          <w:lang w:val="fr-FR"/>
        </w:rPr>
        <w:t xml:space="preserve">entités </w:t>
      </w:r>
      <w:r w:rsidR="001614A4" w:rsidRPr="004550FF">
        <w:rPr>
          <w:noProof/>
          <w:lang w:val="fr-FR"/>
        </w:rPr>
        <w:t xml:space="preserve">du pays, </w:t>
      </w:r>
      <w:r w:rsidR="00392E3A" w:rsidRPr="004550FF">
        <w:rPr>
          <w:noProof/>
          <w:lang w:val="fr-FR"/>
        </w:rPr>
        <w:t>y compris les exigences en matière de certification, l’obligation de tenir des registres</w:t>
      </w:r>
      <w:r w:rsidR="00F30520" w:rsidRPr="004550FF">
        <w:rPr>
          <w:noProof/>
          <w:lang w:val="fr-FR"/>
        </w:rPr>
        <w:t xml:space="preserve">, </w:t>
      </w:r>
      <w:r w:rsidR="00392E3A" w:rsidRPr="004550FF">
        <w:rPr>
          <w:noProof/>
          <w:lang w:val="fr-FR"/>
        </w:rPr>
        <w:t xml:space="preserve">les obligations de récupération des fluides réfrigérants et </w:t>
      </w:r>
      <w:r w:rsidR="00FF0323" w:rsidRPr="004550FF">
        <w:rPr>
          <w:lang w:val="fr-FR"/>
        </w:rPr>
        <w:t xml:space="preserve">l’alignement sur la réglementation de l’UE </w:t>
      </w:r>
      <w:r w:rsidR="00392E3A" w:rsidRPr="004550FF">
        <w:rPr>
          <w:lang w:val="fr-FR"/>
        </w:rPr>
        <w:t>(</w:t>
      </w:r>
      <w:r w:rsidR="00392E3A" w:rsidRPr="004550FF">
        <w:rPr>
          <w:noProof/>
          <w:lang w:val="fr-FR"/>
        </w:rPr>
        <w:t>10 000</w:t>
      </w:r>
      <w:r w:rsidR="00E53815">
        <w:rPr>
          <w:noProof/>
          <w:lang w:val="fr-FR"/>
        </w:rPr>
        <w:t xml:space="preserve"> $US</w:t>
      </w:r>
      <w:r w:rsidR="00392E3A" w:rsidRPr="004550FF">
        <w:rPr>
          <w:lang w:val="fr-FR"/>
        </w:rPr>
        <w:t>) ;</w:t>
      </w:r>
    </w:p>
    <w:p w14:paraId="05237A2D" w14:textId="75C7ED2D" w:rsidR="00392E3A" w:rsidRPr="004550FF" w:rsidRDefault="00392E3A" w:rsidP="00366C1F">
      <w:pPr>
        <w:pStyle w:val="Heading2"/>
        <w:widowControl/>
        <w:rPr>
          <w:lang w:val="fr-FR"/>
        </w:rPr>
      </w:pPr>
      <w:r w:rsidRPr="004550FF">
        <w:rPr>
          <w:i/>
          <w:iCs/>
          <w:noProof/>
          <w:lang w:val="fr-FR"/>
        </w:rPr>
        <w:t xml:space="preserve">Renforcement de la capacité et renforcement des institutions : </w:t>
      </w:r>
      <w:r w:rsidRPr="004550FF">
        <w:rPr>
          <w:noProof/>
          <w:lang w:val="fr-FR"/>
        </w:rPr>
        <w:t>organiser deux ateliers destinés à</w:t>
      </w:r>
      <w:r w:rsidR="00AF3AB1" w:rsidRPr="004550FF">
        <w:rPr>
          <w:noProof/>
          <w:lang w:val="fr-FR"/>
        </w:rPr>
        <w:t xml:space="preserve"> 30 participants </w:t>
      </w:r>
      <w:r w:rsidRPr="004550FF">
        <w:rPr>
          <w:noProof/>
          <w:lang w:val="fr-FR"/>
        </w:rPr>
        <w:t>(</w:t>
      </w:r>
      <w:r w:rsidR="00F36D6A" w:rsidRPr="004550FF">
        <w:rPr>
          <w:noProof/>
          <w:lang w:val="fr-FR"/>
        </w:rPr>
        <w:t xml:space="preserve">dont </w:t>
      </w:r>
      <w:r w:rsidRPr="004550FF">
        <w:rPr>
          <w:noProof/>
          <w:lang w:val="fr-FR"/>
        </w:rPr>
        <w:t xml:space="preserve">des agents du bureau des douanes, des inspecteurs et des techniciens) </w:t>
      </w:r>
      <w:r w:rsidR="00A1563C" w:rsidRPr="004550FF">
        <w:rPr>
          <w:noProof/>
          <w:lang w:val="fr-FR"/>
        </w:rPr>
        <w:t xml:space="preserve">sur </w:t>
      </w:r>
      <w:r w:rsidR="00D36CC5" w:rsidRPr="004550FF">
        <w:rPr>
          <w:noProof/>
          <w:lang w:val="fr-FR"/>
        </w:rPr>
        <w:t>les</w:t>
      </w:r>
      <w:r w:rsidR="008400E2" w:rsidRPr="004550FF">
        <w:rPr>
          <w:noProof/>
          <w:lang w:val="fr-FR"/>
        </w:rPr>
        <w:t xml:space="preserve"> bonnes </w:t>
      </w:r>
      <w:r w:rsidR="00D36CC5" w:rsidRPr="004550FF">
        <w:rPr>
          <w:noProof/>
          <w:lang w:val="fr-FR"/>
        </w:rPr>
        <w:t>pratiques</w:t>
      </w:r>
      <w:r w:rsidR="008400E2" w:rsidRPr="004550FF">
        <w:rPr>
          <w:noProof/>
          <w:lang w:val="fr-FR"/>
        </w:rPr>
        <w:t xml:space="preserve"> de service </w:t>
      </w:r>
      <w:r w:rsidR="00D36CC5" w:rsidRPr="004550FF">
        <w:rPr>
          <w:noProof/>
          <w:lang w:val="fr-FR"/>
        </w:rPr>
        <w:t xml:space="preserve">et la manipulation en toute sécurité des frigorigènes inflammables </w:t>
      </w:r>
      <w:r w:rsidRPr="004550FF">
        <w:rPr>
          <w:noProof/>
          <w:lang w:val="fr-FR"/>
        </w:rPr>
        <w:t xml:space="preserve">; poursuivre la mise en œuvre du système de </w:t>
      </w:r>
      <w:proofErr w:type="gramStart"/>
      <w:r w:rsidRPr="004550FF">
        <w:rPr>
          <w:noProof/>
          <w:lang w:val="fr-FR"/>
        </w:rPr>
        <w:t xml:space="preserve">certification </w:t>
      </w:r>
      <w:r w:rsidR="00E53815">
        <w:rPr>
          <w:noProof/>
          <w:lang w:val="fr-FR"/>
        </w:rPr>
        <w:t xml:space="preserve"> </w:t>
      </w:r>
      <w:r w:rsidRPr="004550FF">
        <w:rPr>
          <w:lang w:val="fr-FR"/>
        </w:rPr>
        <w:t>(</w:t>
      </w:r>
      <w:proofErr w:type="gramEnd"/>
      <w:r w:rsidRPr="004550FF">
        <w:rPr>
          <w:noProof/>
          <w:lang w:val="fr-FR"/>
        </w:rPr>
        <w:t>5</w:t>
      </w:r>
      <w:r w:rsidR="005511AD">
        <w:rPr>
          <w:noProof/>
          <w:lang w:val="fr-FR"/>
        </w:rPr>
        <w:t> </w:t>
      </w:r>
      <w:r w:rsidRPr="004550FF">
        <w:rPr>
          <w:noProof/>
          <w:lang w:val="fr-FR"/>
        </w:rPr>
        <w:t>000</w:t>
      </w:r>
      <w:r w:rsidR="005C44FF">
        <w:rPr>
          <w:noProof/>
          <w:lang w:val="fr-FR"/>
        </w:rPr>
        <w:t> </w:t>
      </w:r>
      <w:r w:rsidRPr="004550FF">
        <w:rPr>
          <w:lang w:val="fr-FR"/>
        </w:rPr>
        <w:t>$US) ;</w:t>
      </w:r>
    </w:p>
    <w:p w14:paraId="3D12D462" w14:textId="17029C25" w:rsidR="00392E3A" w:rsidRPr="004550FF" w:rsidRDefault="003452EC" w:rsidP="00366C1F">
      <w:pPr>
        <w:pStyle w:val="Heading2"/>
        <w:widowControl/>
        <w:rPr>
          <w:lang w:val="fr-FR"/>
        </w:rPr>
      </w:pPr>
      <w:r w:rsidRPr="004550FF">
        <w:rPr>
          <w:i/>
          <w:iCs/>
          <w:noProof/>
          <w:lang w:val="fr-FR"/>
        </w:rPr>
        <w:t xml:space="preserve">Activités </w:t>
      </w:r>
      <w:r w:rsidR="00456FC0" w:rsidRPr="004550FF">
        <w:rPr>
          <w:i/>
          <w:iCs/>
          <w:noProof/>
          <w:lang w:val="fr-FR"/>
        </w:rPr>
        <w:t xml:space="preserve">de récupération et de recyclage </w:t>
      </w:r>
      <w:r w:rsidR="00392E3A" w:rsidRPr="004550FF">
        <w:rPr>
          <w:i/>
          <w:iCs/>
          <w:noProof/>
          <w:lang w:val="fr-FR"/>
        </w:rPr>
        <w:t xml:space="preserve">: </w:t>
      </w:r>
      <w:r w:rsidR="00392E3A" w:rsidRPr="004550FF">
        <w:rPr>
          <w:noProof/>
          <w:lang w:val="fr-FR"/>
        </w:rPr>
        <w:t xml:space="preserve">organiser deux ateliers destinés à 30 techniciens </w:t>
      </w:r>
      <w:r w:rsidRPr="004550FF">
        <w:rPr>
          <w:noProof/>
          <w:lang w:val="fr-FR"/>
        </w:rPr>
        <w:t xml:space="preserve">au total </w:t>
      </w:r>
      <w:r w:rsidR="00392E3A" w:rsidRPr="004550FF">
        <w:rPr>
          <w:noProof/>
          <w:lang w:val="fr-FR"/>
        </w:rPr>
        <w:t xml:space="preserve">sur les procédures de récupération et de recyclage </w:t>
      </w:r>
      <w:r w:rsidR="00456FC0" w:rsidRPr="004550FF">
        <w:rPr>
          <w:noProof/>
          <w:lang w:val="fr-FR"/>
        </w:rPr>
        <w:t xml:space="preserve">et </w:t>
      </w:r>
      <w:r w:rsidR="00392E3A" w:rsidRPr="004550FF">
        <w:rPr>
          <w:noProof/>
          <w:lang w:val="fr-FR"/>
        </w:rPr>
        <w:t xml:space="preserve">les pratiques améliorées de gestion des réfrigérants </w:t>
      </w:r>
      <w:r w:rsidR="00392E3A" w:rsidRPr="004550FF">
        <w:rPr>
          <w:lang w:val="fr-FR"/>
        </w:rPr>
        <w:t>(</w:t>
      </w:r>
      <w:r w:rsidR="00392E3A" w:rsidRPr="004550FF">
        <w:rPr>
          <w:noProof/>
          <w:lang w:val="fr-FR"/>
        </w:rPr>
        <w:t xml:space="preserve">15 000 </w:t>
      </w:r>
      <w:r w:rsidR="00392E3A" w:rsidRPr="004550FF">
        <w:rPr>
          <w:lang w:val="fr-FR"/>
        </w:rPr>
        <w:t>$US) ;</w:t>
      </w:r>
    </w:p>
    <w:p w14:paraId="67074ECB" w14:textId="62B1778C" w:rsidR="004501F5" w:rsidRPr="004550FF" w:rsidRDefault="00392E3A" w:rsidP="00366C1F">
      <w:pPr>
        <w:pStyle w:val="Heading2"/>
        <w:widowControl/>
        <w:rPr>
          <w:lang w:val="fr-FR"/>
        </w:rPr>
      </w:pPr>
      <w:r w:rsidRPr="004550FF">
        <w:rPr>
          <w:i/>
          <w:iCs/>
          <w:noProof/>
          <w:lang w:val="fr-FR"/>
        </w:rPr>
        <w:t xml:space="preserve">Sensibilisation : </w:t>
      </w:r>
      <w:r w:rsidRPr="004550FF">
        <w:rPr>
          <w:noProof/>
          <w:lang w:val="fr-FR"/>
        </w:rPr>
        <w:t>organiser et animer deux séminaires techniques destinés à</w:t>
      </w:r>
      <w:r w:rsidR="00393710" w:rsidRPr="004550FF">
        <w:rPr>
          <w:noProof/>
          <w:lang w:val="fr-FR"/>
        </w:rPr>
        <w:t xml:space="preserve"> 50 </w:t>
      </w:r>
      <w:r w:rsidRPr="004550FF">
        <w:rPr>
          <w:noProof/>
          <w:lang w:val="fr-FR"/>
        </w:rPr>
        <w:t xml:space="preserve">participants sur les technologies à faible PRP et les pratiques d’efficacité énergétique ; </w:t>
      </w:r>
      <w:r w:rsidR="0079028A" w:rsidRPr="004550FF">
        <w:rPr>
          <w:noProof/>
          <w:lang w:val="fr-FR"/>
        </w:rPr>
        <w:t xml:space="preserve">apporter </w:t>
      </w:r>
      <w:r w:rsidRPr="004550FF">
        <w:rPr>
          <w:noProof/>
          <w:lang w:val="fr-FR"/>
        </w:rPr>
        <w:t xml:space="preserve">un soutien aux </w:t>
      </w:r>
      <w:r w:rsidR="0079028A" w:rsidRPr="004550FF">
        <w:rPr>
          <w:noProof/>
          <w:lang w:val="fr-FR"/>
        </w:rPr>
        <w:t>associations</w:t>
      </w:r>
      <w:r w:rsidRPr="004550FF">
        <w:rPr>
          <w:noProof/>
          <w:lang w:val="fr-FR"/>
        </w:rPr>
        <w:t xml:space="preserve"> du secteur de la climatisation et de la réfrigération </w:t>
      </w:r>
      <w:r w:rsidRPr="004550FF">
        <w:rPr>
          <w:lang w:val="fr-FR"/>
        </w:rPr>
        <w:t>(</w:t>
      </w:r>
      <w:r w:rsidRPr="004550FF">
        <w:rPr>
          <w:noProof/>
          <w:lang w:val="fr-FR"/>
        </w:rPr>
        <w:t>10 000</w:t>
      </w:r>
      <w:r w:rsidR="00E53815">
        <w:rPr>
          <w:noProof/>
          <w:lang w:val="fr-FR"/>
        </w:rPr>
        <w:t xml:space="preserve"> $US</w:t>
      </w:r>
      <w:r w:rsidRPr="004550FF">
        <w:rPr>
          <w:lang w:val="fr-FR"/>
        </w:rPr>
        <w:t xml:space="preserve">) ; </w:t>
      </w:r>
    </w:p>
    <w:p w14:paraId="10597E62" w14:textId="0D143151" w:rsidR="00392E3A" w:rsidRPr="004550FF" w:rsidRDefault="00086E10" w:rsidP="00366C1F">
      <w:pPr>
        <w:pStyle w:val="Heading2"/>
        <w:widowControl/>
        <w:rPr>
          <w:lang w:val="fr-FR"/>
        </w:rPr>
      </w:pPr>
      <w:r w:rsidRPr="004550FF">
        <w:rPr>
          <w:i/>
          <w:iCs/>
          <w:lang w:val="fr-FR"/>
        </w:rPr>
        <w:t xml:space="preserve">Activités visant à maintenir l'efficacité énergétique </w:t>
      </w:r>
      <w:r w:rsidRPr="004550FF">
        <w:rPr>
          <w:lang w:val="fr-FR"/>
        </w:rPr>
        <w:t xml:space="preserve">: ces activités sont décrites en détail dans la section suivante </w:t>
      </w:r>
      <w:r w:rsidR="00FC1AA7" w:rsidRPr="004550FF">
        <w:rPr>
          <w:lang w:val="fr-FR"/>
        </w:rPr>
        <w:t>(100 000</w:t>
      </w:r>
      <w:r w:rsidR="00E53815">
        <w:rPr>
          <w:lang w:val="fr-FR"/>
        </w:rPr>
        <w:t xml:space="preserve"> </w:t>
      </w:r>
      <w:r w:rsidR="00E53815">
        <w:rPr>
          <w:noProof/>
          <w:lang w:val="fr-FR"/>
        </w:rPr>
        <w:t>$US</w:t>
      </w:r>
      <w:r w:rsidR="00FC1AA7" w:rsidRPr="004550FF">
        <w:rPr>
          <w:lang w:val="fr-FR"/>
        </w:rPr>
        <w:t>) ; et</w:t>
      </w:r>
    </w:p>
    <w:p w14:paraId="034C7A11" w14:textId="7EAD453B" w:rsidR="00392E3A" w:rsidRPr="004550FF" w:rsidRDefault="00392E3A" w:rsidP="00366C1F">
      <w:pPr>
        <w:pStyle w:val="Heading2"/>
        <w:widowControl/>
        <w:rPr>
          <w:lang w:val="fr-FR"/>
        </w:rPr>
      </w:pPr>
      <w:r w:rsidRPr="004550FF">
        <w:rPr>
          <w:i/>
          <w:iCs/>
          <w:noProof/>
          <w:lang w:val="fr-FR"/>
        </w:rPr>
        <w:t xml:space="preserve">Suivi </w:t>
      </w:r>
      <w:r w:rsidR="0079028A" w:rsidRPr="004550FF">
        <w:rPr>
          <w:i/>
          <w:iCs/>
          <w:noProof/>
          <w:lang w:val="fr-FR"/>
        </w:rPr>
        <w:t>du</w:t>
      </w:r>
      <w:r w:rsidRPr="004550FF">
        <w:rPr>
          <w:i/>
          <w:iCs/>
          <w:noProof/>
          <w:lang w:val="fr-FR"/>
        </w:rPr>
        <w:t xml:space="preserve"> projet </w:t>
      </w:r>
      <w:r w:rsidR="005631EB" w:rsidRPr="004550FF">
        <w:rPr>
          <w:i/>
          <w:iCs/>
          <w:noProof/>
          <w:lang w:val="fr-FR"/>
        </w:rPr>
        <w:t xml:space="preserve">: </w:t>
      </w:r>
      <w:r w:rsidR="005631EB" w:rsidRPr="004550FF">
        <w:rPr>
          <w:noProof/>
          <w:lang w:val="fr-FR"/>
        </w:rPr>
        <w:t>activités d’engagement des parties prenantes et de supervision (5 500 $US)</w:t>
      </w:r>
      <w:r w:rsidR="00B16C9F" w:rsidRPr="004550FF">
        <w:rPr>
          <w:noProof/>
          <w:lang w:val="fr-FR"/>
        </w:rPr>
        <w:t xml:space="preserve">, </w:t>
      </w:r>
      <w:r w:rsidR="005631EB" w:rsidRPr="004550FF">
        <w:rPr>
          <w:noProof/>
          <w:lang w:val="fr-FR"/>
        </w:rPr>
        <w:t>collecte de données et préparation de rapports techniques et financiers (</w:t>
      </w:r>
      <w:r w:rsidR="005F0871" w:rsidRPr="004550FF">
        <w:rPr>
          <w:noProof/>
          <w:lang w:val="fr-FR"/>
        </w:rPr>
        <w:t>2 500 $</w:t>
      </w:r>
      <w:r w:rsidR="005631EB" w:rsidRPr="004550FF">
        <w:rPr>
          <w:noProof/>
          <w:lang w:val="fr-FR"/>
        </w:rPr>
        <w:t>US</w:t>
      </w:r>
      <w:r w:rsidR="005F0871" w:rsidRPr="004550FF">
        <w:rPr>
          <w:noProof/>
          <w:lang w:val="fr-FR"/>
        </w:rPr>
        <w:t xml:space="preserve">) </w:t>
      </w:r>
      <w:r w:rsidR="00320073" w:rsidRPr="004550FF">
        <w:rPr>
          <w:noProof/>
          <w:lang w:val="fr-FR"/>
        </w:rPr>
        <w:t xml:space="preserve">et </w:t>
      </w:r>
      <w:r w:rsidR="005F0871" w:rsidRPr="004550FF">
        <w:rPr>
          <w:noProof/>
          <w:lang w:val="fr-FR"/>
        </w:rPr>
        <w:t>déplacements nationaux (2 000 $US)</w:t>
      </w:r>
      <w:r w:rsidRPr="004550FF">
        <w:rPr>
          <w:lang w:val="fr-FR"/>
        </w:rPr>
        <w:t>.</w:t>
      </w:r>
    </w:p>
    <w:p w14:paraId="312EE42B" w14:textId="77777777" w:rsidR="000D44F2" w:rsidRPr="004550FF" w:rsidRDefault="000D44F2" w:rsidP="00366C1F">
      <w:pPr>
        <w:keepNext/>
        <w:spacing w:after="240"/>
        <w:rPr>
          <w:i/>
          <w:lang w:val="fr-FR"/>
        </w:rPr>
      </w:pPr>
      <w:r w:rsidRPr="004550FF">
        <w:rPr>
          <w:i/>
          <w:lang w:val="fr-FR"/>
        </w:rPr>
        <w:t>Activités pour maintenir l'efficacité énergétique dans le secteur de l'entretien de l'équipement de réfrigération</w:t>
      </w:r>
    </w:p>
    <w:p w14:paraId="1623F30E" w14:textId="157858AC" w:rsidR="00CD2422" w:rsidRPr="004550FF" w:rsidRDefault="00CD2422" w:rsidP="00CD2422">
      <w:pPr>
        <w:numPr>
          <w:ilvl w:val="0"/>
          <w:numId w:val="1"/>
        </w:numPr>
        <w:spacing w:after="240"/>
        <w:outlineLvl w:val="0"/>
        <w:rPr>
          <w:lang w:val="fr-FR"/>
        </w:rPr>
      </w:pPr>
      <w:bookmarkStart w:id="0" w:name="_Hlk126662278"/>
      <w:r w:rsidRPr="004550FF">
        <w:rPr>
          <w:lang w:val="fr-FR"/>
        </w:rPr>
        <w:t xml:space="preserve">Le projet relatif à l'efficacité énergétique, présenté conformément à la décision 89/6, a été conçu pour soutenir la </w:t>
      </w:r>
      <w:r w:rsidR="00F542D9" w:rsidRPr="004550FF">
        <w:rPr>
          <w:lang w:val="fr-FR"/>
        </w:rPr>
        <w:t xml:space="preserve">démonstration </w:t>
      </w:r>
      <w:r w:rsidRPr="004550FF">
        <w:rPr>
          <w:lang w:val="fr-FR"/>
        </w:rPr>
        <w:t xml:space="preserve">et promouvoir l'utilisation des technologies de pompes thermiques à base de R-290 en Bosnie-Herzégovine, </w:t>
      </w:r>
      <w:r w:rsidR="00A0361A" w:rsidRPr="004550FF">
        <w:rPr>
          <w:lang w:val="fr-FR"/>
        </w:rPr>
        <w:t xml:space="preserve">en vue </w:t>
      </w:r>
      <w:r w:rsidRPr="004550FF">
        <w:rPr>
          <w:lang w:val="fr-FR"/>
        </w:rPr>
        <w:t xml:space="preserve">d'une élimination </w:t>
      </w:r>
      <w:r w:rsidR="00A0361A" w:rsidRPr="004550FF">
        <w:rPr>
          <w:lang w:val="fr-FR"/>
        </w:rPr>
        <w:t xml:space="preserve">durable </w:t>
      </w:r>
      <w:r w:rsidRPr="004550FF">
        <w:rPr>
          <w:lang w:val="fr-FR"/>
        </w:rPr>
        <w:t xml:space="preserve">des HCFC, et dans le prolongement des activités actuellement en cours dans le cadre du Plan de mise en œuvre de l’Amendement de Kigali </w:t>
      </w:r>
      <w:r w:rsidR="00F22B88" w:rsidRPr="004550FF">
        <w:rPr>
          <w:lang w:val="fr-FR"/>
        </w:rPr>
        <w:t xml:space="preserve">relatif aux HFC </w:t>
      </w:r>
      <w:r w:rsidRPr="004550FF">
        <w:rPr>
          <w:lang w:val="fr-FR"/>
        </w:rPr>
        <w:t xml:space="preserve">(KIP) et du projet d'efficacité énergétique approuvé en vertu de la décision 91/65. Le projet devrait contribuer à l'adoption de technologies à faible PRP et à haut rendement énergétique, ainsi qu'à l'amélioration </w:t>
      </w:r>
      <w:r w:rsidRPr="004550FF">
        <w:rPr>
          <w:lang w:val="fr-FR"/>
        </w:rPr>
        <w:lastRenderedPageBreak/>
        <w:t xml:space="preserve">des capacités techniques dans le secteur de l'entretien. La description et la ventilation des coûts proposés pour les activités visant à maintenir l'efficacité énergétique dans le sous-secteur </w:t>
      </w:r>
      <w:bookmarkStart w:id="1" w:name="_Hlk126934445"/>
      <w:r w:rsidRPr="004550FF">
        <w:rPr>
          <w:lang w:val="fr-FR"/>
        </w:rPr>
        <w:t xml:space="preserve">comprennent : </w:t>
      </w:r>
    </w:p>
    <w:p w14:paraId="7C301EF3" w14:textId="24C013D1" w:rsidR="00CD2422" w:rsidRPr="004550FF" w:rsidRDefault="00CD2422" w:rsidP="00CD2422">
      <w:pPr>
        <w:numPr>
          <w:ilvl w:val="1"/>
          <w:numId w:val="1"/>
        </w:numPr>
        <w:spacing w:after="240"/>
        <w:outlineLvl w:val="1"/>
        <w:rPr>
          <w:lang w:val="fr-FR"/>
        </w:rPr>
      </w:pPr>
      <w:r w:rsidRPr="004550FF">
        <w:rPr>
          <w:i/>
          <w:iCs/>
          <w:lang w:val="fr-FR"/>
        </w:rPr>
        <w:t xml:space="preserve">Démonstration de systèmes de pompes thermiques au R-290 </w:t>
      </w:r>
      <w:r w:rsidR="006F5B75" w:rsidRPr="004550FF">
        <w:rPr>
          <w:i/>
          <w:iCs/>
          <w:lang w:val="fr-FR"/>
        </w:rPr>
        <w:t xml:space="preserve">dans </w:t>
      </w:r>
      <w:r w:rsidR="00AA0246" w:rsidRPr="004550FF">
        <w:rPr>
          <w:i/>
          <w:iCs/>
          <w:lang w:val="fr-FR"/>
        </w:rPr>
        <w:t>le sous-secteur</w:t>
      </w:r>
      <w:r w:rsidR="006F5B75" w:rsidRPr="004550FF">
        <w:rPr>
          <w:i/>
          <w:iCs/>
          <w:lang w:val="fr-FR"/>
        </w:rPr>
        <w:t xml:space="preserve"> résidentiel </w:t>
      </w:r>
      <w:r w:rsidR="008540C5" w:rsidRPr="004550FF">
        <w:rPr>
          <w:i/>
          <w:iCs/>
          <w:lang w:val="fr-FR"/>
        </w:rPr>
        <w:t xml:space="preserve">(institutions publiques) </w:t>
      </w:r>
      <w:r w:rsidRPr="004550FF">
        <w:rPr>
          <w:i/>
          <w:iCs/>
          <w:lang w:val="fr-FR"/>
        </w:rPr>
        <w:t xml:space="preserve">: </w:t>
      </w:r>
      <w:r w:rsidRPr="004550FF">
        <w:rPr>
          <w:lang w:val="fr-FR"/>
        </w:rPr>
        <w:t>préparation de la conception technique du projet et sélection des sites bénéficiaires (</w:t>
      </w:r>
      <w:r w:rsidR="00A85AA4" w:rsidRPr="004550FF">
        <w:rPr>
          <w:lang w:val="fr-FR"/>
        </w:rPr>
        <w:t>1</w:t>
      </w:r>
      <w:r w:rsidRPr="004550FF">
        <w:rPr>
          <w:lang w:val="fr-FR"/>
        </w:rPr>
        <w:t xml:space="preserve"> 500 $US) ; mise en œuvre de mesures de sécurité pour garantir l'installation et le fonctionnement sûrs des équipements à base de R-290 (2 000 $US) ; </w:t>
      </w:r>
      <w:r w:rsidR="002B1169" w:rsidRPr="00772071">
        <w:rPr>
          <w:lang w:val="fr-FR"/>
        </w:rPr>
        <w:t>approvisionner</w:t>
      </w:r>
      <w:r w:rsidRPr="004550FF">
        <w:rPr>
          <w:lang w:val="fr-FR"/>
        </w:rPr>
        <w:t>, installation, essai et mise en service des équipements</w:t>
      </w:r>
      <w:r w:rsidR="001D746E">
        <w:rPr>
          <w:rStyle w:val="FootnoteReference"/>
        </w:rPr>
        <w:footnoteReference w:id="5"/>
      </w:r>
      <w:r w:rsidR="00F21524" w:rsidRPr="004550FF">
        <w:rPr>
          <w:lang w:val="fr-FR"/>
        </w:rPr>
        <w:t xml:space="preserve"> (deux </w:t>
      </w:r>
      <w:r w:rsidR="000E5FAC" w:rsidRPr="004550FF">
        <w:rPr>
          <w:lang w:val="fr-FR"/>
        </w:rPr>
        <w:t>pompes thermiques</w:t>
      </w:r>
      <w:r w:rsidR="00F21524" w:rsidRPr="004550FF">
        <w:rPr>
          <w:lang w:val="fr-FR"/>
        </w:rPr>
        <w:t xml:space="preserve"> au R-290</w:t>
      </w:r>
      <w:r w:rsidR="000E5FAC" w:rsidRPr="004550FF">
        <w:rPr>
          <w:lang w:val="fr-FR"/>
        </w:rPr>
        <w:t xml:space="preserve">) </w:t>
      </w:r>
      <w:r w:rsidRPr="004550FF">
        <w:rPr>
          <w:lang w:val="fr-FR"/>
        </w:rPr>
        <w:t>(66 000</w:t>
      </w:r>
      <w:r w:rsidR="00574276">
        <w:rPr>
          <w:lang w:val="fr-FR"/>
        </w:rPr>
        <w:t xml:space="preserve"> </w:t>
      </w:r>
      <w:r w:rsidR="00574276" w:rsidRPr="004550FF">
        <w:rPr>
          <w:lang w:val="fr-FR"/>
        </w:rPr>
        <w:t>$US</w:t>
      </w:r>
      <w:r w:rsidRPr="004550FF">
        <w:rPr>
          <w:lang w:val="fr-FR"/>
        </w:rPr>
        <w:t>) ; démonstration des procédures d’installation en toute sécurité et formation du personnel des sites bénéficiaires au fonctionnement sûr du système (500</w:t>
      </w:r>
      <w:r w:rsidR="00E53815">
        <w:rPr>
          <w:lang w:val="fr-FR"/>
        </w:rPr>
        <w:t xml:space="preserve"> </w:t>
      </w:r>
      <w:r w:rsidR="00E53815">
        <w:rPr>
          <w:noProof/>
          <w:lang w:val="fr-FR"/>
        </w:rPr>
        <w:t>$US</w:t>
      </w:r>
      <w:r w:rsidRPr="004550FF">
        <w:rPr>
          <w:lang w:val="fr-FR"/>
        </w:rPr>
        <w:t xml:space="preserve">) </w:t>
      </w:r>
      <w:r w:rsidR="001D79E0" w:rsidRPr="004550FF">
        <w:rPr>
          <w:lang w:val="fr-FR"/>
        </w:rPr>
        <w:t>;</w:t>
      </w:r>
    </w:p>
    <w:p w14:paraId="5D203953" w14:textId="54CE1581" w:rsidR="00CD2422" w:rsidRPr="004550FF" w:rsidRDefault="00CD2422" w:rsidP="00CD2422">
      <w:pPr>
        <w:numPr>
          <w:ilvl w:val="1"/>
          <w:numId w:val="1"/>
        </w:numPr>
        <w:spacing w:after="240"/>
        <w:outlineLvl w:val="1"/>
        <w:rPr>
          <w:lang w:val="fr-FR"/>
        </w:rPr>
      </w:pPr>
      <w:r w:rsidRPr="004550FF">
        <w:rPr>
          <w:i/>
          <w:iCs/>
          <w:lang w:val="fr-FR"/>
        </w:rPr>
        <w:t xml:space="preserve">Surveillance et évaluation : </w:t>
      </w:r>
      <w:r w:rsidRPr="004550FF">
        <w:rPr>
          <w:lang w:val="fr-FR"/>
        </w:rPr>
        <w:t xml:space="preserve">achat et installation d’un système de suivi de la performance énergétique (8 000 $US) ; réalisation de visites sur site et collecte de données </w:t>
      </w:r>
      <w:r w:rsidR="009875C5" w:rsidRPr="004550FF">
        <w:rPr>
          <w:lang w:val="fr-FR"/>
        </w:rPr>
        <w:t xml:space="preserve">pendant un an </w:t>
      </w:r>
      <w:r w:rsidRPr="004550FF">
        <w:rPr>
          <w:lang w:val="fr-FR"/>
        </w:rPr>
        <w:t>(4 000 $US) ; préparation d’un rapport et analyse des données sur les économies d’énergie et la performance du système (</w:t>
      </w:r>
      <w:r w:rsidR="00A85AA4" w:rsidRPr="004550FF">
        <w:rPr>
          <w:lang w:val="fr-FR"/>
        </w:rPr>
        <w:t>2</w:t>
      </w:r>
      <w:r w:rsidRPr="004550FF">
        <w:rPr>
          <w:lang w:val="fr-FR"/>
        </w:rPr>
        <w:t xml:space="preserve"> 000 </w:t>
      </w:r>
      <w:r w:rsidR="00024A7C" w:rsidRPr="004550FF">
        <w:rPr>
          <w:lang w:val="fr-FR"/>
        </w:rPr>
        <w:t>$US</w:t>
      </w:r>
      <w:r w:rsidRPr="004550FF">
        <w:rPr>
          <w:lang w:val="fr-FR"/>
        </w:rPr>
        <w:t xml:space="preserve">) </w:t>
      </w:r>
      <w:r w:rsidR="001D79E0" w:rsidRPr="004550FF">
        <w:rPr>
          <w:lang w:val="fr-FR"/>
        </w:rPr>
        <w:t>;</w:t>
      </w:r>
    </w:p>
    <w:p w14:paraId="38441878" w14:textId="1691F084" w:rsidR="00CD2422" w:rsidRPr="004550FF" w:rsidRDefault="00CD2422" w:rsidP="00CD2422">
      <w:pPr>
        <w:numPr>
          <w:ilvl w:val="1"/>
          <w:numId w:val="1"/>
        </w:numPr>
        <w:spacing w:after="240"/>
        <w:outlineLvl w:val="1"/>
        <w:rPr>
          <w:lang w:val="fr-FR"/>
        </w:rPr>
      </w:pPr>
      <w:r w:rsidRPr="004550FF">
        <w:rPr>
          <w:i/>
          <w:iCs/>
          <w:lang w:val="fr-FR"/>
        </w:rPr>
        <w:t xml:space="preserve">Formation et renforcement de la capacité </w:t>
      </w:r>
      <w:r w:rsidRPr="004550FF">
        <w:rPr>
          <w:lang w:val="fr-FR"/>
        </w:rPr>
        <w:t>: Élaborer des supports de formation sur l'installation, la maintenance et l'entretien des pompes thermiques au R-290 (2 000</w:t>
      </w:r>
      <w:r w:rsidR="00E53815">
        <w:rPr>
          <w:lang w:val="fr-FR"/>
        </w:rPr>
        <w:t xml:space="preserve"> </w:t>
      </w:r>
      <w:r w:rsidR="00E53815">
        <w:rPr>
          <w:noProof/>
          <w:lang w:val="fr-FR"/>
        </w:rPr>
        <w:t>$US</w:t>
      </w:r>
      <w:r w:rsidRPr="004550FF">
        <w:rPr>
          <w:lang w:val="fr-FR"/>
        </w:rPr>
        <w:t xml:space="preserve">) ; organiser </w:t>
      </w:r>
      <w:r w:rsidR="00DF72B6" w:rsidRPr="004550FF">
        <w:rPr>
          <w:lang w:val="fr-FR"/>
        </w:rPr>
        <w:t xml:space="preserve">une </w:t>
      </w:r>
      <w:r w:rsidRPr="004550FF">
        <w:rPr>
          <w:lang w:val="fr-FR"/>
        </w:rPr>
        <w:t xml:space="preserve">session de formation sur </w:t>
      </w:r>
      <w:r w:rsidR="00726B42" w:rsidRPr="004550FF">
        <w:rPr>
          <w:lang w:val="fr-FR"/>
        </w:rPr>
        <w:t xml:space="preserve">la technologie R-290 </w:t>
      </w:r>
      <w:r w:rsidRPr="004550FF">
        <w:rPr>
          <w:lang w:val="fr-FR"/>
        </w:rPr>
        <w:t>à l'intention de</w:t>
      </w:r>
      <w:r w:rsidR="00DF72B6" w:rsidRPr="004550FF">
        <w:rPr>
          <w:lang w:val="fr-FR"/>
        </w:rPr>
        <w:t xml:space="preserve"> 15 </w:t>
      </w:r>
      <w:r w:rsidRPr="004550FF">
        <w:rPr>
          <w:lang w:val="fr-FR"/>
        </w:rPr>
        <w:t>techniciens en équipements de réfrigération et de climatisation (</w:t>
      </w:r>
      <w:r w:rsidR="00DF72B6" w:rsidRPr="004550FF">
        <w:rPr>
          <w:lang w:val="fr-FR"/>
        </w:rPr>
        <w:t>7</w:t>
      </w:r>
      <w:r w:rsidRPr="004550FF">
        <w:rPr>
          <w:lang w:val="fr-FR"/>
        </w:rPr>
        <w:t xml:space="preserve"> 000</w:t>
      </w:r>
      <w:r w:rsidR="00574276">
        <w:rPr>
          <w:lang w:val="fr-FR"/>
        </w:rPr>
        <w:t xml:space="preserve"> </w:t>
      </w:r>
      <w:r w:rsidR="00574276" w:rsidRPr="004550FF">
        <w:rPr>
          <w:lang w:val="fr-FR"/>
        </w:rPr>
        <w:t>$US</w:t>
      </w:r>
      <w:r w:rsidRPr="004550FF">
        <w:rPr>
          <w:lang w:val="fr-FR"/>
        </w:rPr>
        <w:t xml:space="preserve">) ; </w:t>
      </w:r>
      <w:r w:rsidR="009575B8" w:rsidRPr="004550FF">
        <w:rPr>
          <w:lang w:val="fr-FR"/>
        </w:rPr>
        <w:t>et</w:t>
      </w:r>
    </w:p>
    <w:bookmarkEnd w:id="0"/>
    <w:bookmarkEnd w:id="1"/>
    <w:p w14:paraId="3EA54C5F" w14:textId="58C105C7" w:rsidR="009631E9" w:rsidRPr="004550FF" w:rsidRDefault="00CD2422" w:rsidP="009631E9">
      <w:pPr>
        <w:numPr>
          <w:ilvl w:val="1"/>
          <w:numId w:val="1"/>
        </w:numPr>
        <w:spacing w:after="240"/>
        <w:outlineLvl w:val="1"/>
        <w:rPr>
          <w:lang w:val="fr-FR"/>
        </w:rPr>
      </w:pPr>
      <w:r w:rsidRPr="004550FF">
        <w:rPr>
          <w:i/>
          <w:iCs/>
          <w:lang w:val="fr-FR"/>
        </w:rPr>
        <w:t xml:space="preserve">Activités de sensibilisation et de diffusion : </w:t>
      </w:r>
      <w:r w:rsidRPr="004550FF">
        <w:rPr>
          <w:lang w:val="fr-FR"/>
        </w:rPr>
        <w:t>organiser au moins deux événements de diffusion destinés à 60 participants, ciblant les fonctionnaires, les importateurs de substances et d’équipements, les entreprises et techniciens en équipements de réfrigération et de climatisation, ainsi que les utilisateurs finaux (</w:t>
      </w:r>
      <w:r w:rsidR="009575B8" w:rsidRPr="004550FF">
        <w:rPr>
          <w:lang w:val="fr-FR"/>
        </w:rPr>
        <w:t>7</w:t>
      </w:r>
      <w:r w:rsidRPr="004550FF">
        <w:rPr>
          <w:lang w:val="fr-FR"/>
        </w:rPr>
        <w:t xml:space="preserve"> 000</w:t>
      </w:r>
      <w:r w:rsidR="00574276">
        <w:rPr>
          <w:lang w:val="fr-FR"/>
        </w:rPr>
        <w:t xml:space="preserve"> </w:t>
      </w:r>
      <w:r w:rsidR="00574276" w:rsidRPr="004550FF">
        <w:rPr>
          <w:lang w:val="fr-FR"/>
        </w:rPr>
        <w:t>$US</w:t>
      </w:r>
      <w:r w:rsidRPr="004550FF">
        <w:rPr>
          <w:lang w:val="fr-FR"/>
        </w:rPr>
        <w:t>)</w:t>
      </w:r>
      <w:r w:rsidR="009631E9" w:rsidRPr="004550FF">
        <w:rPr>
          <w:lang w:val="fr-FR"/>
        </w:rPr>
        <w:t>.</w:t>
      </w:r>
    </w:p>
    <w:p w14:paraId="27F38298" w14:textId="77777777" w:rsidR="00392E3A" w:rsidRPr="004550FF" w:rsidRDefault="00392E3A" w:rsidP="006C5D91">
      <w:pPr>
        <w:keepNext/>
        <w:keepLines/>
        <w:spacing w:before="360" w:after="240"/>
        <w:jc w:val="center"/>
        <w:rPr>
          <w:b/>
          <w:lang w:val="fr-FR"/>
        </w:rPr>
      </w:pPr>
      <w:r w:rsidRPr="004550FF">
        <w:rPr>
          <w:b/>
          <w:lang w:val="fr-FR"/>
        </w:rPr>
        <w:t>OBSERVATIONS ET RECOMMANDATION DU SECRÉTARIAT</w:t>
      </w:r>
    </w:p>
    <w:p w14:paraId="73A9160A" w14:textId="2A2481EC" w:rsidR="00B150C5" w:rsidRPr="004550FF" w:rsidRDefault="00392E3A" w:rsidP="00BC72F7">
      <w:pPr>
        <w:keepNext/>
        <w:keepLines/>
        <w:spacing w:before="360"/>
        <w:rPr>
          <w:b/>
          <w:lang w:val="fr-FR"/>
        </w:rPr>
      </w:pPr>
      <w:r w:rsidRPr="004550FF">
        <w:rPr>
          <w:b/>
          <w:lang w:val="fr-FR"/>
        </w:rPr>
        <w:t>OBSERVATIONS</w:t>
      </w:r>
    </w:p>
    <w:p w14:paraId="2271AB4A" w14:textId="77777777" w:rsidR="005C471B" w:rsidRPr="004550FF" w:rsidRDefault="005C471B" w:rsidP="00366C1F">
      <w:pPr>
        <w:keepNext/>
        <w:keepLines/>
        <w:rPr>
          <w:bCs/>
          <w:u w:val="single"/>
          <w:lang w:val="fr-FR"/>
        </w:rPr>
      </w:pPr>
    </w:p>
    <w:p w14:paraId="67AE95BA" w14:textId="38BF7059" w:rsidR="00603C13" w:rsidRPr="004550FF" w:rsidRDefault="00603C13" w:rsidP="00366C1F">
      <w:pPr>
        <w:keepNext/>
        <w:keepLines/>
        <w:rPr>
          <w:bCs/>
          <w:u w:val="single"/>
          <w:lang w:val="fr-FR"/>
        </w:rPr>
      </w:pPr>
      <w:r w:rsidRPr="004550FF">
        <w:rPr>
          <w:bCs/>
          <w:u w:val="single"/>
          <w:lang w:val="fr-FR"/>
        </w:rPr>
        <w:t>Demande de prorogation de la phase II du PGEH</w:t>
      </w:r>
    </w:p>
    <w:p w14:paraId="4574D77C" w14:textId="77777777" w:rsidR="007656E0" w:rsidRPr="004550FF" w:rsidRDefault="007656E0" w:rsidP="00366C1F">
      <w:pPr>
        <w:keepNext/>
        <w:keepLines/>
        <w:rPr>
          <w:bCs/>
          <w:u w:val="single"/>
          <w:lang w:val="fr-FR"/>
        </w:rPr>
      </w:pPr>
    </w:p>
    <w:p w14:paraId="4150C709" w14:textId="77777777" w:rsidR="00BC2B71" w:rsidRPr="004550FF" w:rsidRDefault="007656E0" w:rsidP="00CE0DFF">
      <w:pPr>
        <w:pStyle w:val="Heading1"/>
        <w:rPr>
          <w:lang w:val="fr-FR"/>
        </w:rPr>
      </w:pPr>
      <w:r w:rsidRPr="004550FF">
        <w:rPr>
          <w:lang w:val="fr-FR"/>
        </w:rPr>
        <w:t xml:space="preserve">Compte tenu du temps nécessaire à la mise en œuvre des activités supplémentaires visant à maintenir l’efficacité énergétique (décision 89/6) demandées lors de cette réunion </w:t>
      </w:r>
      <w:r w:rsidR="002C494B" w:rsidRPr="004550FF">
        <w:rPr>
          <w:lang w:val="fr-FR"/>
        </w:rPr>
        <w:t>pour une durée de 24 mois</w:t>
      </w:r>
      <w:r w:rsidR="008F25FC" w:rsidRPr="004550FF">
        <w:rPr>
          <w:lang w:val="fr-FR"/>
        </w:rPr>
        <w:t xml:space="preserve">, l’ONUDI a demandé une prolongation de la phase II du PGEH jusqu’en </w:t>
      </w:r>
      <w:r w:rsidR="002C494B" w:rsidRPr="004550FF">
        <w:rPr>
          <w:lang w:val="fr-FR"/>
        </w:rPr>
        <w:t xml:space="preserve">juin 2028. </w:t>
      </w:r>
      <w:r w:rsidR="006B3404" w:rsidRPr="004550FF">
        <w:rPr>
          <w:lang w:val="fr-FR"/>
        </w:rPr>
        <w:t xml:space="preserve">Notant que le délai supplémentaire est nécessaire pour mener à bien les activités restantes, le secrétariat soutient l’examen de la demande </w:t>
      </w:r>
      <w:r w:rsidR="002A65B6" w:rsidRPr="004550FF">
        <w:rPr>
          <w:lang w:val="fr-FR"/>
        </w:rPr>
        <w:t xml:space="preserve">de </w:t>
      </w:r>
      <w:r w:rsidR="006B3404" w:rsidRPr="004550FF">
        <w:rPr>
          <w:lang w:val="fr-FR"/>
        </w:rPr>
        <w:t xml:space="preserve">prorogation de la phase II de </w:t>
      </w:r>
      <w:r w:rsidR="004531A6" w:rsidRPr="004550FF">
        <w:rPr>
          <w:lang w:val="fr-FR"/>
        </w:rPr>
        <w:t>décembre</w:t>
      </w:r>
      <w:r w:rsidR="002A65B6" w:rsidRPr="004550FF">
        <w:rPr>
          <w:lang w:val="fr-FR"/>
        </w:rPr>
        <w:t xml:space="preserve"> 2026 </w:t>
      </w:r>
      <w:r w:rsidR="006B3404" w:rsidRPr="004550FF">
        <w:rPr>
          <w:lang w:val="fr-FR"/>
        </w:rPr>
        <w:t xml:space="preserve">à </w:t>
      </w:r>
      <w:r w:rsidR="004531A6" w:rsidRPr="004550FF">
        <w:rPr>
          <w:lang w:val="fr-FR"/>
        </w:rPr>
        <w:t>juin</w:t>
      </w:r>
      <w:r w:rsidR="002A65B6" w:rsidRPr="004550FF">
        <w:rPr>
          <w:lang w:val="fr-FR"/>
        </w:rPr>
        <w:t xml:space="preserve"> 2028</w:t>
      </w:r>
      <w:r w:rsidR="006B3404" w:rsidRPr="004550FF">
        <w:rPr>
          <w:lang w:val="fr-FR"/>
        </w:rPr>
        <w:t>.</w:t>
      </w:r>
    </w:p>
    <w:p w14:paraId="78504C4D" w14:textId="434175CB" w:rsidR="00392E3A" w:rsidRPr="004550FF" w:rsidRDefault="00392E3A" w:rsidP="00497F15">
      <w:pPr>
        <w:pStyle w:val="Heading1"/>
        <w:keepNext/>
        <w:keepLines/>
        <w:numPr>
          <w:ilvl w:val="0"/>
          <w:numId w:val="0"/>
        </w:numPr>
        <w:rPr>
          <w:u w:val="single"/>
          <w:lang w:val="fr-FR"/>
        </w:rPr>
      </w:pPr>
      <w:r w:rsidRPr="004550FF">
        <w:rPr>
          <w:u w:val="single"/>
          <w:lang w:val="fr-FR"/>
        </w:rPr>
        <w:t xml:space="preserve">Rapport d'étape sur la mise en œuvre de la </w:t>
      </w:r>
      <w:r w:rsidRPr="004550FF">
        <w:rPr>
          <w:noProof/>
          <w:u w:val="single"/>
          <w:lang w:val="fr-FR"/>
        </w:rPr>
        <w:t xml:space="preserve">deuxième </w:t>
      </w:r>
      <w:r w:rsidRPr="004550FF">
        <w:rPr>
          <w:u w:val="single"/>
          <w:lang w:val="fr-FR"/>
        </w:rPr>
        <w:t xml:space="preserve">tranche de la phase </w:t>
      </w:r>
      <w:r w:rsidRPr="004550FF">
        <w:rPr>
          <w:noProof/>
          <w:u w:val="single"/>
          <w:lang w:val="fr-FR"/>
        </w:rPr>
        <w:t xml:space="preserve">II </w:t>
      </w:r>
      <w:r w:rsidRPr="004550FF">
        <w:rPr>
          <w:u w:val="single"/>
          <w:lang w:val="fr-FR"/>
        </w:rPr>
        <w:t>du plan de gestion de l'élimination des HCFC</w:t>
      </w:r>
    </w:p>
    <w:p w14:paraId="3B8C16AA" w14:textId="7DB99114" w:rsidR="00392E3A" w:rsidRPr="004550FF" w:rsidRDefault="00392E3A" w:rsidP="00366C1F">
      <w:pPr>
        <w:keepNext/>
        <w:keepLines/>
        <w:spacing w:after="240"/>
        <w:rPr>
          <w:i/>
          <w:lang w:val="fr-FR"/>
        </w:rPr>
      </w:pPr>
      <w:r w:rsidRPr="004550FF">
        <w:rPr>
          <w:i/>
          <w:lang w:val="fr-FR"/>
        </w:rPr>
        <w:t xml:space="preserve">Cadre juridique </w:t>
      </w:r>
      <w:r w:rsidR="004D561E" w:rsidRPr="004550FF">
        <w:rPr>
          <w:i/>
          <w:lang w:val="fr-FR"/>
        </w:rPr>
        <w:t>et fin de l'entretien</w:t>
      </w:r>
    </w:p>
    <w:p w14:paraId="03C94883" w14:textId="76706693" w:rsidR="00AB3BDE" w:rsidRPr="004550FF" w:rsidRDefault="00392E3A" w:rsidP="00405960">
      <w:pPr>
        <w:pStyle w:val="Heading1"/>
        <w:rPr>
          <w:lang w:val="fr-FR"/>
        </w:rPr>
      </w:pPr>
      <w:r w:rsidRPr="004550FF">
        <w:rPr>
          <w:lang w:val="fr-FR"/>
        </w:rPr>
        <w:t xml:space="preserve">Le Gouvernement de </w:t>
      </w:r>
      <w:r w:rsidRPr="004550FF">
        <w:rPr>
          <w:noProof/>
          <w:lang w:val="fr-FR"/>
        </w:rPr>
        <w:t xml:space="preserve">Bosnie-Herzégovine </w:t>
      </w:r>
      <w:r w:rsidRPr="004550FF">
        <w:rPr>
          <w:lang w:val="fr-FR"/>
        </w:rPr>
        <w:t>a déjà fixé les quotas d'importation de HCFC pour</w:t>
      </w:r>
      <w:r w:rsidRPr="004550FF">
        <w:rPr>
          <w:noProof/>
          <w:lang w:val="fr-FR"/>
        </w:rPr>
        <w:t xml:space="preserve"> 2026 </w:t>
      </w:r>
      <w:r w:rsidRPr="004550FF">
        <w:rPr>
          <w:lang w:val="fr-FR"/>
        </w:rPr>
        <w:t xml:space="preserve">à </w:t>
      </w:r>
      <w:r w:rsidR="00432563" w:rsidRPr="004550FF">
        <w:rPr>
          <w:noProof/>
          <w:lang w:val="fr-FR"/>
        </w:rPr>
        <w:t xml:space="preserve">zéro </w:t>
      </w:r>
      <w:r w:rsidRPr="004550FF">
        <w:rPr>
          <w:lang w:val="fr-FR"/>
        </w:rPr>
        <w:t>tonne de substances à PAO nul</w:t>
      </w:r>
      <w:r w:rsidRPr="004550FF">
        <w:rPr>
          <w:noProof/>
          <w:lang w:val="fr-FR"/>
        </w:rPr>
        <w:t xml:space="preserve">. </w:t>
      </w:r>
    </w:p>
    <w:p w14:paraId="4163EED7" w14:textId="393E2F2E" w:rsidR="00CE0DFF" w:rsidRPr="004550FF" w:rsidRDefault="00CE0DFF" w:rsidP="00B061D5">
      <w:pPr>
        <w:pStyle w:val="Heading1"/>
        <w:rPr>
          <w:lang w:val="fr-FR"/>
        </w:rPr>
      </w:pPr>
      <w:r w:rsidRPr="004550FF">
        <w:rPr>
          <w:lang w:val="fr-FR"/>
        </w:rPr>
        <w:t xml:space="preserve">Constatant une consommation nulle de HCFC depuis 2021, le Secrétariat s'est enquis du volume de la demande actuelle en matière d'entretien et de la manière dont celle-ci est satisfaite. L'ONUDI a indiqué que la demande d'entretien des équipements existants fonctionnant aux HCFC s'élève à environ 1 tonne </w:t>
      </w:r>
      <w:r w:rsidRPr="004550FF">
        <w:rPr>
          <w:lang w:val="fr-FR"/>
        </w:rPr>
        <w:lastRenderedPageBreak/>
        <w:t xml:space="preserve">métrique et que les réfrigérants recyclés répondent à ce besoin. Il existe 20 centres mobiles de récupération et de recyclage des substances appauvrissant la couche d'ozone, mis en place en 2013. </w:t>
      </w:r>
    </w:p>
    <w:p w14:paraId="565D8A2E" w14:textId="51235E87" w:rsidR="00772071" w:rsidRPr="00772071" w:rsidRDefault="00772071" w:rsidP="00903B47">
      <w:pPr>
        <w:pStyle w:val="Heading1"/>
        <w:rPr>
          <w:lang w:val="fr-FR"/>
        </w:rPr>
      </w:pPr>
      <w:r w:rsidRPr="00772071">
        <w:rPr>
          <w:lang w:val="fr-FR"/>
        </w:rPr>
        <w:t xml:space="preserve">Concernant les mesures réglementaires prévues au titre de la phase II du PGEH, l'ONUDI a confirmé que toutes les </w:t>
      </w:r>
      <w:r w:rsidRPr="008C076E">
        <w:rPr>
          <w:lang w:val="fr-FR"/>
        </w:rPr>
        <w:t>réglementations prévues sont en place. Celles-ci comprennent : une réglementation exigeant la récupération des HCFC lors de l'entretien des équipements de réfrigération et de climatisation d'ici le 31</w:t>
      </w:r>
      <w:r w:rsidR="008C076E">
        <w:rPr>
          <w:lang w:val="fr-FR"/>
        </w:rPr>
        <w:t> </w:t>
      </w:r>
      <w:r w:rsidRPr="008C076E">
        <w:rPr>
          <w:lang w:val="fr-FR"/>
        </w:rPr>
        <w:t>décembre 2022 ; une réglementation visant à établir des sanctions en cas de violation de l'interdiction de dégazage de HCFC lors de l'installation, de l'entretien et du démantèlement des équipements de réfrigération et de climatisation d'ici le 31 décembre 2022 ; des pratiques obligatoires de tenue de registres, notamment des livrets de bord pour les équipements et fluides frigorigènes pour les systèmes contenant plus de 3 kg de réfrigérant ; et la récupération obligatoire des HCFC provenant des conteneurs et des équipements en fin de vie. Une réglementation autorisant la vente de HCFC à des</w:t>
      </w:r>
      <w:r w:rsidRPr="00772071">
        <w:rPr>
          <w:lang w:val="fr-FR"/>
        </w:rPr>
        <w:t xml:space="preserve"> techniciens certifiés et l'interdiction des bouteilles de réfrigérant jetables ont été introduites dans la législation adoptée en 2024, et leur application débutera le 1</w:t>
      </w:r>
      <w:r w:rsidRPr="00821C4D">
        <w:rPr>
          <w:vertAlign w:val="superscript"/>
          <w:lang w:val="fr-FR"/>
        </w:rPr>
        <w:t>er</w:t>
      </w:r>
      <w:r w:rsidRPr="00772071">
        <w:rPr>
          <w:lang w:val="fr-FR"/>
        </w:rPr>
        <w:t xml:space="preserve"> septembre 2026. L'ONUDI a ajouté que, bien que les réglementations soient officiellement en vigueur, la mise en œuvre et l'application de certaines d'entre elles doivent encore être renforcées dans la pratique, ce qui est en cours dans le cadre de la troisième tranche. En outre, l'ONUDI a confirmé que l'interdiction d'importer des HCFC à compter du 1</w:t>
      </w:r>
      <w:r w:rsidRPr="008C076E">
        <w:rPr>
          <w:vertAlign w:val="superscript"/>
          <w:lang w:val="fr-FR"/>
        </w:rPr>
        <w:t>er</w:t>
      </w:r>
      <w:r w:rsidRPr="00772071">
        <w:rPr>
          <w:lang w:val="fr-FR"/>
        </w:rPr>
        <w:t xml:space="preserve"> janvier 2026 a été introduite.</w:t>
      </w:r>
    </w:p>
    <w:p w14:paraId="0C9042AE" w14:textId="2F730940" w:rsidR="00903B47" w:rsidRPr="004550FF" w:rsidRDefault="006B3C0E" w:rsidP="00903B47">
      <w:pPr>
        <w:pStyle w:val="Heading1"/>
        <w:rPr>
          <w:lang w:val="fr-FR"/>
        </w:rPr>
      </w:pPr>
      <w:r w:rsidRPr="004550FF">
        <w:rPr>
          <w:noProof/>
          <w:lang w:val="fr-FR"/>
        </w:rPr>
        <w:t xml:space="preserve">Prenant note </w:t>
      </w:r>
      <w:r w:rsidR="005B5499" w:rsidRPr="004550FF">
        <w:rPr>
          <w:noProof/>
          <w:lang w:val="fr-FR"/>
        </w:rPr>
        <w:t xml:space="preserve">de </w:t>
      </w:r>
      <w:r w:rsidR="00EB5E71" w:rsidRPr="004550FF">
        <w:rPr>
          <w:noProof/>
          <w:lang w:val="fr-FR"/>
        </w:rPr>
        <w:t xml:space="preserve">l'engagement du pays </w:t>
      </w:r>
      <w:r w:rsidR="00D21346" w:rsidRPr="004550FF">
        <w:rPr>
          <w:noProof/>
          <w:lang w:val="fr-FR"/>
        </w:rPr>
        <w:t>à réaliser l'élimination complète des HCFC d'ici le</w:t>
      </w:r>
      <w:r w:rsidR="00B972A6">
        <w:rPr>
          <w:noProof/>
          <w:lang w:val="fr-FR"/>
        </w:rPr>
        <w:t> </w:t>
      </w:r>
      <w:r w:rsidR="00D21346" w:rsidRPr="00B972A6">
        <w:rPr>
          <w:lang w:val="fr-FR"/>
        </w:rPr>
        <w:t>1</w:t>
      </w:r>
      <w:r w:rsidR="00D21346" w:rsidRPr="00B972A6">
        <w:rPr>
          <w:vertAlign w:val="superscript"/>
          <w:lang w:val="fr-FR"/>
        </w:rPr>
        <w:t>er</w:t>
      </w:r>
      <w:r w:rsidR="00B972A6" w:rsidRPr="00B972A6">
        <w:rPr>
          <w:lang w:val="fr-FR"/>
        </w:rPr>
        <w:t> </w:t>
      </w:r>
      <w:r w:rsidR="00D21346" w:rsidRPr="00B972A6">
        <w:rPr>
          <w:lang w:val="fr-FR"/>
        </w:rPr>
        <w:t>janvier</w:t>
      </w:r>
      <w:r w:rsidR="00B972A6">
        <w:rPr>
          <w:noProof/>
          <w:lang w:val="fr-FR"/>
        </w:rPr>
        <w:t> </w:t>
      </w:r>
      <w:r w:rsidR="00D21346" w:rsidRPr="004550FF">
        <w:rPr>
          <w:noProof/>
          <w:lang w:val="fr-FR"/>
        </w:rPr>
        <w:t xml:space="preserve">2026, </w:t>
      </w:r>
      <w:r w:rsidR="002F714F" w:rsidRPr="004550FF">
        <w:rPr>
          <w:noProof/>
          <w:lang w:val="fr-FR"/>
        </w:rPr>
        <w:t xml:space="preserve">et </w:t>
      </w:r>
      <w:r w:rsidR="00D21346" w:rsidRPr="004550FF">
        <w:rPr>
          <w:noProof/>
          <w:lang w:val="fr-FR"/>
        </w:rPr>
        <w:t xml:space="preserve">du fait que </w:t>
      </w:r>
      <w:r w:rsidR="00B061D5" w:rsidRPr="004550FF">
        <w:rPr>
          <w:noProof/>
          <w:lang w:val="fr-FR"/>
        </w:rPr>
        <w:t>l'ONUDI a confirmé qu'aucune période de transition pour l'entretien ne serait nécessaire pour le pays</w:t>
      </w:r>
      <w:r w:rsidR="00811816" w:rsidRPr="004550FF">
        <w:rPr>
          <w:noProof/>
          <w:lang w:val="fr-FR"/>
        </w:rPr>
        <w:t xml:space="preserve">, </w:t>
      </w:r>
      <w:r w:rsidR="00903B47" w:rsidRPr="004550FF">
        <w:rPr>
          <w:lang w:val="fr-FR"/>
        </w:rPr>
        <w:t xml:space="preserve">l'ONUDI a accepté qu'un rapport de vérification portant </w:t>
      </w:r>
      <w:r w:rsidR="006C4B51" w:rsidRPr="004550FF">
        <w:rPr>
          <w:lang w:val="fr-FR"/>
        </w:rPr>
        <w:t>sur</w:t>
      </w:r>
      <w:r w:rsidR="00903B47" w:rsidRPr="004550FF">
        <w:rPr>
          <w:lang w:val="fr-FR"/>
        </w:rPr>
        <w:t xml:space="preserve"> la consommation </w:t>
      </w:r>
      <w:r w:rsidR="006C4B51" w:rsidRPr="004550FF">
        <w:rPr>
          <w:lang w:val="fr-FR"/>
        </w:rPr>
        <w:t>des années</w:t>
      </w:r>
      <w:r w:rsidR="00317FB9" w:rsidRPr="004550FF">
        <w:rPr>
          <w:lang w:val="fr-FR"/>
        </w:rPr>
        <w:t xml:space="preserve"> 2026 </w:t>
      </w:r>
      <w:r w:rsidR="00F27AD9" w:rsidRPr="004550FF">
        <w:rPr>
          <w:lang w:val="fr-FR"/>
        </w:rPr>
        <w:t>et</w:t>
      </w:r>
      <w:r w:rsidR="002D0625" w:rsidRPr="004550FF">
        <w:rPr>
          <w:lang w:val="fr-FR"/>
        </w:rPr>
        <w:t xml:space="preserve"> 2027 </w:t>
      </w:r>
      <w:r w:rsidR="00903B47" w:rsidRPr="004550FF">
        <w:rPr>
          <w:lang w:val="fr-FR"/>
        </w:rPr>
        <w:t>soit soumis en</w:t>
      </w:r>
      <w:r w:rsidR="00847D3A" w:rsidRPr="004550FF">
        <w:rPr>
          <w:lang w:val="fr-FR"/>
        </w:rPr>
        <w:t xml:space="preserve"> 2028</w:t>
      </w:r>
      <w:r w:rsidR="00903B47" w:rsidRPr="004550FF">
        <w:rPr>
          <w:lang w:val="fr-FR"/>
        </w:rPr>
        <w:t xml:space="preserve">, étant entendu que s'il était établi que </w:t>
      </w:r>
      <w:r w:rsidR="00215314" w:rsidRPr="004550FF">
        <w:rPr>
          <w:lang w:val="fr-FR"/>
        </w:rPr>
        <w:t xml:space="preserve">la Bosnie-Herzégovine </w:t>
      </w:r>
      <w:r w:rsidR="00903B47" w:rsidRPr="004550FF">
        <w:rPr>
          <w:lang w:val="fr-FR"/>
        </w:rPr>
        <w:t>ne respectait pas les objectifs fixés dans l'Accord, le Comité exécutif pourrait envisager d'appliquer la clause de pénalité aux futures approbations pour le pays.</w:t>
      </w:r>
    </w:p>
    <w:p w14:paraId="3F0A3F08" w14:textId="388DF612" w:rsidR="00392E3A" w:rsidRPr="004550FF" w:rsidRDefault="00392E3A" w:rsidP="007D128A">
      <w:pPr>
        <w:pStyle w:val="Heading2"/>
        <w:numPr>
          <w:ilvl w:val="0"/>
          <w:numId w:val="0"/>
        </w:numPr>
        <w:rPr>
          <w:i/>
          <w:lang w:val="fr-FR"/>
        </w:rPr>
      </w:pPr>
      <w:r w:rsidRPr="004550FF">
        <w:rPr>
          <w:i/>
          <w:lang w:val="fr-FR"/>
        </w:rPr>
        <w:t>Secteur de l'entretien dans la réfrigération</w:t>
      </w:r>
    </w:p>
    <w:p w14:paraId="225ADD93" w14:textId="5A9B8413" w:rsidR="00D41884" w:rsidRPr="004550FF" w:rsidRDefault="00461CD8">
      <w:pPr>
        <w:pStyle w:val="Heading1"/>
        <w:rPr>
          <w:i/>
          <w:iCs/>
          <w:lang w:val="fr-FR"/>
        </w:rPr>
      </w:pPr>
      <w:r w:rsidRPr="004550FF">
        <w:rPr>
          <w:lang w:val="fr-FR"/>
        </w:rPr>
        <w:t>Le secrétariat a demandé des informations actualisées concernant le provisionnement (</w:t>
      </w:r>
      <w:r w:rsidRPr="004550FF">
        <w:rPr>
          <w:noProof/>
          <w:lang w:val="fr-FR"/>
        </w:rPr>
        <w:t xml:space="preserve">deux ensembles de matériel de formation et deux unités de démonstration RAC) </w:t>
      </w:r>
      <w:r w:rsidR="00140514" w:rsidRPr="004550FF">
        <w:rPr>
          <w:noProof/>
          <w:lang w:val="fr-FR"/>
        </w:rPr>
        <w:t xml:space="preserve">qui devaient être effectués au cours de la deuxième tranche. </w:t>
      </w:r>
      <w:r w:rsidR="006B5AA4" w:rsidRPr="004550FF">
        <w:rPr>
          <w:noProof/>
          <w:lang w:val="fr-FR"/>
        </w:rPr>
        <w:t xml:space="preserve">L'ONUDI a confirmé que deux unités de démonstration RAC R-290 avaient été </w:t>
      </w:r>
      <w:r w:rsidR="00FC3732" w:rsidRPr="004550FF">
        <w:rPr>
          <w:noProof/>
          <w:lang w:val="fr-FR"/>
        </w:rPr>
        <w:t xml:space="preserve">reçues et </w:t>
      </w:r>
      <w:r w:rsidR="006B5AA4" w:rsidRPr="004550FF">
        <w:rPr>
          <w:noProof/>
          <w:lang w:val="fr-FR"/>
        </w:rPr>
        <w:t xml:space="preserve">livrées à la </w:t>
      </w:r>
      <w:r w:rsidR="00F15710" w:rsidRPr="004550FF">
        <w:rPr>
          <w:lang w:val="fr-FR" w:eastAsia="en-GB"/>
        </w:rPr>
        <w:t xml:space="preserve">Faculté de génie mécanique de l'Université de Sarajevo et </w:t>
      </w:r>
      <w:r w:rsidR="006B5AA4" w:rsidRPr="004550FF">
        <w:rPr>
          <w:noProof/>
          <w:lang w:val="fr-FR"/>
        </w:rPr>
        <w:t xml:space="preserve">à </w:t>
      </w:r>
      <w:r w:rsidR="00F15710" w:rsidRPr="004550FF">
        <w:rPr>
          <w:lang w:val="fr-FR" w:eastAsia="en-GB"/>
        </w:rPr>
        <w:t>la Faculté de génie mécanique de l'Université de Banja Luka</w:t>
      </w:r>
      <w:r w:rsidR="00F15710" w:rsidRPr="004550FF">
        <w:rPr>
          <w:noProof/>
          <w:lang w:val="fr-FR"/>
        </w:rPr>
        <w:t xml:space="preserve">. </w:t>
      </w:r>
      <w:r w:rsidR="00E21AE8" w:rsidRPr="004550FF">
        <w:rPr>
          <w:noProof/>
          <w:lang w:val="fr-FR"/>
        </w:rPr>
        <w:t xml:space="preserve">Les deux ensembles </w:t>
      </w:r>
      <w:r w:rsidR="002E42F7" w:rsidRPr="004550FF">
        <w:rPr>
          <w:noProof/>
          <w:lang w:val="fr-FR"/>
        </w:rPr>
        <w:t xml:space="preserve">restants </w:t>
      </w:r>
      <w:r w:rsidR="00E21AE8" w:rsidRPr="004550FF">
        <w:rPr>
          <w:noProof/>
          <w:lang w:val="fr-FR"/>
        </w:rPr>
        <w:t xml:space="preserve">de </w:t>
      </w:r>
      <w:r w:rsidR="001A31EC" w:rsidRPr="004550FF">
        <w:rPr>
          <w:noProof/>
          <w:lang w:val="fr-FR"/>
        </w:rPr>
        <w:t xml:space="preserve">matériel de formation </w:t>
      </w:r>
      <w:r w:rsidR="00E21AE8" w:rsidRPr="004550FF">
        <w:rPr>
          <w:noProof/>
          <w:lang w:val="fr-FR"/>
        </w:rPr>
        <w:t xml:space="preserve">devraient </w:t>
      </w:r>
      <w:r w:rsidR="00F542D9" w:rsidRPr="004550FF">
        <w:rPr>
          <w:noProof/>
          <w:lang w:val="fr-FR"/>
        </w:rPr>
        <w:t xml:space="preserve">être reçus </w:t>
      </w:r>
      <w:r w:rsidR="00E21AE8" w:rsidRPr="004550FF">
        <w:rPr>
          <w:noProof/>
          <w:lang w:val="fr-FR"/>
        </w:rPr>
        <w:t>d'ici la fin mai 2026</w:t>
      </w:r>
      <w:r w:rsidR="00992DD6" w:rsidRPr="004550FF">
        <w:rPr>
          <w:noProof/>
          <w:lang w:val="fr-FR"/>
        </w:rPr>
        <w:t xml:space="preserve">. </w:t>
      </w:r>
    </w:p>
    <w:p w14:paraId="152D45AB" w14:textId="56A9C715" w:rsidR="00325D85" w:rsidRPr="004550FF" w:rsidRDefault="00C25EEE" w:rsidP="00D35FCC">
      <w:pPr>
        <w:pStyle w:val="Heading1"/>
        <w:keepNext/>
        <w:numPr>
          <w:ilvl w:val="0"/>
          <w:numId w:val="0"/>
        </w:numPr>
        <w:rPr>
          <w:i/>
          <w:iCs/>
          <w:lang w:val="fr-FR"/>
        </w:rPr>
      </w:pPr>
      <w:r w:rsidRPr="004550FF">
        <w:rPr>
          <w:i/>
          <w:iCs/>
          <w:lang w:val="fr-FR"/>
        </w:rPr>
        <w:t>Activités pour maintenir l'efficacité énergétique dans le secteur de l'entretien de l'équipement de réfrigération</w:t>
      </w:r>
    </w:p>
    <w:p w14:paraId="4D5EF249" w14:textId="002726E9" w:rsidR="003B7DEB" w:rsidRPr="004550FF" w:rsidRDefault="003B7DEB" w:rsidP="00D35FCC">
      <w:pPr>
        <w:pStyle w:val="Heading1"/>
        <w:keepNext/>
        <w:rPr>
          <w:lang w:val="fr-FR"/>
        </w:rPr>
      </w:pPr>
      <w:r w:rsidRPr="004550FF">
        <w:rPr>
          <w:lang w:val="fr-FR"/>
        </w:rPr>
        <w:t>Conformément à la décision 89/6</w:t>
      </w:r>
      <w:r w:rsidR="008F12CA">
        <w:rPr>
          <w:lang w:val="fr-FR"/>
        </w:rPr>
        <w:t xml:space="preserve"> </w:t>
      </w:r>
      <w:r w:rsidRPr="004550FF">
        <w:rPr>
          <w:lang w:val="fr-FR"/>
        </w:rPr>
        <w:t xml:space="preserve">d), l'ONUDI </w:t>
      </w:r>
      <w:r w:rsidR="00353B85" w:rsidRPr="004550FF">
        <w:rPr>
          <w:lang w:val="fr-FR"/>
        </w:rPr>
        <w:t xml:space="preserve">a </w:t>
      </w:r>
      <w:r w:rsidRPr="004550FF">
        <w:rPr>
          <w:lang w:val="fr-FR"/>
        </w:rPr>
        <w:t>inclus dans le plan de mise en œuvre de la tranche les mesures spécifiques, les indicateurs d'efficacité et le financement associés aux activités supplémentaires visant à maintenir l'efficacité énergétique.</w:t>
      </w:r>
    </w:p>
    <w:p w14:paraId="26439DC6" w14:textId="4D209F99" w:rsidR="00275DB0" w:rsidRPr="004550FF" w:rsidRDefault="00275DB0">
      <w:pPr>
        <w:pStyle w:val="Heading1"/>
        <w:rPr>
          <w:lang w:val="fr-FR"/>
        </w:rPr>
      </w:pPr>
      <w:r w:rsidRPr="004550FF">
        <w:rPr>
          <w:lang w:val="fr-FR"/>
        </w:rPr>
        <w:t xml:space="preserve">Le secrétariat s’est enquis de la disponibilité de la technologie des pompes thermiques au R-290 et de l’importance de ce projet. L’ONUDI a expliqué que les pompes thermiques au R-290 sont disponibles en Bosnie-Herzégovine ; toutefois, leur utilisation reste </w:t>
      </w:r>
      <w:r w:rsidR="00D35FCC" w:rsidRPr="004550FF">
        <w:rPr>
          <w:lang w:val="fr-FR"/>
        </w:rPr>
        <w:t xml:space="preserve">minime </w:t>
      </w:r>
      <w:r w:rsidRPr="004550FF">
        <w:rPr>
          <w:lang w:val="fr-FR"/>
        </w:rPr>
        <w:t xml:space="preserve">en raison de considérations de sécurité, de capacités techniques limitées et d’une faible familiarisation du marché avec les frigorigènes inflammables. Le projet est donc important pour soutenir l’introduction en toute sécurité et </w:t>
      </w:r>
      <w:r w:rsidR="00174865" w:rsidRPr="004550FF">
        <w:rPr>
          <w:lang w:val="fr-FR"/>
        </w:rPr>
        <w:t>l’adoption</w:t>
      </w:r>
      <w:r w:rsidRPr="004550FF">
        <w:rPr>
          <w:lang w:val="fr-FR"/>
        </w:rPr>
        <w:t xml:space="preserve"> à plus grande échelle de cette technologie par le biais d’activités de démonstration, de renforcement de la capacité et de sensibilisation. </w:t>
      </w:r>
    </w:p>
    <w:p w14:paraId="3E9BAFDC" w14:textId="4BAE19AC" w:rsidR="0076730E" w:rsidRPr="004550FF" w:rsidRDefault="009D7BAB">
      <w:pPr>
        <w:pStyle w:val="Heading1"/>
        <w:rPr>
          <w:lang w:val="fr-FR"/>
        </w:rPr>
      </w:pPr>
      <w:r w:rsidRPr="004550FF">
        <w:rPr>
          <w:lang w:val="fr-FR"/>
        </w:rPr>
        <w:t xml:space="preserve">Le secrétariat a demandé </w:t>
      </w:r>
      <w:r w:rsidR="00D35FCC" w:rsidRPr="004550FF">
        <w:rPr>
          <w:lang w:val="fr-FR"/>
        </w:rPr>
        <w:t xml:space="preserve">des précisions supplémentaires sur la </w:t>
      </w:r>
      <w:r w:rsidRPr="004550FF">
        <w:rPr>
          <w:lang w:val="fr-FR"/>
        </w:rPr>
        <w:t>nécessité</w:t>
      </w:r>
      <w:r w:rsidR="00A446BF" w:rsidRPr="004550FF">
        <w:rPr>
          <w:lang w:val="fr-FR"/>
        </w:rPr>
        <w:t xml:space="preserve">, </w:t>
      </w:r>
      <w:r w:rsidRPr="004550FF">
        <w:rPr>
          <w:lang w:val="fr-FR"/>
        </w:rPr>
        <w:t xml:space="preserve">les conséquences </w:t>
      </w:r>
      <w:r w:rsidR="00A446BF" w:rsidRPr="004550FF">
        <w:rPr>
          <w:lang w:val="fr-FR"/>
        </w:rPr>
        <w:t xml:space="preserve">et la durabilité </w:t>
      </w:r>
      <w:r w:rsidRPr="004550FF">
        <w:rPr>
          <w:lang w:val="fr-FR"/>
        </w:rPr>
        <w:t>des activités supplémentaires en matière d’efficacité énergétique</w:t>
      </w:r>
      <w:r w:rsidR="00A446BF" w:rsidRPr="004550FF">
        <w:rPr>
          <w:lang w:val="fr-FR"/>
        </w:rPr>
        <w:t>,</w:t>
      </w:r>
      <w:r w:rsidRPr="004550FF">
        <w:rPr>
          <w:lang w:val="fr-FR"/>
        </w:rPr>
        <w:t xml:space="preserve"> </w:t>
      </w:r>
      <w:r w:rsidR="00A446BF" w:rsidRPr="004550FF">
        <w:rPr>
          <w:lang w:val="fr-FR"/>
        </w:rPr>
        <w:t xml:space="preserve">étant donné que le pays </w:t>
      </w:r>
      <w:r w:rsidR="00F17E30" w:rsidRPr="004550FF">
        <w:rPr>
          <w:lang w:val="fr-FR"/>
        </w:rPr>
        <w:t>n’importe plus de HCFC depuis 2021</w:t>
      </w:r>
      <w:r w:rsidR="0076730E" w:rsidRPr="004550FF">
        <w:rPr>
          <w:lang w:val="fr-FR"/>
        </w:rPr>
        <w:t xml:space="preserve">. L'ONUDI </w:t>
      </w:r>
      <w:r w:rsidR="005E0330" w:rsidRPr="004550FF">
        <w:rPr>
          <w:lang w:val="fr-FR"/>
        </w:rPr>
        <w:t xml:space="preserve">a répondu </w:t>
      </w:r>
      <w:r w:rsidR="0076730E" w:rsidRPr="004550FF">
        <w:rPr>
          <w:lang w:val="fr-FR"/>
        </w:rPr>
        <w:t xml:space="preserve">qu'il </w:t>
      </w:r>
      <w:r w:rsidR="008F7ACF" w:rsidRPr="004550FF">
        <w:rPr>
          <w:lang w:val="fr-FR"/>
        </w:rPr>
        <w:t xml:space="preserve">existe </w:t>
      </w:r>
      <w:r w:rsidR="0076730E" w:rsidRPr="004550FF">
        <w:rPr>
          <w:lang w:val="fr-FR"/>
        </w:rPr>
        <w:t xml:space="preserve">encore des équipements utilisant du HCFC-22 dans le pays, et que le projet vise à soutenir la transition des unités existantes du secteur de la </w:t>
      </w:r>
      <w:r w:rsidR="0076730E" w:rsidRPr="004550FF">
        <w:rPr>
          <w:lang w:val="fr-FR"/>
        </w:rPr>
        <w:lastRenderedPageBreak/>
        <w:t xml:space="preserve">réfrigération et de la climatisation vers des alternatives à faible PRP, </w:t>
      </w:r>
      <w:r w:rsidR="005865C0" w:rsidRPr="004550FF">
        <w:rPr>
          <w:lang w:val="fr-FR"/>
        </w:rPr>
        <w:t xml:space="preserve">afin d'éviter </w:t>
      </w:r>
      <w:r w:rsidR="0076730E" w:rsidRPr="004550FF">
        <w:rPr>
          <w:lang w:val="fr-FR"/>
        </w:rPr>
        <w:t xml:space="preserve">leur remplacement par des substances HFC à fort PRP telles que le R-410A. Il contribuera à l'adoption d'alternatives à faible PRP grâce à la promotion reproductible de solutions de chauffage et de refroidissement à haute efficacité énergétique basées sur des réfrigérants à faible PRP. Afin de garantir la mise en œuvre durable de la technologie des pompes thermiques au R-290 au-delà du projet, la Bosnie-Herzégovine prend des mesures dans </w:t>
      </w:r>
      <w:r w:rsidR="00C234F5" w:rsidRPr="004550FF">
        <w:rPr>
          <w:lang w:val="fr-FR"/>
        </w:rPr>
        <w:t xml:space="preserve">le cadre </w:t>
      </w:r>
      <w:r w:rsidR="0076730E" w:rsidRPr="004550FF">
        <w:rPr>
          <w:lang w:val="fr-FR"/>
        </w:rPr>
        <w:t>du KIP, notamment l’introduction de restrictions fondées sur le PRP concernant l’importation et la mise sur le marché d’équipements utilisant des réfrigérants à fort PRP dans le sous-secteur de la climatisation et des pompes thermiques, y compris les petits systèmes split. La durabilité sera également soutenue par la formation et la certification continues des techniciens, le renforcement des établissements de formation et l'alignement sur les politiques et normes d'efficacité énergétique, facilitant ainsi l'adoption à long terme de technologies à faible PRP, y compris le R-290.</w:t>
      </w:r>
    </w:p>
    <w:p w14:paraId="60DCEA81" w14:textId="1206831E" w:rsidR="00885D4E" w:rsidRPr="004550FF" w:rsidRDefault="00EC51F4" w:rsidP="0054479D">
      <w:pPr>
        <w:pStyle w:val="Heading1"/>
        <w:rPr>
          <w:b/>
          <w:bCs/>
          <w:color w:val="0070C0"/>
          <w:lang w:val="fr-FR"/>
        </w:rPr>
      </w:pPr>
      <w:r w:rsidRPr="004550FF">
        <w:rPr>
          <w:lang w:val="fr-FR"/>
        </w:rPr>
        <w:t xml:space="preserve">Concernant </w:t>
      </w:r>
      <w:r w:rsidR="00885D4E" w:rsidRPr="004550FF">
        <w:rPr>
          <w:lang w:val="fr-FR"/>
        </w:rPr>
        <w:t>les liens entre les activités identifiées dans la présente proposition et celles mises en œuvre dans le cadre du projet approuvé au titre de la décision 91/65</w:t>
      </w:r>
      <w:r w:rsidR="004625D5" w:rsidRPr="004550FF">
        <w:rPr>
          <w:lang w:val="fr-FR"/>
        </w:rPr>
        <w:t xml:space="preserve">, </w:t>
      </w:r>
      <w:r w:rsidR="00885D4E" w:rsidRPr="004550FF">
        <w:rPr>
          <w:lang w:val="fr-FR"/>
        </w:rPr>
        <w:t>et afin de s’assurer qu’il n’y ait pas de chevauchement ou de répétition des activités</w:t>
      </w:r>
      <w:r w:rsidRPr="004550FF">
        <w:rPr>
          <w:lang w:val="fr-FR"/>
        </w:rPr>
        <w:t xml:space="preserve">, l’ONUDI a expliqué que </w:t>
      </w:r>
      <w:r w:rsidR="00885D4E" w:rsidRPr="004550FF">
        <w:rPr>
          <w:lang w:val="fr-FR"/>
        </w:rPr>
        <w:t xml:space="preserve">les deux projets se concentrent sur des activités de démonstration et la promotion d’équipements </w:t>
      </w:r>
      <w:r w:rsidR="00A029F9" w:rsidRPr="004550FF">
        <w:rPr>
          <w:lang w:val="fr-FR"/>
        </w:rPr>
        <w:t>de réfrigération, de climatisation et de pompes à chaleur à usage domestique et commercial (</w:t>
      </w:r>
      <w:r w:rsidR="00885D4E" w:rsidRPr="004550FF">
        <w:rPr>
          <w:lang w:val="fr-FR"/>
        </w:rPr>
        <w:t>RACHP</w:t>
      </w:r>
      <w:r w:rsidR="00A029F9" w:rsidRPr="004550FF">
        <w:rPr>
          <w:lang w:val="fr-FR"/>
        </w:rPr>
        <w:t xml:space="preserve">) </w:t>
      </w:r>
      <w:r w:rsidR="00885D4E" w:rsidRPr="004550FF">
        <w:rPr>
          <w:lang w:val="fr-FR"/>
        </w:rPr>
        <w:t xml:space="preserve">déjà disponibles et largement acceptés utilisant des réfrigérants </w:t>
      </w:r>
      <w:r w:rsidR="00655865" w:rsidRPr="004550FF">
        <w:rPr>
          <w:lang w:val="fr-FR"/>
        </w:rPr>
        <w:t>à faible PRP</w:t>
      </w:r>
      <w:r w:rsidR="00885D4E" w:rsidRPr="004550FF">
        <w:rPr>
          <w:lang w:val="fr-FR"/>
        </w:rPr>
        <w:t>. Alors que le projet d’efficacité énergétique relevant de la décision 91/65 se concentre sur les petits équipements autonomes utilisés dans le sous-secteur de la réfrigération commerciale, le présent projet couvre le secteur de la climatisation et des pompes à chaleur.</w:t>
      </w:r>
      <w:r w:rsidR="00655865" w:rsidRPr="004550FF">
        <w:rPr>
          <w:lang w:val="fr-FR"/>
        </w:rPr>
        <w:t xml:space="preserve"> </w:t>
      </w:r>
      <w:r w:rsidR="00885D4E" w:rsidRPr="004550FF">
        <w:rPr>
          <w:lang w:val="fr-FR"/>
        </w:rPr>
        <w:t xml:space="preserve">Le renforcement des institutions, y compris l’amélioration des normes minimales de performance énergétique (NMPE) et des normes d’efficacité énergétique, ainsi que l’étiquetage énergétique des équipements RACHP, est pris en compte dans le cadre du projet </w:t>
      </w:r>
      <w:r w:rsidR="00A029F9" w:rsidRPr="004550FF">
        <w:rPr>
          <w:lang w:val="fr-FR"/>
        </w:rPr>
        <w:t xml:space="preserve">d’efficacité énergétique </w:t>
      </w:r>
      <w:r w:rsidR="00885D4E" w:rsidRPr="004550FF">
        <w:rPr>
          <w:lang w:val="fr-FR"/>
        </w:rPr>
        <w:t>approuvé en vertu de la décision 91/65 et s’applique également au sous-secteur ciblé par le présent projet.</w:t>
      </w:r>
    </w:p>
    <w:p w14:paraId="7C4933E0" w14:textId="0FDE8435" w:rsidR="00885D4E" w:rsidRPr="004550FF" w:rsidRDefault="006B108A" w:rsidP="00EB347C">
      <w:pPr>
        <w:pStyle w:val="Heading1"/>
        <w:rPr>
          <w:lang w:val="fr-FR"/>
        </w:rPr>
      </w:pPr>
      <w:r w:rsidRPr="004550FF">
        <w:rPr>
          <w:lang w:val="fr-FR"/>
        </w:rPr>
        <w:t xml:space="preserve">En ce qui concerne </w:t>
      </w:r>
      <w:r w:rsidR="00EB347C" w:rsidRPr="004550FF">
        <w:rPr>
          <w:lang w:val="fr-FR"/>
        </w:rPr>
        <w:t xml:space="preserve">les NMPE, l'ONUDI a indiqué que </w:t>
      </w:r>
      <w:r w:rsidR="00885D4E" w:rsidRPr="004550FF">
        <w:rPr>
          <w:lang w:val="fr-FR"/>
        </w:rPr>
        <w:t xml:space="preserve">l'Institut de normalisation de Bosnie-Herzégovine s'aligne principalement sur les normes européennes </w:t>
      </w:r>
      <w:r w:rsidR="00AA6D69" w:rsidRPr="004550FF">
        <w:rPr>
          <w:lang w:val="fr-FR"/>
        </w:rPr>
        <w:t xml:space="preserve">(EN) </w:t>
      </w:r>
      <w:r w:rsidR="00885D4E" w:rsidRPr="004550FF">
        <w:rPr>
          <w:lang w:val="fr-FR"/>
        </w:rPr>
        <w:t>élaborées par le Comité européen de normalisation. De nombreuses normes</w:t>
      </w:r>
      <w:r w:rsidR="00A72EE5" w:rsidRPr="004550FF">
        <w:rPr>
          <w:lang w:val="fr-FR"/>
        </w:rPr>
        <w:t xml:space="preserve"> de l'Organisation internationale de normalisation (</w:t>
      </w:r>
      <w:r w:rsidR="00885D4E" w:rsidRPr="004550FF">
        <w:rPr>
          <w:lang w:val="fr-FR"/>
        </w:rPr>
        <w:t>ISO</w:t>
      </w:r>
      <w:r w:rsidR="00A72EE5" w:rsidRPr="004550FF">
        <w:rPr>
          <w:lang w:val="fr-FR"/>
        </w:rPr>
        <w:t xml:space="preserve">) </w:t>
      </w:r>
      <w:r w:rsidR="00885D4E" w:rsidRPr="004550FF">
        <w:rPr>
          <w:lang w:val="fr-FR"/>
        </w:rPr>
        <w:t xml:space="preserve">et normes EN relatives aux systèmes de chauffage, de climatisation et de production d'eau chaude (RACHP) ont déjà été adoptées en tant que normes nationales, la majorité d'entre elles étant identiques aux normes internationales et européennes correspondantes. Pour un nombre limité de normes, le processus d'adoption a été engagé et est </w:t>
      </w:r>
      <w:proofErr w:type="gramStart"/>
      <w:r w:rsidR="00885D4E" w:rsidRPr="004550FF">
        <w:rPr>
          <w:lang w:val="fr-FR"/>
        </w:rPr>
        <w:t>actuellement en cours</w:t>
      </w:r>
      <w:proofErr w:type="gramEnd"/>
      <w:r w:rsidR="00885D4E" w:rsidRPr="004550FF">
        <w:rPr>
          <w:lang w:val="fr-FR"/>
        </w:rPr>
        <w:t>.</w:t>
      </w:r>
      <w:r w:rsidR="00842E86" w:rsidRPr="004550FF">
        <w:rPr>
          <w:lang w:val="fr-FR"/>
        </w:rPr>
        <w:t xml:space="preserve"> </w:t>
      </w:r>
      <w:r w:rsidR="00C37039" w:rsidRPr="004550FF">
        <w:rPr>
          <w:lang w:val="fr-FR"/>
        </w:rPr>
        <w:t xml:space="preserve">L'ONUDI </w:t>
      </w:r>
      <w:r w:rsidR="008F7ACF" w:rsidRPr="004550FF">
        <w:rPr>
          <w:lang w:val="fr-FR"/>
        </w:rPr>
        <w:t xml:space="preserve">a ajouté </w:t>
      </w:r>
      <w:r w:rsidR="00C83CEB" w:rsidRPr="004550FF">
        <w:rPr>
          <w:lang w:val="fr-FR"/>
        </w:rPr>
        <w:t xml:space="preserve">que </w:t>
      </w:r>
      <w:r w:rsidR="00C37039" w:rsidRPr="004550FF">
        <w:rPr>
          <w:lang w:val="fr-FR"/>
        </w:rPr>
        <w:t xml:space="preserve">les activités visant à renforcer les NMPE et l'étiquetage énergétique sont déjà couvertes </w:t>
      </w:r>
      <w:r w:rsidR="00C83CEB" w:rsidRPr="004550FF">
        <w:rPr>
          <w:lang w:val="fr-FR"/>
        </w:rPr>
        <w:t xml:space="preserve">par le projet d'efficacité énergétique </w:t>
      </w:r>
      <w:r w:rsidR="008F7ACF" w:rsidRPr="004550FF">
        <w:rPr>
          <w:lang w:val="fr-FR"/>
        </w:rPr>
        <w:t xml:space="preserve">sollicité </w:t>
      </w:r>
      <w:r w:rsidR="00C83CEB" w:rsidRPr="004550FF">
        <w:rPr>
          <w:lang w:val="fr-FR"/>
        </w:rPr>
        <w:t>en vertu de la décision</w:t>
      </w:r>
      <w:r w:rsidR="008F7ACF" w:rsidRPr="004550FF">
        <w:rPr>
          <w:lang w:val="fr-FR"/>
        </w:rPr>
        <w:t xml:space="preserve"> 91/65</w:t>
      </w:r>
      <w:r w:rsidR="00DD1D51" w:rsidRPr="004550FF">
        <w:rPr>
          <w:lang w:val="fr-FR"/>
        </w:rPr>
        <w:t xml:space="preserve">. </w:t>
      </w:r>
    </w:p>
    <w:p w14:paraId="52DF1F8D" w14:textId="1DE0FCA1" w:rsidR="00392E3A" w:rsidRPr="004550FF" w:rsidRDefault="00392E3A" w:rsidP="00275DB0">
      <w:pPr>
        <w:pStyle w:val="Heading1"/>
        <w:keepNext/>
        <w:numPr>
          <w:ilvl w:val="0"/>
          <w:numId w:val="0"/>
        </w:numPr>
        <w:rPr>
          <w:u w:val="single"/>
          <w:lang w:val="fr-FR"/>
        </w:rPr>
      </w:pPr>
      <w:r w:rsidRPr="004550FF">
        <w:rPr>
          <w:u w:val="single"/>
          <w:lang w:val="fr-FR"/>
        </w:rPr>
        <w:t>Mise en œuvre de la politique d'égalité des genres</w:t>
      </w:r>
    </w:p>
    <w:p w14:paraId="2D770134" w14:textId="74D49E61" w:rsidR="00A16AEA" w:rsidRPr="004550FF" w:rsidRDefault="00A16AEA" w:rsidP="00A16AEA">
      <w:pPr>
        <w:pStyle w:val="Heading1"/>
        <w:rPr>
          <w:lang w:val="fr-FR"/>
        </w:rPr>
      </w:pPr>
      <w:r w:rsidRPr="004550FF">
        <w:rPr>
          <w:lang w:val="fr-FR"/>
        </w:rPr>
        <w:t>Conformément aux décisions 84/92</w:t>
      </w:r>
      <w:r w:rsidR="008F12CA">
        <w:rPr>
          <w:lang w:val="fr-FR"/>
        </w:rPr>
        <w:t xml:space="preserve"> </w:t>
      </w:r>
      <w:r w:rsidRPr="004550FF">
        <w:rPr>
          <w:lang w:val="fr-FR"/>
        </w:rPr>
        <w:t>d) et 90/48</w:t>
      </w:r>
      <w:r w:rsidR="008F12CA">
        <w:rPr>
          <w:lang w:val="fr-FR"/>
        </w:rPr>
        <w:t xml:space="preserve"> </w:t>
      </w:r>
      <w:r w:rsidRPr="004550FF">
        <w:rPr>
          <w:lang w:val="fr-FR"/>
        </w:rPr>
        <w:t>c), lors de la mise en œuvre de la tranche précédente, l’UNO a encouragé la participation des femmes à la planification, à la formation et à la prise de décision, ainsi que la collecte de données ventilées par sexe et la discussion des enjeux pertinents lors d’ateliers. Le niveau de participation montre que les femmes représentaient 34 % des stagiaires des douanes et 6 % des techniciens en réfrigération et climatisation formés. Ces efforts ont contribué à garantir que les hommes comme les femmes puissent participer aux activités du projet et en tirer profit.</w:t>
      </w:r>
    </w:p>
    <w:p w14:paraId="3A1D90C4" w14:textId="0E321685" w:rsidR="00664934" w:rsidRPr="00E9063C" w:rsidRDefault="00664934" w:rsidP="00664934">
      <w:pPr>
        <w:keepNext/>
        <w:spacing w:after="240"/>
      </w:pPr>
      <w:r w:rsidRPr="00E9063C">
        <w:rPr>
          <w:u w:val="single"/>
        </w:rPr>
        <w:t>Accord mis à jour</w:t>
      </w:r>
    </w:p>
    <w:p w14:paraId="357E0BBE" w14:textId="412C354B" w:rsidR="00BC0A02" w:rsidRPr="004550FF" w:rsidRDefault="00664934" w:rsidP="00664934">
      <w:pPr>
        <w:pStyle w:val="Heading1"/>
        <w:rPr>
          <w:u w:val="single"/>
          <w:lang w:val="fr-FR"/>
        </w:rPr>
      </w:pPr>
      <w:r w:rsidRPr="004550FF">
        <w:rPr>
          <w:lang w:val="fr-FR"/>
        </w:rPr>
        <w:t xml:space="preserve">Compte tenu du niveau de financement révisé en raison de l’inclusion de fonds destinés à des activités supplémentaires visant à maintenir l’efficacité énergétique dans le secteur de l’entretien de l’équipement de réfrigération, </w:t>
      </w:r>
      <w:r w:rsidR="00BC0A02" w:rsidRPr="004550FF">
        <w:rPr>
          <w:lang w:val="fr-FR"/>
        </w:rPr>
        <w:t xml:space="preserve">ainsi que de la demande de prorogation du projet </w:t>
      </w:r>
      <w:r w:rsidR="00B25544" w:rsidRPr="004550FF">
        <w:rPr>
          <w:lang w:val="fr-FR"/>
        </w:rPr>
        <w:t>et du calendrier de financement révisé en conséquence</w:t>
      </w:r>
      <w:r w:rsidR="00BC0A02" w:rsidRPr="004550FF">
        <w:rPr>
          <w:lang w:val="fr-FR"/>
        </w:rPr>
        <w:t xml:space="preserve">, </w:t>
      </w:r>
      <w:r w:rsidRPr="004550FF">
        <w:rPr>
          <w:lang w:val="fr-FR"/>
        </w:rPr>
        <w:t xml:space="preserve">l’accord entre le Gouvernement de </w:t>
      </w:r>
      <w:r w:rsidR="0026467E" w:rsidRPr="004550FF">
        <w:rPr>
          <w:lang w:val="fr-FR"/>
        </w:rPr>
        <w:t xml:space="preserve">Bosnie-Herzégovine et </w:t>
      </w:r>
      <w:r w:rsidRPr="004550FF">
        <w:rPr>
          <w:lang w:val="fr-FR"/>
        </w:rPr>
        <w:t xml:space="preserve">le Comité exécutif a été mis à jour. Plus précisément, l’appendice 2-A a été </w:t>
      </w:r>
      <w:r w:rsidR="007C018A" w:rsidRPr="004550FF">
        <w:rPr>
          <w:lang w:val="fr-FR"/>
        </w:rPr>
        <w:t xml:space="preserve">révisée </w:t>
      </w:r>
      <w:r w:rsidRPr="004550FF">
        <w:rPr>
          <w:lang w:val="fr-FR"/>
        </w:rPr>
        <w:t>et le paragraphe</w:t>
      </w:r>
      <w:r w:rsidR="001A3E08" w:rsidRPr="004550FF">
        <w:rPr>
          <w:lang w:val="fr-FR"/>
        </w:rPr>
        <w:t xml:space="preserve"> 17 </w:t>
      </w:r>
      <w:r w:rsidRPr="004550FF">
        <w:rPr>
          <w:lang w:val="fr-FR"/>
        </w:rPr>
        <w:t>a été ajouté pour indiquer que l’Accord mis à jour remplace celui conclu lors de la</w:t>
      </w:r>
      <w:r w:rsidR="00750518">
        <w:rPr>
          <w:lang w:val="fr-FR"/>
        </w:rPr>
        <w:t xml:space="preserve"> 87</w:t>
      </w:r>
      <w:r w:rsidR="00750518">
        <w:rPr>
          <w:vertAlign w:val="superscript"/>
          <w:lang w:val="fr-FR"/>
        </w:rPr>
        <w:t xml:space="preserve">e </w:t>
      </w:r>
      <w:r w:rsidRPr="004550FF">
        <w:rPr>
          <w:lang w:val="fr-FR"/>
        </w:rPr>
        <w:t>réunion, tel qu’il figure à l’annexe</w:t>
      </w:r>
      <w:r w:rsidR="008F48C7">
        <w:rPr>
          <w:lang w:val="fr-FR"/>
        </w:rPr>
        <w:t> </w:t>
      </w:r>
      <w:r w:rsidR="007D38CE" w:rsidRPr="004550FF">
        <w:rPr>
          <w:lang w:val="fr-FR"/>
        </w:rPr>
        <w:t xml:space="preserve">I </w:t>
      </w:r>
      <w:r w:rsidRPr="004550FF">
        <w:rPr>
          <w:lang w:val="fr-FR"/>
        </w:rPr>
        <w:t>du présent document. L’Accord mis à jour dans son intégralité sera joint au rapport final de la</w:t>
      </w:r>
      <w:r w:rsidR="00750518">
        <w:rPr>
          <w:lang w:val="fr-FR"/>
        </w:rPr>
        <w:t xml:space="preserve"> 98</w:t>
      </w:r>
      <w:r w:rsidR="00750518" w:rsidRPr="00750518">
        <w:rPr>
          <w:vertAlign w:val="superscript"/>
          <w:lang w:val="fr-FR"/>
        </w:rPr>
        <w:t>e</w:t>
      </w:r>
      <w:r w:rsidR="00750518">
        <w:rPr>
          <w:lang w:val="fr-FR"/>
        </w:rPr>
        <w:t xml:space="preserve"> </w:t>
      </w:r>
      <w:r w:rsidRPr="004550FF">
        <w:rPr>
          <w:lang w:val="fr-FR"/>
        </w:rPr>
        <w:t>réunion.</w:t>
      </w:r>
    </w:p>
    <w:p w14:paraId="66278679" w14:textId="4D50F2C3" w:rsidR="00A62703" w:rsidRPr="004550FF" w:rsidRDefault="00392E3A" w:rsidP="00BC0A02">
      <w:pPr>
        <w:pStyle w:val="Heading1"/>
        <w:numPr>
          <w:ilvl w:val="0"/>
          <w:numId w:val="0"/>
        </w:numPr>
        <w:rPr>
          <w:u w:val="single"/>
          <w:lang w:val="fr-FR"/>
        </w:rPr>
      </w:pPr>
      <w:r w:rsidRPr="004550FF">
        <w:rPr>
          <w:u w:val="single"/>
          <w:lang w:val="fr-FR"/>
        </w:rPr>
        <w:lastRenderedPageBreak/>
        <w:t>Durabilité de l'élimination des HCFC et évaluation des risques</w:t>
      </w:r>
    </w:p>
    <w:p w14:paraId="258C7401" w14:textId="24C73E9E" w:rsidR="00661ED9" w:rsidRPr="004550FF" w:rsidRDefault="009818C7" w:rsidP="009818C7">
      <w:pPr>
        <w:pStyle w:val="Heading1"/>
        <w:rPr>
          <w:u w:val="single"/>
          <w:lang w:val="fr-FR"/>
        </w:rPr>
      </w:pPr>
      <w:r w:rsidRPr="004550FF">
        <w:rPr>
          <w:noProof/>
          <w:lang w:val="fr-FR"/>
        </w:rPr>
        <w:t xml:space="preserve">La durabilité de l'élimination des HCFC en Bosnie-Herzégovine est assurée par une combinaison de mesures réglementaires, institutionnelles et techniques mises en place au cours des phases I et II du PGEH. </w:t>
      </w:r>
      <w:r w:rsidR="00DE57F9" w:rsidRPr="004550FF">
        <w:rPr>
          <w:noProof/>
          <w:lang w:val="fr-FR"/>
        </w:rPr>
        <w:t xml:space="preserve">Un </w:t>
      </w:r>
      <w:r w:rsidRPr="004550FF">
        <w:rPr>
          <w:noProof/>
          <w:lang w:val="fr-FR"/>
        </w:rPr>
        <w:t xml:space="preserve">système opérationnel d'octroi de licences et </w:t>
      </w:r>
      <w:r w:rsidR="008E719C" w:rsidRPr="004550FF">
        <w:rPr>
          <w:noProof/>
          <w:lang w:val="fr-FR"/>
        </w:rPr>
        <w:t>de</w:t>
      </w:r>
      <w:r w:rsidRPr="004550FF">
        <w:rPr>
          <w:noProof/>
          <w:lang w:val="fr-FR"/>
        </w:rPr>
        <w:t xml:space="preserve"> quotas relatifs aux HFC </w:t>
      </w:r>
      <w:r w:rsidR="00766873" w:rsidRPr="004550FF">
        <w:rPr>
          <w:noProof/>
          <w:lang w:val="fr-FR"/>
        </w:rPr>
        <w:t xml:space="preserve">est en place et </w:t>
      </w:r>
      <w:r w:rsidR="00361917" w:rsidRPr="004550FF">
        <w:rPr>
          <w:noProof/>
          <w:lang w:val="fr-FR"/>
        </w:rPr>
        <w:t xml:space="preserve">le </w:t>
      </w:r>
      <w:r w:rsidR="00CC28AF" w:rsidRPr="004550FF">
        <w:rPr>
          <w:noProof/>
          <w:lang w:val="fr-FR"/>
        </w:rPr>
        <w:t xml:space="preserve">pays </w:t>
      </w:r>
      <w:r w:rsidR="00101BB8" w:rsidRPr="004550FF">
        <w:rPr>
          <w:noProof/>
          <w:lang w:val="fr-FR"/>
        </w:rPr>
        <w:t xml:space="preserve">s'efforce </w:t>
      </w:r>
      <w:r w:rsidRPr="004550FF">
        <w:rPr>
          <w:noProof/>
          <w:lang w:val="fr-FR"/>
        </w:rPr>
        <w:t xml:space="preserve">d'harmoniser sa législation avec les exigences de l'UE. Le programme </w:t>
      </w:r>
      <w:r w:rsidR="00361917" w:rsidRPr="004550FF">
        <w:rPr>
          <w:noProof/>
          <w:lang w:val="fr-FR"/>
        </w:rPr>
        <w:t xml:space="preserve">de recyclage et de régénération (RR) </w:t>
      </w:r>
      <w:r w:rsidR="003A0B69" w:rsidRPr="004550FF">
        <w:rPr>
          <w:noProof/>
          <w:lang w:val="fr-FR"/>
        </w:rPr>
        <w:t xml:space="preserve">a été mis en place pour </w:t>
      </w:r>
      <w:r w:rsidRPr="004550FF">
        <w:rPr>
          <w:noProof/>
          <w:lang w:val="fr-FR"/>
        </w:rPr>
        <w:t xml:space="preserve">réduire la dépendance aux réfrigérants vierges, complété par des activités de sensibilisation et d’engagement des parties prenantes. De plus, l’intégration de l’efficacité énergétique et la promotion de solutions de remplacement à faible PRP soutiendront la transition vers des technologies durables. Globalement, ces efforts combinés </w:t>
      </w:r>
      <w:r w:rsidR="006760F0" w:rsidRPr="004550FF">
        <w:rPr>
          <w:noProof/>
          <w:lang w:val="fr-FR"/>
        </w:rPr>
        <w:t xml:space="preserve">devraient </w:t>
      </w:r>
      <w:r w:rsidRPr="004550FF">
        <w:rPr>
          <w:noProof/>
          <w:lang w:val="fr-FR"/>
        </w:rPr>
        <w:t>garantir l’élimination durable des HCFC et des améliorations à long terme des performances environnementales et énergétiques dans le secteur de la réfrigération, de la climatisation, du chauffage et de la production d’eau chaude (RACHP).</w:t>
      </w:r>
      <w:r w:rsidR="00287C44" w:rsidRPr="004550FF">
        <w:rPr>
          <w:noProof/>
          <w:lang w:val="fr-FR"/>
        </w:rPr>
        <w:t xml:space="preserve"> </w:t>
      </w:r>
      <w:r w:rsidR="006E43BC" w:rsidRPr="004550FF">
        <w:rPr>
          <w:noProof/>
          <w:lang w:val="fr-FR"/>
        </w:rPr>
        <w:t>Parmi</w:t>
      </w:r>
      <w:r w:rsidR="00287C44" w:rsidRPr="004550FF">
        <w:rPr>
          <w:noProof/>
          <w:lang w:val="fr-FR"/>
        </w:rPr>
        <w:t xml:space="preserve"> les risques potentiels </w:t>
      </w:r>
      <w:r w:rsidR="006E43BC" w:rsidRPr="004550FF">
        <w:rPr>
          <w:noProof/>
          <w:lang w:val="fr-FR"/>
        </w:rPr>
        <w:t xml:space="preserve">figurent </w:t>
      </w:r>
      <w:r w:rsidR="004F7EB4" w:rsidRPr="004550FF">
        <w:rPr>
          <w:noProof/>
          <w:lang w:val="fr-FR"/>
        </w:rPr>
        <w:t xml:space="preserve">l’importation illicite ou la réintroduction </w:t>
      </w:r>
      <w:r w:rsidR="00FD5FEC" w:rsidRPr="004550FF">
        <w:rPr>
          <w:noProof/>
          <w:lang w:val="fr-FR"/>
        </w:rPr>
        <w:t xml:space="preserve">de HCFC pour l’entretien d’équipements anciens, qui seront atténués par un renforcement </w:t>
      </w:r>
      <w:r w:rsidR="00AC477C" w:rsidRPr="004550FF">
        <w:rPr>
          <w:noProof/>
          <w:lang w:val="fr-FR"/>
        </w:rPr>
        <w:t xml:space="preserve">de l’application de la réglementation </w:t>
      </w:r>
      <w:r w:rsidR="00287C44" w:rsidRPr="004550FF">
        <w:rPr>
          <w:noProof/>
          <w:lang w:val="fr-FR"/>
        </w:rPr>
        <w:t xml:space="preserve">et la disponibilité de technologies ou de matériel de remplacement, tandis que </w:t>
      </w:r>
      <w:r w:rsidR="008B5BCD" w:rsidRPr="004550FF">
        <w:rPr>
          <w:noProof/>
          <w:lang w:val="fr-FR"/>
        </w:rPr>
        <w:t xml:space="preserve">les risques liés aux capacités techniques limitées pour la manipulation de réfrigérants à faible PRP et inflammables seront traités par la poursuite de la certification des techniciens, des programmes de formation et le soutien aux établissements de formation </w:t>
      </w:r>
      <w:r w:rsidR="00CB2138" w:rsidRPr="004550FF">
        <w:rPr>
          <w:noProof/>
          <w:lang w:val="fr-FR"/>
        </w:rPr>
        <w:t xml:space="preserve">par le biais </w:t>
      </w:r>
      <w:r w:rsidR="0084173A" w:rsidRPr="004550FF">
        <w:rPr>
          <w:noProof/>
          <w:lang w:val="fr-FR"/>
        </w:rPr>
        <w:t xml:space="preserve">d’équipements et d’unités de démonstration. </w:t>
      </w:r>
    </w:p>
    <w:p w14:paraId="7A2C39AC" w14:textId="10ABB005" w:rsidR="00392E3A" w:rsidRPr="0034371D" w:rsidRDefault="00392E3A" w:rsidP="00661ED9">
      <w:pPr>
        <w:pStyle w:val="Heading1"/>
        <w:numPr>
          <w:ilvl w:val="0"/>
          <w:numId w:val="0"/>
        </w:numPr>
        <w:rPr>
          <w:u w:val="single"/>
        </w:rPr>
      </w:pPr>
      <w:r w:rsidRPr="0034371D">
        <w:rPr>
          <w:u w:val="single"/>
        </w:rPr>
        <w:t>Conclusion</w:t>
      </w:r>
    </w:p>
    <w:p w14:paraId="1166B3F7" w14:textId="61D763B2" w:rsidR="0005283E" w:rsidRPr="004550FF" w:rsidRDefault="0005283E" w:rsidP="0005283E">
      <w:pPr>
        <w:numPr>
          <w:ilvl w:val="0"/>
          <w:numId w:val="1"/>
        </w:numPr>
        <w:spacing w:after="240"/>
        <w:outlineLvl w:val="0"/>
        <w:rPr>
          <w:lang w:val="fr-FR"/>
        </w:rPr>
      </w:pPr>
      <w:r w:rsidRPr="004550FF">
        <w:rPr>
          <w:lang w:val="fr-FR"/>
        </w:rPr>
        <w:t xml:space="preserve">Le </w:t>
      </w:r>
      <w:r w:rsidR="00814AD5" w:rsidRPr="004550FF">
        <w:rPr>
          <w:lang w:val="fr-FR"/>
        </w:rPr>
        <w:t xml:space="preserve">Gouvernement de </w:t>
      </w:r>
      <w:r w:rsidR="0061408D" w:rsidRPr="004550FF">
        <w:rPr>
          <w:lang w:val="fr-FR"/>
        </w:rPr>
        <w:t xml:space="preserve">Bosnie-Herzégovine </w:t>
      </w:r>
      <w:r w:rsidRPr="004550FF">
        <w:rPr>
          <w:lang w:val="fr-FR"/>
        </w:rPr>
        <w:t xml:space="preserve">respecte les niveaux de consommation maximale autorisés pour la période considérée ; le taux de décaissement des fonds sollicités dans le cadre de la tranche précédente est supérieur à 20 %, et des progrès significatifs ont été réalisés dans la mise en œuvre de cette tranche. </w:t>
      </w:r>
      <w:r w:rsidR="00C7792E" w:rsidRPr="004550FF">
        <w:rPr>
          <w:lang w:val="fr-FR"/>
        </w:rPr>
        <w:t xml:space="preserve">Il n'y a plus d'importation de HCFC depuis 2021. Les besoins d'entretien des équipements existants fonctionnant aux HCFC sont satisfaits grâce à l'utilisation de </w:t>
      </w:r>
      <w:r w:rsidR="00AE4883" w:rsidRPr="004550FF">
        <w:rPr>
          <w:lang w:val="fr-FR"/>
        </w:rPr>
        <w:t xml:space="preserve">réfrigérant recyclé. </w:t>
      </w:r>
      <w:r w:rsidR="00653E8C" w:rsidRPr="004550FF">
        <w:rPr>
          <w:lang w:val="fr-FR"/>
        </w:rPr>
        <w:t>La prolongation de la phase</w:t>
      </w:r>
      <w:r w:rsidR="00590F25">
        <w:rPr>
          <w:lang w:val="fr-FR"/>
        </w:rPr>
        <w:t> </w:t>
      </w:r>
      <w:r w:rsidR="00653E8C" w:rsidRPr="004550FF">
        <w:rPr>
          <w:lang w:val="fr-FR"/>
        </w:rPr>
        <w:t xml:space="preserve">II du PGEH jusqu'en juin 2028 </w:t>
      </w:r>
      <w:r w:rsidR="000A79BA" w:rsidRPr="004550FF">
        <w:rPr>
          <w:lang w:val="fr-FR"/>
        </w:rPr>
        <w:t xml:space="preserve">permettra </w:t>
      </w:r>
      <w:r w:rsidR="00C87646" w:rsidRPr="004550FF">
        <w:rPr>
          <w:lang w:val="fr-FR"/>
        </w:rPr>
        <w:t xml:space="preserve">de disposer </w:t>
      </w:r>
      <w:r w:rsidR="00D655C0" w:rsidRPr="004550FF">
        <w:rPr>
          <w:lang w:val="fr-FR"/>
        </w:rPr>
        <w:t>du temps nécessaire à la mise en œuvre des activités supplémentaires visant à maintenir l'efficacité énergétique (décision 89/6) demandées lors de cette réunion.</w:t>
      </w:r>
    </w:p>
    <w:p w14:paraId="51C573D3" w14:textId="77777777" w:rsidR="00392E3A" w:rsidRDefault="00392E3A" w:rsidP="00366C1F">
      <w:pPr>
        <w:keepNext/>
        <w:spacing w:after="240"/>
        <w:rPr>
          <w:b/>
        </w:rPr>
      </w:pPr>
      <w:r w:rsidRPr="0034371D">
        <w:rPr>
          <w:b/>
        </w:rPr>
        <w:t>RECOMMANDATION</w:t>
      </w:r>
    </w:p>
    <w:p w14:paraId="1C625F6C" w14:textId="5DF008CB" w:rsidR="00F33CC6" w:rsidRPr="004550FF" w:rsidRDefault="00F33CC6" w:rsidP="00F33CC6">
      <w:pPr>
        <w:keepNext/>
        <w:numPr>
          <w:ilvl w:val="0"/>
          <w:numId w:val="1"/>
        </w:numPr>
        <w:spacing w:before="240" w:after="240"/>
        <w:outlineLvl w:val="0"/>
        <w:rPr>
          <w:lang w:val="fr-FR"/>
        </w:rPr>
      </w:pPr>
      <w:r w:rsidRPr="004550FF">
        <w:rPr>
          <w:lang w:val="fr-FR"/>
        </w:rPr>
        <w:t xml:space="preserve">Le Secrétariat du Fonds recommande </w:t>
      </w:r>
      <w:r w:rsidR="00A25654">
        <w:rPr>
          <w:lang w:val="fr-FR"/>
        </w:rPr>
        <w:t>au</w:t>
      </w:r>
      <w:r w:rsidRPr="004550FF">
        <w:rPr>
          <w:lang w:val="fr-FR"/>
        </w:rPr>
        <w:t xml:space="preserve"> Comité exécutif </w:t>
      </w:r>
      <w:r w:rsidR="00985390">
        <w:rPr>
          <w:lang w:val="fr-FR"/>
        </w:rPr>
        <w:t>de</w:t>
      </w:r>
      <w:r w:rsidR="00985390" w:rsidRPr="004550FF">
        <w:rPr>
          <w:lang w:val="fr-FR"/>
        </w:rPr>
        <w:t xml:space="preserve"> :</w:t>
      </w:r>
    </w:p>
    <w:p w14:paraId="04F361F8" w14:textId="58814558" w:rsidR="00F33CC6" w:rsidRPr="006B3A1B" w:rsidRDefault="00F33CC6" w:rsidP="00F33CC6">
      <w:pPr>
        <w:pStyle w:val="Heading2"/>
      </w:pPr>
      <w:r w:rsidRPr="006B3A1B">
        <w:t>Pren</w:t>
      </w:r>
      <w:r w:rsidR="00A26B68">
        <w:t>dr</w:t>
      </w:r>
      <w:r w:rsidR="00985390">
        <w:t>e</w:t>
      </w:r>
      <w:r w:rsidRPr="006B3A1B">
        <w:t xml:space="preserve"> </w:t>
      </w:r>
      <w:r w:rsidR="00055F35" w:rsidRPr="006B3A1B">
        <w:t>note:</w:t>
      </w:r>
    </w:p>
    <w:p w14:paraId="08020F42" w14:textId="44A3D366" w:rsidR="00F33CC6" w:rsidRPr="004550FF" w:rsidRDefault="00F33CC6" w:rsidP="009C50AB">
      <w:pPr>
        <w:pStyle w:val="Heading3"/>
        <w:rPr>
          <w:lang w:val="fr-FR"/>
        </w:rPr>
      </w:pPr>
      <w:r w:rsidRPr="004550FF">
        <w:rPr>
          <w:lang w:val="fr-FR"/>
        </w:rPr>
        <w:t xml:space="preserve">Du rapport périodique sur la mise en œuvre de la </w:t>
      </w:r>
      <w:r w:rsidR="008A6D8A" w:rsidRPr="004550FF">
        <w:rPr>
          <w:lang w:val="fr-FR"/>
        </w:rPr>
        <w:t xml:space="preserve">deuxième </w:t>
      </w:r>
      <w:r w:rsidRPr="004550FF">
        <w:rPr>
          <w:lang w:val="fr-FR"/>
        </w:rPr>
        <w:t xml:space="preserve">tranche de la phase II du plan de gestion de l'élimination des HCFC (PGEH) de </w:t>
      </w:r>
      <w:r w:rsidR="008A6D8A" w:rsidRPr="004550FF">
        <w:rPr>
          <w:lang w:val="fr-FR"/>
        </w:rPr>
        <w:t xml:space="preserve">la Bosnie-Herzégovine </w:t>
      </w:r>
      <w:r w:rsidRPr="004550FF">
        <w:rPr>
          <w:lang w:val="fr-FR"/>
        </w:rPr>
        <w:t>;</w:t>
      </w:r>
    </w:p>
    <w:p w14:paraId="5210183D" w14:textId="44945CA5" w:rsidR="00F33CC6" w:rsidRPr="004550FF" w:rsidRDefault="00F33CC6" w:rsidP="00F33CC6">
      <w:pPr>
        <w:numPr>
          <w:ilvl w:val="2"/>
          <w:numId w:val="1"/>
        </w:numPr>
        <w:spacing w:after="240"/>
        <w:outlineLvl w:val="2"/>
        <w:rPr>
          <w:lang w:val="fr-FR"/>
        </w:rPr>
      </w:pPr>
      <w:r w:rsidRPr="004550FF">
        <w:rPr>
          <w:lang w:val="fr-FR"/>
        </w:rPr>
        <w:t>La soumission d’activités supplémentaires visant à maintenir l’efficacité énergétique dans le secteur de l’entretien des équipements de réfrigération, pour un montant de</w:t>
      </w:r>
      <w:r w:rsidR="008A6D8A" w:rsidRPr="004550FF">
        <w:rPr>
          <w:lang w:val="fr-FR"/>
        </w:rPr>
        <w:t xml:space="preserve"> 100 000 $</w:t>
      </w:r>
      <w:r w:rsidRPr="004550FF">
        <w:rPr>
          <w:lang w:val="fr-FR"/>
        </w:rPr>
        <w:t>US, plus des coûts d’appui pour les agences de</w:t>
      </w:r>
      <w:r w:rsidR="00D655B2" w:rsidRPr="004550FF">
        <w:rPr>
          <w:lang w:val="fr-FR"/>
        </w:rPr>
        <w:t xml:space="preserve"> 7 000 </w:t>
      </w:r>
      <w:r w:rsidRPr="004550FF">
        <w:rPr>
          <w:lang w:val="fr-FR"/>
        </w:rPr>
        <w:t xml:space="preserve">$US, pour </w:t>
      </w:r>
      <w:r w:rsidR="00D655B2" w:rsidRPr="004550FF">
        <w:rPr>
          <w:lang w:val="fr-FR"/>
        </w:rPr>
        <w:t>l’ONUDI ;</w:t>
      </w:r>
    </w:p>
    <w:p w14:paraId="4E7EBE04" w14:textId="63EF3ACA" w:rsidR="00F33CC6" w:rsidRPr="004550FF" w:rsidRDefault="00F33CC6" w:rsidP="00F33CC6">
      <w:pPr>
        <w:numPr>
          <w:ilvl w:val="2"/>
          <w:numId w:val="1"/>
        </w:numPr>
        <w:spacing w:after="240"/>
        <w:outlineLvl w:val="2"/>
        <w:rPr>
          <w:lang w:val="fr-FR"/>
        </w:rPr>
      </w:pPr>
      <w:bookmarkStart w:id="2" w:name="_Hlk127472851"/>
      <w:r w:rsidRPr="004550FF">
        <w:rPr>
          <w:lang w:val="fr-FR"/>
        </w:rPr>
        <w:t xml:space="preserve">Que le Secrétariat du Fonds a mis à jour l’Accord entre le gouvernement de </w:t>
      </w:r>
      <w:r w:rsidR="00D655B2" w:rsidRPr="004550FF">
        <w:rPr>
          <w:lang w:val="fr-FR"/>
        </w:rPr>
        <w:t xml:space="preserve">Bosnie-Herzégovine </w:t>
      </w:r>
      <w:r w:rsidRPr="004550FF">
        <w:rPr>
          <w:lang w:val="fr-FR"/>
        </w:rPr>
        <w:t xml:space="preserve">et le Comité exécutif, tel qu’il figure à l’annexe </w:t>
      </w:r>
      <w:r w:rsidR="00D655B2" w:rsidRPr="004550FF">
        <w:rPr>
          <w:lang w:val="fr-FR"/>
        </w:rPr>
        <w:t xml:space="preserve">I </w:t>
      </w:r>
      <w:r w:rsidRPr="004550FF">
        <w:rPr>
          <w:lang w:val="fr-FR"/>
        </w:rPr>
        <w:t xml:space="preserve">du présent document, en particulier à l’appendice 2-A, </w:t>
      </w:r>
      <w:r w:rsidR="0011443A" w:rsidRPr="004550FF">
        <w:rPr>
          <w:lang w:val="fr-FR"/>
        </w:rPr>
        <w:t xml:space="preserve">afin de refléter </w:t>
      </w:r>
      <w:r w:rsidRPr="004550FF">
        <w:rPr>
          <w:lang w:val="fr-FR"/>
        </w:rPr>
        <w:t xml:space="preserve">le niveau de financement révisé en raison de </w:t>
      </w:r>
      <w:r w:rsidRPr="004550FF">
        <w:rPr>
          <w:lang w:val="fr-FR" w:eastAsia="en-CA"/>
        </w:rPr>
        <w:t xml:space="preserve">l’inclusion </w:t>
      </w:r>
      <w:r w:rsidRPr="004550FF">
        <w:rPr>
          <w:lang w:val="fr-FR"/>
        </w:rPr>
        <w:t>d’un financement pour des activités supplémentaires visant à maintenir l’efficacité énergétique dans le secteur de l’entretien des équipements de réfrigération</w:t>
      </w:r>
      <w:bookmarkEnd w:id="2"/>
      <w:r w:rsidRPr="004550FF">
        <w:rPr>
          <w:lang w:val="fr-FR"/>
        </w:rPr>
        <w:t xml:space="preserve"> , visées au sous-paragraphe </w:t>
      </w:r>
      <w:r w:rsidR="007B7768">
        <w:rPr>
          <w:lang w:val="fr-FR"/>
        </w:rPr>
        <w:t xml:space="preserve"> </w:t>
      </w:r>
      <w:r w:rsidRPr="004550FF">
        <w:rPr>
          <w:lang w:val="fr-FR"/>
        </w:rPr>
        <w:t>a)</w:t>
      </w:r>
      <w:r w:rsidR="007B7768">
        <w:rPr>
          <w:lang w:val="fr-FR"/>
        </w:rPr>
        <w:t xml:space="preserve"> </w:t>
      </w:r>
      <w:r w:rsidRPr="004550FF">
        <w:rPr>
          <w:lang w:val="fr-FR"/>
        </w:rPr>
        <w:t xml:space="preserve">ii) ci-dessus </w:t>
      </w:r>
      <w:r w:rsidR="00E666A0" w:rsidRPr="004550FF">
        <w:rPr>
          <w:lang w:val="fr-FR"/>
        </w:rPr>
        <w:t xml:space="preserve">et </w:t>
      </w:r>
      <w:r w:rsidR="00A369F2" w:rsidRPr="004550FF">
        <w:rPr>
          <w:lang w:val="fr-FR"/>
        </w:rPr>
        <w:t xml:space="preserve">de la prolongation de </w:t>
      </w:r>
      <w:r w:rsidR="00152696" w:rsidRPr="004550FF">
        <w:rPr>
          <w:lang w:val="fr-FR"/>
        </w:rPr>
        <w:t>la période de mise en œuvre</w:t>
      </w:r>
      <w:r w:rsidR="00A369F2" w:rsidRPr="004550FF">
        <w:rPr>
          <w:lang w:val="fr-FR"/>
        </w:rPr>
        <w:t xml:space="preserve"> du projet</w:t>
      </w:r>
      <w:r w:rsidR="00733AB6" w:rsidRPr="004550FF">
        <w:rPr>
          <w:lang w:val="fr-FR"/>
        </w:rPr>
        <w:t xml:space="preserve">, </w:t>
      </w:r>
      <w:r w:rsidRPr="004550FF">
        <w:rPr>
          <w:lang w:val="fr-FR"/>
        </w:rPr>
        <w:t>ainsi que le paragraphe</w:t>
      </w:r>
      <w:r w:rsidR="00134B78" w:rsidRPr="004550FF">
        <w:rPr>
          <w:lang w:val="fr-FR"/>
        </w:rPr>
        <w:t xml:space="preserve"> 17 </w:t>
      </w:r>
      <w:r w:rsidRPr="004550FF">
        <w:rPr>
          <w:lang w:val="fr-FR"/>
        </w:rPr>
        <w:t>qui a été ajouté pour indiquer que l’Accord mis à jour remplace celui conclu lors de la</w:t>
      </w:r>
      <w:r w:rsidR="00AD5E5A">
        <w:rPr>
          <w:lang w:val="fr-FR"/>
        </w:rPr>
        <w:t xml:space="preserve"> 87</w:t>
      </w:r>
      <w:r w:rsidR="00AD5E5A" w:rsidRPr="00AD5E5A">
        <w:rPr>
          <w:vertAlign w:val="superscript"/>
          <w:lang w:val="fr-FR"/>
        </w:rPr>
        <w:t>e</w:t>
      </w:r>
      <w:r w:rsidR="00AD5E5A">
        <w:rPr>
          <w:lang w:val="fr-FR"/>
        </w:rPr>
        <w:t xml:space="preserve"> </w:t>
      </w:r>
      <w:r w:rsidRPr="004550FF">
        <w:rPr>
          <w:lang w:val="fr-FR"/>
        </w:rPr>
        <w:t>réunion ;</w:t>
      </w:r>
    </w:p>
    <w:p w14:paraId="627B3C2C" w14:textId="3B96B377" w:rsidR="00CF2127" w:rsidRPr="004550FF" w:rsidRDefault="00CF2127" w:rsidP="00CF2127">
      <w:pPr>
        <w:numPr>
          <w:ilvl w:val="1"/>
          <w:numId w:val="1"/>
        </w:numPr>
        <w:spacing w:after="240"/>
        <w:outlineLvl w:val="1"/>
        <w:rPr>
          <w:lang w:val="fr-FR"/>
        </w:rPr>
      </w:pPr>
      <w:r w:rsidRPr="004550FF">
        <w:rPr>
          <w:lang w:val="fr-FR"/>
        </w:rPr>
        <w:lastRenderedPageBreak/>
        <w:t xml:space="preserve">Prient le Gouvernement de </w:t>
      </w:r>
      <w:r w:rsidR="00134B78" w:rsidRPr="004550FF">
        <w:rPr>
          <w:lang w:val="fr-FR"/>
        </w:rPr>
        <w:t xml:space="preserve">Bosnie-Herzégovine </w:t>
      </w:r>
      <w:r w:rsidR="006B3A1B" w:rsidRPr="004550FF">
        <w:rPr>
          <w:lang w:val="fr-FR"/>
        </w:rPr>
        <w:t xml:space="preserve">et l’ONUDI </w:t>
      </w:r>
      <w:r w:rsidRPr="004550FF">
        <w:rPr>
          <w:lang w:val="fr-FR"/>
        </w:rPr>
        <w:t xml:space="preserve">de </w:t>
      </w:r>
      <w:r w:rsidR="00AD5E5A" w:rsidRPr="004550FF">
        <w:rPr>
          <w:lang w:val="fr-FR"/>
        </w:rPr>
        <w:t>soumettre un</w:t>
      </w:r>
      <w:r w:rsidRPr="004550FF">
        <w:rPr>
          <w:lang w:val="fr-FR"/>
        </w:rPr>
        <w:t xml:space="preserve"> rapport périodique final sur la mise en œuvre du </w:t>
      </w:r>
      <w:r w:rsidR="0091693B" w:rsidRPr="004550FF">
        <w:rPr>
          <w:lang w:val="fr-FR"/>
        </w:rPr>
        <w:t xml:space="preserve">programme de travail associé à la tranche finale ainsi que le rapport d’achèvement de projet à la </w:t>
      </w:r>
      <w:r w:rsidR="002A633F" w:rsidRPr="004550FF">
        <w:rPr>
          <w:lang w:val="fr-FR"/>
        </w:rPr>
        <w:t xml:space="preserve">deuxième </w:t>
      </w:r>
      <w:r w:rsidR="0091693B" w:rsidRPr="004550FF">
        <w:rPr>
          <w:lang w:val="fr-FR"/>
        </w:rPr>
        <w:t>réunion du Comité exécutif en</w:t>
      </w:r>
      <w:r w:rsidR="002A633F" w:rsidRPr="004550FF">
        <w:rPr>
          <w:lang w:val="fr-FR"/>
        </w:rPr>
        <w:t xml:space="preserve"> 2028 </w:t>
      </w:r>
      <w:r w:rsidR="0091693B" w:rsidRPr="004550FF">
        <w:rPr>
          <w:lang w:val="fr-FR"/>
        </w:rPr>
        <w:t xml:space="preserve">; et  </w:t>
      </w:r>
    </w:p>
    <w:p w14:paraId="3D0E36D0" w14:textId="4A52B60C" w:rsidR="002A633F" w:rsidRPr="004550FF" w:rsidRDefault="006C66AC" w:rsidP="00CF2127">
      <w:pPr>
        <w:numPr>
          <w:ilvl w:val="1"/>
          <w:numId w:val="1"/>
        </w:numPr>
        <w:spacing w:after="240"/>
        <w:outlineLvl w:val="1"/>
        <w:rPr>
          <w:lang w:val="fr-FR"/>
        </w:rPr>
      </w:pPr>
      <w:r w:rsidRPr="004550FF">
        <w:rPr>
          <w:lang w:val="fr-FR"/>
        </w:rPr>
        <w:t>Demander à l’ONUDI de présenter en 2027 une demande de financement d’un montant de 30 000 $US, majoré des coûts d’appui de l’agence, pour le rapport de vérification de la consommation de la</w:t>
      </w:r>
      <w:r w:rsidR="005B0246" w:rsidRPr="004550FF">
        <w:rPr>
          <w:lang w:val="fr-FR"/>
        </w:rPr>
        <w:t xml:space="preserve"> Bosnie-</w:t>
      </w:r>
      <w:r w:rsidRPr="004550FF">
        <w:rPr>
          <w:lang w:val="fr-FR"/>
        </w:rPr>
        <w:t xml:space="preserve">Herzégovine </w:t>
      </w:r>
      <w:r w:rsidR="004F6565" w:rsidRPr="004550FF">
        <w:rPr>
          <w:lang w:val="fr-FR"/>
        </w:rPr>
        <w:t>en 2026-2027</w:t>
      </w:r>
      <w:r w:rsidRPr="004550FF">
        <w:rPr>
          <w:lang w:val="fr-FR"/>
        </w:rPr>
        <w:t xml:space="preserve">, qui sera soumis à la </w:t>
      </w:r>
      <w:r w:rsidR="005B7261" w:rsidRPr="004550FF">
        <w:rPr>
          <w:lang w:val="fr-FR"/>
        </w:rPr>
        <w:t xml:space="preserve">deuxième </w:t>
      </w:r>
      <w:r w:rsidRPr="004550FF">
        <w:rPr>
          <w:lang w:val="fr-FR"/>
        </w:rPr>
        <w:t>réunion de</w:t>
      </w:r>
      <w:r w:rsidR="005B7261" w:rsidRPr="004550FF">
        <w:rPr>
          <w:lang w:val="fr-FR"/>
        </w:rPr>
        <w:t xml:space="preserve"> 2028</w:t>
      </w:r>
      <w:r w:rsidRPr="004550FF">
        <w:rPr>
          <w:lang w:val="fr-FR"/>
        </w:rPr>
        <w:t>.</w:t>
      </w:r>
    </w:p>
    <w:p w14:paraId="701707B5" w14:textId="07374023" w:rsidR="003F60BC" w:rsidRPr="004550FF" w:rsidRDefault="003F60BC" w:rsidP="003F60BC">
      <w:pPr>
        <w:pStyle w:val="Heading1"/>
        <w:rPr>
          <w:lang w:val="fr-FR"/>
        </w:rPr>
      </w:pPr>
      <w:r w:rsidRPr="004550FF">
        <w:rPr>
          <w:lang w:val="fr-FR"/>
        </w:rPr>
        <w:t>Le Secrétariat du Fonds recommande en outre l'approbation globale de la troisième et dernière tranche de la phase II du PGEH pour la Bosnie-Herzégovine, ainsi que le plan correspondant de mise en œuvre de la tranche pour la période 2026-2028, au niveau de financement indiqué dans le tableau ci-dessous.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9"/>
        <w:gridCol w:w="4046"/>
        <w:gridCol w:w="1816"/>
        <w:gridCol w:w="1451"/>
        <w:gridCol w:w="1589"/>
      </w:tblGrid>
      <w:tr w:rsidR="003F60BC" w:rsidRPr="00E9063C" w14:paraId="4A8385FC" w14:textId="77777777" w:rsidTr="003754E7">
        <w:trPr>
          <w:tblHeader/>
        </w:trPr>
        <w:tc>
          <w:tcPr>
            <w:tcW w:w="539" w:type="dxa"/>
            <w:vAlign w:val="center"/>
          </w:tcPr>
          <w:p w14:paraId="3E8FA569" w14:textId="77777777" w:rsidR="003F60BC" w:rsidRPr="004550FF" w:rsidRDefault="003F60BC" w:rsidP="00497F15">
            <w:pPr>
              <w:keepNext/>
              <w:spacing w:before="20" w:after="20"/>
              <w:jc w:val="center"/>
              <w:rPr>
                <w:b/>
                <w:bCs/>
                <w:sz w:val="20"/>
                <w:szCs w:val="20"/>
                <w:lang w:val="fr-FR"/>
              </w:rPr>
            </w:pPr>
          </w:p>
        </w:tc>
        <w:tc>
          <w:tcPr>
            <w:tcW w:w="4046" w:type="dxa"/>
            <w:vAlign w:val="center"/>
          </w:tcPr>
          <w:p w14:paraId="27C99453" w14:textId="77777777" w:rsidR="003F60BC" w:rsidRPr="009A0644" w:rsidRDefault="003F60BC" w:rsidP="00497F15">
            <w:pPr>
              <w:keepNext/>
              <w:spacing w:before="20" w:after="20"/>
              <w:jc w:val="center"/>
              <w:rPr>
                <w:b/>
                <w:bCs/>
                <w:sz w:val="20"/>
                <w:szCs w:val="20"/>
              </w:rPr>
            </w:pPr>
            <w:r w:rsidRPr="009A0644">
              <w:rPr>
                <w:b/>
                <w:bCs/>
                <w:sz w:val="20"/>
                <w:szCs w:val="20"/>
              </w:rPr>
              <w:t xml:space="preserve">Titre du </w:t>
            </w:r>
            <w:proofErr w:type="spellStart"/>
            <w:r w:rsidRPr="009A0644">
              <w:rPr>
                <w:b/>
                <w:bCs/>
                <w:sz w:val="20"/>
                <w:szCs w:val="20"/>
              </w:rPr>
              <w:t>projet</w:t>
            </w:r>
            <w:proofErr w:type="spellEnd"/>
          </w:p>
        </w:tc>
        <w:tc>
          <w:tcPr>
            <w:tcW w:w="1816" w:type="dxa"/>
            <w:tcMar>
              <w:left w:w="29" w:type="dxa"/>
              <w:right w:w="29" w:type="dxa"/>
            </w:tcMar>
            <w:vAlign w:val="center"/>
          </w:tcPr>
          <w:p w14:paraId="7B4BEC32" w14:textId="77777777" w:rsidR="003F60BC" w:rsidRPr="009A0644" w:rsidRDefault="003F60BC" w:rsidP="00497F15">
            <w:pPr>
              <w:keepNext/>
              <w:spacing w:before="20" w:after="20"/>
              <w:jc w:val="center"/>
              <w:rPr>
                <w:b/>
                <w:bCs/>
                <w:sz w:val="20"/>
                <w:szCs w:val="20"/>
              </w:rPr>
            </w:pPr>
            <w:proofErr w:type="spellStart"/>
            <w:r w:rsidRPr="009A0644">
              <w:rPr>
                <w:b/>
                <w:bCs/>
                <w:sz w:val="20"/>
                <w:szCs w:val="20"/>
              </w:rPr>
              <w:t>Financement</w:t>
            </w:r>
            <w:proofErr w:type="spellEnd"/>
            <w:r w:rsidRPr="009A0644">
              <w:rPr>
                <w:b/>
                <w:bCs/>
                <w:sz w:val="20"/>
                <w:szCs w:val="20"/>
              </w:rPr>
              <w:t xml:space="preserve"> du </w:t>
            </w:r>
            <w:proofErr w:type="spellStart"/>
            <w:r w:rsidRPr="009A0644">
              <w:rPr>
                <w:b/>
                <w:bCs/>
                <w:sz w:val="20"/>
                <w:szCs w:val="20"/>
              </w:rPr>
              <w:t>projet</w:t>
            </w:r>
            <w:proofErr w:type="spellEnd"/>
            <w:r w:rsidRPr="009A0644">
              <w:rPr>
                <w:b/>
                <w:bCs/>
                <w:sz w:val="20"/>
                <w:szCs w:val="20"/>
              </w:rPr>
              <w:t xml:space="preserve"> ($US)</w:t>
            </w:r>
          </w:p>
        </w:tc>
        <w:tc>
          <w:tcPr>
            <w:tcW w:w="1451" w:type="dxa"/>
            <w:tcMar>
              <w:left w:w="29" w:type="dxa"/>
              <w:right w:w="29" w:type="dxa"/>
            </w:tcMar>
            <w:vAlign w:val="center"/>
          </w:tcPr>
          <w:p w14:paraId="2AB13546" w14:textId="77777777" w:rsidR="003F60BC" w:rsidRPr="009A0644" w:rsidRDefault="003F60BC" w:rsidP="00497F15">
            <w:pPr>
              <w:keepNext/>
              <w:spacing w:before="20" w:after="20"/>
              <w:jc w:val="center"/>
              <w:rPr>
                <w:b/>
                <w:bCs/>
                <w:sz w:val="20"/>
                <w:szCs w:val="20"/>
              </w:rPr>
            </w:pPr>
            <w:proofErr w:type="spellStart"/>
            <w:r w:rsidRPr="009A0644">
              <w:rPr>
                <w:b/>
                <w:bCs/>
                <w:sz w:val="20"/>
                <w:szCs w:val="20"/>
              </w:rPr>
              <w:t>Coûts</w:t>
            </w:r>
            <w:proofErr w:type="spellEnd"/>
            <w:r w:rsidRPr="009A0644">
              <w:rPr>
                <w:b/>
                <w:bCs/>
                <w:sz w:val="20"/>
                <w:szCs w:val="20"/>
              </w:rPr>
              <w:t xml:space="preserve"> d'appui ($US)</w:t>
            </w:r>
          </w:p>
        </w:tc>
        <w:tc>
          <w:tcPr>
            <w:tcW w:w="1589" w:type="dxa"/>
            <w:tcMar>
              <w:left w:w="29" w:type="dxa"/>
              <w:right w:w="29" w:type="dxa"/>
            </w:tcMar>
            <w:vAlign w:val="center"/>
          </w:tcPr>
          <w:p w14:paraId="6B5582B0" w14:textId="77777777" w:rsidR="003F60BC" w:rsidRPr="009A0644" w:rsidRDefault="003F60BC" w:rsidP="00497F15">
            <w:pPr>
              <w:keepNext/>
              <w:spacing w:before="20" w:after="20"/>
              <w:jc w:val="center"/>
              <w:rPr>
                <w:b/>
                <w:bCs/>
                <w:sz w:val="20"/>
                <w:szCs w:val="20"/>
              </w:rPr>
            </w:pPr>
            <w:r w:rsidRPr="009A0644">
              <w:rPr>
                <w:b/>
                <w:bCs/>
                <w:sz w:val="20"/>
                <w:szCs w:val="20"/>
              </w:rPr>
              <w:t xml:space="preserve">Agence </w:t>
            </w:r>
            <w:proofErr w:type="spellStart"/>
            <w:r w:rsidRPr="009A0644">
              <w:rPr>
                <w:b/>
                <w:bCs/>
                <w:sz w:val="20"/>
                <w:szCs w:val="20"/>
              </w:rPr>
              <w:t>d'exécution</w:t>
            </w:r>
            <w:proofErr w:type="spellEnd"/>
          </w:p>
        </w:tc>
      </w:tr>
      <w:tr w:rsidR="003F60BC" w:rsidRPr="00E9063C" w14:paraId="609CF206" w14:textId="77777777" w:rsidTr="003754E7">
        <w:tc>
          <w:tcPr>
            <w:tcW w:w="539" w:type="dxa"/>
          </w:tcPr>
          <w:p w14:paraId="32B7EBB1" w14:textId="77777777" w:rsidR="003F60BC" w:rsidRPr="009A0644" w:rsidRDefault="003F60BC" w:rsidP="00497F15">
            <w:pPr>
              <w:keepNext/>
              <w:spacing w:before="20" w:after="20"/>
              <w:jc w:val="left"/>
              <w:rPr>
                <w:sz w:val="20"/>
                <w:szCs w:val="20"/>
              </w:rPr>
            </w:pPr>
            <w:r w:rsidRPr="009A0644">
              <w:rPr>
                <w:sz w:val="20"/>
                <w:szCs w:val="20"/>
              </w:rPr>
              <w:t>a)</w:t>
            </w:r>
          </w:p>
        </w:tc>
        <w:tc>
          <w:tcPr>
            <w:tcW w:w="4046" w:type="dxa"/>
          </w:tcPr>
          <w:p w14:paraId="54D9A24B" w14:textId="5D3311D3" w:rsidR="003F60BC" w:rsidRPr="004550FF" w:rsidRDefault="003F60BC" w:rsidP="00497F15">
            <w:pPr>
              <w:keepNext/>
              <w:spacing w:before="20" w:after="20"/>
              <w:jc w:val="left"/>
              <w:rPr>
                <w:sz w:val="20"/>
                <w:szCs w:val="20"/>
                <w:lang w:val="fr-FR"/>
              </w:rPr>
            </w:pPr>
            <w:r w:rsidRPr="004550FF">
              <w:rPr>
                <w:sz w:val="20"/>
                <w:szCs w:val="20"/>
                <w:lang w:val="fr-FR"/>
              </w:rPr>
              <w:t xml:space="preserve">Plan de gestion de l'élimination des HCFC (phase </w:t>
            </w:r>
            <w:r w:rsidR="009A0644" w:rsidRPr="004550FF">
              <w:rPr>
                <w:sz w:val="20"/>
                <w:szCs w:val="20"/>
                <w:lang w:val="fr-FR"/>
              </w:rPr>
              <w:t>II</w:t>
            </w:r>
            <w:r w:rsidRPr="004550FF">
              <w:rPr>
                <w:sz w:val="20"/>
                <w:szCs w:val="20"/>
                <w:lang w:val="fr-FR"/>
              </w:rPr>
              <w:t xml:space="preserve">, </w:t>
            </w:r>
            <w:r w:rsidR="009A0644" w:rsidRPr="004550FF">
              <w:rPr>
                <w:sz w:val="20"/>
                <w:szCs w:val="20"/>
                <w:lang w:val="fr-FR"/>
              </w:rPr>
              <w:t xml:space="preserve">troisième </w:t>
            </w:r>
            <w:r w:rsidRPr="004550FF">
              <w:rPr>
                <w:sz w:val="20"/>
                <w:szCs w:val="20"/>
                <w:lang w:val="fr-FR"/>
              </w:rPr>
              <w:t>tranche)</w:t>
            </w:r>
          </w:p>
        </w:tc>
        <w:tc>
          <w:tcPr>
            <w:tcW w:w="1816" w:type="dxa"/>
            <w:vAlign w:val="center"/>
          </w:tcPr>
          <w:p w14:paraId="3C33EB8A" w14:textId="3057F0E9" w:rsidR="003F60BC" w:rsidRPr="009A0644" w:rsidRDefault="009A0644" w:rsidP="00497F15">
            <w:pPr>
              <w:keepNext/>
              <w:spacing w:before="20" w:after="20"/>
              <w:jc w:val="right"/>
              <w:rPr>
                <w:sz w:val="20"/>
                <w:szCs w:val="20"/>
              </w:rPr>
            </w:pPr>
            <w:r w:rsidRPr="009A0644">
              <w:rPr>
                <w:sz w:val="20"/>
                <w:szCs w:val="20"/>
              </w:rPr>
              <w:t>150 000</w:t>
            </w:r>
          </w:p>
        </w:tc>
        <w:tc>
          <w:tcPr>
            <w:tcW w:w="1451" w:type="dxa"/>
            <w:vAlign w:val="center"/>
          </w:tcPr>
          <w:p w14:paraId="2EDFF43C" w14:textId="55F46F1D" w:rsidR="003F60BC" w:rsidRPr="009A0644" w:rsidRDefault="009A0644" w:rsidP="00497F15">
            <w:pPr>
              <w:keepNext/>
              <w:spacing w:before="20" w:after="20"/>
              <w:jc w:val="right"/>
            </w:pPr>
            <w:r w:rsidRPr="009A0644">
              <w:rPr>
                <w:sz w:val="20"/>
                <w:szCs w:val="20"/>
              </w:rPr>
              <w:t>10 500</w:t>
            </w:r>
          </w:p>
        </w:tc>
        <w:tc>
          <w:tcPr>
            <w:tcW w:w="1589" w:type="dxa"/>
            <w:vAlign w:val="center"/>
          </w:tcPr>
          <w:p w14:paraId="60A9793D" w14:textId="14F0E55E" w:rsidR="003F60BC" w:rsidRPr="009A0644" w:rsidRDefault="009A0644" w:rsidP="00497F15">
            <w:pPr>
              <w:keepNext/>
              <w:spacing w:before="20" w:after="20"/>
              <w:jc w:val="center"/>
              <w:rPr>
                <w:sz w:val="20"/>
                <w:szCs w:val="20"/>
              </w:rPr>
            </w:pPr>
            <w:r w:rsidRPr="009A0644">
              <w:rPr>
                <w:sz w:val="20"/>
                <w:szCs w:val="20"/>
              </w:rPr>
              <w:t>ONUDI</w:t>
            </w:r>
          </w:p>
        </w:tc>
      </w:tr>
    </w:tbl>
    <w:p w14:paraId="30E4544D" w14:textId="77777777" w:rsidR="00F2188C" w:rsidRPr="00D353E0" w:rsidRDefault="00F2188C" w:rsidP="00D353E0"/>
    <w:p w14:paraId="3792D4EE" w14:textId="77777777" w:rsidR="00C46EAF" w:rsidRDefault="00C46EAF" w:rsidP="00366C1F">
      <w:pPr>
        <w:tabs>
          <w:tab w:val="left" w:pos="1240"/>
        </w:tabs>
      </w:pPr>
    </w:p>
    <w:p w14:paraId="63CC4744" w14:textId="77777777" w:rsidR="00C46EAF" w:rsidRDefault="00C46EAF" w:rsidP="00366C1F">
      <w:pPr>
        <w:tabs>
          <w:tab w:val="left" w:pos="1240"/>
        </w:tabs>
      </w:pPr>
    </w:p>
    <w:p w14:paraId="02C5476E" w14:textId="77777777" w:rsidR="00C46EAF" w:rsidRPr="006B62F1" w:rsidRDefault="00C46EAF" w:rsidP="00366C1F">
      <w:pPr>
        <w:tabs>
          <w:tab w:val="left" w:pos="1240"/>
        </w:tabs>
      </w:pPr>
    </w:p>
    <w:p w14:paraId="4ECAFB9B" w14:textId="77777777" w:rsidR="00392E3A" w:rsidRDefault="00392E3A" w:rsidP="00366C1F">
      <w:pPr>
        <w:jc w:val="center"/>
        <w:sectPr w:rsidR="00392E3A" w:rsidSect="00441169">
          <w:headerReference w:type="even" r:id="rId13"/>
          <w:headerReference w:type="default" r:id="rId14"/>
          <w:footerReference w:type="even" r:id="rId15"/>
          <w:footerReference w:type="default" r:id="rId16"/>
          <w:footerReference w:type="first" r:id="rId17"/>
          <w:pgSz w:w="12240" w:h="15840" w:code="1"/>
          <w:pgMar w:top="720" w:right="1349" w:bottom="862" w:left="1440" w:header="720" w:footer="476" w:gutter="0"/>
          <w:pgNumType w:start="1"/>
          <w:cols w:space="720"/>
          <w:titlePg/>
          <w:docGrid w:linePitch="299"/>
        </w:sectPr>
      </w:pPr>
    </w:p>
    <w:p w14:paraId="5C2357E7" w14:textId="77777777" w:rsidR="00392E3A" w:rsidRPr="009B0D30" w:rsidRDefault="00392E3A" w:rsidP="00366C1F"/>
    <w:p w14:paraId="4DDE5C1B" w14:textId="46B8654E" w:rsidR="003A4554" w:rsidRDefault="004411FE" w:rsidP="00E905DC">
      <w:pPr>
        <w:jc w:val="center"/>
        <w:rPr>
          <w:b/>
          <w:bCs/>
        </w:rPr>
      </w:pPr>
      <w:r>
        <w:br w:type="page"/>
      </w:r>
      <w:r w:rsidR="003A4554">
        <w:rPr>
          <w:b/>
          <w:bCs/>
        </w:rPr>
        <w:lastRenderedPageBreak/>
        <w:t>Annexe I</w:t>
      </w:r>
    </w:p>
    <w:p w14:paraId="0B561C2E" w14:textId="77777777" w:rsidR="003A4554" w:rsidRDefault="003A4554" w:rsidP="0039564E">
      <w:pPr>
        <w:jc w:val="center"/>
        <w:rPr>
          <w:b/>
          <w:bCs/>
        </w:rPr>
      </w:pPr>
    </w:p>
    <w:p w14:paraId="7D09141F" w14:textId="7ED8F174" w:rsidR="0039564E" w:rsidRPr="004550FF" w:rsidRDefault="0039564E" w:rsidP="00D401DC">
      <w:pPr>
        <w:jc w:val="center"/>
        <w:rPr>
          <w:b/>
          <w:bCs/>
          <w:lang w:val="fr-FR"/>
        </w:rPr>
      </w:pPr>
      <w:r w:rsidRPr="004550FF">
        <w:rPr>
          <w:b/>
          <w:bCs/>
          <w:lang w:val="fr-FR"/>
        </w:rPr>
        <w:t>TEXTE À INCLURE DANS L'ACCORD</w:t>
      </w:r>
      <w:r w:rsidR="00CE7E24" w:rsidRPr="004550FF">
        <w:rPr>
          <w:b/>
          <w:bCs/>
          <w:lang w:val="fr-FR"/>
        </w:rPr>
        <w:t xml:space="preserve"> MIS À JOUR </w:t>
      </w:r>
      <w:r w:rsidRPr="004550FF">
        <w:rPr>
          <w:b/>
          <w:bCs/>
          <w:lang w:val="fr-FR"/>
        </w:rPr>
        <w:t>ENTRE LE GOUVERNEMENT DE</w:t>
      </w:r>
    </w:p>
    <w:p w14:paraId="5ACDA432" w14:textId="7E3EFF30" w:rsidR="0039564E" w:rsidRPr="004550FF" w:rsidRDefault="0039564E" w:rsidP="00D401DC">
      <w:pPr>
        <w:jc w:val="center"/>
        <w:rPr>
          <w:b/>
          <w:bCs/>
          <w:lang w:val="fr-FR"/>
        </w:rPr>
      </w:pPr>
      <w:r w:rsidRPr="004550FF">
        <w:rPr>
          <w:b/>
          <w:bCs/>
          <w:lang w:val="fr-FR"/>
        </w:rPr>
        <w:t>BOSNIE-HERZÉGOVINE ET LE COMITÉ EXÉCUTIF DU FONDS MULTILATÉRAL POUR LA RÉDUCTION DE LA CONSOMMATION DES HYDROCHLOROFLUOROCARBURES</w:t>
      </w:r>
    </w:p>
    <w:p w14:paraId="5FD622C6" w14:textId="1E210BB3" w:rsidR="00EB3317" w:rsidRPr="004550FF" w:rsidRDefault="0039564E" w:rsidP="00D401DC">
      <w:pPr>
        <w:jc w:val="center"/>
        <w:rPr>
          <w:b/>
          <w:bCs/>
          <w:lang w:val="fr-FR"/>
        </w:rPr>
      </w:pPr>
      <w:r w:rsidRPr="004550FF">
        <w:rPr>
          <w:b/>
          <w:bCs/>
          <w:lang w:val="fr-FR"/>
        </w:rPr>
        <w:t>CONFORMÉMENT À LA PHASE II DU PLAN DE GESTION DE L'ÉLIMINATION PROGRESSIVE DES HCFC</w:t>
      </w:r>
    </w:p>
    <w:p w14:paraId="765840E2" w14:textId="77777777" w:rsidR="0039564E" w:rsidRPr="004550FF" w:rsidRDefault="0039564E" w:rsidP="0039564E">
      <w:pPr>
        <w:jc w:val="center"/>
        <w:rPr>
          <w:b/>
          <w:bCs/>
          <w:lang w:val="fr-FR"/>
        </w:rPr>
      </w:pPr>
    </w:p>
    <w:p w14:paraId="42050F03" w14:textId="2EDAEC68" w:rsidR="0039564E" w:rsidRPr="004550FF" w:rsidRDefault="0039564E" w:rsidP="0039564E">
      <w:pPr>
        <w:jc w:val="center"/>
        <w:rPr>
          <w:lang w:val="fr-FR"/>
        </w:rPr>
      </w:pPr>
      <w:r w:rsidRPr="004550FF">
        <w:rPr>
          <w:lang w:val="fr-FR"/>
        </w:rPr>
        <w:t>(Les modifications figurent en caractères gras</w:t>
      </w:r>
      <w:r w:rsidR="004B0882" w:rsidRPr="004550FF">
        <w:rPr>
          <w:lang w:val="fr-FR"/>
        </w:rPr>
        <w:t>)</w:t>
      </w:r>
    </w:p>
    <w:p w14:paraId="27CAEA33" w14:textId="77777777" w:rsidR="004B0882" w:rsidRPr="004550FF" w:rsidRDefault="004B0882" w:rsidP="0039564E">
      <w:pPr>
        <w:jc w:val="center"/>
        <w:rPr>
          <w:b/>
          <w:bCs/>
          <w:lang w:val="fr-FR"/>
        </w:rPr>
      </w:pPr>
    </w:p>
    <w:p w14:paraId="2575D60E" w14:textId="5E9B2144" w:rsidR="00D510D9" w:rsidRPr="004550FF" w:rsidRDefault="004B0882" w:rsidP="004D2D69">
      <w:pPr>
        <w:pStyle w:val="Heading1"/>
        <w:numPr>
          <w:ilvl w:val="0"/>
          <w:numId w:val="28"/>
        </w:numPr>
        <w:rPr>
          <w:b/>
          <w:bCs/>
          <w:lang w:val="fr-FR"/>
        </w:rPr>
      </w:pPr>
      <w:r w:rsidRPr="004550FF">
        <w:rPr>
          <w:b/>
          <w:bCs/>
          <w:lang w:val="fr-FR"/>
        </w:rPr>
        <w:t>Le présent accord mis à jour remplace l'accord conclu entre le Gouvernement de Bosnie-Herzégovine et le Comité exécutif lors de la</w:t>
      </w:r>
      <w:r w:rsidR="00473CC6">
        <w:rPr>
          <w:b/>
          <w:bCs/>
          <w:lang w:val="fr-FR"/>
        </w:rPr>
        <w:t xml:space="preserve"> 87</w:t>
      </w:r>
      <w:r w:rsidR="00473CC6" w:rsidRPr="00473CC6">
        <w:rPr>
          <w:b/>
          <w:bCs/>
          <w:vertAlign w:val="superscript"/>
          <w:lang w:val="fr-FR"/>
        </w:rPr>
        <w:t>e</w:t>
      </w:r>
      <w:r w:rsidR="00473CC6">
        <w:rPr>
          <w:b/>
          <w:bCs/>
          <w:lang w:val="fr-FR"/>
        </w:rPr>
        <w:t xml:space="preserve"> </w:t>
      </w:r>
      <w:r w:rsidRPr="004550FF">
        <w:rPr>
          <w:b/>
          <w:bCs/>
          <w:lang w:val="fr-FR"/>
        </w:rPr>
        <w:t>réunion de ce dernier.</w:t>
      </w:r>
    </w:p>
    <w:tbl>
      <w:tblPr>
        <w:tblW w:w="5000" w:type="pct"/>
        <w:jc w:val="center"/>
        <w:tblCellMar>
          <w:left w:w="85" w:type="dxa"/>
          <w:right w:w="85" w:type="dxa"/>
        </w:tblCellMar>
        <w:tblLook w:val="04A0" w:firstRow="1" w:lastRow="0" w:firstColumn="1" w:lastColumn="0" w:noHBand="0" w:noVBand="1"/>
      </w:tblPr>
      <w:tblGrid>
        <w:gridCol w:w="611"/>
        <w:gridCol w:w="2864"/>
        <w:gridCol w:w="816"/>
        <w:gridCol w:w="633"/>
        <w:gridCol w:w="817"/>
        <w:gridCol w:w="633"/>
        <w:gridCol w:w="633"/>
        <w:gridCol w:w="817"/>
        <w:gridCol w:w="700"/>
        <w:gridCol w:w="742"/>
        <w:gridCol w:w="814"/>
      </w:tblGrid>
      <w:tr w:rsidR="007D38CE" w:rsidRPr="00B915CE" w14:paraId="4FCAA401" w14:textId="77777777" w:rsidTr="007D38CE">
        <w:trPr>
          <w:cantSplit/>
          <w:trHeight w:val="98"/>
          <w:tblHeader/>
          <w:jc w:val="center"/>
        </w:trPr>
        <w:tc>
          <w:tcPr>
            <w:tcW w:w="5000" w:type="pct"/>
            <w:gridSpan w:val="11"/>
            <w:tcBorders>
              <w:bottom w:val="single" w:sz="4" w:space="0" w:color="auto"/>
            </w:tcBorders>
          </w:tcPr>
          <w:p w14:paraId="7DE4DBA1" w14:textId="6D06A049" w:rsidR="007D38CE" w:rsidRPr="004550FF" w:rsidRDefault="007D38CE" w:rsidP="007D38CE">
            <w:pPr>
              <w:pStyle w:val="Heading1"/>
              <w:keepNext/>
              <w:numPr>
                <w:ilvl w:val="0"/>
                <w:numId w:val="0"/>
              </w:numPr>
              <w:spacing w:after="0"/>
              <w:jc w:val="left"/>
              <w:rPr>
                <w:b/>
                <w:lang w:val="fr-FR"/>
              </w:rPr>
            </w:pPr>
            <w:r w:rsidRPr="004550FF">
              <w:rPr>
                <w:b/>
                <w:lang w:val="fr-FR"/>
              </w:rPr>
              <w:t xml:space="preserve">ANNEXE 2-A : </w:t>
            </w:r>
            <w:r w:rsidR="00473CC6" w:rsidRPr="00473CC6">
              <w:rPr>
                <w:b/>
                <w:lang w:val="fr-FR"/>
              </w:rPr>
              <w:t>LES OBJECTIFS ET LE FINANCEMENT</w:t>
            </w:r>
          </w:p>
        </w:tc>
      </w:tr>
      <w:tr w:rsidR="00E60FD2" w:rsidRPr="00B375EA" w14:paraId="3BE69F9D" w14:textId="77777777" w:rsidTr="007D38CE">
        <w:trPr>
          <w:cantSplit/>
          <w:trHeight w:val="98"/>
          <w:tblHeader/>
          <w:jc w:val="center"/>
        </w:trPr>
        <w:tc>
          <w:tcPr>
            <w:tcW w:w="283" w:type="pct"/>
            <w:tcBorders>
              <w:top w:val="single" w:sz="4" w:space="0" w:color="auto"/>
              <w:left w:val="single" w:sz="4" w:space="0" w:color="auto"/>
              <w:bottom w:val="single" w:sz="4" w:space="0" w:color="auto"/>
              <w:right w:val="single" w:sz="4" w:space="0" w:color="auto"/>
            </w:tcBorders>
            <w:hideMark/>
          </w:tcPr>
          <w:p w14:paraId="34A19A13" w14:textId="77777777" w:rsidR="00E60FD2" w:rsidRPr="00473CC6" w:rsidRDefault="00E60FD2" w:rsidP="003020A4">
            <w:pPr>
              <w:keepNext/>
              <w:keepLines/>
              <w:jc w:val="center"/>
              <w:rPr>
                <w:b/>
                <w:bCs/>
                <w:color w:val="000000"/>
                <w:sz w:val="18"/>
                <w:szCs w:val="18"/>
                <w:lang w:eastAsia="en-CA"/>
              </w:rPr>
            </w:pPr>
            <w:r w:rsidRPr="00473CC6">
              <w:rPr>
                <w:b/>
                <w:bCs/>
                <w:color w:val="000000"/>
                <w:sz w:val="18"/>
                <w:szCs w:val="18"/>
                <w:lang w:eastAsia="en-CA"/>
              </w:rPr>
              <w:t>Ligne</w:t>
            </w:r>
          </w:p>
        </w:tc>
        <w:tc>
          <w:tcPr>
            <w:tcW w:w="1423" w:type="pct"/>
            <w:tcBorders>
              <w:top w:val="single" w:sz="4" w:space="0" w:color="auto"/>
              <w:left w:val="nil"/>
              <w:bottom w:val="single" w:sz="4" w:space="0" w:color="auto"/>
              <w:right w:val="single" w:sz="4" w:space="0" w:color="auto"/>
            </w:tcBorders>
            <w:hideMark/>
          </w:tcPr>
          <w:p w14:paraId="36A08D37" w14:textId="77777777" w:rsidR="00E60FD2" w:rsidRPr="00473CC6" w:rsidRDefault="00E60FD2" w:rsidP="003020A4">
            <w:pPr>
              <w:keepNext/>
              <w:keepLines/>
              <w:jc w:val="center"/>
              <w:rPr>
                <w:b/>
                <w:bCs/>
                <w:color w:val="000000"/>
                <w:sz w:val="18"/>
                <w:szCs w:val="18"/>
                <w:lang w:eastAsia="en-CA"/>
              </w:rPr>
            </w:pPr>
            <w:proofErr w:type="spellStart"/>
            <w:r w:rsidRPr="00473CC6">
              <w:rPr>
                <w:b/>
                <w:bCs/>
                <w:color w:val="000000"/>
                <w:sz w:val="18"/>
                <w:szCs w:val="18"/>
                <w:lang w:eastAsia="en-CA"/>
              </w:rPr>
              <w:t>Détails</w:t>
            </w:r>
            <w:proofErr w:type="spellEnd"/>
          </w:p>
        </w:tc>
        <w:tc>
          <w:tcPr>
            <w:tcW w:w="407" w:type="pct"/>
            <w:tcBorders>
              <w:top w:val="single" w:sz="4" w:space="0" w:color="auto"/>
              <w:left w:val="nil"/>
              <w:bottom w:val="single" w:sz="4" w:space="0" w:color="auto"/>
              <w:right w:val="single" w:sz="4" w:space="0" w:color="auto"/>
            </w:tcBorders>
            <w:shd w:val="clear" w:color="auto" w:fill="FFFFFF" w:themeFill="background1"/>
          </w:tcPr>
          <w:p w14:paraId="4856474E" w14:textId="77777777" w:rsidR="00E60FD2" w:rsidRPr="00473CC6" w:rsidRDefault="00E60FD2" w:rsidP="003020A4">
            <w:pPr>
              <w:keepNext/>
              <w:keepLines/>
              <w:jc w:val="center"/>
              <w:rPr>
                <w:b/>
                <w:bCs/>
                <w:color w:val="000000"/>
                <w:sz w:val="18"/>
                <w:szCs w:val="18"/>
                <w:lang w:eastAsia="en-CA"/>
              </w:rPr>
            </w:pPr>
            <w:r w:rsidRPr="00473CC6">
              <w:rPr>
                <w:b/>
                <w:bCs/>
                <w:color w:val="000000"/>
                <w:sz w:val="18"/>
                <w:szCs w:val="18"/>
                <w:lang w:eastAsia="en-CA"/>
              </w:rPr>
              <w:t>2021</w:t>
            </w:r>
          </w:p>
        </w:tc>
        <w:tc>
          <w:tcPr>
            <w:tcW w:w="316"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30FA4A63" w14:textId="77777777" w:rsidR="00E60FD2" w:rsidRPr="00473CC6" w:rsidRDefault="00E60FD2" w:rsidP="003020A4">
            <w:pPr>
              <w:keepNext/>
              <w:keepLines/>
              <w:jc w:val="center"/>
              <w:rPr>
                <w:b/>
                <w:bCs/>
                <w:color w:val="000000"/>
                <w:sz w:val="18"/>
                <w:szCs w:val="18"/>
                <w:lang w:eastAsia="en-CA"/>
              </w:rPr>
            </w:pPr>
            <w:r w:rsidRPr="00473CC6">
              <w:rPr>
                <w:b/>
                <w:bCs/>
                <w:color w:val="000000"/>
                <w:sz w:val="18"/>
                <w:szCs w:val="18"/>
                <w:lang w:eastAsia="en-CA"/>
              </w:rPr>
              <w:t>2022</w:t>
            </w:r>
          </w:p>
        </w:tc>
        <w:tc>
          <w:tcPr>
            <w:tcW w:w="407" w:type="pct"/>
            <w:tcBorders>
              <w:top w:val="single" w:sz="4" w:space="0" w:color="auto"/>
              <w:left w:val="nil"/>
              <w:bottom w:val="single" w:sz="4" w:space="0" w:color="auto"/>
              <w:right w:val="single" w:sz="4" w:space="0" w:color="auto"/>
            </w:tcBorders>
            <w:shd w:val="clear" w:color="auto" w:fill="FFFFFF" w:themeFill="background1"/>
            <w:hideMark/>
          </w:tcPr>
          <w:p w14:paraId="0D0483A5" w14:textId="77777777" w:rsidR="00E60FD2" w:rsidRPr="00473CC6" w:rsidRDefault="00E60FD2" w:rsidP="003020A4">
            <w:pPr>
              <w:keepNext/>
              <w:keepLines/>
              <w:jc w:val="center"/>
              <w:rPr>
                <w:b/>
                <w:bCs/>
                <w:color w:val="000000"/>
                <w:sz w:val="18"/>
                <w:szCs w:val="18"/>
                <w:lang w:eastAsia="en-CA"/>
              </w:rPr>
            </w:pPr>
            <w:r w:rsidRPr="00473CC6">
              <w:rPr>
                <w:b/>
                <w:bCs/>
                <w:color w:val="000000"/>
                <w:sz w:val="18"/>
                <w:szCs w:val="18"/>
                <w:lang w:eastAsia="en-CA"/>
              </w:rPr>
              <w:t>2023</w:t>
            </w:r>
          </w:p>
        </w:tc>
        <w:tc>
          <w:tcPr>
            <w:tcW w:w="316" w:type="pct"/>
            <w:tcBorders>
              <w:top w:val="single" w:sz="4" w:space="0" w:color="auto"/>
              <w:left w:val="nil"/>
              <w:bottom w:val="single" w:sz="4" w:space="0" w:color="auto"/>
              <w:right w:val="single" w:sz="4" w:space="0" w:color="auto"/>
            </w:tcBorders>
            <w:shd w:val="clear" w:color="auto" w:fill="FFFFFF" w:themeFill="background1"/>
            <w:hideMark/>
          </w:tcPr>
          <w:p w14:paraId="013B15F4" w14:textId="77777777" w:rsidR="00E60FD2" w:rsidRPr="00473CC6" w:rsidRDefault="00E60FD2" w:rsidP="003020A4">
            <w:pPr>
              <w:keepNext/>
              <w:keepLines/>
              <w:jc w:val="center"/>
              <w:rPr>
                <w:b/>
                <w:bCs/>
                <w:color w:val="000000"/>
                <w:sz w:val="18"/>
                <w:szCs w:val="18"/>
                <w:lang w:eastAsia="en-CA"/>
              </w:rPr>
            </w:pPr>
            <w:r w:rsidRPr="00473CC6">
              <w:rPr>
                <w:b/>
                <w:bCs/>
                <w:color w:val="000000"/>
                <w:sz w:val="18"/>
                <w:szCs w:val="18"/>
                <w:lang w:eastAsia="en-CA"/>
              </w:rPr>
              <w:t>2024</w:t>
            </w:r>
          </w:p>
        </w:tc>
        <w:tc>
          <w:tcPr>
            <w:tcW w:w="316" w:type="pct"/>
            <w:tcBorders>
              <w:top w:val="single" w:sz="4" w:space="0" w:color="auto"/>
              <w:left w:val="nil"/>
              <w:bottom w:val="single" w:sz="4" w:space="0" w:color="auto"/>
              <w:right w:val="single" w:sz="4" w:space="0" w:color="auto"/>
            </w:tcBorders>
            <w:shd w:val="clear" w:color="auto" w:fill="FFFFFF" w:themeFill="background1"/>
            <w:hideMark/>
          </w:tcPr>
          <w:p w14:paraId="52C5F048" w14:textId="77777777" w:rsidR="00E60FD2" w:rsidRPr="00473CC6" w:rsidRDefault="00E60FD2" w:rsidP="003020A4">
            <w:pPr>
              <w:keepNext/>
              <w:keepLines/>
              <w:jc w:val="center"/>
              <w:rPr>
                <w:b/>
                <w:bCs/>
                <w:color w:val="000000"/>
                <w:sz w:val="18"/>
                <w:szCs w:val="18"/>
                <w:lang w:eastAsia="en-CA"/>
              </w:rPr>
            </w:pPr>
            <w:r w:rsidRPr="00473CC6">
              <w:rPr>
                <w:b/>
                <w:bCs/>
                <w:color w:val="000000"/>
                <w:sz w:val="18"/>
                <w:szCs w:val="18"/>
                <w:lang w:eastAsia="en-CA"/>
              </w:rPr>
              <w:t>2025</w:t>
            </w:r>
          </w:p>
        </w:tc>
        <w:tc>
          <w:tcPr>
            <w:tcW w:w="407" w:type="pct"/>
            <w:tcBorders>
              <w:top w:val="single" w:sz="4" w:space="0" w:color="auto"/>
              <w:left w:val="nil"/>
              <w:bottom w:val="single" w:sz="4" w:space="0" w:color="auto"/>
              <w:right w:val="single" w:sz="4" w:space="0" w:color="auto"/>
            </w:tcBorders>
            <w:shd w:val="clear" w:color="auto" w:fill="FFFFFF" w:themeFill="background1"/>
            <w:hideMark/>
          </w:tcPr>
          <w:p w14:paraId="0E9FCE4E" w14:textId="77777777" w:rsidR="00E60FD2" w:rsidRPr="00473CC6" w:rsidRDefault="00E60FD2" w:rsidP="003020A4">
            <w:pPr>
              <w:keepNext/>
              <w:keepLines/>
              <w:jc w:val="center"/>
              <w:rPr>
                <w:b/>
                <w:bCs/>
                <w:color w:val="000000"/>
                <w:sz w:val="18"/>
                <w:szCs w:val="18"/>
                <w:lang w:eastAsia="en-CA"/>
              </w:rPr>
            </w:pPr>
            <w:r w:rsidRPr="00473CC6">
              <w:rPr>
                <w:b/>
                <w:bCs/>
                <w:color w:val="000000"/>
                <w:sz w:val="18"/>
                <w:szCs w:val="18"/>
                <w:lang w:eastAsia="en-CA"/>
              </w:rPr>
              <w:t>2026</w:t>
            </w:r>
          </w:p>
        </w:tc>
        <w:tc>
          <w:tcPr>
            <w:tcW w:w="349" w:type="pct"/>
            <w:tcBorders>
              <w:top w:val="single" w:sz="4" w:space="0" w:color="auto"/>
              <w:left w:val="single" w:sz="4" w:space="0" w:color="auto"/>
              <w:bottom w:val="single" w:sz="4" w:space="0" w:color="auto"/>
              <w:right w:val="single" w:sz="4" w:space="0" w:color="auto"/>
            </w:tcBorders>
            <w:shd w:val="clear" w:color="auto" w:fill="FFFFFF" w:themeFill="background1"/>
          </w:tcPr>
          <w:p w14:paraId="43D8C8D5" w14:textId="1623961F" w:rsidR="00E60FD2" w:rsidRPr="00473CC6" w:rsidRDefault="00E60FD2" w:rsidP="003020A4">
            <w:pPr>
              <w:keepNext/>
              <w:keepLines/>
              <w:jc w:val="center"/>
              <w:rPr>
                <w:b/>
                <w:bCs/>
                <w:color w:val="000000"/>
                <w:sz w:val="18"/>
                <w:szCs w:val="18"/>
                <w:lang w:eastAsia="en-CA"/>
              </w:rPr>
            </w:pPr>
            <w:r w:rsidRPr="00473CC6">
              <w:rPr>
                <w:b/>
                <w:bCs/>
                <w:color w:val="000000"/>
                <w:sz w:val="18"/>
                <w:szCs w:val="18"/>
                <w:lang w:eastAsia="en-CA"/>
              </w:rPr>
              <w:t>2027</w:t>
            </w:r>
          </w:p>
        </w:tc>
        <w:tc>
          <w:tcPr>
            <w:tcW w:w="369" w:type="pct"/>
            <w:tcBorders>
              <w:top w:val="single" w:sz="4" w:space="0" w:color="auto"/>
              <w:left w:val="single" w:sz="4" w:space="0" w:color="auto"/>
              <w:bottom w:val="single" w:sz="4" w:space="0" w:color="auto"/>
              <w:right w:val="single" w:sz="4" w:space="0" w:color="auto"/>
            </w:tcBorders>
            <w:shd w:val="clear" w:color="auto" w:fill="FFFFFF" w:themeFill="background1"/>
          </w:tcPr>
          <w:p w14:paraId="272B8137" w14:textId="171DBAC0" w:rsidR="00E60FD2" w:rsidRPr="00473CC6" w:rsidRDefault="00E60FD2" w:rsidP="003020A4">
            <w:pPr>
              <w:keepNext/>
              <w:keepLines/>
              <w:jc w:val="center"/>
              <w:rPr>
                <w:b/>
                <w:bCs/>
                <w:color w:val="000000"/>
                <w:sz w:val="18"/>
                <w:szCs w:val="18"/>
                <w:lang w:eastAsia="en-CA"/>
              </w:rPr>
            </w:pPr>
            <w:r w:rsidRPr="00473CC6">
              <w:rPr>
                <w:b/>
                <w:bCs/>
                <w:color w:val="000000"/>
                <w:sz w:val="18"/>
                <w:szCs w:val="18"/>
                <w:lang w:eastAsia="en-CA"/>
              </w:rPr>
              <w:t>2028</w:t>
            </w:r>
          </w:p>
        </w:tc>
        <w:tc>
          <w:tcPr>
            <w:tcW w:w="407"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23BA449A" w14:textId="04F78810" w:rsidR="00E60FD2" w:rsidRPr="00473CC6" w:rsidRDefault="00E60FD2" w:rsidP="003020A4">
            <w:pPr>
              <w:keepNext/>
              <w:keepLines/>
              <w:jc w:val="center"/>
              <w:rPr>
                <w:b/>
                <w:bCs/>
                <w:color w:val="000000"/>
                <w:sz w:val="18"/>
                <w:szCs w:val="18"/>
                <w:lang w:eastAsia="en-CA"/>
              </w:rPr>
            </w:pPr>
            <w:r w:rsidRPr="00473CC6">
              <w:rPr>
                <w:b/>
                <w:bCs/>
                <w:color w:val="000000"/>
                <w:sz w:val="18"/>
                <w:szCs w:val="18"/>
                <w:lang w:eastAsia="en-CA"/>
              </w:rPr>
              <w:t>Total</w:t>
            </w:r>
          </w:p>
        </w:tc>
      </w:tr>
      <w:tr w:rsidR="00E60FD2" w:rsidRPr="00B375EA" w14:paraId="27545C1A" w14:textId="77777777" w:rsidTr="007D38CE">
        <w:trPr>
          <w:trHeight w:val="408"/>
          <w:jc w:val="center"/>
        </w:trPr>
        <w:tc>
          <w:tcPr>
            <w:tcW w:w="283" w:type="pct"/>
            <w:tcBorders>
              <w:top w:val="nil"/>
              <w:left w:val="single" w:sz="4" w:space="0" w:color="auto"/>
              <w:bottom w:val="single" w:sz="4" w:space="0" w:color="auto"/>
              <w:right w:val="single" w:sz="4" w:space="0" w:color="auto"/>
            </w:tcBorders>
            <w:hideMark/>
          </w:tcPr>
          <w:p w14:paraId="19861172" w14:textId="51E3403F" w:rsidR="00E60FD2" w:rsidRPr="00473CC6" w:rsidRDefault="00E60FD2" w:rsidP="00E60FD2">
            <w:pPr>
              <w:keepNext/>
              <w:keepLines/>
              <w:jc w:val="left"/>
              <w:rPr>
                <w:color w:val="000000"/>
                <w:sz w:val="18"/>
                <w:szCs w:val="18"/>
                <w:lang w:eastAsia="en-CA"/>
              </w:rPr>
            </w:pPr>
            <w:r w:rsidRPr="00473CC6">
              <w:rPr>
                <w:color w:val="000000"/>
                <w:sz w:val="18"/>
                <w:szCs w:val="18"/>
                <w:lang w:eastAsia="en-CA"/>
              </w:rPr>
              <w:t>1</w:t>
            </w:r>
            <w:r w:rsidR="00AA01B0">
              <w:rPr>
                <w:color w:val="000000"/>
                <w:sz w:val="18"/>
                <w:szCs w:val="18"/>
                <w:lang w:eastAsia="en-CA"/>
              </w:rPr>
              <w:t>.</w:t>
            </w:r>
            <w:r w:rsidRPr="00473CC6">
              <w:rPr>
                <w:color w:val="000000"/>
                <w:sz w:val="18"/>
                <w:szCs w:val="18"/>
                <w:lang w:eastAsia="en-CA"/>
              </w:rPr>
              <w:t>1</w:t>
            </w:r>
          </w:p>
        </w:tc>
        <w:tc>
          <w:tcPr>
            <w:tcW w:w="1423" w:type="pct"/>
            <w:tcBorders>
              <w:top w:val="nil"/>
              <w:left w:val="nil"/>
              <w:bottom w:val="single" w:sz="4" w:space="0" w:color="auto"/>
              <w:right w:val="single" w:sz="4" w:space="0" w:color="auto"/>
            </w:tcBorders>
            <w:hideMark/>
          </w:tcPr>
          <w:p w14:paraId="4757F9DC" w14:textId="77777777" w:rsidR="00E60FD2" w:rsidRPr="00473CC6" w:rsidRDefault="00E60FD2" w:rsidP="00E60FD2">
            <w:pPr>
              <w:keepNext/>
              <w:keepLines/>
              <w:jc w:val="left"/>
              <w:rPr>
                <w:color w:val="000000"/>
                <w:sz w:val="18"/>
                <w:szCs w:val="18"/>
                <w:lang w:val="fr-FR" w:eastAsia="en-CA"/>
              </w:rPr>
            </w:pPr>
            <w:r w:rsidRPr="00473CC6">
              <w:rPr>
                <w:color w:val="000000"/>
                <w:sz w:val="18"/>
                <w:szCs w:val="18"/>
                <w:lang w:val="fr-FR" w:eastAsia="en-CA"/>
              </w:rPr>
              <w:t>Calendrier de réduction du Protocole de Montréal des substances du Groupe I de l'Annexe C (tonnes PAO)</w:t>
            </w:r>
          </w:p>
        </w:tc>
        <w:tc>
          <w:tcPr>
            <w:tcW w:w="407" w:type="pct"/>
            <w:tcBorders>
              <w:top w:val="single" w:sz="4" w:space="0" w:color="auto"/>
              <w:left w:val="nil"/>
              <w:bottom w:val="single" w:sz="4" w:space="0" w:color="auto"/>
              <w:right w:val="single" w:sz="4" w:space="0" w:color="auto"/>
            </w:tcBorders>
            <w:shd w:val="clear" w:color="auto" w:fill="FFFFFF" w:themeFill="background1"/>
          </w:tcPr>
          <w:p w14:paraId="151956A6" w14:textId="77777777" w:rsidR="00E60FD2" w:rsidRPr="00473CC6" w:rsidRDefault="00E60FD2" w:rsidP="00E60FD2">
            <w:pPr>
              <w:keepNext/>
              <w:keepLines/>
              <w:jc w:val="right"/>
              <w:rPr>
                <w:color w:val="000000"/>
                <w:sz w:val="18"/>
                <w:szCs w:val="18"/>
                <w:lang w:eastAsia="en-CA"/>
              </w:rPr>
            </w:pPr>
            <w:r w:rsidRPr="00473CC6">
              <w:rPr>
                <w:color w:val="000000"/>
                <w:sz w:val="18"/>
                <w:szCs w:val="18"/>
                <w:lang w:eastAsia="en-CA"/>
              </w:rPr>
              <w:t>3,06</w:t>
            </w:r>
          </w:p>
        </w:tc>
        <w:tc>
          <w:tcPr>
            <w:tcW w:w="316" w:type="pct"/>
            <w:tcBorders>
              <w:top w:val="single" w:sz="4" w:space="0" w:color="auto"/>
              <w:left w:val="single" w:sz="4" w:space="0" w:color="auto"/>
              <w:bottom w:val="single" w:sz="4" w:space="0" w:color="auto"/>
              <w:right w:val="single" w:sz="4" w:space="0" w:color="auto"/>
            </w:tcBorders>
            <w:shd w:val="clear" w:color="auto" w:fill="FFFFFF" w:themeFill="background1"/>
          </w:tcPr>
          <w:p w14:paraId="081DDD19" w14:textId="77777777" w:rsidR="00E60FD2" w:rsidRPr="00473CC6" w:rsidRDefault="00E60FD2" w:rsidP="00E60FD2">
            <w:pPr>
              <w:keepNext/>
              <w:keepLines/>
              <w:jc w:val="right"/>
              <w:rPr>
                <w:color w:val="000000"/>
                <w:sz w:val="18"/>
                <w:szCs w:val="18"/>
                <w:lang w:eastAsia="en-CA"/>
              </w:rPr>
            </w:pPr>
            <w:r w:rsidRPr="00473CC6">
              <w:rPr>
                <w:color w:val="000000"/>
                <w:sz w:val="18"/>
                <w:szCs w:val="18"/>
                <w:lang w:eastAsia="en-CA"/>
              </w:rPr>
              <w:t>3,06</w:t>
            </w:r>
          </w:p>
        </w:tc>
        <w:tc>
          <w:tcPr>
            <w:tcW w:w="407" w:type="pct"/>
            <w:tcBorders>
              <w:top w:val="nil"/>
              <w:left w:val="nil"/>
              <w:bottom w:val="single" w:sz="4" w:space="0" w:color="auto"/>
              <w:right w:val="single" w:sz="4" w:space="0" w:color="auto"/>
            </w:tcBorders>
            <w:shd w:val="clear" w:color="auto" w:fill="FFFFFF" w:themeFill="background1"/>
          </w:tcPr>
          <w:p w14:paraId="7CB7C3CC" w14:textId="77777777" w:rsidR="00E60FD2" w:rsidRPr="00473CC6" w:rsidRDefault="00E60FD2" w:rsidP="00E60FD2">
            <w:pPr>
              <w:keepNext/>
              <w:keepLines/>
              <w:jc w:val="right"/>
              <w:rPr>
                <w:color w:val="000000"/>
                <w:sz w:val="18"/>
                <w:szCs w:val="18"/>
                <w:lang w:eastAsia="en-CA"/>
              </w:rPr>
            </w:pPr>
            <w:r w:rsidRPr="00473CC6">
              <w:rPr>
                <w:color w:val="000000"/>
                <w:sz w:val="18"/>
                <w:szCs w:val="18"/>
                <w:lang w:eastAsia="en-CA"/>
              </w:rPr>
              <w:t>3,06</w:t>
            </w:r>
          </w:p>
        </w:tc>
        <w:tc>
          <w:tcPr>
            <w:tcW w:w="316" w:type="pct"/>
            <w:tcBorders>
              <w:top w:val="nil"/>
              <w:left w:val="nil"/>
              <w:bottom w:val="single" w:sz="4" w:space="0" w:color="auto"/>
              <w:right w:val="single" w:sz="4" w:space="0" w:color="auto"/>
            </w:tcBorders>
            <w:shd w:val="clear" w:color="auto" w:fill="FFFFFF" w:themeFill="background1"/>
          </w:tcPr>
          <w:p w14:paraId="30DF6065" w14:textId="77777777" w:rsidR="00E60FD2" w:rsidRPr="00473CC6" w:rsidRDefault="00E60FD2" w:rsidP="00E60FD2">
            <w:pPr>
              <w:keepNext/>
              <w:keepLines/>
              <w:jc w:val="right"/>
              <w:rPr>
                <w:color w:val="000000"/>
                <w:sz w:val="18"/>
                <w:szCs w:val="18"/>
                <w:lang w:eastAsia="en-CA"/>
              </w:rPr>
            </w:pPr>
            <w:r w:rsidRPr="00473CC6">
              <w:rPr>
                <w:color w:val="000000"/>
                <w:sz w:val="18"/>
                <w:szCs w:val="18"/>
                <w:lang w:eastAsia="en-CA"/>
              </w:rPr>
              <w:t>3,06</w:t>
            </w:r>
          </w:p>
        </w:tc>
        <w:tc>
          <w:tcPr>
            <w:tcW w:w="316" w:type="pct"/>
            <w:tcBorders>
              <w:top w:val="nil"/>
              <w:left w:val="nil"/>
              <w:bottom w:val="single" w:sz="4" w:space="0" w:color="auto"/>
              <w:right w:val="single" w:sz="4" w:space="0" w:color="auto"/>
            </w:tcBorders>
            <w:shd w:val="clear" w:color="auto" w:fill="FFFFFF" w:themeFill="background1"/>
          </w:tcPr>
          <w:p w14:paraId="0481E321" w14:textId="77777777" w:rsidR="00E60FD2" w:rsidRPr="00473CC6" w:rsidRDefault="00E60FD2" w:rsidP="00E60FD2">
            <w:pPr>
              <w:keepNext/>
              <w:keepLines/>
              <w:jc w:val="right"/>
              <w:rPr>
                <w:color w:val="000000"/>
                <w:sz w:val="18"/>
                <w:szCs w:val="18"/>
                <w:lang w:eastAsia="en-CA"/>
              </w:rPr>
            </w:pPr>
            <w:r w:rsidRPr="00473CC6">
              <w:rPr>
                <w:color w:val="000000"/>
                <w:sz w:val="18"/>
                <w:szCs w:val="18"/>
                <w:lang w:eastAsia="en-CA"/>
              </w:rPr>
              <w:t>1,53</w:t>
            </w:r>
          </w:p>
        </w:tc>
        <w:tc>
          <w:tcPr>
            <w:tcW w:w="407" w:type="pct"/>
            <w:tcBorders>
              <w:top w:val="single" w:sz="4" w:space="0" w:color="auto"/>
              <w:left w:val="nil"/>
              <w:bottom w:val="single" w:sz="4" w:space="0" w:color="auto"/>
              <w:right w:val="single" w:sz="4" w:space="0" w:color="auto"/>
            </w:tcBorders>
            <w:shd w:val="clear" w:color="auto" w:fill="FFFFFF" w:themeFill="background1"/>
          </w:tcPr>
          <w:p w14:paraId="05F313B4" w14:textId="77777777" w:rsidR="00E60FD2" w:rsidRPr="00473CC6" w:rsidRDefault="00E60FD2" w:rsidP="00E60FD2">
            <w:pPr>
              <w:keepNext/>
              <w:keepLines/>
              <w:jc w:val="right"/>
              <w:rPr>
                <w:color w:val="000000"/>
                <w:sz w:val="18"/>
                <w:szCs w:val="18"/>
                <w:lang w:eastAsia="en-CA"/>
              </w:rPr>
            </w:pPr>
            <w:r w:rsidRPr="00473CC6">
              <w:rPr>
                <w:color w:val="000000"/>
                <w:sz w:val="18"/>
                <w:szCs w:val="18"/>
                <w:lang w:eastAsia="en-CA"/>
              </w:rPr>
              <w:t>1,53</w:t>
            </w:r>
          </w:p>
        </w:tc>
        <w:tc>
          <w:tcPr>
            <w:tcW w:w="349" w:type="pct"/>
            <w:tcBorders>
              <w:top w:val="single" w:sz="4" w:space="0" w:color="auto"/>
              <w:left w:val="single" w:sz="4" w:space="0" w:color="auto"/>
              <w:bottom w:val="single" w:sz="4" w:space="0" w:color="auto"/>
              <w:right w:val="single" w:sz="4" w:space="0" w:color="auto"/>
            </w:tcBorders>
            <w:shd w:val="clear" w:color="auto" w:fill="FFFFFF" w:themeFill="background1"/>
          </w:tcPr>
          <w:p w14:paraId="0827EC84" w14:textId="45362C8D" w:rsidR="00E60FD2" w:rsidRPr="00473CC6" w:rsidRDefault="00E60FD2" w:rsidP="00E60FD2">
            <w:pPr>
              <w:keepNext/>
              <w:keepLines/>
              <w:jc w:val="right"/>
              <w:rPr>
                <w:b/>
                <w:bCs/>
                <w:color w:val="000000"/>
                <w:sz w:val="18"/>
                <w:szCs w:val="18"/>
                <w:lang w:eastAsia="en-CA"/>
              </w:rPr>
            </w:pPr>
            <w:r w:rsidRPr="00473CC6">
              <w:rPr>
                <w:b/>
                <w:bCs/>
                <w:color w:val="000000"/>
                <w:sz w:val="18"/>
                <w:szCs w:val="18"/>
                <w:lang w:eastAsia="en-CA"/>
              </w:rPr>
              <w:t>1,53</w:t>
            </w:r>
          </w:p>
        </w:tc>
        <w:tc>
          <w:tcPr>
            <w:tcW w:w="369" w:type="pct"/>
            <w:tcBorders>
              <w:top w:val="single" w:sz="4" w:space="0" w:color="auto"/>
              <w:left w:val="single" w:sz="4" w:space="0" w:color="auto"/>
              <w:bottom w:val="single" w:sz="4" w:space="0" w:color="auto"/>
              <w:right w:val="single" w:sz="4" w:space="0" w:color="auto"/>
            </w:tcBorders>
            <w:shd w:val="clear" w:color="auto" w:fill="FFFFFF" w:themeFill="background1"/>
          </w:tcPr>
          <w:p w14:paraId="537CCABE" w14:textId="088A1B38" w:rsidR="00E60FD2" w:rsidRPr="00473CC6" w:rsidRDefault="00E60FD2" w:rsidP="00E60FD2">
            <w:pPr>
              <w:keepNext/>
              <w:keepLines/>
              <w:jc w:val="right"/>
              <w:rPr>
                <w:color w:val="000000"/>
                <w:sz w:val="18"/>
                <w:szCs w:val="18"/>
                <w:lang w:eastAsia="en-CA"/>
              </w:rPr>
            </w:pPr>
            <w:r w:rsidRPr="00473CC6">
              <w:rPr>
                <w:b/>
                <w:bCs/>
                <w:color w:val="000000"/>
                <w:sz w:val="18"/>
                <w:szCs w:val="18"/>
                <w:lang w:eastAsia="en-CA"/>
              </w:rPr>
              <w:t>1,53</w:t>
            </w:r>
          </w:p>
        </w:tc>
        <w:tc>
          <w:tcPr>
            <w:tcW w:w="407" w:type="pct"/>
            <w:tcBorders>
              <w:top w:val="single" w:sz="4" w:space="0" w:color="auto"/>
              <w:left w:val="single" w:sz="4" w:space="0" w:color="auto"/>
              <w:bottom w:val="single" w:sz="4" w:space="0" w:color="auto"/>
              <w:right w:val="single" w:sz="4" w:space="0" w:color="auto"/>
            </w:tcBorders>
            <w:shd w:val="clear" w:color="auto" w:fill="FFFFFF" w:themeFill="background1"/>
          </w:tcPr>
          <w:p w14:paraId="59478208" w14:textId="1BBA41D8" w:rsidR="00E60FD2" w:rsidRPr="00473CC6" w:rsidRDefault="00E60FD2" w:rsidP="00E60FD2">
            <w:pPr>
              <w:keepNext/>
              <w:keepLines/>
              <w:jc w:val="right"/>
              <w:rPr>
                <w:color w:val="000000"/>
                <w:sz w:val="18"/>
                <w:szCs w:val="18"/>
                <w:lang w:eastAsia="en-CA"/>
              </w:rPr>
            </w:pPr>
            <w:proofErr w:type="spellStart"/>
            <w:r w:rsidRPr="00473CC6">
              <w:rPr>
                <w:color w:val="000000"/>
                <w:sz w:val="18"/>
                <w:szCs w:val="18"/>
                <w:lang w:eastAsia="en-CA"/>
              </w:rPr>
              <w:t>s.o</w:t>
            </w:r>
            <w:proofErr w:type="spellEnd"/>
            <w:r w:rsidRPr="00473CC6">
              <w:rPr>
                <w:color w:val="000000"/>
                <w:sz w:val="18"/>
                <w:szCs w:val="18"/>
                <w:lang w:eastAsia="en-CA"/>
              </w:rPr>
              <w:t>.</w:t>
            </w:r>
          </w:p>
        </w:tc>
      </w:tr>
      <w:tr w:rsidR="00E60FD2" w:rsidRPr="00B375EA" w14:paraId="1A341CD2" w14:textId="77777777" w:rsidTr="007D38CE">
        <w:trPr>
          <w:trHeight w:val="408"/>
          <w:jc w:val="center"/>
        </w:trPr>
        <w:tc>
          <w:tcPr>
            <w:tcW w:w="283" w:type="pct"/>
            <w:tcBorders>
              <w:top w:val="nil"/>
              <w:left w:val="single" w:sz="4" w:space="0" w:color="auto"/>
              <w:bottom w:val="single" w:sz="4" w:space="0" w:color="auto"/>
              <w:right w:val="single" w:sz="4" w:space="0" w:color="auto"/>
            </w:tcBorders>
            <w:hideMark/>
          </w:tcPr>
          <w:p w14:paraId="6A5E1A33" w14:textId="12A8B638" w:rsidR="00E60FD2" w:rsidRPr="00473CC6" w:rsidRDefault="00E60FD2" w:rsidP="00E60FD2">
            <w:pPr>
              <w:jc w:val="left"/>
              <w:rPr>
                <w:color w:val="000000"/>
                <w:sz w:val="18"/>
                <w:szCs w:val="18"/>
                <w:lang w:eastAsia="en-CA"/>
              </w:rPr>
            </w:pPr>
            <w:r w:rsidRPr="00473CC6">
              <w:rPr>
                <w:color w:val="000000"/>
                <w:sz w:val="18"/>
                <w:szCs w:val="18"/>
                <w:lang w:eastAsia="en-CA"/>
              </w:rPr>
              <w:t>1</w:t>
            </w:r>
            <w:r w:rsidR="00AA01B0">
              <w:rPr>
                <w:color w:val="000000"/>
                <w:sz w:val="18"/>
                <w:szCs w:val="18"/>
                <w:lang w:eastAsia="en-CA"/>
              </w:rPr>
              <w:t>.</w:t>
            </w:r>
            <w:r w:rsidRPr="00473CC6">
              <w:rPr>
                <w:color w:val="000000"/>
                <w:sz w:val="18"/>
                <w:szCs w:val="18"/>
                <w:lang w:eastAsia="en-CA"/>
              </w:rPr>
              <w:t>2</w:t>
            </w:r>
          </w:p>
        </w:tc>
        <w:tc>
          <w:tcPr>
            <w:tcW w:w="1423" w:type="pct"/>
            <w:tcBorders>
              <w:top w:val="nil"/>
              <w:left w:val="nil"/>
              <w:bottom w:val="single" w:sz="4" w:space="0" w:color="auto"/>
              <w:right w:val="single" w:sz="4" w:space="0" w:color="auto"/>
            </w:tcBorders>
            <w:hideMark/>
          </w:tcPr>
          <w:p w14:paraId="371FFEAE" w14:textId="77777777" w:rsidR="00E60FD2" w:rsidRPr="00473CC6" w:rsidRDefault="00E60FD2" w:rsidP="00E60FD2">
            <w:pPr>
              <w:jc w:val="left"/>
              <w:rPr>
                <w:color w:val="000000"/>
                <w:sz w:val="18"/>
                <w:szCs w:val="18"/>
                <w:lang w:val="fr-FR" w:eastAsia="en-CA"/>
              </w:rPr>
            </w:pPr>
            <w:r w:rsidRPr="00473CC6">
              <w:rPr>
                <w:color w:val="000000"/>
                <w:sz w:val="18"/>
                <w:szCs w:val="18"/>
                <w:lang w:val="fr-FR" w:eastAsia="en-CA"/>
              </w:rPr>
              <w:t>Consommation totale maximale autorisée des substances du groupe I de l'annexe C (tonnes PAO)</w:t>
            </w:r>
          </w:p>
        </w:tc>
        <w:tc>
          <w:tcPr>
            <w:tcW w:w="407" w:type="pct"/>
            <w:tcBorders>
              <w:top w:val="single" w:sz="4" w:space="0" w:color="auto"/>
              <w:left w:val="nil"/>
              <w:bottom w:val="single" w:sz="4" w:space="0" w:color="auto"/>
              <w:right w:val="single" w:sz="4" w:space="0" w:color="auto"/>
            </w:tcBorders>
            <w:shd w:val="clear" w:color="auto" w:fill="FFFFFF" w:themeFill="background1"/>
          </w:tcPr>
          <w:p w14:paraId="617A1F1E" w14:textId="77777777" w:rsidR="00E60FD2" w:rsidRPr="00473CC6" w:rsidRDefault="00E60FD2" w:rsidP="00E60FD2">
            <w:pPr>
              <w:jc w:val="right"/>
              <w:rPr>
                <w:color w:val="000000"/>
                <w:sz w:val="18"/>
                <w:szCs w:val="18"/>
                <w:lang w:eastAsia="en-CA"/>
              </w:rPr>
            </w:pPr>
            <w:r w:rsidRPr="00473CC6">
              <w:rPr>
                <w:color w:val="000000"/>
                <w:sz w:val="18"/>
                <w:szCs w:val="18"/>
                <w:lang w:eastAsia="en-CA"/>
              </w:rPr>
              <w:t>1,18</w:t>
            </w:r>
          </w:p>
        </w:tc>
        <w:tc>
          <w:tcPr>
            <w:tcW w:w="316" w:type="pct"/>
            <w:tcBorders>
              <w:top w:val="single" w:sz="4" w:space="0" w:color="auto"/>
              <w:left w:val="single" w:sz="4" w:space="0" w:color="auto"/>
              <w:bottom w:val="single" w:sz="4" w:space="0" w:color="auto"/>
              <w:right w:val="single" w:sz="4" w:space="0" w:color="auto"/>
            </w:tcBorders>
            <w:shd w:val="clear" w:color="auto" w:fill="FFFFFF" w:themeFill="background1"/>
          </w:tcPr>
          <w:p w14:paraId="2508ADCC" w14:textId="77777777" w:rsidR="00E60FD2" w:rsidRPr="00473CC6" w:rsidRDefault="00E60FD2" w:rsidP="00E60FD2">
            <w:pPr>
              <w:jc w:val="right"/>
              <w:rPr>
                <w:color w:val="000000"/>
                <w:sz w:val="18"/>
                <w:szCs w:val="18"/>
                <w:lang w:eastAsia="en-CA"/>
              </w:rPr>
            </w:pPr>
            <w:r w:rsidRPr="00473CC6">
              <w:rPr>
                <w:color w:val="000000"/>
                <w:sz w:val="18"/>
                <w:szCs w:val="18"/>
                <w:lang w:eastAsia="en-CA"/>
              </w:rPr>
              <w:t>1,18</w:t>
            </w:r>
          </w:p>
        </w:tc>
        <w:tc>
          <w:tcPr>
            <w:tcW w:w="407" w:type="pct"/>
            <w:tcBorders>
              <w:top w:val="nil"/>
              <w:left w:val="nil"/>
              <w:bottom w:val="single" w:sz="4" w:space="0" w:color="auto"/>
              <w:right w:val="single" w:sz="4" w:space="0" w:color="auto"/>
            </w:tcBorders>
            <w:shd w:val="clear" w:color="auto" w:fill="FFFFFF" w:themeFill="background1"/>
          </w:tcPr>
          <w:p w14:paraId="5900342A" w14:textId="77777777" w:rsidR="00E60FD2" w:rsidRPr="00473CC6" w:rsidRDefault="00E60FD2" w:rsidP="00E60FD2">
            <w:pPr>
              <w:jc w:val="right"/>
              <w:rPr>
                <w:color w:val="000000"/>
                <w:sz w:val="18"/>
                <w:szCs w:val="18"/>
                <w:lang w:eastAsia="en-CA"/>
              </w:rPr>
            </w:pPr>
            <w:r w:rsidRPr="00473CC6">
              <w:rPr>
                <w:color w:val="000000"/>
                <w:sz w:val="18"/>
                <w:szCs w:val="18"/>
                <w:lang w:eastAsia="en-CA"/>
              </w:rPr>
              <w:t>0,94</w:t>
            </w:r>
          </w:p>
        </w:tc>
        <w:tc>
          <w:tcPr>
            <w:tcW w:w="316" w:type="pct"/>
            <w:tcBorders>
              <w:top w:val="nil"/>
              <w:left w:val="nil"/>
              <w:bottom w:val="single" w:sz="4" w:space="0" w:color="auto"/>
              <w:right w:val="single" w:sz="4" w:space="0" w:color="auto"/>
            </w:tcBorders>
            <w:shd w:val="clear" w:color="auto" w:fill="FFFFFF" w:themeFill="background1"/>
          </w:tcPr>
          <w:p w14:paraId="77DE0CEA" w14:textId="77777777" w:rsidR="00E60FD2" w:rsidRPr="00473CC6" w:rsidRDefault="00E60FD2" w:rsidP="00E60FD2">
            <w:pPr>
              <w:jc w:val="right"/>
              <w:rPr>
                <w:color w:val="000000"/>
                <w:sz w:val="18"/>
                <w:szCs w:val="18"/>
                <w:lang w:eastAsia="en-CA"/>
              </w:rPr>
            </w:pPr>
            <w:r w:rsidRPr="00473CC6">
              <w:rPr>
                <w:color w:val="000000"/>
                <w:sz w:val="18"/>
                <w:szCs w:val="18"/>
                <w:lang w:eastAsia="en-CA"/>
              </w:rPr>
              <w:t>0,94</w:t>
            </w:r>
          </w:p>
        </w:tc>
        <w:tc>
          <w:tcPr>
            <w:tcW w:w="316" w:type="pct"/>
            <w:tcBorders>
              <w:top w:val="nil"/>
              <w:left w:val="nil"/>
              <w:bottom w:val="single" w:sz="4" w:space="0" w:color="auto"/>
              <w:right w:val="single" w:sz="4" w:space="0" w:color="auto"/>
            </w:tcBorders>
            <w:shd w:val="clear" w:color="auto" w:fill="FFFFFF" w:themeFill="background1"/>
          </w:tcPr>
          <w:p w14:paraId="1CA26F29" w14:textId="77777777" w:rsidR="00E60FD2" w:rsidRPr="00473CC6" w:rsidRDefault="00E60FD2" w:rsidP="00E60FD2">
            <w:pPr>
              <w:jc w:val="right"/>
              <w:rPr>
                <w:color w:val="000000"/>
                <w:sz w:val="18"/>
                <w:szCs w:val="18"/>
                <w:lang w:eastAsia="en-CA"/>
              </w:rPr>
            </w:pPr>
            <w:r w:rsidRPr="00473CC6">
              <w:rPr>
                <w:color w:val="000000"/>
                <w:sz w:val="18"/>
                <w:szCs w:val="18"/>
                <w:lang w:eastAsia="en-CA"/>
              </w:rPr>
              <w:t>0,47</w:t>
            </w:r>
          </w:p>
        </w:tc>
        <w:tc>
          <w:tcPr>
            <w:tcW w:w="407" w:type="pct"/>
            <w:tcBorders>
              <w:top w:val="single" w:sz="4" w:space="0" w:color="auto"/>
              <w:left w:val="nil"/>
              <w:bottom w:val="single" w:sz="4" w:space="0" w:color="auto"/>
              <w:right w:val="single" w:sz="4" w:space="0" w:color="auto"/>
            </w:tcBorders>
            <w:shd w:val="clear" w:color="auto" w:fill="FFFFFF" w:themeFill="background1"/>
          </w:tcPr>
          <w:p w14:paraId="1E8F3F01" w14:textId="77777777" w:rsidR="00E60FD2" w:rsidRPr="00473CC6" w:rsidRDefault="00E60FD2" w:rsidP="00E60FD2">
            <w:pPr>
              <w:jc w:val="right"/>
              <w:rPr>
                <w:color w:val="000000"/>
                <w:sz w:val="18"/>
                <w:szCs w:val="18"/>
                <w:lang w:eastAsia="en-CA"/>
              </w:rPr>
            </w:pPr>
            <w:r w:rsidRPr="00473CC6">
              <w:rPr>
                <w:color w:val="000000"/>
                <w:sz w:val="18"/>
                <w:szCs w:val="18"/>
                <w:lang w:eastAsia="en-CA"/>
              </w:rPr>
              <w:t>0</w:t>
            </w:r>
          </w:p>
        </w:tc>
        <w:tc>
          <w:tcPr>
            <w:tcW w:w="349" w:type="pct"/>
            <w:tcBorders>
              <w:top w:val="single" w:sz="4" w:space="0" w:color="auto"/>
              <w:left w:val="single" w:sz="4" w:space="0" w:color="auto"/>
              <w:bottom w:val="single" w:sz="4" w:space="0" w:color="auto"/>
              <w:right w:val="single" w:sz="4" w:space="0" w:color="auto"/>
            </w:tcBorders>
            <w:shd w:val="clear" w:color="auto" w:fill="FFFFFF" w:themeFill="background1"/>
          </w:tcPr>
          <w:p w14:paraId="12F99371" w14:textId="4A57FD48" w:rsidR="00E60FD2" w:rsidRPr="00473CC6" w:rsidRDefault="00E60FD2" w:rsidP="00E60FD2">
            <w:pPr>
              <w:jc w:val="right"/>
              <w:rPr>
                <w:b/>
                <w:bCs/>
                <w:color w:val="000000"/>
                <w:sz w:val="18"/>
                <w:szCs w:val="18"/>
                <w:lang w:eastAsia="en-CA"/>
              </w:rPr>
            </w:pPr>
            <w:r w:rsidRPr="00473CC6">
              <w:rPr>
                <w:b/>
                <w:bCs/>
                <w:color w:val="000000"/>
                <w:sz w:val="18"/>
                <w:szCs w:val="18"/>
                <w:lang w:eastAsia="en-CA"/>
              </w:rPr>
              <w:t>0</w:t>
            </w:r>
          </w:p>
        </w:tc>
        <w:tc>
          <w:tcPr>
            <w:tcW w:w="369" w:type="pct"/>
            <w:tcBorders>
              <w:top w:val="single" w:sz="4" w:space="0" w:color="auto"/>
              <w:left w:val="single" w:sz="4" w:space="0" w:color="auto"/>
              <w:bottom w:val="single" w:sz="4" w:space="0" w:color="auto"/>
              <w:right w:val="single" w:sz="4" w:space="0" w:color="auto"/>
            </w:tcBorders>
            <w:shd w:val="clear" w:color="auto" w:fill="FFFFFF" w:themeFill="background1"/>
          </w:tcPr>
          <w:p w14:paraId="15DA9E2B" w14:textId="3542F163" w:rsidR="00E60FD2" w:rsidRPr="00473CC6" w:rsidRDefault="00E60FD2" w:rsidP="00E60FD2">
            <w:pPr>
              <w:jc w:val="right"/>
              <w:rPr>
                <w:color w:val="000000"/>
                <w:sz w:val="18"/>
                <w:szCs w:val="18"/>
                <w:lang w:eastAsia="en-CA"/>
              </w:rPr>
            </w:pPr>
            <w:r w:rsidRPr="00473CC6">
              <w:rPr>
                <w:b/>
                <w:bCs/>
                <w:color w:val="000000"/>
                <w:sz w:val="18"/>
                <w:szCs w:val="18"/>
                <w:lang w:eastAsia="en-CA"/>
              </w:rPr>
              <w:t>0</w:t>
            </w:r>
          </w:p>
        </w:tc>
        <w:tc>
          <w:tcPr>
            <w:tcW w:w="407" w:type="pct"/>
            <w:tcBorders>
              <w:top w:val="single" w:sz="4" w:space="0" w:color="auto"/>
              <w:left w:val="single" w:sz="4" w:space="0" w:color="auto"/>
              <w:bottom w:val="single" w:sz="4" w:space="0" w:color="auto"/>
              <w:right w:val="single" w:sz="4" w:space="0" w:color="auto"/>
            </w:tcBorders>
            <w:shd w:val="clear" w:color="auto" w:fill="FFFFFF" w:themeFill="background1"/>
          </w:tcPr>
          <w:p w14:paraId="7870CB4C" w14:textId="3157F18E" w:rsidR="00E60FD2" w:rsidRPr="00473CC6" w:rsidRDefault="00E60FD2" w:rsidP="00E60FD2">
            <w:pPr>
              <w:jc w:val="right"/>
              <w:rPr>
                <w:color w:val="000000"/>
                <w:sz w:val="18"/>
                <w:szCs w:val="18"/>
                <w:lang w:eastAsia="en-CA"/>
              </w:rPr>
            </w:pPr>
            <w:proofErr w:type="spellStart"/>
            <w:r w:rsidRPr="00473CC6">
              <w:rPr>
                <w:color w:val="000000"/>
                <w:sz w:val="18"/>
                <w:szCs w:val="18"/>
                <w:lang w:eastAsia="en-CA"/>
              </w:rPr>
              <w:t>s.o</w:t>
            </w:r>
            <w:proofErr w:type="spellEnd"/>
            <w:r w:rsidRPr="00473CC6">
              <w:rPr>
                <w:color w:val="000000"/>
                <w:sz w:val="18"/>
                <w:szCs w:val="18"/>
                <w:lang w:eastAsia="en-CA"/>
              </w:rPr>
              <w:t>.</w:t>
            </w:r>
          </w:p>
        </w:tc>
      </w:tr>
      <w:tr w:rsidR="00E60FD2" w:rsidRPr="00B375EA" w14:paraId="1BDC0132" w14:textId="77777777" w:rsidTr="007D38CE">
        <w:trPr>
          <w:trHeight w:val="116"/>
          <w:jc w:val="center"/>
        </w:trPr>
        <w:tc>
          <w:tcPr>
            <w:tcW w:w="283" w:type="pct"/>
            <w:tcBorders>
              <w:top w:val="nil"/>
              <w:left w:val="single" w:sz="4" w:space="0" w:color="auto"/>
              <w:bottom w:val="single" w:sz="4" w:space="0" w:color="auto"/>
              <w:right w:val="single" w:sz="4" w:space="0" w:color="auto"/>
            </w:tcBorders>
            <w:hideMark/>
          </w:tcPr>
          <w:p w14:paraId="5C4261A7" w14:textId="14B80C93" w:rsidR="00E60FD2" w:rsidRPr="00473CC6" w:rsidRDefault="00E60FD2" w:rsidP="00E60FD2">
            <w:pPr>
              <w:jc w:val="left"/>
              <w:rPr>
                <w:color w:val="000000"/>
                <w:sz w:val="18"/>
                <w:szCs w:val="18"/>
                <w:lang w:eastAsia="en-CA"/>
              </w:rPr>
            </w:pPr>
            <w:r w:rsidRPr="00473CC6">
              <w:rPr>
                <w:color w:val="000000"/>
                <w:sz w:val="18"/>
                <w:szCs w:val="18"/>
                <w:lang w:eastAsia="en-CA"/>
              </w:rPr>
              <w:t>2</w:t>
            </w:r>
            <w:r w:rsidR="00AA01B0">
              <w:rPr>
                <w:color w:val="000000"/>
                <w:sz w:val="18"/>
                <w:szCs w:val="18"/>
                <w:lang w:eastAsia="en-CA"/>
              </w:rPr>
              <w:t>.</w:t>
            </w:r>
            <w:r w:rsidRPr="00473CC6">
              <w:rPr>
                <w:color w:val="000000"/>
                <w:sz w:val="18"/>
                <w:szCs w:val="18"/>
                <w:lang w:eastAsia="en-CA"/>
              </w:rPr>
              <w:t>1</w:t>
            </w:r>
          </w:p>
        </w:tc>
        <w:tc>
          <w:tcPr>
            <w:tcW w:w="1423" w:type="pct"/>
            <w:tcBorders>
              <w:top w:val="nil"/>
              <w:left w:val="nil"/>
              <w:bottom w:val="single" w:sz="4" w:space="0" w:color="auto"/>
              <w:right w:val="single" w:sz="4" w:space="0" w:color="auto"/>
            </w:tcBorders>
            <w:hideMark/>
          </w:tcPr>
          <w:p w14:paraId="79A93ACD" w14:textId="6B0D5FFC" w:rsidR="00E60FD2" w:rsidRPr="00473CC6" w:rsidRDefault="00E60FD2" w:rsidP="00E60FD2">
            <w:pPr>
              <w:jc w:val="left"/>
              <w:rPr>
                <w:color w:val="000000"/>
                <w:sz w:val="18"/>
                <w:szCs w:val="18"/>
                <w:lang w:val="fr-FR" w:eastAsia="en-CA"/>
              </w:rPr>
            </w:pPr>
            <w:r w:rsidRPr="00473CC6">
              <w:rPr>
                <w:color w:val="000000"/>
                <w:sz w:val="18"/>
                <w:szCs w:val="18"/>
                <w:lang w:val="fr-FR" w:eastAsia="en-CA"/>
              </w:rPr>
              <w:t>Financement convenu pour l'agence principale (ONUDI) ($US)</w:t>
            </w:r>
          </w:p>
        </w:tc>
        <w:tc>
          <w:tcPr>
            <w:tcW w:w="407" w:type="pct"/>
            <w:tcBorders>
              <w:top w:val="single" w:sz="4" w:space="0" w:color="auto"/>
              <w:left w:val="nil"/>
              <w:bottom w:val="single" w:sz="4" w:space="0" w:color="auto"/>
              <w:right w:val="single" w:sz="4" w:space="0" w:color="auto"/>
            </w:tcBorders>
            <w:shd w:val="clear" w:color="auto" w:fill="FFFFFF" w:themeFill="background1"/>
          </w:tcPr>
          <w:p w14:paraId="6C41C354" w14:textId="77777777" w:rsidR="00E60FD2" w:rsidRPr="00473CC6" w:rsidRDefault="00E60FD2" w:rsidP="00E60FD2">
            <w:pPr>
              <w:jc w:val="right"/>
              <w:rPr>
                <w:color w:val="000000"/>
                <w:sz w:val="18"/>
                <w:szCs w:val="18"/>
                <w:lang w:eastAsia="en-CA"/>
              </w:rPr>
            </w:pPr>
            <w:r w:rsidRPr="00473CC6">
              <w:rPr>
                <w:color w:val="000000"/>
                <w:sz w:val="18"/>
                <w:szCs w:val="18"/>
                <w:lang w:eastAsia="en-CA"/>
              </w:rPr>
              <w:t>126 140</w:t>
            </w:r>
          </w:p>
        </w:tc>
        <w:tc>
          <w:tcPr>
            <w:tcW w:w="316" w:type="pct"/>
            <w:tcBorders>
              <w:top w:val="single" w:sz="4" w:space="0" w:color="auto"/>
              <w:left w:val="single" w:sz="4" w:space="0" w:color="auto"/>
              <w:bottom w:val="single" w:sz="4" w:space="0" w:color="auto"/>
              <w:right w:val="single" w:sz="4" w:space="0" w:color="auto"/>
            </w:tcBorders>
            <w:shd w:val="clear" w:color="auto" w:fill="FFFFFF" w:themeFill="background1"/>
          </w:tcPr>
          <w:p w14:paraId="31EF6D45" w14:textId="77777777" w:rsidR="00E60FD2" w:rsidRPr="00473CC6" w:rsidRDefault="00E60FD2" w:rsidP="00E60FD2">
            <w:pPr>
              <w:jc w:val="right"/>
              <w:rPr>
                <w:color w:val="000000"/>
                <w:sz w:val="18"/>
                <w:szCs w:val="18"/>
                <w:lang w:eastAsia="en-CA"/>
              </w:rPr>
            </w:pPr>
            <w:r w:rsidRPr="00473CC6">
              <w:rPr>
                <w:color w:val="000000"/>
                <w:sz w:val="18"/>
                <w:szCs w:val="18"/>
                <w:lang w:eastAsia="en-CA"/>
              </w:rPr>
              <w:t>0</w:t>
            </w:r>
          </w:p>
        </w:tc>
        <w:tc>
          <w:tcPr>
            <w:tcW w:w="407" w:type="pct"/>
            <w:tcBorders>
              <w:top w:val="nil"/>
              <w:left w:val="nil"/>
              <w:bottom w:val="single" w:sz="4" w:space="0" w:color="auto"/>
              <w:right w:val="single" w:sz="4" w:space="0" w:color="auto"/>
            </w:tcBorders>
            <w:shd w:val="clear" w:color="auto" w:fill="FFFFFF" w:themeFill="background1"/>
          </w:tcPr>
          <w:p w14:paraId="493FBE5E" w14:textId="77777777" w:rsidR="00E60FD2" w:rsidRPr="00473CC6" w:rsidRDefault="00E60FD2" w:rsidP="00E60FD2">
            <w:pPr>
              <w:jc w:val="right"/>
              <w:rPr>
                <w:color w:val="000000"/>
                <w:sz w:val="18"/>
                <w:szCs w:val="18"/>
                <w:lang w:eastAsia="en-CA"/>
              </w:rPr>
            </w:pPr>
            <w:r w:rsidRPr="00473CC6">
              <w:rPr>
                <w:color w:val="000000"/>
                <w:sz w:val="18"/>
                <w:szCs w:val="18"/>
                <w:lang w:eastAsia="en-CA"/>
              </w:rPr>
              <w:t>297 794</w:t>
            </w:r>
          </w:p>
        </w:tc>
        <w:tc>
          <w:tcPr>
            <w:tcW w:w="316" w:type="pct"/>
            <w:tcBorders>
              <w:top w:val="nil"/>
              <w:left w:val="nil"/>
              <w:bottom w:val="single" w:sz="4" w:space="0" w:color="auto"/>
              <w:right w:val="single" w:sz="4" w:space="0" w:color="auto"/>
            </w:tcBorders>
            <w:shd w:val="clear" w:color="auto" w:fill="FFFFFF" w:themeFill="background1"/>
          </w:tcPr>
          <w:p w14:paraId="2D76EEDF" w14:textId="77777777" w:rsidR="00E60FD2" w:rsidRPr="00473CC6" w:rsidRDefault="00E60FD2" w:rsidP="00E60FD2">
            <w:pPr>
              <w:jc w:val="right"/>
              <w:rPr>
                <w:color w:val="000000"/>
                <w:sz w:val="18"/>
                <w:szCs w:val="18"/>
                <w:lang w:eastAsia="en-CA"/>
              </w:rPr>
            </w:pPr>
            <w:r w:rsidRPr="00473CC6">
              <w:rPr>
                <w:color w:val="000000"/>
                <w:sz w:val="18"/>
                <w:szCs w:val="18"/>
                <w:lang w:eastAsia="en-CA"/>
              </w:rPr>
              <w:t>0</w:t>
            </w:r>
          </w:p>
        </w:tc>
        <w:tc>
          <w:tcPr>
            <w:tcW w:w="316" w:type="pct"/>
            <w:tcBorders>
              <w:top w:val="nil"/>
              <w:left w:val="nil"/>
              <w:bottom w:val="single" w:sz="4" w:space="0" w:color="auto"/>
              <w:right w:val="single" w:sz="4" w:space="0" w:color="auto"/>
            </w:tcBorders>
            <w:shd w:val="clear" w:color="auto" w:fill="FFFFFF" w:themeFill="background1"/>
          </w:tcPr>
          <w:p w14:paraId="46B6A8DE" w14:textId="77777777" w:rsidR="00E60FD2" w:rsidRPr="00473CC6" w:rsidRDefault="00E60FD2" w:rsidP="00E60FD2">
            <w:pPr>
              <w:jc w:val="right"/>
              <w:rPr>
                <w:color w:val="000000"/>
                <w:sz w:val="18"/>
                <w:szCs w:val="18"/>
                <w:lang w:eastAsia="en-CA"/>
              </w:rPr>
            </w:pPr>
            <w:r w:rsidRPr="00473CC6">
              <w:rPr>
                <w:color w:val="000000"/>
                <w:sz w:val="18"/>
                <w:szCs w:val="18"/>
                <w:lang w:eastAsia="en-CA"/>
              </w:rPr>
              <w:t>0</w:t>
            </w:r>
          </w:p>
        </w:tc>
        <w:tc>
          <w:tcPr>
            <w:tcW w:w="407" w:type="pct"/>
            <w:tcBorders>
              <w:top w:val="single" w:sz="4" w:space="0" w:color="auto"/>
              <w:left w:val="nil"/>
              <w:bottom w:val="single" w:sz="4" w:space="0" w:color="auto"/>
              <w:right w:val="single" w:sz="4" w:space="0" w:color="auto"/>
            </w:tcBorders>
            <w:shd w:val="clear" w:color="auto" w:fill="FFFFFF" w:themeFill="background1"/>
          </w:tcPr>
          <w:p w14:paraId="68792DE7" w14:textId="62EE6D6F" w:rsidR="00E60FD2" w:rsidRPr="00473CC6" w:rsidRDefault="00E60FD2" w:rsidP="00E60FD2">
            <w:pPr>
              <w:jc w:val="right"/>
              <w:rPr>
                <w:b/>
                <w:bCs/>
                <w:color w:val="000000"/>
                <w:sz w:val="18"/>
                <w:szCs w:val="18"/>
                <w:lang w:eastAsia="en-CA"/>
              </w:rPr>
            </w:pPr>
            <w:r w:rsidRPr="00473CC6">
              <w:rPr>
                <w:b/>
                <w:bCs/>
                <w:color w:val="000000"/>
                <w:sz w:val="18"/>
                <w:szCs w:val="18"/>
                <w:lang w:eastAsia="en-CA"/>
              </w:rPr>
              <w:t>150 000</w:t>
            </w:r>
          </w:p>
        </w:tc>
        <w:tc>
          <w:tcPr>
            <w:tcW w:w="349" w:type="pct"/>
            <w:tcBorders>
              <w:top w:val="single" w:sz="4" w:space="0" w:color="auto"/>
              <w:left w:val="single" w:sz="4" w:space="0" w:color="auto"/>
              <w:bottom w:val="single" w:sz="4" w:space="0" w:color="auto"/>
              <w:right w:val="single" w:sz="4" w:space="0" w:color="auto"/>
            </w:tcBorders>
            <w:shd w:val="clear" w:color="auto" w:fill="FFFFFF" w:themeFill="background1"/>
          </w:tcPr>
          <w:p w14:paraId="183B8A35" w14:textId="363E740C" w:rsidR="00E60FD2" w:rsidRPr="00473CC6" w:rsidRDefault="00E60FD2" w:rsidP="00E60FD2">
            <w:pPr>
              <w:jc w:val="right"/>
              <w:rPr>
                <w:b/>
                <w:bCs/>
                <w:color w:val="000000"/>
                <w:sz w:val="18"/>
                <w:szCs w:val="18"/>
                <w:lang w:eastAsia="en-CA"/>
              </w:rPr>
            </w:pPr>
            <w:r w:rsidRPr="00473CC6">
              <w:rPr>
                <w:b/>
                <w:bCs/>
                <w:color w:val="000000"/>
                <w:sz w:val="18"/>
                <w:szCs w:val="18"/>
                <w:lang w:eastAsia="en-CA"/>
              </w:rPr>
              <w:t>0</w:t>
            </w:r>
          </w:p>
        </w:tc>
        <w:tc>
          <w:tcPr>
            <w:tcW w:w="369" w:type="pct"/>
            <w:tcBorders>
              <w:top w:val="single" w:sz="4" w:space="0" w:color="auto"/>
              <w:left w:val="single" w:sz="4" w:space="0" w:color="auto"/>
              <w:bottom w:val="single" w:sz="4" w:space="0" w:color="auto"/>
              <w:right w:val="single" w:sz="4" w:space="0" w:color="auto"/>
            </w:tcBorders>
            <w:shd w:val="clear" w:color="auto" w:fill="FFFFFF" w:themeFill="background1"/>
          </w:tcPr>
          <w:p w14:paraId="4C1788AC" w14:textId="643325B9" w:rsidR="00E60FD2" w:rsidRPr="00473CC6" w:rsidRDefault="00E60FD2" w:rsidP="00E60FD2">
            <w:pPr>
              <w:jc w:val="right"/>
              <w:rPr>
                <w:b/>
                <w:bCs/>
                <w:color w:val="000000"/>
                <w:sz w:val="18"/>
                <w:szCs w:val="18"/>
                <w:lang w:eastAsia="en-CA"/>
              </w:rPr>
            </w:pPr>
            <w:r w:rsidRPr="00473CC6">
              <w:rPr>
                <w:b/>
                <w:bCs/>
                <w:color w:val="000000"/>
                <w:sz w:val="18"/>
                <w:szCs w:val="18"/>
                <w:lang w:eastAsia="en-CA"/>
              </w:rPr>
              <w:t>0</w:t>
            </w:r>
          </w:p>
        </w:tc>
        <w:tc>
          <w:tcPr>
            <w:tcW w:w="407" w:type="pct"/>
            <w:tcBorders>
              <w:top w:val="single" w:sz="4" w:space="0" w:color="auto"/>
              <w:left w:val="single" w:sz="4" w:space="0" w:color="auto"/>
              <w:bottom w:val="single" w:sz="4" w:space="0" w:color="auto"/>
              <w:right w:val="single" w:sz="4" w:space="0" w:color="auto"/>
            </w:tcBorders>
            <w:shd w:val="clear" w:color="auto" w:fill="FFFFFF" w:themeFill="background1"/>
          </w:tcPr>
          <w:p w14:paraId="0BE2EE48" w14:textId="4D5775F8" w:rsidR="00E60FD2" w:rsidRPr="00473CC6" w:rsidRDefault="00E60FD2" w:rsidP="00E60FD2">
            <w:pPr>
              <w:jc w:val="right"/>
              <w:rPr>
                <w:b/>
                <w:bCs/>
                <w:color w:val="000000"/>
                <w:sz w:val="18"/>
                <w:szCs w:val="18"/>
                <w:lang w:eastAsia="en-CA"/>
              </w:rPr>
            </w:pPr>
            <w:r w:rsidRPr="00473CC6">
              <w:rPr>
                <w:b/>
                <w:bCs/>
                <w:color w:val="000000"/>
                <w:sz w:val="18"/>
                <w:szCs w:val="18"/>
                <w:lang w:eastAsia="en-CA"/>
              </w:rPr>
              <w:fldChar w:fldCharType="begin"/>
            </w:r>
            <w:r w:rsidRPr="00473CC6">
              <w:rPr>
                <w:b/>
                <w:bCs/>
                <w:color w:val="000000"/>
                <w:sz w:val="18"/>
                <w:szCs w:val="18"/>
                <w:lang w:eastAsia="en-CA"/>
              </w:rPr>
              <w:instrText xml:space="preserve"> =SUM(LEFT) </w:instrText>
            </w:r>
            <w:r w:rsidRPr="00473CC6">
              <w:rPr>
                <w:b/>
                <w:bCs/>
                <w:color w:val="000000"/>
                <w:sz w:val="18"/>
                <w:szCs w:val="18"/>
                <w:lang w:eastAsia="en-CA"/>
              </w:rPr>
              <w:fldChar w:fldCharType="separate"/>
            </w:r>
            <w:r w:rsidRPr="00473CC6">
              <w:rPr>
                <w:b/>
                <w:bCs/>
                <w:color w:val="000000"/>
                <w:sz w:val="18"/>
                <w:szCs w:val="18"/>
                <w:lang w:eastAsia="en-CA"/>
              </w:rPr>
              <w:fldChar w:fldCharType="end"/>
            </w:r>
            <w:r w:rsidRPr="00473CC6">
              <w:rPr>
                <w:b/>
                <w:bCs/>
                <w:color w:val="000000"/>
                <w:sz w:val="18"/>
                <w:szCs w:val="18"/>
                <w:lang w:eastAsia="en-CA"/>
              </w:rPr>
              <w:fldChar w:fldCharType="begin"/>
            </w:r>
            <w:r w:rsidRPr="00473CC6">
              <w:rPr>
                <w:b/>
                <w:bCs/>
                <w:color w:val="000000"/>
                <w:sz w:val="18"/>
                <w:szCs w:val="18"/>
                <w:lang w:eastAsia="en-CA"/>
              </w:rPr>
              <w:instrText xml:space="preserve"> =SUM(LEFT) </w:instrText>
            </w:r>
            <w:r w:rsidRPr="00473CC6">
              <w:rPr>
                <w:b/>
                <w:bCs/>
                <w:color w:val="000000"/>
                <w:sz w:val="18"/>
                <w:szCs w:val="18"/>
                <w:lang w:eastAsia="en-CA"/>
              </w:rPr>
              <w:fldChar w:fldCharType="separate"/>
            </w:r>
            <w:r w:rsidRPr="00473CC6">
              <w:rPr>
                <w:b/>
                <w:bCs/>
                <w:noProof/>
                <w:color w:val="000000"/>
                <w:sz w:val="18"/>
                <w:szCs w:val="18"/>
                <w:lang w:eastAsia="en-CA"/>
              </w:rPr>
              <w:t>573</w:t>
            </w:r>
            <w:r w:rsidR="00D850E9">
              <w:rPr>
                <w:b/>
                <w:bCs/>
                <w:noProof/>
                <w:color w:val="000000"/>
                <w:sz w:val="18"/>
                <w:szCs w:val="18"/>
                <w:lang w:eastAsia="en-CA"/>
              </w:rPr>
              <w:t xml:space="preserve"> </w:t>
            </w:r>
            <w:r w:rsidRPr="00473CC6">
              <w:rPr>
                <w:b/>
                <w:bCs/>
                <w:noProof/>
                <w:color w:val="000000"/>
                <w:sz w:val="18"/>
                <w:szCs w:val="18"/>
                <w:lang w:eastAsia="en-CA"/>
              </w:rPr>
              <w:t>934</w:t>
            </w:r>
            <w:r w:rsidRPr="00473CC6">
              <w:rPr>
                <w:b/>
                <w:bCs/>
                <w:color w:val="000000"/>
                <w:sz w:val="18"/>
                <w:szCs w:val="18"/>
                <w:lang w:eastAsia="en-CA"/>
              </w:rPr>
              <w:fldChar w:fldCharType="end"/>
            </w:r>
            <w:r w:rsidRPr="00473CC6">
              <w:rPr>
                <w:b/>
                <w:bCs/>
                <w:color w:val="000000"/>
                <w:sz w:val="18"/>
                <w:szCs w:val="18"/>
                <w:lang w:eastAsia="en-CA"/>
              </w:rPr>
              <w:t xml:space="preserve"> </w:t>
            </w:r>
          </w:p>
        </w:tc>
      </w:tr>
      <w:tr w:rsidR="00E60FD2" w:rsidRPr="00B375EA" w14:paraId="3D9F3194" w14:textId="77777777" w:rsidTr="007D38CE">
        <w:trPr>
          <w:trHeight w:val="56"/>
          <w:jc w:val="center"/>
        </w:trPr>
        <w:tc>
          <w:tcPr>
            <w:tcW w:w="283" w:type="pct"/>
            <w:tcBorders>
              <w:top w:val="nil"/>
              <w:left w:val="single" w:sz="4" w:space="0" w:color="auto"/>
              <w:bottom w:val="single" w:sz="4" w:space="0" w:color="auto"/>
              <w:right w:val="single" w:sz="4" w:space="0" w:color="auto"/>
            </w:tcBorders>
            <w:hideMark/>
          </w:tcPr>
          <w:p w14:paraId="6226A81D" w14:textId="364FD839" w:rsidR="00E60FD2" w:rsidRPr="00473CC6" w:rsidRDefault="00E60FD2" w:rsidP="00E60FD2">
            <w:pPr>
              <w:jc w:val="left"/>
              <w:rPr>
                <w:color w:val="000000"/>
                <w:sz w:val="18"/>
                <w:szCs w:val="18"/>
                <w:lang w:eastAsia="en-CA"/>
              </w:rPr>
            </w:pPr>
            <w:r w:rsidRPr="00473CC6">
              <w:rPr>
                <w:color w:val="000000"/>
                <w:sz w:val="18"/>
                <w:szCs w:val="18"/>
                <w:lang w:eastAsia="en-CA"/>
              </w:rPr>
              <w:t>2</w:t>
            </w:r>
            <w:r w:rsidR="00AA01B0">
              <w:rPr>
                <w:color w:val="000000"/>
                <w:sz w:val="18"/>
                <w:szCs w:val="18"/>
                <w:lang w:eastAsia="en-CA"/>
              </w:rPr>
              <w:t>.2</w:t>
            </w:r>
          </w:p>
        </w:tc>
        <w:tc>
          <w:tcPr>
            <w:tcW w:w="1423" w:type="pct"/>
            <w:tcBorders>
              <w:top w:val="nil"/>
              <w:left w:val="nil"/>
              <w:bottom w:val="single" w:sz="4" w:space="0" w:color="auto"/>
              <w:right w:val="single" w:sz="4" w:space="0" w:color="auto"/>
            </w:tcBorders>
            <w:hideMark/>
          </w:tcPr>
          <w:p w14:paraId="000C4F49" w14:textId="77777777" w:rsidR="00E60FD2" w:rsidRPr="00473CC6" w:rsidRDefault="00E60FD2" w:rsidP="00E60FD2">
            <w:pPr>
              <w:jc w:val="left"/>
              <w:rPr>
                <w:color w:val="000000"/>
                <w:sz w:val="18"/>
                <w:szCs w:val="18"/>
                <w:lang w:val="fr-FR" w:eastAsia="en-CA"/>
              </w:rPr>
            </w:pPr>
            <w:r w:rsidRPr="00473CC6">
              <w:rPr>
                <w:color w:val="000000"/>
                <w:sz w:val="18"/>
                <w:szCs w:val="18"/>
                <w:lang w:val="fr-FR" w:eastAsia="en-CA"/>
              </w:rPr>
              <w:t>Coûts d’appui pour l’agence principale ($US)</w:t>
            </w:r>
          </w:p>
        </w:tc>
        <w:tc>
          <w:tcPr>
            <w:tcW w:w="407" w:type="pct"/>
            <w:tcBorders>
              <w:top w:val="single" w:sz="4" w:space="0" w:color="auto"/>
              <w:left w:val="nil"/>
              <w:bottom w:val="single" w:sz="4" w:space="0" w:color="auto"/>
              <w:right w:val="single" w:sz="4" w:space="0" w:color="auto"/>
            </w:tcBorders>
            <w:shd w:val="clear" w:color="auto" w:fill="FFFFFF" w:themeFill="background1"/>
          </w:tcPr>
          <w:p w14:paraId="734A4276" w14:textId="77777777" w:rsidR="00E60FD2" w:rsidRPr="00473CC6" w:rsidRDefault="00E60FD2" w:rsidP="00E60FD2">
            <w:pPr>
              <w:jc w:val="right"/>
              <w:rPr>
                <w:color w:val="000000"/>
                <w:sz w:val="18"/>
                <w:szCs w:val="18"/>
                <w:lang w:eastAsia="en-CA"/>
              </w:rPr>
            </w:pPr>
            <w:r w:rsidRPr="00473CC6">
              <w:rPr>
                <w:color w:val="000000"/>
                <w:sz w:val="18"/>
                <w:szCs w:val="18"/>
                <w:lang w:eastAsia="en-CA"/>
              </w:rPr>
              <w:t>8 830</w:t>
            </w:r>
          </w:p>
        </w:tc>
        <w:tc>
          <w:tcPr>
            <w:tcW w:w="316" w:type="pct"/>
            <w:tcBorders>
              <w:top w:val="single" w:sz="4" w:space="0" w:color="auto"/>
              <w:left w:val="single" w:sz="4" w:space="0" w:color="auto"/>
              <w:bottom w:val="single" w:sz="4" w:space="0" w:color="auto"/>
              <w:right w:val="single" w:sz="4" w:space="0" w:color="auto"/>
            </w:tcBorders>
            <w:shd w:val="clear" w:color="auto" w:fill="FFFFFF" w:themeFill="background1"/>
          </w:tcPr>
          <w:p w14:paraId="02E4A9C0" w14:textId="77777777" w:rsidR="00E60FD2" w:rsidRPr="00473CC6" w:rsidRDefault="00E60FD2" w:rsidP="00E60FD2">
            <w:pPr>
              <w:jc w:val="right"/>
              <w:rPr>
                <w:color w:val="000000"/>
                <w:sz w:val="18"/>
                <w:szCs w:val="18"/>
                <w:lang w:eastAsia="en-CA"/>
              </w:rPr>
            </w:pPr>
            <w:r w:rsidRPr="00473CC6">
              <w:rPr>
                <w:color w:val="000000"/>
                <w:sz w:val="18"/>
                <w:szCs w:val="18"/>
                <w:lang w:eastAsia="en-CA"/>
              </w:rPr>
              <w:t>0</w:t>
            </w:r>
          </w:p>
        </w:tc>
        <w:tc>
          <w:tcPr>
            <w:tcW w:w="407" w:type="pct"/>
            <w:tcBorders>
              <w:top w:val="nil"/>
              <w:left w:val="nil"/>
              <w:bottom w:val="single" w:sz="4" w:space="0" w:color="auto"/>
              <w:right w:val="single" w:sz="4" w:space="0" w:color="auto"/>
            </w:tcBorders>
            <w:shd w:val="clear" w:color="auto" w:fill="FFFFFF" w:themeFill="background1"/>
          </w:tcPr>
          <w:p w14:paraId="1950D5D6" w14:textId="77777777" w:rsidR="00E60FD2" w:rsidRPr="00473CC6" w:rsidRDefault="00E60FD2" w:rsidP="00E60FD2">
            <w:pPr>
              <w:jc w:val="right"/>
              <w:rPr>
                <w:color w:val="000000"/>
                <w:sz w:val="18"/>
                <w:szCs w:val="18"/>
                <w:lang w:eastAsia="en-CA"/>
              </w:rPr>
            </w:pPr>
            <w:r w:rsidRPr="00473CC6">
              <w:rPr>
                <w:color w:val="000000"/>
                <w:sz w:val="18"/>
                <w:szCs w:val="18"/>
                <w:lang w:eastAsia="en-CA"/>
              </w:rPr>
              <w:t>20 846</w:t>
            </w:r>
          </w:p>
        </w:tc>
        <w:tc>
          <w:tcPr>
            <w:tcW w:w="316" w:type="pct"/>
            <w:tcBorders>
              <w:top w:val="nil"/>
              <w:left w:val="nil"/>
              <w:bottom w:val="single" w:sz="4" w:space="0" w:color="auto"/>
              <w:right w:val="single" w:sz="4" w:space="0" w:color="auto"/>
            </w:tcBorders>
            <w:shd w:val="clear" w:color="auto" w:fill="FFFFFF" w:themeFill="background1"/>
          </w:tcPr>
          <w:p w14:paraId="4D28373A" w14:textId="77777777" w:rsidR="00E60FD2" w:rsidRPr="00473CC6" w:rsidRDefault="00E60FD2" w:rsidP="00E60FD2">
            <w:pPr>
              <w:jc w:val="right"/>
              <w:rPr>
                <w:color w:val="000000"/>
                <w:sz w:val="18"/>
                <w:szCs w:val="18"/>
                <w:lang w:eastAsia="en-CA"/>
              </w:rPr>
            </w:pPr>
            <w:r w:rsidRPr="00473CC6">
              <w:rPr>
                <w:color w:val="000000"/>
                <w:sz w:val="18"/>
                <w:szCs w:val="18"/>
                <w:lang w:eastAsia="en-CA"/>
              </w:rPr>
              <w:t>0</w:t>
            </w:r>
          </w:p>
        </w:tc>
        <w:tc>
          <w:tcPr>
            <w:tcW w:w="316" w:type="pct"/>
            <w:tcBorders>
              <w:top w:val="nil"/>
              <w:left w:val="nil"/>
              <w:bottom w:val="single" w:sz="4" w:space="0" w:color="auto"/>
              <w:right w:val="single" w:sz="4" w:space="0" w:color="auto"/>
            </w:tcBorders>
            <w:shd w:val="clear" w:color="auto" w:fill="FFFFFF" w:themeFill="background1"/>
          </w:tcPr>
          <w:p w14:paraId="1ADB9DAA" w14:textId="77777777" w:rsidR="00E60FD2" w:rsidRPr="00473CC6" w:rsidRDefault="00E60FD2" w:rsidP="00E60FD2">
            <w:pPr>
              <w:jc w:val="right"/>
              <w:rPr>
                <w:color w:val="000000"/>
                <w:sz w:val="18"/>
                <w:szCs w:val="18"/>
                <w:lang w:eastAsia="en-CA"/>
              </w:rPr>
            </w:pPr>
            <w:r w:rsidRPr="00473CC6">
              <w:rPr>
                <w:color w:val="000000"/>
                <w:sz w:val="18"/>
                <w:szCs w:val="18"/>
                <w:lang w:eastAsia="en-CA"/>
              </w:rPr>
              <w:t>0</w:t>
            </w:r>
          </w:p>
        </w:tc>
        <w:tc>
          <w:tcPr>
            <w:tcW w:w="407" w:type="pct"/>
            <w:tcBorders>
              <w:top w:val="single" w:sz="4" w:space="0" w:color="auto"/>
              <w:left w:val="nil"/>
              <w:bottom w:val="single" w:sz="4" w:space="0" w:color="auto"/>
              <w:right w:val="single" w:sz="4" w:space="0" w:color="auto"/>
            </w:tcBorders>
            <w:shd w:val="clear" w:color="auto" w:fill="FFFFFF" w:themeFill="background1"/>
          </w:tcPr>
          <w:p w14:paraId="763C4451" w14:textId="2249B6C9" w:rsidR="00E60FD2" w:rsidRPr="00473CC6" w:rsidRDefault="00E60FD2" w:rsidP="00E60FD2">
            <w:pPr>
              <w:jc w:val="right"/>
              <w:rPr>
                <w:b/>
                <w:bCs/>
                <w:color w:val="000000"/>
                <w:sz w:val="18"/>
                <w:szCs w:val="18"/>
                <w:lang w:eastAsia="en-CA"/>
              </w:rPr>
            </w:pPr>
            <w:r w:rsidRPr="00473CC6">
              <w:rPr>
                <w:b/>
                <w:bCs/>
                <w:color w:val="000000"/>
                <w:sz w:val="18"/>
                <w:szCs w:val="18"/>
                <w:lang w:eastAsia="en-CA"/>
              </w:rPr>
              <w:t>10 500</w:t>
            </w:r>
          </w:p>
        </w:tc>
        <w:tc>
          <w:tcPr>
            <w:tcW w:w="349" w:type="pct"/>
            <w:tcBorders>
              <w:top w:val="single" w:sz="4" w:space="0" w:color="auto"/>
              <w:left w:val="single" w:sz="4" w:space="0" w:color="auto"/>
              <w:bottom w:val="single" w:sz="4" w:space="0" w:color="auto"/>
              <w:right w:val="single" w:sz="4" w:space="0" w:color="auto"/>
            </w:tcBorders>
            <w:shd w:val="clear" w:color="auto" w:fill="FFFFFF" w:themeFill="background1"/>
          </w:tcPr>
          <w:p w14:paraId="587209A4" w14:textId="14F6B43F" w:rsidR="00E60FD2" w:rsidRPr="00473CC6" w:rsidRDefault="00E60FD2" w:rsidP="00E60FD2">
            <w:pPr>
              <w:jc w:val="right"/>
              <w:rPr>
                <w:b/>
                <w:bCs/>
                <w:color w:val="000000"/>
                <w:sz w:val="18"/>
                <w:szCs w:val="18"/>
                <w:lang w:eastAsia="en-CA"/>
              </w:rPr>
            </w:pPr>
            <w:r w:rsidRPr="00473CC6">
              <w:rPr>
                <w:b/>
                <w:bCs/>
                <w:color w:val="000000"/>
                <w:sz w:val="18"/>
                <w:szCs w:val="18"/>
                <w:lang w:eastAsia="en-CA"/>
              </w:rPr>
              <w:t>0</w:t>
            </w:r>
          </w:p>
        </w:tc>
        <w:tc>
          <w:tcPr>
            <w:tcW w:w="369" w:type="pct"/>
            <w:tcBorders>
              <w:top w:val="single" w:sz="4" w:space="0" w:color="auto"/>
              <w:left w:val="single" w:sz="4" w:space="0" w:color="auto"/>
              <w:bottom w:val="single" w:sz="4" w:space="0" w:color="auto"/>
              <w:right w:val="single" w:sz="4" w:space="0" w:color="auto"/>
            </w:tcBorders>
            <w:shd w:val="clear" w:color="auto" w:fill="FFFFFF" w:themeFill="background1"/>
          </w:tcPr>
          <w:p w14:paraId="45FDF5FF" w14:textId="193B2458" w:rsidR="00E60FD2" w:rsidRPr="00473CC6" w:rsidRDefault="00E60FD2" w:rsidP="00E60FD2">
            <w:pPr>
              <w:jc w:val="right"/>
              <w:rPr>
                <w:b/>
                <w:bCs/>
                <w:color w:val="000000"/>
                <w:sz w:val="18"/>
                <w:szCs w:val="18"/>
                <w:lang w:eastAsia="en-CA"/>
              </w:rPr>
            </w:pPr>
            <w:r w:rsidRPr="00473CC6">
              <w:rPr>
                <w:b/>
                <w:bCs/>
                <w:color w:val="000000"/>
                <w:sz w:val="18"/>
                <w:szCs w:val="18"/>
                <w:lang w:eastAsia="en-CA"/>
              </w:rPr>
              <w:t>0</w:t>
            </w:r>
          </w:p>
        </w:tc>
        <w:tc>
          <w:tcPr>
            <w:tcW w:w="407" w:type="pct"/>
            <w:tcBorders>
              <w:top w:val="single" w:sz="4" w:space="0" w:color="auto"/>
              <w:left w:val="single" w:sz="4" w:space="0" w:color="auto"/>
              <w:bottom w:val="single" w:sz="4" w:space="0" w:color="auto"/>
              <w:right w:val="single" w:sz="4" w:space="0" w:color="auto"/>
            </w:tcBorders>
            <w:shd w:val="clear" w:color="auto" w:fill="FFFFFF" w:themeFill="background1"/>
          </w:tcPr>
          <w:p w14:paraId="0115D529" w14:textId="7F35925B" w:rsidR="00E60FD2" w:rsidRPr="00473CC6" w:rsidRDefault="00E60FD2" w:rsidP="00E60FD2">
            <w:pPr>
              <w:jc w:val="right"/>
              <w:rPr>
                <w:b/>
                <w:bCs/>
                <w:color w:val="000000"/>
                <w:sz w:val="18"/>
                <w:szCs w:val="18"/>
                <w:lang w:eastAsia="en-CA"/>
              </w:rPr>
            </w:pPr>
            <w:r w:rsidRPr="00473CC6">
              <w:rPr>
                <w:b/>
                <w:bCs/>
                <w:color w:val="000000"/>
                <w:sz w:val="18"/>
                <w:szCs w:val="18"/>
                <w:lang w:eastAsia="en-CA"/>
              </w:rPr>
              <w:fldChar w:fldCharType="begin"/>
            </w:r>
            <w:r w:rsidRPr="00473CC6">
              <w:rPr>
                <w:b/>
                <w:bCs/>
                <w:color w:val="000000"/>
                <w:sz w:val="18"/>
                <w:szCs w:val="18"/>
                <w:lang w:eastAsia="en-CA"/>
              </w:rPr>
              <w:instrText xml:space="preserve"> =SUM(left) </w:instrText>
            </w:r>
            <w:r w:rsidRPr="00473CC6">
              <w:rPr>
                <w:b/>
                <w:bCs/>
                <w:color w:val="000000"/>
                <w:sz w:val="18"/>
                <w:szCs w:val="18"/>
                <w:lang w:eastAsia="en-CA"/>
              </w:rPr>
              <w:fldChar w:fldCharType="separate"/>
            </w:r>
            <w:r w:rsidRPr="00473CC6">
              <w:rPr>
                <w:b/>
                <w:bCs/>
                <w:color w:val="000000"/>
                <w:sz w:val="18"/>
                <w:szCs w:val="18"/>
                <w:lang w:eastAsia="en-CA"/>
              </w:rPr>
              <w:fldChar w:fldCharType="end"/>
            </w:r>
            <w:r w:rsidRPr="00473CC6">
              <w:rPr>
                <w:b/>
                <w:bCs/>
                <w:color w:val="000000"/>
                <w:sz w:val="18"/>
                <w:szCs w:val="18"/>
                <w:lang w:eastAsia="en-CA"/>
              </w:rPr>
              <w:fldChar w:fldCharType="begin"/>
            </w:r>
            <w:r w:rsidRPr="00473CC6">
              <w:rPr>
                <w:b/>
                <w:bCs/>
                <w:color w:val="000000"/>
                <w:sz w:val="18"/>
                <w:szCs w:val="18"/>
                <w:lang w:eastAsia="en-CA"/>
              </w:rPr>
              <w:instrText xml:space="preserve"> =SUM(left) </w:instrText>
            </w:r>
            <w:r w:rsidRPr="00473CC6">
              <w:rPr>
                <w:b/>
                <w:bCs/>
                <w:color w:val="000000"/>
                <w:sz w:val="18"/>
                <w:szCs w:val="18"/>
                <w:lang w:eastAsia="en-CA"/>
              </w:rPr>
              <w:fldChar w:fldCharType="separate"/>
            </w:r>
            <w:r w:rsidRPr="00473CC6">
              <w:rPr>
                <w:b/>
                <w:bCs/>
                <w:noProof/>
                <w:color w:val="000000"/>
                <w:sz w:val="18"/>
                <w:szCs w:val="18"/>
                <w:lang w:eastAsia="en-CA"/>
              </w:rPr>
              <w:t>40</w:t>
            </w:r>
            <w:r w:rsidR="00D850E9">
              <w:rPr>
                <w:b/>
                <w:bCs/>
                <w:noProof/>
                <w:color w:val="000000"/>
                <w:sz w:val="18"/>
                <w:szCs w:val="18"/>
                <w:lang w:eastAsia="en-CA"/>
              </w:rPr>
              <w:t xml:space="preserve"> </w:t>
            </w:r>
            <w:r w:rsidRPr="00473CC6">
              <w:rPr>
                <w:b/>
                <w:bCs/>
                <w:noProof/>
                <w:color w:val="000000"/>
                <w:sz w:val="18"/>
                <w:szCs w:val="18"/>
                <w:lang w:eastAsia="en-CA"/>
              </w:rPr>
              <w:t>176</w:t>
            </w:r>
            <w:r w:rsidRPr="00473CC6">
              <w:rPr>
                <w:b/>
                <w:bCs/>
                <w:color w:val="000000"/>
                <w:sz w:val="18"/>
                <w:szCs w:val="18"/>
                <w:lang w:eastAsia="en-CA"/>
              </w:rPr>
              <w:fldChar w:fldCharType="end"/>
            </w:r>
            <w:r w:rsidRPr="00473CC6">
              <w:rPr>
                <w:b/>
                <w:bCs/>
                <w:color w:val="000000"/>
                <w:sz w:val="18"/>
                <w:szCs w:val="18"/>
                <w:lang w:eastAsia="en-CA"/>
              </w:rPr>
              <w:t xml:space="preserve"> </w:t>
            </w:r>
          </w:p>
        </w:tc>
      </w:tr>
      <w:tr w:rsidR="00E60FD2" w:rsidRPr="00B375EA" w14:paraId="69190599" w14:textId="77777777" w:rsidTr="007D38CE">
        <w:trPr>
          <w:trHeight w:val="62"/>
          <w:jc w:val="center"/>
        </w:trPr>
        <w:tc>
          <w:tcPr>
            <w:tcW w:w="283" w:type="pct"/>
            <w:tcBorders>
              <w:top w:val="nil"/>
              <w:left w:val="single" w:sz="4" w:space="0" w:color="auto"/>
              <w:bottom w:val="single" w:sz="4" w:space="0" w:color="auto"/>
              <w:right w:val="single" w:sz="4" w:space="0" w:color="auto"/>
            </w:tcBorders>
            <w:hideMark/>
          </w:tcPr>
          <w:p w14:paraId="1F3DD0A3" w14:textId="5DA2BBA2" w:rsidR="00E60FD2" w:rsidRPr="00473CC6" w:rsidRDefault="00E60FD2" w:rsidP="00E60FD2">
            <w:pPr>
              <w:jc w:val="left"/>
              <w:rPr>
                <w:color w:val="000000"/>
                <w:sz w:val="18"/>
                <w:szCs w:val="18"/>
                <w:lang w:eastAsia="en-CA"/>
              </w:rPr>
            </w:pPr>
            <w:r w:rsidRPr="00473CC6">
              <w:rPr>
                <w:color w:val="000000"/>
                <w:sz w:val="18"/>
                <w:szCs w:val="18"/>
                <w:lang w:eastAsia="en-CA"/>
              </w:rPr>
              <w:t>3</w:t>
            </w:r>
            <w:r w:rsidR="00AA01B0">
              <w:rPr>
                <w:color w:val="000000"/>
                <w:sz w:val="18"/>
                <w:szCs w:val="18"/>
                <w:lang w:eastAsia="en-CA"/>
              </w:rPr>
              <w:t>.</w:t>
            </w:r>
            <w:r w:rsidRPr="00473CC6">
              <w:rPr>
                <w:color w:val="000000"/>
                <w:sz w:val="18"/>
                <w:szCs w:val="18"/>
                <w:lang w:eastAsia="en-CA"/>
              </w:rPr>
              <w:t>1</w:t>
            </w:r>
          </w:p>
        </w:tc>
        <w:tc>
          <w:tcPr>
            <w:tcW w:w="1423" w:type="pct"/>
            <w:tcBorders>
              <w:top w:val="nil"/>
              <w:left w:val="nil"/>
              <w:bottom w:val="single" w:sz="4" w:space="0" w:color="auto"/>
              <w:right w:val="single" w:sz="4" w:space="0" w:color="auto"/>
            </w:tcBorders>
            <w:hideMark/>
          </w:tcPr>
          <w:p w14:paraId="2179C24D" w14:textId="77777777" w:rsidR="00E60FD2" w:rsidRPr="00473CC6" w:rsidRDefault="00E60FD2" w:rsidP="00E60FD2">
            <w:pPr>
              <w:jc w:val="left"/>
              <w:rPr>
                <w:color w:val="000000"/>
                <w:sz w:val="18"/>
                <w:szCs w:val="18"/>
                <w:lang w:eastAsia="en-CA"/>
              </w:rPr>
            </w:pPr>
            <w:proofErr w:type="spellStart"/>
            <w:r w:rsidRPr="00473CC6">
              <w:rPr>
                <w:color w:val="000000"/>
                <w:sz w:val="18"/>
                <w:szCs w:val="18"/>
                <w:lang w:eastAsia="en-CA"/>
              </w:rPr>
              <w:t>Financement</w:t>
            </w:r>
            <w:proofErr w:type="spellEnd"/>
            <w:r w:rsidRPr="00473CC6">
              <w:rPr>
                <w:color w:val="000000"/>
                <w:sz w:val="18"/>
                <w:szCs w:val="18"/>
                <w:lang w:eastAsia="en-CA"/>
              </w:rPr>
              <w:t xml:space="preserve"> total </w:t>
            </w:r>
            <w:proofErr w:type="spellStart"/>
            <w:r w:rsidRPr="00473CC6">
              <w:rPr>
                <w:color w:val="000000"/>
                <w:sz w:val="18"/>
                <w:szCs w:val="18"/>
                <w:lang w:eastAsia="en-CA"/>
              </w:rPr>
              <w:t>convenu</w:t>
            </w:r>
            <w:proofErr w:type="spellEnd"/>
            <w:r w:rsidRPr="00473CC6">
              <w:rPr>
                <w:color w:val="000000"/>
                <w:sz w:val="18"/>
                <w:szCs w:val="18"/>
                <w:lang w:eastAsia="en-CA"/>
              </w:rPr>
              <w:t xml:space="preserve"> ($US)</w:t>
            </w:r>
          </w:p>
        </w:tc>
        <w:tc>
          <w:tcPr>
            <w:tcW w:w="407" w:type="pct"/>
            <w:tcBorders>
              <w:top w:val="single" w:sz="4" w:space="0" w:color="auto"/>
              <w:left w:val="nil"/>
              <w:bottom w:val="single" w:sz="4" w:space="0" w:color="auto"/>
              <w:right w:val="single" w:sz="4" w:space="0" w:color="auto"/>
            </w:tcBorders>
            <w:shd w:val="clear" w:color="auto" w:fill="FFFFFF" w:themeFill="background1"/>
          </w:tcPr>
          <w:p w14:paraId="571FC994" w14:textId="77777777" w:rsidR="00E60FD2" w:rsidRPr="00473CC6" w:rsidRDefault="00E60FD2" w:rsidP="00E60FD2">
            <w:pPr>
              <w:jc w:val="right"/>
              <w:rPr>
                <w:color w:val="000000"/>
                <w:sz w:val="18"/>
                <w:szCs w:val="18"/>
                <w:lang w:eastAsia="en-CA"/>
              </w:rPr>
            </w:pPr>
            <w:r w:rsidRPr="00473CC6">
              <w:rPr>
                <w:color w:val="000000"/>
                <w:sz w:val="18"/>
                <w:szCs w:val="18"/>
                <w:lang w:eastAsia="en-CA"/>
              </w:rPr>
              <w:t>126 140</w:t>
            </w:r>
          </w:p>
        </w:tc>
        <w:tc>
          <w:tcPr>
            <w:tcW w:w="316" w:type="pct"/>
            <w:tcBorders>
              <w:top w:val="single" w:sz="4" w:space="0" w:color="auto"/>
              <w:left w:val="single" w:sz="4" w:space="0" w:color="auto"/>
              <w:bottom w:val="single" w:sz="4" w:space="0" w:color="auto"/>
              <w:right w:val="single" w:sz="4" w:space="0" w:color="auto"/>
            </w:tcBorders>
            <w:shd w:val="clear" w:color="auto" w:fill="FFFFFF" w:themeFill="background1"/>
          </w:tcPr>
          <w:p w14:paraId="79852926" w14:textId="77777777" w:rsidR="00E60FD2" w:rsidRPr="00473CC6" w:rsidRDefault="00E60FD2" w:rsidP="00E60FD2">
            <w:pPr>
              <w:jc w:val="right"/>
              <w:rPr>
                <w:color w:val="000000"/>
                <w:sz w:val="18"/>
                <w:szCs w:val="18"/>
                <w:lang w:eastAsia="en-CA"/>
              </w:rPr>
            </w:pPr>
            <w:r w:rsidRPr="00473CC6">
              <w:rPr>
                <w:color w:val="000000"/>
                <w:sz w:val="18"/>
                <w:szCs w:val="18"/>
                <w:lang w:eastAsia="en-CA"/>
              </w:rPr>
              <w:t>0</w:t>
            </w:r>
          </w:p>
        </w:tc>
        <w:tc>
          <w:tcPr>
            <w:tcW w:w="407" w:type="pct"/>
            <w:tcBorders>
              <w:top w:val="nil"/>
              <w:left w:val="nil"/>
              <w:bottom w:val="single" w:sz="4" w:space="0" w:color="auto"/>
              <w:right w:val="single" w:sz="4" w:space="0" w:color="auto"/>
            </w:tcBorders>
            <w:shd w:val="clear" w:color="auto" w:fill="FFFFFF" w:themeFill="background1"/>
          </w:tcPr>
          <w:p w14:paraId="048896B6" w14:textId="77777777" w:rsidR="00E60FD2" w:rsidRPr="00473CC6" w:rsidRDefault="00E60FD2" w:rsidP="00E60FD2">
            <w:pPr>
              <w:jc w:val="right"/>
              <w:rPr>
                <w:color w:val="000000"/>
                <w:sz w:val="18"/>
                <w:szCs w:val="18"/>
                <w:lang w:eastAsia="en-CA"/>
              </w:rPr>
            </w:pPr>
            <w:r w:rsidRPr="00473CC6">
              <w:rPr>
                <w:color w:val="000000"/>
                <w:sz w:val="18"/>
                <w:szCs w:val="18"/>
                <w:lang w:eastAsia="en-CA"/>
              </w:rPr>
              <w:t>297 794</w:t>
            </w:r>
          </w:p>
        </w:tc>
        <w:tc>
          <w:tcPr>
            <w:tcW w:w="316" w:type="pct"/>
            <w:tcBorders>
              <w:top w:val="nil"/>
              <w:left w:val="nil"/>
              <w:bottom w:val="single" w:sz="4" w:space="0" w:color="auto"/>
              <w:right w:val="single" w:sz="4" w:space="0" w:color="auto"/>
            </w:tcBorders>
            <w:shd w:val="clear" w:color="auto" w:fill="FFFFFF" w:themeFill="background1"/>
          </w:tcPr>
          <w:p w14:paraId="070A79FF" w14:textId="77777777" w:rsidR="00E60FD2" w:rsidRPr="00473CC6" w:rsidRDefault="00E60FD2" w:rsidP="00E60FD2">
            <w:pPr>
              <w:jc w:val="right"/>
              <w:rPr>
                <w:color w:val="000000"/>
                <w:sz w:val="18"/>
                <w:szCs w:val="18"/>
                <w:lang w:eastAsia="en-CA"/>
              </w:rPr>
            </w:pPr>
            <w:r w:rsidRPr="00473CC6">
              <w:rPr>
                <w:color w:val="000000"/>
                <w:sz w:val="18"/>
                <w:szCs w:val="18"/>
                <w:lang w:eastAsia="en-CA"/>
              </w:rPr>
              <w:t>0</w:t>
            </w:r>
          </w:p>
        </w:tc>
        <w:tc>
          <w:tcPr>
            <w:tcW w:w="316" w:type="pct"/>
            <w:tcBorders>
              <w:top w:val="nil"/>
              <w:left w:val="nil"/>
              <w:bottom w:val="single" w:sz="4" w:space="0" w:color="auto"/>
              <w:right w:val="single" w:sz="4" w:space="0" w:color="auto"/>
            </w:tcBorders>
            <w:shd w:val="clear" w:color="auto" w:fill="FFFFFF" w:themeFill="background1"/>
          </w:tcPr>
          <w:p w14:paraId="37F6CFC1" w14:textId="77777777" w:rsidR="00E60FD2" w:rsidRPr="00473CC6" w:rsidRDefault="00E60FD2" w:rsidP="00E60FD2">
            <w:pPr>
              <w:jc w:val="right"/>
              <w:rPr>
                <w:color w:val="000000"/>
                <w:sz w:val="18"/>
                <w:szCs w:val="18"/>
                <w:lang w:eastAsia="en-CA"/>
              </w:rPr>
            </w:pPr>
            <w:r w:rsidRPr="00473CC6">
              <w:rPr>
                <w:color w:val="000000"/>
                <w:sz w:val="18"/>
                <w:szCs w:val="18"/>
                <w:lang w:eastAsia="en-CA"/>
              </w:rPr>
              <w:t>0</w:t>
            </w:r>
          </w:p>
        </w:tc>
        <w:tc>
          <w:tcPr>
            <w:tcW w:w="407" w:type="pct"/>
            <w:tcBorders>
              <w:top w:val="single" w:sz="4" w:space="0" w:color="auto"/>
              <w:left w:val="nil"/>
              <w:bottom w:val="single" w:sz="4" w:space="0" w:color="auto"/>
              <w:right w:val="single" w:sz="4" w:space="0" w:color="auto"/>
            </w:tcBorders>
            <w:shd w:val="clear" w:color="auto" w:fill="FFFFFF" w:themeFill="background1"/>
          </w:tcPr>
          <w:p w14:paraId="128CE7B9" w14:textId="7A061C8B" w:rsidR="00E60FD2" w:rsidRPr="00473CC6" w:rsidRDefault="00E60FD2" w:rsidP="00E60FD2">
            <w:pPr>
              <w:jc w:val="right"/>
              <w:rPr>
                <w:b/>
                <w:bCs/>
                <w:color w:val="000000"/>
                <w:sz w:val="18"/>
                <w:szCs w:val="18"/>
                <w:lang w:eastAsia="en-CA"/>
              </w:rPr>
            </w:pPr>
            <w:r w:rsidRPr="00473CC6">
              <w:rPr>
                <w:b/>
                <w:bCs/>
                <w:color w:val="000000"/>
                <w:sz w:val="18"/>
                <w:szCs w:val="18"/>
                <w:lang w:eastAsia="en-CA"/>
              </w:rPr>
              <w:t>150 000</w:t>
            </w:r>
          </w:p>
        </w:tc>
        <w:tc>
          <w:tcPr>
            <w:tcW w:w="349" w:type="pct"/>
            <w:tcBorders>
              <w:top w:val="single" w:sz="4" w:space="0" w:color="auto"/>
              <w:left w:val="single" w:sz="4" w:space="0" w:color="auto"/>
              <w:bottom w:val="single" w:sz="4" w:space="0" w:color="auto"/>
              <w:right w:val="single" w:sz="4" w:space="0" w:color="auto"/>
            </w:tcBorders>
            <w:shd w:val="clear" w:color="auto" w:fill="FFFFFF" w:themeFill="background1"/>
          </w:tcPr>
          <w:p w14:paraId="62464D46" w14:textId="576D9E17" w:rsidR="00E60FD2" w:rsidRPr="00473CC6" w:rsidRDefault="00E60FD2" w:rsidP="00E60FD2">
            <w:pPr>
              <w:jc w:val="right"/>
              <w:rPr>
                <w:b/>
                <w:bCs/>
                <w:color w:val="000000"/>
                <w:sz w:val="18"/>
                <w:szCs w:val="18"/>
                <w:lang w:eastAsia="en-CA"/>
              </w:rPr>
            </w:pPr>
            <w:r w:rsidRPr="00473CC6">
              <w:rPr>
                <w:b/>
                <w:bCs/>
                <w:color w:val="000000"/>
                <w:sz w:val="18"/>
                <w:szCs w:val="18"/>
                <w:lang w:eastAsia="en-CA"/>
              </w:rPr>
              <w:t>0</w:t>
            </w:r>
          </w:p>
        </w:tc>
        <w:tc>
          <w:tcPr>
            <w:tcW w:w="369" w:type="pct"/>
            <w:tcBorders>
              <w:top w:val="single" w:sz="4" w:space="0" w:color="auto"/>
              <w:left w:val="single" w:sz="4" w:space="0" w:color="auto"/>
              <w:bottom w:val="single" w:sz="4" w:space="0" w:color="auto"/>
              <w:right w:val="single" w:sz="4" w:space="0" w:color="auto"/>
            </w:tcBorders>
            <w:shd w:val="clear" w:color="auto" w:fill="FFFFFF" w:themeFill="background1"/>
          </w:tcPr>
          <w:p w14:paraId="0AC69BB0" w14:textId="0CEDFA4C" w:rsidR="00E60FD2" w:rsidRPr="00473CC6" w:rsidRDefault="00E60FD2" w:rsidP="00E60FD2">
            <w:pPr>
              <w:jc w:val="right"/>
              <w:rPr>
                <w:b/>
                <w:bCs/>
                <w:color w:val="000000"/>
                <w:sz w:val="18"/>
                <w:szCs w:val="18"/>
                <w:lang w:eastAsia="en-CA"/>
              </w:rPr>
            </w:pPr>
            <w:r w:rsidRPr="00473CC6">
              <w:rPr>
                <w:b/>
                <w:bCs/>
                <w:color w:val="000000"/>
                <w:sz w:val="18"/>
                <w:szCs w:val="18"/>
                <w:lang w:eastAsia="en-CA"/>
              </w:rPr>
              <w:t>0</w:t>
            </w:r>
          </w:p>
        </w:tc>
        <w:tc>
          <w:tcPr>
            <w:tcW w:w="407" w:type="pct"/>
            <w:tcBorders>
              <w:top w:val="single" w:sz="4" w:space="0" w:color="auto"/>
              <w:left w:val="single" w:sz="4" w:space="0" w:color="auto"/>
              <w:bottom w:val="single" w:sz="4" w:space="0" w:color="auto"/>
              <w:right w:val="single" w:sz="4" w:space="0" w:color="auto"/>
            </w:tcBorders>
            <w:shd w:val="clear" w:color="auto" w:fill="FFFFFF" w:themeFill="background1"/>
          </w:tcPr>
          <w:p w14:paraId="42A2580F" w14:textId="413A92D5" w:rsidR="00E60FD2" w:rsidRPr="00473CC6" w:rsidRDefault="00E60FD2" w:rsidP="00E60FD2">
            <w:pPr>
              <w:jc w:val="right"/>
              <w:rPr>
                <w:b/>
                <w:bCs/>
                <w:color w:val="000000"/>
                <w:sz w:val="18"/>
                <w:szCs w:val="18"/>
                <w:lang w:eastAsia="en-CA"/>
              </w:rPr>
            </w:pPr>
            <w:r w:rsidRPr="00473CC6">
              <w:rPr>
                <w:b/>
                <w:bCs/>
                <w:color w:val="000000"/>
                <w:sz w:val="18"/>
                <w:szCs w:val="18"/>
                <w:lang w:eastAsia="en-CA"/>
              </w:rPr>
              <w:fldChar w:fldCharType="begin"/>
            </w:r>
            <w:r w:rsidRPr="00473CC6">
              <w:rPr>
                <w:b/>
                <w:bCs/>
                <w:color w:val="000000"/>
                <w:sz w:val="18"/>
                <w:szCs w:val="18"/>
                <w:lang w:eastAsia="en-CA"/>
              </w:rPr>
              <w:instrText xml:space="preserve"> =SUM(left) </w:instrText>
            </w:r>
            <w:r w:rsidRPr="00473CC6">
              <w:rPr>
                <w:b/>
                <w:bCs/>
                <w:color w:val="000000"/>
                <w:sz w:val="18"/>
                <w:szCs w:val="18"/>
                <w:lang w:eastAsia="en-CA"/>
              </w:rPr>
              <w:fldChar w:fldCharType="separate"/>
            </w:r>
            <w:r w:rsidRPr="00473CC6">
              <w:rPr>
                <w:b/>
                <w:bCs/>
                <w:noProof/>
                <w:color w:val="000000"/>
                <w:sz w:val="18"/>
                <w:szCs w:val="18"/>
                <w:lang w:eastAsia="en-CA"/>
              </w:rPr>
              <w:t>573</w:t>
            </w:r>
            <w:r w:rsidR="00D850E9">
              <w:rPr>
                <w:b/>
                <w:bCs/>
                <w:noProof/>
                <w:color w:val="000000"/>
                <w:sz w:val="18"/>
                <w:szCs w:val="18"/>
                <w:lang w:eastAsia="en-CA"/>
              </w:rPr>
              <w:t xml:space="preserve"> </w:t>
            </w:r>
            <w:r w:rsidRPr="00473CC6">
              <w:rPr>
                <w:b/>
                <w:bCs/>
                <w:noProof/>
                <w:color w:val="000000"/>
                <w:sz w:val="18"/>
                <w:szCs w:val="18"/>
                <w:lang w:eastAsia="en-CA"/>
              </w:rPr>
              <w:t>934</w:t>
            </w:r>
            <w:r w:rsidRPr="00473CC6">
              <w:rPr>
                <w:b/>
                <w:bCs/>
                <w:color w:val="000000"/>
                <w:sz w:val="18"/>
                <w:szCs w:val="18"/>
                <w:lang w:eastAsia="en-CA"/>
              </w:rPr>
              <w:fldChar w:fldCharType="end"/>
            </w:r>
          </w:p>
        </w:tc>
      </w:tr>
      <w:tr w:rsidR="00E60FD2" w:rsidRPr="00B375EA" w14:paraId="48443A62" w14:textId="77777777" w:rsidTr="007D38CE">
        <w:trPr>
          <w:trHeight w:val="62"/>
          <w:jc w:val="center"/>
        </w:trPr>
        <w:tc>
          <w:tcPr>
            <w:tcW w:w="283" w:type="pct"/>
            <w:tcBorders>
              <w:top w:val="nil"/>
              <w:left w:val="single" w:sz="4" w:space="0" w:color="auto"/>
              <w:bottom w:val="single" w:sz="4" w:space="0" w:color="auto"/>
              <w:right w:val="single" w:sz="4" w:space="0" w:color="auto"/>
            </w:tcBorders>
            <w:hideMark/>
          </w:tcPr>
          <w:p w14:paraId="7FF8A9BA" w14:textId="2B796578" w:rsidR="00E60FD2" w:rsidRPr="00473CC6" w:rsidRDefault="00E60FD2" w:rsidP="00E60FD2">
            <w:pPr>
              <w:jc w:val="left"/>
              <w:rPr>
                <w:color w:val="000000"/>
                <w:sz w:val="18"/>
                <w:szCs w:val="18"/>
                <w:lang w:eastAsia="en-CA"/>
              </w:rPr>
            </w:pPr>
            <w:r w:rsidRPr="00473CC6">
              <w:rPr>
                <w:color w:val="000000"/>
                <w:sz w:val="18"/>
                <w:szCs w:val="18"/>
                <w:lang w:eastAsia="en-CA"/>
              </w:rPr>
              <w:t>3</w:t>
            </w:r>
            <w:r w:rsidR="00AA01B0">
              <w:rPr>
                <w:color w:val="000000"/>
                <w:sz w:val="18"/>
                <w:szCs w:val="18"/>
                <w:lang w:eastAsia="en-CA"/>
              </w:rPr>
              <w:t>.</w:t>
            </w:r>
            <w:r w:rsidRPr="00473CC6">
              <w:rPr>
                <w:color w:val="000000"/>
                <w:sz w:val="18"/>
                <w:szCs w:val="18"/>
                <w:lang w:eastAsia="en-CA"/>
              </w:rPr>
              <w:t>2</w:t>
            </w:r>
          </w:p>
        </w:tc>
        <w:tc>
          <w:tcPr>
            <w:tcW w:w="1423" w:type="pct"/>
            <w:tcBorders>
              <w:top w:val="nil"/>
              <w:left w:val="nil"/>
              <w:bottom w:val="single" w:sz="4" w:space="0" w:color="auto"/>
              <w:right w:val="single" w:sz="4" w:space="0" w:color="auto"/>
            </w:tcBorders>
            <w:hideMark/>
          </w:tcPr>
          <w:p w14:paraId="01943B09" w14:textId="77777777" w:rsidR="00E60FD2" w:rsidRPr="00473CC6" w:rsidRDefault="00E60FD2" w:rsidP="00E60FD2">
            <w:pPr>
              <w:jc w:val="left"/>
              <w:rPr>
                <w:color w:val="000000"/>
                <w:sz w:val="18"/>
                <w:szCs w:val="18"/>
                <w:lang w:val="fr-FR" w:eastAsia="en-CA"/>
              </w:rPr>
            </w:pPr>
            <w:r w:rsidRPr="00473CC6">
              <w:rPr>
                <w:color w:val="000000"/>
                <w:sz w:val="18"/>
                <w:szCs w:val="18"/>
                <w:lang w:val="fr-FR" w:eastAsia="en-CA"/>
              </w:rPr>
              <w:t>Total des coûts d'appui ($US)</w:t>
            </w:r>
          </w:p>
        </w:tc>
        <w:tc>
          <w:tcPr>
            <w:tcW w:w="407" w:type="pct"/>
            <w:tcBorders>
              <w:top w:val="single" w:sz="4" w:space="0" w:color="auto"/>
              <w:left w:val="nil"/>
              <w:bottom w:val="single" w:sz="4" w:space="0" w:color="auto"/>
              <w:right w:val="single" w:sz="4" w:space="0" w:color="auto"/>
            </w:tcBorders>
            <w:shd w:val="clear" w:color="auto" w:fill="FFFFFF" w:themeFill="background1"/>
          </w:tcPr>
          <w:p w14:paraId="2EA9827D" w14:textId="77777777" w:rsidR="00E60FD2" w:rsidRPr="00473CC6" w:rsidRDefault="00E60FD2" w:rsidP="00E60FD2">
            <w:pPr>
              <w:jc w:val="right"/>
              <w:rPr>
                <w:color w:val="000000"/>
                <w:sz w:val="18"/>
                <w:szCs w:val="18"/>
                <w:lang w:eastAsia="en-CA"/>
              </w:rPr>
            </w:pPr>
            <w:r w:rsidRPr="00473CC6">
              <w:rPr>
                <w:color w:val="000000"/>
                <w:sz w:val="18"/>
                <w:szCs w:val="18"/>
                <w:lang w:eastAsia="en-CA"/>
              </w:rPr>
              <w:t>8 830</w:t>
            </w:r>
          </w:p>
        </w:tc>
        <w:tc>
          <w:tcPr>
            <w:tcW w:w="316" w:type="pct"/>
            <w:tcBorders>
              <w:top w:val="single" w:sz="4" w:space="0" w:color="auto"/>
              <w:left w:val="single" w:sz="4" w:space="0" w:color="auto"/>
              <w:bottom w:val="single" w:sz="4" w:space="0" w:color="auto"/>
              <w:right w:val="single" w:sz="4" w:space="0" w:color="auto"/>
            </w:tcBorders>
            <w:shd w:val="clear" w:color="auto" w:fill="FFFFFF" w:themeFill="background1"/>
          </w:tcPr>
          <w:p w14:paraId="37FFD46C" w14:textId="77777777" w:rsidR="00E60FD2" w:rsidRPr="00473CC6" w:rsidRDefault="00E60FD2" w:rsidP="00E60FD2">
            <w:pPr>
              <w:jc w:val="right"/>
              <w:rPr>
                <w:color w:val="000000"/>
                <w:sz w:val="18"/>
                <w:szCs w:val="18"/>
                <w:lang w:eastAsia="en-CA"/>
              </w:rPr>
            </w:pPr>
            <w:r w:rsidRPr="00473CC6">
              <w:rPr>
                <w:color w:val="000000"/>
                <w:sz w:val="18"/>
                <w:szCs w:val="18"/>
                <w:lang w:eastAsia="en-CA"/>
              </w:rPr>
              <w:t>0</w:t>
            </w:r>
          </w:p>
        </w:tc>
        <w:tc>
          <w:tcPr>
            <w:tcW w:w="407" w:type="pct"/>
            <w:tcBorders>
              <w:top w:val="nil"/>
              <w:left w:val="nil"/>
              <w:bottom w:val="single" w:sz="4" w:space="0" w:color="auto"/>
              <w:right w:val="single" w:sz="4" w:space="0" w:color="auto"/>
            </w:tcBorders>
            <w:shd w:val="clear" w:color="auto" w:fill="FFFFFF" w:themeFill="background1"/>
          </w:tcPr>
          <w:p w14:paraId="6C84FE7F" w14:textId="77777777" w:rsidR="00E60FD2" w:rsidRPr="00473CC6" w:rsidRDefault="00E60FD2" w:rsidP="00E60FD2">
            <w:pPr>
              <w:jc w:val="right"/>
              <w:rPr>
                <w:color w:val="000000"/>
                <w:sz w:val="18"/>
                <w:szCs w:val="18"/>
                <w:lang w:eastAsia="en-CA"/>
              </w:rPr>
            </w:pPr>
            <w:r w:rsidRPr="00473CC6">
              <w:rPr>
                <w:color w:val="000000"/>
                <w:sz w:val="18"/>
                <w:szCs w:val="18"/>
                <w:lang w:eastAsia="en-CA"/>
              </w:rPr>
              <w:t>20 846</w:t>
            </w:r>
          </w:p>
        </w:tc>
        <w:tc>
          <w:tcPr>
            <w:tcW w:w="316" w:type="pct"/>
            <w:tcBorders>
              <w:top w:val="nil"/>
              <w:left w:val="nil"/>
              <w:bottom w:val="single" w:sz="4" w:space="0" w:color="auto"/>
              <w:right w:val="single" w:sz="4" w:space="0" w:color="auto"/>
            </w:tcBorders>
            <w:shd w:val="clear" w:color="auto" w:fill="FFFFFF" w:themeFill="background1"/>
          </w:tcPr>
          <w:p w14:paraId="45244CC4" w14:textId="77777777" w:rsidR="00E60FD2" w:rsidRPr="00473CC6" w:rsidRDefault="00E60FD2" w:rsidP="00E60FD2">
            <w:pPr>
              <w:jc w:val="right"/>
              <w:rPr>
                <w:color w:val="000000"/>
                <w:sz w:val="18"/>
                <w:szCs w:val="18"/>
                <w:lang w:eastAsia="en-CA"/>
              </w:rPr>
            </w:pPr>
            <w:r w:rsidRPr="00473CC6">
              <w:rPr>
                <w:color w:val="000000"/>
                <w:sz w:val="18"/>
                <w:szCs w:val="18"/>
                <w:lang w:eastAsia="en-CA"/>
              </w:rPr>
              <w:t>0</w:t>
            </w:r>
          </w:p>
        </w:tc>
        <w:tc>
          <w:tcPr>
            <w:tcW w:w="316" w:type="pct"/>
            <w:tcBorders>
              <w:top w:val="nil"/>
              <w:left w:val="nil"/>
              <w:bottom w:val="single" w:sz="4" w:space="0" w:color="auto"/>
              <w:right w:val="single" w:sz="4" w:space="0" w:color="auto"/>
            </w:tcBorders>
            <w:shd w:val="clear" w:color="auto" w:fill="FFFFFF" w:themeFill="background1"/>
          </w:tcPr>
          <w:p w14:paraId="1CA1D425" w14:textId="77777777" w:rsidR="00E60FD2" w:rsidRPr="00473CC6" w:rsidRDefault="00E60FD2" w:rsidP="00E60FD2">
            <w:pPr>
              <w:jc w:val="right"/>
              <w:rPr>
                <w:color w:val="000000"/>
                <w:sz w:val="18"/>
                <w:szCs w:val="18"/>
                <w:lang w:eastAsia="en-CA"/>
              </w:rPr>
            </w:pPr>
            <w:r w:rsidRPr="00473CC6">
              <w:rPr>
                <w:color w:val="000000"/>
                <w:sz w:val="18"/>
                <w:szCs w:val="18"/>
                <w:lang w:eastAsia="en-CA"/>
              </w:rPr>
              <w:t>0</w:t>
            </w:r>
          </w:p>
        </w:tc>
        <w:tc>
          <w:tcPr>
            <w:tcW w:w="407" w:type="pct"/>
            <w:tcBorders>
              <w:top w:val="single" w:sz="4" w:space="0" w:color="auto"/>
              <w:left w:val="nil"/>
              <w:bottom w:val="single" w:sz="4" w:space="0" w:color="auto"/>
              <w:right w:val="single" w:sz="4" w:space="0" w:color="auto"/>
            </w:tcBorders>
            <w:shd w:val="clear" w:color="auto" w:fill="FFFFFF" w:themeFill="background1"/>
          </w:tcPr>
          <w:p w14:paraId="07545A39" w14:textId="536C74E3" w:rsidR="00E60FD2" w:rsidRPr="00473CC6" w:rsidRDefault="00E60FD2" w:rsidP="00E60FD2">
            <w:pPr>
              <w:jc w:val="right"/>
              <w:rPr>
                <w:b/>
                <w:bCs/>
                <w:color w:val="000000"/>
                <w:sz w:val="18"/>
                <w:szCs w:val="18"/>
                <w:lang w:eastAsia="en-CA"/>
              </w:rPr>
            </w:pPr>
            <w:r w:rsidRPr="00473CC6">
              <w:rPr>
                <w:b/>
                <w:bCs/>
                <w:color w:val="000000"/>
                <w:sz w:val="18"/>
                <w:szCs w:val="18"/>
                <w:lang w:eastAsia="en-CA"/>
              </w:rPr>
              <w:t>10 500</w:t>
            </w:r>
          </w:p>
        </w:tc>
        <w:tc>
          <w:tcPr>
            <w:tcW w:w="349" w:type="pct"/>
            <w:tcBorders>
              <w:top w:val="single" w:sz="4" w:space="0" w:color="auto"/>
              <w:left w:val="single" w:sz="4" w:space="0" w:color="auto"/>
              <w:bottom w:val="single" w:sz="4" w:space="0" w:color="auto"/>
              <w:right w:val="single" w:sz="4" w:space="0" w:color="auto"/>
            </w:tcBorders>
            <w:shd w:val="clear" w:color="auto" w:fill="FFFFFF" w:themeFill="background1"/>
          </w:tcPr>
          <w:p w14:paraId="16B01709" w14:textId="2356C3F4" w:rsidR="00E60FD2" w:rsidRPr="00473CC6" w:rsidRDefault="00E60FD2" w:rsidP="00E60FD2">
            <w:pPr>
              <w:jc w:val="right"/>
              <w:rPr>
                <w:b/>
                <w:bCs/>
                <w:color w:val="000000"/>
                <w:sz w:val="18"/>
                <w:szCs w:val="18"/>
                <w:lang w:eastAsia="en-CA"/>
              </w:rPr>
            </w:pPr>
            <w:r w:rsidRPr="00473CC6">
              <w:rPr>
                <w:b/>
                <w:bCs/>
                <w:color w:val="000000"/>
                <w:sz w:val="18"/>
                <w:szCs w:val="18"/>
                <w:lang w:eastAsia="en-CA"/>
              </w:rPr>
              <w:t>0</w:t>
            </w:r>
          </w:p>
        </w:tc>
        <w:tc>
          <w:tcPr>
            <w:tcW w:w="369" w:type="pct"/>
            <w:tcBorders>
              <w:top w:val="single" w:sz="4" w:space="0" w:color="auto"/>
              <w:left w:val="single" w:sz="4" w:space="0" w:color="auto"/>
              <w:bottom w:val="single" w:sz="4" w:space="0" w:color="auto"/>
              <w:right w:val="single" w:sz="4" w:space="0" w:color="auto"/>
            </w:tcBorders>
            <w:shd w:val="clear" w:color="auto" w:fill="FFFFFF" w:themeFill="background1"/>
          </w:tcPr>
          <w:p w14:paraId="0870FF8F" w14:textId="20A7DD2C" w:rsidR="00E60FD2" w:rsidRPr="00473CC6" w:rsidRDefault="00E60FD2" w:rsidP="00E60FD2">
            <w:pPr>
              <w:jc w:val="right"/>
              <w:rPr>
                <w:b/>
                <w:bCs/>
                <w:color w:val="000000"/>
                <w:sz w:val="18"/>
                <w:szCs w:val="18"/>
                <w:lang w:eastAsia="en-CA"/>
              </w:rPr>
            </w:pPr>
            <w:r w:rsidRPr="00473CC6">
              <w:rPr>
                <w:b/>
                <w:bCs/>
                <w:color w:val="000000"/>
                <w:sz w:val="18"/>
                <w:szCs w:val="18"/>
                <w:lang w:eastAsia="en-CA"/>
              </w:rPr>
              <w:t>0</w:t>
            </w:r>
          </w:p>
        </w:tc>
        <w:tc>
          <w:tcPr>
            <w:tcW w:w="407" w:type="pct"/>
            <w:tcBorders>
              <w:top w:val="single" w:sz="4" w:space="0" w:color="auto"/>
              <w:left w:val="single" w:sz="4" w:space="0" w:color="auto"/>
              <w:bottom w:val="single" w:sz="4" w:space="0" w:color="auto"/>
              <w:right w:val="single" w:sz="4" w:space="0" w:color="auto"/>
            </w:tcBorders>
            <w:shd w:val="clear" w:color="auto" w:fill="FFFFFF" w:themeFill="background1"/>
          </w:tcPr>
          <w:p w14:paraId="4A15FAD3" w14:textId="01A8512B" w:rsidR="00E60FD2" w:rsidRPr="00473CC6" w:rsidRDefault="00E60FD2" w:rsidP="00E60FD2">
            <w:pPr>
              <w:jc w:val="right"/>
              <w:rPr>
                <w:b/>
                <w:bCs/>
                <w:color w:val="000000"/>
                <w:sz w:val="18"/>
                <w:szCs w:val="18"/>
                <w:lang w:eastAsia="en-CA"/>
              </w:rPr>
            </w:pPr>
            <w:r w:rsidRPr="00473CC6">
              <w:rPr>
                <w:b/>
                <w:bCs/>
                <w:color w:val="000000"/>
                <w:sz w:val="18"/>
                <w:szCs w:val="18"/>
                <w:lang w:eastAsia="en-CA"/>
              </w:rPr>
              <w:fldChar w:fldCharType="begin"/>
            </w:r>
            <w:r w:rsidRPr="00473CC6">
              <w:rPr>
                <w:b/>
                <w:bCs/>
                <w:color w:val="000000"/>
                <w:sz w:val="18"/>
                <w:szCs w:val="18"/>
                <w:lang w:eastAsia="en-CA"/>
              </w:rPr>
              <w:instrText xml:space="preserve"> =SUM(left) </w:instrText>
            </w:r>
            <w:r w:rsidRPr="00473CC6">
              <w:rPr>
                <w:b/>
                <w:bCs/>
                <w:color w:val="000000"/>
                <w:sz w:val="18"/>
                <w:szCs w:val="18"/>
                <w:lang w:eastAsia="en-CA"/>
              </w:rPr>
              <w:fldChar w:fldCharType="separate"/>
            </w:r>
            <w:r w:rsidRPr="00473CC6">
              <w:rPr>
                <w:b/>
                <w:bCs/>
                <w:noProof/>
                <w:color w:val="000000"/>
                <w:sz w:val="18"/>
                <w:szCs w:val="18"/>
                <w:lang w:eastAsia="en-CA"/>
              </w:rPr>
              <w:t>40</w:t>
            </w:r>
            <w:r w:rsidR="00D850E9">
              <w:rPr>
                <w:b/>
                <w:bCs/>
                <w:noProof/>
                <w:color w:val="000000"/>
                <w:sz w:val="18"/>
                <w:szCs w:val="18"/>
                <w:lang w:eastAsia="en-CA"/>
              </w:rPr>
              <w:t xml:space="preserve"> </w:t>
            </w:r>
            <w:r w:rsidRPr="00473CC6">
              <w:rPr>
                <w:b/>
                <w:bCs/>
                <w:noProof/>
                <w:color w:val="000000"/>
                <w:sz w:val="18"/>
                <w:szCs w:val="18"/>
                <w:lang w:eastAsia="en-CA"/>
              </w:rPr>
              <w:t>176</w:t>
            </w:r>
            <w:r w:rsidRPr="00473CC6">
              <w:rPr>
                <w:b/>
                <w:bCs/>
                <w:color w:val="000000"/>
                <w:sz w:val="18"/>
                <w:szCs w:val="18"/>
                <w:lang w:eastAsia="en-CA"/>
              </w:rPr>
              <w:fldChar w:fldCharType="end"/>
            </w:r>
            <w:r w:rsidRPr="00473CC6">
              <w:rPr>
                <w:b/>
                <w:bCs/>
                <w:color w:val="000000"/>
                <w:sz w:val="18"/>
                <w:szCs w:val="18"/>
                <w:lang w:eastAsia="en-CA"/>
              </w:rPr>
              <w:t xml:space="preserve"> </w:t>
            </w:r>
          </w:p>
        </w:tc>
      </w:tr>
      <w:tr w:rsidR="00E60FD2" w:rsidRPr="00B375EA" w14:paraId="453FCC32" w14:textId="77777777" w:rsidTr="007D38CE">
        <w:trPr>
          <w:trHeight w:val="53"/>
          <w:jc w:val="center"/>
        </w:trPr>
        <w:tc>
          <w:tcPr>
            <w:tcW w:w="283" w:type="pct"/>
            <w:tcBorders>
              <w:top w:val="nil"/>
              <w:left w:val="single" w:sz="4" w:space="0" w:color="auto"/>
              <w:bottom w:val="single" w:sz="4" w:space="0" w:color="auto"/>
              <w:right w:val="single" w:sz="4" w:space="0" w:color="auto"/>
            </w:tcBorders>
            <w:hideMark/>
          </w:tcPr>
          <w:p w14:paraId="7C80913F" w14:textId="24DEACDD" w:rsidR="00E60FD2" w:rsidRPr="00473CC6" w:rsidRDefault="00E60FD2" w:rsidP="00E60FD2">
            <w:pPr>
              <w:jc w:val="left"/>
              <w:rPr>
                <w:color w:val="000000"/>
                <w:sz w:val="18"/>
                <w:szCs w:val="18"/>
                <w:lang w:eastAsia="en-CA"/>
              </w:rPr>
            </w:pPr>
            <w:r w:rsidRPr="00473CC6">
              <w:rPr>
                <w:color w:val="000000"/>
                <w:sz w:val="18"/>
                <w:szCs w:val="18"/>
                <w:lang w:eastAsia="en-CA"/>
              </w:rPr>
              <w:t>3</w:t>
            </w:r>
            <w:r w:rsidR="00AA01B0">
              <w:rPr>
                <w:color w:val="000000"/>
                <w:sz w:val="18"/>
                <w:szCs w:val="18"/>
                <w:lang w:eastAsia="en-CA"/>
              </w:rPr>
              <w:t>.</w:t>
            </w:r>
            <w:r w:rsidRPr="00473CC6">
              <w:rPr>
                <w:color w:val="000000"/>
                <w:sz w:val="18"/>
                <w:szCs w:val="18"/>
                <w:lang w:eastAsia="en-CA"/>
              </w:rPr>
              <w:t>3</w:t>
            </w:r>
          </w:p>
        </w:tc>
        <w:tc>
          <w:tcPr>
            <w:tcW w:w="1423" w:type="pct"/>
            <w:tcBorders>
              <w:top w:val="nil"/>
              <w:left w:val="nil"/>
              <w:bottom w:val="single" w:sz="4" w:space="0" w:color="auto"/>
              <w:right w:val="single" w:sz="4" w:space="0" w:color="auto"/>
            </w:tcBorders>
            <w:hideMark/>
          </w:tcPr>
          <w:p w14:paraId="6B51214F" w14:textId="77777777" w:rsidR="00E60FD2" w:rsidRPr="00473CC6" w:rsidRDefault="00E60FD2" w:rsidP="00E60FD2">
            <w:pPr>
              <w:jc w:val="left"/>
              <w:rPr>
                <w:color w:val="000000"/>
                <w:sz w:val="18"/>
                <w:szCs w:val="18"/>
                <w:lang w:val="fr-FR" w:eastAsia="en-CA"/>
              </w:rPr>
            </w:pPr>
            <w:r w:rsidRPr="00473CC6">
              <w:rPr>
                <w:color w:val="000000"/>
                <w:sz w:val="18"/>
                <w:szCs w:val="18"/>
                <w:lang w:val="fr-FR" w:eastAsia="en-CA"/>
              </w:rPr>
              <w:t>Total des coûts convenus ($US)</w:t>
            </w:r>
          </w:p>
        </w:tc>
        <w:tc>
          <w:tcPr>
            <w:tcW w:w="407" w:type="pct"/>
            <w:tcBorders>
              <w:top w:val="single" w:sz="4" w:space="0" w:color="auto"/>
              <w:left w:val="nil"/>
              <w:bottom w:val="single" w:sz="4" w:space="0" w:color="auto"/>
              <w:right w:val="single" w:sz="4" w:space="0" w:color="auto"/>
            </w:tcBorders>
            <w:shd w:val="clear" w:color="auto" w:fill="FFFFFF" w:themeFill="background1"/>
          </w:tcPr>
          <w:p w14:paraId="2277C49E" w14:textId="77777777" w:rsidR="00E60FD2" w:rsidRPr="00473CC6" w:rsidRDefault="00E60FD2" w:rsidP="00E60FD2">
            <w:pPr>
              <w:jc w:val="right"/>
              <w:rPr>
                <w:color w:val="000000"/>
                <w:sz w:val="18"/>
                <w:szCs w:val="18"/>
                <w:lang w:eastAsia="en-CA"/>
              </w:rPr>
            </w:pPr>
            <w:r w:rsidRPr="00473CC6">
              <w:rPr>
                <w:color w:val="000000"/>
                <w:sz w:val="18"/>
                <w:szCs w:val="18"/>
                <w:lang w:eastAsia="en-CA"/>
              </w:rPr>
              <w:t>134 970</w:t>
            </w:r>
          </w:p>
        </w:tc>
        <w:tc>
          <w:tcPr>
            <w:tcW w:w="316" w:type="pct"/>
            <w:tcBorders>
              <w:top w:val="single" w:sz="4" w:space="0" w:color="auto"/>
              <w:left w:val="single" w:sz="4" w:space="0" w:color="auto"/>
              <w:bottom w:val="single" w:sz="4" w:space="0" w:color="auto"/>
              <w:right w:val="single" w:sz="4" w:space="0" w:color="auto"/>
            </w:tcBorders>
            <w:shd w:val="clear" w:color="auto" w:fill="FFFFFF" w:themeFill="background1"/>
          </w:tcPr>
          <w:p w14:paraId="67BEB10C" w14:textId="77777777" w:rsidR="00E60FD2" w:rsidRPr="00473CC6" w:rsidRDefault="00E60FD2" w:rsidP="00E60FD2">
            <w:pPr>
              <w:jc w:val="right"/>
              <w:rPr>
                <w:color w:val="000000"/>
                <w:sz w:val="18"/>
                <w:szCs w:val="18"/>
                <w:lang w:eastAsia="en-CA"/>
              </w:rPr>
            </w:pPr>
            <w:r w:rsidRPr="00473CC6">
              <w:rPr>
                <w:color w:val="000000"/>
                <w:sz w:val="18"/>
                <w:szCs w:val="18"/>
                <w:lang w:eastAsia="en-CA"/>
              </w:rPr>
              <w:t>0</w:t>
            </w:r>
          </w:p>
        </w:tc>
        <w:tc>
          <w:tcPr>
            <w:tcW w:w="407" w:type="pct"/>
            <w:tcBorders>
              <w:top w:val="nil"/>
              <w:left w:val="nil"/>
              <w:bottom w:val="single" w:sz="4" w:space="0" w:color="auto"/>
              <w:right w:val="single" w:sz="4" w:space="0" w:color="auto"/>
            </w:tcBorders>
            <w:shd w:val="clear" w:color="auto" w:fill="FFFFFF" w:themeFill="background1"/>
          </w:tcPr>
          <w:p w14:paraId="199AF66C" w14:textId="77777777" w:rsidR="00E60FD2" w:rsidRPr="00473CC6" w:rsidRDefault="00E60FD2" w:rsidP="00E60FD2">
            <w:pPr>
              <w:jc w:val="right"/>
              <w:rPr>
                <w:color w:val="000000"/>
                <w:sz w:val="18"/>
                <w:szCs w:val="18"/>
                <w:lang w:eastAsia="en-CA"/>
              </w:rPr>
            </w:pPr>
            <w:r w:rsidRPr="00473CC6">
              <w:rPr>
                <w:color w:val="000000"/>
                <w:sz w:val="18"/>
                <w:szCs w:val="18"/>
                <w:lang w:eastAsia="en-CA"/>
              </w:rPr>
              <w:t>318 640</w:t>
            </w:r>
          </w:p>
        </w:tc>
        <w:tc>
          <w:tcPr>
            <w:tcW w:w="316" w:type="pct"/>
            <w:tcBorders>
              <w:top w:val="nil"/>
              <w:left w:val="nil"/>
              <w:bottom w:val="single" w:sz="4" w:space="0" w:color="auto"/>
              <w:right w:val="single" w:sz="4" w:space="0" w:color="auto"/>
            </w:tcBorders>
            <w:shd w:val="clear" w:color="auto" w:fill="FFFFFF" w:themeFill="background1"/>
          </w:tcPr>
          <w:p w14:paraId="68EC57A3" w14:textId="77777777" w:rsidR="00E60FD2" w:rsidRPr="00473CC6" w:rsidRDefault="00E60FD2" w:rsidP="00E60FD2">
            <w:pPr>
              <w:jc w:val="right"/>
              <w:rPr>
                <w:color w:val="000000"/>
                <w:sz w:val="18"/>
                <w:szCs w:val="18"/>
                <w:lang w:eastAsia="en-CA"/>
              </w:rPr>
            </w:pPr>
            <w:r w:rsidRPr="00473CC6">
              <w:rPr>
                <w:color w:val="000000"/>
                <w:sz w:val="18"/>
                <w:szCs w:val="18"/>
                <w:lang w:eastAsia="en-CA"/>
              </w:rPr>
              <w:t>0</w:t>
            </w:r>
          </w:p>
        </w:tc>
        <w:tc>
          <w:tcPr>
            <w:tcW w:w="316" w:type="pct"/>
            <w:tcBorders>
              <w:top w:val="nil"/>
              <w:left w:val="nil"/>
              <w:bottom w:val="single" w:sz="4" w:space="0" w:color="auto"/>
              <w:right w:val="single" w:sz="4" w:space="0" w:color="auto"/>
            </w:tcBorders>
            <w:shd w:val="clear" w:color="auto" w:fill="FFFFFF" w:themeFill="background1"/>
          </w:tcPr>
          <w:p w14:paraId="4DEAF037" w14:textId="77777777" w:rsidR="00E60FD2" w:rsidRPr="00473CC6" w:rsidRDefault="00E60FD2" w:rsidP="00E60FD2">
            <w:pPr>
              <w:jc w:val="right"/>
              <w:rPr>
                <w:color w:val="000000"/>
                <w:sz w:val="18"/>
                <w:szCs w:val="18"/>
                <w:lang w:eastAsia="en-CA"/>
              </w:rPr>
            </w:pPr>
            <w:r w:rsidRPr="00473CC6">
              <w:rPr>
                <w:color w:val="000000"/>
                <w:sz w:val="18"/>
                <w:szCs w:val="18"/>
                <w:lang w:eastAsia="en-CA"/>
              </w:rPr>
              <w:t>0</w:t>
            </w:r>
          </w:p>
        </w:tc>
        <w:tc>
          <w:tcPr>
            <w:tcW w:w="407" w:type="pct"/>
            <w:tcBorders>
              <w:top w:val="single" w:sz="4" w:space="0" w:color="auto"/>
              <w:left w:val="nil"/>
              <w:bottom w:val="single" w:sz="4" w:space="0" w:color="auto"/>
              <w:right w:val="single" w:sz="4" w:space="0" w:color="auto"/>
            </w:tcBorders>
            <w:shd w:val="clear" w:color="auto" w:fill="FFFFFF" w:themeFill="background1"/>
          </w:tcPr>
          <w:p w14:paraId="490E4C51" w14:textId="569B434C" w:rsidR="00E60FD2" w:rsidRPr="00473CC6" w:rsidRDefault="00E60FD2" w:rsidP="00E60FD2">
            <w:pPr>
              <w:jc w:val="right"/>
              <w:rPr>
                <w:b/>
                <w:bCs/>
                <w:color w:val="000000"/>
                <w:sz w:val="18"/>
                <w:szCs w:val="18"/>
                <w:lang w:eastAsia="en-CA"/>
              </w:rPr>
            </w:pPr>
            <w:r w:rsidRPr="00473CC6">
              <w:rPr>
                <w:b/>
                <w:bCs/>
                <w:color w:val="000000"/>
                <w:sz w:val="18"/>
                <w:szCs w:val="18"/>
                <w:lang w:eastAsia="en-CA"/>
              </w:rPr>
              <w:t>160 500</w:t>
            </w:r>
          </w:p>
        </w:tc>
        <w:tc>
          <w:tcPr>
            <w:tcW w:w="349" w:type="pct"/>
            <w:tcBorders>
              <w:top w:val="single" w:sz="4" w:space="0" w:color="auto"/>
              <w:left w:val="single" w:sz="4" w:space="0" w:color="auto"/>
              <w:bottom w:val="single" w:sz="4" w:space="0" w:color="auto"/>
              <w:right w:val="single" w:sz="4" w:space="0" w:color="auto"/>
            </w:tcBorders>
            <w:shd w:val="clear" w:color="auto" w:fill="FFFFFF" w:themeFill="background1"/>
          </w:tcPr>
          <w:p w14:paraId="65D3B42B" w14:textId="52A83B2F" w:rsidR="00E60FD2" w:rsidRPr="00473CC6" w:rsidRDefault="00E60FD2" w:rsidP="00E60FD2">
            <w:pPr>
              <w:jc w:val="right"/>
              <w:rPr>
                <w:b/>
                <w:bCs/>
                <w:color w:val="000000"/>
                <w:sz w:val="18"/>
                <w:szCs w:val="18"/>
                <w:lang w:eastAsia="en-CA"/>
              </w:rPr>
            </w:pPr>
            <w:r w:rsidRPr="00473CC6">
              <w:rPr>
                <w:b/>
                <w:bCs/>
                <w:color w:val="000000"/>
                <w:sz w:val="18"/>
                <w:szCs w:val="18"/>
                <w:lang w:eastAsia="en-CA"/>
              </w:rPr>
              <w:t>0</w:t>
            </w:r>
          </w:p>
        </w:tc>
        <w:tc>
          <w:tcPr>
            <w:tcW w:w="369" w:type="pct"/>
            <w:tcBorders>
              <w:top w:val="single" w:sz="4" w:space="0" w:color="auto"/>
              <w:left w:val="single" w:sz="4" w:space="0" w:color="auto"/>
              <w:bottom w:val="single" w:sz="4" w:space="0" w:color="auto"/>
              <w:right w:val="single" w:sz="4" w:space="0" w:color="auto"/>
            </w:tcBorders>
            <w:shd w:val="clear" w:color="auto" w:fill="FFFFFF" w:themeFill="background1"/>
          </w:tcPr>
          <w:p w14:paraId="6444089F" w14:textId="62DCB73A" w:rsidR="00E60FD2" w:rsidRPr="00473CC6" w:rsidRDefault="00E60FD2" w:rsidP="00E60FD2">
            <w:pPr>
              <w:jc w:val="right"/>
              <w:rPr>
                <w:b/>
                <w:bCs/>
                <w:color w:val="000000"/>
                <w:sz w:val="18"/>
                <w:szCs w:val="18"/>
                <w:lang w:eastAsia="en-CA"/>
              </w:rPr>
            </w:pPr>
            <w:r w:rsidRPr="00473CC6">
              <w:rPr>
                <w:b/>
                <w:bCs/>
                <w:color w:val="000000"/>
                <w:sz w:val="18"/>
                <w:szCs w:val="18"/>
                <w:lang w:eastAsia="en-CA"/>
              </w:rPr>
              <w:t>0</w:t>
            </w:r>
          </w:p>
        </w:tc>
        <w:tc>
          <w:tcPr>
            <w:tcW w:w="407" w:type="pct"/>
            <w:tcBorders>
              <w:top w:val="single" w:sz="4" w:space="0" w:color="auto"/>
              <w:left w:val="single" w:sz="4" w:space="0" w:color="auto"/>
              <w:bottom w:val="single" w:sz="4" w:space="0" w:color="auto"/>
              <w:right w:val="single" w:sz="4" w:space="0" w:color="auto"/>
            </w:tcBorders>
            <w:shd w:val="clear" w:color="auto" w:fill="FFFFFF" w:themeFill="background1"/>
          </w:tcPr>
          <w:p w14:paraId="44928D34" w14:textId="47132ACB" w:rsidR="00E60FD2" w:rsidRPr="00473CC6" w:rsidRDefault="00E60FD2" w:rsidP="00E60FD2">
            <w:pPr>
              <w:jc w:val="right"/>
              <w:rPr>
                <w:b/>
                <w:bCs/>
                <w:color w:val="000000"/>
                <w:sz w:val="18"/>
                <w:szCs w:val="18"/>
                <w:lang w:eastAsia="en-CA"/>
              </w:rPr>
            </w:pPr>
            <w:r w:rsidRPr="00473CC6">
              <w:rPr>
                <w:b/>
                <w:bCs/>
                <w:color w:val="000000"/>
                <w:sz w:val="18"/>
                <w:szCs w:val="18"/>
                <w:lang w:eastAsia="en-CA"/>
              </w:rPr>
              <w:fldChar w:fldCharType="begin"/>
            </w:r>
            <w:r w:rsidRPr="00473CC6">
              <w:rPr>
                <w:b/>
                <w:bCs/>
                <w:color w:val="000000"/>
                <w:sz w:val="18"/>
                <w:szCs w:val="18"/>
                <w:lang w:eastAsia="en-CA"/>
              </w:rPr>
              <w:instrText xml:space="preserve"> =SUM(left) </w:instrText>
            </w:r>
            <w:r w:rsidRPr="00473CC6">
              <w:rPr>
                <w:b/>
                <w:bCs/>
                <w:color w:val="000000"/>
                <w:sz w:val="18"/>
                <w:szCs w:val="18"/>
                <w:lang w:eastAsia="en-CA"/>
              </w:rPr>
              <w:fldChar w:fldCharType="separate"/>
            </w:r>
            <w:r w:rsidRPr="00473CC6">
              <w:rPr>
                <w:b/>
                <w:bCs/>
                <w:color w:val="000000"/>
                <w:sz w:val="18"/>
                <w:szCs w:val="18"/>
                <w:lang w:eastAsia="en-CA"/>
              </w:rPr>
              <w:fldChar w:fldCharType="end"/>
            </w:r>
            <w:r w:rsidRPr="00473CC6">
              <w:rPr>
                <w:b/>
                <w:bCs/>
                <w:color w:val="000000"/>
                <w:sz w:val="18"/>
                <w:szCs w:val="18"/>
                <w:lang w:eastAsia="en-CA"/>
              </w:rPr>
              <w:fldChar w:fldCharType="begin"/>
            </w:r>
            <w:r w:rsidRPr="00473CC6">
              <w:rPr>
                <w:b/>
                <w:bCs/>
                <w:color w:val="000000"/>
                <w:sz w:val="18"/>
                <w:szCs w:val="18"/>
                <w:lang w:eastAsia="en-CA"/>
              </w:rPr>
              <w:instrText xml:space="preserve"> =SUM(left) </w:instrText>
            </w:r>
            <w:r w:rsidRPr="00473CC6">
              <w:rPr>
                <w:b/>
                <w:bCs/>
                <w:color w:val="000000"/>
                <w:sz w:val="18"/>
                <w:szCs w:val="18"/>
                <w:lang w:eastAsia="en-CA"/>
              </w:rPr>
              <w:fldChar w:fldCharType="separate"/>
            </w:r>
            <w:r w:rsidRPr="00473CC6">
              <w:rPr>
                <w:b/>
                <w:bCs/>
                <w:noProof/>
                <w:color w:val="000000"/>
                <w:sz w:val="18"/>
                <w:szCs w:val="18"/>
                <w:lang w:eastAsia="en-CA"/>
              </w:rPr>
              <w:t>614</w:t>
            </w:r>
            <w:r w:rsidR="00D850E9">
              <w:rPr>
                <w:b/>
                <w:bCs/>
                <w:noProof/>
                <w:color w:val="000000"/>
                <w:sz w:val="18"/>
                <w:szCs w:val="18"/>
                <w:lang w:eastAsia="en-CA"/>
              </w:rPr>
              <w:t xml:space="preserve"> </w:t>
            </w:r>
            <w:r w:rsidRPr="00473CC6">
              <w:rPr>
                <w:b/>
                <w:bCs/>
                <w:noProof/>
                <w:color w:val="000000"/>
                <w:sz w:val="18"/>
                <w:szCs w:val="18"/>
                <w:lang w:eastAsia="en-CA"/>
              </w:rPr>
              <w:t>110</w:t>
            </w:r>
            <w:r w:rsidRPr="00473CC6">
              <w:rPr>
                <w:b/>
                <w:bCs/>
                <w:color w:val="000000"/>
                <w:sz w:val="18"/>
                <w:szCs w:val="18"/>
                <w:lang w:eastAsia="en-CA"/>
              </w:rPr>
              <w:fldChar w:fldCharType="end"/>
            </w:r>
            <w:r w:rsidRPr="00473CC6">
              <w:rPr>
                <w:b/>
                <w:bCs/>
                <w:color w:val="000000"/>
                <w:sz w:val="18"/>
                <w:szCs w:val="18"/>
                <w:lang w:eastAsia="en-CA"/>
              </w:rPr>
              <w:t xml:space="preserve"> </w:t>
            </w:r>
          </w:p>
        </w:tc>
      </w:tr>
      <w:tr w:rsidR="00E60FD2" w:rsidRPr="00B375EA" w14:paraId="6989B505" w14:textId="77777777" w:rsidTr="00E60FD2">
        <w:trPr>
          <w:trHeight w:val="53"/>
          <w:jc w:val="center"/>
        </w:trPr>
        <w:tc>
          <w:tcPr>
            <w:tcW w:w="283" w:type="pct"/>
            <w:tcBorders>
              <w:top w:val="single" w:sz="4" w:space="0" w:color="auto"/>
              <w:left w:val="single" w:sz="4" w:space="0" w:color="auto"/>
              <w:bottom w:val="single" w:sz="4" w:space="0" w:color="auto"/>
              <w:right w:val="single" w:sz="4" w:space="0" w:color="auto"/>
            </w:tcBorders>
            <w:hideMark/>
          </w:tcPr>
          <w:p w14:paraId="3B897EDE" w14:textId="77777777" w:rsidR="00E60FD2" w:rsidRPr="00473CC6" w:rsidRDefault="00E60FD2" w:rsidP="00E60FD2">
            <w:pPr>
              <w:jc w:val="left"/>
              <w:rPr>
                <w:color w:val="000000"/>
                <w:sz w:val="18"/>
                <w:szCs w:val="18"/>
                <w:lang w:eastAsia="en-CA"/>
              </w:rPr>
            </w:pPr>
            <w:r w:rsidRPr="00473CC6">
              <w:rPr>
                <w:color w:val="000000"/>
                <w:sz w:val="18"/>
                <w:szCs w:val="18"/>
                <w:lang w:eastAsia="en-CA"/>
              </w:rPr>
              <w:t>4.1.1</w:t>
            </w:r>
          </w:p>
        </w:tc>
        <w:tc>
          <w:tcPr>
            <w:tcW w:w="4311" w:type="pct"/>
            <w:gridSpan w:val="9"/>
            <w:tcBorders>
              <w:top w:val="single" w:sz="4" w:space="0" w:color="auto"/>
              <w:left w:val="nil"/>
              <w:bottom w:val="single" w:sz="4" w:space="0" w:color="auto"/>
              <w:right w:val="single" w:sz="4" w:space="0" w:color="auto"/>
            </w:tcBorders>
          </w:tcPr>
          <w:p w14:paraId="402329E5" w14:textId="5883E301" w:rsidR="00E60FD2" w:rsidRPr="00473CC6" w:rsidRDefault="00E60FD2" w:rsidP="00E60FD2">
            <w:pPr>
              <w:jc w:val="left"/>
              <w:rPr>
                <w:color w:val="000000"/>
                <w:sz w:val="18"/>
                <w:szCs w:val="18"/>
                <w:lang w:val="fr-FR" w:eastAsia="en-CA"/>
              </w:rPr>
            </w:pPr>
            <w:r w:rsidRPr="00473CC6">
              <w:rPr>
                <w:color w:val="000000"/>
                <w:sz w:val="18"/>
                <w:szCs w:val="18"/>
                <w:lang w:val="fr-FR" w:eastAsia="en-CA"/>
              </w:rPr>
              <w:t>Élimination totale du HCFC 22 qu’il est convenu de réaliser dans le cadre du présent accord (tonnes PAO)</w:t>
            </w:r>
          </w:p>
        </w:tc>
        <w:tc>
          <w:tcPr>
            <w:tcW w:w="407" w:type="pct"/>
            <w:tcBorders>
              <w:top w:val="single" w:sz="4" w:space="0" w:color="auto"/>
              <w:left w:val="single" w:sz="4" w:space="0" w:color="auto"/>
              <w:bottom w:val="single" w:sz="4" w:space="0" w:color="auto"/>
              <w:right w:val="single" w:sz="4" w:space="0" w:color="auto"/>
            </w:tcBorders>
            <w:shd w:val="clear" w:color="auto" w:fill="FFFFFF" w:themeFill="background1"/>
          </w:tcPr>
          <w:p w14:paraId="170658CF" w14:textId="497C49AC" w:rsidR="00E60FD2" w:rsidRPr="00473CC6" w:rsidRDefault="00E60FD2" w:rsidP="00E60FD2">
            <w:pPr>
              <w:jc w:val="right"/>
              <w:rPr>
                <w:color w:val="000000"/>
                <w:sz w:val="18"/>
                <w:szCs w:val="18"/>
                <w:lang w:eastAsia="en-CA"/>
              </w:rPr>
            </w:pPr>
            <w:r w:rsidRPr="00473CC6">
              <w:rPr>
                <w:color w:val="000000"/>
                <w:sz w:val="18"/>
                <w:szCs w:val="18"/>
                <w:lang w:eastAsia="en-CA"/>
              </w:rPr>
              <w:t>1,59</w:t>
            </w:r>
          </w:p>
        </w:tc>
      </w:tr>
      <w:tr w:rsidR="00E60FD2" w:rsidRPr="00B375EA" w14:paraId="5463F256" w14:textId="77777777" w:rsidTr="00E60FD2">
        <w:trPr>
          <w:trHeight w:val="116"/>
          <w:jc w:val="center"/>
        </w:trPr>
        <w:tc>
          <w:tcPr>
            <w:tcW w:w="283" w:type="pct"/>
            <w:tcBorders>
              <w:top w:val="nil"/>
              <w:left w:val="single" w:sz="4" w:space="0" w:color="auto"/>
              <w:bottom w:val="single" w:sz="4" w:space="0" w:color="auto"/>
              <w:right w:val="single" w:sz="4" w:space="0" w:color="auto"/>
            </w:tcBorders>
            <w:hideMark/>
          </w:tcPr>
          <w:p w14:paraId="62F26704" w14:textId="77777777" w:rsidR="00E60FD2" w:rsidRPr="00473CC6" w:rsidRDefault="00E60FD2" w:rsidP="00E60FD2">
            <w:pPr>
              <w:jc w:val="left"/>
              <w:rPr>
                <w:color w:val="000000"/>
                <w:sz w:val="18"/>
                <w:szCs w:val="18"/>
                <w:lang w:eastAsia="en-CA"/>
              </w:rPr>
            </w:pPr>
            <w:r w:rsidRPr="00473CC6">
              <w:rPr>
                <w:color w:val="000000"/>
                <w:sz w:val="18"/>
                <w:szCs w:val="18"/>
                <w:lang w:eastAsia="en-CA"/>
              </w:rPr>
              <w:t>4.1.2</w:t>
            </w:r>
          </w:p>
        </w:tc>
        <w:tc>
          <w:tcPr>
            <w:tcW w:w="4311" w:type="pct"/>
            <w:gridSpan w:val="9"/>
            <w:tcBorders>
              <w:top w:val="single" w:sz="4" w:space="0" w:color="auto"/>
              <w:left w:val="nil"/>
              <w:bottom w:val="single" w:sz="4" w:space="0" w:color="auto"/>
              <w:right w:val="single" w:sz="4" w:space="0" w:color="auto"/>
            </w:tcBorders>
          </w:tcPr>
          <w:p w14:paraId="513D7DF8" w14:textId="35F217C3" w:rsidR="00E60FD2" w:rsidRPr="00473CC6" w:rsidRDefault="00E60FD2" w:rsidP="00E60FD2">
            <w:pPr>
              <w:jc w:val="left"/>
              <w:rPr>
                <w:color w:val="000000"/>
                <w:sz w:val="18"/>
                <w:szCs w:val="18"/>
                <w:lang w:val="fr-FR" w:eastAsia="en-CA"/>
              </w:rPr>
            </w:pPr>
            <w:r w:rsidRPr="00473CC6">
              <w:rPr>
                <w:color w:val="000000"/>
                <w:sz w:val="18"/>
                <w:szCs w:val="18"/>
                <w:lang w:val="fr-FR" w:eastAsia="en-CA"/>
              </w:rPr>
              <w:t>Élimination du HCFC-22 à réaliser lors de la phase précédente (tonnes PAO)</w:t>
            </w:r>
          </w:p>
        </w:tc>
        <w:tc>
          <w:tcPr>
            <w:tcW w:w="407" w:type="pct"/>
            <w:tcBorders>
              <w:top w:val="nil"/>
              <w:left w:val="single" w:sz="4" w:space="0" w:color="auto"/>
              <w:bottom w:val="single" w:sz="4" w:space="0" w:color="auto"/>
              <w:right w:val="single" w:sz="4" w:space="0" w:color="auto"/>
            </w:tcBorders>
            <w:shd w:val="clear" w:color="auto" w:fill="FFFFFF" w:themeFill="background1"/>
          </w:tcPr>
          <w:p w14:paraId="71C602BD" w14:textId="7C9DEA96" w:rsidR="00E60FD2" w:rsidRPr="00473CC6" w:rsidRDefault="00E60FD2" w:rsidP="00E60FD2">
            <w:pPr>
              <w:jc w:val="right"/>
              <w:rPr>
                <w:color w:val="000000"/>
                <w:sz w:val="18"/>
                <w:szCs w:val="18"/>
                <w:lang w:eastAsia="en-CA"/>
              </w:rPr>
            </w:pPr>
            <w:r w:rsidRPr="00473CC6">
              <w:rPr>
                <w:color w:val="000000"/>
                <w:sz w:val="18"/>
                <w:szCs w:val="18"/>
                <w:lang w:eastAsia="en-CA"/>
              </w:rPr>
              <w:t>1,61</w:t>
            </w:r>
          </w:p>
        </w:tc>
      </w:tr>
      <w:tr w:rsidR="00E60FD2" w:rsidRPr="00B375EA" w14:paraId="623239B3" w14:textId="77777777" w:rsidTr="00E60FD2">
        <w:trPr>
          <w:trHeight w:val="98"/>
          <w:jc w:val="center"/>
        </w:trPr>
        <w:tc>
          <w:tcPr>
            <w:tcW w:w="283" w:type="pct"/>
            <w:tcBorders>
              <w:top w:val="nil"/>
              <w:left w:val="single" w:sz="4" w:space="0" w:color="auto"/>
              <w:bottom w:val="single" w:sz="4" w:space="0" w:color="auto"/>
              <w:right w:val="single" w:sz="4" w:space="0" w:color="auto"/>
            </w:tcBorders>
            <w:hideMark/>
          </w:tcPr>
          <w:p w14:paraId="1954B9D1" w14:textId="77777777" w:rsidR="00E60FD2" w:rsidRPr="00473CC6" w:rsidRDefault="00E60FD2" w:rsidP="00E60FD2">
            <w:pPr>
              <w:jc w:val="left"/>
              <w:rPr>
                <w:color w:val="000000"/>
                <w:sz w:val="18"/>
                <w:szCs w:val="18"/>
                <w:lang w:eastAsia="en-CA"/>
              </w:rPr>
            </w:pPr>
            <w:r w:rsidRPr="00473CC6">
              <w:rPr>
                <w:color w:val="000000"/>
                <w:sz w:val="18"/>
                <w:szCs w:val="18"/>
                <w:lang w:eastAsia="en-CA"/>
              </w:rPr>
              <w:t>4.1.3</w:t>
            </w:r>
          </w:p>
        </w:tc>
        <w:tc>
          <w:tcPr>
            <w:tcW w:w="4311" w:type="pct"/>
            <w:gridSpan w:val="9"/>
            <w:tcBorders>
              <w:top w:val="single" w:sz="4" w:space="0" w:color="auto"/>
              <w:left w:val="nil"/>
              <w:bottom w:val="single" w:sz="4" w:space="0" w:color="auto"/>
              <w:right w:val="single" w:sz="4" w:space="0" w:color="000000"/>
            </w:tcBorders>
          </w:tcPr>
          <w:p w14:paraId="40A1074B" w14:textId="34031C7D" w:rsidR="00E60FD2" w:rsidRPr="00473CC6" w:rsidRDefault="00E60FD2" w:rsidP="00E60FD2">
            <w:pPr>
              <w:jc w:val="left"/>
              <w:rPr>
                <w:color w:val="000000"/>
                <w:sz w:val="18"/>
                <w:szCs w:val="18"/>
                <w:lang w:val="fr-FR" w:eastAsia="en-CA"/>
              </w:rPr>
            </w:pPr>
            <w:r w:rsidRPr="00473CC6">
              <w:rPr>
                <w:color w:val="000000"/>
                <w:sz w:val="18"/>
                <w:szCs w:val="18"/>
                <w:lang w:val="fr-FR" w:eastAsia="en-CA"/>
              </w:rPr>
              <w:t>Consommation restante admissible pour le HCFC-22 (tonnes PAO)</w:t>
            </w:r>
          </w:p>
        </w:tc>
        <w:tc>
          <w:tcPr>
            <w:tcW w:w="407" w:type="pct"/>
            <w:tcBorders>
              <w:top w:val="nil"/>
              <w:left w:val="nil"/>
              <w:bottom w:val="single" w:sz="4" w:space="0" w:color="auto"/>
              <w:right w:val="single" w:sz="4" w:space="0" w:color="auto"/>
            </w:tcBorders>
            <w:shd w:val="clear" w:color="auto" w:fill="FFFFFF" w:themeFill="background1"/>
          </w:tcPr>
          <w:p w14:paraId="7B14A606" w14:textId="4C930E86" w:rsidR="00E60FD2" w:rsidRPr="00473CC6" w:rsidRDefault="00E60FD2" w:rsidP="00E60FD2">
            <w:pPr>
              <w:jc w:val="right"/>
              <w:rPr>
                <w:color w:val="000000"/>
                <w:sz w:val="18"/>
                <w:szCs w:val="18"/>
                <w:lang w:eastAsia="en-CA"/>
              </w:rPr>
            </w:pPr>
            <w:r w:rsidRPr="00473CC6">
              <w:rPr>
                <w:color w:val="000000"/>
                <w:sz w:val="18"/>
                <w:szCs w:val="18"/>
                <w:lang w:eastAsia="en-CA"/>
              </w:rPr>
              <w:t>0</w:t>
            </w:r>
          </w:p>
        </w:tc>
      </w:tr>
      <w:tr w:rsidR="00E60FD2" w:rsidRPr="00B375EA" w14:paraId="48D8DC4F" w14:textId="77777777" w:rsidTr="00E60FD2">
        <w:trPr>
          <w:trHeight w:val="89"/>
          <w:jc w:val="center"/>
        </w:trPr>
        <w:tc>
          <w:tcPr>
            <w:tcW w:w="283" w:type="pct"/>
            <w:tcBorders>
              <w:top w:val="nil"/>
              <w:left w:val="single" w:sz="4" w:space="0" w:color="auto"/>
              <w:bottom w:val="single" w:sz="4" w:space="0" w:color="auto"/>
              <w:right w:val="single" w:sz="4" w:space="0" w:color="auto"/>
            </w:tcBorders>
            <w:hideMark/>
          </w:tcPr>
          <w:p w14:paraId="3BDC7C3E" w14:textId="77777777" w:rsidR="00E60FD2" w:rsidRPr="00473CC6" w:rsidRDefault="00E60FD2" w:rsidP="00E60FD2">
            <w:pPr>
              <w:jc w:val="left"/>
              <w:rPr>
                <w:color w:val="000000"/>
                <w:sz w:val="18"/>
                <w:szCs w:val="18"/>
                <w:lang w:eastAsia="en-CA"/>
              </w:rPr>
            </w:pPr>
            <w:r w:rsidRPr="00473CC6">
              <w:rPr>
                <w:color w:val="000000"/>
                <w:sz w:val="18"/>
                <w:szCs w:val="18"/>
                <w:lang w:eastAsia="en-CA"/>
              </w:rPr>
              <w:t>4.2.1</w:t>
            </w:r>
          </w:p>
        </w:tc>
        <w:tc>
          <w:tcPr>
            <w:tcW w:w="4311" w:type="pct"/>
            <w:gridSpan w:val="9"/>
            <w:tcBorders>
              <w:top w:val="single" w:sz="4" w:space="0" w:color="auto"/>
              <w:left w:val="nil"/>
              <w:bottom w:val="single" w:sz="4" w:space="0" w:color="auto"/>
              <w:right w:val="single" w:sz="4" w:space="0" w:color="000000"/>
            </w:tcBorders>
          </w:tcPr>
          <w:p w14:paraId="6CFF62AC" w14:textId="492D0134" w:rsidR="00E60FD2" w:rsidRPr="00473CC6" w:rsidRDefault="00E60FD2" w:rsidP="00E60FD2">
            <w:pPr>
              <w:jc w:val="left"/>
              <w:rPr>
                <w:color w:val="000000"/>
                <w:sz w:val="18"/>
                <w:szCs w:val="18"/>
                <w:lang w:val="fr-FR" w:eastAsia="en-CA"/>
              </w:rPr>
            </w:pPr>
            <w:r w:rsidRPr="00473CC6">
              <w:rPr>
                <w:color w:val="000000"/>
                <w:sz w:val="18"/>
                <w:szCs w:val="18"/>
                <w:lang w:val="fr-FR" w:eastAsia="en-CA"/>
              </w:rPr>
              <w:t>Élimination totale du HCFC-141b convenue dans le cadre du présent accord (tonnes PAO)</w:t>
            </w:r>
          </w:p>
        </w:tc>
        <w:tc>
          <w:tcPr>
            <w:tcW w:w="407" w:type="pct"/>
            <w:tcBorders>
              <w:top w:val="nil"/>
              <w:left w:val="nil"/>
              <w:bottom w:val="single" w:sz="4" w:space="0" w:color="auto"/>
              <w:right w:val="single" w:sz="4" w:space="0" w:color="auto"/>
            </w:tcBorders>
            <w:shd w:val="clear" w:color="auto" w:fill="FFFFFF" w:themeFill="background1"/>
          </w:tcPr>
          <w:p w14:paraId="0591E3B2" w14:textId="5480D1D9" w:rsidR="00E60FD2" w:rsidRPr="00473CC6" w:rsidRDefault="00E60FD2" w:rsidP="00E60FD2">
            <w:pPr>
              <w:jc w:val="right"/>
              <w:rPr>
                <w:color w:val="000000"/>
                <w:sz w:val="18"/>
                <w:szCs w:val="18"/>
                <w:lang w:eastAsia="en-CA"/>
              </w:rPr>
            </w:pPr>
            <w:r w:rsidRPr="00473CC6">
              <w:rPr>
                <w:color w:val="000000"/>
                <w:sz w:val="18"/>
                <w:szCs w:val="18"/>
                <w:lang w:eastAsia="en-CA"/>
              </w:rPr>
              <w:t>0</w:t>
            </w:r>
          </w:p>
        </w:tc>
      </w:tr>
      <w:tr w:rsidR="00E60FD2" w:rsidRPr="00B375EA" w14:paraId="77C57B8C" w14:textId="77777777" w:rsidTr="00E60FD2">
        <w:trPr>
          <w:trHeight w:val="89"/>
          <w:jc w:val="center"/>
        </w:trPr>
        <w:tc>
          <w:tcPr>
            <w:tcW w:w="283" w:type="pct"/>
            <w:tcBorders>
              <w:top w:val="nil"/>
              <w:left w:val="single" w:sz="4" w:space="0" w:color="auto"/>
              <w:bottom w:val="single" w:sz="4" w:space="0" w:color="auto"/>
              <w:right w:val="single" w:sz="4" w:space="0" w:color="auto"/>
            </w:tcBorders>
          </w:tcPr>
          <w:p w14:paraId="4288A8D4" w14:textId="77777777" w:rsidR="00E60FD2" w:rsidRPr="00473CC6" w:rsidRDefault="00E60FD2" w:rsidP="00E60FD2">
            <w:pPr>
              <w:jc w:val="left"/>
              <w:rPr>
                <w:color w:val="000000"/>
                <w:sz w:val="18"/>
                <w:szCs w:val="18"/>
                <w:lang w:eastAsia="en-CA"/>
              </w:rPr>
            </w:pPr>
            <w:r w:rsidRPr="00473CC6">
              <w:rPr>
                <w:color w:val="000000"/>
                <w:sz w:val="18"/>
                <w:szCs w:val="18"/>
                <w:lang w:eastAsia="en-CA"/>
              </w:rPr>
              <w:t>4,2.2</w:t>
            </w:r>
          </w:p>
        </w:tc>
        <w:tc>
          <w:tcPr>
            <w:tcW w:w="4311" w:type="pct"/>
            <w:gridSpan w:val="9"/>
            <w:tcBorders>
              <w:top w:val="single" w:sz="4" w:space="0" w:color="auto"/>
              <w:left w:val="nil"/>
              <w:bottom w:val="single" w:sz="4" w:space="0" w:color="auto"/>
              <w:right w:val="single" w:sz="4" w:space="0" w:color="000000"/>
            </w:tcBorders>
          </w:tcPr>
          <w:p w14:paraId="20DBFA4B" w14:textId="5676F2C3" w:rsidR="00E60FD2" w:rsidRPr="00473CC6" w:rsidRDefault="00E60FD2" w:rsidP="00E60FD2">
            <w:pPr>
              <w:jc w:val="left"/>
              <w:rPr>
                <w:color w:val="000000"/>
                <w:sz w:val="18"/>
                <w:szCs w:val="18"/>
                <w:lang w:val="fr-FR" w:eastAsia="en-CA"/>
              </w:rPr>
            </w:pPr>
            <w:r w:rsidRPr="00473CC6">
              <w:rPr>
                <w:color w:val="000000"/>
                <w:sz w:val="18"/>
                <w:szCs w:val="18"/>
                <w:lang w:val="fr-FR" w:eastAsia="en-CA"/>
              </w:rPr>
              <w:t>Élimination progressive du HCFC-141b à réaliser lors de la phase précédente (tonnes PAO)</w:t>
            </w:r>
          </w:p>
        </w:tc>
        <w:tc>
          <w:tcPr>
            <w:tcW w:w="407" w:type="pct"/>
            <w:tcBorders>
              <w:top w:val="nil"/>
              <w:left w:val="nil"/>
              <w:bottom w:val="single" w:sz="4" w:space="0" w:color="auto"/>
              <w:right w:val="single" w:sz="4" w:space="0" w:color="auto"/>
            </w:tcBorders>
            <w:shd w:val="clear" w:color="auto" w:fill="FFFFFF" w:themeFill="background1"/>
          </w:tcPr>
          <w:p w14:paraId="10BB2D4C" w14:textId="4D932414" w:rsidR="00E60FD2" w:rsidRPr="00473CC6" w:rsidRDefault="00E60FD2" w:rsidP="00E60FD2">
            <w:pPr>
              <w:jc w:val="right"/>
              <w:rPr>
                <w:color w:val="000000"/>
                <w:sz w:val="18"/>
                <w:szCs w:val="18"/>
                <w:lang w:eastAsia="en-CA"/>
              </w:rPr>
            </w:pPr>
            <w:r w:rsidRPr="00473CC6">
              <w:rPr>
                <w:color w:val="000000"/>
                <w:sz w:val="18"/>
                <w:szCs w:val="18"/>
                <w:lang w:eastAsia="en-CA"/>
              </w:rPr>
              <w:t>1,50</w:t>
            </w:r>
          </w:p>
        </w:tc>
      </w:tr>
      <w:tr w:rsidR="00E60FD2" w:rsidRPr="00B375EA" w14:paraId="5AC7ABE0" w14:textId="77777777" w:rsidTr="00E60FD2">
        <w:trPr>
          <w:trHeight w:val="89"/>
          <w:jc w:val="center"/>
        </w:trPr>
        <w:tc>
          <w:tcPr>
            <w:tcW w:w="283" w:type="pct"/>
            <w:tcBorders>
              <w:top w:val="nil"/>
              <w:left w:val="single" w:sz="4" w:space="0" w:color="auto"/>
              <w:bottom w:val="single" w:sz="4" w:space="0" w:color="auto"/>
              <w:right w:val="single" w:sz="4" w:space="0" w:color="auto"/>
            </w:tcBorders>
          </w:tcPr>
          <w:p w14:paraId="6E2199E0" w14:textId="77777777" w:rsidR="00E60FD2" w:rsidRPr="00473CC6" w:rsidRDefault="00E60FD2" w:rsidP="00E60FD2">
            <w:pPr>
              <w:jc w:val="left"/>
              <w:rPr>
                <w:color w:val="000000"/>
                <w:sz w:val="18"/>
                <w:szCs w:val="18"/>
                <w:lang w:eastAsia="en-CA"/>
              </w:rPr>
            </w:pPr>
            <w:r w:rsidRPr="00473CC6">
              <w:rPr>
                <w:color w:val="000000"/>
                <w:sz w:val="18"/>
                <w:szCs w:val="18"/>
                <w:lang w:eastAsia="en-CA"/>
              </w:rPr>
              <w:t>4.2.3</w:t>
            </w:r>
          </w:p>
        </w:tc>
        <w:tc>
          <w:tcPr>
            <w:tcW w:w="4311" w:type="pct"/>
            <w:gridSpan w:val="9"/>
            <w:tcBorders>
              <w:top w:val="single" w:sz="4" w:space="0" w:color="auto"/>
              <w:left w:val="nil"/>
              <w:bottom w:val="single" w:sz="4" w:space="0" w:color="auto"/>
              <w:right w:val="single" w:sz="4" w:space="0" w:color="000000"/>
            </w:tcBorders>
          </w:tcPr>
          <w:p w14:paraId="37BACFAF" w14:textId="743B1B5A" w:rsidR="00E60FD2" w:rsidRPr="00473CC6" w:rsidRDefault="00E60FD2" w:rsidP="00E60FD2">
            <w:pPr>
              <w:jc w:val="left"/>
              <w:rPr>
                <w:color w:val="000000"/>
                <w:sz w:val="18"/>
                <w:szCs w:val="18"/>
                <w:lang w:val="fr-FR" w:eastAsia="en-CA"/>
              </w:rPr>
            </w:pPr>
            <w:r w:rsidRPr="00473CC6">
              <w:rPr>
                <w:color w:val="000000"/>
                <w:sz w:val="18"/>
                <w:szCs w:val="18"/>
                <w:lang w:val="fr-FR" w:eastAsia="en-CA"/>
              </w:rPr>
              <w:t>Consommation restante d'admissibilité pour HCFC-141b (tonnes PAO)</w:t>
            </w:r>
          </w:p>
        </w:tc>
        <w:tc>
          <w:tcPr>
            <w:tcW w:w="407" w:type="pct"/>
            <w:tcBorders>
              <w:top w:val="nil"/>
              <w:left w:val="nil"/>
              <w:bottom w:val="single" w:sz="4" w:space="0" w:color="auto"/>
              <w:right w:val="single" w:sz="4" w:space="0" w:color="auto"/>
            </w:tcBorders>
            <w:shd w:val="clear" w:color="auto" w:fill="FFFFFF" w:themeFill="background1"/>
          </w:tcPr>
          <w:p w14:paraId="4F5A6B00" w14:textId="416E18D1" w:rsidR="00E60FD2" w:rsidRPr="00473CC6" w:rsidRDefault="00E60FD2" w:rsidP="00E60FD2">
            <w:pPr>
              <w:jc w:val="right"/>
              <w:rPr>
                <w:color w:val="000000"/>
                <w:sz w:val="18"/>
                <w:szCs w:val="18"/>
                <w:lang w:eastAsia="en-CA"/>
              </w:rPr>
            </w:pPr>
            <w:r w:rsidRPr="00473CC6">
              <w:rPr>
                <w:color w:val="000000"/>
                <w:sz w:val="18"/>
                <w:szCs w:val="18"/>
                <w:lang w:eastAsia="en-CA"/>
              </w:rPr>
              <w:t>0</w:t>
            </w:r>
          </w:p>
        </w:tc>
      </w:tr>
      <w:tr w:rsidR="00E60FD2" w:rsidRPr="00B375EA" w14:paraId="4C6F2C63" w14:textId="77777777" w:rsidTr="00E60FD2">
        <w:trPr>
          <w:trHeight w:val="53"/>
          <w:jc w:val="center"/>
        </w:trPr>
        <w:tc>
          <w:tcPr>
            <w:tcW w:w="283" w:type="pct"/>
            <w:tcBorders>
              <w:top w:val="nil"/>
              <w:left w:val="single" w:sz="4" w:space="0" w:color="auto"/>
              <w:bottom w:val="single" w:sz="4" w:space="0" w:color="auto"/>
              <w:right w:val="single" w:sz="4" w:space="0" w:color="auto"/>
            </w:tcBorders>
            <w:hideMark/>
          </w:tcPr>
          <w:p w14:paraId="39199827" w14:textId="77777777" w:rsidR="00E60FD2" w:rsidRPr="00473CC6" w:rsidRDefault="00E60FD2" w:rsidP="00E60FD2">
            <w:pPr>
              <w:jc w:val="left"/>
              <w:rPr>
                <w:color w:val="000000"/>
                <w:sz w:val="18"/>
                <w:szCs w:val="18"/>
                <w:lang w:eastAsia="en-CA"/>
              </w:rPr>
            </w:pPr>
            <w:r w:rsidRPr="00473CC6">
              <w:rPr>
                <w:color w:val="000000"/>
                <w:sz w:val="18"/>
                <w:szCs w:val="18"/>
                <w:lang w:eastAsia="en-CA"/>
              </w:rPr>
              <w:t>4.3.1</w:t>
            </w:r>
          </w:p>
        </w:tc>
        <w:tc>
          <w:tcPr>
            <w:tcW w:w="4311" w:type="pct"/>
            <w:gridSpan w:val="9"/>
            <w:tcBorders>
              <w:top w:val="single" w:sz="4" w:space="0" w:color="auto"/>
              <w:left w:val="nil"/>
              <w:bottom w:val="single" w:sz="4" w:space="0" w:color="auto"/>
              <w:right w:val="single" w:sz="4" w:space="0" w:color="000000"/>
            </w:tcBorders>
          </w:tcPr>
          <w:p w14:paraId="1BAAA6D3" w14:textId="099EFDAC" w:rsidR="00E60FD2" w:rsidRPr="00473CC6" w:rsidRDefault="00E60FD2" w:rsidP="00E60FD2">
            <w:pPr>
              <w:jc w:val="left"/>
              <w:rPr>
                <w:color w:val="000000"/>
                <w:sz w:val="18"/>
                <w:szCs w:val="18"/>
                <w:lang w:val="fr-FR" w:eastAsia="en-CA"/>
              </w:rPr>
            </w:pPr>
            <w:r w:rsidRPr="00473CC6">
              <w:rPr>
                <w:color w:val="000000"/>
                <w:sz w:val="18"/>
                <w:szCs w:val="18"/>
                <w:lang w:val="fr-FR" w:eastAsia="en-CA"/>
              </w:rPr>
              <w:t xml:space="preserve">Élimination totale du HCFC-141b contenu dans les polyols </w:t>
            </w:r>
            <w:proofErr w:type="spellStart"/>
            <w:r w:rsidRPr="00473CC6">
              <w:rPr>
                <w:color w:val="000000"/>
                <w:sz w:val="18"/>
                <w:szCs w:val="18"/>
                <w:lang w:val="fr-FR" w:eastAsia="en-CA"/>
              </w:rPr>
              <w:t>prémélangés</w:t>
            </w:r>
            <w:proofErr w:type="spellEnd"/>
            <w:r w:rsidRPr="00473CC6">
              <w:rPr>
                <w:color w:val="000000"/>
                <w:sz w:val="18"/>
                <w:szCs w:val="18"/>
                <w:lang w:val="fr-FR" w:eastAsia="en-CA"/>
              </w:rPr>
              <w:t xml:space="preserve"> importés, dont l’élimination est à réaliser dans le cadre du présent accord (tonnes PAO)</w:t>
            </w:r>
          </w:p>
        </w:tc>
        <w:tc>
          <w:tcPr>
            <w:tcW w:w="407" w:type="pct"/>
            <w:tcBorders>
              <w:top w:val="nil"/>
              <w:left w:val="nil"/>
              <w:bottom w:val="single" w:sz="4" w:space="0" w:color="auto"/>
              <w:right w:val="single" w:sz="4" w:space="0" w:color="auto"/>
            </w:tcBorders>
          </w:tcPr>
          <w:p w14:paraId="571E9CB8" w14:textId="656CD816" w:rsidR="00E60FD2" w:rsidRPr="00473CC6" w:rsidRDefault="00E60FD2" w:rsidP="00E60FD2">
            <w:pPr>
              <w:jc w:val="right"/>
              <w:rPr>
                <w:color w:val="000000"/>
                <w:sz w:val="18"/>
                <w:szCs w:val="18"/>
                <w:lang w:eastAsia="en-CA"/>
              </w:rPr>
            </w:pPr>
            <w:r w:rsidRPr="00473CC6">
              <w:rPr>
                <w:color w:val="000000"/>
                <w:sz w:val="18"/>
                <w:szCs w:val="18"/>
                <w:lang w:eastAsia="en-CA"/>
              </w:rPr>
              <w:t>0</w:t>
            </w:r>
          </w:p>
        </w:tc>
      </w:tr>
      <w:tr w:rsidR="00E60FD2" w:rsidRPr="00B375EA" w14:paraId="5E9320B0" w14:textId="77777777" w:rsidTr="00E60FD2">
        <w:trPr>
          <w:trHeight w:val="107"/>
          <w:jc w:val="center"/>
        </w:trPr>
        <w:tc>
          <w:tcPr>
            <w:tcW w:w="283" w:type="pct"/>
            <w:tcBorders>
              <w:top w:val="nil"/>
              <w:left w:val="single" w:sz="4" w:space="0" w:color="auto"/>
              <w:bottom w:val="single" w:sz="4" w:space="0" w:color="auto"/>
              <w:right w:val="single" w:sz="4" w:space="0" w:color="auto"/>
            </w:tcBorders>
            <w:hideMark/>
          </w:tcPr>
          <w:p w14:paraId="6006C13B" w14:textId="77777777" w:rsidR="00E60FD2" w:rsidRPr="00473CC6" w:rsidRDefault="00E60FD2" w:rsidP="00E60FD2">
            <w:pPr>
              <w:jc w:val="left"/>
              <w:rPr>
                <w:color w:val="000000"/>
                <w:sz w:val="18"/>
                <w:szCs w:val="18"/>
                <w:lang w:eastAsia="en-CA"/>
              </w:rPr>
            </w:pPr>
            <w:r w:rsidRPr="00473CC6">
              <w:rPr>
                <w:color w:val="000000"/>
                <w:sz w:val="18"/>
                <w:szCs w:val="18"/>
                <w:lang w:eastAsia="en-CA"/>
              </w:rPr>
              <w:t>4.3.2</w:t>
            </w:r>
          </w:p>
        </w:tc>
        <w:tc>
          <w:tcPr>
            <w:tcW w:w="4311" w:type="pct"/>
            <w:gridSpan w:val="9"/>
            <w:tcBorders>
              <w:top w:val="single" w:sz="4" w:space="0" w:color="auto"/>
              <w:left w:val="nil"/>
              <w:bottom w:val="single" w:sz="4" w:space="0" w:color="auto"/>
              <w:right w:val="single" w:sz="4" w:space="0" w:color="000000"/>
            </w:tcBorders>
          </w:tcPr>
          <w:p w14:paraId="14A7B0BF" w14:textId="2F39B247" w:rsidR="00E60FD2" w:rsidRPr="00473CC6" w:rsidRDefault="00E60FD2" w:rsidP="00E60FD2">
            <w:pPr>
              <w:jc w:val="left"/>
              <w:rPr>
                <w:color w:val="000000"/>
                <w:sz w:val="18"/>
                <w:szCs w:val="18"/>
                <w:lang w:val="fr-FR" w:eastAsia="en-CA"/>
              </w:rPr>
            </w:pPr>
            <w:r w:rsidRPr="00473CC6">
              <w:rPr>
                <w:color w:val="000000"/>
                <w:sz w:val="18"/>
                <w:szCs w:val="18"/>
                <w:lang w:val="fr-FR" w:eastAsia="en-CA"/>
              </w:rPr>
              <w:t xml:space="preserve">Élimination progressive du HCFC-141b contenu dans les polyols </w:t>
            </w:r>
            <w:proofErr w:type="spellStart"/>
            <w:r w:rsidRPr="00473CC6">
              <w:rPr>
                <w:color w:val="000000"/>
                <w:sz w:val="18"/>
                <w:szCs w:val="18"/>
                <w:lang w:val="fr-FR" w:eastAsia="en-CA"/>
              </w:rPr>
              <w:t>prémélangés</w:t>
            </w:r>
            <w:proofErr w:type="spellEnd"/>
            <w:r w:rsidRPr="00473CC6">
              <w:rPr>
                <w:color w:val="000000"/>
                <w:sz w:val="18"/>
                <w:szCs w:val="18"/>
                <w:lang w:val="fr-FR" w:eastAsia="en-CA"/>
              </w:rPr>
              <w:t xml:space="preserve"> importés à réaliser lors de la phase précédente (tonnes PAO)</w:t>
            </w:r>
          </w:p>
        </w:tc>
        <w:tc>
          <w:tcPr>
            <w:tcW w:w="407" w:type="pct"/>
            <w:tcBorders>
              <w:top w:val="nil"/>
              <w:left w:val="nil"/>
              <w:bottom w:val="single" w:sz="4" w:space="0" w:color="auto"/>
              <w:right w:val="single" w:sz="4" w:space="0" w:color="auto"/>
            </w:tcBorders>
          </w:tcPr>
          <w:p w14:paraId="0F44D459" w14:textId="4A25512B" w:rsidR="00E60FD2" w:rsidRPr="00473CC6" w:rsidRDefault="00E60FD2" w:rsidP="00E60FD2">
            <w:pPr>
              <w:jc w:val="right"/>
              <w:rPr>
                <w:color w:val="000000"/>
                <w:sz w:val="18"/>
                <w:szCs w:val="18"/>
                <w:lang w:eastAsia="en-CA"/>
              </w:rPr>
            </w:pPr>
            <w:r w:rsidRPr="00473CC6">
              <w:rPr>
                <w:color w:val="000000"/>
                <w:sz w:val="18"/>
                <w:szCs w:val="18"/>
                <w:lang w:eastAsia="en-CA"/>
              </w:rPr>
              <w:t>3,47</w:t>
            </w:r>
          </w:p>
        </w:tc>
      </w:tr>
      <w:tr w:rsidR="00E60FD2" w:rsidRPr="00B375EA" w14:paraId="10A4DEAF" w14:textId="77777777" w:rsidTr="00E60FD2">
        <w:trPr>
          <w:trHeight w:val="98"/>
          <w:jc w:val="center"/>
        </w:trPr>
        <w:tc>
          <w:tcPr>
            <w:tcW w:w="283" w:type="pct"/>
            <w:tcBorders>
              <w:top w:val="single" w:sz="4" w:space="0" w:color="auto"/>
              <w:left w:val="single" w:sz="4" w:space="0" w:color="auto"/>
              <w:bottom w:val="single" w:sz="4" w:space="0" w:color="auto"/>
              <w:right w:val="single" w:sz="4" w:space="0" w:color="auto"/>
            </w:tcBorders>
            <w:hideMark/>
          </w:tcPr>
          <w:p w14:paraId="4D59EF48" w14:textId="77777777" w:rsidR="00E60FD2" w:rsidRPr="00473CC6" w:rsidRDefault="00E60FD2" w:rsidP="00E60FD2">
            <w:pPr>
              <w:keepNext/>
              <w:jc w:val="left"/>
              <w:rPr>
                <w:color w:val="000000"/>
                <w:sz w:val="18"/>
                <w:szCs w:val="18"/>
                <w:lang w:eastAsia="en-CA"/>
              </w:rPr>
            </w:pPr>
            <w:r w:rsidRPr="00473CC6">
              <w:rPr>
                <w:color w:val="000000"/>
                <w:sz w:val="18"/>
                <w:szCs w:val="18"/>
                <w:lang w:eastAsia="en-CA"/>
              </w:rPr>
              <w:t>4.3.3</w:t>
            </w:r>
          </w:p>
        </w:tc>
        <w:tc>
          <w:tcPr>
            <w:tcW w:w="4311" w:type="pct"/>
            <w:gridSpan w:val="9"/>
            <w:tcBorders>
              <w:top w:val="single" w:sz="4" w:space="0" w:color="auto"/>
              <w:left w:val="single" w:sz="4" w:space="0" w:color="auto"/>
              <w:bottom w:val="single" w:sz="4" w:space="0" w:color="auto"/>
              <w:right w:val="single" w:sz="4" w:space="0" w:color="auto"/>
            </w:tcBorders>
          </w:tcPr>
          <w:p w14:paraId="2782C87D" w14:textId="451913EB" w:rsidR="00E60FD2" w:rsidRPr="00473CC6" w:rsidRDefault="00E60FD2" w:rsidP="00E60FD2">
            <w:pPr>
              <w:keepNext/>
              <w:jc w:val="left"/>
              <w:rPr>
                <w:color w:val="000000"/>
                <w:sz w:val="18"/>
                <w:szCs w:val="18"/>
                <w:lang w:val="fr-FR" w:eastAsia="en-CA"/>
              </w:rPr>
            </w:pPr>
            <w:r w:rsidRPr="00473CC6">
              <w:rPr>
                <w:color w:val="000000"/>
                <w:sz w:val="18"/>
                <w:szCs w:val="18"/>
                <w:lang w:val="fr-FR" w:eastAsia="en-CA"/>
              </w:rPr>
              <w:t xml:space="preserve">Consommation restante admissible de HCFC-141b contenu dans les polyols </w:t>
            </w:r>
            <w:proofErr w:type="spellStart"/>
            <w:r w:rsidRPr="00473CC6">
              <w:rPr>
                <w:color w:val="000000"/>
                <w:sz w:val="18"/>
                <w:szCs w:val="18"/>
                <w:lang w:val="fr-FR" w:eastAsia="en-CA"/>
              </w:rPr>
              <w:t>prémélangés</w:t>
            </w:r>
            <w:proofErr w:type="spellEnd"/>
            <w:r w:rsidRPr="00473CC6">
              <w:rPr>
                <w:color w:val="000000"/>
                <w:sz w:val="18"/>
                <w:szCs w:val="18"/>
                <w:lang w:val="fr-FR" w:eastAsia="en-CA"/>
              </w:rPr>
              <w:t xml:space="preserve"> importés (tonnes PAO)</w:t>
            </w:r>
          </w:p>
        </w:tc>
        <w:tc>
          <w:tcPr>
            <w:tcW w:w="407" w:type="pct"/>
            <w:tcBorders>
              <w:top w:val="single" w:sz="4" w:space="0" w:color="auto"/>
              <w:left w:val="single" w:sz="4" w:space="0" w:color="auto"/>
              <w:bottom w:val="single" w:sz="4" w:space="0" w:color="auto"/>
              <w:right w:val="single" w:sz="4" w:space="0" w:color="auto"/>
            </w:tcBorders>
          </w:tcPr>
          <w:p w14:paraId="66922BBD" w14:textId="031DC107" w:rsidR="00E60FD2" w:rsidRPr="00473CC6" w:rsidRDefault="00E60FD2" w:rsidP="00E60FD2">
            <w:pPr>
              <w:keepNext/>
              <w:jc w:val="right"/>
              <w:rPr>
                <w:color w:val="000000"/>
                <w:sz w:val="18"/>
                <w:szCs w:val="18"/>
                <w:lang w:eastAsia="en-CA"/>
              </w:rPr>
            </w:pPr>
            <w:r w:rsidRPr="00473CC6">
              <w:rPr>
                <w:color w:val="000000"/>
                <w:sz w:val="18"/>
                <w:szCs w:val="18"/>
                <w:lang w:eastAsia="en-CA"/>
              </w:rPr>
              <w:t>0</w:t>
            </w:r>
          </w:p>
        </w:tc>
      </w:tr>
    </w:tbl>
    <w:p w14:paraId="213422AD" w14:textId="559B94BC" w:rsidR="00CA743F" w:rsidRDefault="00D510D9" w:rsidP="008C43D9">
      <w:pPr>
        <w:pStyle w:val="Heading1"/>
        <w:numPr>
          <w:ilvl w:val="0"/>
          <w:numId w:val="0"/>
        </w:numPr>
        <w:jc w:val="left"/>
        <w:rPr>
          <w:sz w:val="18"/>
          <w:szCs w:val="16"/>
          <w:lang w:val="fr-FR"/>
        </w:rPr>
      </w:pPr>
      <w:r w:rsidRPr="004550FF">
        <w:rPr>
          <w:sz w:val="18"/>
          <w:szCs w:val="16"/>
          <w:lang w:val="fr-FR"/>
        </w:rPr>
        <w:t xml:space="preserve">* Date d'achèvement de la phase I conformément à l'accord de phase I : 31 </w:t>
      </w:r>
      <w:r w:rsidR="00BE649B" w:rsidRPr="004550FF">
        <w:rPr>
          <w:sz w:val="18"/>
          <w:szCs w:val="16"/>
          <w:lang w:val="fr-FR"/>
        </w:rPr>
        <w:t>décembre</w:t>
      </w:r>
      <w:r w:rsidRPr="004550FF">
        <w:rPr>
          <w:sz w:val="18"/>
          <w:szCs w:val="16"/>
          <w:lang w:val="fr-FR"/>
        </w:rPr>
        <w:t xml:space="preserve"> 2022</w:t>
      </w:r>
    </w:p>
    <w:p w14:paraId="193A29C0" w14:textId="77777777" w:rsidR="00C46EAF" w:rsidRDefault="00C46EAF" w:rsidP="00C46EAF">
      <w:pPr>
        <w:rPr>
          <w:lang w:val="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C46EAF" w:rsidRPr="00E9063C" w14:paraId="1AC29005" w14:textId="77777777" w:rsidTr="00453BB7">
        <w:tc>
          <w:tcPr>
            <w:tcW w:w="1871" w:type="dxa"/>
          </w:tcPr>
          <w:p w14:paraId="0AF91A59" w14:textId="77777777" w:rsidR="00C46EAF" w:rsidRPr="00E9063C" w:rsidRDefault="00C46EAF" w:rsidP="00453BB7"/>
        </w:tc>
        <w:tc>
          <w:tcPr>
            <w:tcW w:w="1872" w:type="dxa"/>
          </w:tcPr>
          <w:p w14:paraId="11748A7F" w14:textId="77777777" w:rsidR="00C46EAF" w:rsidRPr="00E9063C" w:rsidRDefault="00C46EAF" w:rsidP="00453BB7"/>
        </w:tc>
        <w:tc>
          <w:tcPr>
            <w:tcW w:w="1872" w:type="dxa"/>
            <w:tcBorders>
              <w:bottom w:val="single" w:sz="4" w:space="0" w:color="auto"/>
            </w:tcBorders>
          </w:tcPr>
          <w:p w14:paraId="3EF1EC86" w14:textId="77777777" w:rsidR="00C46EAF" w:rsidRPr="00E9063C" w:rsidRDefault="00C46EAF" w:rsidP="00453BB7"/>
        </w:tc>
        <w:tc>
          <w:tcPr>
            <w:tcW w:w="1872" w:type="dxa"/>
          </w:tcPr>
          <w:p w14:paraId="620BA7F8" w14:textId="77777777" w:rsidR="00C46EAF" w:rsidRPr="00E9063C" w:rsidRDefault="00C46EAF" w:rsidP="00453BB7"/>
        </w:tc>
        <w:tc>
          <w:tcPr>
            <w:tcW w:w="1873" w:type="dxa"/>
          </w:tcPr>
          <w:p w14:paraId="7437C662" w14:textId="77777777" w:rsidR="00C46EAF" w:rsidRPr="00E9063C" w:rsidRDefault="00C46EAF" w:rsidP="00453BB7"/>
        </w:tc>
      </w:tr>
    </w:tbl>
    <w:p w14:paraId="351BD161" w14:textId="77777777" w:rsidR="00C46EAF" w:rsidRDefault="00C46EAF" w:rsidP="00C46EAF">
      <w:pPr>
        <w:tabs>
          <w:tab w:val="left" w:pos="1240"/>
        </w:tabs>
      </w:pPr>
      <w:r>
        <w:tab/>
      </w:r>
    </w:p>
    <w:p w14:paraId="7A22252D" w14:textId="77777777" w:rsidR="00C46EAF" w:rsidRPr="00C46EAF" w:rsidRDefault="00C46EAF" w:rsidP="00C46EAF">
      <w:pPr>
        <w:rPr>
          <w:lang w:val="fr-FR"/>
        </w:rPr>
      </w:pPr>
    </w:p>
    <w:sectPr w:rsidR="00C46EAF" w:rsidRPr="00C46EAF" w:rsidSect="00272FB2">
      <w:headerReference w:type="even" r:id="rId18"/>
      <w:headerReference w:type="default" r:id="rId19"/>
      <w:footerReference w:type="even" r:id="rId20"/>
      <w:footerReference w:type="default" r:id="rId21"/>
      <w:footerReference w:type="first" r:id="rId22"/>
      <w:type w:val="continuous"/>
      <w:pgSz w:w="12240" w:h="15840" w:code="1"/>
      <w:pgMar w:top="1440" w:right="1080" w:bottom="1440" w:left="1080"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F4CA06" w14:textId="77777777" w:rsidR="003A7CA1" w:rsidRDefault="003A7CA1" w:rsidP="004A504B">
      <w:r>
        <w:separator/>
      </w:r>
    </w:p>
  </w:endnote>
  <w:endnote w:type="continuationSeparator" w:id="0">
    <w:p w14:paraId="6BB9B25C" w14:textId="77777777" w:rsidR="003A7CA1" w:rsidRDefault="003A7CA1"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Calibri"/>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92CD1D" w14:textId="77777777" w:rsidR="00392E3A" w:rsidRPr="0033525D" w:rsidRDefault="00392E3A">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9A21AA" w14:textId="77777777" w:rsidR="00392E3A" w:rsidRPr="0033525D" w:rsidRDefault="00392E3A">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00618" w14:textId="77777777" w:rsidR="00392E3A" w:rsidRPr="004E6573" w:rsidRDefault="00392E3A" w:rsidP="00F15727">
    <w:pPr>
      <w:pBdr>
        <w:top w:val="single" w:sz="4" w:space="1" w:color="auto"/>
        <w:left w:val="single" w:sz="4" w:space="4" w:color="auto"/>
        <w:bottom w:val="single" w:sz="4" w:space="1" w:color="auto"/>
        <w:right w:val="single" w:sz="4" w:space="4" w:color="auto"/>
      </w:pBdr>
      <w:jc w:val="center"/>
      <w:rPr>
        <w:sz w:val="8"/>
        <w:szCs w:val="8"/>
      </w:rPr>
    </w:pPr>
  </w:p>
  <w:p w14:paraId="6CF6685C" w14:textId="77777777" w:rsidR="00392E3A" w:rsidRPr="004550FF" w:rsidRDefault="00392E3A" w:rsidP="003945A7">
    <w:pPr>
      <w:pBdr>
        <w:top w:val="single" w:sz="4" w:space="1" w:color="auto"/>
        <w:left w:val="single" w:sz="4" w:space="4" w:color="auto"/>
        <w:bottom w:val="single" w:sz="4" w:space="1" w:color="auto"/>
        <w:right w:val="single" w:sz="4" w:space="4" w:color="auto"/>
      </w:pBdr>
      <w:jc w:val="center"/>
      <w:rPr>
        <w:sz w:val="18"/>
        <w:szCs w:val="18"/>
        <w:lang w:val="fr-FR"/>
      </w:rPr>
    </w:pPr>
    <w:r w:rsidRPr="004550FF">
      <w:rPr>
        <w:sz w:val="18"/>
        <w:szCs w:val="18"/>
        <w:lang w:val="fr-FR"/>
      </w:rPr>
      <w:t>Les documents de présession du Comité exécutif du Fonds multilatéral aux fins d’application du Protocole de Montréal sont présentés sous réserve des décisions pouvant être prises par le Comité exécutif après leur publication.</w:t>
    </w:r>
  </w:p>
  <w:p w14:paraId="440E809E" w14:textId="77777777" w:rsidR="00392E3A" w:rsidRPr="004550FF" w:rsidRDefault="00392E3A" w:rsidP="003945A7">
    <w:pPr>
      <w:pBdr>
        <w:top w:val="single" w:sz="4" w:space="1" w:color="auto"/>
        <w:left w:val="single" w:sz="4" w:space="4" w:color="auto"/>
        <w:bottom w:val="single" w:sz="4" w:space="1" w:color="auto"/>
        <w:right w:val="single" w:sz="4" w:space="4" w:color="auto"/>
      </w:pBdr>
      <w:jc w:val="center"/>
      <w:rPr>
        <w:sz w:val="10"/>
        <w:szCs w:val="10"/>
        <w:lang w:val="fr-FR"/>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6F52FD" w14:textId="28140BED" w:rsidR="00392E3A" w:rsidRPr="0033525D" w:rsidRDefault="00316B53" w:rsidP="00316B53">
    <w:pPr>
      <w:jc w:val="center"/>
    </w:pPr>
    <w:r>
      <w:t>1</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D12CAB" w14:textId="04828593" w:rsidR="00392E3A" w:rsidRPr="0033525D" w:rsidRDefault="009914AB">
    <w:pPr>
      <w:jc w:val="center"/>
    </w:pPr>
    <w:r>
      <w:fldChar w:fldCharType="begin"/>
    </w:r>
    <w:r>
      <w:instrText xml:space="preserve"> PAGE  \* Arabic </w:instrText>
    </w:r>
    <w:r>
      <w:fldChar w:fldCharType="separate"/>
    </w:r>
    <w:r>
      <w:rPr>
        <w:noProof/>
      </w:rPr>
      <w:t>8</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DE163A" w14:textId="77777777" w:rsidR="00392E3A" w:rsidRPr="004E6573" w:rsidRDefault="00392E3A" w:rsidP="00F15727">
    <w:pPr>
      <w:pBdr>
        <w:top w:val="single" w:sz="4" w:space="1" w:color="auto"/>
        <w:left w:val="single" w:sz="4" w:space="4" w:color="auto"/>
        <w:bottom w:val="single" w:sz="4" w:space="1" w:color="auto"/>
        <w:right w:val="single" w:sz="4" w:space="4" w:color="auto"/>
      </w:pBdr>
      <w:jc w:val="center"/>
      <w:rPr>
        <w:sz w:val="8"/>
        <w:szCs w:val="8"/>
      </w:rPr>
    </w:pPr>
  </w:p>
  <w:p w14:paraId="1E07AE27" w14:textId="77777777" w:rsidR="00392E3A" w:rsidRPr="004550FF" w:rsidRDefault="00392E3A" w:rsidP="003945A7">
    <w:pPr>
      <w:pBdr>
        <w:top w:val="single" w:sz="4" w:space="1" w:color="auto"/>
        <w:left w:val="single" w:sz="4" w:space="4" w:color="auto"/>
        <w:bottom w:val="single" w:sz="4" w:space="1" w:color="auto"/>
        <w:right w:val="single" w:sz="4" w:space="4" w:color="auto"/>
      </w:pBdr>
      <w:jc w:val="center"/>
      <w:rPr>
        <w:sz w:val="18"/>
        <w:szCs w:val="18"/>
        <w:lang w:val="fr-FR"/>
      </w:rPr>
    </w:pPr>
    <w:r w:rsidRPr="004550FF">
      <w:rPr>
        <w:sz w:val="18"/>
        <w:szCs w:val="18"/>
        <w:lang w:val="fr-FR"/>
      </w:rPr>
      <w:t>Les documents de présession du Comité exécutif du Fonds multilatéral aux fins d’application du Protocole de Montréal sont présentés sous réserve des décisions pouvant être prises par le Comité exécutif après leur publication.</w:t>
    </w:r>
  </w:p>
  <w:p w14:paraId="27B0C40B" w14:textId="77777777" w:rsidR="00392E3A" w:rsidRPr="004550FF" w:rsidRDefault="00392E3A" w:rsidP="003945A7">
    <w:pPr>
      <w:pBdr>
        <w:top w:val="single" w:sz="4" w:space="1" w:color="auto"/>
        <w:left w:val="single" w:sz="4" w:space="4" w:color="auto"/>
        <w:bottom w:val="single" w:sz="4" w:space="1" w:color="auto"/>
        <w:right w:val="single" w:sz="4" w:space="4" w:color="auto"/>
      </w:pBdr>
      <w:jc w:val="center"/>
      <w:rPr>
        <w:sz w:val="10"/>
        <w:szCs w:val="10"/>
        <w:lang w:val="fr-F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7D0082" w14:textId="77777777" w:rsidR="003A7CA1" w:rsidRDefault="003A7CA1" w:rsidP="004A504B">
      <w:r>
        <w:separator/>
      </w:r>
    </w:p>
  </w:footnote>
  <w:footnote w:type="continuationSeparator" w:id="0">
    <w:p w14:paraId="31DCA987" w14:textId="77777777" w:rsidR="003A7CA1" w:rsidRDefault="003A7CA1" w:rsidP="004A504B">
      <w:r>
        <w:continuationSeparator/>
      </w:r>
    </w:p>
  </w:footnote>
  <w:footnote w:id="1">
    <w:p w14:paraId="0B4876A7" w14:textId="77777777" w:rsidR="004550FF" w:rsidRDefault="004550FF" w:rsidP="004550FF">
      <w:pPr>
        <w:pStyle w:val="FootnoteText"/>
        <w:rPr>
          <w:lang w:val="fr-CH"/>
        </w:rPr>
      </w:pPr>
      <w:r w:rsidRPr="001A24C6">
        <w:rPr>
          <w:rStyle w:val="FootnoteReference"/>
        </w:rPr>
        <w:footnoteRef/>
      </w:r>
      <w:r w:rsidRPr="00564224">
        <w:rPr>
          <w:lang w:val="fr-CH"/>
        </w:rPr>
        <w:t xml:space="preserve"> UNEP/</w:t>
      </w:r>
      <w:proofErr w:type="spellStart"/>
      <w:r w:rsidRPr="00564224">
        <w:rPr>
          <w:lang w:val="fr-CH"/>
        </w:rPr>
        <w:t>OzL.Pro</w:t>
      </w:r>
      <w:proofErr w:type="spellEnd"/>
      <w:r w:rsidRPr="00564224">
        <w:rPr>
          <w:lang w:val="fr-CH"/>
        </w:rPr>
        <w:t>/</w:t>
      </w:r>
      <w:proofErr w:type="spellStart"/>
      <w:r w:rsidRPr="00564224">
        <w:rPr>
          <w:lang w:val="fr-CH"/>
        </w:rPr>
        <w:t>ExCom</w:t>
      </w:r>
      <w:proofErr w:type="spellEnd"/>
      <w:r w:rsidRPr="00564224">
        <w:rPr>
          <w:lang w:val="fr-CH"/>
        </w:rPr>
        <w:t>/9</w:t>
      </w:r>
      <w:r>
        <w:rPr>
          <w:lang w:val="fr-CH"/>
        </w:rPr>
        <w:t>8</w:t>
      </w:r>
      <w:r w:rsidRPr="00564224">
        <w:rPr>
          <w:lang w:val="fr-CH"/>
        </w:rPr>
        <w:t>/1</w:t>
      </w:r>
    </w:p>
    <w:p w14:paraId="75FC93F2" w14:textId="77777777" w:rsidR="004550FF" w:rsidRPr="00564224" w:rsidRDefault="004550FF" w:rsidP="004550FF">
      <w:pPr>
        <w:pStyle w:val="FootnoteText"/>
        <w:rPr>
          <w:lang w:val="fr-CH"/>
        </w:rPr>
      </w:pPr>
    </w:p>
  </w:footnote>
  <w:footnote w:id="2">
    <w:p w14:paraId="78C6B536" w14:textId="154CFCD4" w:rsidR="00392E3A" w:rsidRPr="004550FF" w:rsidRDefault="00392E3A" w:rsidP="00CA7E39">
      <w:pPr>
        <w:pStyle w:val="FootnoteText"/>
        <w:rPr>
          <w:lang w:val="fr-FR"/>
        </w:rPr>
      </w:pPr>
      <w:r w:rsidRPr="00FE3307">
        <w:rPr>
          <w:rStyle w:val="FootnoteReference"/>
        </w:rPr>
        <w:footnoteRef/>
      </w:r>
      <w:r w:rsidRPr="004550FF">
        <w:rPr>
          <w:lang w:val="fr-FR"/>
        </w:rPr>
        <w:t xml:space="preserve"> Conformément à la lettre du</w:t>
      </w:r>
      <w:r w:rsidR="00176B01" w:rsidRPr="004550FF">
        <w:rPr>
          <w:noProof/>
          <w:lang w:val="fr-FR"/>
        </w:rPr>
        <w:t xml:space="preserve"> 6 </w:t>
      </w:r>
      <w:r w:rsidR="003B5DC6" w:rsidRPr="004550FF">
        <w:rPr>
          <w:noProof/>
          <w:lang w:val="fr-FR"/>
        </w:rPr>
        <w:t xml:space="preserve">avril 2026 </w:t>
      </w:r>
      <w:r w:rsidRPr="004550FF">
        <w:rPr>
          <w:lang w:val="fr-FR"/>
        </w:rPr>
        <w:t xml:space="preserve">adressée à </w:t>
      </w:r>
      <w:r w:rsidRPr="004550FF">
        <w:rPr>
          <w:noProof/>
          <w:lang w:val="fr-FR"/>
        </w:rPr>
        <w:t xml:space="preserve">l'ONUDI </w:t>
      </w:r>
      <w:r w:rsidRPr="004550FF">
        <w:rPr>
          <w:lang w:val="fr-FR"/>
        </w:rPr>
        <w:t xml:space="preserve">par le </w:t>
      </w:r>
      <w:r w:rsidRPr="004550FF">
        <w:rPr>
          <w:noProof/>
          <w:lang w:val="fr-FR"/>
        </w:rPr>
        <w:t xml:space="preserve">ministère du Commerce extérieur et des Relations économiques </w:t>
      </w:r>
      <w:r w:rsidRPr="004550FF">
        <w:rPr>
          <w:lang w:val="fr-FR"/>
        </w:rPr>
        <w:t xml:space="preserve">de </w:t>
      </w:r>
      <w:r w:rsidRPr="004550FF">
        <w:rPr>
          <w:noProof/>
          <w:lang w:val="fr-FR"/>
        </w:rPr>
        <w:t>Bosnie-Herzégovine</w:t>
      </w:r>
      <w:r w:rsidRPr="004550FF">
        <w:rPr>
          <w:lang w:val="fr-FR"/>
        </w:rPr>
        <w:t>.</w:t>
      </w:r>
    </w:p>
  </w:footnote>
  <w:footnote w:id="3">
    <w:p w14:paraId="3C4074A7" w14:textId="77777777" w:rsidR="00067D49" w:rsidRPr="004550FF" w:rsidRDefault="00067D49" w:rsidP="00067D49">
      <w:pPr>
        <w:pStyle w:val="FootnoteText"/>
        <w:rPr>
          <w:lang w:val="fr-FR"/>
        </w:rPr>
      </w:pPr>
      <w:r>
        <w:rPr>
          <w:rStyle w:val="FootnoteReference"/>
        </w:rPr>
        <w:footnoteRef/>
      </w:r>
      <w:r w:rsidRPr="004550FF">
        <w:rPr>
          <w:lang w:val="fr-FR"/>
        </w:rPr>
        <w:t xml:space="preserve"> Conformément à la décision 89/6, les pays à faible volume de consommation peuvent inclure dans leurs plans de gestion de la phase de retrait (HPMP) des activités supplémentaires visant à introduire des solutions de remplacement des HCFC présentant un potentiel de réchauffement de la planète faible ou nul et à maintenir l'efficacité énergétique dans le secteur de l'entretien des équipements de réfrigération.</w:t>
      </w:r>
    </w:p>
    <w:p w14:paraId="61CC44FB" w14:textId="0FC7F7B3" w:rsidR="00067D49" w:rsidRPr="004550FF" w:rsidRDefault="00067D49">
      <w:pPr>
        <w:pStyle w:val="FootnoteText"/>
        <w:rPr>
          <w:lang w:val="fr-FR"/>
        </w:rPr>
      </w:pPr>
    </w:p>
  </w:footnote>
  <w:footnote w:id="4">
    <w:p w14:paraId="2DA5C6F1" w14:textId="77777777" w:rsidR="00EF7AF3" w:rsidRPr="004550FF" w:rsidRDefault="00EF7AF3" w:rsidP="00EF7AF3">
      <w:pPr>
        <w:pStyle w:val="FootnoteText"/>
        <w:rPr>
          <w:lang w:val="fr-FR"/>
        </w:rPr>
      </w:pPr>
      <w:r>
        <w:rPr>
          <w:rStyle w:val="FootnoteReference"/>
        </w:rPr>
        <w:footnoteRef/>
      </w:r>
      <w:r w:rsidRPr="004550FF">
        <w:rPr>
          <w:lang w:val="fr-FR"/>
        </w:rPr>
        <w:t xml:space="preserve"> Deux entités du pays (la Fédération de Bosnie-Herzégovine et la Republika Srpska)</w:t>
      </w:r>
    </w:p>
  </w:footnote>
  <w:footnote w:id="5">
    <w:p w14:paraId="4CFC0438" w14:textId="23A2AE4E" w:rsidR="001D746E" w:rsidRPr="004550FF" w:rsidRDefault="001D746E">
      <w:pPr>
        <w:pStyle w:val="FootnoteText"/>
        <w:rPr>
          <w:lang w:val="fr-FR"/>
        </w:rPr>
      </w:pPr>
      <w:r>
        <w:rPr>
          <w:rStyle w:val="FootnoteReference"/>
        </w:rPr>
        <w:footnoteRef/>
      </w:r>
      <w:r w:rsidRPr="004550FF">
        <w:rPr>
          <w:lang w:val="fr-FR"/>
        </w:rPr>
        <w:t xml:space="preserve"> Deux pompes thermiques air-eau monoblocs à base de R-290 d'une puissance de refroidissement/chauffage de 45 kW, des ventilo-convecteurs </w:t>
      </w:r>
      <w:r w:rsidR="00402F8D" w:rsidRPr="004550FF">
        <w:rPr>
          <w:lang w:val="fr-FR"/>
        </w:rPr>
        <w:t>(9 à 12 unités)</w:t>
      </w:r>
      <w:r w:rsidRPr="004550FF">
        <w:rPr>
          <w:lang w:val="fr-FR"/>
        </w:rPr>
        <w:t>, des pipelines, des vannes, des pompes de circulation et une citerne.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91BDC7" w14:textId="5E2F7231" w:rsidR="00392E3A" w:rsidRDefault="00FD1A74" w:rsidP="0024418C">
    <w:r>
      <w:fldChar w:fldCharType="begin"/>
    </w:r>
    <w:r>
      <w:instrText xml:space="preserve"> DOCPROPERTY  "Document number"  \* MERGEFORMAT </w:instrText>
    </w:r>
    <w:r>
      <w:fldChar w:fldCharType="separate"/>
    </w:r>
    <w:r w:rsidR="00846B98">
      <w:t>UNEP/</w:t>
    </w:r>
    <w:proofErr w:type="spellStart"/>
    <w:r w:rsidR="00846B98">
      <w:t>OzL.Pro</w:t>
    </w:r>
    <w:proofErr w:type="spellEnd"/>
    <w:r w:rsidR="00846B98">
      <w:t>/ExCom/98/27</w:t>
    </w:r>
    <w:r>
      <w:fldChar w:fldCharType="end"/>
    </w:r>
  </w:p>
  <w:p w14:paraId="7283D7AF" w14:textId="77777777" w:rsidR="00316B53" w:rsidRPr="0033525D" w:rsidRDefault="00316B53"/>
  <w:p w14:paraId="682A5F18" w14:textId="77777777" w:rsidR="00392E3A" w:rsidRPr="0033525D" w:rsidRDefault="00392E3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78E711" w14:textId="26225D9E" w:rsidR="004E4AB4" w:rsidRDefault="00E8787A" w:rsidP="004E4AB4">
    <w:pPr>
      <w:jc w:val="right"/>
    </w:pPr>
    <w:r>
      <w:fldChar w:fldCharType="begin"/>
    </w:r>
    <w:r>
      <w:instrText xml:space="preserve"> DOCPROPERTY  "Document number"  \* MERGEFORMAT </w:instrText>
    </w:r>
    <w:r>
      <w:fldChar w:fldCharType="separate"/>
    </w:r>
    <w:r w:rsidR="00846B98">
      <w:t>UNEP/</w:t>
    </w:r>
    <w:proofErr w:type="spellStart"/>
    <w:r w:rsidR="00846B98">
      <w:t>OzL.Pro</w:t>
    </w:r>
    <w:proofErr w:type="spellEnd"/>
    <w:r w:rsidR="00846B98">
      <w:t>/ExCom/98/27</w:t>
    </w:r>
    <w:r>
      <w:fldChar w:fldCharType="end"/>
    </w:r>
  </w:p>
  <w:p w14:paraId="09D9BA9C" w14:textId="77777777" w:rsidR="004E4AB4" w:rsidRDefault="004E4AB4" w:rsidP="004E4AB4">
    <w:pPr>
      <w:jc w:val="right"/>
    </w:pPr>
  </w:p>
  <w:p w14:paraId="14E33507" w14:textId="77777777" w:rsidR="004E4AB4" w:rsidRPr="0033525D" w:rsidRDefault="004E4AB4" w:rsidP="004E4AB4">
    <w:pP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3A5A35" w14:textId="159551E8" w:rsidR="00316B53" w:rsidRDefault="005A3356" w:rsidP="00AB452B">
    <w:pPr>
      <w:tabs>
        <w:tab w:val="left" w:pos="1215"/>
      </w:tabs>
      <w:jc w:val="right"/>
    </w:pPr>
    <w:r>
      <w:fldChar w:fldCharType="begin"/>
    </w:r>
    <w:r>
      <w:instrText xml:space="preserve"> DOCPROPERTY  "Document number"  \* MERGEFORMAT </w:instrText>
    </w:r>
    <w:r>
      <w:fldChar w:fldCharType="separate"/>
    </w:r>
    <w:r>
      <w:t>UNEP/</w:t>
    </w:r>
    <w:proofErr w:type="spellStart"/>
    <w:r>
      <w:t>OzL.Pro</w:t>
    </w:r>
    <w:proofErr w:type="spellEnd"/>
    <w:r>
      <w:t>/ExCom/98/27</w:t>
    </w:r>
    <w:r>
      <w:fldChar w:fldCharType="end"/>
    </w:r>
  </w:p>
  <w:p w14:paraId="266FF5D9" w14:textId="1262FAC0" w:rsidR="00392E3A" w:rsidRPr="0033525D" w:rsidRDefault="0039564E" w:rsidP="00AB452B">
    <w:pPr>
      <w:tabs>
        <w:tab w:val="left" w:pos="1215"/>
      </w:tabs>
      <w:jc w:val="right"/>
    </w:pPr>
    <w:r>
      <w:t>Annexe I</w:t>
    </w:r>
  </w:p>
  <w:p w14:paraId="3037594E" w14:textId="77777777" w:rsidR="00392E3A" w:rsidRPr="0033525D" w:rsidRDefault="00392E3A" w:rsidP="00AB452B">
    <w:pPr>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08DCB" w14:textId="3E0B04E6" w:rsidR="00FD1A74" w:rsidRDefault="00FD1A74" w:rsidP="00BA7B47">
    <w:pPr>
      <w:jc w:val="right"/>
    </w:pPr>
    <w:r>
      <w:fldChar w:fldCharType="begin"/>
    </w:r>
    <w:r>
      <w:instrText xml:space="preserve"> DOCPROPERTY  "Document number"  \* MERGEFORMAT </w:instrText>
    </w:r>
    <w:r>
      <w:fldChar w:fldCharType="separate"/>
    </w:r>
    <w:r w:rsidR="005F77BE">
      <w:t>UNEP/</w:t>
    </w:r>
    <w:proofErr w:type="spellStart"/>
    <w:r w:rsidR="005F77BE">
      <w:t>OzL.Pro</w:t>
    </w:r>
    <w:proofErr w:type="spellEnd"/>
    <w:r w:rsidR="005F77BE">
      <w:t>/ExCom/98/27</w:t>
    </w:r>
    <w:r>
      <w:fldChar w:fldCharType="end"/>
    </w:r>
  </w:p>
  <w:p w14:paraId="5C6DD8B9" w14:textId="482CBA36" w:rsidR="00392E3A" w:rsidRPr="0033525D" w:rsidRDefault="009E2F90" w:rsidP="00BA7B47">
    <w:pPr>
      <w:jc w:val="right"/>
    </w:pPr>
    <w:r>
      <w:t>Annexe I</w:t>
    </w:r>
  </w:p>
  <w:p w14:paraId="7D201BC0" w14:textId="77777777" w:rsidR="00392E3A" w:rsidRPr="0033525D" w:rsidRDefault="00392E3A" w:rsidP="00BA7B47">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1">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1">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1">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1">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1">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1">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1">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1">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1">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931ACD98"/>
    <w:lvl w:ilvl="0">
      <w:start w:val="1"/>
      <w:numFmt w:val="decimal"/>
      <w:pStyle w:val="Heading1"/>
      <w:lvlText w:val="%1."/>
      <w:lvlJc w:val="left"/>
      <w:pPr>
        <w:tabs>
          <w:tab w:val="num" w:pos="0"/>
        </w:tabs>
        <w:ind w:left="0" w:firstLine="0"/>
      </w:pPr>
      <w:rPr>
        <w:rFonts w:hint="default"/>
        <w:b w:val="0"/>
        <w:bCs w:val="0"/>
        <w:i w:val="0"/>
        <w:iCs/>
        <w:color w:val="auto"/>
      </w:rPr>
    </w:lvl>
    <w:lvl w:ilvl="1">
      <w:start w:val="1"/>
      <w:numFmt w:val="lowerLetter"/>
      <w:pStyle w:val="Heading2"/>
      <w:lvlText w:val="%2)"/>
      <w:lvlJc w:val="left"/>
      <w:pPr>
        <w:tabs>
          <w:tab w:val="num" w:pos="0"/>
        </w:tabs>
        <w:ind w:left="1440" w:hanging="720"/>
      </w:pPr>
      <w:rPr>
        <w:rFonts w:ascii="Times New Roman" w:eastAsia="Times New Roman" w:hAnsi="Times New Roman" w:cs="Times New Roman"/>
      </w:rPr>
    </w:lvl>
    <w:lvl w:ilvl="2">
      <w:start w:val="1"/>
      <w:numFmt w:val="lowerRoman"/>
      <w:pStyle w:val="Heading3"/>
      <w:lvlText w:val="%3)"/>
      <w:lvlJc w:val="left"/>
      <w:pPr>
        <w:tabs>
          <w:tab w:val="num" w:pos="0"/>
        </w:tabs>
        <w:ind w:left="2160" w:hanging="720"/>
      </w:pPr>
      <w:rPr>
        <w:rFonts w:ascii="Times New Roman" w:eastAsia="Times New Roman" w:hAnsi="Times New Roman" w:cs="Times New Roman"/>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1">
    <w:nsid w:val="0113558D"/>
    <w:multiLevelType w:val="hybridMultilevel"/>
    <w:tmpl w:val="0D10758A"/>
    <w:lvl w:ilvl="0" w:tplc="B7969EF4">
      <w:start w:val="1"/>
      <w:numFmt w:val="upperLetter"/>
      <w:lvlText w:val="%1."/>
      <w:lvlJc w:val="left"/>
      <w:pPr>
        <w:ind w:left="1211" w:hanging="360"/>
      </w:pPr>
      <w:rPr>
        <w:rFonts w:hint="default"/>
        <w:sz w:val="22"/>
        <w:szCs w:val="22"/>
      </w:rPr>
    </w:lvl>
    <w:lvl w:ilvl="1" w:tplc="10090019" w:tentative="1">
      <w:start w:val="1"/>
      <w:numFmt w:val="lowerLetter"/>
      <w:lvlText w:val="%2."/>
      <w:lvlJc w:val="left"/>
      <w:pPr>
        <w:ind w:left="1931" w:hanging="360"/>
      </w:pPr>
    </w:lvl>
    <w:lvl w:ilvl="2" w:tplc="1009001B" w:tentative="1">
      <w:start w:val="1"/>
      <w:numFmt w:val="lowerRoman"/>
      <w:lvlText w:val="%3."/>
      <w:lvlJc w:val="right"/>
      <w:pPr>
        <w:ind w:left="2651" w:hanging="180"/>
      </w:pPr>
    </w:lvl>
    <w:lvl w:ilvl="3" w:tplc="1009000F" w:tentative="1">
      <w:start w:val="1"/>
      <w:numFmt w:val="decimal"/>
      <w:lvlText w:val="%4."/>
      <w:lvlJc w:val="left"/>
      <w:pPr>
        <w:ind w:left="3371" w:hanging="360"/>
      </w:pPr>
    </w:lvl>
    <w:lvl w:ilvl="4" w:tplc="10090019" w:tentative="1">
      <w:start w:val="1"/>
      <w:numFmt w:val="lowerLetter"/>
      <w:lvlText w:val="%5."/>
      <w:lvlJc w:val="left"/>
      <w:pPr>
        <w:ind w:left="4091" w:hanging="360"/>
      </w:pPr>
    </w:lvl>
    <w:lvl w:ilvl="5" w:tplc="1009001B" w:tentative="1">
      <w:start w:val="1"/>
      <w:numFmt w:val="lowerRoman"/>
      <w:lvlText w:val="%6."/>
      <w:lvlJc w:val="right"/>
      <w:pPr>
        <w:ind w:left="4811" w:hanging="180"/>
      </w:pPr>
    </w:lvl>
    <w:lvl w:ilvl="6" w:tplc="1009000F" w:tentative="1">
      <w:start w:val="1"/>
      <w:numFmt w:val="decimal"/>
      <w:lvlText w:val="%7."/>
      <w:lvlJc w:val="left"/>
      <w:pPr>
        <w:ind w:left="5531" w:hanging="360"/>
      </w:pPr>
    </w:lvl>
    <w:lvl w:ilvl="7" w:tplc="10090019" w:tentative="1">
      <w:start w:val="1"/>
      <w:numFmt w:val="lowerLetter"/>
      <w:lvlText w:val="%8."/>
      <w:lvlJc w:val="left"/>
      <w:pPr>
        <w:ind w:left="6251" w:hanging="360"/>
      </w:pPr>
    </w:lvl>
    <w:lvl w:ilvl="8" w:tplc="1009001B" w:tentative="1">
      <w:start w:val="1"/>
      <w:numFmt w:val="lowerRoman"/>
      <w:lvlText w:val="%9."/>
      <w:lvlJc w:val="right"/>
      <w:pPr>
        <w:ind w:left="6971" w:hanging="180"/>
      </w:pPr>
    </w:lvl>
  </w:abstractNum>
  <w:abstractNum w:abstractNumId="12" w15:restartNumberingAfterBreak="1">
    <w:nsid w:val="22B6517C"/>
    <w:multiLevelType w:val="hybridMultilevel"/>
    <w:tmpl w:val="9E5EEBA4"/>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3" w15:restartNumberingAfterBreak="1">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1">
    <w:nsid w:val="326050D8"/>
    <w:multiLevelType w:val="hybridMultilevel"/>
    <w:tmpl w:val="9EFA57E2"/>
    <w:lvl w:ilvl="0" w:tplc="5080BD56">
      <w:start w:val="1"/>
      <w:numFmt w:val="lowerRoman"/>
      <w:pStyle w:val="Heading5"/>
      <w:lvlText w:val="%1."/>
      <w:lvlJc w:val="left"/>
      <w:pPr>
        <w:ind w:left="3384" w:hanging="360"/>
      </w:pPr>
      <w:rPr>
        <w:rFonts w:hint="default"/>
      </w:r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1">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6" w15:restartNumberingAfterBreak="1">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1">
    <w:nsid w:val="4D9054F2"/>
    <w:multiLevelType w:val="hybridMultilevel"/>
    <w:tmpl w:val="4286A52A"/>
    <w:lvl w:ilvl="0" w:tplc="935484DA">
      <w:start w:val="1"/>
      <w:numFmt w:val="upp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8" w15:restartNumberingAfterBreak="1">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1">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15:restartNumberingAfterBreak="1">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1">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3"/>
  </w:num>
  <w:num w:numId="17" w16cid:durableId="299306927">
    <w:abstractNumId w:val="18"/>
  </w:num>
  <w:num w:numId="18" w16cid:durableId="559828470">
    <w:abstractNumId w:val="19"/>
  </w:num>
  <w:num w:numId="19" w16cid:durableId="1488010068">
    <w:abstractNumId w:val="21"/>
  </w:num>
  <w:num w:numId="20" w16cid:durableId="444007775">
    <w:abstractNumId w:val="14"/>
  </w:num>
  <w:num w:numId="21" w16cid:durableId="2137481371">
    <w:abstractNumId w:val="14"/>
    <w:lvlOverride w:ilvl="0">
      <w:startOverride w:val="1"/>
    </w:lvlOverride>
  </w:num>
  <w:num w:numId="22" w16cid:durableId="1397825505">
    <w:abstractNumId w:val="16"/>
  </w:num>
  <w:num w:numId="23" w16cid:durableId="1051735893">
    <w:abstractNumId w:val="20"/>
  </w:num>
  <w:num w:numId="24" w16cid:durableId="1791509857">
    <w:abstractNumId w:val="15"/>
  </w:num>
  <w:num w:numId="25" w16cid:durableId="2039770994">
    <w:abstractNumId w:val="17"/>
  </w:num>
  <w:num w:numId="26" w16cid:durableId="993341946">
    <w:abstractNumId w:val="11"/>
  </w:num>
  <w:num w:numId="27" w16cid:durableId="1031302598">
    <w:abstractNumId w:val="12"/>
  </w:num>
  <w:num w:numId="28" w16cid:durableId="681517897">
    <w:abstractNumId w:val="10"/>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CA7E39"/>
    <w:rsid w:val="00000756"/>
    <w:rsid w:val="00000FED"/>
    <w:rsid w:val="000039EA"/>
    <w:rsid w:val="0000434E"/>
    <w:rsid w:val="00005757"/>
    <w:rsid w:val="00005CAB"/>
    <w:rsid w:val="00006995"/>
    <w:rsid w:val="00012F4D"/>
    <w:rsid w:val="00013C18"/>
    <w:rsid w:val="00014BF9"/>
    <w:rsid w:val="000160D7"/>
    <w:rsid w:val="00017587"/>
    <w:rsid w:val="000211A9"/>
    <w:rsid w:val="00021238"/>
    <w:rsid w:val="00021754"/>
    <w:rsid w:val="00021816"/>
    <w:rsid w:val="00022071"/>
    <w:rsid w:val="00022B68"/>
    <w:rsid w:val="00023091"/>
    <w:rsid w:val="00024A7C"/>
    <w:rsid w:val="00025C4A"/>
    <w:rsid w:val="00026077"/>
    <w:rsid w:val="00027E4F"/>
    <w:rsid w:val="00030B18"/>
    <w:rsid w:val="00031260"/>
    <w:rsid w:val="00031289"/>
    <w:rsid w:val="00033714"/>
    <w:rsid w:val="00033B8C"/>
    <w:rsid w:val="000354A4"/>
    <w:rsid w:val="0003681A"/>
    <w:rsid w:val="000372B7"/>
    <w:rsid w:val="000415A2"/>
    <w:rsid w:val="00041FC8"/>
    <w:rsid w:val="000435B5"/>
    <w:rsid w:val="00045F33"/>
    <w:rsid w:val="0004647B"/>
    <w:rsid w:val="000466FF"/>
    <w:rsid w:val="0004683A"/>
    <w:rsid w:val="000503E2"/>
    <w:rsid w:val="00050F6E"/>
    <w:rsid w:val="0005283E"/>
    <w:rsid w:val="00052AFE"/>
    <w:rsid w:val="00053401"/>
    <w:rsid w:val="000549F4"/>
    <w:rsid w:val="000551D2"/>
    <w:rsid w:val="00055F35"/>
    <w:rsid w:val="00056C52"/>
    <w:rsid w:val="00057306"/>
    <w:rsid w:val="000575D1"/>
    <w:rsid w:val="00060079"/>
    <w:rsid w:val="000603A1"/>
    <w:rsid w:val="00060E3C"/>
    <w:rsid w:val="000619D0"/>
    <w:rsid w:val="00061B4A"/>
    <w:rsid w:val="00061EC2"/>
    <w:rsid w:val="0006286C"/>
    <w:rsid w:val="000648C3"/>
    <w:rsid w:val="00064B69"/>
    <w:rsid w:val="00066CE8"/>
    <w:rsid w:val="00067D49"/>
    <w:rsid w:val="000702AA"/>
    <w:rsid w:val="00072FB4"/>
    <w:rsid w:val="000734DB"/>
    <w:rsid w:val="00074FAA"/>
    <w:rsid w:val="000762A5"/>
    <w:rsid w:val="00077695"/>
    <w:rsid w:val="00077F4B"/>
    <w:rsid w:val="00080ECC"/>
    <w:rsid w:val="00080ED0"/>
    <w:rsid w:val="00082654"/>
    <w:rsid w:val="00085B8F"/>
    <w:rsid w:val="00086E10"/>
    <w:rsid w:val="0009042F"/>
    <w:rsid w:val="00090481"/>
    <w:rsid w:val="00090DE3"/>
    <w:rsid w:val="000937D4"/>
    <w:rsid w:val="0009723D"/>
    <w:rsid w:val="000A0591"/>
    <w:rsid w:val="000A2846"/>
    <w:rsid w:val="000A2B5B"/>
    <w:rsid w:val="000A2FA0"/>
    <w:rsid w:val="000A3826"/>
    <w:rsid w:val="000A4785"/>
    <w:rsid w:val="000A5B50"/>
    <w:rsid w:val="000A67CD"/>
    <w:rsid w:val="000A6C26"/>
    <w:rsid w:val="000A79BA"/>
    <w:rsid w:val="000B110E"/>
    <w:rsid w:val="000B1703"/>
    <w:rsid w:val="000B315C"/>
    <w:rsid w:val="000B36C8"/>
    <w:rsid w:val="000B665B"/>
    <w:rsid w:val="000B7C0F"/>
    <w:rsid w:val="000C223C"/>
    <w:rsid w:val="000C2A71"/>
    <w:rsid w:val="000C3419"/>
    <w:rsid w:val="000C41F6"/>
    <w:rsid w:val="000C7262"/>
    <w:rsid w:val="000D0B55"/>
    <w:rsid w:val="000D2995"/>
    <w:rsid w:val="000D44F2"/>
    <w:rsid w:val="000D52A4"/>
    <w:rsid w:val="000D7BE7"/>
    <w:rsid w:val="000E07BC"/>
    <w:rsid w:val="000E0C7A"/>
    <w:rsid w:val="000E236F"/>
    <w:rsid w:val="000E267A"/>
    <w:rsid w:val="000E2E21"/>
    <w:rsid w:val="000E4323"/>
    <w:rsid w:val="000E596C"/>
    <w:rsid w:val="000E5FAC"/>
    <w:rsid w:val="000E7066"/>
    <w:rsid w:val="000F1CD4"/>
    <w:rsid w:val="000F2A4D"/>
    <w:rsid w:val="000F4103"/>
    <w:rsid w:val="000F4354"/>
    <w:rsid w:val="000F65D1"/>
    <w:rsid w:val="000F70A7"/>
    <w:rsid w:val="00100AD4"/>
    <w:rsid w:val="00101190"/>
    <w:rsid w:val="00101BB8"/>
    <w:rsid w:val="0010268D"/>
    <w:rsid w:val="00104A9F"/>
    <w:rsid w:val="0010665F"/>
    <w:rsid w:val="00107A3F"/>
    <w:rsid w:val="00111BD2"/>
    <w:rsid w:val="00112FBE"/>
    <w:rsid w:val="00113CCA"/>
    <w:rsid w:val="0011443A"/>
    <w:rsid w:val="001165E0"/>
    <w:rsid w:val="001177AC"/>
    <w:rsid w:val="00122870"/>
    <w:rsid w:val="00122F25"/>
    <w:rsid w:val="00126D25"/>
    <w:rsid w:val="001272BC"/>
    <w:rsid w:val="001275E2"/>
    <w:rsid w:val="001315D5"/>
    <w:rsid w:val="00131FC0"/>
    <w:rsid w:val="001326FC"/>
    <w:rsid w:val="00132B41"/>
    <w:rsid w:val="00132CE1"/>
    <w:rsid w:val="00134B78"/>
    <w:rsid w:val="00135980"/>
    <w:rsid w:val="00136349"/>
    <w:rsid w:val="00136C64"/>
    <w:rsid w:val="0013786F"/>
    <w:rsid w:val="00140078"/>
    <w:rsid w:val="00140299"/>
    <w:rsid w:val="00140514"/>
    <w:rsid w:val="0014072E"/>
    <w:rsid w:val="001410E9"/>
    <w:rsid w:val="00142B9E"/>
    <w:rsid w:val="00143050"/>
    <w:rsid w:val="00145C50"/>
    <w:rsid w:val="001461B2"/>
    <w:rsid w:val="00152696"/>
    <w:rsid w:val="001529D1"/>
    <w:rsid w:val="00153322"/>
    <w:rsid w:val="00154CFC"/>
    <w:rsid w:val="00157DFA"/>
    <w:rsid w:val="0016024D"/>
    <w:rsid w:val="001604CD"/>
    <w:rsid w:val="001614A4"/>
    <w:rsid w:val="00161D79"/>
    <w:rsid w:val="00162009"/>
    <w:rsid w:val="00164719"/>
    <w:rsid w:val="00164E50"/>
    <w:rsid w:val="00166471"/>
    <w:rsid w:val="00166FC4"/>
    <w:rsid w:val="001670C2"/>
    <w:rsid w:val="001677AC"/>
    <w:rsid w:val="001710D4"/>
    <w:rsid w:val="00172946"/>
    <w:rsid w:val="001745AC"/>
    <w:rsid w:val="00174865"/>
    <w:rsid w:val="0017526D"/>
    <w:rsid w:val="00176B01"/>
    <w:rsid w:val="00176B46"/>
    <w:rsid w:val="00180169"/>
    <w:rsid w:val="001804EA"/>
    <w:rsid w:val="001855BA"/>
    <w:rsid w:val="00187A92"/>
    <w:rsid w:val="00190A61"/>
    <w:rsid w:val="00195FA5"/>
    <w:rsid w:val="00197179"/>
    <w:rsid w:val="001A0054"/>
    <w:rsid w:val="001A1199"/>
    <w:rsid w:val="001A2215"/>
    <w:rsid w:val="001A31EC"/>
    <w:rsid w:val="001A3342"/>
    <w:rsid w:val="001A3E08"/>
    <w:rsid w:val="001A3E3D"/>
    <w:rsid w:val="001A4388"/>
    <w:rsid w:val="001A4C54"/>
    <w:rsid w:val="001A6CF3"/>
    <w:rsid w:val="001A7049"/>
    <w:rsid w:val="001A761E"/>
    <w:rsid w:val="001B0F0A"/>
    <w:rsid w:val="001B1E40"/>
    <w:rsid w:val="001B58F2"/>
    <w:rsid w:val="001B6541"/>
    <w:rsid w:val="001C05F9"/>
    <w:rsid w:val="001C0D17"/>
    <w:rsid w:val="001C1FA9"/>
    <w:rsid w:val="001C7086"/>
    <w:rsid w:val="001C7173"/>
    <w:rsid w:val="001C764E"/>
    <w:rsid w:val="001D0F9D"/>
    <w:rsid w:val="001D16B6"/>
    <w:rsid w:val="001D2E51"/>
    <w:rsid w:val="001D3000"/>
    <w:rsid w:val="001D4B29"/>
    <w:rsid w:val="001D55CA"/>
    <w:rsid w:val="001D5B5E"/>
    <w:rsid w:val="001D71FE"/>
    <w:rsid w:val="001D746E"/>
    <w:rsid w:val="001D79E0"/>
    <w:rsid w:val="001E0C95"/>
    <w:rsid w:val="001E1052"/>
    <w:rsid w:val="001E21B1"/>
    <w:rsid w:val="001E2F93"/>
    <w:rsid w:val="001E4554"/>
    <w:rsid w:val="001E465F"/>
    <w:rsid w:val="001E61E5"/>
    <w:rsid w:val="001F06E8"/>
    <w:rsid w:val="001F0C0A"/>
    <w:rsid w:val="001F1382"/>
    <w:rsid w:val="001F2159"/>
    <w:rsid w:val="001F2866"/>
    <w:rsid w:val="001F3878"/>
    <w:rsid w:val="001F4FCB"/>
    <w:rsid w:val="001F52DB"/>
    <w:rsid w:val="001F53FD"/>
    <w:rsid w:val="001F6417"/>
    <w:rsid w:val="001F6DF0"/>
    <w:rsid w:val="002024B6"/>
    <w:rsid w:val="00202A5F"/>
    <w:rsid w:val="00202C08"/>
    <w:rsid w:val="00205B2B"/>
    <w:rsid w:val="00205EA9"/>
    <w:rsid w:val="00206ADB"/>
    <w:rsid w:val="002074BC"/>
    <w:rsid w:val="002076E1"/>
    <w:rsid w:val="00207EA5"/>
    <w:rsid w:val="00210B8B"/>
    <w:rsid w:val="002121E3"/>
    <w:rsid w:val="0021392C"/>
    <w:rsid w:val="00214863"/>
    <w:rsid w:val="002149B7"/>
    <w:rsid w:val="00214A51"/>
    <w:rsid w:val="00214F32"/>
    <w:rsid w:val="00215314"/>
    <w:rsid w:val="002153DE"/>
    <w:rsid w:val="002156B4"/>
    <w:rsid w:val="00216453"/>
    <w:rsid w:val="00222105"/>
    <w:rsid w:val="00222B57"/>
    <w:rsid w:val="002232DF"/>
    <w:rsid w:val="002248DB"/>
    <w:rsid w:val="00224FC5"/>
    <w:rsid w:val="00224FCD"/>
    <w:rsid w:val="00226383"/>
    <w:rsid w:val="002308AD"/>
    <w:rsid w:val="002309C8"/>
    <w:rsid w:val="00230F83"/>
    <w:rsid w:val="00231256"/>
    <w:rsid w:val="00232E30"/>
    <w:rsid w:val="00236469"/>
    <w:rsid w:val="00237B40"/>
    <w:rsid w:val="00241CCA"/>
    <w:rsid w:val="00243C31"/>
    <w:rsid w:val="00243CA2"/>
    <w:rsid w:val="0024418C"/>
    <w:rsid w:val="00246389"/>
    <w:rsid w:val="00246B4E"/>
    <w:rsid w:val="00247556"/>
    <w:rsid w:val="00250C3C"/>
    <w:rsid w:val="0025147A"/>
    <w:rsid w:val="00251DFF"/>
    <w:rsid w:val="00252DC5"/>
    <w:rsid w:val="00253222"/>
    <w:rsid w:val="00254A2F"/>
    <w:rsid w:val="002579F6"/>
    <w:rsid w:val="00257F03"/>
    <w:rsid w:val="00260296"/>
    <w:rsid w:val="00261220"/>
    <w:rsid w:val="00261C13"/>
    <w:rsid w:val="00262847"/>
    <w:rsid w:val="00263CA4"/>
    <w:rsid w:val="00264521"/>
    <w:rsid w:val="0026467E"/>
    <w:rsid w:val="002660FB"/>
    <w:rsid w:val="002724E8"/>
    <w:rsid w:val="002727E1"/>
    <w:rsid w:val="00272FB2"/>
    <w:rsid w:val="00274326"/>
    <w:rsid w:val="002743D8"/>
    <w:rsid w:val="00275DB0"/>
    <w:rsid w:val="0028063A"/>
    <w:rsid w:val="002817A6"/>
    <w:rsid w:val="00281B34"/>
    <w:rsid w:val="00281BB2"/>
    <w:rsid w:val="002839C4"/>
    <w:rsid w:val="002845B8"/>
    <w:rsid w:val="00284F9A"/>
    <w:rsid w:val="00287C44"/>
    <w:rsid w:val="00290AF6"/>
    <w:rsid w:val="002928A1"/>
    <w:rsid w:val="002928B8"/>
    <w:rsid w:val="00294C44"/>
    <w:rsid w:val="0029644E"/>
    <w:rsid w:val="002975D2"/>
    <w:rsid w:val="002A03C3"/>
    <w:rsid w:val="002A55A4"/>
    <w:rsid w:val="002A633F"/>
    <w:rsid w:val="002A65B6"/>
    <w:rsid w:val="002B1169"/>
    <w:rsid w:val="002B1AAE"/>
    <w:rsid w:val="002B254E"/>
    <w:rsid w:val="002B4184"/>
    <w:rsid w:val="002B48E6"/>
    <w:rsid w:val="002B4CA4"/>
    <w:rsid w:val="002B4CE8"/>
    <w:rsid w:val="002B50DC"/>
    <w:rsid w:val="002B616A"/>
    <w:rsid w:val="002B6C9D"/>
    <w:rsid w:val="002B72E9"/>
    <w:rsid w:val="002B7702"/>
    <w:rsid w:val="002C16ED"/>
    <w:rsid w:val="002C22B0"/>
    <w:rsid w:val="002C32FC"/>
    <w:rsid w:val="002C494B"/>
    <w:rsid w:val="002C57EA"/>
    <w:rsid w:val="002C67FD"/>
    <w:rsid w:val="002C7998"/>
    <w:rsid w:val="002D0625"/>
    <w:rsid w:val="002D3FCB"/>
    <w:rsid w:val="002D5741"/>
    <w:rsid w:val="002D58EA"/>
    <w:rsid w:val="002D5AC6"/>
    <w:rsid w:val="002D61C0"/>
    <w:rsid w:val="002E01C7"/>
    <w:rsid w:val="002E42F7"/>
    <w:rsid w:val="002E4505"/>
    <w:rsid w:val="002E62D1"/>
    <w:rsid w:val="002F11EF"/>
    <w:rsid w:val="002F1E53"/>
    <w:rsid w:val="002F21DE"/>
    <w:rsid w:val="002F28C4"/>
    <w:rsid w:val="002F2CAA"/>
    <w:rsid w:val="002F3017"/>
    <w:rsid w:val="002F3CCF"/>
    <w:rsid w:val="002F4340"/>
    <w:rsid w:val="002F461F"/>
    <w:rsid w:val="002F6313"/>
    <w:rsid w:val="002F6B11"/>
    <w:rsid w:val="002F714F"/>
    <w:rsid w:val="002F7F58"/>
    <w:rsid w:val="00300090"/>
    <w:rsid w:val="0030052C"/>
    <w:rsid w:val="00300B65"/>
    <w:rsid w:val="0030103E"/>
    <w:rsid w:val="003020A4"/>
    <w:rsid w:val="003021D7"/>
    <w:rsid w:val="0030366C"/>
    <w:rsid w:val="00304143"/>
    <w:rsid w:val="00304663"/>
    <w:rsid w:val="003059D6"/>
    <w:rsid w:val="00305B86"/>
    <w:rsid w:val="003063A1"/>
    <w:rsid w:val="00307C6F"/>
    <w:rsid w:val="00311E25"/>
    <w:rsid w:val="003135C4"/>
    <w:rsid w:val="00316B53"/>
    <w:rsid w:val="00317DA0"/>
    <w:rsid w:val="00317FB9"/>
    <w:rsid w:val="00320073"/>
    <w:rsid w:val="00320ABA"/>
    <w:rsid w:val="00322457"/>
    <w:rsid w:val="003229D5"/>
    <w:rsid w:val="00322B33"/>
    <w:rsid w:val="00323489"/>
    <w:rsid w:val="003248E7"/>
    <w:rsid w:val="003259FF"/>
    <w:rsid w:val="00325D85"/>
    <w:rsid w:val="00326278"/>
    <w:rsid w:val="00326416"/>
    <w:rsid w:val="00327F26"/>
    <w:rsid w:val="00327F80"/>
    <w:rsid w:val="003306E1"/>
    <w:rsid w:val="003320E4"/>
    <w:rsid w:val="003327E3"/>
    <w:rsid w:val="0033525D"/>
    <w:rsid w:val="0033560A"/>
    <w:rsid w:val="00335D45"/>
    <w:rsid w:val="00336415"/>
    <w:rsid w:val="003367C4"/>
    <w:rsid w:val="0034060E"/>
    <w:rsid w:val="003407A3"/>
    <w:rsid w:val="003414F3"/>
    <w:rsid w:val="00343E90"/>
    <w:rsid w:val="00343ED6"/>
    <w:rsid w:val="003452EC"/>
    <w:rsid w:val="00347BBE"/>
    <w:rsid w:val="0035095B"/>
    <w:rsid w:val="003509C4"/>
    <w:rsid w:val="00351A9A"/>
    <w:rsid w:val="00352859"/>
    <w:rsid w:val="00352A4A"/>
    <w:rsid w:val="00352B85"/>
    <w:rsid w:val="00353B85"/>
    <w:rsid w:val="0035535D"/>
    <w:rsid w:val="0035613E"/>
    <w:rsid w:val="00356525"/>
    <w:rsid w:val="00356BDD"/>
    <w:rsid w:val="00357D01"/>
    <w:rsid w:val="00360593"/>
    <w:rsid w:val="00361917"/>
    <w:rsid w:val="00362CA0"/>
    <w:rsid w:val="003631CA"/>
    <w:rsid w:val="00363470"/>
    <w:rsid w:val="00363BB7"/>
    <w:rsid w:val="00363EE9"/>
    <w:rsid w:val="0036441F"/>
    <w:rsid w:val="00365B69"/>
    <w:rsid w:val="00366581"/>
    <w:rsid w:val="00366C1F"/>
    <w:rsid w:val="0036701F"/>
    <w:rsid w:val="00367817"/>
    <w:rsid w:val="0037061B"/>
    <w:rsid w:val="00371252"/>
    <w:rsid w:val="003716DA"/>
    <w:rsid w:val="00371EB7"/>
    <w:rsid w:val="00372CC6"/>
    <w:rsid w:val="003736A4"/>
    <w:rsid w:val="00374456"/>
    <w:rsid w:val="00374CDD"/>
    <w:rsid w:val="0037509A"/>
    <w:rsid w:val="003752FA"/>
    <w:rsid w:val="003754E7"/>
    <w:rsid w:val="00376128"/>
    <w:rsid w:val="00377120"/>
    <w:rsid w:val="0037742E"/>
    <w:rsid w:val="00377D56"/>
    <w:rsid w:val="00380901"/>
    <w:rsid w:val="00380B15"/>
    <w:rsid w:val="00381A74"/>
    <w:rsid w:val="0038245A"/>
    <w:rsid w:val="003840E6"/>
    <w:rsid w:val="00385CFC"/>
    <w:rsid w:val="00390399"/>
    <w:rsid w:val="00392471"/>
    <w:rsid w:val="00392E3A"/>
    <w:rsid w:val="0039337A"/>
    <w:rsid w:val="00393710"/>
    <w:rsid w:val="00393941"/>
    <w:rsid w:val="00393E05"/>
    <w:rsid w:val="003945A7"/>
    <w:rsid w:val="0039564E"/>
    <w:rsid w:val="00395694"/>
    <w:rsid w:val="00396B8C"/>
    <w:rsid w:val="0039725F"/>
    <w:rsid w:val="0039764E"/>
    <w:rsid w:val="003A048A"/>
    <w:rsid w:val="003A0789"/>
    <w:rsid w:val="003A0B69"/>
    <w:rsid w:val="003A3189"/>
    <w:rsid w:val="003A3CA7"/>
    <w:rsid w:val="003A3EC9"/>
    <w:rsid w:val="003A4554"/>
    <w:rsid w:val="003A49D0"/>
    <w:rsid w:val="003A4F4D"/>
    <w:rsid w:val="003A7CA1"/>
    <w:rsid w:val="003B10EA"/>
    <w:rsid w:val="003B276A"/>
    <w:rsid w:val="003B33BD"/>
    <w:rsid w:val="003B569D"/>
    <w:rsid w:val="003B5DC6"/>
    <w:rsid w:val="003B5E59"/>
    <w:rsid w:val="003B7DEB"/>
    <w:rsid w:val="003C1327"/>
    <w:rsid w:val="003C23A0"/>
    <w:rsid w:val="003C2768"/>
    <w:rsid w:val="003C2AFA"/>
    <w:rsid w:val="003C3C0E"/>
    <w:rsid w:val="003C454E"/>
    <w:rsid w:val="003C753F"/>
    <w:rsid w:val="003D39D0"/>
    <w:rsid w:val="003D42A6"/>
    <w:rsid w:val="003D4F21"/>
    <w:rsid w:val="003D4FAC"/>
    <w:rsid w:val="003D5C16"/>
    <w:rsid w:val="003E1885"/>
    <w:rsid w:val="003E2836"/>
    <w:rsid w:val="003E5DD9"/>
    <w:rsid w:val="003E7192"/>
    <w:rsid w:val="003E723D"/>
    <w:rsid w:val="003E7906"/>
    <w:rsid w:val="003F000F"/>
    <w:rsid w:val="003F346D"/>
    <w:rsid w:val="003F3C50"/>
    <w:rsid w:val="003F5851"/>
    <w:rsid w:val="003F60BC"/>
    <w:rsid w:val="004016B4"/>
    <w:rsid w:val="004029EF"/>
    <w:rsid w:val="00402F35"/>
    <w:rsid w:val="00402F8D"/>
    <w:rsid w:val="00403833"/>
    <w:rsid w:val="00404364"/>
    <w:rsid w:val="00405960"/>
    <w:rsid w:val="004060F5"/>
    <w:rsid w:val="00406202"/>
    <w:rsid w:val="00406A6A"/>
    <w:rsid w:val="00406B22"/>
    <w:rsid w:val="00407147"/>
    <w:rsid w:val="004078FA"/>
    <w:rsid w:val="00412211"/>
    <w:rsid w:val="0041393A"/>
    <w:rsid w:val="00413959"/>
    <w:rsid w:val="00413B67"/>
    <w:rsid w:val="00413CF8"/>
    <w:rsid w:val="004150B8"/>
    <w:rsid w:val="00416197"/>
    <w:rsid w:val="004166E0"/>
    <w:rsid w:val="0041679D"/>
    <w:rsid w:val="00417275"/>
    <w:rsid w:val="00420148"/>
    <w:rsid w:val="004213E4"/>
    <w:rsid w:val="00423011"/>
    <w:rsid w:val="004255EB"/>
    <w:rsid w:val="00426CCC"/>
    <w:rsid w:val="004273A6"/>
    <w:rsid w:val="00430D20"/>
    <w:rsid w:val="00431E08"/>
    <w:rsid w:val="0043235A"/>
    <w:rsid w:val="00432563"/>
    <w:rsid w:val="00432897"/>
    <w:rsid w:val="004328A7"/>
    <w:rsid w:val="00434432"/>
    <w:rsid w:val="0043495F"/>
    <w:rsid w:val="004349FD"/>
    <w:rsid w:val="00434C74"/>
    <w:rsid w:val="0043785B"/>
    <w:rsid w:val="00437C8A"/>
    <w:rsid w:val="00441169"/>
    <w:rsid w:val="004411FE"/>
    <w:rsid w:val="00442E7C"/>
    <w:rsid w:val="00443DAD"/>
    <w:rsid w:val="00444582"/>
    <w:rsid w:val="00444679"/>
    <w:rsid w:val="004501F5"/>
    <w:rsid w:val="00450D4B"/>
    <w:rsid w:val="00450E8E"/>
    <w:rsid w:val="0045276A"/>
    <w:rsid w:val="00452B42"/>
    <w:rsid w:val="004531A6"/>
    <w:rsid w:val="004550FF"/>
    <w:rsid w:val="004553B3"/>
    <w:rsid w:val="0045552B"/>
    <w:rsid w:val="00455C9C"/>
    <w:rsid w:val="0045676E"/>
    <w:rsid w:val="00456EB4"/>
    <w:rsid w:val="00456FC0"/>
    <w:rsid w:val="00457827"/>
    <w:rsid w:val="00461756"/>
    <w:rsid w:val="00461CD8"/>
    <w:rsid w:val="004623C5"/>
    <w:rsid w:val="004625D5"/>
    <w:rsid w:val="00464F7A"/>
    <w:rsid w:val="00466617"/>
    <w:rsid w:val="00466B80"/>
    <w:rsid w:val="00471198"/>
    <w:rsid w:val="004718F3"/>
    <w:rsid w:val="00473CC6"/>
    <w:rsid w:val="00474F40"/>
    <w:rsid w:val="00475040"/>
    <w:rsid w:val="00484432"/>
    <w:rsid w:val="00484D4B"/>
    <w:rsid w:val="00487C6B"/>
    <w:rsid w:val="00490C06"/>
    <w:rsid w:val="00491126"/>
    <w:rsid w:val="00491D39"/>
    <w:rsid w:val="00492195"/>
    <w:rsid w:val="004925C1"/>
    <w:rsid w:val="00493D40"/>
    <w:rsid w:val="00493EE3"/>
    <w:rsid w:val="00495955"/>
    <w:rsid w:val="004962FD"/>
    <w:rsid w:val="004964FB"/>
    <w:rsid w:val="004967B6"/>
    <w:rsid w:val="00496981"/>
    <w:rsid w:val="00496E30"/>
    <w:rsid w:val="00497F15"/>
    <w:rsid w:val="004A13B4"/>
    <w:rsid w:val="004A1DC2"/>
    <w:rsid w:val="004A34D2"/>
    <w:rsid w:val="004A4875"/>
    <w:rsid w:val="004A4A4B"/>
    <w:rsid w:val="004A504B"/>
    <w:rsid w:val="004A63CE"/>
    <w:rsid w:val="004A6911"/>
    <w:rsid w:val="004B0360"/>
    <w:rsid w:val="004B0882"/>
    <w:rsid w:val="004B0E4E"/>
    <w:rsid w:val="004B1081"/>
    <w:rsid w:val="004B1F6F"/>
    <w:rsid w:val="004B2BD5"/>
    <w:rsid w:val="004B3496"/>
    <w:rsid w:val="004B3652"/>
    <w:rsid w:val="004B54E0"/>
    <w:rsid w:val="004B6369"/>
    <w:rsid w:val="004B65A5"/>
    <w:rsid w:val="004B7384"/>
    <w:rsid w:val="004C1EF7"/>
    <w:rsid w:val="004C210B"/>
    <w:rsid w:val="004C2518"/>
    <w:rsid w:val="004C4269"/>
    <w:rsid w:val="004C482F"/>
    <w:rsid w:val="004C6591"/>
    <w:rsid w:val="004D12F3"/>
    <w:rsid w:val="004D1CA0"/>
    <w:rsid w:val="004D259A"/>
    <w:rsid w:val="004D2D69"/>
    <w:rsid w:val="004D341B"/>
    <w:rsid w:val="004D42E3"/>
    <w:rsid w:val="004D4835"/>
    <w:rsid w:val="004D511A"/>
    <w:rsid w:val="004D561E"/>
    <w:rsid w:val="004D6236"/>
    <w:rsid w:val="004D7F90"/>
    <w:rsid w:val="004E1934"/>
    <w:rsid w:val="004E25C3"/>
    <w:rsid w:val="004E2E1C"/>
    <w:rsid w:val="004E3C46"/>
    <w:rsid w:val="004E46D7"/>
    <w:rsid w:val="004E4AB4"/>
    <w:rsid w:val="004E4AEE"/>
    <w:rsid w:val="004E4DBB"/>
    <w:rsid w:val="004E4E41"/>
    <w:rsid w:val="004E733E"/>
    <w:rsid w:val="004E73DB"/>
    <w:rsid w:val="004E7F9C"/>
    <w:rsid w:val="004F0F30"/>
    <w:rsid w:val="004F110E"/>
    <w:rsid w:val="004F13E2"/>
    <w:rsid w:val="004F1485"/>
    <w:rsid w:val="004F26BC"/>
    <w:rsid w:val="004F3493"/>
    <w:rsid w:val="004F3A4B"/>
    <w:rsid w:val="004F3ADA"/>
    <w:rsid w:val="004F5143"/>
    <w:rsid w:val="004F6565"/>
    <w:rsid w:val="004F732D"/>
    <w:rsid w:val="004F7EB4"/>
    <w:rsid w:val="005008F8"/>
    <w:rsid w:val="00500F7B"/>
    <w:rsid w:val="005015D2"/>
    <w:rsid w:val="00501D19"/>
    <w:rsid w:val="0050283D"/>
    <w:rsid w:val="0050290B"/>
    <w:rsid w:val="00502D13"/>
    <w:rsid w:val="00504E7F"/>
    <w:rsid w:val="0050582D"/>
    <w:rsid w:val="0051119D"/>
    <w:rsid w:val="005115E5"/>
    <w:rsid w:val="00512B09"/>
    <w:rsid w:val="0051315B"/>
    <w:rsid w:val="00516666"/>
    <w:rsid w:val="00517F8F"/>
    <w:rsid w:val="0052111E"/>
    <w:rsid w:val="00521EA1"/>
    <w:rsid w:val="005220ED"/>
    <w:rsid w:val="00525A01"/>
    <w:rsid w:val="00532593"/>
    <w:rsid w:val="005334AF"/>
    <w:rsid w:val="00533796"/>
    <w:rsid w:val="00536807"/>
    <w:rsid w:val="00536C1E"/>
    <w:rsid w:val="005372C5"/>
    <w:rsid w:val="00537343"/>
    <w:rsid w:val="00542BAB"/>
    <w:rsid w:val="00543B3A"/>
    <w:rsid w:val="00543B8E"/>
    <w:rsid w:val="0054479D"/>
    <w:rsid w:val="00544C1E"/>
    <w:rsid w:val="00545792"/>
    <w:rsid w:val="00545DA5"/>
    <w:rsid w:val="0054657B"/>
    <w:rsid w:val="00546C49"/>
    <w:rsid w:val="005510E5"/>
    <w:rsid w:val="005511AD"/>
    <w:rsid w:val="005516F3"/>
    <w:rsid w:val="005540D8"/>
    <w:rsid w:val="00554A1C"/>
    <w:rsid w:val="00555D75"/>
    <w:rsid w:val="005601E5"/>
    <w:rsid w:val="00560DF0"/>
    <w:rsid w:val="00561026"/>
    <w:rsid w:val="005631EB"/>
    <w:rsid w:val="00563264"/>
    <w:rsid w:val="00564142"/>
    <w:rsid w:val="00564BFF"/>
    <w:rsid w:val="00565250"/>
    <w:rsid w:val="0056759C"/>
    <w:rsid w:val="00574276"/>
    <w:rsid w:val="00577A02"/>
    <w:rsid w:val="005801F3"/>
    <w:rsid w:val="00581AE9"/>
    <w:rsid w:val="00582E4B"/>
    <w:rsid w:val="0058394C"/>
    <w:rsid w:val="00583B3D"/>
    <w:rsid w:val="005865C0"/>
    <w:rsid w:val="00586F41"/>
    <w:rsid w:val="00587B88"/>
    <w:rsid w:val="00587C3B"/>
    <w:rsid w:val="00590F25"/>
    <w:rsid w:val="00592606"/>
    <w:rsid w:val="0059276F"/>
    <w:rsid w:val="00593969"/>
    <w:rsid w:val="00594E62"/>
    <w:rsid w:val="0059513E"/>
    <w:rsid w:val="00595EBC"/>
    <w:rsid w:val="005A008C"/>
    <w:rsid w:val="005A060C"/>
    <w:rsid w:val="005A0D2B"/>
    <w:rsid w:val="005A102E"/>
    <w:rsid w:val="005A3356"/>
    <w:rsid w:val="005A597A"/>
    <w:rsid w:val="005A5AFB"/>
    <w:rsid w:val="005A6047"/>
    <w:rsid w:val="005A6AA4"/>
    <w:rsid w:val="005A6D72"/>
    <w:rsid w:val="005A6D9F"/>
    <w:rsid w:val="005A716A"/>
    <w:rsid w:val="005B0246"/>
    <w:rsid w:val="005B0310"/>
    <w:rsid w:val="005B0A1B"/>
    <w:rsid w:val="005B12B6"/>
    <w:rsid w:val="005B3343"/>
    <w:rsid w:val="005B48FF"/>
    <w:rsid w:val="005B5499"/>
    <w:rsid w:val="005B6F92"/>
    <w:rsid w:val="005B7261"/>
    <w:rsid w:val="005B7B1D"/>
    <w:rsid w:val="005B7E26"/>
    <w:rsid w:val="005C1E32"/>
    <w:rsid w:val="005C3025"/>
    <w:rsid w:val="005C44FF"/>
    <w:rsid w:val="005C471B"/>
    <w:rsid w:val="005C5B86"/>
    <w:rsid w:val="005C5C3A"/>
    <w:rsid w:val="005C64A9"/>
    <w:rsid w:val="005C670D"/>
    <w:rsid w:val="005D1498"/>
    <w:rsid w:val="005D363F"/>
    <w:rsid w:val="005D4495"/>
    <w:rsid w:val="005D4C27"/>
    <w:rsid w:val="005D577D"/>
    <w:rsid w:val="005D6E58"/>
    <w:rsid w:val="005E0330"/>
    <w:rsid w:val="005E28DA"/>
    <w:rsid w:val="005E2AB3"/>
    <w:rsid w:val="005E372A"/>
    <w:rsid w:val="005E5BA4"/>
    <w:rsid w:val="005E64DF"/>
    <w:rsid w:val="005E6942"/>
    <w:rsid w:val="005E6D1A"/>
    <w:rsid w:val="005E797A"/>
    <w:rsid w:val="005F0318"/>
    <w:rsid w:val="005F0871"/>
    <w:rsid w:val="005F3843"/>
    <w:rsid w:val="005F5732"/>
    <w:rsid w:val="005F584F"/>
    <w:rsid w:val="005F7159"/>
    <w:rsid w:val="005F77BE"/>
    <w:rsid w:val="0060020D"/>
    <w:rsid w:val="00600316"/>
    <w:rsid w:val="006009D1"/>
    <w:rsid w:val="0060198C"/>
    <w:rsid w:val="00603118"/>
    <w:rsid w:val="00603C13"/>
    <w:rsid w:val="0060492A"/>
    <w:rsid w:val="00604C15"/>
    <w:rsid w:val="00606030"/>
    <w:rsid w:val="006074FF"/>
    <w:rsid w:val="00607ADA"/>
    <w:rsid w:val="00607AEC"/>
    <w:rsid w:val="00612F76"/>
    <w:rsid w:val="0061408D"/>
    <w:rsid w:val="006155CD"/>
    <w:rsid w:val="006158D5"/>
    <w:rsid w:val="006164EB"/>
    <w:rsid w:val="00617F36"/>
    <w:rsid w:val="006230A0"/>
    <w:rsid w:val="00623AE9"/>
    <w:rsid w:val="00624C8B"/>
    <w:rsid w:val="00625D83"/>
    <w:rsid w:val="006310CA"/>
    <w:rsid w:val="00633004"/>
    <w:rsid w:val="006340C7"/>
    <w:rsid w:val="00635195"/>
    <w:rsid w:val="00636B85"/>
    <w:rsid w:val="006408D9"/>
    <w:rsid w:val="0064128E"/>
    <w:rsid w:val="0064207B"/>
    <w:rsid w:val="00642355"/>
    <w:rsid w:val="00642A8A"/>
    <w:rsid w:val="00644E5D"/>
    <w:rsid w:val="00645666"/>
    <w:rsid w:val="006470ED"/>
    <w:rsid w:val="0064787E"/>
    <w:rsid w:val="00647A61"/>
    <w:rsid w:val="00651984"/>
    <w:rsid w:val="00652DC7"/>
    <w:rsid w:val="00653563"/>
    <w:rsid w:val="00653C96"/>
    <w:rsid w:val="00653E8C"/>
    <w:rsid w:val="006547F0"/>
    <w:rsid w:val="006555F5"/>
    <w:rsid w:val="00655865"/>
    <w:rsid w:val="00656297"/>
    <w:rsid w:val="006573A1"/>
    <w:rsid w:val="006617BD"/>
    <w:rsid w:val="00661ED9"/>
    <w:rsid w:val="006623E7"/>
    <w:rsid w:val="00662B80"/>
    <w:rsid w:val="00664934"/>
    <w:rsid w:val="0066560E"/>
    <w:rsid w:val="00666291"/>
    <w:rsid w:val="00667419"/>
    <w:rsid w:val="0066768F"/>
    <w:rsid w:val="00670F6C"/>
    <w:rsid w:val="00671744"/>
    <w:rsid w:val="00672D89"/>
    <w:rsid w:val="006730F4"/>
    <w:rsid w:val="00674944"/>
    <w:rsid w:val="0067555A"/>
    <w:rsid w:val="006760F0"/>
    <w:rsid w:val="00676E58"/>
    <w:rsid w:val="00677A2B"/>
    <w:rsid w:val="00680A26"/>
    <w:rsid w:val="006811D1"/>
    <w:rsid w:val="00681303"/>
    <w:rsid w:val="006822CB"/>
    <w:rsid w:val="006852C7"/>
    <w:rsid w:val="006852CE"/>
    <w:rsid w:val="00687709"/>
    <w:rsid w:val="006900E0"/>
    <w:rsid w:val="00692429"/>
    <w:rsid w:val="00692AFC"/>
    <w:rsid w:val="00692D14"/>
    <w:rsid w:val="00693228"/>
    <w:rsid w:val="00693A35"/>
    <w:rsid w:val="006967C0"/>
    <w:rsid w:val="0069718A"/>
    <w:rsid w:val="0069792E"/>
    <w:rsid w:val="006A126E"/>
    <w:rsid w:val="006A46AA"/>
    <w:rsid w:val="006A62F7"/>
    <w:rsid w:val="006A6D32"/>
    <w:rsid w:val="006A7A3B"/>
    <w:rsid w:val="006A7C66"/>
    <w:rsid w:val="006B108A"/>
    <w:rsid w:val="006B3404"/>
    <w:rsid w:val="006B3A1B"/>
    <w:rsid w:val="006B3C0E"/>
    <w:rsid w:val="006B3D69"/>
    <w:rsid w:val="006B4227"/>
    <w:rsid w:val="006B4BE4"/>
    <w:rsid w:val="006B5AA4"/>
    <w:rsid w:val="006B65C7"/>
    <w:rsid w:val="006B7231"/>
    <w:rsid w:val="006B76F7"/>
    <w:rsid w:val="006C00BF"/>
    <w:rsid w:val="006C00D4"/>
    <w:rsid w:val="006C1727"/>
    <w:rsid w:val="006C1A56"/>
    <w:rsid w:val="006C1AF8"/>
    <w:rsid w:val="006C32FD"/>
    <w:rsid w:val="006C39CE"/>
    <w:rsid w:val="006C4B51"/>
    <w:rsid w:val="006C5D91"/>
    <w:rsid w:val="006C66AC"/>
    <w:rsid w:val="006C6AC6"/>
    <w:rsid w:val="006C737E"/>
    <w:rsid w:val="006C74F7"/>
    <w:rsid w:val="006D0FCC"/>
    <w:rsid w:val="006D1211"/>
    <w:rsid w:val="006D18CC"/>
    <w:rsid w:val="006D21F5"/>
    <w:rsid w:val="006D3089"/>
    <w:rsid w:val="006D366D"/>
    <w:rsid w:val="006D482D"/>
    <w:rsid w:val="006D5151"/>
    <w:rsid w:val="006D5FD2"/>
    <w:rsid w:val="006D6EAC"/>
    <w:rsid w:val="006E126D"/>
    <w:rsid w:val="006E1BB3"/>
    <w:rsid w:val="006E1FC3"/>
    <w:rsid w:val="006E3401"/>
    <w:rsid w:val="006E35F9"/>
    <w:rsid w:val="006E43BC"/>
    <w:rsid w:val="006E73AF"/>
    <w:rsid w:val="006F11B8"/>
    <w:rsid w:val="006F2A35"/>
    <w:rsid w:val="006F5B75"/>
    <w:rsid w:val="007011F0"/>
    <w:rsid w:val="007018D0"/>
    <w:rsid w:val="00702F35"/>
    <w:rsid w:val="00704C52"/>
    <w:rsid w:val="00704CE9"/>
    <w:rsid w:val="0070616B"/>
    <w:rsid w:val="00706295"/>
    <w:rsid w:val="00706B33"/>
    <w:rsid w:val="00706FDA"/>
    <w:rsid w:val="007071B1"/>
    <w:rsid w:val="00710029"/>
    <w:rsid w:val="007107AA"/>
    <w:rsid w:val="00710D4D"/>
    <w:rsid w:val="00711C15"/>
    <w:rsid w:val="00711CCA"/>
    <w:rsid w:val="00711F9A"/>
    <w:rsid w:val="00713810"/>
    <w:rsid w:val="00713C6A"/>
    <w:rsid w:val="007211F4"/>
    <w:rsid w:val="007221B8"/>
    <w:rsid w:val="00725B39"/>
    <w:rsid w:val="007262F0"/>
    <w:rsid w:val="0072632F"/>
    <w:rsid w:val="00726411"/>
    <w:rsid w:val="00726B42"/>
    <w:rsid w:val="007303A5"/>
    <w:rsid w:val="00730B3E"/>
    <w:rsid w:val="007318DD"/>
    <w:rsid w:val="00733182"/>
    <w:rsid w:val="00733AB6"/>
    <w:rsid w:val="0073405A"/>
    <w:rsid w:val="0073420B"/>
    <w:rsid w:val="007353CF"/>
    <w:rsid w:val="00735B07"/>
    <w:rsid w:val="00736367"/>
    <w:rsid w:val="00736EC5"/>
    <w:rsid w:val="00736F73"/>
    <w:rsid w:val="00743845"/>
    <w:rsid w:val="00745980"/>
    <w:rsid w:val="00746A02"/>
    <w:rsid w:val="0074760E"/>
    <w:rsid w:val="00750518"/>
    <w:rsid w:val="007506E3"/>
    <w:rsid w:val="00750F18"/>
    <w:rsid w:val="00752760"/>
    <w:rsid w:val="00752A42"/>
    <w:rsid w:val="00753CB8"/>
    <w:rsid w:val="00753F38"/>
    <w:rsid w:val="00754360"/>
    <w:rsid w:val="007547FA"/>
    <w:rsid w:val="007548C4"/>
    <w:rsid w:val="00754ABA"/>
    <w:rsid w:val="007578EE"/>
    <w:rsid w:val="00757F90"/>
    <w:rsid w:val="007624A2"/>
    <w:rsid w:val="00762661"/>
    <w:rsid w:val="007640F9"/>
    <w:rsid w:val="007656E0"/>
    <w:rsid w:val="00766873"/>
    <w:rsid w:val="0076730E"/>
    <w:rsid w:val="00767452"/>
    <w:rsid w:val="00767879"/>
    <w:rsid w:val="0077110B"/>
    <w:rsid w:val="00772071"/>
    <w:rsid w:val="0077474C"/>
    <w:rsid w:val="00776721"/>
    <w:rsid w:val="00782B0D"/>
    <w:rsid w:val="0078672D"/>
    <w:rsid w:val="00787F47"/>
    <w:rsid w:val="0079028A"/>
    <w:rsid w:val="00793120"/>
    <w:rsid w:val="00793395"/>
    <w:rsid w:val="0079351C"/>
    <w:rsid w:val="00794582"/>
    <w:rsid w:val="0079781A"/>
    <w:rsid w:val="007A045D"/>
    <w:rsid w:val="007A1546"/>
    <w:rsid w:val="007A228C"/>
    <w:rsid w:val="007A2F10"/>
    <w:rsid w:val="007A368E"/>
    <w:rsid w:val="007A5868"/>
    <w:rsid w:val="007A5C7F"/>
    <w:rsid w:val="007A5E39"/>
    <w:rsid w:val="007B04CE"/>
    <w:rsid w:val="007B2497"/>
    <w:rsid w:val="007B326F"/>
    <w:rsid w:val="007B3402"/>
    <w:rsid w:val="007B3E43"/>
    <w:rsid w:val="007B4BF7"/>
    <w:rsid w:val="007B6871"/>
    <w:rsid w:val="007B7768"/>
    <w:rsid w:val="007B7A2F"/>
    <w:rsid w:val="007B7C2F"/>
    <w:rsid w:val="007C018A"/>
    <w:rsid w:val="007C051C"/>
    <w:rsid w:val="007C2B69"/>
    <w:rsid w:val="007C2B7B"/>
    <w:rsid w:val="007C32EE"/>
    <w:rsid w:val="007C3D33"/>
    <w:rsid w:val="007C3ECC"/>
    <w:rsid w:val="007C58F7"/>
    <w:rsid w:val="007D0D6B"/>
    <w:rsid w:val="007D128A"/>
    <w:rsid w:val="007D1896"/>
    <w:rsid w:val="007D294A"/>
    <w:rsid w:val="007D29DD"/>
    <w:rsid w:val="007D386E"/>
    <w:rsid w:val="007D38CE"/>
    <w:rsid w:val="007D3938"/>
    <w:rsid w:val="007D4328"/>
    <w:rsid w:val="007D47D2"/>
    <w:rsid w:val="007D5F8B"/>
    <w:rsid w:val="007D64D2"/>
    <w:rsid w:val="007D6C1B"/>
    <w:rsid w:val="007D6EC0"/>
    <w:rsid w:val="007D7E1D"/>
    <w:rsid w:val="007E503C"/>
    <w:rsid w:val="007E55D7"/>
    <w:rsid w:val="007E5868"/>
    <w:rsid w:val="007F01BB"/>
    <w:rsid w:val="007F169E"/>
    <w:rsid w:val="007F173D"/>
    <w:rsid w:val="007F1EE3"/>
    <w:rsid w:val="007F4677"/>
    <w:rsid w:val="007F6A43"/>
    <w:rsid w:val="007F6CEA"/>
    <w:rsid w:val="00800916"/>
    <w:rsid w:val="00800C1A"/>
    <w:rsid w:val="0080156D"/>
    <w:rsid w:val="008025C1"/>
    <w:rsid w:val="00802893"/>
    <w:rsid w:val="0080289D"/>
    <w:rsid w:val="0080345C"/>
    <w:rsid w:val="00803AA9"/>
    <w:rsid w:val="00805356"/>
    <w:rsid w:val="00805538"/>
    <w:rsid w:val="0080744D"/>
    <w:rsid w:val="008112DA"/>
    <w:rsid w:val="00811816"/>
    <w:rsid w:val="008127D4"/>
    <w:rsid w:val="00814063"/>
    <w:rsid w:val="00814515"/>
    <w:rsid w:val="008146FA"/>
    <w:rsid w:val="00814AD5"/>
    <w:rsid w:val="00814AF2"/>
    <w:rsid w:val="00815BF8"/>
    <w:rsid w:val="00815C86"/>
    <w:rsid w:val="008161F2"/>
    <w:rsid w:val="008166DB"/>
    <w:rsid w:val="008168A5"/>
    <w:rsid w:val="00817004"/>
    <w:rsid w:val="0081741D"/>
    <w:rsid w:val="00817D39"/>
    <w:rsid w:val="00820B3D"/>
    <w:rsid w:val="00821C4D"/>
    <w:rsid w:val="00822788"/>
    <w:rsid w:val="008227A9"/>
    <w:rsid w:val="00824607"/>
    <w:rsid w:val="0082522F"/>
    <w:rsid w:val="00825F10"/>
    <w:rsid w:val="00830401"/>
    <w:rsid w:val="00830494"/>
    <w:rsid w:val="008304B5"/>
    <w:rsid w:val="00830719"/>
    <w:rsid w:val="00831979"/>
    <w:rsid w:val="0083240A"/>
    <w:rsid w:val="00833310"/>
    <w:rsid w:val="00834029"/>
    <w:rsid w:val="0083434E"/>
    <w:rsid w:val="00834728"/>
    <w:rsid w:val="0083633E"/>
    <w:rsid w:val="0083661E"/>
    <w:rsid w:val="00837EB6"/>
    <w:rsid w:val="00837F0A"/>
    <w:rsid w:val="00840075"/>
    <w:rsid w:val="008400E2"/>
    <w:rsid w:val="0084173A"/>
    <w:rsid w:val="00842E86"/>
    <w:rsid w:val="00843176"/>
    <w:rsid w:val="008435E1"/>
    <w:rsid w:val="008437AB"/>
    <w:rsid w:val="00846166"/>
    <w:rsid w:val="00846B98"/>
    <w:rsid w:val="00847D3A"/>
    <w:rsid w:val="00850A49"/>
    <w:rsid w:val="00851352"/>
    <w:rsid w:val="0085147A"/>
    <w:rsid w:val="00851F43"/>
    <w:rsid w:val="008533DA"/>
    <w:rsid w:val="008540C5"/>
    <w:rsid w:val="008541B8"/>
    <w:rsid w:val="00857077"/>
    <w:rsid w:val="00857279"/>
    <w:rsid w:val="008576F5"/>
    <w:rsid w:val="00857A4F"/>
    <w:rsid w:val="008613DA"/>
    <w:rsid w:val="00863230"/>
    <w:rsid w:val="00864628"/>
    <w:rsid w:val="00865BD0"/>
    <w:rsid w:val="008669C4"/>
    <w:rsid w:val="008679E0"/>
    <w:rsid w:val="008717D8"/>
    <w:rsid w:val="00871B83"/>
    <w:rsid w:val="0087215C"/>
    <w:rsid w:val="0087433D"/>
    <w:rsid w:val="00875D25"/>
    <w:rsid w:val="0088015A"/>
    <w:rsid w:val="00880E35"/>
    <w:rsid w:val="00881520"/>
    <w:rsid w:val="00882BC7"/>
    <w:rsid w:val="0088386A"/>
    <w:rsid w:val="008841E5"/>
    <w:rsid w:val="00885D4E"/>
    <w:rsid w:val="008865F3"/>
    <w:rsid w:val="00886ED7"/>
    <w:rsid w:val="0088758A"/>
    <w:rsid w:val="008875FE"/>
    <w:rsid w:val="00887A0F"/>
    <w:rsid w:val="00887F8E"/>
    <w:rsid w:val="00890D60"/>
    <w:rsid w:val="008933E1"/>
    <w:rsid w:val="00894218"/>
    <w:rsid w:val="00896234"/>
    <w:rsid w:val="00896A6C"/>
    <w:rsid w:val="0089730C"/>
    <w:rsid w:val="00897534"/>
    <w:rsid w:val="00897E43"/>
    <w:rsid w:val="008A04E5"/>
    <w:rsid w:val="008A21B9"/>
    <w:rsid w:val="008A24AF"/>
    <w:rsid w:val="008A2557"/>
    <w:rsid w:val="008A2822"/>
    <w:rsid w:val="008A50D1"/>
    <w:rsid w:val="008A5546"/>
    <w:rsid w:val="008A6D8A"/>
    <w:rsid w:val="008A7C1E"/>
    <w:rsid w:val="008B1914"/>
    <w:rsid w:val="008B21C2"/>
    <w:rsid w:val="008B2362"/>
    <w:rsid w:val="008B42FB"/>
    <w:rsid w:val="008B5BCD"/>
    <w:rsid w:val="008B5D9B"/>
    <w:rsid w:val="008B6011"/>
    <w:rsid w:val="008B660B"/>
    <w:rsid w:val="008B662C"/>
    <w:rsid w:val="008C076E"/>
    <w:rsid w:val="008C0EC2"/>
    <w:rsid w:val="008C120E"/>
    <w:rsid w:val="008C222B"/>
    <w:rsid w:val="008C3045"/>
    <w:rsid w:val="008C4087"/>
    <w:rsid w:val="008C43D9"/>
    <w:rsid w:val="008C4A5D"/>
    <w:rsid w:val="008C4BED"/>
    <w:rsid w:val="008C5738"/>
    <w:rsid w:val="008C7DD0"/>
    <w:rsid w:val="008C7EAD"/>
    <w:rsid w:val="008D050B"/>
    <w:rsid w:val="008D06F7"/>
    <w:rsid w:val="008D0CFE"/>
    <w:rsid w:val="008D2040"/>
    <w:rsid w:val="008D266D"/>
    <w:rsid w:val="008D2C0E"/>
    <w:rsid w:val="008D2F73"/>
    <w:rsid w:val="008D314A"/>
    <w:rsid w:val="008D33B3"/>
    <w:rsid w:val="008D4907"/>
    <w:rsid w:val="008D4B55"/>
    <w:rsid w:val="008D4DF2"/>
    <w:rsid w:val="008D5B05"/>
    <w:rsid w:val="008D6152"/>
    <w:rsid w:val="008E4012"/>
    <w:rsid w:val="008E489A"/>
    <w:rsid w:val="008E4905"/>
    <w:rsid w:val="008E719C"/>
    <w:rsid w:val="008E7BA9"/>
    <w:rsid w:val="008F0F81"/>
    <w:rsid w:val="008F12CA"/>
    <w:rsid w:val="008F1599"/>
    <w:rsid w:val="008F2292"/>
    <w:rsid w:val="008F25FC"/>
    <w:rsid w:val="008F27BF"/>
    <w:rsid w:val="008F2E64"/>
    <w:rsid w:val="008F4157"/>
    <w:rsid w:val="008F48C7"/>
    <w:rsid w:val="008F6CEC"/>
    <w:rsid w:val="008F7ACF"/>
    <w:rsid w:val="008F7B56"/>
    <w:rsid w:val="009010B2"/>
    <w:rsid w:val="00901854"/>
    <w:rsid w:val="00903B47"/>
    <w:rsid w:val="00905F78"/>
    <w:rsid w:val="00910C4A"/>
    <w:rsid w:val="0091332E"/>
    <w:rsid w:val="00913CED"/>
    <w:rsid w:val="009142EC"/>
    <w:rsid w:val="009145E4"/>
    <w:rsid w:val="00915380"/>
    <w:rsid w:val="009154C3"/>
    <w:rsid w:val="0091693B"/>
    <w:rsid w:val="009171E5"/>
    <w:rsid w:val="0091789C"/>
    <w:rsid w:val="009201A7"/>
    <w:rsid w:val="00923540"/>
    <w:rsid w:val="00925DD3"/>
    <w:rsid w:val="00926767"/>
    <w:rsid w:val="009277FA"/>
    <w:rsid w:val="00930B0F"/>
    <w:rsid w:val="00930EDF"/>
    <w:rsid w:val="009335C2"/>
    <w:rsid w:val="00933845"/>
    <w:rsid w:val="00933F16"/>
    <w:rsid w:val="00934FBB"/>
    <w:rsid w:val="00935786"/>
    <w:rsid w:val="009361D5"/>
    <w:rsid w:val="00940CD6"/>
    <w:rsid w:val="0094174A"/>
    <w:rsid w:val="009428A4"/>
    <w:rsid w:val="00942DA5"/>
    <w:rsid w:val="00945750"/>
    <w:rsid w:val="00946B72"/>
    <w:rsid w:val="009478CE"/>
    <w:rsid w:val="0095005B"/>
    <w:rsid w:val="009512F8"/>
    <w:rsid w:val="00951952"/>
    <w:rsid w:val="0095228F"/>
    <w:rsid w:val="00953BDD"/>
    <w:rsid w:val="009541A5"/>
    <w:rsid w:val="00955B76"/>
    <w:rsid w:val="00955DC1"/>
    <w:rsid w:val="009575B8"/>
    <w:rsid w:val="00957E11"/>
    <w:rsid w:val="009621E0"/>
    <w:rsid w:val="00962593"/>
    <w:rsid w:val="009631E9"/>
    <w:rsid w:val="0096385A"/>
    <w:rsid w:val="00965305"/>
    <w:rsid w:val="009659F4"/>
    <w:rsid w:val="009672D7"/>
    <w:rsid w:val="009679AA"/>
    <w:rsid w:val="00970D60"/>
    <w:rsid w:val="00970F11"/>
    <w:rsid w:val="00971C96"/>
    <w:rsid w:val="009734C4"/>
    <w:rsid w:val="009747D5"/>
    <w:rsid w:val="00974E9B"/>
    <w:rsid w:val="009757F1"/>
    <w:rsid w:val="0097594A"/>
    <w:rsid w:val="00975A98"/>
    <w:rsid w:val="009760B5"/>
    <w:rsid w:val="00976E97"/>
    <w:rsid w:val="00977B85"/>
    <w:rsid w:val="00981165"/>
    <w:rsid w:val="009816A9"/>
    <w:rsid w:val="009818C7"/>
    <w:rsid w:val="00982B5B"/>
    <w:rsid w:val="00983363"/>
    <w:rsid w:val="00984027"/>
    <w:rsid w:val="00985390"/>
    <w:rsid w:val="0098600C"/>
    <w:rsid w:val="00986BEC"/>
    <w:rsid w:val="0098703D"/>
    <w:rsid w:val="009874D0"/>
    <w:rsid w:val="009875C5"/>
    <w:rsid w:val="00991118"/>
    <w:rsid w:val="009914AB"/>
    <w:rsid w:val="0099267C"/>
    <w:rsid w:val="00992B21"/>
    <w:rsid w:val="00992DD6"/>
    <w:rsid w:val="0099390E"/>
    <w:rsid w:val="009960E5"/>
    <w:rsid w:val="00996B26"/>
    <w:rsid w:val="00997338"/>
    <w:rsid w:val="009A0644"/>
    <w:rsid w:val="009A16C5"/>
    <w:rsid w:val="009A2F78"/>
    <w:rsid w:val="009A4402"/>
    <w:rsid w:val="009A70F9"/>
    <w:rsid w:val="009A7518"/>
    <w:rsid w:val="009A7ADC"/>
    <w:rsid w:val="009B0D30"/>
    <w:rsid w:val="009B137B"/>
    <w:rsid w:val="009B6BAF"/>
    <w:rsid w:val="009C0EDA"/>
    <w:rsid w:val="009C19B7"/>
    <w:rsid w:val="009C50AB"/>
    <w:rsid w:val="009C51EE"/>
    <w:rsid w:val="009C5ABB"/>
    <w:rsid w:val="009D039B"/>
    <w:rsid w:val="009D0786"/>
    <w:rsid w:val="009D18FF"/>
    <w:rsid w:val="009D3587"/>
    <w:rsid w:val="009D3B80"/>
    <w:rsid w:val="009D58A8"/>
    <w:rsid w:val="009D7097"/>
    <w:rsid w:val="009D7BAB"/>
    <w:rsid w:val="009D7C51"/>
    <w:rsid w:val="009E0308"/>
    <w:rsid w:val="009E053A"/>
    <w:rsid w:val="009E0705"/>
    <w:rsid w:val="009E196C"/>
    <w:rsid w:val="009E29FC"/>
    <w:rsid w:val="009E2EB0"/>
    <w:rsid w:val="009E2F90"/>
    <w:rsid w:val="009E317E"/>
    <w:rsid w:val="009E3781"/>
    <w:rsid w:val="009E54F9"/>
    <w:rsid w:val="009E574E"/>
    <w:rsid w:val="009E5BA1"/>
    <w:rsid w:val="009E65CC"/>
    <w:rsid w:val="009E6A0A"/>
    <w:rsid w:val="009F00E2"/>
    <w:rsid w:val="009F0F93"/>
    <w:rsid w:val="009F1151"/>
    <w:rsid w:val="009F2694"/>
    <w:rsid w:val="009F36BF"/>
    <w:rsid w:val="009F6FF7"/>
    <w:rsid w:val="009F74D0"/>
    <w:rsid w:val="009F78E4"/>
    <w:rsid w:val="00A017D7"/>
    <w:rsid w:val="00A029F9"/>
    <w:rsid w:val="00A0361A"/>
    <w:rsid w:val="00A03BAC"/>
    <w:rsid w:val="00A074C8"/>
    <w:rsid w:val="00A078D6"/>
    <w:rsid w:val="00A10573"/>
    <w:rsid w:val="00A109E3"/>
    <w:rsid w:val="00A111B6"/>
    <w:rsid w:val="00A11CF9"/>
    <w:rsid w:val="00A12902"/>
    <w:rsid w:val="00A13B77"/>
    <w:rsid w:val="00A149D5"/>
    <w:rsid w:val="00A1560B"/>
    <w:rsid w:val="00A1563C"/>
    <w:rsid w:val="00A16766"/>
    <w:rsid w:val="00A16AEA"/>
    <w:rsid w:val="00A176DE"/>
    <w:rsid w:val="00A20810"/>
    <w:rsid w:val="00A2132A"/>
    <w:rsid w:val="00A2152E"/>
    <w:rsid w:val="00A23174"/>
    <w:rsid w:val="00A242AB"/>
    <w:rsid w:val="00A25654"/>
    <w:rsid w:val="00A26B68"/>
    <w:rsid w:val="00A26D27"/>
    <w:rsid w:val="00A272ED"/>
    <w:rsid w:val="00A27833"/>
    <w:rsid w:val="00A27987"/>
    <w:rsid w:val="00A310BE"/>
    <w:rsid w:val="00A3146A"/>
    <w:rsid w:val="00A329E7"/>
    <w:rsid w:val="00A32B28"/>
    <w:rsid w:val="00A337EB"/>
    <w:rsid w:val="00A339DB"/>
    <w:rsid w:val="00A33D30"/>
    <w:rsid w:val="00A369F2"/>
    <w:rsid w:val="00A376EE"/>
    <w:rsid w:val="00A4020B"/>
    <w:rsid w:val="00A40D05"/>
    <w:rsid w:val="00A4222C"/>
    <w:rsid w:val="00A42A99"/>
    <w:rsid w:val="00A446BF"/>
    <w:rsid w:val="00A44D35"/>
    <w:rsid w:val="00A46A9E"/>
    <w:rsid w:val="00A50F71"/>
    <w:rsid w:val="00A50FD9"/>
    <w:rsid w:val="00A5151A"/>
    <w:rsid w:val="00A515A0"/>
    <w:rsid w:val="00A52AB8"/>
    <w:rsid w:val="00A52B55"/>
    <w:rsid w:val="00A52DCC"/>
    <w:rsid w:val="00A54488"/>
    <w:rsid w:val="00A57E0A"/>
    <w:rsid w:val="00A62703"/>
    <w:rsid w:val="00A629E9"/>
    <w:rsid w:val="00A63A68"/>
    <w:rsid w:val="00A64E74"/>
    <w:rsid w:val="00A67C23"/>
    <w:rsid w:val="00A703B4"/>
    <w:rsid w:val="00A71B6B"/>
    <w:rsid w:val="00A72A15"/>
    <w:rsid w:val="00A72EE5"/>
    <w:rsid w:val="00A75241"/>
    <w:rsid w:val="00A754FC"/>
    <w:rsid w:val="00A76790"/>
    <w:rsid w:val="00A77919"/>
    <w:rsid w:val="00A80052"/>
    <w:rsid w:val="00A823F6"/>
    <w:rsid w:val="00A82EED"/>
    <w:rsid w:val="00A83575"/>
    <w:rsid w:val="00A835D1"/>
    <w:rsid w:val="00A83E27"/>
    <w:rsid w:val="00A850F0"/>
    <w:rsid w:val="00A85346"/>
    <w:rsid w:val="00A85AA4"/>
    <w:rsid w:val="00A865FF"/>
    <w:rsid w:val="00A86840"/>
    <w:rsid w:val="00A8719E"/>
    <w:rsid w:val="00A905DD"/>
    <w:rsid w:val="00A9430C"/>
    <w:rsid w:val="00A94A6C"/>
    <w:rsid w:val="00A95257"/>
    <w:rsid w:val="00A96109"/>
    <w:rsid w:val="00A961D4"/>
    <w:rsid w:val="00AA01B0"/>
    <w:rsid w:val="00AA0246"/>
    <w:rsid w:val="00AA07A4"/>
    <w:rsid w:val="00AA0A89"/>
    <w:rsid w:val="00AA0B56"/>
    <w:rsid w:val="00AA30FF"/>
    <w:rsid w:val="00AA3268"/>
    <w:rsid w:val="00AA3B11"/>
    <w:rsid w:val="00AA41F6"/>
    <w:rsid w:val="00AA5368"/>
    <w:rsid w:val="00AA6429"/>
    <w:rsid w:val="00AA6D69"/>
    <w:rsid w:val="00AB28AD"/>
    <w:rsid w:val="00AB33AA"/>
    <w:rsid w:val="00AB3BDE"/>
    <w:rsid w:val="00AB452B"/>
    <w:rsid w:val="00AB509E"/>
    <w:rsid w:val="00AC01AA"/>
    <w:rsid w:val="00AC328D"/>
    <w:rsid w:val="00AC3DCF"/>
    <w:rsid w:val="00AC3EE9"/>
    <w:rsid w:val="00AC477C"/>
    <w:rsid w:val="00AC4F72"/>
    <w:rsid w:val="00AC5034"/>
    <w:rsid w:val="00AC5041"/>
    <w:rsid w:val="00AD069D"/>
    <w:rsid w:val="00AD0F3C"/>
    <w:rsid w:val="00AD132F"/>
    <w:rsid w:val="00AD2230"/>
    <w:rsid w:val="00AD30EE"/>
    <w:rsid w:val="00AD37E4"/>
    <w:rsid w:val="00AD3905"/>
    <w:rsid w:val="00AD5E5A"/>
    <w:rsid w:val="00AD714F"/>
    <w:rsid w:val="00AD7545"/>
    <w:rsid w:val="00AE0FFC"/>
    <w:rsid w:val="00AE2A4E"/>
    <w:rsid w:val="00AE482E"/>
    <w:rsid w:val="00AE4883"/>
    <w:rsid w:val="00AE6785"/>
    <w:rsid w:val="00AE7943"/>
    <w:rsid w:val="00AF1B39"/>
    <w:rsid w:val="00AF2893"/>
    <w:rsid w:val="00AF3AB1"/>
    <w:rsid w:val="00AF54B3"/>
    <w:rsid w:val="00AF5C0A"/>
    <w:rsid w:val="00AF67FA"/>
    <w:rsid w:val="00AF6EF2"/>
    <w:rsid w:val="00AF7222"/>
    <w:rsid w:val="00AF73B0"/>
    <w:rsid w:val="00AF741A"/>
    <w:rsid w:val="00B00B97"/>
    <w:rsid w:val="00B0128C"/>
    <w:rsid w:val="00B01ADB"/>
    <w:rsid w:val="00B04161"/>
    <w:rsid w:val="00B056F9"/>
    <w:rsid w:val="00B061D5"/>
    <w:rsid w:val="00B07865"/>
    <w:rsid w:val="00B11E3D"/>
    <w:rsid w:val="00B133BB"/>
    <w:rsid w:val="00B13AFA"/>
    <w:rsid w:val="00B14D2C"/>
    <w:rsid w:val="00B150C5"/>
    <w:rsid w:val="00B160C6"/>
    <w:rsid w:val="00B16C9F"/>
    <w:rsid w:val="00B179AD"/>
    <w:rsid w:val="00B17E82"/>
    <w:rsid w:val="00B20C37"/>
    <w:rsid w:val="00B224FD"/>
    <w:rsid w:val="00B2389F"/>
    <w:rsid w:val="00B24377"/>
    <w:rsid w:val="00B24754"/>
    <w:rsid w:val="00B25544"/>
    <w:rsid w:val="00B320D7"/>
    <w:rsid w:val="00B33026"/>
    <w:rsid w:val="00B33930"/>
    <w:rsid w:val="00B33FC5"/>
    <w:rsid w:val="00B35FCB"/>
    <w:rsid w:val="00B407A0"/>
    <w:rsid w:val="00B41B53"/>
    <w:rsid w:val="00B41F31"/>
    <w:rsid w:val="00B438CE"/>
    <w:rsid w:val="00B44B57"/>
    <w:rsid w:val="00B45379"/>
    <w:rsid w:val="00B4575A"/>
    <w:rsid w:val="00B502E9"/>
    <w:rsid w:val="00B516F8"/>
    <w:rsid w:val="00B51D38"/>
    <w:rsid w:val="00B523BE"/>
    <w:rsid w:val="00B52BF7"/>
    <w:rsid w:val="00B52EC1"/>
    <w:rsid w:val="00B542E4"/>
    <w:rsid w:val="00B560B8"/>
    <w:rsid w:val="00B56C7B"/>
    <w:rsid w:val="00B56F23"/>
    <w:rsid w:val="00B575BA"/>
    <w:rsid w:val="00B616C5"/>
    <w:rsid w:val="00B63CF9"/>
    <w:rsid w:val="00B64B89"/>
    <w:rsid w:val="00B66941"/>
    <w:rsid w:val="00B66AE2"/>
    <w:rsid w:val="00B6750A"/>
    <w:rsid w:val="00B676D2"/>
    <w:rsid w:val="00B67A71"/>
    <w:rsid w:val="00B71608"/>
    <w:rsid w:val="00B74AA8"/>
    <w:rsid w:val="00B74EF3"/>
    <w:rsid w:val="00B7530D"/>
    <w:rsid w:val="00B75449"/>
    <w:rsid w:val="00B76429"/>
    <w:rsid w:val="00B765D3"/>
    <w:rsid w:val="00B76AAC"/>
    <w:rsid w:val="00B77F4A"/>
    <w:rsid w:val="00B838B7"/>
    <w:rsid w:val="00B84853"/>
    <w:rsid w:val="00B84BD7"/>
    <w:rsid w:val="00B86471"/>
    <w:rsid w:val="00B90D9A"/>
    <w:rsid w:val="00B915A4"/>
    <w:rsid w:val="00B915CE"/>
    <w:rsid w:val="00B91B20"/>
    <w:rsid w:val="00B92770"/>
    <w:rsid w:val="00B92E50"/>
    <w:rsid w:val="00B94323"/>
    <w:rsid w:val="00B956D4"/>
    <w:rsid w:val="00B96815"/>
    <w:rsid w:val="00B972A6"/>
    <w:rsid w:val="00B97446"/>
    <w:rsid w:val="00B97F7E"/>
    <w:rsid w:val="00BA0964"/>
    <w:rsid w:val="00BA3A20"/>
    <w:rsid w:val="00BA3AEE"/>
    <w:rsid w:val="00BA3EF2"/>
    <w:rsid w:val="00BA4651"/>
    <w:rsid w:val="00BA50ED"/>
    <w:rsid w:val="00BA63C6"/>
    <w:rsid w:val="00BA6FC6"/>
    <w:rsid w:val="00BA714E"/>
    <w:rsid w:val="00BA7432"/>
    <w:rsid w:val="00BA7B47"/>
    <w:rsid w:val="00BB0927"/>
    <w:rsid w:val="00BB14C3"/>
    <w:rsid w:val="00BB2764"/>
    <w:rsid w:val="00BB337F"/>
    <w:rsid w:val="00BB46D8"/>
    <w:rsid w:val="00BB4D8D"/>
    <w:rsid w:val="00BB57E5"/>
    <w:rsid w:val="00BB69F6"/>
    <w:rsid w:val="00BC0A02"/>
    <w:rsid w:val="00BC1AA0"/>
    <w:rsid w:val="00BC1B2A"/>
    <w:rsid w:val="00BC2495"/>
    <w:rsid w:val="00BC2B71"/>
    <w:rsid w:val="00BC314A"/>
    <w:rsid w:val="00BC345C"/>
    <w:rsid w:val="00BC4BB4"/>
    <w:rsid w:val="00BC6D31"/>
    <w:rsid w:val="00BC72F7"/>
    <w:rsid w:val="00BC7B9D"/>
    <w:rsid w:val="00BC7CDE"/>
    <w:rsid w:val="00BC7EB9"/>
    <w:rsid w:val="00BD2643"/>
    <w:rsid w:val="00BD4A54"/>
    <w:rsid w:val="00BD56B1"/>
    <w:rsid w:val="00BD5C24"/>
    <w:rsid w:val="00BD6558"/>
    <w:rsid w:val="00BE16B9"/>
    <w:rsid w:val="00BE2645"/>
    <w:rsid w:val="00BE3EFA"/>
    <w:rsid w:val="00BE56D0"/>
    <w:rsid w:val="00BE649B"/>
    <w:rsid w:val="00BE6909"/>
    <w:rsid w:val="00BE6A20"/>
    <w:rsid w:val="00BE7656"/>
    <w:rsid w:val="00BF2AD7"/>
    <w:rsid w:val="00BF2F76"/>
    <w:rsid w:val="00BF3022"/>
    <w:rsid w:val="00BF3214"/>
    <w:rsid w:val="00BF3464"/>
    <w:rsid w:val="00BF38D2"/>
    <w:rsid w:val="00BF5573"/>
    <w:rsid w:val="00BF6BD9"/>
    <w:rsid w:val="00BF71A6"/>
    <w:rsid w:val="00C01AF3"/>
    <w:rsid w:val="00C0373F"/>
    <w:rsid w:val="00C053F7"/>
    <w:rsid w:val="00C076D0"/>
    <w:rsid w:val="00C102E9"/>
    <w:rsid w:val="00C117AD"/>
    <w:rsid w:val="00C142DD"/>
    <w:rsid w:val="00C15867"/>
    <w:rsid w:val="00C20A10"/>
    <w:rsid w:val="00C20B00"/>
    <w:rsid w:val="00C22398"/>
    <w:rsid w:val="00C22417"/>
    <w:rsid w:val="00C2296D"/>
    <w:rsid w:val="00C23155"/>
    <w:rsid w:val="00C234F5"/>
    <w:rsid w:val="00C247A5"/>
    <w:rsid w:val="00C247DA"/>
    <w:rsid w:val="00C24A83"/>
    <w:rsid w:val="00C25EEE"/>
    <w:rsid w:val="00C26803"/>
    <w:rsid w:val="00C315CC"/>
    <w:rsid w:val="00C320BB"/>
    <w:rsid w:val="00C34156"/>
    <w:rsid w:val="00C3569D"/>
    <w:rsid w:val="00C35828"/>
    <w:rsid w:val="00C37039"/>
    <w:rsid w:val="00C40C41"/>
    <w:rsid w:val="00C414FE"/>
    <w:rsid w:val="00C4232B"/>
    <w:rsid w:val="00C423BD"/>
    <w:rsid w:val="00C448C5"/>
    <w:rsid w:val="00C44DEE"/>
    <w:rsid w:val="00C45885"/>
    <w:rsid w:val="00C46A34"/>
    <w:rsid w:val="00C46EAF"/>
    <w:rsid w:val="00C47532"/>
    <w:rsid w:val="00C50F22"/>
    <w:rsid w:val="00C53227"/>
    <w:rsid w:val="00C53DFE"/>
    <w:rsid w:val="00C56A49"/>
    <w:rsid w:val="00C57971"/>
    <w:rsid w:val="00C622A7"/>
    <w:rsid w:val="00C63240"/>
    <w:rsid w:val="00C652C2"/>
    <w:rsid w:val="00C65802"/>
    <w:rsid w:val="00C65A66"/>
    <w:rsid w:val="00C65BD7"/>
    <w:rsid w:val="00C6609A"/>
    <w:rsid w:val="00C666DE"/>
    <w:rsid w:val="00C70B26"/>
    <w:rsid w:val="00C70F6C"/>
    <w:rsid w:val="00C71A76"/>
    <w:rsid w:val="00C74691"/>
    <w:rsid w:val="00C76147"/>
    <w:rsid w:val="00C76BA4"/>
    <w:rsid w:val="00C76F19"/>
    <w:rsid w:val="00C7792E"/>
    <w:rsid w:val="00C77A63"/>
    <w:rsid w:val="00C80930"/>
    <w:rsid w:val="00C81E83"/>
    <w:rsid w:val="00C83A48"/>
    <w:rsid w:val="00C83CEB"/>
    <w:rsid w:val="00C857EF"/>
    <w:rsid w:val="00C85865"/>
    <w:rsid w:val="00C85B35"/>
    <w:rsid w:val="00C85BE6"/>
    <w:rsid w:val="00C85E85"/>
    <w:rsid w:val="00C87646"/>
    <w:rsid w:val="00C90C51"/>
    <w:rsid w:val="00C912F6"/>
    <w:rsid w:val="00C91A85"/>
    <w:rsid w:val="00C926C8"/>
    <w:rsid w:val="00C93E75"/>
    <w:rsid w:val="00C93F69"/>
    <w:rsid w:val="00C94526"/>
    <w:rsid w:val="00C95ED8"/>
    <w:rsid w:val="00CA2EAE"/>
    <w:rsid w:val="00CA47D5"/>
    <w:rsid w:val="00CA4AC1"/>
    <w:rsid w:val="00CA59FB"/>
    <w:rsid w:val="00CA619D"/>
    <w:rsid w:val="00CA64D0"/>
    <w:rsid w:val="00CA743F"/>
    <w:rsid w:val="00CA7E39"/>
    <w:rsid w:val="00CB0316"/>
    <w:rsid w:val="00CB0B11"/>
    <w:rsid w:val="00CB1A1C"/>
    <w:rsid w:val="00CB1DBA"/>
    <w:rsid w:val="00CB2138"/>
    <w:rsid w:val="00CB35D1"/>
    <w:rsid w:val="00CB426A"/>
    <w:rsid w:val="00CB5354"/>
    <w:rsid w:val="00CB55E2"/>
    <w:rsid w:val="00CB757F"/>
    <w:rsid w:val="00CB7DF2"/>
    <w:rsid w:val="00CC27E5"/>
    <w:rsid w:val="00CC28AF"/>
    <w:rsid w:val="00CC3C9E"/>
    <w:rsid w:val="00CC687F"/>
    <w:rsid w:val="00CC6A14"/>
    <w:rsid w:val="00CC6CE3"/>
    <w:rsid w:val="00CC70A3"/>
    <w:rsid w:val="00CD159D"/>
    <w:rsid w:val="00CD1A8F"/>
    <w:rsid w:val="00CD1D61"/>
    <w:rsid w:val="00CD1E90"/>
    <w:rsid w:val="00CD239F"/>
    <w:rsid w:val="00CD2422"/>
    <w:rsid w:val="00CD4442"/>
    <w:rsid w:val="00CD53C3"/>
    <w:rsid w:val="00CD574E"/>
    <w:rsid w:val="00CD6D61"/>
    <w:rsid w:val="00CD7960"/>
    <w:rsid w:val="00CE0DFF"/>
    <w:rsid w:val="00CE1031"/>
    <w:rsid w:val="00CE1746"/>
    <w:rsid w:val="00CE1C0A"/>
    <w:rsid w:val="00CE297D"/>
    <w:rsid w:val="00CE3FD0"/>
    <w:rsid w:val="00CE44E0"/>
    <w:rsid w:val="00CE4C22"/>
    <w:rsid w:val="00CE5388"/>
    <w:rsid w:val="00CE53D1"/>
    <w:rsid w:val="00CE5F76"/>
    <w:rsid w:val="00CE693C"/>
    <w:rsid w:val="00CE76E5"/>
    <w:rsid w:val="00CE78FD"/>
    <w:rsid w:val="00CE7E24"/>
    <w:rsid w:val="00CF13F0"/>
    <w:rsid w:val="00CF2127"/>
    <w:rsid w:val="00CF2DD2"/>
    <w:rsid w:val="00CF37AA"/>
    <w:rsid w:val="00CF41EC"/>
    <w:rsid w:val="00CF47AE"/>
    <w:rsid w:val="00CF5AC8"/>
    <w:rsid w:val="00CF5AE8"/>
    <w:rsid w:val="00CF5D04"/>
    <w:rsid w:val="00CF687E"/>
    <w:rsid w:val="00CF6B39"/>
    <w:rsid w:val="00D0024C"/>
    <w:rsid w:val="00D00CEE"/>
    <w:rsid w:val="00D034C8"/>
    <w:rsid w:val="00D0420A"/>
    <w:rsid w:val="00D04DE4"/>
    <w:rsid w:val="00D063F1"/>
    <w:rsid w:val="00D11735"/>
    <w:rsid w:val="00D13268"/>
    <w:rsid w:val="00D14F22"/>
    <w:rsid w:val="00D14FEB"/>
    <w:rsid w:val="00D20EA1"/>
    <w:rsid w:val="00D21346"/>
    <w:rsid w:val="00D227F0"/>
    <w:rsid w:val="00D2400C"/>
    <w:rsid w:val="00D24ABF"/>
    <w:rsid w:val="00D264A2"/>
    <w:rsid w:val="00D26D68"/>
    <w:rsid w:val="00D27613"/>
    <w:rsid w:val="00D2778C"/>
    <w:rsid w:val="00D30313"/>
    <w:rsid w:val="00D312B4"/>
    <w:rsid w:val="00D32452"/>
    <w:rsid w:val="00D349E5"/>
    <w:rsid w:val="00D353E0"/>
    <w:rsid w:val="00D35AC1"/>
    <w:rsid w:val="00D35FCC"/>
    <w:rsid w:val="00D36CC5"/>
    <w:rsid w:val="00D401DC"/>
    <w:rsid w:val="00D40F3B"/>
    <w:rsid w:val="00D41884"/>
    <w:rsid w:val="00D421BC"/>
    <w:rsid w:val="00D4524C"/>
    <w:rsid w:val="00D4741C"/>
    <w:rsid w:val="00D47787"/>
    <w:rsid w:val="00D510D9"/>
    <w:rsid w:val="00D51181"/>
    <w:rsid w:val="00D518B1"/>
    <w:rsid w:val="00D536C8"/>
    <w:rsid w:val="00D54417"/>
    <w:rsid w:val="00D57918"/>
    <w:rsid w:val="00D57BC1"/>
    <w:rsid w:val="00D60992"/>
    <w:rsid w:val="00D62C6C"/>
    <w:rsid w:val="00D63E73"/>
    <w:rsid w:val="00D646A9"/>
    <w:rsid w:val="00D649BD"/>
    <w:rsid w:val="00D655B2"/>
    <w:rsid w:val="00D655C0"/>
    <w:rsid w:val="00D65632"/>
    <w:rsid w:val="00D65D96"/>
    <w:rsid w:val="00D6624B"/>
    <w:rsid w:val="00D6644F"/>
    <w:rsid w:val="00D7160E"/>
    <w:rsid w:val="00D7236F"/>
    <w:rsid w:val="00D73DC6"/>
    <w:rsid w:val="00D74C1A"/>
    <w:rsid w:val="00D754C1"/>
    <w:rsid w:val="00D75EC3"/>
    <w:rsid w:val="00D77202"/>
    <w:rsid w:val="00D772A1"/>
    <w:rsid w:val="00D77393"/>
    <w:rsid w:val="00D77A35"/>
    <w:rsid w:val="00D81B3E"/>
    <w:rsid w:val="00D81D00"/>
    <w:rsid w:val="00D82134"/>
    <w:rsid w:val="00D82E4F"/>
    <w:rsid w:val="00D841E1"/>
    <w:rsid w:val="00D84A97"/>
    <w:rsid w:val="00D850E9"/>
    <w:rsid w:val="00D85F09"/>
    <w:rsid w:val="00D86D4D"/>
    <w:rsid w:val="00D8746B"/>
    <w:rsid w:val="00D87725"/>
    <w:rsid w:val="00D90C70"/>
    <w:rsid w:val="00D90DA1"/>
    <w:rsid w:val="00D90E49"/>
    <w:rsid w:val="00D9682C"/>
    <w:rsid w:val="00D96ADE"/>
    <w:rsid w:val="00D97E75"/>
    <w:rsid w:val="00DA0CE2"/>
    <w:rsid w:val="00DA0FEE"/>
    <w:rsid w:val="00DA2387"/>
    <w:rsid w:val="00DA4331"/>
    <w:rsid w:val="00DA4AE6"/>
    <w:rsid w:val="00DA71F0"/>
    <w:rsid w:val="00DA7205"/>
    <w:rsid w:val="00DA738A"/>
    <w:rsid w:val="00DA7FE4"/>
    <w:rsid w:val="00DB1105"/>
    <w:rsid w:val="00DB52F1"/>
    <w:rsid w:val="00DC03CA"/>
    <w:rsid w:val="00DC04C2"/>
    <w:rsid w:val="00DC058E"/>
    <w:rsid w:val="00DC07D2"/>
    <w:rsid w:val="00DC1AE4"/>
    <w:rsid w:val="00DC3548"/>
    <w:rsid w:val="00DC3C95"/>
    <w:rsid w:val="00DC6A10"/>
    <w:rsid w:val="00DC6C00"/>
    <w:rsid w:val="00DD1D25"/>
    <w:rsid w:val="00DD1D51"/>
    <w:rsid w:val="00DD22E9"/>
    <w:rsid w:val="00DD3D82"/>
    <w:rsid w:val="00DD557C"/>
    <w:rsid w:val="00DD608D"/>
    <w:rsid w:val="00DE3595"/>
    <w:rsid w:val="00DE4601"/>
    <w:rsid w:val="00DE57F9"/>
    <w:rsid w:val="00DE657E"/>
    <w:rsid w:val="00DE670D"/>
    <w:rsid w:val="00DE7C12"/>
    <w:rsid w:val="00DF0E7B"/>
    <w:rsid w:val="00DF153E"/>
    <w:rsid w:val="00DF266A"/>
    <w:rsid w:val="00DF4704"/>
    <w:rsid w:val="00DF6C87"/>
    <w:rsid w:val="00DF72B6"/>
    <w:rsid w:val="00DF7925"/>
    <w:rsid w:val="00E00FBA"/>
    <w:rsid w:val="00E024AA"/>
    <w:rsid w:val="00E026D9"/>
    <w:rsid w:val="00E05F22"/>
    <w:rsid w:val="00E07891"/>
    <w:rsid w:val="00E11FF8"/>
    <w:rsid w:val="00E130BB"/>
    <w:rsid w:val="00E14457"/>
    <w:rsid w:val="00E1472F"/>
    <w:rsid w:val="00E14D9F"/>
    <w:rsid w:val="00E15C16"/>
    <w:rsid w:val="00E15C77"/>
    <w:rsid w:val="00E1619D"/>
    <w:rsid w:val="00E16238"/>
    <w:rsid w:val="00E1693E"/>
    <w:rsid w:val="00E175B0"/>
    <w:rsid w:val="00E2039D"/>
    <w:rsid w:val="00E20CE8"/>
    <w:rsid w:val="00E21AE8"/>
    <w:rsid w:val="00E23EAF"/>
    <w:rsid w:val="00E250F1"/>
    <w:rsid w:val="00E25378"/>
    <w:rsid w:val="00E262B3"/>
    <w:rsid w:val="00E267D9"/>
    <w:rsid w:val="00E278CC"/>
    <w:rsid w:val="00E30223"/>
    <w:rsid w:val="00E315F4"/>
    <w:rsid w:val="00E3184B"/>
    <w:rsid w:val="00E323E2"/>
    <w:rsid w:val="00E34004"/>
    <w:rsid w:val="00E346EF"/>
    <w:rsid w:val="00E350F3"/>
    <w:rsid w:val="00E3550D"/>
    <w:rsid w:val="00E4111C"/>
    <w:rsid w:val="00E47F79"/>
    <w:rsid w:val="00E52838"/>
    <w:rsid w:val="00E53815"/>
    <w:rsid w:val="00E54C5B"/>
    <w:rsid w:val="00E56B36"/>
    <w:rsid w:val="00E57FA6"/>
    <w:rsid w:val="00E60287"/>
    <w:rsid w:val="00E60A71"/>
    <w:rsid w:val="00E60FD2"/>
    <w:rsid w:val="00E614E0"/>
    <w:rsid w:val="00E62948"/>
    <w:rsid w:val="00E62EBF"/>
    <w:rsid w:val="00E63DD0"/>
    <w:rsid w:val="00E64699"/>
    <w:rsid w:val="00E666A0"/>
    <w:rsid w:val="00E71758"/>
    <w:rsid w:val="00E73F7F"/>
    <w:rsid w:val="00E753E8"/>
    <w:rsid w:val="00E75812"/>
    <w:rsid w:val="00E81D75"/>
    <w:rsid w:val="00E81E29"/>
    <w:rsid w:val="00E821CF"/>
    <w:rsid w:val="00E85409"/>
    <w:rsid w:val="00E860D9"/>
    <w:rsid w:val="00E875DF"/>
    <w:rsid w:val="00E8787A"/>
    <w:rsid w:val="00E905DC"/>
    <w:rsid w:val="00E9339B"/>
    <w:rsid w:val="00E93A3E"/>
    <w:rsid w:val="00E93AFB"/>
    <w:rsid w:val="00E94B01"/>
    <w:rsid w:val="00E94E06"/>
    <w:rsid w:val="00E95E01"/>
    <w:rsid w:val="00E95F29"/>
    <w:rsid w:val="00EA04BD"/>
    <w:rsid w:val="00EA0982"/>
    <w:rsid w:val="00EA29B3"/>
    <w:rsid w:val="00EA2ECA"/>
    <w:rsid w:val="00EA309C"/>
    <w:rsid w:val="00EA31A6"/>
    <w:rsid w:val="00EA31F1"/>
    <w:rsid w:val="00EA3669"/>
    <w:rsid w:val="00EA429F"/>
    <w:rsid w:val="00EA4F9E"/>
    <w:rsid w:val="00EA565D"/>
    <w:rsid w:val="00EA63CA"/>
    <w:rsid w:val="00EA6D3B"/>
    <w:rsid w:val="00EB00AD"/>
    <w:rsid w:val="00EB136C"/>
    <w:rsid w:val="00EB3317"/>
    <w:rsid w:val="00EB347C"/>
    <w:rsid w:val="00EB44DB"/>
    <w:rsid w:val="00EB480E"/>
    <w:rsid w:val="00EB560F"/>
    <w:rsid w:val="00EB5E71"/>
    <w:rsid w:val="00EB5EC6"/>
    <w:rsid w:val="00EB6FDA"/>
    <w:rsid w:val="00EB7FC9"/>
    <w:rsid w:val="00EC01BF"/>
    <w:rsid w:val="00EC2015"/>
    <w:rsid w:val="00EC44CC"/>
    <w:rsid w:val="00EC51F4"/>
    <w:rsid w:val="00EC577E"/>
    <w:rsid w:val="00EC6307"/>
    <w:rsid w:val="00EC6988"/>
    <w:rsid w:val="00ED01CF"/>
    <w:rsid w:val="00ED137F"/>
    <w:rsid w:val="00ED1D33"/>
    <w:rsid w:val="00ED27E8"/>
    <w:rsid w:val="00ED7137"/>
    <w:rsid w:val="00ED7AC5"/>
    <w:rsid w:val="00EE1365"/>
    <w:rsid w:val="00EE2FA2"/>
    <w:rsid w:val="00EE3A0E"/>
    <w:rsid w:val="00EE3CD2"/>
    <w:rsid w:val="00EE4366"/>
    <w:rsid w:val="00EE4A5E"/>
    <w:rsid w:val="00EE5A5D"/>
    <w:rsid w:val="00EE7578"/>
    <w:rsid w:val="00EE7FE8"/>
    <w:rsid w:val="00EF055F"/>
    <w:rsid w:val="00EF06EA"/>
    <w:rsid w:val="00EF0DC3"/>
    <w:rsid w:val="00EF498B"/>
    <w:rsid w:val="00EF59BD"/>
    <w:rsid w:val="00EF6C96"/>
    <w:rsid w:val="00EF6E3D"/>
    <w:rsid w:val="00EF7438"/>
    <w:rsid w:val="00EF7AF3"/>
    <w:rsid w:val="00F0099E"/>
    <w:rsid w:val="00F0147C"/>
    <w:rsid w:val="00F0153D"/>
    <w:rsid w:val="00F01721"/>
    <w:rsid w:val="00F02997"/>
    <w:rsid w:val="00F03F36"/>
    <w:rsid w:val="00F03FE2"/>
    <w:rsid w:val="00F067F0"/>
    <w:rsid w:val="00F0746E"/>
    <w:rsid w:val="00F07604"/>
    <w:rsid w:val="00F07A84"/>
    <w:rsid w:val="00F10452"/>
    <w:rsid w:val="00F10BE9"/>
    <w:rsid w:val="00F138EA"/>
    <w:rsid w:val="00F14342"/>
    <w:rsid w:val="00F15710"/>
    <w:rsid w:val="00F15727"/>
    <w:rsid w:val="00F15A49"/>
    <w:rsid w:val="00F1790C"/>
    <w:rsid w:val="00F17E30"/>
    <w:rsid w:val="00F20595"/>
    <w:rsid w:val="00F21088"/>
    <w:rsid w:val="00F21524"/>
    <w:rsid w:val="00F2188C"/>
    <w:rsid w:val="00F22B88"/>
    <w:rsid w:val="00F23DD5"/>
    <w:rsid w:val="00F24EF5"/>
    <w:rsid w:val="00F2602E"/>
    <w:rsid w:val="00F265B5"/>
    <w:rsid w:val="00F26F8E"/>
    <w:rsid w:val="00F27AD9"/>
    <w:rsid w:val="00F30520"/>
    <w:rsid w:val="00F30829"/>
    <w:rsid w:val="00F32082"/>
    <w:rsid w:val="00F326BF"/>
    <w:rsid w:val="00F327E7"/>
    <w:rsid w:val="00F33CC6"/>
    <w:rsid w:val="00F35746"/>
    <w:rsid w:val="00F36BE4"/>
    <w:rsid w:val="00F36C2B"/>
    <w:rsid w:val="00F36D1A"/>
    <w:rsid w:val="00F36D6A"/>
    <w:rsid w:val="00F40259"/>
    <w:rsid w:val="00F4067D"/>
    <w:rsid w:val="00F447C7"/>
    <w:rsid w:val="00F45070"/>
    <w:rsid w:val="00F45517"/>
    <w:rsid w:val="00F459B4"/>
    <w:rsid w:val="00F45F8F"/>
    <w:rsid w:val="00F46042"/>
    <w:rsid w:val="00F47285"/>
    <w:rsid w:val="00F503EA"/>
    <w:rsid w:val="00F50CFE"/>
    <w:rsid w:val="00F50D00"/>
    <w:rsid w:val="00F51212"/>
    <w:rsid w:val="00F5211B"/>
    <w:rsid w:val="00F54087"/>
    <w:rsid w:val="00F542D9"/>
    <w:rsid w:val="00F554A9"/>
    <w:rsid w:val="00F55DA8"/>
    <w:rsid w:val="00F56059"/>
    <w:rsid w:val="00F561CA"/>
    <w:rsid w:val="00F56CD7"/>
    <w:rsid w:val="00F60ED0"/>
    <w:rsid w:val="00F613DF"/>
    <w:rsid w:val="00F64EC1"/>
    <w:rsid w:val="00F7009C"/>
    <w:rsid w:val="00F70464"/>
    <w:rsid w:val="00F716FD"/>
    <w:rsid w:val="00F7185F"/>
    <w:rsid w:val="00F71E06"/>
    <w:rsid w:val="00F74514"/>
    <w:rsid w:val="00F75AE1"/>
    <w:rsid w:val="00F77811"/>
    <w:rsid w:val="00F80355"/>
    <w:rsid w:val="00F80A47"/>
    <w:rsid w:val="00F8175E"/>
    <w:rsid w:val="00F83272"/>
    <w:rsid w:val="00F83F67"/>
    <w:rsid w:val="00F864CC"/>
    <w:rsid w:val="00F87C43"/>
    <w:rsid w:val="00F90D0C"/>
    <w:rsid w:val="00F91778"/>
    <w:rsid w:val="00F927CD"/>
    <w:rsid w:val="00F92E9C"/>
    <w:rsid w:val="00F9332B"/>
    <w:rsid w:val="00F94082"/>
    <w:rsid w:val="00F94E78"/>
    <w:rsid w:val="00F96250"/>
    <w:rsid w:val="00F96CC7"/>
    <w:rsid w:val="00F96D90"/>
    <w:rsid w:val="00FA0193"/>
    <w:rsid w:val="00FA1483"/>
    <w:rsid w:val="00FA31E3"/>
    <w:rsid w:val="00FA4EA2"/>
    <w:rsid w:val="00FA5722"/>
    <w:rsid w:val="00FB006A"/>
    <w:rsid w:val="00FB0C81"/>
    <w:rsid w:val="00FB1D01"/>
    <w:rsid w:val="00FB2449"/>
    <w:rsid w:val="00FB3266"/>
    <w:rsid w:val="00FB3A3B"/>
    <w:rsid w:val="00FB457E"/>
    <w:rsid w:val="00FB55E1"/>
    <w:rsid w:val="00FB5CB5"/>
    <w:rsid w:val="00FB7BE0"/>
    <w:rsid w:val="00FB7ED3"/>
    <w:rsid w:val="00FC04EA"/>
    <w:rsid w:val="00FC1AA7"/>
    <w:rsid w:val="00FC1DAF"/>
    <w:rsid w:val="00FC2200"/>
    <w:rsid w:val="00FC2540"/>
    <w:rsid w:val="00FC25EC"/>
    <w:rsid w:val="00FC33CC"/>
    <w:rsid w:val="00FC3732"/>
    <w:rsid w:val="00FC3A6B"/>
    <w:rsid w:val="00FC5439"/>
    <w:rsid w:val="00FC5A10"/>
    <w:rsid w:val="00FC6AAA"/>
    <w:rsid w:val="00FC7032"/>
    <w:rsid w:val="00FD0457"/>
    <w:rsid w:val="00FD134F"/>
    <w:rsid w:val="00FD1A74"/>
    <w:rsid w:val="00FD1BB7"/>
    <w:rsid w:val="00FD3AC8"/>
    <w:rsid w:val="00FD5A07"/>
    <w:rsid w:val="00FD5FEC"/>
    <w:rsid w:val="00FD7F95"/>
    <w:rsid w:val="00FE08C5"/>
    <w:rsid w:val="00FE343F"/>
    <w:rsid w:val="00FE5688"/>
    <w:rsid w:val="00FE604A"/>
    <w:rsid w:val="00FE6421"/>
    <w:rsid w:val="00FE644F"/>
    <w:rsid w:val="00FE7028"/>
    <w:rsid w:val="00FF0204"/>
    <w:rsid w:val="00FF0323"/>
    <w:rsid w:val="00FF06C8"/>
    <w:rsid w:val="00FF0C47"/>
    <w:rsid w:val="00FF3AED"/>
    <w:rsid w:val="00FF4BEA"/>
    <w:rsid w:val="00FF53C2"/>
    <w:rsid w:val="00FF558F"/>
    <w:rsid w:val="6EF6713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F0E251"/>
  <w15:docId w15:val="{FC9CB11E-E457-48F0-919B-B93CA0FF49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7B6871"/>
    <w:pPr>
      <w:keepNext/>
      <w:numPr>
        <w:ilvl w:val="3"/>
        <w:numId w:val="1"/>
      </w:numPr>
      <w:spacing w:before="240" w:after="60"/>
      <w:outlineLvl w:val="3"/>
    </w:pPr>
  </w:style>
  <w:style w:type="paragraph" w:styleId="Heading5">
    <w:name w:val="heading 5"/>
    <w:basedOn w:val="Normal"/>
    <w:next w:val="Normal"/>
    <w:link w:val="Heading5Char"/>
    <w:qFormat/>
    <w:rsid w:val="002E01C7"/>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6730F4"/>
    <w:pPr>
      <w:widowControl w:val="0"/>
      <w:numPr>
        <w:numId w:val="19"/>
      </w:numPr>
      <w:tabs>
        <w:tab w:val="left" w:pos="2880"/>
        <w:tab w:val="left" w:pos="5760"/>
      </w:tabs>
      <w:spacing w:after="240"/>
      <w:ind w:left="2880" w:hanging="720"/>
      <w:outlineLvl w:val="3"/>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805356"/>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805356"/>
    <w:rPr>
      <w:sz w:val="22"/>
      <w:szCs w:val="22"/>
      <w:lang w:val="en-CA"/>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805356"/>
    <w:rPr>
      <w:sz w:val="22"/>
      <w:szCs w:val="22"/>
      <w:lang w:val="en-CA"/>
    </w:rPr>
  </w:style>
  <w:style w:type="character" w:customStyle="1" w:styleId="Heading5Char">
    <w:name w:val="Heading 5 Char"/>
    <w:basedOn w:val="DefaultParagraphFont"/>
    <w:link w:val="Heading5"/>
    <w:rsid w:val="00805356"/>
    <w:rPr>
      <w:sz w:val="22"/>
      <w:szCs w:val="22"/>
      <w:lang w:val="en-CA"/>
    </w:rPr>
  </w:style>
  <w:style w:type="character" w:customStyle="1" w:styleId="Heading6Char">
    <w:name w:val="Heading 6 Char"/>
    <w:basedOn w:val="DefaultParagraphFont"/>
    <w:link w:val="Heading6"/>
    <w:rsid w:val="00805356"/>
    <w:rPr>
      <w:rFonts w:ascii="Arial" w:hAnsi="Arial"/>
      <w:i/>
      <w:sz w:val="22"/>
      <w:szCs w:val="22"/>
      <w:lang w:val="en-CA"/>
    </w:rPr>
  </w:style>
  <w:style w:type="character" w:customStyle="1" w:styleId="Heading7Char">
    <w:name w:val="Heading 7 Char"/>
    <w:basedOn w:val="DefaultParagraphFont"/>
    <w:link w:val="Heading7"/>
    <w:rsid w:val="00805356"/>
    <w:rPr>
      <w:rFonts w:ascii="Arial" w:hAnsi="Arial"/>
      <w:sz w:val="22"/>
      <w:szCs w:val="22"/>
      <w:lang w:val="en-CA"/>
    </w:rPr>
  </w:style>
  <w:style w:type="character" w:customStyle="1" w:styleId="Heading8Char">
    <w:name w:val="Heading 8 Char"/>
    <w:basedOn w:val="DefaultParagraphFont"/>
    <w:link w:val="Heading8"/>
    <w:rsid w:val="00805356"/>
    <w:rPr>
      <w:b/>
      <w:sz w:val="22"/>
      <w:szCs w:val="22"/>
      <w:lang w:val="en-CA"/>
    </w:rPr>
  </w:style>
  <w:style w:type="character" w:customStyle="1" w:styleId="Heading9Char">
    <w:name w:val="Heading 9 Char"/>
    <w:basedOn w:val="DefaultParagraphFont"/>
    <w:link w:val="Heading9"/>
    <w:rsid w:val="00805356"/>
    <w:rPr>
      <w:rFonts w:ascii="Arial" w:hAnsi="Arial"/>
      <w:i/>
      <w:sz w:val="18"/>
      <w:szCs w:val="22"/>
      <w:lang w:val="en-CA"/>
    </w:rPr>
  </w:style>
  <w:style w:type="numbering" w:customStyle="1" w:styleId="1111111">
    <w:name w:val="1 / 1.1 / 1.1.11"/>
    <w:basedOn w:val="NoList"/>
    <w:next w:val="111111"/>
    <w:semiHidden/>
    <w:rsid w:val="00805356"/>
  </w:style>
  <w:style w:type="character" w:customStyle="1" w:styleId="HeaderChar">
    <w:name w:val="Header Char"/>
    <w:basedOn w:val="DefaultParagraphFont"/>
    <w:link w:val="Header"/>
    <w:rsid w:val="00805356"/>
    <w:rPr>
      <w:sz w:val="22"/>
      <w:szCs w:val="22"/>
      <w:lang w:val="en-CA"/>
    </w:rPr>
  </w:style>
  <w:style w:type="character" w:customStyle="1" w:styleId="FooterChar">
    <w:name w:val="Footer Char"/>
    <w:basedOn w:val="DefaultParagraphFont"/>
    <w:link w:val="Footer"/>
    <w:uiPriority w:val="99"/>
    <w:rsid w:val="00805356"/>
    <w:rPr>
      <w:sz w:val="22"/>
      <w:szCs w:val="22"/>
      <w:lang w:val="en-CA"/>
    </w:rPr>
  </w:style>
  <w:style w:type="numbering" w:customStyle="1" w:styleId="1ai1">
    <w:name w:val="1 / a / i1"/>
    <w:basedOn w:val="NoList"/>
    <w:next w:val="1ai"/>
    <w:semiHidden/>
    <w:rsid w:val="00805356"/>
  </w:style>
  <w:style w:type="numbering" w:customStyle="1" w:styleId="ArticleSection1">
    <w:name w:val="Article / Section1"/>
    <w:basedOn w:val="NoList"/>
    <w:next w:val="ArticleSection"/>
    <w:semiHidden/>
    <w:rsid w:val="00805356"/>
  </w:style>
  <w:style w:type="character" w:customStyle="1" w:styleId="BodyText3Char">
    <w:name w:val="Body Text 3 Char"/>
    <w:basedOn w:val="DefaultParagraphFont"/>
    <w:link w:val="BodyText3"/>
    <w:semiHidden/>
    <w:rsid w:val="00805356"/>
    <w:rPr>
      <w:sz w:val="16"/>
      <w:szCs w:val="16"/>
      <w:lang w:val="en-CA"/>
    </w:rPr>
  </w:style>
  <w:style w:type="character" w:customStyle="1" w:styleId="BodyTextIndent3Char">
    <w:name w:val="Body Text Indent 3 Char"/>
    <w:basedOn w:val="DefaultParagraphFont"/>
    <w:link w:val="BodyTextIndent3"/>
    <w:semiHidden/>
    <w:rsid w:val="00805356"/>
    <w:rPr>
      <w:sz w:val="16"/>
      <w:szCs w:val="16"/>
      <w:lang w:val="en-CA"/>
    </w:rPr>
  </w:style>
  <w:style w:type="character" w:customStyle="1" w:styleId="PlainTextChar">
    <w:name w:val="Plain Text Char"/>
    <w:basedOn w:val="DefaultParagraphFont"/>
    <w:link w:val="PlainText"/>
    <w:semiHidden/>
    <w:rsid w:val="00805356"/>
    <w:rPr>
      <w:rFonts w:ascii="Courier New" w:hAnsi="Courier New" w:cs="Courier New"/>
      <w:szCs w:val="22"/>
      <w:lang w:val="en-CA"/>
    </w:rPr>
  </w:style>
  <w:style w:type="character" w:customStyle="1" w:styleId="SubtitleChar">
    <w:name w:val="Subtitle Char"/>
    <w:basedOn w:val="DefaultParagraphFont"/>
    <w:link w:val="Subtitle"/>
    <w:rsid w:val="00805356"/>
    <w:rPr>
      <w:rFonts w:ascii="Arial" w:hAnsi="Arial" w:cs="Arial"/>
      <w:sz w:val="22"/>
      <w:szCs w:val="22"/>
      <w:lang w:val="en-CA"/>
    </w:rPr>
  </w:style>
  <w:style w:type="character" w:customStyle="1" w:styleId="TitleChar">
    <w:name w:val="Title Char"/>
    <w:basedOn w:val="DefaultParagraphFont"/>
    <w:link w:val="Title"/>
    <w:rsid w:val="00805356"/>
    <w:rPr>
      <w:rFonts w:ascii="Arial" w:hAnsi="Arial" w:cs="Arial"/>
      <w:b/>
      <w:bCs/>
      <w:kern w:val="28"/>
      <w:sz w:val="22"/>
      <w:szCs w:val="22"/>
      <w:lang w:val="en-CA"/>
    </w:rPr>
  </w:style>
  <w:style w:type="character" w:customStyle="1" w:styleId="DateChar">
    <w:name w:val="Date Char"/>
    <w:basedOn w:val="DefaultParagraphFont"/>
    <w:link w:val="Date"/>
    <w:rsid w:val="00805356"/>
    <w:rPr>
      <w:sz w:val="22"/>
      <w:szCs w:val="22"/>
      <w:lang w:val="en-CA"/>
    </w:rPr>
  </w:style>
  <w:style w:type="paragraph" w:styleId="ListParagraph">
    <w:name w:val="List Paragraph"/>
    <w:aliases w:val="Bullet OSM,Bullets,CORE-1.1.1,Dot pt,Heading 2_sj,List Paragraph (numbered (a)),List Paragraph1,List Paragraph11,Numbered Para 1,Proposal Bullet List,Report Para,Resume Title,TOC style,Table,WB Para,WinDForce-Letter,bullets,d_bodyb,lp1,L"/>
    <w:basedOn w:val="Normal"/>
    <w:link w:val="ListParagraphChar"/>
    <w:uiPriority w:val="1"/>
    <w:qFormat/>
    <w:rsid w:val="00805356"/>
    <w:pPr>
      <w:ind w:left="720"/>
      <w:contextualSpacing/>
    </w:pPr>
    <w:rPr>
      <w:lang w:val="en-GB"/>
    </w:rPr>
  </w:style>
  <w:style w:type="paragraph" w:styleId="Revision">
    <w:name w:val="Revision"/>
    <w:hidden/>
    <w:uiPriority w:val="99"/>
    <w:semiHidden/>
    <w:rsid w:val="00805356"/>
    <w:rPr>
      <w:sz w:val="22"/>
      <w:szCs w:val="22"/>
      <w:lang w:val="en-GB"/>
    </w:rPr>
  </w:style>
  <w:style w:type="paragraph" w:styleId="NormalWeb">
    <w:name w:val="Normal (Web)"/>
    <w:basedOn w:val="Normal"/>
    <w:uiPriority w:val="99"/>
    <w:unhideWhenUsed/>
    <w:rsid w:val="00805356"/>
    <w:pPr>
      <w:spacing w:before="100" w:beforeAutospacing="1" w:after="100" w:afterAutospacing="1"/>
      <w:jc w:val="left"/>
    </w:pPr>
    <w:rPr>
      <w:sz w:val="24"/>
      <w:szCs w:val="24"/>
      <w:lang w:eastAsia="en-CA"/>
    </w:rPr>
  </w:style>
  <w:style w:type="character" w:customStyle="1" w:styleId="markedcontent">
    <w:name w:val="markedcontent"/>
    <w:basedOn w:val="DefaultParagraphFont"/>
    <w:rsid w:val="00805356"/>
  </w:style>
  <w:style w:type="character" w:customStyle="1" w:styleId="highlight">
    <w:name w:val="highlight"/>
    <w:basedOn w:val="DefaultParagraphFont"/>
    <w:rsid w:val="00805356"/>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8933E1"/>
    <w:pPr>
      <w:spacing w:after="160" w:line="240" w:lineRule="exact"/>
    </w:pPr>
    <w:rPr>
      <w:sz w:val="20"/>
      <w:szCs w:val="20"/>
      <w:vertAlign w:val="superscript"/>
      <w:lang w:val="en-US"/>
    </w:rPr>
  </w:style>
  <w:style w:type="character" w:customStyle="1" w:styleId="ListParagraphChar">
    <w:name w:val="List Paragraph Char"/>
    <w:aliases w:val="Bullet OSM Char,Bullets Char,CORE-1.1.1 Char,Dot pt Char,Heading 2_sj Char,List Paragraph (numbered (a)) Char,List Paragraph1 Char,List Paragraph11 Char,Numbered Para 1 Char,Proposal Bullet List Char,Report Para Char,TOC style Char"/>
    <w:basedOn w:val="DefaultParagraphFont"/>
    <w:link w:val="ListParagraph"/>
    <w:uiPriority w:val="1"/>
    <w:qFormat/>
    <w:locked/>
    <w:rsid w:val="00CA7E39"/>
    <w:rPr>
      <w:sz w:val="22"/>
      <w:szCs w:val="22"/>
      <w:lang w:val="en-GB"/>
    </w:rPr>
  </w:style>
  <w:style w:type="character" w:customStyle="1" w:styleId="normaltextrun">
    <w:name w:val="normaltextrun"/>
    <w:basedOn w:val="DefaultParagraphFont"/>
    <w:rsid w:val="00962593"/>
  </w:style>
  <w:style w:type="character" w:customStyle="1" w:styleId="eop">
    <w:name w:val="eop"/>
    <w:basedOn w:val="DefaultParagraphFont"/>
    <w:rsid w:val="009625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oter" Target="footer6.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SANGHAN\OneDrive%20-%20United%20Nations\data%20manisha%20o\ExCom\98th\1%20Master\1%2098th%20templates\98th%20ExCom%20HPMP%20tranche%20reques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1f027ecfec9634dc720f040c2427a9af">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712025cbba6f4e5f1826e577f3ddda2d"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93c647f-d63b-431a-95c8-8e00048cff23">
      <Terms xmlns="http://schemas.microsoft.com/office/infopath/2007/PartnerControls"/>
    </lcf76f155ced4ddcb4097134ff3c332f>
    <TaxCatchAll xmlns="eb6c2e4c-3f1c-4103-a37b-37c984dbe58f" xsi:nil="true"/>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E72B6BFA-35CC-42CB-B4C2-2D86D74118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4.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b93c647f-d63b-431a-95c8-8e00048cff23"/>
    <ds:schemaRef ds:uri="eb6c2e4c-3f1c-4103-a37b-37c984dbe58f"/>
    <ds:schemaRef ds:uri="http://schemas.microsoft.com/sharepoint/v3"/>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98th ExCom HPMP tranche request</Template>
  <TotalTime>121</TotalTime>
  <Pages>11</Pages>
  <Words>4577</Words>
  <Characters>26093</Characters>
  <Application>Microsoft Office Word</Application>
  <DocSecurity>0</DocSecurity>
  <Lines>217</Lines>
  <Paragraphs>61</Paragraphs>
  <ScaleCrop>false</ScaleCrop>
  <HeadingPairs>
    <vt:vector size="2" baseType="variant">
      <vt:variant>
        <vt:lpstr>Title</vt:lpstr>
      </vt:variant>
      <vt:variant>
        <vt:i4>1</vt:i4>
      </vt:variant>
    </vt:vector>
  </HeadingPairs>
  <TitlesOfParts>
    <vt:vector size="1" baseType="lpstr">
      <vt:lpstr>Proposition de projet : Bosnie-Herzégovine</vt:lpstr>
    </vt:vector>
  </TitlesOfParts>
  <Company>UNMFS</Company>
  <LinksUpToDate>false</LinksUpToDate>
  <CharactersWithSpaces>30609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 Bosnie-Herzégovine</dc:title>
  <dc:subject/>
  <dc:creator>Manisha Vipul Sanghani</dc:creator>
  <cp:keywords>98th ExCom, docId:2210CB107812D40EE0849F6143700EDA</cp:keywords>
  <dc:description>HPMP tranche request template</dc:description>
  <cp:lastModifiedBy>Angela Xue He Yan</cp:lastModifiedBy>
  <cp:revision>7</cp:revision>
  <cp:lastPrinted>2026-05-26T18:22:00Z</cp:lastPrinted>
  <dcterms:created xsi:type="dcterms:W3CDTF">2026-05-25T16:17:00Z</dcterms:created>
  <dcterms:modified xsi:type="dcterms:W3CDTF">2026-05-26T18:22:00Z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UNEP/OzL.Pro/ExCom/98/27</vt:lpwstr>
  </property>
  <property fmtid="{D5CDD505-2E9C-101B-9397-08002B2CF9AE}" pid="3" name="ContentTypeId">
    <vt:lpwstr>0x010100C5F60F8E60516143877F7AC30EFBB2F3</vt:lpwstr>
  </property>
  <property fmtid="{D5CDD505-2E9C-101B-9397-08002B2CF9AE}" pid="4" name="Order">
    <vt:r8>4523400</vt:r8>
  </property>
  <property fmtid="{D5CDD505-2E9C-101B-9397-08002B2CF9AE}" pid="5" name="MediaServiceImageTags">
    <vt:lpwstr/>
  </property>
  <property fmtid="{D5CDD505-2E9C-101B-9397-08002B2CF9AE}" pid="6" name="MSIP_Label_606bed3f-efae-4d70-a15b-866bb27c918d_Enabled">
    <vt:lpwstr>true</vt:lpwstr>
  </property>
  <property fmtid="{D5CDD505-2E9C-101B-9397-08002B2CF9AE}" pid="7" name="MSIP_Label_606bed3f-efae-4d70-a15b-866bb27c918d_SetDate">
    <vt:lpwstr>2025-12-10T15:43:12Z</vt:lpwstr>
  </property>
  <property fmtid="{D5CDD505-2E9C-101B-9397-08002B2CF9AE}" pid="8" name="MSIP_Label_606bed3f-efae-4d70-a15b-866bb27c918d_Method">
    <vt:lpwstr>Privileged</vt:lpwstr>
  </property>
  <property fmtid="{D5CDD505-2E9C-101B-9397-08002B2CF9AE}" pid="9" name="MSIP_Label_606bed3f-efae-4d70-a15b-866bb27c918d_Name">
    <vt:lpwstr>606bed3f-efae-4d70-a15b-866bb27c918d</vt:lpwstr>
  </property>
  <property fmtid="{D5CDD505-2E9C-101B-9397-08002B2CF9AE}" pid="10" name="MSIP_Label_606bed3f-efae-4d70-a15b-866bb27c918d_SiteId">
    <vt:lpwstr>0f9e35db-544f-4f60-bdcc-5ea416e6dc70</vt:lpwstr>
  </property>
  <property fmtid="{D5CDD505-2E9C-101B-9397-08002B2CF9AE}" pid="11" name="MSIP_Label_606bed3f-efae-4d70-a15b-866bb27c918d_ActionId">
    <vt:lpwstr>94f46f30-2ca9-45fa-b5f4-ff06e76a8699</vt:lpwstr>
  </property>
  <property fmtid="{D5CDD505-2E9C-101B-9397-08002B2CF9AE}" pid="12" name="MSIP_Label_606bed3f-efae-4d70-a15b-866bb27c918d_ContentBits">
    <vt:lpwstr>0</vt:lpwstr>
  </property>
  <property fmtid="{D5CDD505-2E9C-101B-9397-08002B2CF9AE}" pid="13" name="MSIP_Label_606bed3f-efae-4d70-a15b-866bb27c918d_Tag">
    <vt:lpwstr>10, 0, 1, 1</vt:lpwstr>
  </property>
  <property fmtid="{D5CDD505-2E9C-101B-9397-08002B2CF9AE}" pid="14" name="Revision date">
    <vt:lpwstr>21 mai 2026</vt:lpwstr>
  </property>
  <property fmtid="{D5CDD505-2E9C-101B-9397-08002B2CF9AE}" pid="15" name="Title">
    <vt:lpwstr>Proposition de projet : Bosnie-Herzégovine</vt:lpwstr>
  </property>
</Properties>
</file>