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914C44" w:rsidRPr="00914C44" w:rsidTr="002D0C2A">
        <w:trPr>
          <w:trHeight w:val="720"/>
        </w:trPr>
        <w:tc>
          <w:tcPr>
            <w:tcW w:w="5490" w:type="dxa"/>
            <w:gridSpan w:val="2"/>
            <w:tcBorders>
              <w:bottom w:val="single" w:sz="18" w:space="0" w:color="auto"/>
            </w:tcBorders>
          </w:tcPr>
          <w:p w:rsidR="00C15867" w:rsidRPr="00914C44" w:rsidRDefault="00C15867" w:rsidP="002D0C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14C44">
              <w:rPr>
                <w:rFonts w:ascii="Univers" w:hAnsi="Univers"/>
                <w:b/>
                <w:sz w:val="28"/>
                <w:szCs w:val="28"/>
              </w:rPr>
              <w:t>UNITED</w:t>
            </w:r>
            <w:r w:rsidRPr="00914C44">
              <w:rPr>
                <w:rFonts w:ascii="Univers" w:hAnsi="Univers"/>
                <w:b/>
                <w:sz w:val="28"/>
                <w:szCs w:val="28"/>
              </w:rPr>
              <w:br/>
              <w:t>NATIONS</w:t>
            </w:r>
          </w:p>
        </w:tc>
        <w:tc>
          <w:tcPr>
            <w:tcW w:w="4590" w:type="dxa"/>
            <w:tcBorders>
              <w:bottom w:val="single" w:sz="18" w:space="0" w:color="auto"/>
            </w:tcBorders>
          </w:tcPr>
          <w:p w:rsidR="00C15867" w:rsidRPr="00914C44" w:rsidRDefault="00C15867" w:rsidP="002D0C2A">
            <w:pPr>
              <w:jc w:val="right"/>
              <w:rPr>
                <w:sz w:val="52"/>
                <w:szCs w:val="52"/>
              </w:rPr>
            </w:pPr>
            <w:r w:rsidRPr="00914C44">
              <w:rPr>
                <w:rFonts w:ascii="Univers Bold" w:hAnsi="Univers Bold"/>
                <w:b/>
                <w:sz w:val="72"/>
              </w:rPr>
              <w:t>EP</w:t>
            </w:r>
          </w:p>
        </w:tc>
      </w:tr>
      <w:tr w:rsidR="00914C44" w:rsidRPr="00914C44" w:rsidTr="002D0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14C44" w:rsidRDefault="00DA0CE2" w:rsidP="002D0C2A">
            <w:pPr>
              <w:spacing w:before="120"/>
            </w:pPr>
            <w:r w:rsidRPr="00914C44">
              <w:rPr>
                <w:noProof/>
                <w:lang w:val="en-CA" w:eastAsia="en-CA"/>
              </w:rPr>
              <w:drawing>
                <wp:anchor distT="0" distB="0" distL="114300" distR="114300" simplePos="0" relativeHeight="251659264" behindDoc="0" locked="0" layoutInCell="1" allowOverlap="1" wp14:anchorId="141A4660" wp14:editId="4F0A9F8D">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914C44">
              <w:rPr>
                <w:noProof/>
                <w:lang w:val="en-CA" w:eastAsia="en-CA"/>
              </w:rPr>
              <w:drawing>
                <wp:anchor distT="0" distB="0" distL="114300" distR="114300" simplePos="0" relativeHeight="251660288" behindDoc="1" locked="0" layoutInCell="0" allowOverlap="1" wp14:anchorId="6597B36B" wp14:editId="07CB0FDA">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Pr="00914C44" w:rsidRDefault="00C15867" w:rsidP="002D0C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14C44">
              <w:rPr>
                <w:rFonts w:ascii="Univers" w:hAnsi="Univers"/>
                <w:b/>
                <w:sz w:val="32"/>
              </w:rPr>
              <w:t>United Nations</w:t>
            </w:r>
          </w:p>
          <w:p w:rsidR="00C15867" w:rsidRPr="00914C44" w:rsidRDefault="00C15867" w:rsidP="002D0C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14C44">
              <w:rPr>
                <w:rFonts w:ascii="Univers" w:hAnsi="Univers"/>
                <w:b/>
                <w:sz w:val="32"/>
              </w:rPr>
              <w:t>Environment</w:t>
            </w:r>
          </w:p>
          <w:p w:rsidR="00C15867" w:rsidRPr="00914C44" w:rsidRDefault="00C15867" w:rsidP="002D0C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14C44">
              <w:rPr>
                <w:rFonts w:ascii="Univers" w:hAnsi="Univers"/>
                <w:b/>
                <w:sz w:val="32"/>
              </w:rPr>
              <w:t>Programme</w:t>
            </w:r>
          </w:p>
          <w:p w:rsidR="00C15867" w:rsidRPr="00914C44" w:rsidRDefault="00C15867" w:rsidP="002D0C2A">
            <w:pPr>
              <w:spacing w:before="720"/>
              <w:ind w:left="158"/>
            </w:pPr>
          </w:p>
        </w:tc>
        <w:tc>
          <w:tcPr>
            <w:tcW w:w="4590" w:type="dxa"/>
            <w:tcBorders>
              <w:top w:val="nil"/>
              <w:left w:val="nil"/>
              <w:bottom w:val="single" w:sz="36" w:space="0" w:color="auto"/>
              <w:right w:val="nil"/>
            </w:tcBorders>
          </w:tcPr>
          <w:p w:rsidR="00C15867" w:rsidRPr="00914C44" w:rsidRDefault="00C15867" w:rsidP="002D0C2A">
            <w:r w:rsidRPr="00914C44">
              <w:t>Distr.</w:t>
            </w:r>
          </w:p>
          <w:p w:rsidR="00923540" w:rsidRPr="00914C44" w:rsidRDefault="00923540" w:rsidP="00923540">
            <w:r w:rsidRPr="00914C44">
              <w:t>GENERAL</w:t>
            </w:r>
          </w:p>
          <w:p w:rsidR="00C15867" w:rsidRPr="00914C44" w:rsidRDefault="00C15867" w:rsidP="002D0C2A"/>
          <w:p w:rsidR="00C15867" w:rsidRPr="00914C44" w:rsidRDefault="00C15867" w:rsidP="002D0C2A"/>
          <w:p w:rsidR="00C15867" w:rsidRPr="00914C44" w:rsidRDefault="001804EA" w:rsidP="002D0C2A">
            <w:fldSimple w:instr=" DOCPROPERTY &quot;Document number&quot;  \* MERGEFORMAT ">
              <w:r w:rsidR="00914C44" w:rsidRPr="00914C44">
                <w:t>UNEP/OzL.Pro/ExCom/82/16</w:t>
              </w:r>
            </w:fldSimple>
          </w:p>
          <w:p w:rsidR="00C15867" w:rsidRPr="00914C44" w:rsidRDefault="00BC2495" w:rsidP="002D0C2A">
            <w:r w:rsidRPr="00914C44">
              <w:fldChar w:fldCharType="begin"/>
            </w:r>
            <w:r w:rsidR="00851352" w:rsidRPr="00914C44">
              <w:instrText xml:space="preserve"> DOCPROPERTY "Revision date" \@ "d MMMM YYYY"  \* MERGEFORMAT </w:instrText>
            </w:r>
            <w:r w:rsidRPr="00914C44">
              <w:fldChar w:fldCharType="separate"/>
            </w:r>
            <w:r w:rsidR="00615545">
              <w:t>2 November 2018</w:t>
            </w:r>
            <w:r w:rsidRPr="00914C44">
              <w:fldChar w:fldCharType="end"/>
            </w:r>
          </w:p>
          <w:p w:rsidR="00C15867" w:rsidRPr="00914C44" w:rsidRDefault="00C15867" w:rsidP="002D0C2A">
            <w:pPr>
              <w:rPr>
                <w:caps/>
              </w:rPr>
            </w:pPr>
          </w:p>
          <w:p w:rsidR="00C15867" w:rsidRPr="00914C44" w:rsidRDefault="00C15867" w:rsidP="002D0C2A">
            <w:r w:rsidRPr="00914C44">
              <w:t>ORIGINAL: ENGLISH</w:t>
            </w:r>
          </w:p>
        </w:tc>
      </w:tr>
    </w:tbl>
    <w:p w:rsidR="009E196C" w:rsidRPr="00914C44" w:rsidRDefault="00C15867" w:rsidP="009E196C">
      <w:pPr>
        <w:jc w:val="left"/>
      </w:pPr>
      <w:r w:rsidRPr="00914C44">
        <w:t>EXECUTIVE COMMITTEE OF</w:t>
      </w:r>
      <w:r w:rsidRPr="00914C44">
        <w:br/>
        <w:t xml:space="preserve">  THE MULTILATERAL FUND FOR THE</w:t>
      </w:r>
      <w:r w:rsidRPr="00914C44">
        <w:br/>
        <w:t xml:space="preserve">  IMPLEMENTATION OF THE MONTREAL PROTOCOL</w:t>
      </w:r>
      <w:r w:rsidRPr="00914C44">
        <w:br/>
      </w:r>
      <w:r w:rsidR="009E196C" w:rsidRPr="00914C44">
        <w:rPr>
          <w:lang w:val="en-CA"/>
        </w:rPr>
        <w:t>Eighty-</w:t>
      </w:r>
      <w:r w:rsidR="00533796" w:rsidRPr="00914C44">
        <w:rPr>
          <w:lang w:val="en-CA"/>
        </w:rPr>
        <w:t>second</w:t>
      </w:r>
      <w:r w:rsidR="009E196C" w:rsidRPr="00914C44">
        <w:rPr>
          <w:lang w:val="en-CA"/>
        </w:rPr>
        <w:t xml:space="preserve"> </w:t>
      </w:r>
      <w:r w:rsidR="009E196C" w:rsidRPr="00914C44">
        <w:t>Meeting</w:t>
      </w:r>
    </w:p>
    <w:p w:rsidR="009E196C" w:rsidRPr="00914C44" w:rsidRDefault="009E196C" w:rsidP="009E196C">
      <w:pPr>
        <w:jc w:val="left"/>
        <w:rPr>
          <w:lang w:val="en-CA"/>
        </w:rPr>
      </w:pPr>
      <w:r w:rsidRPr="00914C44">
        <w:rPr>
          <w:lang w:val="en-CA"/>
        </w:rPr>
        <w:t xml:space="preserve">Montreal, </w:t>
      </w:r>
      <w:r w:rsidR="00533796" w:rsidRPr="00914C44">
        <w:rPr>
          <w:lang w:val="en-CA"/>
        </w:rPr>
        <w:t>3</w:t>
      </w:r>
      <w:r w:rsidRPr="00914C44">
        <w:t>-</w:t>
      </w:r>
      <w:r w:rsidR="00533796" w:rsidRPr="00914C44">
        <w:t>7</w:t>
      </w:r>
      <w:r w:rsidRPr="00914C44">
        <w:t xml:space="preserve"> </w:t>
      </w:r>
      <w:r w:rsidR="00533796" w:rsidRPr="00914C44">
        <w:t>December</w:t>
      </w:r>
      <w:r w:rsidRPr="00914C44">
        <w:t xml:space="preserve"> 2018</w:t>
      </w:r>
    </w:p>
    <w:p w:rsidR="00C15867" w:rsidRPr="00914C44" w:rsidRDefault="00C15867" w:rsidP="009960E5">
      <w:pPr>
        <w:jc w:val="left"/>
        <w:rPr>
          <w:lang w:val="en-US"/>
        </w:rPr>
      </w:pPr>
    </w:p>
    <w:p w:rsidR="004E7F9C" w:rsidRPr="00914C44" w:rsidRDefault="004E7F9C" w:rsidP="004E7F9C">
      <w:pPr>
        <w:pStyle w:val="Title1"/>
      </w:pPr>
    </w:p>
    <w:p w:rsidR="00914C44" w:rsidRPr="00914C44" w:rsidRDefault="00914C44" w:rsidP="00431972">
      <w:pPr>
        <w:jc w:val="center"/>
        <w:rPr>
          <w:b/>
          <w:bCs/>
          <w:noProof/>
          <w:lang w:val="en-CA"/>
        </w:rPr>
      </w:pPr>
      <w:bookmarkStart w:id="0" w:name="_GoBack"/>
      <w:bookmarkEnd w:id="0"/>
      <w:r w:rsidRPr="00914C44">
        <w:rPr>
          <w:b/>
          <w:bCs/>
          <w:noProof/>
          <w:lang w:val="en-CA"/>
        </w:rPr>
        <w:t>PROGRESS REPORT OF UNDP AS AT 31 DECEMBER 2017</w:t>
      </w:r>
    </w:p>
    <w:p w:rsidR="00914C44" w:rsidRPr="00914C44" w:rsidRDefault="00914C44" w:rsidP="00431972">
      <w:pPr>
        <w:rPr>
          <w:lang w:val="en-CA"/>
        </w:rPr>
      </w:pPr>
    </w:p>
    <w:p w:rsidR="00914C44" w:rsidRPr="00914C44" w:rsidRDefault="00914C44" w:rsidP="00431972">
      <w:pPr>
        <w:pStyle w:val="Heading1"/>
        <w:rPr>
          <w:caps/>
          <w:lang w:val="en-CA"/>
        </w:rPr>
      </w:pPr>
      <w:r w:rsidRPr="00914C44">
        <w:rPr>
          <w:lang w:val="en-CA"/>
        </w:rPr>
        <w:t>This document presents the progress report of UNDP as of 31 December 2017</w:t>
      </w:r>
      <w:r w:rsidRPr="00914C44">
        <w:rPr>
          <w:rStyle w:val="FootnoteReference"/>
          <w:sz w:val="22"/>
          <w:szCs w:val="22"/>
          <w:lang w:val="en-CA"/>
        </w:rPr>
        <w:footnoteReference w:id="1"/>
      </w:r>
      <w:r w:rsidRPr="00914C44">
        <w:rPr>
          <w:lang w:val="en-CA"/>
        </w:rPr>
        <w:t xml:space="preserve">. </w:t>
      </w:r>
    </w:p>
    <w:p w:rsidR="00914C44" w:rsidRPr="00914C44" w:rsidRDefault="00914C44" w:rsidP="00431972">
      <w:pPr>
        <w:keepNext/>
        <w:rPr>
          <w:u w:val="single"/>
          <w:lang w:val="en-CA"/>
        </w:rPr>
      </w:pPr>
      <w:r w:rsidRPr="00914C44">
        <w:rPr>
          <w:u w:val="single"/>
          <w:lang w:val="en-CA"/>
        </w:rPr>
        <w:t>Scope of the document</w:t>
      </w:r>
    </w:p>
    <w:p w:rsidR="00914C44" w:rsidRPr="00914C44" w:rsidRDefault="00914C44" w:rsidP="00431972">
      <w:pPr>
        <w:keepNext/>
        <w:rPr>
          <w:lang w:val="en-CA"/>
        </w:rPr>
      </w:pPr>
    </w:p>
    <w:p w:rsidR="00914C44" w:rsidRPr="00914C44" w:rsidRDefault="00914C44" w:rsidP="00431972">
      <w:pPr>
        <w:pStyle w:val="Heading1"/>
        <w:rPr>
          <w:lang w:val="en-CA"/>
        </w:rPr>
      </w:pPr>
      <w:r w:rsidRPr="00914C44">
        <w:rPr>
          <w:lang w:val="en-CA"/>
        </w:rPr>
        <w:t>This document consists of the following parts:</w:t>
      </w:r>
    </w:p>
    <w:p w:rsidR="00914C44" w:rsidRPr="00914C44" w:rsidRDefault="00914C44" w:rsidP="00431972">
      <w:pPr>
        <w:pStyle w:val="Heading2"/>
        <w:keepNext/>
        <w:widowControl/>
        <w:numPr>
          <w:ilvl w:val="0"/>
          <w:numId w:val="0"/>
        </w:numPr>
        <w:adjustRightInd w:val="0"/>
        <w:ind w:left="2160" w:hanging="1440"/>
        <w:textAlignment w:val="baseline"/>
        <w:rPr>
          <w:szCs w:val="28"/>
          <w:lang w:val="en-CA"/>
        </w:rPr>
      </w:pPr>
      <w:r w:rsidRPr="00914C44">
        <w:rPr>
          <w:szCs w:val="28"/>
          <w:lang w:val="en-CA"/>
        </w:rPr>
        <w:t>Part I:</w:t>
      </w:r>
      <w:r w:rsidRPr="00914C44">
        <w:rPr>
          <w:szCs w:val="28"/>
          <w:lang w:val="en-CA"/>
        </w:rPr>
        <w:tab/>
        <w:t xml:space="preserve">Projects approved under the </w:t>
      </w:r>
      <w:r w:rsidRPr="00914C44">
        <w:t>regular contributions to the Multilateral Fund. It presents a summary of progress in implementation of projects for 2017 and cumulative since 1991; it contains a review on the status of implementation of each ongoing</w:t>
      </w:r>
      <w:r w:rsidRPr="00914C44">
        <w:rPr>
          <w:rStyle w:val="FootnoteReference"/>
          <w:lang w:val="en-CA"/>
        </w:rPr>
        <w:footnoteReference w:id="2"/>
      </w:r>
      <w:r w:rsidRPr="00914C44">
        <w:rPr>
          <w:lang w:val="en-CA"/>
        </w:rPr>
        <w:t xml:space="preserve"> </w:t>
      </w:r>
      <w:r w:rsidRPr="00914C44">
        <w:t>project at the country level; and it identifies projects with implementation delays and the potential impact on the phase-out of controlled substances, and projects with outstanding issues for consideration by the Executive Committee.</w:t>
      </w:r>
    </w:p>
    <w:p w:rsidR="00914C44" w:rsidRPr="00914C44" w:rsidRDefault="00914C44" w:rsidP="00431972">
      <w:pPr>
        <w:pStyle w:val="Heading2"/>
        <w:widowControl/>
        <w:numPr>
          <w:ilvl w:val="0"/>
          <w:numId w:val="0"/>
        </w:numPr>
        <w:adjustRightInd w:val="0"/>
        <w:ind w:left="2160" w:hanging="1440"/>
        <w:textAlignment w:val="baseline"/>
        <w:rPr>
          <w:szCs w:val="28"/>
          <w:lang w:val="en-CA"/>
        </w:rPr>
      </w:pPr>
      <w:r w:rsidRPr="00914C44">
        <w:rPr>
          <w:szCs w:val="28"/>
          <w:lang w:val="en-CA"/>
        </w:rPr>
        <w:t>Part II:</w:t>
      </w:r>
      <w:r w:rsidRPr="00914C44">
        <w:rPr>
          <w:szCs w:val="28"/>
          <w:lang w:val="en-CA"/>
        </w:rPr>
        <w:tab/>
        <w:t>Projects approved under the additional voluntary contributions for HFC activities and the status of implementation.</w:t>
      </w:r>
    </w:p>
    <w:p w:rsidR="00914C44" w:rsidRPr="00914C44" w:rsidRDefault="00914C44" w:rsidP="00431972">
      <w:pPr>
        <w:ind w:firstLine="720"/>
        <w:rPr>
          <w:lang w:val="en-CA"/>
        </w:rPr>
      </w:pPr>
      <w:r w:rsidRPr="00914C44">
        <w:rPr>
          <w:lang w:val="en-CA"/>
        </w:rPr>
        <w:t>General recommendation.</w:t>
      </w:r>
    </w:p>
    <w:p w:rsidR="00914C44" w:rsidRPr="00914C44" w:rsidRDefault="00914C44" w:rsidP="00431972">
      <w:pPr>
        <w:rPr>
          <w:lang w:val="en-CA"/>
        </w:rPr>
      </w:pPr>
    </w:p>
    <w:p w:rsidR="00914C44" w:rsidRPr="00914C44" w:rsidRDefault="00914C44" w:rsidP="00431972">
      <w:pPr>
        <w:pStyle w:val="Heading1"/>
        <w:rPr>
          <w:lang w:val="en-CA"/>
        </w:rPr>
      </w:pPr>
      <w:r w:rsidRPr="00914C44">
        <w:rPr>
          <w:lang w:val="en-CA"/>
        </w:rPr>
        <w:t>This document also contains the following annexes:</w:t>
      </w:r>
    </w:p>
    <w:p w:rsidR="00914C44" w:rsidRPr="00914C44" w:rsidRDefault="00914C44" w:rsidP="00431972">
      <w:pPr>
        <w:ind w:left="2127" w:hanging="1407"/>
        <w:rPr>
          <w:lang w:val="en-CA"/>
        </w:rPr>
      </w:pPr>
      <w:r w:rsidRPr="00914C44">
        <w:rPr>
          <w:lang w:val="en-CA"/>
        </w:rPr>
        <w:t xml:space="preserve">Annex I: </w:t>
      </w:r>
      <w:r w:rsidRPr="00914C44">
        <w:rPr>
          <w:lang w:val="en-CA"/>
        </w:rPr>
        <w:tab/>
        <w:t>A summary status and a recommendation for each ongoing project with outstanding issues for consideration by the Executive Committee.</w:t>
      </w:r>
    </w:p>
    <w:p w:rsidR="00914C44" w:rsidRPr="00914C44" w:rsidRDefault="00914C44" w:rsidP="00431972">
      <w:pPr>
        <w:ind w:left="2127" w:hanging="1407"/>
        <w:rPr>
          <w:lang w:val="en-CA"/>
        </w:rPr>
      </w:pPr>
    </w:p>
    <w:p w:rsidR="00914C44" w:rsidRPr="00914C44" w:rsidRDefault="00914C44" w:rsidP="00431972">
      <w:pPr>
        <w:ind w:left="2127" w:hanging="1407"/>
        <w:rPr>
          <w:lang w:val="en-CA"/>
        </w:rPr>
      </w:pPr>
      <w:r w:rsidRPr="00914C44">
        <w:rPr>
          <w:lang w:val="en-CA"/>
        </w:rPr>
        <w:t xml:space="preserve">Annex II: </w:t>
      </w:r>
      <w:r w:rsidRPr="00914C44">
        <w:rPr>
          <w:lang w:val="en-CA"/>
        </w:rPr>
        <w:tab/>
        <w:t>An analysis of the progress report.</w:t>
      </w:r>
    </w:p>
    <w:p w:rsidR="00431972" w:rsidRDefault="00431972" w:rsidP="00431972">
      <w:pPr>
        <w:pStyle w:val="sub-title"/>
        <w:keepNext/>
        <w:keepLines/>
        <w:ind w:left="1418" w:hanging="1418"/>
        <w:rPr>
          <w:rFonts w:ascii="Times New Roman Bold" w:hAnsi="Times New Roman Bold"/>
          <w:caps/>
          <w:noProof w:val="0"/>
          <w:szCs w:val="28"/>
          <w:lang w:val="en-CA"/>
        </w:rPr>
      </w:pPr>
    </w:p>
    <w:p w:rsidR="00914C44" w:rsidRPr="00914C44" w:rsidRDefault="00914C44" w:rsidP="00431972">
      <w:pPr>
        <w:pStyle w:val="sub-title"/>
        <w:keepNext/>
        <w:keepLines/>
        <w:ind w:left="1418" w:hanging="1418"/>
        <w:rPr>
          <w:rFonts w:ascii="Times New Roman Bold" w:hAnsi="Times New Roman Bold"/>
          <w:caps/>
          <w:noProof w:val="0"/>
          <w:szCs w:val="28"/>
          <w:lang w:val="en-CA"/>
        </w:rPr>
      </w:pPr>
      <w:r w:rsidRPr="00914C44">
        <w:rPr>
          <w:rFonts w:ascii="Times New Roman Bold" w:hAnsi="Times New Roman Bold"/>
          <w:caps/>
          <w:noProof w:val="0"/>
          <w:szCs w:val="28"/>
          <w:lang w:val="en-CA"/>
        </w:rPr>
        <w:t xml:space="preserve">Part I: </w:t>
      </w:r>
      <w:r w:rsidRPr="00914C44">
        <w:rPr>
          <w:rFonts w:ascii="Times New Roman Bold" w:hAnsi="Times New Roman Bold"/>
          <w:caps/>
          <w:noProof w:val="0"/>
          <w:szCs w:val="28"/>
          <w:lang w:val="en-CA"/>
        </w:rPr>
        <w:tab/>
        <w:t>Projects approved under the regular contributions to the Multilateral Fund</w:t>
      </w:r>
    </w:p>
    <w:p w:rsidR="00914C44" w:rsidRPr="00914C44" w:rsidRDefault="00914C44" w:rsidP="00431972">
      <w:pPr>
        <w:rPr>
          <w:lang w:val="en-CA"/>
        </w:rPr>
      </w:pPr>
    </w:p>
    <w:p w:rsidR="00914C44" w:rsidRPr="00914C44" w:rsidRDefault="00914C44" w:rsidP="00431972">
      <w:pPr>
        <w:rPr>
          <w:b/>
          <w:lang w:val="en-CA"/>
        </w:rPr>
      </w:pPr>
      <w:r w:rsidRPr="00914C44">
        <w:rPr>
          <w:b/>
          <w:lang w:val="en-CA"/>
        </w:rPr>
        <w:t>Summary of progress in implementation of projects for 2017 and cumulative</w:t>
      </w:r>
    </w:p>
    <w:p w:rsidR="00914C44" w:rsidRPr="00914C44" w:rsidRDefault="00914C44" w:rsidP="00431972">
      <w:pPr>
        <w:rPr>
          <w:lang w:val="en-CA"/>
        </w:rPr>
      </w:pPr>
    </w:p>
    <w:p w:rsidR="00914C44" w:rsidRPr="00914C44" w:rsidRDefault="00914C44" w:rsidP="00431972">
      <w:pPr>
        <w:pStyle w:val="Heading1"/>
        <w:rPr>
          <w:lang w:val="en-CA"/>
        </w:rPr>
      </w:pPr>
      <w:r w:rsidRPr="00914C44">
        <w:rPr>
          <w:lang w:val="en-CA"/>
        </w:rPr>
        <w:t>Implementation of projects and activities by UNDP for 2017 and cumulative since 1991 up to 31 December 2017 is summarized as follows:</w:t>
      </w:r>
    </w:p>
    <w:p w:rsidR="00914C44" w:rsidRPr="00914C44" w:rsidRDefault="00914C44" w:rsidP="00431972">
      <w:pPr>
        <w:pStyle w:val="Heading2"/>
        <w:numPr>
          <w:ilvl w:val="1"/>
          <w:numId w:val="1"/>
        </w:numPr>
        <w:rPr>
          <w:lang w:val="en-CA"/>
        </w:rPr>
      </w:pPr>
      <w:r w:rsidRPr="00914C44">
        <w:rPr>
          <w:b/>
          <w:bCs/>
          <w:lang w:val="en-CA"/>
        </w:rPr>
        <w:t>Phase-out:</w:t>
      </w:r>
      <w:r w:rsidRPr="00914C44">
        <w:rPr>
          <w:lang w:val="en-CA"/>
        </w:rPr>
        <w:t xml:space="preserve"> In 2017, 325.3 ODP tonnes of consumption of HCFCs were phased out and an additional 88.7 ODP tonnes of consumption of HCFCs were approved for phase</w:t>
      </w:r>
      <w:r w:rsidRPr="00914C44">
        <w:rPr>
          <w:lang w:val="en-CA"/>
        </w:rPr>
        <w:noBreakHyphen/>
        <w:t>out. Since 1991, 66,765 ODP tonnes of consumption of ODS had been phased out, of an expected total of 67,526 ODP tonnes from projects approved (excluding cancelled and transferred projects);</w:t>
      </w:r>
    </w:p>
    <w:p w:rsidR="00914C44" w:rsidRPr="00914C44" w:rsidRDefault="00914C44" w:rsidP="00431972">
      <w:pPr>
        <w:pStyle w:val="Heading2"/>
        <w:numPr>
          <w:ilvl w:val="1"/>
          <w:numId w:val="1"/>
        </w:numPr>
        <w:rPr>
          <w:lang w:val="en-CA"/>
        </w:rPr>
      </w:pPr>
      <w:r w:rsidRPr="00914C44">
        <w:rPr>
          <w:b/>
          <w:bCs/>
          <w:lang w:val="en-CA"/>
        </w:rPr>
        <w:t>Disbursements/approvals:</w:t>
      </w:r>
      <w:r w:rsidRPr="00914C44">
        <w:rPr>
          <w:lang w:val="en-CA"/>
        </w:rPr>
        <w:t xml:space="preserve"> In 2017, US $30.71 million was disbursed and US $31.3 million was planned for disbursement based on the 2016 progress report</w:t>
      </w:r>
      <w:r w:rsidR="00D96631">
        <w:rPr>
          <w:lang w:val="en-CA"/>
        </w:rPr>
        <w:t>,</w:t>
      </w:r>
      <w:r w:rsidRPr="00914C44">
        <w:rPr>
          <w:lang w:val="en-CA"/>
        </w:rPr>
        <w:t xml:space="preserve"> representing a rate of disbursement of 98 per cent of that planned. Cumulatively, US $704.29 million had been disbursed out of the total US $782.35 million approved for disbursement (excluding </w:t>
      </w:r>
      <w:r w:rsidR="00403A34">
        <w:rPr>
          <w:lang w:val="en-CA"/>
        </w:rPr>
        <w:t xml:space="preserve">agency </w:t>
      </w:r>
      <w:r w:rsidRPr="00914C44">
        <w:rPr>
          <w:lang w:val="en-CA"/>
        </w:rPr>
        <w:t>support costs). This represents a rate of disbursement of 90 per cent. In 2017, US $30.73 million was approved for implementation;</w:t>
      </w:r>
    </w:p>
    <w:p w:rsidR="00914C44" w:rsidRPr="00914C44" w:rsidRDefault="00914C44" w:rsidP="00431972">
      <w:pPr>
        <w:pStyle w:val="Heading2"/>
        <w:numPr>
          <w:ilvl w:val="1"/>
          <w:numId w:val="1"/>
        </w:numPr>
        <w:rPr>
          <w:lang w:val="en-CA"/>
        </w:rPr>
      </w:pPr>
      <w:r w:rsidRPr="00914C44">
        <w:rPr>
          <w:b/>
          <w:lang w:val="en-CA"/>
        </w:rPr>
        <w:t xml:space="preserve">Cost-effectiveness (in ODP): </w:t>
      </w:r>
      <w:r w:rsidRPr="00914C44">
        <w:rPr>
          <w:lang w:val="en-CA"/>
        </w:rPr>
        <w:t>Since 1991, the average cost-effectiveness of investment projects approved leading to a permanent reduction in consumption was US $10.20/kg. The average cost-effectiveness of investment projects per ODP tonne was US $8.49/kg for completed projects and US $96.77/kg for ongoing projects</w:t>
      </w:r>
      <w:r w:rsidRPr="00914C44">
        <w:rPr>
          <w:rStyle w:val="FootnoteReference"/>
          <w:sz w:val="22"/>
          <w:szCs w:val="22"/>
          <w:lang w:val="en-CA"/>
        </w:rPr>
        <w:footnoteReference w:id="3"/>
      </w:r>
      <w:r w:rsidRPr="00914C44">
        <w:rPr>
          <w:lang w:val="en-CA"/>
        </w:rPr>
        <w:t xml:space="preserve">; </w:t>
      </w:r>
    </w:p>
    <w:p w:rsidR="00914C44" w:rsidRPr="00914C44" w:rsidRDefault="00914C44" w:rsidP="00431972">
      <w:pPr>
        <w:pStyle w:val="Heading2"/>
        <w:numPr>
          <w:ilvl w:val="1"/>
          <w:numId w:val="1"/>
        </w:numPr>
        <w:rPr>
          <w:lang w:val="en-CA"/>
        </w:rPr>
      </w:pPr>
      <w:r w:rsidRPr="00914C44">
        <w:rPr>
          <w:b/>
          <w:bCs/>
          <w:lang w:val="en-CA"/>
        </w:rPr>
        <w:t>Number of projects completed:</w:t>
      </w:r>
      <w:r w:rsidRPr="00914C44">
        <w:rPr>
          <w:lang w:val="en-CA"/>
        </w:rPr>
        <w:t xml:space="preserve"> In 2017, 85 projects were completed. Since 1991, 2,231 projects of the 2,377 projects approved (excluding closed or transferred projects) were completed. This represents a completion rate of 94 per cent;</w:t>
      </w:r>
    </w:p>
    <w:p w:rsidR="00914C44" w:rsidRPr="00914C44" w:rsidRDefault="00914C44" w:rsidP="00431972">
      <w:pPr>
        <w:pStyle w:val="Heading2"/>
        <w:numPr>
          <w:ilvl w:val="1"/>
          <w:numId w:val="1"/>
        </w:numPr>
        <w:rPr>
          <w:lang w:val="en-CA"/>
        </w:rPr>
      </w:pPr>
      <w:r w:rsidRPr="00914C44">
        <w:rPr>
          <w:b/>
          <w:lang w:val="en-CA"/>
        </w:rPr>
        <w:t xml:space="preserve">Speed of delivery – investment projects: </w:t>
      </w:r>
      <w:r w:rsidRPr="00914C44">
        <w:rPr>
          <w:lang w:val="en-CA"/>
        </w:rPr>
        <w:t>Projects that were completed in 2017 were completed on average 39 months after their approval. Since 1991, the average time for completion of investment projects has been 33 months after their approval. First disbursements under these projects occurred, on average, 13 months after they had been approved;</w:t>
      </w:r>
    </w:p>
    <w:p w:rsidR="00914C44" w:rsidRPr="00914C44" w:rsidRDefault="00914C44" w:rsidP="00431972">
      <w:pPr>
        <w:pStyle w:val="Heading2"/>
        <w:numPr>
          <w:ilvl w:val="1"/>
          <w:numId w:val="1"/>
        </w:numPr>
        <w:rPr>
          <w:lang w:val="en-CA"/>
        </w:rPr>
      </w:pPr>
      <w:r w:rsidRPr="00914C44">
        <w:rPr>
          <w:b/>
          <w:lang w:val="en-CA"/>
        </w:rPr>
        <w:t>Speed of delivery – non investment projects:</w:t>
      </w:r>
      <w:r w:rsidRPr="00914C44">
        <w:rPr>
          <w:lang w:val="en-CA"/>
        </w:rPr>
        <w:t xml:space="preserve"> Projects that were completed in 2017 were completed on average 36 months after their approval. Since 1991, the average time for completion of non-investment projects has been 40 months after their approval. First disbursements under these projects occurred, on average, 13 months after they had been approved;</w:t>
      </w:r>
    </w:p>
    <w:p w:rsidR="00914C44" w:rsidRPr="00914C44" w:rsidRDefault="00914C44" w:rsidP="00431972">
      <w:pPr>
        <w:pStyle w:val="Heading2"/>
        <w:numPr>
          <w:ilvl w:val="1"/>
          <w:numId w:val="1"/>
        </w:numPr>
        <w:rPr>
          <w:lang w:val="en-CA"/>
        </w:rPr>
      </w:pPr>
      <w:r w:rsidRPr="00914C44">
        <w:rPr>
          <w:b/>
          <w:bCs/>
          <w:lang w:val="en-CA"/>
        </w:rPr>
        <w:t xml:space="preserve">Project preparation: </w:t>
      </w:r>
      <w:r w:rsidRPr="00914C44">
        <w:rPr>
          <w:lang w:val="en-CA"/>
        </w:rPr>
        <w:t>Of the 520 project preparation activities approved by the end of 2017, 505 have been completed. In 2017, 22 projects were completed, leaving 15 ongoing;</w:t>
      </w:r>
    </w:p>
    <w:p w:rsidR="00914C44" w:rsidRPr="00914C44" w:rsidRDefault="00914C44" w:rsidP="00431972">
      <w:pPr>
        <w:pStyle w:val="Heading2"/>
        <w:numPr>
          <w:ilvl w:val="1"/>
          <w:numId w:val="1"/>
        </w:numPr>
        <w:rPr>
          <w:lang w:val="en-CA"/>
        </w:rPr>
      </w:pPr>
      <w:r w:rsidRPr="00914C44">
        <w:rPr>
          <w:b/>
          <w:bCs/>
          <w:lang w:val="en-CA"/>
        </w:rPr>
        <w:t>Implementation delays:</w:t>
      </w:r>
      <w:r w:rsidRPr="00914C44">
        <w:rPr>
          <w:lang w:val="en-CA"/>
        </w:rPr>
        <w:t xml:space="preserve"> There were a total of 74 ongoing investment projects under implementation at the end of 2017. These projects, on average, are experiencing a delay of 20 months. However, there are no projects classified as “projects with implementation </w:t>
      </w:r>
      <w:r w:rsidRPr="00914C44">
        <w:rPr>
          <w:lang w:val="en-CA"/>
        </w:rPr>
        <w:lastRenderedPageBreak/>
        <w:t xml:space="preserve">delays” that are subject to the procedures of project cancellation </w:t>
      </w:r>
      <w:r w:rsidRPr="00615545">
        <w:rPr>
          <w:lang w:val="en-CA"/>
        </w:rPr>
        <w:t>(</w:t>
      </w:r>
      <w:r w:rsidR="00B66794" w:rsidRPr="00615545">
        <w:rPr>
          <w:lang w:val="en-CA"/>
        </w:rPr>
        <w:t>as project preparation, multi</w:t>
      </w:r>
      <w:r w:rsidR="00B66794" w:rsidRPr="00615545">
        <w:rPr>
          <w:lang w:val="en-CA"/>
        </w:rPr>
        <w:noBreakHyphen/>
        <w:t>year agreements (MYAs) and institutional strengthening (IS)</w:t>
      </w:r>
      <w:r w:rsidRPr="00615545">
        <w:rPr>
          <w:lang w:val="en-CA"/>
        </w:rPr>
        <w:t xml:space="preserve"> are</w:t>
      </w:r>
      <w:r w:rsidRPr="00914C44">
        <w:rPr>
          <w:lang w:val="en-CA"/>
        </w:rPr>
        <w:t xml:space="preserve"> not subject to those procedures); and</w:t>
      </w:r>
    </w:p>
    <w:p w:rsidR="00914C44" w:rsidRPr="00914C44" w:rsidRDefault="00914C44" w:rsidP="00431972">
      <w:pPr>
        <w:pStyle w:val="Heading2"/>
        <w:numPr>
          <w:ilvl w:val="1"/>
          <w:numId w:val="1"/>
        </w:numPr>
        <w:rPr>
          <w:lang w:val="en-CA"/>
        </w:rPr>
      </w:pPr>
      <w:r w:rsidRPr="00914C44">
        <w:rPr>
          <w:b/>
          <w:lang w:val="en-CA"/>
        </w:rPr>
        <w:t>MYAs</w:t>
      </w:r>
      <w:r w:rsidRPr="00914C44">
        <w:rPr>
          <w:lang w:val="en-CA"/>
        </w:rPr>
        <w:t xml:space="preserve">: In 2017, UNDP was implementing 54 MYAs for HCFC phase-out management plans (HPMPs). Since 1991, 134 MYAs have been approved and 80 MYAs have been completed. </w:t>
      </w:r>
    </w:p>
    <w:p w:rsidR="00914C44" w:rsidRPr="00914C44" w:rsidRDefault="00914C44" w:rsidP="00431972">
      <w:pPr>
        <w:pStyle w:val="a--"/>
        <w:suppressAutoHyphens w:val="0"/>
        <w:rPr>
          <w:sz w:val="22"/>
          <w:szCs w:val="22"/>
          <w:lang w:val="en-CA"/>
        </w:rPr>
      </w:pPr>
      <w:r w:rsidRPr="00914C44">
        <w:rPr>
          <w:sz w:val="22"/>
          <w:szCs w:val="22"/>
          <w:lang w:val="en-CA"/>
        </w:rPr>
        <w:t>Project implementation progress in 2017</w:t>
      </w:r>
    </w:p>
    <w:p w:rsidR="00914C44" w:rsidRPr="00914C44" w:rsidRDefault="00914C44" w:rsidP="00431972">
      <w:pPr>
        <w:pStyle w:val="a--"/>
        <w:suppressAutoHyphens w:val="0"/>
        <w:rPr>
          <w:sz w:val="22"/>
          <w:szCs w:val="22"/>
          <w:lang w:val="en-CA"/>
        </w:rPr>
      </w:pPr>
    </w:p>
    <w:p w:rsidR="00914C44" w:rsidRPr="00914C44" w:rsidRDefault="00914C44" w:rsidP="00431972">
      <w:pPr>
        <w:pStyle w:val="Heading1"/>
        <w:rPr>
          <w:lang w:val="en-CA"/>
        </w:rPr>
      </w:pPr>
      <w:r w:rsidRPr="00914C44">
        <w:rPr>
          <w:lang w:val="en-CA"/>
        </w:rPr>
        <w:t>The Secretariat reviewed the status of project implementation on a country-by-country basis taking into account implementation delays that have occurred with respect to planned completion dates that had been reported in 2017, the potential impact of these delays on phase-out and the rate of planned disbursements.</w:t>
      </w:r>
    </w:p>
    <w:p w:rsidR="00914C44" w:rsidRPr="00914C44" w:rsidRDefault="00914C44" w:rsidP="00431972">
      <w:pPr>
        <w:pStyle w:val="Heading1"/>
        <w:rPr>
          <w:lang w:val="en-CA"/>
        </w:rPr>
      </w:pPr>
      <w:r w:rsidRPr="00914C44">
        <w:rPr>
          <w:lang w:val="en-CA"/>
        </w:rPr>
        <w:t>Of the 106 ongoing projects, excluding IS and project preparation, 84 projects have extended planned dates of completion since the 2016 progress report.</w:t>
      </w:r>
    </w:p>
    <w:p w:rsidR="00914C44" w:rsidRDefault="00914C44" w:rsidP="00431972">
      <w:pPr>
        <w:pStyle w:val="Heading1"/>
        <w:rPr>
          <w:lang w:val="en-CA"/>
        </w:rPr>
      </w:pPr>
      <w:r w:rsidRPr="00914C44">
        <w:t xml:space="preserve">During the </w:t>
      </w:r>
      <w:r w:rsidRPr="00914C44">
        <w:rPr>
          <w:lang w:val="en-CA"/>
        </w:rPr>
        <w:t xml:space="preserve">review of the progress report, the Secretariat had several </w:t>
      </w:r>
      <w:r w:rsidR="00403A34">
        <w:rPr>
          <w:lang w:val="en-CA"/>
        </w:rPr>
        <w:t xml:space="preserve">exchanges </w:t>
      </w:r>
      <w:r w:rsidRPr="00914C44">
        <w:rPr>
          <w:lang w:val="en-CA"/>
        </w:rPr>
        <w:t xml:space="preserve">with UNDP, where a number of issues on ongoing projects were satisfactorily resolved. However, issues could not be resolved for </w:t>
      </w:r>
      <w:r w:rsidR="00403A34">
        <w:rPr>
          <w:lang w:val="en-CA"/>
        </w:rPr>
        <w:t>those</w:t>
      </w:r>
      <w:r w:rsidRPr="00914C44">
        <w:rPr>
          <w:lang w:val="en-CA"/>
        </w:rPr>
        <w:t xml:space="preserve"> projects or tranches of MYAs for HCFCs, project prepara</w:t>
      </w:r>
      <w:r w:rsidR="00403A34">
        <w:rPr>
          <w:lang w:val="en-CA"/>
        </w:rPr>
        <w:t>tion and renewal of IS projects</w:t>
      </w:r>
      <w:r w:rsidRPr="00914C44">
        <w:rPr>
          <w:lang w:val="en-CA"/>
        </w:rPr>
        <w:t xml:space="preserve"> shown in Annex I to the present document. For each ongoing project, a brief description on the status of implementation and the outstanding issues are presented and a recommendation is proposed for consideration by the Executive Committee.</w:t>
      </w:r>
    </w:p>
    <w:p w:rsidR="00E55EE6" w:rsidRPr="00615545" w:rsidRDefault="001B5631" w:rsidP="00E87962">
      <w:pPr>
        <w:pStyle w:val="Heading1"/>
        <w:rPr>
          <w:lang w:val="en-CA"/>
        </w:rPr>
      </w:pPr>
      <w:r w:rsidRPr="00615545">
        <w:rPr>
          <w:lang w:val="en-CA"/>
        </w:rPr>
        <w:t>The issues iden</w:t>
      </w:r>
      <w:r w:rsidR="00615545" w:rsidRPr="00615545">
        <w:rPr>
          <w:lang w:val="en-CA"/>
        </w:rPr>
        <w:t>tified with regard</w:t>
      </w:r>
      <w:r w:rsidRPr="00615545">
        <w:rPr>
          <w:lang w:val="en-CA"/>
        </w:rPr>
        <w:t xml:space="preserve"> to the following projects are discussed under relevant sections of the reports on projects with specific reporting requirements:</w:t>
      </w:r>
      <w:r w:rsidRPr="00615545">
        <w:rPr>
          <w:rStyle w:val="FootnoteReference"/>
          <w:lang w:val="en-CA"/>
        </w:rPr>
        <w:footnoteReference w:id="4"/>
      </w:r>
      <w:r w:rsidRPr="00615545">
        <w:rPr>
          <w:lang w:val="en-CA"/>
        </w:rPr>
        <w:t xml:space="preserve"> </w:t>
      </w:r>
      <w:r w:rsidR="00615545" w:rsidRPr="00615545">
        <w:rPr>
          <w:lang w:val="en-CA"/>
        </w:rPr>
        <w:t>stage I of the HPMP for Bangladesh (first tranche)</w:t>
      </w:r>
      <w:r w:rsidR="00E55EE6" w:rsidRPr="00615545">
        <w:rPr>
          <w:lang w:val="en-CA"/>
        </w:rPr>
        <w:t xml:space="preserve"> (BGD/PHA/65/INV/40), </w:t>
      </w:r>
      <w:r w:rsidR="00AE0F28" w:rsidRPr="00615545">
        <w:rPr>
          <w:lang w:val="en-CA"/>
        </w:rPr>
        <w:t>the d</w:t>
      </w:r>
      <w:r w:rsidR="00E55EE6" w:rsidRPr="00615545">
        <w:rPr>
          <w:lang w:val="en-CA" w:eastAsia="en-CA"/>
        </w:rPr>
        <w:t>emonstration project for HCFC-free low-global warming potential technology performance in air</w:t>
      </w:r>
      <w:r w:rsidR="00AE0F28" w:rsidRPr="00615545">
        <w:rPr>
          <w:lang w:val="en-CA" w:eastAsia="en-CA"/>
        </w:rPr>
        <w:noBreakHyphen/>
      </w:r>
      <w:r w:rsidR="00E55EE6" w:rsidRPr="00615545">
        <w:rPr>
          <w:lang w:val="en-CA" w:eastAsia="en-CA"/>
        </w:rPr>
        <w:t>conditioning applications (capacity above 8TR)</w:t>
      </w:r>
      <w:r w:rsidR="00E55EE6" w:rsidRPr="00615545">
        <w:rPr>
          <w:lang w:val="en-CA"/>
        </w:rPr>
        <w:t xml:space="preserve"> </w:t>
      </w:r>
      <w:r w:rsidR="00615545" w:rsidRPr="00615545">
        <w:rPr>
          <w:lang w:val="en-CA"/>
        </w:rPr>
        <w:t xml:space="preserve">in Kuwait </w:t>
      </w:r>
      <w:r w:rsidR="00E55EE6" w:rsidRPr="00615545">
        <w:rPr>
          <w:lang w:val="en-CA"/>
        </w:rPr>
        <w:t xml:space="preserve">(KUW/REF/76/DEM/32), and </w:t>
      </w:r>
      <w:r w:rsidR="00615545" w:rsidRPr="00615545">
        <w:rPr>
          <w:lang w:val="en-CA"/>
        </w:rPr>
        <w:t>stage II of the HPMP for Venezuela (Bolivarian Republic of)</w:t>
      </w:r>
      <w:r w:rsidR="00E55EE6" w:rsidRPr="00615545">
        <w:rPr>
          <w:lang w:val="en-CA"/>
        </w:rPr>
        <w:t xml:space="preserve"> (stage II, first tranche) (foam sector) (VEN/PHA/76/INV/33)</w:t>
      </w:r>
      <w:r w:rsidR="00615545" w:rsidRPr="00615545">
        <w:rPr>
          <w:lang w:val="en-CA"/>
        </w:rPr>
        <w:t>.</w:t>
      </w:r>
    </w:p>
    <w:p w:rsidR="00914C44" w:rsidRPr="00914C44" w:rsidRDefault="00914C44" w:rsidP="00431972">
      <w:pPr>
        <w:pStyle w:val="sub-title"/>
        <w:keepNext/>
        <w:keepLines/>
        <w:ind w:left="1418" w:hanging="1418"/>
        <w:rPr>
          <w:rFonts w:ascii="Times New Roman Bold" w:hAnsi="Times New Roman Bold"/>
          <w:caps/>
          <w:szCs w:val="28"/>
          <w:lang w:val="en-CA"/>
        </w:rPr>
      </w:pPr>
      <w:r w:rsidRPr="00914C44">
        <w:rPr>
          <w:rFonts w:ascii="Times New Roman Bold" w:hAnsi="Times New Roman Bold"/>
          <w:caps/>
          <w:noProof w:val="0"/>
          <w:szCs w:val="28"/>
          <w:lang w:val="en-CA"/>
        </w:rPr>
        <w:t xml:space="preserve">Part II: </w:t>
      </w:r>
      <w:r w:rsidRPr="00914C44">
        <w:rPr>
          <w:rFonts w:ascii="Times New Roman Bold" w:hAnsi="Times New Roman Bold"/>
          <w:caps/>
          <w:szCs w:val="28"/>
          <w:lang w:val="en-CA"/>
        </w:rPr>
        <w:t>Projects approved under the additional voluntary contributions for HFC activities</w:t>
      </w:r>
    </w:p>
    <w:p w:rsidR="00914C44" w:rsidRPr="00914C44" w:rsidRDefault="00914C44" w:rsidP="00431972">
      <w:pPr>
        <w:pStyle w:val="sub-title"/>
        <w:keepNext/>
        <w:keepLines/>
        <w:rPr>
          <w:rFonts w:ascii="Times New Roman Bold" w:hAnsi="Times New Roman Bold"/>
          <w:caps/>
          <w:szCs w:val="28"/>
          <w:lang w:val="en-CA"/>
        </w:rPr>
      </w:pPr>
    </w:p>
    <w:p w:rsidR="00914C44" w:rsidRPr="00914C44" w:rsidRDefault="00914C44" w:rsidP="00431972">
      <w:pPr>
        <w:pStyle w:val="Heading1"/>
        <w:rPr>
          <w:lang w:val="en-CA"/>
        </w:rPr>
      </w:pPr>
      <w:r w:rsidRPr="00914C44">
        <w:rPr>
          <w:lang w:val="en-CA"/>
        </w:rPr>
        <w:t xml:space="preserve">In 2017, the Executive Committee had approved 16 HFC-related projects under the additional voluntary contributions amounting to US $4,729,610 (excluding agency support costs). A summary of the status of these projects is presented in Table 1. </w:t>
      </w:r>
    </w:p>
    <w:p w:rsidR="00914C44" w:rsidRPr="00914C44" w:rsidRDefault="00914C44" w:rsidP="00431972">
      <w:pPr>
        <w:pStyle w:val="Heading1"/>
        <w:numPr>
          <w:ilvl w:val="0"/>
          <w:numId w:val="0"/>
        </w:numPr>
        <w:spacing w:after="0"/>
        <w:rPr>
          <w:b/>
          <w:lang w:val="en-CA"/>
        </w:rPr>
      </w:pPr>
      <w:r w:rsidRPr="00914C44">
        <w:rPr>
          <w:b/>
          <w:lang w:val="en-CA"/>
        </w:rPr>
        <w:t>Table 1. HFC-related projects approved in 2017</w:t>
      </w:r>
    </w:p>
    <w:tbl>
      <w:tblPr>
        <w:tblW w:w="9824" w:type="dxa"/>
        <w:tblInd w:w="-5" w:type="dxa"/>
        <w:tblLook w:val="04A0" w:firstRow="1" w:lastRow="0" w:firstColumn="1" w:lastColumn="0" w:noHBand="0" w:noVBand="1"/>
      </w:tblPr>
      <w:tblGrid>
        <w:gridCol w:w="2127"/>
        <w:gridCol w:w="1072"/>
        <w:gridCol w:w="1150"/>
        <w:gridCol w:w="1142"/>
        <w:gridCol w:w="1172"/>
        <w:gridCol w:w="1083"/>
        <w:gridCol w:w="1016"/>
        <w:gridCol w:w="1062"/>
      </w:tblGrid>
      <w:tr w:rsidR="00914C44" w:rsidRPr="00914C44" w:rsidTr="002D0C2A">
        <w:trPr>
          <w:trHeight w:val="264"/>
        </w:trPr>
        <w:tc>
          <w:tcPr>
            <w:tcW w:w="2127" w:type="dxa"/>
            <w:vMerge w:val="restart"/>
            <w:tcBorders>
              <w:top w:val="single" w:sz="4" w:space="0" w:color="auto"/>
              <w:left w:val="single" w:sz="4" w:space="0" w:color="auto"/>
              <w:right w:val="single" w:sz="4" w:space="0" w:color="auto"/>
            </w:tcBorders>
            <w:shd w:val="clear" w:color="auto" w:fill="auto"/>
            <w:noWrap/>
            <w:vAlign w:val="center"/>
            <w:hideMark/>
          </w:tcPr>
          <w:p w:rsidR="00914C44" w:rsidRPr="00914C44" w:rsidRDefault="00914C44" w:rsidP="00431972">
            <w:pPr>
              <w:jc w:val="left"/>
              <w:rPr>
                <w:b/>
                <w:bCs/>
                <w:sz w:val="20"/>
                <w:szCs w:val="20"/>
                <w:lang w:val="en-CA" w:eastAsia="en-CA"/>
              </w:rPr>
            </w:pPr>
            <w:r w:rsidRPr="00914C44">
              <w:rPr>
                <w:b/>
                <w:bCs/>
                <w:sz w:val="20"/>
                <w:szCs w:val="20"/>
                <w:lang w:val="en-CA" w:eastAsia="en-CA"/>
              </w:rPr>
              <w:t>Type</w:t>
            </w:r>
          </w:p>
          <w:p w:rsidR="00914C44" w:rsidRPr="00914C44" w:rsidRDefault="00914C44" w:rsidP="00431972">
            <w:pPr>
              <w:jc w:val="left"/>
              <w:rPr>
                <w:b/>
                <w:bCs/>
                <w:sz w:val="20"/>
                <w:szCs w:val="20"/>
                <w:lang w:val="en-CA" w:eastAsia="en-CA"/>
              </w:rPr>
            </w:pPr>
            <w:r w:rsidRPr="00914C44">
              <w:rPr>
                <w:b/>
                <w:bCs/>
                <w:sz w:val="20"/>
                <w:szCs w:val="20"/>
                <w:lang w:val="en-CA" w:eastAsia="en-CA"/>
              </w:rPr>
              <w:t> </w:t>
            </w:r>
          </w:p>
        </w:tc>
        <w:tc>
          <w:tcPr>
            <w:tcW w:w="3364" w:type="dxa"/>
            <w:gridSpan w:val="3"/>
            <w:tcBorders>
              <w:top w:val="single" w:sz="4" w:space="0" w:color="auto"/>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Number of projects</w:t>
            </w:r>
          </w:p>
        </w:tc>
        <w:tc>
          <w:tcPr>
            <w:tcW w:w="4333" w:type="dxa"/>
            <w:gridSpan w:val="4"/>
            <w:tcBorders>
              <w:top w:val="single" w:sz="4" w:space="0" w:color="auto"/>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Funding (US $)</w:t>
            </w:r>
            <w:r w:rsidR="009167AC">
              <w:rPr>
                <w:b/>
                <w:bCs/>
                <w:sz w:val="20"/>
                <w:szCs w:val="20"/>
                <w:lang w:val="en-CA" w:eastAsia="en-CA"/>
              </w:rPr>
              <w:t>*</w:t>
            </w:r>
          </w:p>
        </w:tc>
      </w:tr>
      <w:tr w:rsidR="00914C44" w:rsidRPr="00914C44" w:rsidTr="002D0C2A">
        <w:trPr>
          <w:trHeight w:val="126"/>
        </w:trPr>
        <w:tc>
          <w:tcPr>
            <w:tcW w:w="2127" w:type="dxa"/>
            <w:vMerge/>
            <w:tcBorders>
              <w:left w:val="single" w:sz="4" w:space="0" w:color="auto"/>
              <w:bottom w:val="single" w:sz="4" w:space="0" w:color="auto"/>
              <w:right w:val="single" w:sz="4" w:space="0" w:color="auto"/>
            </w:tcBorders>
            <w:shd w:val="clear" w:color="auto" w:fill="auto"/>
            <w:noWrap/>
            <w:vAlign w:val="center"/>
            <w:hideMark/>
          </w:tcPr>
          <w:p w:rsidR="00914C44" w:rsidRPr="00914C44" w:rsidRDefault="00914C44" w:rsidP="00431972">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Completed</w:t>
            </w:r>
          </w:p>
        </w:tc>
        <w:tc>
          <w:tcPr>
            <w:tcW w:w="1142"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 completed</w:t>
            </w:r>
          </w:p>
        </w:tc>
        <w:tc>
          <w:tcPr>
            <w:tcW w:w="1172"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Disbursed</w:t>
            </w:r>
          </w:p>
        </w:tc>
        <w:tc>
          <w:tcPr>
            <w:tcW w:w="1016"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Balance</w:t>
            </w:r>
          </w:p>
        </w:tc>
        <w:tc>
          <w:tcPr>
            <w:tcW w:w="1062"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 disbursed</w:t>
            </w:r>
          </w:p>
        </w:tc>
      </w:tr>
      <w:tr w:rsidR="00914C44" w:rsidRPr="00914C44" w:rsidTr="002D0C2A">
        <w:trPr>
          <w:trHeight w:val="26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Investment</w:t>
            </w:r>
          </w:p>
        </w:tc>
        <w:tc>
          <w:tcPr>
            <w:tcW w:w="10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4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3,131,610</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016"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3,131,610</w:t>
            </w:r>
          </w:p>
        </w:tc>
        <w:tc>
          <w:tcPr>
            <w:tcW w:w="106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Project preparation</w:t>
            </w:r>
          </w:p>
        </w:tc>
        <w:tc>
          <w:tcPr>
            <w:tcW w:w="10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4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150,000</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016"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150,000</w:t>
            </w:r>
          </w:p>
        </w:tc>
        <w:tc>
          <w:tcPr>
            <w:tcW w:w="106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4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1,448,000</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016"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1,448,000</w:t>
            </w:r>
          </w:p>
        </w:tc>
        <w:tc>
          <w:tcPr>
            <w:tcW w:w="106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b/>
                <w:sz w:val="20"/>
                <w:szCs w:val="20"/>
                <w:lang w:val="en-CA" w:eastAsia="en-CA"/>
              </w:rPr>
            </w:pPr>
            <w:r w:rsidRPr="00914C44">
              <w:rPr>
                <w:b/>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16</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0</w:t>
            </w:r>
          </w:p>
        </w:tc>
        <w:tc>
          <w:tcPr>
            <w:tcW w:w="114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0</w:t>
            </w:r>
          </w:p>
        </w:tc>
        <w:tc>
          <w:tcPr>
            <w:tcW w:w="11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4,729,610</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0</w:t>
            </w:r>
          </w:p>
        </w:tc>
        <w:tc>
          <w:tcPr>
            <w:tcW w:w="1016"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4,729,610</w:t>
            </w:r>
          </w:p>
        </w:tc>
        <w:tc>
          <w:tcPr>
            <w:tcW w:w="106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0</w:t>
            </w:r>
          </w:p>
        </w:tc>
      </w:tr>
    </w:tbl>
    <w:p w:rsidR="00914C44" w:rsidRDefault="009167AC" w:rsidP="00431972">
      <w:pPr>
        <w:rPr>
          <w:sz w:val="19"/>
          <w:szCs w:val="19"/>
          <w:lang w:val="en-CA"/>
        </w:rPr>
      </w:pPr>
      <w:r w:rsidRPr="009167AC">
        <w:rPr>
          <w:sz w:val="19"/>
          <w:szCs w:val="19"/>
          <w:lang w:val="en-CA"/>
        </w:rPr>
        <w:t>* Excludes agency support costs.</w:t>
      </w:r>
    </w:p>
    <w:p w:rsidR="009167AC" w:rsidRPr="009167AC" w:rsidRDefault="009167AC" w:rsidP="00431972">
      <w:pPr>
        <w:rPr>
          <w:lang w:val="en-CA"/>
        </w:rPr>
      </w:pPr>
    </w:p>
    <w:p w:rsidR="00914C44" w:rsidRPr="00914C44" w:rsidRDefault="00914C44" w:rsidP="006E681B">
      <w:pPr>
        <w:pStyle w:val="a--"/>
        <w:keepNext/>
        <w:keepLines/>
        <w:suppressAutoHyphens w:val="0"/>
        <w:jc w:val="left"/>
        <w:rPr>
          <w:sz w:val="22"/>
          <w:szCs w:val="22"/>
          <w:lang w:val="en-CA"/>
        </w:rPr>
      </w:pPr>
      <w:r w:rsidRPr="00914C44">
        <w:rPr>
          <w:sz w:val="22"/>
          <w:szCs w:val="22"/>
          <w:lang w:val="en-CA"/>
        </w:rPr>
        <w:lastRenderedPageBreak/>
        <w:t>G</w:t>
      </w:r>
      <w:r w:rsidR="009167AC">
        <w:rPr>
          <w:sz w:val="22"/>
          <w:szCs w:val="22"/>
          <w:lang w:val="en-CA"/>
        </w:rPr>
        <w:t>eneral recommendation</w:t>
      </w:r>
    </w:p>
    <w:p w:rsidR="00914C44" w:rsidRPr="00914C44" w:rsidRDefault="00914C44" w:rsidP="006E681B">
      <w:pPr>
        <w:keepNext/>
        <w:keepLines/>
        <w:rPr>
          <w:b/>
          <w:bCs/>
          <w:lang w:val="en-CA"/>
        </w:rPr>
      </w:pPr>
    </w:p>
    <w:p w:rsidR="00914C44" w:rsidRPr="00914C44" w:rsidRDefault="00914C44" w:rsidP="006E681B">
      <w:pPr>
        <w:pStyle w:val="Heading1"/>
        <w:keepNext/>
        <w:keepLines/>
        <w:rPr>
          <w:lang w:val="en-CA"/>
        </w:rPr>
      </w:pPr>
      <w:r w:rsidRPr="00914C44">
        <w:rPr>
          <w:lang w:val="en-CA"/>
        </w:rPr>
        <w:t>The Executive Committee may wish:</w:t>
      </w:r>
    </w:p>
    <w:p w:rsidR="00914C44" w:rsidRPr="00914C44" w:rsidRDefault="00914C44" w:rsidP="006E681B">
      <w:pPr>
        <w:pStyle w:val="Heading2"/>
        <w:keepNext/>
        <w:keepLines/>
        <w:rPr>
          <w:lang w:val="en-CA"/>
        </w:rPr>
      </w:pPr>
      <w:r w:rsidRPr="00914C44">
        <w:rPr>
          <w:lang w:val="en-CA"/>
        </w:rPr>
        <w:t>To note the progress report of UNDP as at 31 to December 2017 contained in document UNEP/OzL.Pro/ExCom/82/16;</w:t>
      </w:r>
      <w:r w:rsidR="005267F2">
        <w:rPr>
          <w:lang w:val="en-CA"/>
        </w:rPr>
        <w:t xml:space="preserve"> and</w:t>
      </w:r>
    </w:p>
    <w:p w:rsidR="00914C44" w:rsidRPr="00914C44" w:rsidRDefault="00914C44" w:rsidP="006E681B">
      <w:pPr>
        <w:pStyle w:val="Heading2"/>
        <w:keepNext/>
        <w:keepLines/>
        <w:numPr>
          <w:ilvl w:val="1"/>
          <w:numId w:val="1"/>
        </w:numPr>
        <w:rPr>
          <w:snapToGrid w:val="0"/>
          <w:lang w:val="en-CA"/>
        </w:rPr>
      </w:pPr>
      <w:r w:rsidRPr="00914C44">
        <w:rPr>
          <w:lang w:val="en-CA"/>
        </w:rPr>
        <w:t xml:space="preserve">To approve the recommendations </w:t>
      </w:r>
      <w:r w:rsidR="002D0C2A">
        <w:rPr>
          <w:lang w:val="en-CA"/>
        </w:rPr>
        <w:t>related to</w:t>
      </w:r>
      <w:r w:rsidRPr="00914C44">
        <w:rPr>
          <w:lang w:val="en-CA"/>
        </w:rPr>
        <w:t xml:space="preserve"> ongoing projects with specific issues </w:t>
      </w:r>
      <w:r w:rsidR="002D0C2A">
        <w:rPr>
          <w:lang w:val="en-CA"/>
        </w:rPr>
        <w:t>contained</w:t>
      </w:r>
      <w:r w:rsidRPr="00914C44">
        <w:rPr>
          <w:lang w:val="en-CA"/>
        </w:rPr>
        <w:t xml:space="preserve"> in Annex I to the present document.</w:t>
      </w:r>
    </w:p>
    <w:p w:rsidR="00914C44" w:rsidRPr="00914C44" w:rsidRDefault="00914C44" w:rsidP="00431972">
      <w:pPr>
        <w:rPr>
          <w:lang w:val="en-CA"/>
        </w:rPr>
      </w:pPr>
    </w:p>
    <w:p w:rsidR="00914C44" w:rsidRPr="00914C44" w:rsidRDefault="00914C44" w:rsidP="00431972">
      <w:pPr>
        <w:rPr>
          <w:lang w:val="en-CA"/>
        </w:rPr>
        <w:sectPr w:rsidR="00914C44" w:rsidRPr="00914C4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914C44" w:rsidRPr="00914C44" w:rsidRDefault="00914C44" w:rsidP="00431972">
      <w:pPr>
        <w:tabs>
          <w:tab w:val="left" w:pos="5560"/>
        </w:tabs>
        <w:jc w:val="center"/>
        <w:rPr>
          <w:b/>
          <w:bCs/>
          <w:lang w:val="en-CA"/>
        </w:rPr>
      </w:pPr>
      <w:r w:rsidRPr="00914C44">
        <w:rPr>
          <w:b/>
          <w:bCs/>
          <w:lang w:val="en-CA"/>
        </w:rPr>
        <w:lastRenderedPageBreak/>
        <w:t>Annex I</w:t>
      </w:r>
    </w:p>
    <w:p w:rsidR="00914C44" w:rsidRPr="00914C44" w:rsidRDefault="00914C44" w:rsidP="00431972">
      <w:pPr>
        <w:tabs>
          <w:tab w:val="left" w:pos="5560"/>
        </w:tabs>
        <w:jc w:val="center"/>
        <w:rPr>
          <w:b/>
          <w:bCs/>
          <w:lang w:val="en-CA"/>
        </w:rPr>
      </w:pPr>
    </w:p>
    <w:p w:rsidR="00914C44" w:rsidRPr="00914C44" w:rsidRDefault="00914C44" w:rsidP="00431972">
      <w:pPr>
        <w:pStyle w:val="Heading2"/>
        <w:numPr>
          <w:ilvl w:val="0"/>
          <w:numId w:val="0"/>
        </w:numPr>
        <w:jc w:val="center"/>
        <w:rPr>
          <w:b/>
          <w:lang w:val="en-CA"/>
        </w:rPr>
      </w:pPr>
      <w:r w:rsidRPr="00914C44">
        <w:rPr>
          <w:b/>
          <w:lang w:val="en-CA"/>
        </w:rPr>
        <w:t>ONGOING PROJECTS WITH OUTSTANDING ISSUES IN THE PROGRESS REPORT FOR UNDP</w:t>
      </w:r>
    </w:p>
    <w:tbl>
      <w:tblPr>
        <w:tblW w:w="14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2930"/>
        <w:gridCol w:w="1405"/>
        <w:gridCol w:w="3777"/>
        <w:gridCol w:w="3877"/>
      </w:tblGrid>
      <w:tr w:rsidR="000570C7" w:rsidRPr="009B1C4B" w:rsidTr="008915A1">
        <w:trPr>
          <w:trHeight w:val="509"/>
          <w:tblHeader/>
        </w:trPr>
        <w:tc>
          <w:tcPr>
            <w:tcW w:w="2257" w:type="dxa"/>
            <w:shd w:val="clear" w:color="auto" w:fill="auto"/>
          </w:tcPr>
          <w:p w:rsidR="00914C44" w:rsidRPr="009B1C4B" w:rsidRDefault="00914C44" w:rsidP="00431972">
            <w:pPr>
              <w:jc w:val="center"/>
              <w:rPr>
                <w:b/>
                <w:bCs/>
                <w:sz w:val="20"/>
                <w:szCs w:val="20"/>
                <w:lang w:val="en-CA" w:eastAsia="en-CA"/>
              </w:rPr>
            </w:pPr>
            <w:r w:rsidRPr="009B1C4B">
              <w:rPr>
                <w:b/>
                <w:bCs/>
                <w:sz w:val="20"/>
                <w:szCs w:val="20"/>
                <w:lang w:val="en-CA" w:eastAsia="en-CA"/>
              </w:rPr>
              <w:t>Country/project code</w:t>
            </w:r>
          </w:p>
        </w:tc>
        <w:tc>
          <w:tcPr>
            <w:tcW w:w="2930" w:type="dxa"/>
            <w:shd w:val="clear" w:color="auto" w:fill="auto"/>
          </w:tcPr>
          <w:p w:rsidR="00914C44" w:rsidRPr="009B1C4B" w:rsidRDefault="00914C44" w:rsidP="00431972">
            <w:pPr>
              <w:jc w:val="center"/>
              <w:rPr>
                <w:b/>
                <w:bCs/>
                <w:sz w:val="20"/>
                <w:szCs w:val="20"/>
                <w:lang w:val="en-CA" w:eastAsia="en-CA"/>
              </w:rPr>
            </w:pPr>
            <w:r w:rsidRPr="009B1C4B">
              <w:rPr>
                <w:b/>
                <w:bCs/>
                <w:sz w:val="20"/>
                <w:szCs w:val="20"/>
                <w:lang w:val="en-CA" w:eastAsia="en-CA"/>
              </w:rPr>
              <w:t>Project title</w:t>
            </w:r>
          </w:p>
        </w:tc>
        <w:tc>
          <w:tcPr>
            <w:tcW w:w="1405" w:type="dxa"/>
            <w:shd w:val="clear" w:color="auto" w:fill="auto"/>
          </w:tcPr>
          <w:p w:rsidR="00914C44" w:rsidRPr="009B1C4B" w:rsidRDefault="00914C44" w:rsidP="00431972">
            <w:pPr>
              <w:jc w:val="center"/>
              <w:rPr>
                <w:b/>
                <w:bCs/>
                <w:sz w:val="20"/>
                <w:szCs w:val="20"/>
                <w:lang w:val="en-CA" w:eastAsia="en-CA"/>
              </w:rPr>
            </w:pPr>
            <w:r w:rsidRPr="009B1C4B">
              <w:rPr>
                <w:b/>
                <w:bCs/>
                <w:sz w:val="20"/>
                <w:szCs w:val="20"/>
                <w:lang w:val="en-CA" w:eastAsia="en-CA"/>
              </w:rPr>
              <w:t>Disbursement rate (%)</w:t>
            </w:r>
          </w:p>
        </w:tc>
        <w:tc>
          <w:tcPr>
            <w:tcW w:w="3777" w:type="dxa"/>
            <w:shd w:val="clear" w:color="auto" w:fill="auto"/>
          </w:tcPr>
          <w:p w:rsidR="00914C44" w:rsidRPr="009B1C4B" w:rsidRDefault="00914C44" w:rsidP="00431972">
            <w:pPr>
              <w:jc w:val="center"/>
              <w:rPr>
                <w:b/>
                <w:bCs/>
                <w:sz w:val="20"/>
                <w:szCs w:val="20"/>
                <w:lang w:val="en-CA" w:eastAsia="en-CA"/>
              </w:rPr>
            </w:pPr>
            <w:r w:rsidRPr="009B1C4B">
              <w:rPr>
                <w:b/>
                <w:bCs/>
                <w:sz w:val="20"/>
                <w:szCs w:val="20"/>
                <w:lang w:val="en-CA" w:eastAsia="en-CA"/>
              </w:rPr>
              <w:t>Status/Issues</w:t>
            </w:r>
          </w:p>
        </w:tc>
        <w:tc>
          <w:tcPr>
            <w:tcW w:w="3877" w:type="dxa"/>
            <w:shd w:val="clear" w:color="auto" w:fill="auto"/>
          </w:tcPr>
          <w:p w:rsidR="00914C44" w:rsidRPr="009B1C4B" w:rsidRDefault="00914C44" w:rsidP="00431972">
            <w:pPr>
              <w:jc w:val="center"/>
              <w:rPr>
                <w:b/>
                <w:bCs/>
                <w:sz w:val="20"/>
                <w:szCs w:val="20"/>
                <w:lang w:val="en-CA" w:eastAsia="en-CA"/>
              </w:rPr>
            </w:pPr>
            <w:r w:rsidRPr="009B1C4B">
              <w:rPr>
                <w:b/>
                <w:bCs/>
                <w:sz w:val="20"/>
                <w:szCs w:val="20"/>
                <w:lang w:val="en-CA" w:eastAsia="en-CA"/>
              </w:rPr>
              <w:t>Recommendation</w:t>
            </w:r>
          </w:p>
        </w:tc>
      </w:tr>
      <w:tr w:rsidR="008915A1" w:rsidRPr="009B1C4B" w:rsidTr="008915A1">
        <w:trPr>
          <w:trHeight w:val="322"/>
        </w:trPr>
        <w:tc>
          <w:tcPr>
            <w:tcW w:w="2257" w:type="dxa"/>
            <w:shd w:val="clear" w:color="auto" w:fill="auto"/>
          </w:tcPr>
          <w:p w:rsidR="008915A1" w:rsidRPr="009B1C4B" w:rsidRDefault="008915A1" w:rsidP="00431972">
            <w:pPr>
              <w:jc w:val="left"/>
              <w:rPr>
                <w:bCs/>
                <w:sz w:val="20"/>
                <w:szCs w:val="20"/>
                <w:lang w:val="en-CA" w:eastAsia="en-CA"/>
              </w:rPr>
            </w:pPr>
            <w:r w:rsidRPr="009B1C4B">
              <w:rPr>
                <w:bCs/>
                <w:sz w:val="20"/>
                <w:szCs w:val="20"/>
                <w:lang w:val="en-CA" w:eastAsia="en-CA"/>
              </w:rPr>
              <w:t>Armenia</w:t>
            </w:r>
          </w:p>
          <w:p w:rsidR="008915A1" w:rsidRPr="009B1C4B" w:rsidRDefault="008915A1" w:rsidP="00431972">
            <w:pPr>
              <w:jc w:val="left"/>
              <w:rPr>
                <w:bCs/>
                <w:sz w:val="20"/>
                <w:szCs w:val="20"/>
                <w:lang w:val="en-CA" w:eastAsia="en-CA"/>
              </w:rPr>
            </w:pPr>
            <w:r w:rsidRPr="009B1C4B">
              <w:rPr>
                <w:bCs/>
                <w:sz w:val="20"/>
                <w:szCs w:val="20"/>
                <w:lang w:val="en-CA" w:eastAsia="en-CA"/>
              </w:rPr>
              <w:t>ARM/PHA/77/INV/18</w:t>
            </w:r>
          </w:p>
        </w:tc>
        <w:tc>
          <w:tcPr>
            <w:tcW w:w="2930" w:type="dxa"/>
            <w:shd w:val="clear" w:color="auto" w:fill="auto"/>
          </w:tcPr>
          <w:p w:rsidR="008915A1" w:rsidRPr="009B1C4B" w:rsidRDefault="008915A1" w:rsidP="00431972">
            <w:pPr>
              <w:jc w:val="left"/>
              <w:rPr>
                <w:bCs/>
                <w:sz w:val="20"/>
                <w:szCs w:val="20"/>
                <w:lang w:val="en-CA" w:eastAsia="en-CA"/>
              </w:rPr>
            </w:pPr>
            <w:r w:rsidRPr="009B1C4B">
              <w:rPr>
                <w:bCs/>
                <w:sz w:val="20"/>
                <w:szCs w:val="20"/>
                <w:lang w:val="en-CA" w:eastAsia="en-CA"/>
              </w:rPr>
              <w:t>HCFC phase-out management plan (stage II, first tranche)</w:t>
            </w:r>
          </w:p>
        </w:tc>
        <w:tc>
          <w:tcPr>
            <w:tcW w:w="1405" w:type="dxa"/>
            <w:shd w:val="clear" w:color="auto" w:fill="auto"/>
          </w:tcPr>
          <w:p w:rsidR="008915A1" w:rsidRPr="009B1C4B" w:rsidRDefault="008915A1" w:rsidP="00431972">
            <w:pPr>
              <w:jc w:val="center"/>
              <w:rPr>
                <w:bCs/>
                <w:sz w:val="20"/>
                <w:szCs w:val="20"/>
                <w:lang w:val="en-CA" w:eastAsia="en-CA"/>
              </w:rPr>
            </w:pPr>
            <w:r w:rsidRPr="009B1C4B">
              <w:rPr>
                <w:bCs/>
                <w:sz w:val="20"/>
                <w:szCs w:val="20"/>
                <w:lang w:val="en-CA" w:eastAsia="en-CA"/>
              </w:rPr>
              <w:t>2</w:t>
            </w:r>
          </w:p>
        </w:tc>
        <w:tc>
          <w:tcPr>
            <w:tcW w:w="3777" w:type="dxa"/>
            <w:shd w:val="clear" w:color="auto" w:fill="auto"/>
          </w:tcPr>
          <w:p w:rsidR="008915A1" w:rsidRPr="009B1C4B" w:rsidRDefault="008915A1" w:rsidP="006E681B">
            <w:pPr>
              <w:rPr>
                <w:sz w:val="20"/>
                <w:szCs w:val="20"/>
              </w:rPr>
            </w:pPr>
            <w:r w:rsidRPr="009B1C4B">
              <w:rPr>
                <w:bCs/>
                <w:sz w:val="20"/>
                <w:szCs w:val="20"/>
                <w:lang w:val="en-CA" w:eastAsia="en-CA"/>
              </w:rPr>
              <w:t>Low disbursem</w:t>
            </w:r>
            <w:r w:rsidR="00E55EE6" w:rsidRPr="009B1C4B">
              <w:rPr>
                <w:bCs/>
                <w:sz w:val="20"/>
                <w:szCs w:val="20"/>
                <w:lang w:val="en-CA" w:eastAsia="en-CA"/>
              </w:rPr>
              <w:t>ent; the procurement process for equipment is at contracting stage and this is expected to increase the disbursement rate</w:t>
            </w:r>
          </w:p>
        </w:tc>
        <w:tc>
          <w:tcPr>
            <w:tcW w:w="3877" w:type="dxa"/>
            <w:shd w:val="clear" w:color="auto" w:fill="auto"/>
          </w:tcPr>
          <w:p w:rsidR="008915A1" w:rsidRPr="009B1C4B" w:rsidRDefault="008915A1" w:rsidP="006E681B">
            <w:pPr>
              <w:rPr>
                <w:bCs/>
                <w:sz w:val="20"/>
                <w:szCs w:val="20"/>
                <w:lang w:val="en-CA" w:eastAsia="en-CA"/>
              </w:rPr>
            </w:pPr>
            <w:r w:rsidRPr="009B1C4B">
              <w:rPr>
                <w:sz w:val="20"/>
                <w:szCs w:val="20"/>
              </w:rPr>
              <w:t>To request a status report to the 83</w:t>
            </w:r>
            <w:r w:rsidRPr="009B1C4B">
              <w:rPr>
                <w:sz w:val="20"/>
                <w:szCs w:val="20"/>
                <w:vertAlign w:val="superscript"/>
              </w:rPr>
              <w:t>rd</w:t>
            </w:r>
            <w:r w:rsidRPr="009B1C4B">
              <w:rPr>
                <w:sz w:val="20"/>
                <w:szCs w:val="20"/>
              </w:rPr>
              <w:t xml:space="preserve"> meeting </w:t>
            </w:r>
            <w:r w:rsidR="006E681B" w:rsidRPr="009B1C4B">
              <w:rPr>
                <w:sz w:val="20"/>
                <w:szCs w:val="20"/>
              </w:rPr>
              <w:t>on</w:t>
            </w:r>
            <w:r w:rsidRPr="009B1C4B">
              <w:rPr>
                <w:sz w:val="20"/>
                <w:szCs w:val="20"/>
              </w:rPr>
              <w:t xml:space="preserve"> </w:t>
            </w:r>
            <w:r w:rsidR="00C16662" w:rsidRPr="009B1C4B">
              <w:rPr>
                <w:sz w:val="20"/>
                <w:szCs w:val="20"/>
              </w:rPr>
              <w:t>the level of</w:t>
            </w:r>
            <w:r w:rsidRPr="009B1C4B">
              <w:rPr>
                <w:sz w:val="20"/>
                <w:szCs w:val="20"/>
              </w:rPr>
              <w:t xml:space="preserve"> funds</w:t>
            </w:r>
            <w:r w:rsidR="00C16662" w:rsidRPr="009B1C4B">
              <w:rPr>
                <w:sz w:val="20"/>
                <w:szCs w:val="20"/>
              </w:rPr>
              <w:t xml:space="preserve"> disbursement</w:t>
            </w:r>
          </w:p>
        </w:tc>
      </w:tr>
      <w:tr w:rsidR="00064458" w:rsidRPr="009B1C4B" w:rsidTr="00C75792">
        <w:trPr>
          <w:trHeight w:val="322"/>
        </w:trPr>
        <w:tc>
          <w:tcPr>
            <w:tcW w:w="2257" w:type="dxa"/>
            <w:shd w:val="clear" w:color="auto" w:fill="auto"/>
          </w:tcPr>
          <w:p w:rsidR="00064458" w:rsidRPr="009B1C4B" w:rsidRDefault="00064458" w:rsidP="00431972">
            <w:pPr>
              <w:jc w:val="left"/>
              <w:rPr>
                <w:bCs/>
                <w:sz w:val="20"/>
                <w:szCs w:val="20"/>
                <w:lang w:val="en-CA" w:eastAsia="en-CA"/>
              </w:rPr>
            </w:pPr>
            <w:r w:rsidRPr="009B1C4B">
              <w:rPr>
                <w:bCs/>
                <w:sz w:val="20"/>
                <w:szCs w:val="20"/>
                <w:lang w:val="en-CA" w:eastAsia="en-CA"/>
              </w:rPr>
              <w:t>Chile</w:t>
            </w:r>
          </w:p>
          <w:p w:rsidR="00064458" w:rsidRPr="009B1C4B" w:rsidRDefault="00064458" w:rsidP="00431972">
            <w:pPr>
              <w:jc w:val="left"/>
              <w:rPr>
                <w:bCs/>
                <w:sz w:val="20"/>
                <w:szCs w:val="20"/>
                <w:lang w:val="en-CA" w:eastAsia="en-CA"/>
              </w:rPr>
            </w:pPr>
            <w:r w:rsidRPr="009B1C4B">
              <w:rPr>
                <w:bCs/>
                <w:sz w:val="20"/>
                <w:szCs w:val="20"/>
                <w:lang w:val="en-CA" w:eastAsia="en-CA"/>
              </w:rPr>
              <w:t>CHI/PHA/73/INV/184</w:t>
            </w:r>
          </w:p>
        </w:tc>
        <w:tc>
          <w:tcPr>
            <w:tcW w:w="2930" w:type="dxa"/>
            <w:shd w:val="clear" w:color="auto" w:fill="auto"/>
          </w:tcPr>
          <w:p w:rsidR="00064458" w:rsidRPr="009B1C4B" w:rsidRDefault="00064458" w:rsidP="00431972">
            <w:pPr>
              <w:jc w:val="left"/>
              <w:rPr>
                <w:bCs/>
                <w:sz w:val="20"/>
                <w:szCs w:val="20"/>
                <w:lang w:val="en-CA" w:eastAsia="en-CA"/>
              </w:rPr>
            </w:pPr>
            <w:r w:rsidRPr="009B1C4B">
              <w:rPr>
                <w:bCs/>
                <w:sz w:val="20"/>
                <w:szCs w:val="20"/>
                <w:lang w:val="en-CA" w:eastAsia="en-CA"/>
              </w:rPr>
              <w:t>HCFC phase-out management plan (stage I, third tranche)</w:t>
            </w:r>
          </w:p>
        </w:tc>
        <w:tc>
          <w:tcPr>
            <w:tcW w:w="1405" w:type="dxa"/>
            <w:shd w:val="clear" w:color="auto" w:fill="auto"/>
          </w:tcPr>
          <w:p w:rsidR="00064458" w:rsidRPr="009B1C4B" w:rsidRDefault="00064458" w:rsidP="00431972">
            <w:pPr>
              <w:jc w:val="center"/>
              <w:rPr>
                <w:bCs/>
                <w:sz w:val="20"/>
                <w:szCs w:val="20"/>
                <w:lang w:val="en-CA" w:eastAsia="en-CA"/>
              </w:rPr>
            </w:pPr>
            <w:r w:rsidRPr="009B1C4B">
              <w:rPr>
                <w:bCs/>
                <w:sz w:val="20"/>
                <w:szCs w:val="20"/>
                <w:lang w:val="en-CA" w:eastAsia="en-CA"/>
              </w:rPr>
              <w:t>3</w:t>
            </w:r>
          </w:p>
        </w:tc>
        <w:tc>
          <w:tcPr>
            <w:tcW w:w="3777" w:type="dxa"/>
            <w:shd w:val="clear" w:color="auto" w:fill="auto"/>
          </w:tcPr>
          <w:p w:rsidR="00064458" w:rsidRPr="009B1C4B" w:rsidRDefault="00064458" w:rsidP="006E681B">
            <w:pPr>
              <w:rPr>
                <w:bCs/>
                <w:sz w:val="20"/>
                <w:szCs w:val="20"/>
                <w:lang w:val="en-CA" w:eastAsia="en-CA"/>
              </w:rPr>
            </w:pPr>
            <w:r w:rsidRPr="009B1C4B">
              <w:rPr>
                <w:bCs/>
                <w:sz w:val="20"/>
                <w:szCs w:val="20"/>
                <w:lang w:val="en-CA" w:eastAsia="en-CA"/>
              </w:rPr>
              <w:t>Project completion date by decision is December 2017</w:t>
            </w:r>
          </w:p>
        </w:tc>
        <w:tc>
          <w:tcPr>
            <w:tcW w:w="3877" w:type="dxa"/>
            <w:shd w:val="clear" w:color="auto" w:fill="auto"/>
          </w:tcPr>
          <w:p w:rsidR="00064458" w:rsidRPr="009B1C4B" w:rsidRDefault="00064458" w:rsidP="009B1C4B">
            <w:pPr>
              <w:rPr>
                <w:sz w:val="20"/>
                <w:szCs w:val="20"/>
              </w:rPr>
            </w:pPr>
            <w:r w:rsidRPr="009B1C4B">
              <w:rPr>
                <w:sz w:val="20"/>
                <w:szCs w:val="20"/>
              </w:rPr>
              <w:t xml:space="preserve">To request </w:t>
            </w:r>
            <w:r w:rsidR="009B1C4B" w:rsidRPr="009B1C4B">
              <w:rPr>
                <w:sz w:val="20"/>
                <w:szCs w:val="20"/>
              </w:rPr>
              <w:t>cancellation</w:t>
            </w:r>
            <w:r w:rsidRPr="009B1C4B">
              <w:rPr>
                <w:sz w:val="20"/>
                <w:szCs w:val="20"/>
              </w:rPr>
              <w:t xml:space="preserve"> of the project and return </w:t>
            </w:r>
            <w:r w:rsidR="006E681B" w:rsidRPr="009B1C4B">
              <w:rPr>
                <w:sz w:val="20"/>
                <w:szCs w:val="20"/>
              </w:rPr>
              <w:t xml:space="preserve">of </w:t>
            </w:r>
            <w:r w:rsidRPr="009B1C4B">
              <w:rPr>
                <w:sz w:val="20"/>
                <w:szCs w:val="20"/>
              </w:rPr>
              <w:t>remaining balances to the 82</w:t>
            </w:r>
            <w:r w:rsidRPr="009B1C4B">
              <w:rPr>
                <w:sz w:val="20"/>
                <w:szCs w:val="20"/>
                <w:vertAlign w:val="superscript"/>
              </w:rPr>
              <w:t>nd</w:t>
            </w:r>
            <w:r w:rsidR="006E681B" w:rsidRPr="009B1C4B">
              <w:rPr>
                <w:sz w:val="20"/>
                <w:szCs w:val="20"/>
              </w:rPr>
              <w:t xml:space="preserve"> </w:t>
            </w:r>
            <w:r w:rsidRPr="009B1C4B">
              <w:rPr>
                <w:sz w:val="20"/>
                <w:szCs w:val="20"/>
              </w:rPr>
              <w:t>meeting</w:t>
            </w:r>
          </w:p>
        </w:tc>
      </w:tr>
      <w:tr w:rsidR="00E55EE6" w:rsidRPr="009B1C4B" w:rsidTr="008915A1">
        <w:trPr>
          <w:trHeight w:val="151"/>
        </w:trPr>
        <w:tc>
          <w:tcPr>
            <w:tcW w:w="2257"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Cuba</w:t>
            </w:r>
          </w:p>
          <w:p w:rsidR="00E55EE6" w:rsidRPr="009B1C4B" w:rsidRDefault="00E55EE6" w:rsidP="00E55EE6">
            <w:pPr>
              <w:jc w:val="left"/>
              <w:rPr>
                <w:bCs/>
                <w:sz w:val="20"/>
                <w:szCs w:val="20"/>
                <w:lang w:val="en-CA" w:eastAsia="en-CA"/>
              </w:rPr>
            </w:pPr>
            <w:r w:rsidRPr="009B1C4B">
              <w:rPr>
                <w:bCs/>
                <w:sz w:val="20"/>
                <w:szCs w:val="20"/>
                <w:lang w:val="en-CA" w:eastAsia="en-CA"/>
              </w:rPr>
              <w:t>CUB/REF/58/PRP/42</w:t>
            </w:r>
          </w:p>
          <w:p w:rsidR="00E55EE6" w:rsidRPr="009B1C4B" w:rsidRDefault="00E55EE6" w:rsidP="00E55EE6">
            <w:pPr>
              <w:jc w:val="left"/>
              <w:rPr>
                <w:bCs/>
                <w:sz w:val="20"/>
                <w:szCs w:val="20"/>
                <w:lang w:val="en-CA" w:eastAsia="en-CA"/>
              </w:rPr>
            </w:pPr>
          </w:p>
        </w:tc>
        <w:tc>
          <w:tcPr>
            <w:tcW w:w="2930"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Preparation for HCFC phase-out investment activities (manufacturing sector)</w:t>
            </w:r>
          </w:p>
        </w:tc>
        <w:tc>
          <w:tcPr>
            <w:tcW w:w="1405" w:type="dxa"/>
            <w:shd w:val="clear" w:color="auto" w:fill="auto"/>
          </w:tcPr>
          <w:p w:rsidR="00E55EE6" w:rsidRPr="009B1C4B" w:rsidRDefault="00E55EE6" w:rsidP="00E55EE6">
            <w:pPr>
              <w:jc w:val="center"/>
              <w:rPr>
                <w:bCs/>
                <w:sz w:val="20"/>
                <w:szCs w:val="20"/>
                <w:lang w:val="en-CA" w:eastAsia="en-CA"/>
              </w:rPr>
            </w:pPr>
            <w:r w:rsidRPr="009B1C4B">
              <w:rPr>
                <w:bCs/>
                <w:sz w:val="20"/>
                <w:szCs w:val="20"/>
                <w:lang w:val="en-CA" w:eastAsia="en-CA"/>
              </w:rPr>
              <w:t>0</w:t>
            </w:r>
          </w:p>
        </w:tc>
        <w:tc>
          <w:tcPr>
            <w:tcW w:w="3777" w:type="dxa"/>
            <w:shd w:val="clear" w:color="auto" w:fill="auto"/>
          </w:tcPr>
          <w:p w:rsidR="00E55EE6" w:rsidRPr="009B1C4B" w:rsidRDefault="00E55EE6" w:rsidP="006E681B">
            <w:pPr>
              <w:rPr>
                <w:bCs/>
                <w:sz w:val="20"/>
                <w:szCs w:val="20"/>
                <w:lang w:val="en-CA" w:eastAsia="en-CA"/>
              </w:rPr>
            </w:pPr>
            <w:r w:rsidRPr="009B1C4B">
              <w:rPr>
                <w:bCs/>
                <w:sz w:val="20"/>
                <w:szCs w:val="20"/>
                <w:lang w:val="en-CA" w:eastAsia="en-CA"/>
              </w:rPr>
              <w:t xml:space="preserve">The enterprise indicated that </w:t>
            </w:r>
            <w:r w:rsidR="00233A9B" w:rsidRPr="009B1C4B">
              <w:rPr>
                <w:bCs/>
                <w:sz w:val="20"/>
                <w:szCs w:val="20"/>
                <w:lang w:val="en-CA" w:eastAsia="en-CA"/>
              </w:rPr>
              <w:t>it</w:t>
            </w:r>
            <w:r w:rsidRPr="009B1C4B">
              <w:rPr>
                <w:bCs/>
                <w:sz w:val="20"/>
                <w:szCs w:val="20"/>
                <w:lang w:val="en-CA" w:eastAsia="en-CA"/>
              </w:rPr>
              <w:t xml:space="preserve"> would not adopt low-</w:t>
            </w:r>
            <w:r w:rsidR="001B0421" w:rsidRPr="009B1C4B">
              <w:rPr>
                <w:bCs/>
                <w:sz w:val="20"/>
                <w:szCs w:val="20"/>
                <w:lang w:val="en-CA" w:eastAsia="en-CA"/>
              </w:rPr>
              <w:t>global warming potential</w:t>
            </w:r>
            <w:r w:rsidRPr="009B1C4B">
              <w:rPr>
                <w:bCs/>
                <w:sz w:val="20"/>
                <w:szCs w:val="20"/>
                <w:lang w:val="en-CA" w:eastAsia="en-CA"/>
              </w:rPr>
              <w:t xml:space="preserve"> technologies</w:t>
            </w:r>
          </w:p>
        </w:tc>
        <w:tc>
          <w:tcPr>
            <w:tcW w:w="3877" w:type="dxa"/>
            <w:shd w:val="clear" w:color="auto" w:fill="auto"/>
          </w:tcPr>
          <w:p w:rsidR="00E55EE6" w:rsidRPr="009B1C4B" w:rsidRDefault="00E55EE6" w:rsidP="009B1C4B">
            <w:pPr>
              <w:rPr>
                <w:bCs/>
                <w:sz w:val="20"/>
                <w:szCs w:val="20"/>
                <w:lang w:val="en-CA" w:eastAsia="en-CA"/>
              </w:rPr>
            </w:pPr>
            <w:r w:rsidRPr="009B1C4B">
              <w:rPr>
                <w:bCs/>
                <w:sz w:val="20"/>
                <w:szCs w:val="20"/>
                <w:lang w:val="en-CA" w:eastAsia="en-CA"/>
              </w:rPr>
              <w:t xml:space="preserve">To request </w:t>
            </w:r>
            <w:r w:rsidR="009B1C4B" w:rsidRPr="009B1C4B">
              <w:rPr>
                <w:bCs/>
                <w:sz w:val="20"/>
                <w:szCs w:val="20"/>
                <w:lang w:val="en-CA" w:eastAsia="en-CA"/>
              </w:rPr>
              <w:t>cancellation</w:t>
            </w:r>
            <w:r w:rsidRPr="009B1C4B">
              <w:rPr>
                <w:bCs/>
                <w:sz w:val="20"/>
                <w:szCs w:val="20"/>
                <w:lang w:val="en-CA" w:eastAsia="en-CA"/>
              </w:rPr>
              <w:t xml:space="preserve"> of the project and return</w:t>
            </w:r>
            <w:r w:rsidR="006E681B" w:rsidRPr="009B1C4B">
              <w:rPr>
                <w:bCs/>
                <w:sz w:val="20"/>
                <w:szCs w:val="20"/>
                <w:lang w:val="en-CA" w:eastAsia="en-CA"/>
              </w:rPr>
              <w:t xml:space="preserve"> of remaining balances to the 82</w:t>
            </w:r>
            <w:r w:rsidR="006E681B" w:rsidRPr="009B1C4B">
              <w:rPr>
                <w:bCs/>
                <w:sz w:val="20"/>
                <w:szCs w:val="20"/>
                <w:vertAlign w:val="superscript"/>
                <w:lang w:val="en-CA" w:eastAsia="en-CA"/>
              </w:rPr>
              <w:t>nd</w:t>
            </w:r>
            <w:r w:rsidR="006E681B" w:rsidRPr="009B1C4B">
              <w:rPr>
                <w:bCs/>
                <w:sz w:val="20"/>
                <w:szCs w:val="20"/>
                <w:lang w:val="en-CA" w:eastAsia="en-CA"/>
              </w:rPr>
              <w:t xml:space="preserve"> </w:t>
            </w:r>
            <w:r w:rsidRPr="009B1C4B">
              <w:rPr>
                <w:bCs/>
                <w:sz w:val="20"/>
                <w:szCs w:val="20"/>
                <w:lang w:val="en-CA" w:eastAsia="en-CA"/>
              </w:rPr>
              <w:t>meeting</w:t>
            </w:r>
          </w:p>
        </w:tc>
      </w:tr>
      <w:tr w:rsidR="00E55EE6" w:rsidRPr="009B1C4B" w:rsidTr="00E55EE6">
        <w:trPr>
          <w:trHeight w:val="214"/>
        </w:trPr>
        <w:tc>
          <w:tcPr>
            <w:tcW w:w="2257"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Democratic Republic of the Congo (the)</w:t>
            </w:r>
          </w:p>
          <w:p w:rsidR="00E55EE6" w:rsidRPr="009B1C4B" w:rsidRDefault="00E55EE6" w:rsidP="00E55EE6">
            <w:pPr>
              <w:jc w:val="left"/>
              <w:rPr>
                <w:bCs/>
                <w:sz w:val="20"/>
                <w:szCs w:val="20"/>
                <w:lang w:val="en-CA" w:eastAsia="en-CA"/>
              </w:rPr>
            </w:pPr>
            <w:r w:rsidRPr="009B1C4B">
              <w:rPr>
                <w:bCs/>
                <w:sz w:val="20"/>
                <w:szCs w:val="20"/>
                <w:lang w:val="en-CA" w:eastAsia="en-CA"/>
              </w:rPr>
              <w:t>DRC/PHA/79/PRP/42</w:t>
            </w:r>
          </w:p>
        </w:tc>
        <w:tc>
          <w:tcPr>
            <w:tcW w:w="2930"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Preparation of a HCFC phase-out management plan (stage II)</w:t>
            </w:r>
          </w:p>
        </w:tc>
        <w:tc>
          <w:tcPr>
            <w:tcW w:w="1405" w:type="dxa"/>
            <w:shd w:val="clear" w:color="auto" w:fill="auto"/>
          </w:tcPr>
          <w:p w:rsidR="00E55EE6" w:rsidRPr="009B1C4B" w:rsidRDefault="00E55EE6" w:rsidP="00E55EE6">
            <w:pPr>
              <w:jc w:val="center"/>
              <w:rPr>
                <w:bCs/>
                <w:sz w:val="20"/>
                <w:szCs w:val="20"/>
                <w:lang w:val="en-CA" w:eastAsia="en-CA"/>
              </w:rPr>
            </w:pPr>
            <w:r w:rsidRPr="009B1C4B">
              <w:rPr>
                <w:bCs/>
                <w:sz w:val="20"/>
                <w:szCs w:val="20"/>
                <w:lang w:val="en-CA" w:eastAsia="en-CA"/>
              </w:rPr>
              <w:t>0</w:t>
            </w:r>
          </w:p>
        </w:tc>
        <w:tc>
          <w:tcPr>
            <w:tcW w:w="3777" w:type="dxa"/>
            <w:shd w:val="clear" w:color="auto" w:fill="auto"/>
          </w:tcPr>
          <w:p w:rsidR="00E55EE6" w:rsidRPr="009B1C4B" w:rsidRDefault="00E55EE6" w:rsidP="006E681B">
            <w:pPr>
              <w:rPr>
                <w:sz w:val="20"/>
                <w:szCs w:val="20"/>
              </w:rPr>
            </w:pPr>
            <w:r w:rsidRPr="009B1C4B">
              <w:rPr>
                <w:bCs/>
                <w:sz w:val="20"/>
                <w:szCs w:val="20"/>
                <w:lang w:val="en-CA" w:eastAsia="en-CA"/>
              </w:rPr>
              <w:t>Low disbursement and slow progress in project preparation</w:t>
            </w:r>
            <w:r w:rsidR="009955C3" w:rsidRPr="009B1C4B">
              <w:rPr>
                <w:bCs/>
                <w:sz w:val="20"/>
                <w:szCs w:val="20"/>
                <w:lang w:val="en-CA" w:eastAsia="en-CA"/>
              </w:rPr>
              <w:t>; currently, in coordination with UNEP, stage II is proposed to be submitted to the 83</w:t>
            </w:r>
            <w:r w:rsidR="009955C3" w:rsidRPr="009B1C4B">
              <w:rPr>
                <w:bCs/>
                <w:sz w:val="20"/>
                <w:szCs w:val="20"/>
                <w:vertAlign w:val="superscript"/>
                <w:lang w:val="en-CA" w:eastAsia="en-CA"/>
              </w:rPr>
              <w:t>rd</w:t>
            </w:r>
            <w:r w:rsidR="009955C3" w:rsidRPr="009B1C4B">
              <w:rPr>
                <w:bCs/>
                <w:sz w:val="20"/>
                <w:szCs w:val="20"/>
                <w:lang w:val="en-CA" w:eastAsia="en-CA"/>
              </w:rPr>
              <w:t xml:space="preserve"> meeting</w:t>
            </w:r>
          </w:p>
        </w:tc>
        <w:tc>
          <w:tcPr>
            <w:tcW w:w="3877" w:type="dxa"/>
            <w:shd w:val="clear" w:color="auto" w:fill="auto"/>
          </w:tcPr>
          <w:p w:rsidR="00E55EE6" w:rsidRPr="009B1C4B" w:rsidRDefault="00E55EE6" w:rsidP="006E681B">
            <w:pPr>
              <w:rPr>
                <w:bCs/>
                <w:sz w:val="20"/>
                <w:szCs w:val="20"/>
                <w:lang w:val="en-CA" w:eastAsia="en-CA"/>
              </w:rPr>
            </w:pPr>
            <w:r w:rsidRPr="009B1C4B">
              <w:rPr>
                <w:sz w:val="20"/>
                <w:szCs w:val="20"/>
              </w:rPr>
              <w:t>To request a status report to the 83</w:t>
            </w:r>
            <w:r w:rsidRPr="009B1C4B">
              <w:rPr>
                <w:sz w:val="20"/>
                <w:szCs w:val="20"/>
                <w:vertAlign w:val="superscript"/>
              </w:rPr>
              <w:t>rd</w:t>
            </w:r>
            <w:r w:rsidRPr="009B1C4B">
              <w:rPr>
                <w:sz w:val="20"/>
                <w:szCs w:val="20"/>
              </w:rPr>
              <w:t xml:space="preserve"> meeting </w:t>
            </w:r>
            <w:r w:rsidR="006E681B" w:rsidRPr="009B1C4B">
              <w:rPr>
                <w:sz w:val="20"/>
                <w:szCs w:val="20"/>
              </w:rPr>
              <w:t>on</w:t>
            </w:r>
            <w:r w:rsidRPr="009B1C4B">
              <w:rPr>
                <w:sz w:val="20"/>
                <w:szCs w:val="20"/>
              </w:rPr>
              <w:t xml:space="preserve"> </w:t>
            </w:r>
            <w:r w:rsidR="00C16662" w:rsidRPr="009B1C4B">
              <w:rPr>
                <w:sz w:val="20"/>
                <w:szCs w:val="20"/>
              </w:rPr>
              <w:t>the level of funds disbursement</w:t>
            </w:r>
            <w:r w:rsidR="009955C3" w:rsidRPr="009B1C4B">
              <w:rPr>
                <w:sz w:val="20"/>
                <w:szCs w:val="20"/>
              </w:rPr>
              <w:t>, noting that stage II is proposed to be submitted to the 83</w:t>
            </w:r>
            <w:r w:rsidR="009955C3" w:rsidRPr="009B1C4B">
              <w:rPr>
                <w:sz w:val="20"/>
                <w:szCs w:val="20"/>
                <w:vertAlign w:val="superscript"/>
              </w:rPr>
              <w:t>rd</w:t>
            </w:r>
            <w:r w:rsidR="00BD6646" w:rsidRPr="009B1C4B">
              <w:rPr>
                <w:sz w:val="20"/>
                <w:szCs w:val="20"/>
                <w:vertAlign w:val="superscript"/>
              </w:rPr>
              <w:t> </w:t>
            </w:r>
            <w:r w:rsidR="009955C3" w:rsidRPr="009B1C4B">
              <w:rPr>
                <w:sz w:val="20"/>
                <w:szCs w:val="20"/>
              </w:rPr>
              <w:t>meeting</w:t>
            </w:r>
          </w:p>
        </w:tc>
      </w:tr>
      <w:tr w:rsidR="00E55EE6" w:rsidRPr="009B1C4B" w:rsidTr="00E55EE6">
        <w:trPr>
          <w:trHeight w:val="367"/>
        </w:trPr>
        <w:tc>
          <w:tcPr>
            <w:tcW w:w="2257"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Haiti</w:t>
            </w:r>
          </w:p>
          <w:p w:rsidR="00E55EE6" w:rsidRPr="009B1C4B" w:rsidRDefault="00E55EE6" w:rsidP="00E55EE6">
            <w:pPr>
              <w:jc w:val="left"/>
              <w:rPr>
                <w:bCs/>
                <w:sz w:val="20"/>
                <w:szCs w:val="20"/>
                <w:lang w:val="en-CA" w:eastAsia="en-CA"/>
              </w:rPr>
            </w:pPr>
            <w:r w:rsidRPr="009B1C4B">
              <w:rPr>
                <w:bCs/>
                <w:sz w:val="20"/>
                <w:szCs w:val="20"/>
                <w:lang w:val="en-CA" w:eastAsia="en-CA"/>
              </w:rPr>
              <w:t>HAI/PHA/76/INV/22</w:t>
            </w:r>
          </w:p>
        </w:tc>
        <w:tc>
          <w:tcPr>
            <w:tcW w:w="2930"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HCFC phase-out management plan (stage I, second tranche)</w:t>
            </w:r>
          </w:p>
        </w:tc>
        <w:tc>
          <w:tcPr>
            <w:tcW w:w="1405" w:type="dxa"/>
            <w:shd w:val="clear" w:color="auto" w:fill="auto"/>
          </w:tcPr>
          <w:p w:rsidR="00E55EE6" w:rsidRPr="009B1C4B" w:rsidRDefault="00E55EE6" w:rsidP="00E55EE6">
            <w:pPr>
              <w:jc w:val="center"/>
              <w:rPr>
                <w:bCs/>
                <w:sz w:val="20"/>
                <w:szCs w:val="20"/>
                <w:lang w:val="en-CA" w:eastAsia="en-CA"/>
              </w:rPr>
            </w:pPr>
            <w:r w:rsidRPr="009B1C4B">
              <w:rPr>
                <w:bCs/>
                <w:sz w:val="20"/>
                <w:szCs w:val="20"/>
                <w:lang w:val="en-CA" w:eastAsia="en-CA"/>
              </w:rPr>
              <w:t>0</w:t>
            </w:r>
          </w:p>
        </w:tc>
        <w:tc>
          <w:tcPr>
            <w:tcW w:w="3777" w:type="dxa"/>
            <w:shd w:val="clear" w:color="auto" w:fill="auto"/>
          </w:tcPr>
          <w:p w:rsidR="00E55EE6" w:rsidRPr="009B1C4B" w:rsidRDefault="00E55EE6" w:rsidP="006E681B">
            <w:pPr>
              <w:rPr>
                <w:sz w:val="20"/>
                <w:szCs w:val="20"/>
              </w:rPr>
            </w:pPr>
            <w:r w:rsidRPr="009B1C4B">
              <w:rPr>
                <w:bCs/>
                <w:sz w:val="20"/>
                <w:szCs w:val="20"/>
                <w:lang w:val="en-CA" w:eastAsia="en-CA"/>
              </w:rPr>
              <w:t>Low disbursement rate due to delay in finalisation of agreement</w:t>
            </w:r>
          </w:p>
        </w:tc>
        <w:tc>
          <w:tcPr>
            <w:tcW w:w="3877" w:type="dxa"/>
            <w:shd w:val="clear" w:color="auto" w:fill="auto"/>
          </w:tcPr>
          <w:p w:rsidR="009955C3" w:rsidRPr="009B1C4B" w:rsidRDefault="00E55EE6" w:rsidP="007847A8">
            <w:pPr>
              <w:rPr>
                <w:bCs/>
                <w:sz w:val="20"/>
                <w:szCs w:val="20"/>
                <w:lang w:val="en-CA" w:eastAsia="en-CA"/>
              </w:rPr>
            </w:pPr>
            <w:r w:rsidRPr="009B1C4B">
              <w:rPr>
                <w:sz w:val="20"/>
                <w:szCs w:val="20"/>
              </w:rPr>
              <w:t>To request</w:t>
            </w:r>
            <w:r w:rsidR="009955C3" w:rsidRPr="009B1C4B">
              <w:rPr>
                <w:sz w:val="20"/>
                <w:szCs w:val="20"/>
              </w:rPr>
              <w:t>:</w:t>
            </w:r>
            <w:r w:rsidR="006E681B" w:rsidRPr="009B1C4B">
              <w:rPr>
                <w:sz w:val="20"/>
                <w:szCs w:val="20"/>
              </w:rPr>
              <w:t xml:space="preserve"> (a) </w:t>
            </w:r>
            <w:r w:rsidRPr="009B1C4B">
              <w:rPr>
                <w:sz w:val="20"/>
                <w:szCs w:val="20"/>
              </w:rPr>
              <w:t>a status report to the 83</w:t>
            </w:r>
            <w:r w:rsidRPr="009B1C4B">
              <w:rPr>
                <w:sz w:val="20"/>
                <w:szCs w:val="20"/>
                <w:vertAlign w:val="superscript"/>
              </w:rPr>
              <w:t>rd</w:t>
            </w:r>
            <w:r w:rsidR="006E681B" w:rsidRPr="009B1C4B">
              <w:rPr>
                <w:sz w:val="20"/>
                <w:szCs w:val="20"/>
              </w:rPr>
              <w:t> </w:t>
            </w:r>
            <w:r w:rsidRPr="009B1C4B">
              <w:rPr>
                <w:sz w:val="20"/>
                <w:szCs w:val="20"/>
              </w:rPr>
              <w:t xml:space="preserve">meeting </w:t>
            </w:r>
            <w:r w:rsidR="006E681B" w:rsidRPr="009B1C4B">
              <w:rPr>
                <w:sz w:val="20"/>
                <w:szCs w:val="20"/>
              </w:rPr>
              <w:t>on</w:t>
            </w:r>
            <w:r w:rsidRPr="009B1C4B">
              <w:rPr>
                <w:sz w:val="20"/>
                <w:szCs w:val="20"/>
              </w:rPr>
              <w:t xml:space="preserve"> </w:t>
            </w:r>
            <w:r w:rsidR="00C16662" w:rsidRPr="009B1C4B">
              <w:rPr>
                <w:sz w:val="20"/>
                <w:szCs w:val="20"/>
              </w:rPr>
              <w:t xml:space="preserve">the level of funds disbursement </w:t>
            </w:r>
            <w:r w:rsidRPr="009B1C4B">
              <w:rPr>
                <w:sz w:val="20"/>
                <w:szCs w:val="20"/>
              </w:rPr>
              <w:t>and finalization of agreement</w:t>
            </w:r>
            <w:r w:rsidR="009955C3" w:rsidRPr="009B1C4B">
              <w:rPr>
                <w:sz w:val="20"/>
                <w:szCs w:val="20"/>
              </w:rPr>
              <w:t>; and</w:t>
            </w:r>
            <w:r w:rsidR="006E681B" w:rsidRPr="009B1C4B">
              <w:rPr>
                <w:sz w:val="20"/>
                <w:szCs w:val="20"/>
              </w:rPr>
              <w:t xml:space="preserve"> (b) </w:t>
            </w:r>
            <w:r w:rsidR="009955C3" w:rsidRPr="009B1C4B">
              <w:rPr>
                <w:bCs/>
                <w:sz w:val="20"/>
                <w:szCs w:val="20"/>
                <w:lang w:val="en-CA" w:eastAsia="en-CA"/>
              </w:rPr>
              <w:t xml:space="preserve">UNEP CAP to provide assistance for expedited implementation </w:t>
            </w:r>
            <w:r w:rsidR="006E681B" w:rsidRPr="009B1C4B">
              <w:rPr>
                <w:bCs/>
                <w:sz w:val="20"/>
                <w:szCs w:val="20"/>
                <w:lang w:val="en-CA" w:eastAsia="en-CA"/>
              </w:rPr>
              <w:t xml:space="preserve">of </w:t>
            </w:r>
            <w:r w:rsidR="007847A8" w:rsidRPr="009B1C4B">
              <w:rPr>
                <w:bCs/>
                <w:sz w:val="20"/>
                <w:szCs w:val="20"/>
                <w:lang w:val="en-CA" w:eastAsia="en-CA"/>
              </w:rPr>
              <w:t xml:space="preserve">project </w:t>
            </w:r>
            <w:r w:rsidR="006E681B" w:rsidRPr="009B1C4B">
              <w:rPr>
                <w:bCs/>
                <w:sz w:val="20"/>
                <w:szCs w:val="20"/>
                <w:lang w:val="en-CA" w:eastAsia="en-CA"/>
              </w:rPr>
              <w:t>activities</w:t>
            </w:r>
          </w:p>
        </w:tc>
      </w:tr>
      <w:tr w:rsidR="00E55EE6" w:rsidRPr="009B1C4B" w:rsidTr="008915A1">
        <w:trPr>
          <w:trHeight w:val="151"/>
        </w:trPr>
        <w:tc>
          <w:tcPr>
            <w:tcW w:w="2257"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India</w:t>
            </w:r>
          </w:p>
          <w:p w:rsidR="00E55EE6" w:rsidRPr="009B1C4B" w:rsidRDefault="00E55EE6" w:rsidP="00E55EE6">
            <w:pPr>
              <w:jc w:val="left"/>
              <w:rPr>
                <w:bCs/>
                <w:sz w:val="20"/>
                <w:szCs w:val="20"/>
                <w:lang w:val="en-CA" w:eastAsia="en-CA"/>
              </w:rPr>
            </w:pPr>
            <w:r w:rsidRPr="009B1C4B">
              <w:rPr>
                <w:bCs/>
                <w:sz w:val="20"/>
                <w:szCs w:val="20"/>
                <w:lang w:val="en-CA" w:eastAsia="en-CA"/>
              </w:rPr>
              <w:t>IND/SEV/76/INS/467</w:t>
            </w:r>
          </w:p>
        </w:tc>
        <w:tc>
          <w:tcPr>
            <w:tcW w:w="2930"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Extension of institutional strengthening project (phase X: 4/2016-3/2018)</w:t>
            </w:r>
          </w:p>
        </w:tc>
        <w:tc>
          <w:tcPr>
            <w:tcW w:w="1405" w:type="dxa"/>
            <w:shd w:val="clear" w:color="auto" w:fill="auto"/>
          </w:tcPr>
          <w:p w:rsidR="00E55EE6" w:rsidRPr="009B1C4B" w:rsidRDefault="00E55EE6" w:rsidP="00E55EE6">
            <w:pPr>
              <w:jc w:val="center"/>
              <w:rPr>
                <w:bCs/>
                <w:sz w:val="20"/>
                <w:szCs w:val="20"/>
                <w:lang w:val="en-CA" w:eastAsia="en-CA"/>
              </w:rPr>
            </w:pPr>
            <w:r w:rsidRPr="009B1C4B">
              <w:rPr>
                <w:bCs/>
                <w:sz w:val="20"/>
                <w:szCs w:val="20"/>
                <w:lang w:val="en-CA" w:eastAsia="en-CA"/>
              </w:rPr>
              <w:t>0</w:t>
            </w:r>
          </w:p>
        </w:tc>
        <w:tc>
          <w:tcPr>
            <w:tcW w:w="3777" w:type="dxa"/>
            <w:shd w:val="clear" w:color="auto" w:fill="auto"/>
          </w:tcPr>
          <w:p w:rsidR="00E55EE6" w:rsidRPr="009B1C4B" w:rsidRDefault="00E55EE6" w:rsidP="00A62944">
            <w:pPr>
              <w:rPr>
                <w:sz w:val="20"/>
                <w:szCs w:val="20"/>
              </w:rPr>
            </w:pPr>
            <w:r w:rsidRPr="009B1C4B">
              <w:rPr>
                <w:bCs/>
                <w:sz w:val="20"/>
                <w:szCs w:val="20"/>
                <w:lang w:val="en-CA" w:eastAsia="en-CA"/>
              </w:rPr>
              <w:t>Low disbursement rate of approved funds due to delays in sign</w:t>
            </w:r>
            <w:r w:rsidR="00A62944" w:rsidRPr="009B1C4B">
              <w:rPr>
                <w:bCs/>
                <w:sz w:val="20"/>
                <w:szCs w:val="20"/>
                <w:lang w:val="en-CA" w:eastAsia="en-CA"/>
              </w:rPr>
              <w:t>ing</w:t>
            </w:r>
            <w:r w:rsidRPr="009B1C4B">
              <w:rPr>
                <w:bCs/>
                <w:sz w:val="20"/>
                <w:szCs w:val="20"/>
                <w:lang w:val="en-CA" w:eastAsia="en-CA"/>
              </w:rPr>
              <w:t xml:space="preserve"> of project document</w:t>
            </w:r>
          </w:p>
        </w:tc>
        <w:tc>
          <w:tcPr>
            <w:tcW w:w="3877" w:type="dxa"/>
            <w:shd w:val="clear" w:color="auto" w:fill="auto"/>
          </w:tcPr>
          <w:p w:rsidR="00E55EE6" w:rsidRPr="009B1C4B" w:rsidRDefault="00E55EE6" w:rsidP="00A62944">
            <w:pPr>
              <w:rPr>
                <w:bCs/>
                <w:sz w:val="20"/>
                <w:szCs w:val="20"/>
                <w:lang w:val="en-CA" w:eastAsia="en-CA"/>
              </w:rPr>
            </w:pPr>
            <w:r w:rsidRPr="009B1C4B">
              <w:rPr>
                <w:sz w:val="20"/>
                <w:szCs w:val="20"/>
              </w:rPr>
              <w:t>To request a status report to the 83</w:t>
            </w:r>
            <w:r w:rsidRPr="009B1C4B">
              <w:rPr>
                <w:sz w:val="20"/>
                <w:szCs w:val="20"/>
                <w:vertAlign w:val="superscript"/>
              </w:rPr>
              <w:t>rd</w:t>
            </w:r>
            <w:r w:rsidRPr="009B1C4B">
              <w:rPr>
                <w:sz w:val="20"/>
                <w:szCs w:val="20"/>
              </w:rPr>
              <w:t xml:space="preserve"> meeting </w:t>
            </w:r>
            <w:r w:rsidR="00A62944" w:rsidRPr="009B1C4B">
              <w:rPr>
                <w:sz w:val="20"/>
                <w:szCs w:val="20"/>
              </w:rPr>
              <w:t>on</w:t>
            </w:r>
            <w:r w:rsidRPr="009B1C4B">
              <w:rPr>
                <w:sz w:val="20"/>
                <w:szCs w:val="20"/>
              </w:rPr>
              <w:t xml:space="preserve"> </w:t>
            </w:r>
            <w:r w:rsidR="007847A8" w:rsidRPr="009B1C4B">
              <w:rPr>
                <w:sz w:val="20"/>
                <w:szCs w:val="20"/>
              </w:rPr>
              <w:t xml:space="preserve">the level of funds disbursement </w:t>
            </w:r>
            <w:r w:rsidRPr="009B1C4B">
              <w:rPr>
                <w:sz w:val="20"/>
                <w:szCs w:val="20"/>
              </w:rPr>
              <w:t>and signing of project document</w:t>
            </w:r>
          </w:p>
        </w:tc>
      </w:tr>
      <w:tr w:rsidR="00E55EE6" w:rsidRPr="009B1C4B" w:rsidTr="008915A1">
        <w:trPr>
          <w:trHeight w:val="43"/>
        </w:trPr>
        <w:tc>
          <w:tcPr>
            <w:tcW w:w="2257"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Iran (Islamic Republic of)</w:t>
            </w:r>
          </w:p>
          <w:p w:rsidR="00E55EE6" w:rsidRPr="009B1C4B" w:rsidRDefault="00E55EE6" w:rsidP="00E55EE6">
            <w:pPr>
              <w:jc w:val="left"/>
              <w:rPr>
                <w:bCs/>
                <w:sz w:val="20"/>
                <w:szCs w:val="20"/>
                <w:lang w:val="en-CA" w:eastAsia="en-CA"/>
              </w:rPr>
            </w:pPr>
            <w:r w:rsidRPr="009B1C4B">
              <w:rPr>
                <w:bCs/>
                <w:sz w:val="20"/>
                <w:szCs w:val="20"/>
                <w:lang w:val="en-CA" w:eastAsia="en-CA"/>
              </w:rPr>
              <w:t>IRA/PHA/77/INV/226</w:t>
            </w:r>
          </w:p>
        </w:tc>
        <w:tc>
          <w:tcPr>
            <w:tcW w:w="2930"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HCFC phase-out management plan (stage II, first tranche) (foam sector)</w:t>
            </w:r>
          </w:p>
        </w:tc>
        <w:tc>
          <w:tcPr>
            <w:tcW w:w="1405" w:type="dxa"/>
            <w:shd w:val="clear" w:color="auto" w:fill="auto"/>
          </w:tcPr>
          <w:p w:rsidR="00E55EE6" w:rsidRPr="009B1C4B" w:rsidRDefault="00E55EE6" w:rsidP="00E55EE6">
            <w:pPr>
              <w:jc w:val="center"/>
              <w:rPr>
                <w:bCs/>
                <w:sz w:val="20"/>
                <w:szCs w:val="20"/>
                <w:lang w:val="en-CA" w:eastAsia="en-CA"/>
              </w:rPr>
            </w:pPr>
            <w:r w:rsidRPr="009B1C4B">
              <w:rPr>
                <w:bCs/>
                <w:sz w:val="20"/>
                <w:szCs w:val="20"/>
                <w:lang w:val="en-CA" w:eastAsia="en-CA"/>
              </w:rPr>
              <w:t>0</w:t>
            </w:r>
          </w:p>
        </w:tc>
        <w:tc>
          <w:tcPr>
            <w:tcW w:w="3777" w:type="dxa"/>
            <w:shd w:val="clear" w:color="auto" w:fill="auto"/>
          </w:tcPr>
          <w:p w:rsidR="00E55EE6" w:rsidRPr="009B1C4B" w:rsidRDefault="00E55EE6" w:rsidP="006E681B">
            <w:pPr>
              <w:rPr>
                <w:sz w:val="20"/>
                <w:szCs w:val="20"/>
              </w:rPr>
            </w:pPr>
            <w:r w:rsidRPr="009B1C4B">
              <w:rPr>
                <w:bCs/>
                <w:sz w:val="20"/>
                <w:szCs w:val="20"/>
                <w:lang w:val="en-CA" w:eastAsia="en-CA"/>
              </w:rPr>
              <w:t xml:space="preserve">Low disbursement rate due to </w:t>
            </w:r>
            <w:r w:rsidR="009955C3" w:rsidRPr="009B1C4B">
              <w:rPr>
                <w:bCs/>
                <w:sz w:val="20"/>
                <w:szCs w:val="20"/>
                <w:lang w:val="en-CA" w:eastAsia="en-CA"/>
              </w:rPr>
              <w:t>political and economic situation on technology transfer and funds transfer</w:t>
            </w:r>
          </w:p>
        </w:tc>
        <w:tc>
          <w:tcPr>
            <w:tcW w:w="3877" w:type="dxa"/>
            <w:shd w:val="clear" w:color="auto" w:fill="auto"/>
          </w:tcPr>
          <w:p w:rsidR="00E55EE6" w:rsidRPr="009B1C4B" w:rsidRDefault="00E55EE6" w:rsidP="00A62944">
            <w:pPr>
              <w:rPr>
                <w:sz w:val="20"/>
                <w:szCs w:val="20"/>
                <w:lang w:val="en-US"/>
              </w:rPr>
            </w:pPr>
            <w:r w:rsidRPr="009B1C4B">
              <w:rPr>
                <w:sz w:val="20"/>
                <w:szCs w:val="20"/>
              </w:rPr>
              <w:t>To request a status report to the 83</w:t>
            </w:r>
            <w:r w:rsidRPr="009B1C4B">
              <w:rPr>
                <w:sz w:val="20"/>
                <w:szCs w:val="20"/>
                <w:vertAlign w:val="superscript"/>
              </w:rPr>
              <w:t>rd</w:t>
            </w:r>
            <w:r w:rsidRPr="009B1C4B">
              <w:rPr>
                <w:sz w:val="20"/>
                <w:szCs w:val="20"/>
              </w:rPr>
              <w:t xml:space="preserve"> meeting </w:t>
            </w:r>
            <w:r w:rsidR="00A62944" w:rsidRPr="009B1C4B">
              <w:rPr>
                <w:sz w:val="20"/>
                <w:szCs w:val="20"/>
              </w:rPr>
              <w:t>on</w:t>
            </w:r>
            <w:r w:rsidRPr="009B1C4B">
              <w:rPr>
                <w:sz w:val="20"/>
                <w:szCs w:val="20"/>
              </w:rPr>
              <w:t xml:space="preserve"> </w:t>
            </w:r>
            <w:r w:rsidR="007847A8" w:rsidRPr="009B1C4B">
              <w:rPr>
                <w:sz w:val="20"/>
                <w:szCs w:val="20"/>
              </w:rPr>
              <w:t>the level of funds disbursement</w:t>
            </w:r>
          </w:p>
        </w:tc>
      </w:tr>
      <w:tr w:rsidR="00E55EE6" w:rsidRPr="009B1C4B" w:rsidTr="008915A1">
        <w:trPr>
          <w:trHeight w:val="223"/>
        </w:trPr>
        <w:tc>
          <w:tcPr>
            <w:tcW w:w="2257"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Nigeria</w:t>
            </w:r>
          </w:p>
          <w:p w:rsidR="00E55EE6" w:rsidRPr="009B1C4B" w:rsidRDefault="00E55EE6" w:rsidP="00E55EE6">
            <w:pPr>
              <w:jc w:val="left"/>
              <w:rPr>
                <w:bCs/>
                <w:sz w:val="20"/>
                <w:szCs w:val="20"/>
                <w:lang w:val="en-CA" w:eastAsia="en-CA"/>
              </w:rPr>
            </w:pPr>
            <w:r w:rsidRPr="009B1C4B">
              <w:rPr>
                <w:bCs/>
                <w:sz w:val="20"/>
                <w:szCs w:val="20"/>
                <w:lang w:val="en-CA" w:eastAsia="en-CA"/>
              </w:rPr>
              <w:t>NIR/PHA/75/INV/143</w:t>
            </w:r>
          </w:p>
        </w:tc>
        <w:tc>
          <w:tcPr>
            <w:tcW w:w="2930" w:type="dxa"/>
            <w:shd w:val="clear" w:color="auto" w:fill="auto"/>
          </w:tcPr>
          <w:p w:rsidR="00E55EE6" w:rsidRPr="009B1C4B" w:rsidRDefault="00E55EE6" w:rsidP="00E55EE6">
            <w:pPr>
              <w:jc w:val="left"/>
              <w:rPr>
                <w:bCs/>
                <w:sz w:val="20"/>
                <w:szCs w:val="20"/>
                <w:lang w:val="en-CA" w:eastAsia="en-CA"/>
              </w:rPr>
            </w:pPr>
            <w:r w:rsidRPr="009B1C4B">
              <w:rPr>
                <w:bCs/>
                <w:sz w:val="20"/>
                <w:szCs w:val="20"/>
                <w:lang w:val="en-CA" w:eastAsia="en-CA"/>
              </w:rPr>
              <w:t>HCFC phase-out management plan (stage I, fifth tranche) (foam sector and refrigeration servicing)</w:t>
            </w:r>
          </w:p>
        </w:tc>
        <w:tc>
          <w:tcPr>
            <w:tcW w:w="1405" w:type="dxa"/>
            <w:shd w:val="clear" w:color="auto" w:fill="auto"/>
          </w:tcPr>
          <w:p w:rsidR="00E55EE6" w:rsidRPr="009B1C4B" w:rsidRDefault="00E55EE6" w:rsidP="00E55EE6">
            <w:pPr>
              <w:jc w:val="center"/>
              <w:rPr>
                <w:bCs/>
                <w:sz w:val="20"/>
                <w:szCs w:val="20"/>
                <w:lang w:val="en-CA" w:eastAsia="en-CA"/>
              </w:rPr>
            </w:pPr>
            <w:r w:rsidRPr="009B1C4B">
              <w:rPr>
                <w:bCs/>
                <w:sz w:val="20"/>
                <w:szCs w:val="20"/>
                <w:lang w:val="en-CA" w:eastAsia="en-CA"/>
              </w:rPr>
              <w:t>0</w:t>
            </w:r>
          </w:p>
        </w:tc>
        <w:tc>
          <w:tcPr>
            <w:tcW w:w="3777" w:type="dxa"/>
            <w:shd w:val="clear" w:color="auto" w:fill="auto"/>
          </w:tcPr>
          <w:p w:rsidR="00E55EE6" w:rsidRPr="009B1C4B" w:rsidRDefault="00E55EE6" w:rsidP="00A62944">
            <w:pPr>
              <w:rPr>
                <w:sz w:val="20"/>
                <w:szCs w:val="20"/>
              </w:rPr>
            </w:pPr>
            <w:r w:rsidRPr="009B1C4B">
              <w:rPr>
                <w:bCs/>
                <w:sz w:val="20"/>
                <w:szCs w:val="20"/>
                <w:lang w:val="en-CA" w:eastAsia="en-CA"/>
              </w:rPr>
              <w:t>Low disbursement and slow progress in implementation</w:t>
            </w:r>
            <w:r w:rsidR="009955C3" w:rsidRPr="009B1C4B">
              <w:rPr>
                <w:bCs/>
                <w:sz w:val="20"/>
                <w:szCs w:val="20"/>
                <w:lang w:val="en-CA" w:eastAsia="en-CA"/>
              </w:rPr>
              <w:t xml:space="preserve">; extension of project to December 2018 approved </w:t>
            </w:r>
            <w:r w:rsidR="00A62944" w:rsidRPr="009B1C4B">
              <w:rPr>
                <w:bCs/>
                <w:sz w:val="20"/>
                <w:szCs w:val="20"/>
                <w:lang w:val="en-CA" w:eastAsia="en-CA"/>
              </w:rPr>
              <w:t>at the</w:t>
            </w:r>
            <w:r w:rsidR="009955C3" w:rsidRPr="009B1C4B">
              <w:rPr>
                <w:bCs/>
                <w:sz w:val="20"/>
                <w:szCs w:val="20"/>
                <w:lang w:val="en-CA" w:eastAsia="en-CA"/>
              </w:rPr>
              <w:t xml:space="preserve"> 80</w:t>
            </w:r>
            <w:r w:rsidR="009955C3" w:rsidRPr="009B1C4B">
              <w:rPr>
                <w:bCs/>
                <w:sz w:val="20"/>
                <w:szCs w:val="20"/>
                <w:vertAlign w:val="superscript"/>
                <w:lang w:val="en-CA" w:eastAsia="en-CA"/>
              </w:rPr>
              <w:t>th</w:t>
            </w:r>
            <w:r w:rsidR="009955C3" w:rsidRPr="009B1C4B">
              <w:rPr>
                <w:bCs/>
                <w:sz w:val="20"/>
                <w:szCs w:val="20"/>
                <w:lang w:val="en-CA" w:eastAsia="en-CA"/>
              </w:rPr>
              <w:t xml:space="preserve"> meeting</w:t>
            </w:r>
          </w:p>
        </w:tc>
        <w:tc>
          <w:tcPr>
            <w:tcW w:w="3877" w:type="dxa"/>
            <w:shd w:val="clear" w:color="auto" w:fill="auto"/>
          </w:tcPr>
          <w:p w:rsidR="00E55EE6" w:rsidRPr="009B1C4B" w:rsidRDefault="00E55EE6" w:rsidP="00A62944">
            <w:pPr>
              <w:rPr>
                <w:bCs/>
                <w:sz w:val="20"/>
                <w:szCs w:val="20"/>
                <w:lang w:val="en-CA" w:eastAsia="en-CA"/>
              </w:rPr>
            </w:pPr>
            <w:r w:rsidRPr="009B1C4B">
              <w:rPr>
                <w:sz w:val="20"/>
                <w:szCs w:val="20"/>
              </w:rPr>
              <w:t>To request a status report to the 83</w:t>
            </w:r>
            <w:r w:rsidRPr="009B1C4B">
              <w:rPr>
                <w:sz w:val="20"/>
                <w:szCs w:val="20"/>
                <w:vertAlign w:val="superscript"/>
              </w:rPr>
              <w:t>rd</w:t>
            </w:r>
            <w:r w:rsidRPr="009B1C4B">
              <w:rPr>
                <w:sz w:val="20"/>
                <w:szCs w:val="20"/>
              </w:rPr>
              <w:t xml:space="preserve"> meeting </w:t>
            </w:r>
            <w:r w:rsidR="00A62944" w:rsidRPr="009B1C4B">
              <w:rPr>
                <w:sz w:val="20"/>
                <w:szCs w:val="20"/>
              </w:rPr>
              <w:t>on</w:t>
            </w:r>
            <w:r w:rsidRPr="009B1C4B">
              <w:rPr>
                <w:sz w:val="20"/>
                <w:szCs w:val="20"/>
              </w:rPr>
              <w:t xml:space="preserve"> </w:t>
            </w:r>
            <w:r w:rsidR="007847A8" w:rsidRPr="009B1C4B">
              <w:rPr>
                <w:sz w:val="20"/>
                <w:szCs w:val="20"/>
              </w:rPr>
              <w:t>the level of funds disbursement</w:t>
            </w:r>
            <w:r w:rsidR="009955C3" w:rsidRPr="009B1C4B">
              <w:rPr>
                <w:sz w:val="20"/>
                <w:szCs w:val="20"/>
              </w:rPr>
              <w:t>, noting that the project would be completed by December</w:t>
            </w:r>
            <w:r w:rsidR="007847A8" w:rsidRPr="009B1C4B">
              <w:rPr>
                <w:sz w:val="20"/>
                <w:szCs w:val="20"/>
              </w:rPr>
              <w:t> </w:t>
            </w:r>
            <w:r w:rsidR="009955C3" w:rsidRPr="009B1C4B">
              <w:rPr>
                <w:sz w:val="20"/>
                <w:szCs w:val="20"/>
              </w:rPr>
              <w:t>2018</w:t>
            </w:r>
          </w:p>
        </w:tc>
      </w:tr>
      <w:tr w:rsidR="00E55EE6" w:rsidRPr="00914C44" w:rsidTr="008915A1">
        <w:trPr>
          <w:trHeight w:val="34"/>
        </w:trPr>
        <w:tc>
          <w:tcPr>
            <w:tcW w:w="2257" w:type="dxa"/>
            <w:shd w:val="clear" w:color="auto" w:fill="auto"/>
          </w:tcPr>
          <w:p w:rsidR="00E55EE6" w:rsidRPr="009B1C4B" w:rsidRDefault="00E55EE6" w:rsidP="009B1C4B">
            <w:pPr>
              <w:keepNext/>
              <w:jc w:val="left"/>
              <w:rPr>
                <w:bCs/>
                <w:sz w:val="20"/>
                <w:szCs w:val="20"/>
                <w:lang w:val="en-CA" w:eastAsia="en-CA"/>
              </w:rPr>
            </w:pPr>
            <w:r w:rsidRPr="009B1C4B">
              <w:rPr>
                <w:bCs/>
                <w:sz w:val="20"/>
                <w:szCs w:val="20"/>
                <w:lang w:val="en-CA" w:eastAsia="en-CA"/>
              </w:rPr>
              <w:lastRenderedPageBreak/>
              <w:t>Saint Kitts and Nevis</w:t>
            </w:r>
          </w:p>
          <w:p w:rsidR="00E55EE6" w:rsidRPr="009B1C4B" w:rsidRDefault="00E55EE6" w:rsidP="009B1C4B">
            <w:pPr>
              <w:keepNext/>
              <w:jc w:val="left"/>
              <w:rPr>
                <w:bCs/>
                <w:sz w:val="20"/>
                <w:szCs w:val="20"/>
                <w:lang w:val="en-CA" w:eastAsia="en-CA"/>
              </w:rPr>
            </w:pPr>
            <w:r w:rsidRPr="009B1C4B">
              <w:rPr>
                <w:bCs/>
                <w:sz w:val="20"/>
                <w:szCs w:val="20"/>
                <w:lang w:val="en-CA" w:eastAsia="en-CA"/>
              </w:rPr>
              <w:t>STK/PHA/64/TAS/16</w:t>
            </w:r>
          </w:p>
        </w:tc>
        <w:tc>
          <w:tcPr>
            <w:tcW w:w="2930" w:type="dxa"/>
            <w:shd w:val="clear" w:color="auto" w:fill="auto"/>
          </w:tcPr>
          <w:p w:rsidR="00E55EE6" w:rsidRPr="009B1C4B" w:rsidRDefault="00E55EE6" w:rsidP="009B1C4B">
            <w:pPr>
              <w:keepNext/>
              <w:jc w:val="left"/>
              <w:rPr>
                <w:bCs/>
                <w:sz w:val="20"/>
                <w:szCs w:val="20"/>
                <w:lang w:val="en-CA" w:eastAsia="en-CA"/>
              </w:rPr>
            </w:pPr>
            <w:r w:rsidRPr="009B1C4B">
              <w:rPr>
                <w:bCs/>
                <w:sz w:val="20"/>
                <w:szCs w:val="20"/>
                <w:lang w:val="en-CA" w:eastAsia="en-CA"/>
              </w:rPr>
              <w:t>HCFC phase-out management plan (stage I, first tranche)</w:t>
            </w:r>
          </w:p>
        </w:tc>
        <w:tc>
          <w:tcPr>
            <w:tcW w:w="1405" w:type="dxa"/>
            <w:shd w:val="clear" w:color="auto" w:fill="auto"/>
          </w:tcPr>
          <w:p w:rsidR="00E55EE6" w:rsidRPr="009B1C4B" w:rsidRDefault="00E55EE6" w:rsidP="009B1C4B">
            <w:pPr>
              <w:keepNext/>
              <w:jc w:val="center"/>
              <w:rPr>
                <w:bCs/>
                <w:sz w:val="20"/>
                <w:szCs w:val="20"/>
                <w:lang w:val="en-CA" w:eastAsia="en-CA"/>
              </w:rPr>
            </w:pPr>
            <w:r w:rsidRPr="009B1C4B">
              <w:rPr>
                <w:bCs/>
                <w:sz w:val="20"/>
                <w:szCs w:val="20"/>
                <w:lang w:val="en-CA" w:eastAsia="en-CA"/>
              </w:rPr>
              <w:t>0</w:t>
            </w:r>
          </w:p>
        </w:tc>
        <w:tc>
          <w:tcPr>
            <w:tcW w:w="3777" w:type="dxa"/>
            <w:shd w:val="clear" w:color="auto" w:fill="auto"/>
          </w:tcPr>
          <w:p w:rsidR="00E55EE6" w:rsidRPr="009B1C4B" w:rsidRDefault="00E55EE6" w:rsidP="009B1C4B">
            <w:pPr>
              <w:keepNext/>
              <w:rPr>
                <w:sz w:val="20"/>
                <w:szCs w:val="20"/>
              </w:rPr>
            </w:pPr>
            <w:r w:rsidRPr="009B1C4B">
              <w:rPr>
                <w:bCs/>
                <w:sz w:val="20"/>
                <w:szCs w:val="20"/>
                <w:lang w:val="en-CA" w:eastAsia="en-CA"/>
              </w:rPr>
              <w:t>Low disbursement and slow progress in approval of activities</w:t>
            </w:r>
            <w:r w:rsidR="009955C3" w:rsidRPr="009B1C4B">
              <w:rPr>
                <w:bCs/>
                <w:sz w:val="20"/>
                <w:szCs w:val="20"/>
                <w:lang w:val="en-CA" w:eastAsia="en-CA"/>
              </w:rPr>
              <w:t>; specification of e</w:t>
            </w:r>
            <w:r w:rsidR="0078047D" w:rsidRPr="009B1C4B">
              <w:rPr>
                <w:bCs/>
                <w:sz w:val="20"/>
                <w:szCs w:val="20"/>
                <w:lang w:val="en-CA" w:eastAsia="en-CA"/>
              </w:rPr>
              <w:t>quipment has been approved by ozone office</w:t>
            </w:r>
          </w:p>
        </w:tc>
        <w:tc>
          <w:tcPr>
            <w:tcW w:w="3877" w:type="dxa"/>
            <w:shd w:val="clear" w:color="auto" w:fill="auto"/>
          </w:tcPr>
          <w:p w:rsidR="0078047D" w:rsidRPr="009B1C4B" w:rsidRDefault="0078047D" w:rsidP="009B1C4B">
            <w:pPr>
              <w:pStyle w:val="Heading6"/>
              <w:keepNext/>
              <w:numPr>
                <w:ilvl w:val="0"/>
                <w:numId w:val="0"/>
              </w:numPr>
              <w:spacing w:before="0" w:after="0"/>
              <w:rPr>
                <w:rFonts w:ascii="Times New Roman" w:hAnsi="Times New Roman"/>
                <w:i w:val="0"/>
                <w:sz w:val="20"/>
                <w:szCs w:val="20"/>
                <w:lang w:val="en-CA" w:eastAsia="en-CA"/>
              </w:rPr>
            </w:pPr>
            <w:r w:rsidRPr="009B1C4B">
              <w:rPr>
                <w:rFonts w:ascii="Times New Roman" w:hAnsi="Times New Roman"/>
                <w:bCs/>
                <w:i w:val="0"/>
                <w:sz w:val="20"/>
                <w:szCs w:val="20"/>
                <w:lang w:val="en-CA" w:eastAsia="en-CA"/>
              </w:rPr>
              <w:t>To request:</w:t>
            </w:r>
            <w:r w:rsidR="00A62944" w:rsidRPr="009B1C4B">
              <w:rPr>
                <w:rFonts w:ascii="Times New Roman" w:hAnsi="Times New Roman"/>
                <w:bCs/>
                <w:i w:val="0"/>
                <w:sz w:val="20"/>
                <w:szCs w:val="20"/>
                <w:lang w:val="en-CA" w:eastAsia="en-CA"/>
              </w:rPr>
              <w:t xml:space="preserve"> (a) </w:t>
            </w:r>
            <w:r w:rsidR="00E55EE6" w:rsidRPr="009B1C4B">
              <w:rPr>
                <w:rFonts w:ascii="Times New Roman" w:hAnsi="Times New Roman"/>
                <w:bCs/>
                <w:i w:val="0"/>
                <w:sz w:val="20"/>
                <w:szCs w:val="20"/>
                <w:lang w:val="en-CA" w:eastAsia="en-CA"/>
              </w:rPr>
              <w:t>a</w:t>
            </w:r>
            <w:r w:rsidR="00A62944" w:rsidRPr="009B1C4B">
              <w:rPr>
                <w:rFonts w:ascii="Times New Roman" w:hAnsi="Times New Roman"/>
                <w:bCs/>
                <w:i w:val="0"/>
                <w:sz w:val="20"/>
                <w:szCs w:val="20"/>
                <w:lang w:val="en-CA" w:eastAsia="en-CA"/>
              </w:rPr>
              <w:t xml:space="preserve"> status report to the 83</w:t>
            </w:r>
            <w:r w:rsidR="00A62944" w:rsidRPr="009B1C4B">
              <w:rPr>
                <w:rFonts w:ascii="Times New Roman" w:hAnsi="Times New Roman"/>
                <w:bCs/>
                <w:i w:val="0"/>
                <w:sz w:val="20"/>
                <w:szCs w:val="20"/>
                <w:vertAlign w:val="superscript"/>
                <w:lang w:val="en-CA" w:eastAsia="en-CA"/>
              </w:rPr>
              <w:t>rd</w:t>
            </w:r>
            <w:r w:rsidR="00A62944" w:rsidRPr="009B1C4B">
              <w:rPr>
                <w:rFonts w:ascii="Times New Roman" w:hAnsi="Times New Roman"/>
                <w:bCs/>
                <w:i w:val="0"/>
                <w:sz w:val="20"/>
                <w:szCs w:val="20"/>
                <w:lang w:val="en-CA" w:eastAsia="en-CA"/>
              </w:rPr>
              <w:t> </w:t>
            </w:r>
            <w:r w:rsidR="00E55EE6" w:rsidRPr="009B1C4B">
              <w:rPr>
                <w:rFonts w:ascii="Times New Roman" w:hAnsi="Times New Roman"/>
                <w:bCs/>
                <w:i w:val="0"/>
                <w:sz w:val="20"/>
                <w:szCs w:val="20"/>
                <w:lang w:val="en-CA" w:eastAsia="en-CA"/>
              </w:rPr>
              <w:t xml:space="preserve">meeting </w:t>
            </w:r>
            <w:r w:rsidR="00A62944" w:rsidRPr="009B1C4B">
              <w:rPr>
                <w:rFonts w:ascii="Times New Roman" w:hAnsi="Times New Roman"/>
                <w:bCs/>
                <w:i w:val="0"/>
                <w:sz w:val="20"/>
                <w:szCs w:val="20"/>
                <w:lang w:val="en-CA" w:eastAsia="en-CA"/>
              </w:rPr>
              <w:t xml:space="preserve">on </w:t>
            </w:r>
            <w:r w:rsidR="00E55EE6" w:rsidRPr="009B1C4B">
              <w:rPr>
                <w:rFonts w:ascii="Times New Roman" w:hAnsi="Times New Roman"/>
                <w:bCs/>
                <w:i w:val="0"/>
                <w:sz w:val="20"/>
                <w:szCs w:val="20"/>
                <w:lang w:val="en-CA" w:eastAsia="en-CA"/>
              </w:rPr>
              <w:t>low disbursement rate of approved funds</w:t>
            </w:r>
            <w:r w:rsidRPr="009B1C4B">
              <w:rPr>
                <w:rFonts w:ascii="Times New Roman" w:hAnsi="Times New Roman"/>
                <w:bCs/>
                <w:i w:val="0"/>
                <w:sz w:val="20"/>
                <w:szCs w:val="20"/>
                <w:lang w:val="en-CA" w:eastAsia="en-CA"/>
              </w:rPr>
              <w:t>, noting that procurement of equipment has been initiated; and</w:t>
            </w:r>
            <w:r w:rsidR="00A62944" w:rsidRPr="009B1C4B">
              <w:rPr>
                <w:rFonts w:ascii="Times New Roman" w:hAnsi="Times New Roman"/>
                <w:bCs/>
                <w:i w:val="0"/>
                <w:sz w:val="20"/>
                <w:szCs w:val="20"/>
                <w:lang w:val="en-CA" w:eastAsia="en-CA"/>
              </w:rPr>
              <w:t xml:space="preserve"> (b) </w:t>
            </w:r>
            <w:r w:rsidRPr="009B1C4B">
              <w:rPr>
                <w:rFonts w:ascii="Times New Roman" w:hAnsi="Times New Roman"/>
                <w:i w:val="0"/>
                <w:sz w:val="20"/>
                <w:szCs w:val="20"/>
                <w:lang w:val="en-CA" w:eastAsia="en-CA"/>
              </w:rPr>
              <w:t>UNEP CAP to provide assistance for expedit</w:t>
            </w:r>
            <w:r w:rsidR="007847A8" w:rsidRPr="009B1C4B">
              <w:rPr>
                <w:rFonts w:ascii="Times New Roman" w:hAnsi="Times New Roman"/>
                <w:i w:val="0"/>
                <w:sz w:val="20"/>
                <w:szCs w:val="20"/>
                <w:lang w:val="en-CA" w:eastAsia="en-CA"/>
              </w:rPr>
              <w:t>ed</w:t>
            </w:r>
            <w:r w:rsidRPr="009B1C4B">
              <w:rPr>
                <w:rFonts w:ascii="Times New Roman" w:hAnsi="Times New Roman"/>
                <w:i w:val="0"/>
                <w:sz w:val="20"/>
                <w:szCs w:val="20"/>
                <w:lang w:val="en-CA" w:eastAsia="en-CA"/>
              </w:rPr>
              <w:t xml:space="preserve"> implementation of project activities</w:t>
            </w:r>
          </w:p>
        </w:tc>
      </w:tr>
    </w:tbl>
    <w:p w:rsidR="00914C44" w:rsidRPr="00914C44" w:rsidRDefault="00914C44" w:rsidP="00431972">
      <w:pPr>
        <w:tabs>
          <w:tab w:val="left" w:pos="5560"/>
        </w:tabs>
        <w:jc w:val="center"/>
        <w:rPr>
          <w:b/>
          <w:bCs/>
          <w:lang w:val="en-CA"/>
        </w:rPr>
        <w:sectPr w:rsidR="00914C44" w:rsidRPr="00914C44" w:rsidSect="002D0C2A">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rsidR="00914C44" w:rsidRPr="00914C44" w:rsidRDefault="00914C44" w:rsidP="00431972">
      <w:pPr>
        <w:tabs>
          <w:tab w:val="left" w:pos="5560"/>
        </w:tabs>
        <w:jc w:val="center"/>
        <w:rPr>
          <w:b/>
          <w:bCs/>
          <w:lang w:val="en-CA"/>
        </w:rPr>
      </w:pPr>
      <w:r w:rsidRPr="00914C44">
        <w:rPr>
          <w:b/>
          <w:bCs/>
          <w:lang w:val="en-CA"/>
        </w:rPr>
        <w:lastRenderedPageBreak/>
        <w:t>Annex II</w:t>
      </w:r>
    </w:p>
    <w:p w:rsidR="00914C44" w:rsidRPr="00914C44" w:rsidRDefault="00914C44" w:rsidP="00431972">
      <w:pPr>
        <w:tabs>
          <w:tab w:val="left" w:pos="5560"/>
        </w:tabs>
        <w:jc w:val="center"/>
        <w:rPr>
          <w:b/>
          <w:bCs/>
          <w:lang w:val="en-CA"/>
        </w:rPr>
      </w:pPr>
    </w:p>
    <w:p w:rsidR="00914C44" w:rsidRPr="00914C44" w:rsidRDefault="00914C44" w:rsidP="00431972">
      <w:pPr>
        <w:pStyle w:val="Title1"/>
        <w:rPr>
          <w:caps w:val="0"/>
          <w:lang w:val="en-CA"/>
        </w:rPr>
      </w:pPr>
      <w:r w:rsidRPr="00914C44">
        <w:rPr>
          <w:caps w:val="0"/>
          <w:lang w:val="en-CA"/>
        </w:rPr>
        <w:t>ANALYSIS OF THE PROGRESS REPORT OF UNDP AS AT 31 DECEMBER 2017</w:t>
      </w:r>
    </w:p>
    <w:p w:rsidR="00914C44" w:rsidRPr="00914C44" w:rsidRDefault="00914C44" w:rsidP="00431972">
      <w:pPr>
        <w:pStyle w:val="Title1"/>
        <w:rPr>
          <w:caps w:val="0"/>
          <w:lang w:val="en-CA"/>
        </w:rPr>
      </w:pPr>
    </w:p>
    <w:p w:rsidR="00914C44" w:rsidRPr="00914C44" w:rsidRDefault="00914C44" w:rsidP="00431972">
      <w:pPr>
        <w:pStyle w:val="Heading1"/>
        <w:numPr>
          <w:ilvl w:val="0"/>
          <w:numId w:val="40"/>
        </w:numPr>
        <w:rPr>
          <w:lang w:val="en-CA"/>
        </w:rPr>
      </w:pPr>
      <w:r w:rsidRPr="00914C44">
        <w:rPr>
          <w:lang w:val="en-CA"/>
        </w:rPr>
        <w:t xml:space="preserve">This </w:t>
      </w:r>
      <w:r w:rsidR="007B03A8">
        <w:rPr>
          <w:lang w:val="en-CA"/>
        </w:rPr>
        <w:t>A</w:t>
      </w:r>
      <w:r>
        <w:rPr>
          <w:lang w:val="en-CA"/>
        </w:rPr>
        <w:t>nnex</w:t>
      </w:r>
      <w:r w:rsidRPr="00914C44">
        <w:rPr>
          <w:lang w:val="en-CA"/>
        </w:rPr>
        <w:t xml:space="preserve"> consists of the following two parts:</w:t>
      </w:r>
    </w:p>
    <w:p w:rsidR="00914C44" w:rsidRPr="00914C44" w:rsidRDefault="00914C44" w:rsidP="00431972">
      <w:pPr>
        <w:pStyle w:val="Heading2"/>
        <w:keepNext/>
        <w:widowControl/>
        <w:numPr>
          <w:ilvl w:val="0"/>
          <w:numId w:val="0"/>
        </w:numPr>
        <w:adjustRightInd w:val="0"/>
        <w:ind w:left="2160" w:hanging="1440"/>
        <w:textAlignment w:val="baseline"/>
        <w:rPr>
          <w:szCs w:val="28"/>
          <w:lang w:val="en-CA"/>
        </w:rPr>
      </w:pPr>
      <w:r w:rsidRPr="00914C44">
        <w:rPr>
          <w:szCs w:val="28"/>
          <w:lang w:val="en-CA"/>
        </w:rPr>
        <w:t>Part I:</w:t>
      </w:r>
      <w:r w:rsidRPr="00914C44">
        <w:rPr>
          <w:szCs w:val="28"/>
          <w:lang w:val="en-CA"/>
        </w:rPr>
        <w:tab/>
        <w:t xml:space="preserve">Projects approved under the </w:t>
      </w:r>
      <w:r w:rsidRPr="00914C44">
        <w:t>regular contributions to the Multilateral Fund.</w:t>
      </w:r>
    </w:p>
    <w:p w:rsidR="00914C44" w:rsidRPr="00914C44" w:rsidRDefault="00914C44" w:rsidP="00431972">
      <w:pPr>
        <w:pStyle w:val="Heading2"/>
        <w:widowControl/>
        <w:numPr>
          <w:ilvl w:val="0"/>
          <w:numId w:val="0"/>
        </w:numPr>
        <w:adjustRightInd w:val="0"/>
        <w:ind w:left="2160" w:hanging="1440"/>
        <w:textAlignment w:val="baseline"/>
        <w:rPr>
          <w:szCs w:val="28"/>
          <w:lang w:val="en-CA"/>
        </w:rPr>
      </w:pPr>
      <w:r w:rsidRPr="00914C44">
        <w:rPr>
          <w:szCs w:val="28"/>
          <w:lang w:val="en-CA"/>
        </w:rPr>
        <w:t>Part II:</w:t>
      </w:r>
      <w:r w:rsidRPr="00914C44">
        <w:rPr>
          <w:szCs w:val="28"/>
          <w:lang w:val="en-CA"/>
        </w:rPr>
        <w:tab/>
        <w:t>Projects approved under the additional voluntary contributions for HFC activities.</w:t>
      </w:r>
    </w:p>
    <w:p w:rsidR="00914C44" w:rsidRPr="00914C44" w:rsidRDefault="00914C44" w:rsidP="00431972">
      <w:pPr>
        <w:pStyle w:val="sub-title"/>
        <w:keepNext/>
        <w:keepLines/>
        <w:ind w:left="1418" w:hanging="1418"/>
        <w:rPr>
          <w:rFonts w:ascii="Times New Roman Bold" w:hAnsi="Times New Roman Bold"/>
          <w:caps/>
          <w:noProof w:val="0"/>
          <w:szCs w:val="28"/>
          <w:lang w:val="en-CA"/>
        </w:rPr>
      </w:pPr>
      <w:r w:rsidRPr="00914C44">
        <w:rPr>
          <w:rFonts w:ascii="Times New Roman Bold" w:hAnsi="Times New Roman Bold"/>
          <w:caps/>
          <w:noProof w:val="0"/>
          <w:szCs w:val="28"/>
          <w:lang w:val="en-CA"/>
        </w:rPr>
        <w:t xml:space="preserve">Part I: </w:t>
      </w:r>
      <w:r w:rsidRPr="00914C44">
        <w:rPr>
          <w:rFonts w:ascii="Times New Roman Bold" w:hAnsi="Times New Roman Bold"/>
          <w:caps/>
          <w:noProof w:val="0"/>
          <w:szCs w:val="28"/>
          <w:lang w:val="en-CA"/>
        </w:rPr>
        <w:tab/>
        <w:t>Projects approved under the regular contributions to the Multilateral Fund</w:t>
      </w:r>
    </w:p>
    <w:p w:rsidR="00914C44" w:rsidRPr="00914C44" w:rsidRDefault="00914C44" w:rsidP="00431972">
      <w:pPr>
        <w:rPr>
          <w:lang w:val="en-CA"/>
        </w:rPr>
      </w:pPr>
    </w:p>
    <w:p w:rsidR="00914C44" w:rsidRPr="00914C44" w:rsidRDefault="00914C44" w:rsidP="00431972">
      <w:pPr>
        <w:pStyle w:val="Heading1"/>
        <w:rPr>
          <w:lang w:val="en-CA"/>
        </w:rPr>
      </w:pPr>
      <w:r w:rsidRPr="00914C44">
        <w:rPr>
          <w:lang w:val="en-CA"/>
        </w:rPr>
        <w:t xml:space="preserve">As of </w:t>
      </w:r>
      <w:r>
        <w:rPr>
          <w:lang w:val="en-CA"/>
        </w:rPr>
        <w:t>31 December 2017</w:t>
      </w:r>
      <w:r w:rsidRPr="00914C44">
        <w:rPr>
          <w:lang w:val="en-CA"/>
        </w:rPr>
        <w:t>, the Executive Committee had approved US $888.01 million consisting of US $782.35 million for</w:t>
      </w:r>
      <w:r w:rsidR="007B03A8">
        <w:rPr>
          <w:lang w:val="en-CA"/>
        </w:rPr>
        <w:t xml:space="preserve"> the implementation of</w:t>
      </w:r>
      <w:r w:rsidRPr="00914C44">
        <w:rPr>
          <w:lang w:val="en-CA"/>
        </w:rPr>
        <w:t xml:space="preserve"> investment and non-investment projects and US $105.66 million for agency support costs, as shown in Table 1. In 2017, 28 new projects and activities were approved. This level of funding is expected to result in the phase-out of 67,526 ODP tonnes of ODS consumption. </w:t>
      </w:r>
    </w:p>
    <w:p w:rsidR="00914C44" w:rsidRPr="00914C44" w:rsidRDefault="00914C44" w:rsidP="00431972">
      <w:pPr>
        <w:pStyle w:val="Heading1"/>
        <w:keepNext/>
        <w:numPr>
          <w:ilvl w:val="0"/>
          <w:numId w:val="0"/>
        </w:numPr>
        <w:suppressAutoHyphens/>
        <w:spacing w:after="0"/>
        <w:rPr>
          <w:b/>
          <w:lang w:val="en-CA"/>
        </w:rPr>
      </w:pPr>
      <w:r w:rsidRPr="00914C44">
        <w:rPr>
          <w:b/>
          <w:spacing w:val="-3"/>
          <w:lang w:val="en-CA"/>
        </w:rPr>
        <w:t xml:space="preserve">Table 1: Approved funding by sector for UNDP as at 31 December </w:t>
      </w:r>
      <w:r w:rsidRPr="00914C44">
        <w:rPr>
          <w:b/>
          <w:lang w:val="en-CA"/>
        </w:rPr>
        <w:t>2017</w:t>
      </w:r>
    </w:p>
    <w:tbl>
      <w:tblPr>
        <w:tblW w:w="9356" w:type="dxa"/>
        <w:tblInd w:w="-5" w:type="dxa"/>
        <w:tblLook w:val="04A0" w:firstRow="1" w:lastRow="0" w:firstColumn="1" w:lastColumn="0" w:noHBand="0" w:noVBand="1"/>
      </w:tblPr>
      <w:tblGrid>
        <w:gridCol w:w="4678"/>
        <w:gridCol w:w="4678"/>
      </w:tblGrid>
      <w:tr w:rsidR="00914C44" w:rsidRPr="00914C44" w:rsidTr="002D0C2A">
        <w:trPr>
          <w:trHeight w:val="146"/>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4C44" w:rsidRPr="00914C44" w:rsidRDefault="00914C44" w:rsidP="00431972">
            <w:pPr>
              <w:keepNext/>
              <w:jc w:val="center"/>
              <w:rPr>
                <w:b/>
                <w:bCs/>
                <w:sz w:val="21"/>
                <w:szCs w:val="21"/>
                <w:lang w:val="en-CA"/>
              </w:rPr>
            </w:pPr>
            <w:r w:rsidRPr="00914C44">
              <w:rPr>
                <w:b/>
                <w:bCs/>
                <w:sz w:val="21"/>
                <w:szCs w:val="21"/>
                <w:lang w:val="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914C44" w:rsidRPr="00914C44" w:rsidRDefault="00914C44" w:rsidP="00431972">
            <w:pPr>
              <w:keepNext/>
              <w:jc w:val="center"/>
              <w:rPr>
                <w:b/>
                <w:bCs/>
                <w:sz w:val="21"/>
                <w:szCs w:val="21"/>
                <w:lang w:val="en-CA"/>
              </w:rPr>
            </w:pPr>
            <w:r w:rsidRPr="00914C44">
              <w:rPr>
                <w:b/>
                <w:bCs/>
                <w:sz w:val="21"/>
                <w:szCs w:val="21"/>
                <w:lang w:val="en-CA"/>
              </w:rPr>
              <w:t>Funding (US $)</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b/>
                <w:bCs/>
                <w:sz w:val="20"/>
                <w:szCs w:val="20"/>
                <w:lang w:val="en-CA" w:eastAsia="en-CA"/>
              </w:rPr>
            </w:pPr>
            <w:r w:rsidRPr="00914C44">
              <w:rPr>
                <w:b/>
                <w:bCs/>
                <w:sz w:val="20"/>
                <w:szCs w:val="20"/>
                <w:lang w:val="en-CA" w:eastAsia="en-CA"/>
              </w:rPr>
              <w:t>Sector</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 </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Aerosol</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26,054,838</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3,607,085</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1"/>
                <w:szCs w:val="21"/>
                <w:lang w:val="en-CA"/>
              </w:rPr>
              <w:t>Fire fighting</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50,000</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Foam</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173,568,025</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Halon</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4,996,975</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Fumigants</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20,081,243</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1"/>
                <w:szCs w:val="21"/>
                <w:lang w:val="en-CA"/>
              </w:rPr>
              <w:t>Phase-out plan</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292,035,855</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1"/>
                <w:szCs w:val="21"/>
                <w:lang w:val="en-CA"/>
              </w:rPr>
              <w:t>Process agent</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1,286,923</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Production</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1,056,000</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137,487,947</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Several</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58,007,316</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Solvents</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63,699,998</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Sterilant</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417,628</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b/>
                <w:bCs/>
                <w:sz w:val="20"/>
                <w:szCs w:val="20"/>
                <w:lang w:val="en-CA" w:eastAsia="en-CA"/>
              </w:rPr>
            </w:pPr>
            <w:r w:rsidRPr="00914C44">
              <w:rPr>
                <w:b/>
                <w:bCs/>
                <w:sz w:val="21"/>
                <w:szCs w:val="21"/>
                <w:lang w:val="en-CA"/>
              </w:rPr>
              <w:t>Sub-total</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782,349,834</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1"/>
                <w:szCs w:val="21"/>
                <w:lang w:val="en-CA"/>
              </w:rPr>
              <w:t>Agency support costs</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105,664,706</w:t>
            </w:r>
          </w:p>
        </w:tc>
      </w:tr>
      <w:tr w:rsidR="00914C44" w:rsidRPr="00914C44" w:rsidTr="002D0C2A">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b/>
                <w:bCs/>
                <w:sz w:val="20"/>
                <w:szCs w:val="20"/>
                <w:lang w:val="en-CA" w:eastAsia="en-CA"/>
              </w:rPr>
            </w:pPr>
            <w:r w:rsidRPr="00914C44">
              <w:rPr>
                <w:b/>
                <w:bCs/>
                <w:sz w:val="21"/>
                <w:szCs w:val="21"/>
                <w:lang w:val="en-CA"/>
              </w:rPr>
              <w:t>Total</w:t>
            </w:r>
          </w:p>
        </w:tc>
        <w:tc>
          <w:tcPr>
            <w:tcW w:w="467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888,014,540</w:t>
            </w:r>
          </w:p>
        </w:tc>
      </w:tr>
    </w:tbl>
    <w:p w:rsidR="00914C44" w:rsidRPr="00914C44" w:rsidRDefault="00914C44" w:rsidP="00431972">
      <w:pPr>
        <w:rPr>
          <w:lang w:val="en-CA"/>
        </w:rPr>
      </w:pPr>
    </w:p>
    <w:p w:rsidR="00914C44" w:rsidRPr="00914C44" w:rsidRDefault="00914C44" w:rsidP="00431972">
      <w:pPr>
        <w:pStyle w:val="Heading1"/>
        <w:rPr>
          <w:lang w:val="en-CA"/>
        </w:rPr>
      </w:pPr>
      <w:r w:rsidRPr="00914C44">
        <w:rPr>
          <w:lang w:val="en-CA"/>
        </w:rPr>
        <w:t xml:space="preserve">A summary of the status of projects implemented by category is presented in Table 2. </w:t>
      </w:r>
    </w:p>
    <w:p w:rsidR="00914C44" w:rsidRPr="00914C44" w:rsidRDefault="00914C44" w:rsidP="00431972">
      <w:pPr>
        <w:keepNext/>
        <w:jc w:val="left"/>
        <w:rPr>
          <w:b/>
          <w:lang w:val="en-CA"/>
        </w:rPr>
      </w:pPr>
      <w:r w:rsidRPr="00914C44">
        <w:rPr>
          <w:b/>
          <w:lang w:val="en-CA"/>
        </w:rPr>
        <w:t xml:space="preserve">Table 2: </w:t>
      </w:r>
      <w:r w:rsidRPr="00914C44">
        <w:rPr>
          <w:b/>
          <w:spacing w:val="-3"/>
          <w:lang w:val="en-CA"/>
        </w:rPr>
        <w:t xml:space="preserve">Status of project implementation by </w:t>
      </w:r>
      <w:r w:rsidRPr="00914C44">
        <w:rPr>
          <w:b/>
          <w:lang w:val="en-CA"/>
        </w:rPr>
        <w:t xml:space="preserve">category </w:t>
      </w:r>
    </w:p>
    <w:tbl>
      <w:tblPr>
        <w:tblW w:w="10450" w:type="dxa"/>
        <w:tblInd w:w="-431" w:type="dxa"/>
        <w:tblLook w:val="04A0" w:firstRow="1" w:lastRow="0" w:firstColumn="1" w:lastColumn="0" w:noHBand="0" w:noVBand="1"/>
      </w:tblPr>
      <w:tblGrid>
        <w:gridCol w:w="2386"/>
        <w:gridCol w:w="1072"/>
        <w:gridCol w:w="1150"/>
        <w:gridCol w:w="1094"/>
        <w:gridCol w:w="6"/>
        <w:gridCol w:w="1239"/>
        <w:gridCol w:w="1276"/>
        <w:gridCol w:w="1151"/>
        <w:gridCol w:w="1076"/>
      </w:tblGrid>
      <w:tr w:rsidR="00914C44" w:rsidRPr="00914C44" w:rsidTr="00914C44">
        <w:trPr>
          <w:trHeight w:val="264"/>
          <w:tblHeader/>
        </w:trPr>
        <w:tc>
          <w:tcPr>
            <w:tcW w:w="23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4C44" w:rsidRPr="00914C44" w:rsidRDefault="00914C44" w:rsidP="00431972">
            <w:pPr>
              <w:jc w:val="left"/>
              <w:rPr>
                <w:b/>
                <w:bCs/>
                <w:sz w:val="20"/>
                <w:szCs w:val="20"/>
                <w:lang w:val="en-CA" w:eastAsia="en-CA"/>
              </w:rPr>
            </w:pPr>
            <w:r w:rsidRPr="00914C44">
              <w:rPr>
                <w:b/>
                <w:bCs/>
                <w:sz w:val="20"/>
                <w:szCs w:val="20"/>
                <w:lang w:val="en-CA" w:eastAsia="en-CA"/>
              </w:rPr>
              <w:t>Type</w:t>
            </w:r>
          </w:p>
        </w:tc>
        <w:tc>
          <w:tcPr>
            <w:tcW w:w="3322" w:type="dxa"/>
            <w:gridSpan w:val="4"/>
            <w:tcBorders>
              <w:top w:val="single" w:sz="4" w:space="0" w:color="auto"/>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Number of projects*</w:t>
            </w:r>
          </w:p>
        </w:tc>
        <w:tc>
          <w:tcPr>
            <w:tcW w:w="4742" w:type="dxa"/>
            <w:gridSpan w:val="4"/>
            <w:tcBorders>
              <w:top w:val="single" w:sz="4" w:space="0" w:color="auto"/>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Funding (US $)</w:t>
            </w:r>
            <w:r>
              <w:rPr>
                <w:b/>
                <w:bCs/>
                <w:sz w:val="20"/>
                <w:szCs w:val="20"/>
                <w:lang w:val="en-CA" w:eastAsia="en-CA"/>
              </w:rPr>
              <w:t>**</w:t>
            </w:r>
          </w:p>
        </w:tc>
      </w:tr>
      <w:tr w:rsidR="00914C44" w:rsidRPr="00914C44" w:rsidTr="00914C44">
        <w:trPr>
          <w:trHeight w:val="264"/>
          <w:tblHeader/>
        </w:trPr>
        <w:tc>
          <w:tcPr>
            <w:tcW w:w="2386" w:type="dxa"/>
            <w:vMerge/>
            <w:tcBorders>
              <w:top w:val="single" w:sz="4" w:space="0" w:color="auto"/>
              <w:left w:val="single" w:sz="4" w:space="0" w:color="auto"/>
              <w:bottom w:val="single" w:sz="4" w:space="0" w:color="auto"/>
              <w:right w:val="single" w:sz="4" w:space="0" w:color="auto"/>
            </w:tcBorders>
            <w:vAlign w:val="center"/>
            <w:hideMark/>
          </w:tcPr>
          <w:p w:rsidR="00914C44" w:rsidRPr="00914C44" w:rsidRDefault="00914C44" w:rsidP="00431972">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Completed</w:t>
            </w:r>
          </w:p>
        </w:tc>
        <w:tc>
          <w:tcPr>
            <w:tcW w:w="1094"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 completed</w:t>
            </w:r>
          </w:p>
        </w:tc>
        <w:tc>
          <w:tcPr>
            <w:tcW w:w="1245" w:type="dxa"/>
            <w:gridSpan w:val="2"/>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Approved</w:t>
            </w:r>
          </w:p>
        </w:tc>
        <w:tc>
          <w:tcPr>
            <w:tcW w:w="1276"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Disbursed</w:t>
            </w:r>
          </w:p>
        </w:tc>
        <w:tc>
          <w:tcPr>
            <w:tcW w:w="1151"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Balance</w:t>
            </w:r>
          </w:p>
        </w:tc>
        <w:tc>
          <w:tcPr>
            <w:tcW w:w="1076"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 disbursed</w:t>
            </w:r>
          </w:p>
        </w:tc>
      </w:tr>
      <w:tr w:rsidR="00914C44" w:rsidRPr="00914C44" w:rsidTr="00914C44">
        <w:trPr>
          <w:trHeight w:val="92"/>
        </w:trPr>
        <w:tc>
          <w:tcPr>
            <w:tcW w:w="2386"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xml:space="preserve">Country programme </w:t>
            </w:r>
          </w:p>
        </w:tc>
        <w:tc>
          <w:tcPr>
            <w:tcW w:w="1072"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22</w:t>
            </w:r>
          </w:p>
        </w:tc>
        <w:tc>
          <w:tcPr>
            <w:tcW w:w="1150"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22</w:t>
            </w:r>
          </w:p>
        </w:tc>
        <w:tc>
          <w:tcPr>
            <w:tcW w:w="1094"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245" w:type="dxa"/>
            <w:gridSpan w:val="2"/>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1,628,797</w:t>
            </w:r>
          </w:p>
        </w:tc>
        <w:tc>
          <w:tcPr>
            <w:tcW w:w="12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1,628,797</w:t>
            </w:r>
          </w:p>
        </w:tc>
        <w:tc>
          <w:tcPr>
            <w:tcW w:w="1151"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0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914C44">
        <w:trPr>
          <w:trHeight w:val="114"/>
        </w:trPr>
        <w:tc>
          <w:tcPr>
            <w:tcW w:w="2386"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Demonstration</w:t>
            </w:r>
          </w:p>
        </w:tc>
        <w:tc>
          <w:tcPr>
            <w:tcW w:w="1072"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43</w:t>
            </w:r>
          </w:p>
        </w:tc>
        <w:tc>
          <w:tcPr>
            <w:tcW w:w="1150"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35</w:t>
            </w:r>
          </w:p>
        </w:tc>
        <w:tc>
          <w:tcPr>
            <w:tcW w:w="1094"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81</w:t>
            </w:r>
          </w:p>
        </w:tc>
        <w:tc>
          <w:tcPr>
            <w:tcW w:w="1245" w:type="dxa"/>
            <w:gridSpan w:val="2"/>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22,205,198</w:t>
            </w:r>
          </w:p>
        </w:tc>
        <w:tc>
          <w:tcPr>
            <w:tcW w:w="12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19,544,729</w:t>
            </w:r>
          </w:p>
        </w:tc>
        <w:tc>
          <w:tcPr>
            <w:tcW w:w="1151"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2,660,470</w:t>
            </w:r>
          </w:p>
        </w:tc>
        <w:tc>
          <w:tcPr>
            <w:tcW w:w="10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88</w:t>
            </w:r>
          </w:p>
        </w:tc>
      </w:tr>
      <w:tr w:rsidR="00914C44" w:rsidRPr="00914C44" w:rsidTr="00914C44">
        <w:trPr>
          <w:trHeight w:val="231"/>
        </w:trPr>
        <w:tc>
          <w:tcPr>
            <w:tcW w:w="2386"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xml:space="preserve">Institutional strengthening </w:t>
            </w:r>
          </w:p>
        </w:tc>
        <w:tc>
          <w:tcPr>
            <w:tcW w:w="1072"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228</w:t>
            </w:r>
          </w:p>
        </w:tc>
        <w:tc>
          <w:tcPr>
            <w:tcW w:w="1150"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203</w:t>
            </w:r>
          </w:p>
        </w:tc>
        <w:tc>
          <w:tcPr>
            <w:tcW w:w="1094"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89</w:t>
            </w:r>
          </w:p>
        </w:tc>
        <w:tc>
          <w:tcPr>
            <w:tcW w:w="1245" w:type="dxa"/>
            <w:gridSpan w:val="2"/>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48,234,446</w:t>
            </w:r>
          </w:p>
        </w:tc>
        <w:tc>
          <w:tcPr>
            <w:tcW w:w="12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42,415,092</w:t>
            </w:r>
          </w:p>
        </w:tc>
        <w:tc>
          <w:tcPr>
            <w:tcW w:w="1151"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5,819,355</w:t>
            </w:r>
          </w:p>
        </w:tc>
        <w:tc>
          <w:tcPr>
            <w:tcW w:w="10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88</w:t>
            </w:r>
          </w:p>
        </w:tc>
      </w:tr>
      <w:tr w:rsidR="00914C44" w:rsidRPr="00914C44" w:rsidTr="00914C44">
        <w:trPr>
          <w:trHeight w:val="58"/>
        </w:trPr>
        <w:tc>
          <w:tcPr>
            <w:tcW w:w="2386"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Investment</w:t>
            </w:r>
          </w:p>
        </w:tc>
        <w:tc>
          <w:tcPr>
            <w:tcW w:w="1072"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1,243</w:t>
            </w:r>
          </w:p>
        </w:tc>
        <w:tc>
          <w:tcPr>
            <w:tcW w:w="1150"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1,169</w:t>
            </w:r>
          </w:p>
        </w:tc>
        <w:tc>
          <w:tcPr>
            <w:tcW w:w="1094"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94</w:t>
            </w:r>
          </w:p>
        </w:tc>
        <w:tc>
          <w:tcPr>
            <w:tcW w:w="1245" w:type="dxa"/>
            <w:gridSpan w:val="2"/>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644,723,109</w:t>
            </w:r>
          </w:p>
        </w:tc>
        <w:tc>
          <w:tcPr>
            <w:tcW w:w="12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582,576,205</w:t>
            </w:r>
          </w:p>
        </w:tc>
        <w:tc>
          <w:tcPr>
            <w:tcW w:w="1151"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62,146,903</w:t>
            </w:r>
          </w:p>
        </w:tc>
        <w:tc>
          <w:tcPr>
            <w:tcW w:w="10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90</w:t>
            </w:r>
          </w:p>
        </w:tc>
      </w:tr>
      <w:tr w:rsidR="00914C44" w:rsidRPr="00914C44" w:rsidTr="00914C44">
        <w:trPr>
          <w:trHeight w:val="264"/>
        </w:trPr>
        <w:tc>
          <w:tcPr>
            <w:tcW w:w="2386"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520</w:t>
            </w:r>
          </w:p>
        </w:tc>
        <w:tc>
          <w:tcPr>
            <w:tcW w:w="1150"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505</w:t>
            </w:r>
          </w:p>
        </w:tc>
        <w:tc>
          <w:tcPr>
            <w:tcW w:w="1094"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97</w:t>
            </w:r>
          </w:p>
        </w:tc>
        <w:tc>
          <w:tcPr>
            <w:tcW w:w="1245" w:type="dxa"/>
            <w:gridSpan w:val="2"/>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21,891,173</w:t>
            </w:r>
          </w:p>
        </w:tc>
        <w:tc>
          <w:tcPr>
            <w:tcW w:w="12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21,171,761</w:t>
            </w:r>
          </w:p>
        </w:tc>
        <w:tc>
          <w:tcPr>
            <w:tcW w:w="1151"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719,413</w:t>
            </w:r>
          </w:p>
        </w:tc>
        <w:tc>
          <w:tcPr>
            <w:tcW w:w="10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97</w:t>
            </w:r>
          </w:p>
        </w:tc>
      </w:tr>
      <w:tr w:rsidR="00914C44" w:rsidRPr="00914C44" w:rsidTr="00914C44">
        <w:trPr>
          <w:trHeight w:val="102"/>
        </w:trPr>
        <w:tc>
          <w:tcPr>
            <w:tcW w:w="2386"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Technical assistance</w:t>
            </w:r>
          </w:p>
        </w:tc>
        <w:tc>
          <w:tcPr>
            <w:tcW w:w="1072"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293</w:t>
            </w:r>
          </w:p>
        </w:tc>
        <w:tc>
          <w:tcPr>
            <w:tcW w:w="1150"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269</w:t>
            </w:r>
          </w:p>
        </w:tc>
        <w:tc>
          <w:tcPr>
            <w:tcW w:w="1094"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92</w:t>
            </w:r>
          </w:p>
        </w:tc>
        <w:tc>
          <w:tcPr>
            <w:tcW w:w="1245" w:type="dxa"/>
            <w:gridSpan w:val="2"/>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42,076,621</w:t>
            </w:r>
          </w:p>
        </w:tc>
        <w:tc>
          <w:tcPr>
            <w:tcW w:w="12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35,363,830</w:t>
            </w:r>
          </w:p>
        </w:tc>
        <w:tc>
          <w:tcPr>
            <w:tcW w:w="1151"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6,712,791</w:t>
            </w:r>
          </w:p>
        </w:tc>
        <w:tc>
          <w:tcPr>
            <w:tcW w:w="10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84</w:t>
            </w:r>
          </w:p>
        </w:tc>
      </w:tr>
      <w:tr w:rsidR="00914C44" w:rsidRPr="00914C44" w:rsidTr="00914C44">
        <w:trPr>
          <w:trHeight w:val="264"/>
        </w:trPr>
        <w:tc>
          <w:tcPr>
            <w:tcW w:w="2386"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Training</w:t>
            </w:r>
          </w:p>
        </w:tc>
        <w:tc>
          <w:tcPr>
            <w:tcW w:w="1072"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28</w:t>
            </w:r>
          </w:p>
        </w:tc>
        <w:tc>
          <w:tcPr>
            <w:tcW w:w="1150"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28</w:t>
            </w:r>
          </w:p>
        </w:tc>
        <w:tc>
          <w:tcPr>
            <w:tcW w:w="1094"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245" w:type="dxa"/>
            <w:gridSpan w:val="2"/>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1,590,489</w:t>
            </w:r>
          </w:p>
        </w:tc>
        <w:tc>
          <w:tcPr>
            <w:tcW w:w="12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1,590,489</w:t>
            </w:r>
          </w:p>
        </w:tc>
        <w:tc>
          <w:tcPr>
            <w:tcW w:w="1151"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0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914C44">
        <w:trPr>
          <w:trHeight w:val="264"/>
        </w:trPr>
        <w:tc>
          <w:tcPr>
            <w:tcW w:w="2386"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b/>
                <w:bCs/>
                <w:sz w:val="20"/>
                <w:szCs w:val="20"/>
                <w:lang w:val="en-CA" w:eastAsia="en-CA"/>
              </w:rPr>
            </w:pPr>
            <w:r w:rsidRPr="00914C44">
              <w:rPr>
                <w:b/>
                <w:bCs/>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2,377</w:t>
            </w:r>
          </w:p>
        </w:tc>
        <w:tc>
          <w:tcPr>
            <w:tcW w:w="115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2,231</w:t>
            </w:r>
          </w:p>
        </w:tc>
        <w:tc>
          <w:tcPr>
            <w:tcW w:w="1094"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b/>
                <w:bCs/>
                <w:sz w:val="20"/>
                <w:szCs w:val="20"/>
                <w:lang w:val="en-CA" w:eastAsia="en-CA"/>
              </w:rPr>
            </w:pPr>
            <w:r w:rsidRPr="00914C44">
              <w:rPr>
                <w:b/>
                <w:bCs/>
                <w:sz w:val="20"/>
                <w:szCs w:val="20"/>
                <w:lang w:val="en-CA" w:eastAsia="en-CA"/>
              </w:rPr>
              <w:t>94</w:t>
            </w:r>
          </w:p>
        </w:tc>
        <w:tc>
          <w:tcPr>
            <w:tcW w:w="1245" w:type="dxa"/>
            <w:gridSpan w:val="2"/>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b/>
                <w:bCs/>
                <w:sz w:val="20"/>
                <w:szCs w:val="20"/>
                <w:lang w:val="en-CA" w:eastAsia="en-CA"/>
              </w:rPr>
            </w:pPr>
            <w:r w:rsidRPr="00914C44">
              <w:rPr>
                <w:b/>
                <w:bCs/>
                <w:sz w:val="20"/>
                <w:szCs w:val="20"/>
                <w:lang w:val="en-CA" w:eastAsia="en-CA"/>
              </w:rPr>
              <w:t>782,349,834</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704,290,902</w:t>
            </w:r>
          </w:p>
        </w:tc>
        <w:tc>
          <w:tcPr>
            <w:tcW w:w="1151"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78,058,931</w:t>
            </w:r>
          </w:p>
        </w:tc>
        <w:tc>
          <w:tcPr>
            <w:tcW w:w="1076" w:type="dxa"/>
            <w:tcBorders>
              <w:top w:val="nil"/>
              <w:left w:val="nil"/>
              <w:bottom w:val="single" w:sz="4" w:space="0" w:color="auto"/>
              <w:right w:val="single" w:sz="4" w:space="0" w:color="auto"/>
            </w:tcBorders>
            <w:shd w:val="clear" w:color="auto" w:fill="auto"/>
            <w:noWrap/>
            <w:hideMark/>
          </w:tcPr>
          <w:p w:rsidR="00914C44" w:rsidRPr="00914C44" w:rsidRDefault="00914C44" w:rsidP="00431972">
            <w:pPr>
              <w:jc w:val="right"/>
              <w:rPr>
                <w:b/>
                <w:bCs/>
                <w:sz w:val="20"/>
                <w:szCs w:val="20"/>
                <w:lang w:val="en-CA" w:eastAsia="en-CA"/>
              </w:rPr>
            </w:pPr>
            <w:r w:rsidRPr="00914C44">
              <w:rPr>
                <w:b/>
                <w:bCs/>
                <w:sz w:val="20"/>
                <w:szCs w:val="20"/>
                <w:lang w:val="en-CA" w:eastAsia="en-CA"/>
              </w:rPr>
              <w:t>90</w:t>
            </w:r>
          </w:p>
        </w:tc>
      </w:tr>
    </w:tbl>
    <w:p w:rsidR="00914C44" w:rsidRDefault="00914C44" w:rsidP="00431972">
      <w:pPr>
        <w:jc w:val="left"/>
        <w:rPr>
          <w:sz w:val="18"/>
          <w:szCs w:val="18"/>
          <w:lang w:val="en-CA"/>
        </w:rPr>
      </w:pPr>
      <w:r w:rsidRPr="00914C44">
        <w:rPr>
          <w:sz w:val="18"/>
          <w:szCs w:val="18"/>
          <w:lang w:val="en-CA"/>
        </w:rPr>
        <w:t>*Excludes closed and transferred projects.</w:t>
      </w:r>
    </w:p>
    <w:p w:rsidR="00914C44" w:rsidRPr="00914C44" w:rsidRDefault="00914C44" w:rsidP="00431972">
      <w:pPr>
        <w:jc w:val="left"/>
        <w:rPr>
          <w:sz w:val="18"/>
          <w:szCs w:val="18"/>
          <w:lang w:val="en-CA"/>
        </w:rPr>
      </w:pPr>
      <w:r>
        <w:rPr>
          <w:sz w:val="18"/>
          <w:szCs w:val="18"/>
          <w:lang w:val="en-CA"/>
        </w:rPr>
        <w:t>**Excludes agency support costs.</w:t>
      </w:r>
    </w:p>
    <w:p w:rsidR="00914C44" w:rsidRPr="00914C44" w:rsidRDefault="00914C44" w:rsidP="00431972">
      <w:pPr>
        <w:pStyle w:val="Heading1"/>
        <w:rPr>
          <w:lang w:val="en-CA"/>
        </w:rPr>
      </w:pPr>
      <w:r w:rsidRPr="00914C44">
        <w:rPr>
          <w:lang w:val="en-CA"/>
        </w:rPr>
        <w:lastRenderedPageBreak/>
        <w:t>Table 3 presents an overview of status of project implementation by year</w:t>
      </w:r>
      <w:r w:rsidRPr="00914C44">
        <w:rPr>
          <w:rStyle w:val="FootnoteReference"/>
          <w:lang w:val="en-CA"/>
        </w:rPr>
        <w:footnoteReference w:id="5"/>
      </w:r>
      <w:r w:rsidRPr="00914C44">
        <w:rPr>
          <w:lang w:val="en-CA"/>
        </w:rPr>
        <w:t xml:space="preserve">. All projects and activities approved between 1991 and 2008, have now been completed. </w:t>
      </w:r>
    </w:p>
    <w:p w:rsidR="00914C44" w:rsidRPr="00914C44" w:rsidRDefault="00914C44" w:rsidP="00431972">
      <w:pPr>
        <w:keepNext/>
        <w:suppressAutoHyphens/>
        <w:jc w:val="left"/>
        <w:rPr>
          <w:b/>
          <w:spacing w:val="-3"/>
          <w:lang w:val="en-CA"/>
        </w:rPr>
      </w:pPr>
      <w:r w:rsidRPr="00914C44">
        <w:rPr>
          <w:b/>
          <w:spacing w:val="-3"/>
          <w:lang w:val="en-CA"/>
        </w:rPr>
        <w:t xml:space="preserve">Table 3: Status of project implementation by year </w:t>
      </w:r>
    </w:p>
    <w:tbl>
      <w:tblPr>
        <w:tblW w:w="9663" w:type="dxa"/>
        <w:tblInd w:w="-5" w:type="dxa"/>
        <w:tblLook w:val="04A0" w:firstRow="1" w:lastRow="0" w:firstColumn="1" w:lastColumn="0" w:noHBand="0" w:noVBand="1"/>
      </w:tblPr>
      <w:tblGrid>
        <w:gridCol w:w="993"/>
        <w:gridCol w:w="1083"/>
        <w:gridCol w:w="1150"/>
        <w:gridCol w:w="1094"/>
        <w:gridCol w:w="6"/>
        <w:gridCol w:w="1486"/>
        <w:gridCol w:w="1418"/>
        <w:gridCol w:w="1275"/>
        <w:gridCol w:w="1152"/>
        <w:gridCol w:w="6"/>
      </w:tblGrid>
      <w:tr w:rsidR="00914C44" w:rsidRPr="00914C44" w:rsidTr="00F453A6">
        <w:trPr>
          <w:trHeight w:val="264"/>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Year</w:t>
            </w:r>
          </w:p>
        </w:tc>
        <w:tc>
          <w:tcPr>
            <w:tcW w:w="3333" w:type="dxa"/>
            <w:gridSpan w:val="4"/>
            <w:tcBorders>
              <w:top w:val="single" w:sz="4" w:space="0" w:color="auto"/>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Number of projects*</w:t>
            </w:r>
          </w:p>
        </w:tc>
        <w:tc>
          <w:tcPr>
            <w:tcW w:w="5337" w:type="dxa"/>
            <w:gridSpan w:val="5"/>
            <w:tcBorders>
              <w:top w:val="single" w:sz="4" w:space="0" w:color="auto"/>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Funding (US $)</w:t>
            </w:r>
            <w:r>
              <w:rPr>
                <w:b/>
                <w:bCs/>
                <w:sz w:val="20"/>
                <w:szCs w:val="20"/>
                <w:lang w:val="en-CA" w:eastAsia="en-CA"/>
              </w:rPr>
              <w:t>**</w:t>
            </w:r>
          </w:p>
        </w:tc>
      </w:tr>
      <w:tr w:rsidR="00914C44" w:rsidRPr="00914C44" w:rsidTr="00F453A6">
        <w:trPr>
          <w:gridAfter w:val="1"/>
          <w:wAfter w:w="6" w:type="dxa"/>
          <w:trHeight w:val="264"/>
          <w:tblHeader/>
        </w:trPr>
        <w:tc>
          <w:tcPr>
            <w:tcW w:w="993" w:type="dxa"/>
            <w:vMerge/>
            <w:tcBorders>
              <w:top w:val="single" w:sz="4" w:space="0" w:color="auto"/>
              <w:left w:val="single" w:sz="4" w:space="0" w:color="auto"/>
              <w:bottom w:val="single" w:sz="4" w:space="0" w:color="auto"/>
              <w:right w:val="single" w:sz="4" w:space="0" w:color="auto"/>
            </w:tcBorders>
            <w:vAlign w:val="center"/>
            <w:hideMark/>
          </w:tcPr>
          <w:p w:rsidR="00914C44" w:rsidRPr="00914C44" w:rsidRDefault="00914C44" w:rsidP="00431972">
            <w:pPr>
              <w:jc w:val="left"/>
              <w:rPr>
                <w:b/>
                <w:bCs/>
                <w:sz w:val="20"/>
                <w:szCs w:val="20"/>
                <w:lang w:val="en-CA" w:eastAsia="en-CA"/>
              </w:rPr>
            </w:pPr>
          </w:p>
        </w:tc>
        <w:tc>
          <w:tcPr>
            <w:tcW w:w="1083"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left"/>
              <w:rPr>
                <w:b/>
                <w:bCs/>
                <w:sz w:val="20"/>
                <w:szCs w:val="20"/>
                <w:lang w:val="en-CA" w:eastAsia="en-CA"/>
              </w:rPr>
            </w:pPr>
            <w:r w:rsidRPr="00914C44">
              <w:rPr>
                <w:b/>
                <w:bCs/>
                <w:sz w:val="20"/>
                <w:szCs w:val="20"/>
                <w:lang w:val="en-CA" w:eastAsia="en-CA"/>
              </w:rPr>
              <w:t>Completed</w:t>
            </w:r>
          </w:p>
        </w:tc>
        <w:tc>
          <w:tcPr>
            <w:tcW w:w="1094"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 completed</w:t>
            </w:r>
          </w:p>
        </w:tc>
        <w:tc>
          <w:tcPr>
            <w:tcW w:w="1492" w:type="dxa"/>
            <w:gridSpan w:val="2"/>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Approved</w:t>
            </w:r>
          </w:p>
        </w:tc>
        <w:tc>
          <w:tcPr>
            <w:tcW w:w="1418"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Disbursed</w:t>
            </w:r>
          </w:p>
        </w:tc>
        <w:tc>
          <w:tcPr>
            <w:tcW w:w="1275"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Balance</w:t>
            </w:r>
          </w:p>
        </w:tc>
        <w:tc>
          <w:tcPr>
            <w:tcW w:w="1152" w:type="dxa"/>
            <w:tcBorders>
              <w:top w:val="nil"/>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 disbursed</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1991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15</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15</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1,149,032</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1,149,032</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1992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67</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67</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8,619,002</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8,619,002</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1993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57</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57</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13,204,712</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13,204,712</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1994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148</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148</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49,481,580</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49,481,581</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1995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117</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117</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29,599,445</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29,599,446</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1996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83</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83</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27,838,805</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27,838,805</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1997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188</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188</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44,056,257</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44,056,257</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1998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172</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172</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31,305,010</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31,305,010</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1999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204</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204</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35,896,883</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35,896,884</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2000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149</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149</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31,268,362</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31,268,361</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2001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179</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179</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35,292,272</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35,292,271</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2002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117</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117</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44,316,424</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44,316,422</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2003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64</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64</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36,336,530</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36,336,530</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2004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69</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69</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24,802,715</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24,802,714</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2005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53</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53</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29,125,258</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29,124,834</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425</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2006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62</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62</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15,753,458</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15,753,461</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2007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54</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54</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12,142,488</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12,142,486</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2008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84</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84</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22,873,866</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22,873,865</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2009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93</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91</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98</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13,283,556</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13,188,578</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94,978</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99</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2010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43</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42</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98</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19,735,825</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19,597,909</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137,915</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99</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2011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63</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59</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94</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57,454,510</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56,404,467</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1,050,043</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98</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2012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29</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25</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86</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33,933,810</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32,282,762</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1,651,048</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95</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2013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43</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34</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79</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34,573,667</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31,538,959</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3,034,708</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91</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2014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67</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52</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78</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22,987,400</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20,215,699</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2,771,701</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88</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2015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75</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39</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52</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33,705,450</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20,955,060</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12,750,390</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62</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2016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54</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7</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42,878,670</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16,899,307</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25,979,363</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39</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sz w:val="20"/>
                <w:szCs w:val="20"/>
                <w:lang w:val="en-CA" w:eastAsia="en-CA"/>
              </w:rPr>
            </w:pPr>
            <w:r w:rsidRPr="00914C44">
              <w:rPr>
                <w:sz w:val="20"/>
                <w:szCs w:val="20"/>
                <w:lang w:val="en-CA" w:eastAsia="en-CA"/>
              </w:rPr>
              <w:t xml:space="preserve">2017 </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28</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11</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30,734,847</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146,488</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30,588,359</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gridAfter w:val="1"/>
          <w:wAfter w:w="6" w:type="dxa"/>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rsidR="00914C44" w:rsidRPr="00914C44" w:rsidRDefault="00914C44" w:rsidP="00431972">
            <w:pPr>
              <w:jc w:val="left"/>
              <w:rPr>
                <w:b/>
                <w:bCs/>
                <w:sz w:val="20"/>
                <w:szCs w:val="20"/>
                <w:lang w:val="en-CA" w:eastAsia="en-CA"/>
              </w:rPr>
            </w:pPr>
            <w:r w:rsidRPr="00914C44">
              <w:rPr>
                <w:b/>
                <w:bCs/>
                <w:sz w:val="20"/>
                <w:szCs w:val="20"/>
                <w:lang w:val="en-CA" w:eastAsia="en-CA"/>
              </w:rPr>
              <w:t>Total</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bCs/>
                <w:sz w:val="20"/>
                <w:szCs w:val="20"/>
                <w:lang w:val="en-CA" w:eastAsia="en-CA"/>
              </w:rPr>
            </w:pPr>
            <w:r w:rsidRPr="00914C44">
              <w:rPr>
                <w:b/>
                <w:bCs/>
                <w:sz w:val="20"/>
                <w:szCs w:val="20"/>
                <w:lang w:val="en-CA" w:eastAsia="en-CA"/>
              </w:rPr>
              <w:t>2,377</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bCs/>
                <w:sz w:val="20"/>
                <w:szCs w:val="20"/>
                <w:lang w:val="en-CA" w:eastAsia="en-CA"/>
              </w:rPr>
            </w:pPr>
            <w:r w:rsidRPr="00914C44">
              <w:rPr>
                <w:b/>
                <w:bCs/>
                <w:sz w:val="20"/>
                <w:szCs w:val="20"/>
                <w:lang w:val="en-CA" w:eastAsia="en-CA"/>
              </w:rPr>
              <w:t>2,231</w:t>
            </w:r>
          </w:p>
        </w:tc>
        <w:tc>
          <w:tcPr>
            <w:tcW w:w="1094"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bCs/>
                <w:sz w:val="20"/>
                <w:szCs w:val="20"/>
                <w:lang w:val="en-CA" w:eastAsia="en-CA"/>
              </w:rPr>
            </w:pPr>
            <w:r w:rsidRPr="00914C44">
              <w:rPr>
                <w:b/>
                <w:bCs/>
                <w:sz w:val="20"/>
                <w:szCs w:val="20"/>
                <w:lang w:val="en-CA" w:eastAsia="en-CA"/>
              </w:rPr>
              <w:t>94</w:t>
            </w:r>
          </w:p>
        </w:tc>
        <w:tc>
          <w:tcPr>
            <w:tcW w:w="1492" w:type="dxa"/>
            <w:gridSpan w:val="2"/>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bCs/>
                <w:sz w:val="20"/>
                <w:szCs w:val="20"/>
                <w:lang w:val="en-CA" w:eastAsia="en-CA"/>
              </w:rPr>
            </w:pPr>
            <w:r w:rsidRPr="00914C44">
              <w:rPr>
                <w:b/>
                <w:bCs/>
                <w:sz w:val="20"/>
                <w:szCs w:val="20"/>
                <w:lang w:val="en-CA" w:eastAsia="en-CA"/>
              </w:rPr>
              <w:t>782,349,834</w:t>
            </w:r>
          </w:p>
        </w:tc>
        <w:tc>
          <w:tcPr>
            <w:tcW w:w="1418"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bCs/>
                <w:sz w:val="20"/>
                <w:szCs w:val="20"/>
                <w:lang w:val="en-CA" w:eastAsia="en-CA"/>
              </w:rPr>
            </w:pPr>
            <w:r w:rsidRPr="00914C44">
              <w:rPr>
                <w:b/>
                <w:bCs/>
                <w:sz w:val="20"/>
                <w:szCs w:val="20"/>
                <w:lang w:val="en-CA" w:eastAsia="en-CA"/>
              </w:rPr>
              <w:t>704,290,902</w:t>
            </w:r>
          </w:p>
        </w:tc>
        <w:tc>
          <w:tcPr>
            <w:tcW w:w="1275"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bCs/>
                <w:sz w:val="20"/>
                <w:szCs w:val="20"/>
                <w:lang w:val="en-CA" w:eastAsia="en-CA"/>
              </w:rPr>
            </w:pPr>
            <w:r w:rsidRPr="00914C44">
              <w:rPr>
                <w:b/>
                <w:bCs/>
                <w:sz w:val="20"/>
                <w:szCs w:val="20"/>
                <w:lang w:val="en-CA" w:eastAsia="en-CA"/>
              </w:rPr>
              <w:t>78,058,931</w:t>
            </w:r>
          </w:p>
        </w:tc>
        <w:tc>
          <w:tcPr>
            <w:tcW w:w="115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bCs/>
                <w:sz w:val="20"/>
                <w:szCs w:val="20"/>
                <w:lang w:val="en-CA" w:eastAsia="en-CA"/>
              </w:rPr>
            </w:pPr>
            <w:r w:rsidRPr="00914C44">
              <w:rPr>
                <w:b/>
                <w:bCs/>
                <w:sz w:val="20"/>
                <w:szCs w:val="20"/>
                <w:lang w:val="en-CA" w:eastAsia="en-CA"/>
              </w:rPr>
              <w:t>90</w:t>
            </w:r>
          </w:p>
        </w:tc>
      </w:tr>
    </w:tbl>
    <w:p w:rsidR="00914C44" w:rsidRDefault="00914C44" w:rsidP="00431972">
      <w:pPr>
        <w:rPr>
          <w:sz w:val="18"/>
          <w:szCs w:val="18"/>
          <w:lang w:val="en-CA"/>
        </w:rPr>
      </w:pPr>
      <w:r w:rsidRPr="00914C44">
        <w:rPr>
          <w:sz w:val="18"/>
          <w:szCs w:val="18"/>
          <w:lang w:val="en-CA"/>
        </w:rPr>
        <w:t>*Excludes closed and transferred projects.</w:t>
      </w:r>
    </w:p>
    <w:p w:rsidR="00914C44" w:rsidRPr="00914C44" w:rsidRDefault="00914C44" w:rsidP="009B1C4B">
      <w:pPr>
        <w:spacing w:after="240"/>
        <w:rPr>
          <w:sz w:val="18"/>
          <w:szCs w:val="18"/>
          <w:lang w:val="en-CA"/>
        </w:rPr>
      </w:pPr>
      <w:r>
        <w:rPr>
          <w:sz w:val="18"/>
          <w:szCs w:val="18"/>
          <w:lang w:val="en-CA"/>
        </w:rPr>
        <w:t xml:space="preserve">**Excludes agency support costs. </w:t>
      </w:r>
    </w:p>
    <w:p w:rsidR="00914C44" w:rsidRPr="00914C44" w:rsidRDefault="00914C44" w:rsidP="009B1C4B">
      <w:pPr>
        <w:pStyle w:val="Heading1"/>
        <w:keepNext/>
        <w:rPr>
          <w:lang w:val="en-CA"/>
        </w:rPr>
      </w:pPr>
      <w:r w:rsidRPr="00914C44">
        <w:rPr>
          <w:lang w:val="en-CA"/>
        </w:rPr>
        <w:lastRenderedPageBreak/>
        <w:t>Table 4 presents project implementation by country for 2017.</w:t>
      </w:r>
    </w:p>
    <w:p w:rsidR="00914C44" w:rsidRPr="00914C44" w:rsidRDefault="00914C44" w:rsidP="009B1C4B">
      <w:pPr>
        <w:pStyle w:val="Title1"/>
        <w:keepNext/>
        <w:jc w:val="both"/>
        <w:rPr>
          <w:caps w:val="0"/>
          <w:lang w:val="en-CA"/>
        </w:rPr>
      </w:pPr>
      <w:r w:rsidRPr="00914C44">
        <w:rPr>
          <w:caps w:val="0"/>
          <w:lang w:val="en-CA"/>
        </w:rPr>
        <w:t>Table 4. Summary of project implementation by UNDP for 2017</w:t>
      </w:r>
    </w:p>
    <w:tbl>
      <w:tblPr>
        <w:tblW w:w="10387" w:type="dxa"/>
        <w:tblInd w:w="-289" w:type="dxa"/>
        <w:tblLook w:val="04A0" w:firstRow="1" w:lastRow="0" w:firstColumn="1" w:lastColumn="0" w:noHBand="0" w:noVBand="1"/>
      </w:tblPr>
      <w:tblGrid>
        <w:gridCol w:w="2740"/>
        <w:gridCol w:w="1088"/>
        <w:gridCol w:w="1276"/>
        <w:gridCol w:w="1389"/>
        <w:gridCol w:w="1134"/>
        <w:gridCol w:w="1340"/>
        <w:gridCol w:w="1420"/>
      </w:tblGrid>
      <w:tr w:rsidR="00914C44" w:rsidRPr="00914C44" w:rsidTr="002D0C2A">
        <w:trPr>
          <w:trHeight w:val="1144"/>
          <w:tblHeader/>
        </w:trPr>
        <w:tc>
          <w:tcPr>
            <w:tcW w:w="2740" w:type="dxa"/>
            <w:tcBorders>
              <w:top w:val="single" w:sz="4" w:space="0" w:color="auto"/>
              <w:left w:val="single" w:sz="4" w:space="0" w:color="auto"/>
              <w:bottom w:val="single" w:sz="4" w:space="0" w:color="auto"/>
              <w:right w:val="single" w:sz="4" w:space="0" w:color="auto"/>
            </w:tcBorders>
            <w:shd w:val="clear" w:color="auto" w:fill="auto"/>
            <w:hideMark/>
          </w:tcPr>
          <w:p w:rsidR="00914C44" w:rsidRPr="00914C44" w:rsidRDefault="00914C44" w:rsidP="00431972">
            <w:pPr>
              <w:keepNext/>
              <w:jc w:val="center"/>
              <w:rPr>
                <w:b/>
                <w:bCs/>
                <w:sz w:val="20"/>
                <w:szCs w:val="20"/>
                <w:lang w:val="en-CA" w:eastAsia="en-CA"/>
              </w:rPr>
            </w:pPr>
            <w:r w:rsidRPr="00914C44">
              <w:rPr>
                <w:b/>
                <w:bCs/>
                <w:sz w:val="20"/>
                <w:szCs w:val="20"/>
                <w:lang w:val="en-CA" w:eastAsia="en-CA"/>
              </w:rPr>
              <w:t>Country</w:t>
            </w:r>
          </w:p>
        </w:tc>
        <w:tc>
          <w:tcPr>
            <w:tcW w:w="1088" w:type="dxa"/>
            <w:tcBorders>
              <w:top w:val="single" w:sz="4" w:space="0" w:color="auto"/>
              <w:left w:val="nil"/>
              <w:bottom w:val="single" w:sz="4" w:space="0" w:color="auto"/>
              <w:right w:val="single" w:sz="4" w:space="0" w:color="auto"/>
            </w:tcBorders>
            <w:shd w:val="clear" w:color="auto" w:fill="auto"/>
            <w:hideMark/>
          </w:tcPr>
          <w:p w:rsidR="00914C44" w:rsidRPr="00914C44" w:rsidRDefault="00914C44" w:rsidP="00431972">
            <w:pPr>
              <w:keepNext/>
              <w:jc w:val="center"/>
              <w:rPr>
                <w:b/>
                <w:bCs/>
                <w:sz w:val="20"/>
                <w:szCs w:val="20"/>
                <w:lang w:val="en-CA" w:eastAsia="en-CA"/>
              </w:rPr>
            </w:pPr>
            <w:r w:rsidRPr="00914C44">
              <w:rPr>
                <w:b/>
                <w:bCs/>
                <w:sz w:val="20"/>
                <w:szCs w:val="20"/>
                <w:lang w:val="en-CA" w:eastAsia="en-CA"/>
              </w:rPr>
              <w:t>Phased out in 2017</w:t>
            </w:r>
          </w:p>
        </w:tc>
        <w:tc>
          <w:tcPr>
            <w:tcW w:w="1276" w:type="dxa"/>
            <w:tcBorders>
              <w:top w:val="single" w:sz="4" w:space="0" w:color="auto"/>
              <w:left w:val="nil"/>
              <w:bottom w:val="single" w:sz="4" w:space="0" w:color="auto"/>
              <w:right w:val="single" w:sz="4" w:space="0" w:color="auto"/>
            </w:tcBorders>
            <w:shd w:val="clear" w:color="auto" w:fill="auto"/>
            <w:hideMark/>
          </w:tcPr>
          <w:p w:rsidR="00914C44" w:rsidRPr="00914C44" w:rsidRDefault="00914C44" w:rsidP="00431972">
            <w:pPr>
              <w:keepNext/>
              <w:jc w:val="center"/>
              <w:rPr>
                <w:b/>
                <w:bCs/>
                <w:sz w:val="20"/>
                <w:szCs w:val="20"/>
                <w:lang w:val="en-CA" w:eastAsia="en-CA"/>
              </w:rPr>
            </w:pPr>
            <w:r w:rsidRPr="00914C44">
              <w:rPr>
                <w:b/>
                <w:bCs/>
                <w:sz w:val="20"/>
                <w:szCs w:val="20"/>
                <w:lang w:val="en-CA" w:eastAsia="en-CA"/>
              </w:rPr>
              <w:t>Percentage of planned phase-out achieved in 2017</w:t>
            </w:r>
          </w:p>
        </w:tc>
        <w:tc>
          <w:tcPr>
            <w:tcW w:w="1389" w:type="dxa"/>
            <w:tcBorders>
              <w:top w:val="single" w:sz="4" w:space="0" w:color="auto"/>
              <w:left w:val="nil"/>
              <w:bottom w:val="single" w:sz="4" w:space="0" w:color="auto"/>
              <w:right w:val="single" w:sz="4" w:space="0" w:color="auto"/>
            </w:tcBorders>
            <w:shd w:val="clear" w:color="auto" w:fill="auto"/>
            <w:hideMark/>
          </w:tcPr>
          <w:p w:rsidR="00914C44" w:rsidRPr="00914C44" w:rsidRDefault="00914C44" w:rsidP="00431972">
            <w:pPr>
              <w:keepNext/>
              <w:jc w:val="center"/>
              <w:rPr>
                <w:b/>
                <w:bCs/>
                <w:sz w:val="20"/>
                <w:szCs w:val="20"/>
                <w:lang w:val="en-CA" w:eastAsia="en-CA"/>
              </w:rPr>
            </w:pPr>
            <w:r w:rsidRPr="00914C44">
              <w:rPr>
                <w:b/>
                <w:bCs/>
                <w:sz w:val="20"/>
                <w:szCs w:val="20"/>
                <w:lang w:val="en-CA" w:eastAsia="en-CA"/>
              </w:rPr>
              <w:t>Estimated funds disbursed in 2017 (US$)</w:t>
            </w:r>
          </w:p>
        </w:tc>
        <w:tc>
          <w:tcPr>
            <w:tcW w:w="1134" w:type="dxa"/>
            <w:tcBorders>
              <w:top w:val="single" w:sz="4" w:space="0" w:color="auto"/>
              <w:left w:val="nil"/>
              <w:bottom w:val="single" w:sz="4" w:space="0" w:color="auto"/>
              <w:right w:val="single" w:sz="4" w:space="0" w:color="auto"/>
            </w:tcBorders>
            <w:shd w:val="clear" w:color="auto" w:fill="auto"/>
            <w:hideMark/>
          </w:tcPr>
          <w:p w:rsidR="00914C44" w:rsidRPr="00914C44" w:rsidRDefault="00914C44" w:rsidP="00431972">
            <w:pPr>
              <w:keepNext/>
              <w:jc w:val="center"/>
              <w:rPr>
                <w:b/>
                <w:bCs/>
                <w:sz w:val="20"/>
                <w:szCs w:val="20"/>
                <w:lang w:val="en-CA" w:eastAsia="en-CA"/>
              </w:rPr>
            </w:pPr>
            <w:r w:rsidRPr="00914C44">
              <w:rPr>
                <w:b/>
                <w:bCs/>
                <w:sz w:val="20"/>
                <w:szCs w:val="20"/>
                <w:lang w:val="en-CA" w:eastAsia="en-CA"/>
              </w:rPr>
              <w:t>Funds disbursed in 2017 (US$)</w:t>
            </w:r>
          </w:p>
        </w:tc>
        <w:tc>
          <w:tcPr>
            <w:tcW w:w="1340" w:type="dxa"/>
            <w:tcBorders>
              <w:top w:val="single" w:sz="4" w:space="0" w:color="auto"/>
              <w:left w:val="nil"/>
              <w:bottom w:val="single" w:sz="4" w:space="0" w:color="auto"/>
              <w:right w:val="single" w:sz="4" w:space="0" w:color="auto"/>
            </w:tcBorders>
            <w:shd w:val="clear" w:color="auto" w:fill="auto"/>
            <w:hideMark/>
          </w:tcPr>
          <w:p w:rsidR="00914C44" w:rsidRPr="00914C44" w:rsidRDefault="00914C44" w:rsidP="00431972">
            <w:pPr>
              <w:keepNext/>
              <w:ind w:left="-78" w:right="-69"/>
              <w:jc w:val="center"/>
              <w:rPr>
                <w:b/>
                <w:bCs/>
                <w:sz w:val="20"/>
                <w:szCs w:val="20"/>
                <w:lang w:val="en-CA" w:eastAsia="en-CA"/>
              </w:rPr>
            </w:pPr>
            <w:r w:rsidRPr="00914C44">
              <w:rPr>
                <w:b/>
                <w:bCs/>
                <w:sz w:val="20"/>
                <w:szCs w:val="20"/>
                <w:lang w:val="en-CA" w:eastAsia="en-CA"/>
              </w:rPr>
              <w:t>Percentage of funds disbursed over estimation in 2017</w:t>
            </w:r>
          </w:p>
        </w:tc>
        <w:tc>
          <w:tcPr>
            <w:tcW w:w="1420" w:type="dxa"/>
            <w:tcBorders>
              <w:top w:val="single" w:sz="4" w:space="0" w:color="auto"/>
              <w:left w:val="nil"/>
              <w:bottom w:val="single" w:sz="4" w:space="0" w:color="auto"/>
              <w:right w:val="single" w:sz="4" w:space="0" w:color="auto"/>
            </w:tcBorders>
            <w:shd w:val="clear" w:color="auto" w:fill="auto"/>
            <w:hideMark/>
          </w:tcPr>
          <w:p w:rsidR="00914C44" w:rsidRPr="00914C44" w:rsidRDefault="00914C44" w:rsidP="00431972">
            <w:pPr>
              <w:keepNext/>
              <w:jc w:val="center"/>
              <w:rPr>
                <w:b/>
                <w:bCs/>
                <w:sz w:val="20"/>
                <w:szCs w:val="20"/>
                <w:lang w:val="en-CA" w:eastAsia="en-CA"/>
              </w:rPr>
            </w:pPr>
            <w:r w:rsidRPr="00914C44">
              <w:rPr>
                <w:b/>
                <w:bCs/>
                <w:sz w:val="20"/>
                <w:szCs w:val="20"/>
                <w:lang w:val="en-CA" w:eastAsia="en-CA"/>
              </w:rPr>
              <w:t>Percentage of planned projects completed in 2017</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keepNext/>
              <w:jc w:val="left"/>
              <w:rPr>
                <w:sz w:val="20"/>
                <w:szCs w:val="20"/>
                <w:lang w:val="en-CA" w:eastAsia="en-CA"/>
              </w:rPr>
            </w:pPr>
            <w:r w:rsidRPr="00914C44">
              <w:rPr>
                <w:sz w:val="20"/>
                <w:szCs w:val="20"/>
                <w:lang w:val="en-CA" w:eastAsia="en-CA"/>
              </w:rPr>
              <w:t>Angola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1.6</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35,896</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123,112</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343</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100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keepNext/>
              <w:jc w:val="left"/>
              <w:rPr>
                <w:sz w:val="20"/>
                <w:szCs w:val="20"/>
                <w:lang w:val="en-CA" w:eastAsia="en-CA"/>
              </w:rPr>
            </w:pPr>
            <w:r w:rsidRPr="00914C44">
              <w:rPr>
                <w:sz w:val="20"/>
                <w:szCs w:val="20"/>
                <w:lang w:val="en-CA" w:eastAsia="en-CA"/>
              </w:rPr>
              <w:t>Argentina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176,343</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136,116</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77</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keepNext/>
              <w:jc w:val="right"/>
              <w:rPr>
                <w:sz w:val="20"/>
                <w:szCs w:val="20"/>
                <w:lang w:val="en-CA" w:eastAsia="en-CA"/>
              </w:rPr>
            </w:pPr>
            <w:r w:rsidRPr="00914C44">
              <w:rPr>
                <w:sz w:val="20"/>
                <w:szCs w:val="20"/>
                <w:lang w:val="en-CA" w:eastAsia="en-CA"/>
              </w:rPr>
              <w:t>50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Armenia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60,810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2,590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67</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Bangladesh</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0.6</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146,850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94,780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65</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33</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Barbados</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20,000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3,198</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16</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Belize</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0.2</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Bhutan</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23,430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21,895</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93</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Brazil</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34.5</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23</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4,353,639</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3,272,502</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75</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25</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Brunei Darussalam</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9,840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Cambodia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0.6</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40,000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50,000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125</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Chile</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2.6</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13</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750,643</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809,216</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108</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China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82.2</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53</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7,228,303</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13,986,970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194</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Colombia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1,387,429</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1,101,004</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79</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318"/>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Democratic Republic of the Congo (the)</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1.8</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8,665</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21,651</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250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Costa Rica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1.4</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330,780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646,322</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195</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67</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Cuba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313,826</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221,030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29</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Dominican Republic (the)</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241,797</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405,468</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168</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75</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Egypt</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23.0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57</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1,293,623</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932,133</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72</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El Salvador</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57,408</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72,207</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126</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Fiji</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27,350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7,036</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26</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Georgia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51,473</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69,426</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135</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67</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Ghana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7.7</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172,205</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247,208</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144</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33</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Guyana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59,720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23,730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Haiti</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38,848</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India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75.0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35</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5,536,497</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2,380,888</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43</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41</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Indonesia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18.9</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68</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1,430,078</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552,597</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39</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56</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Iran (Islamic Republic of)</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735,507</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472,600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64</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14</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Jamaica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3.8</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64,527</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53,261</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83</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Kuwait</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125,200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Kyrgyzstan</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65,983</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94,299</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143</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Lebanon</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12.4</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935,684</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1,598,644</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171</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33</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Malaysia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16.5</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16</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2,174,854</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1,323,868</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61</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38</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Maldives</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126,505</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21,448</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17</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Mali</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42,243</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Mexico</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24.8</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35</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1,092,219</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294,138</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27</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Republic of Moldova (the)</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46,632</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80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Nepal</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27,040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10,000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37</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Nigeria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8.0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14</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495,827</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408,503</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82</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14</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Pakistan</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300,869</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104,731</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35</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33</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Panama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232,693</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163,130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25</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lastRenderedPageBreak/>
              <w:t>Paraguay</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66,931</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66,786</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Peru</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2.2</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75,899</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131,663</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173</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100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Saint Kitts and Nevis</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16,000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Sri Lanka</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1.4</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56</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131,232</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116,937</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89</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Timor-Leste</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16,000</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50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Trinidad and Tobago</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4.2</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230,665</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261,196</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113</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67</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Uruguay</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1.9</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199,281</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197,617</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99</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40</w:t>
            </w:r>
          </w:p>
        </w:tc>
      </w:tr>
      <w:tr w:rsidR="00914C44" w:rsidRPr="00914C44" w:rsidTr="002D0C2A">
        <w:trPr>
          <w:trHeight w:val="528"/>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sz w:val="20"/>
                <w:szCs w:val="20"/>
                <w:lang w:val="en-CA" w:eastAsia="en-CA"/>
              </w:rPr>
            </w:pPr>
            <w:r w:rsidRPr="00914C44">
              <w:rPr>
                <w:sz w:val="20"/>
                <w:szCs w:val="20"/>
                <w:lang w:val="en-CA" w:eastAsia="en-CA"/>
              </w:rPr>
              <w:t>Venezuela (Bolivarian Republic of)</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298,439</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209,561</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70</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sz w:val="20"/>
                <w:szCs w:val="20"/>
                <w:lang w:val="en-CA" w:eastAsia="en-CA"/>
              </w:rPr>
            </w:pPr>
            <w:r w:rsidRPr="00914C44">
              <w:rPr>
                <w:sz w:val="20"/>
                <w:szCs w:val="20"/>
                <w:lang w:val="en-CA" w:eastAsia="en-CA"/>
              </w:rPr>
              <w:t>33</w:t>
            </w:r>
          </w:p>
        </w:tc>
      </w:tr>
      <w:tr w:rsidR="007B03A8" w:rsidRPr="00914C44" w:rsidTr="00E55EE6">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7B03A8" w:rsidRPr="00914C44" w:rsidRDefault="007B03A8" w:rsidP="00431972">
            <w:pPr>
              <w:jc w:val="left"/>
              <w:rPr>
                <w:sz w:val="20"/>
                <w:szCs w:val="20"/>
                <w:lang w:val="en-CA" w:eastAsia="en-CA"/>
              </w:rPr>
            </w:pPr>
            <w:r w:rsidRPr="00914C44">
              <w:rPr>
                <w:sz w:val="20"/>
                <w:szCs w:val="20"/>
                <w:lang w:val="en-CA" w:eastAsia="en-CA"/>
              </w:rPr>
              <w:t>Global</w:t>
            </w:r>
          </w:p>
        </w:tc>
        <w:tc>
          <w:tcPr>
            <w:tcW w:w="1088" w:type="dxa"/>
            <w:tcBorders>
              <w:top w:val="nil"/>
              <w:left w:val="nil"/>
              <w:bottom w:val="single" w:sz="4" w:space="0" w:color="auto"/>
              <w:right w:val="single" w:sz="4" w:space="0" w:color="auto"/>
            </w:tcBorders>
            <w:shd w:val="clear" w:color="auto" w:fill="auto"/>
            <w:hideMark/>
          </w:tcPr>
          <w:p w:rsidR="007B03A8" w:rsidRPr="00914C44" w:rsidRDefault="007B03A8" w:rsidP="00431972">
            <w:pPr>
              <w:jc w:val="right"/>
              <w:rPr>
                <w:sz w:val="20"/>
                <w:szCs w:val="20"/>
                <w:lang w:val="en-CA" w:eastAsia="en-CA"/>
              </w:rPr>
            </w:pPr>
            <w:r w:rsidRPr="00914C44">
              <w:rPr>
                <w:sz w:val="20"/>
                <w:szCs w:val="20"/>
                <w:lang w:val="en-CA" w:eastAsia="en-CA"/>
              </w:rPr>
              <w:t>0.0</w:t>
            </w:r>
          </w:p>
        </w:tc>
        <w:tc>
          <w:tcPr>
            <w:tcW w:w="1276" w:type="dxa"/>
            <w:tcBorders>
              <w:top w:val="nil"/>
              <w:left w:val="nil"/>
              <w:bottom w:val="single" w:sz="4" w:space="0" w:color="auto"/>
              <w:right w:val="single" w:sz="4" w:space="0" w:color="auto"/>
            </w:tcBorders>
            <w:shd w:val="clear" w:color="auto" w:fill="auto"/>
            <w:hideMark/>
          </w:tcPr>
          <w:p w:rsidR="007B03A8" w:rsidRPr="00914C44" w:rsidRDefault="007B03A8" w:rsidP="00431972">
            <w:pPr>
              <w:jc w:val="left"/>
              <w:rPr>
                <w:sz w:val="20"/>
                <w:szCs w:val="20"/>
                <w:lang w:val="en-CA" w:eastAsia="en-CA"/>
              </w:rPr>
            </w:pPr>
            <w:r w:rsidRPr="00914C44">
              <w:rPr>
                <w:sz w:val="20"/>
                <w:szCs w:val="20"/>
                <w:lang w:val="en-CA" w:eastAsia="en-CA"/>
              </w:rPr>
              <w:t> </w:t>
            </w:r>
          </w:p>
        </w:tc>
        <w:tc>
          <w:tcPr>
            <w:tcW w:w="1389" w:type="dxa"/>
            <w:tcBorders>
              <w:top w:val="nil"/>
              <w:left w:val="nil"/>
              <w:bottom w:val="single" w:sz="4" w:space="0" w:color="auto"/>
              <w:right w:val="single" w:sz="4" w:space="0" w:color="auto"/>
            </w:tcBorders>
            <w:shd w:val="clear" w:color="auto" w:fill="auto"/>
            <w:hideMark/>
          </w:tcPr>
          <w:p w:rsidR="007B03A8" w:rsidRPr="00914C44" w:rsidRDefault="007B03A8" w:rsidP="00431972">
            <w:pPr>
              <w:jc w:val="right"/>
              <w:rPr>
                <w:sz w:val="20"/>
                <w:szCs w:val="20"/>
                <w:lang w:val="en-CA" w:eastAsia="en-CA"/>
              </w:rPr>
            </w:pPr>
            <w:r w:rsidRPr="00914C44">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hideMark/>
          </w:tcPr>
          <w:p w:rsidR="007B03A8" w:rsidRPr="00914C44" w:rsidRDefault="007B03A8" w:rsidP="00431972">
            <w:pPr>
              <w:jc w:val="right"/>
              <w:rPr>
                <w:sz w:val="20"/>
                <w:szCs w:val="20"/>
                <w:lang w:val="en-CA" w:eastAsia="en-CA"/>
              </w:rPr>
            </w:pPr>
            <w:r w:rsidRPr="00914C44">
              <w:rPr>
                <w:sz w:val="20"/>
                <w:szCs w:val="20"/>
                <w:lang w:val="en-CA" w:eastAsia="en-CA"/>
              </w:rPr>
              <w:t>0</w:t>
            </w:r>
          </w:p>
        </w:tc>
        <w:tc>
          <w:tcPr>
            <w:tcW w:w="1340" w:type="dxa"/>
            <w:tcBorders>
              <w:top w:val="nil"/>
              <w:left w:val="nil"/>
              <w:bottom w:val="single" w:sz="4" w:space="0" w:color="auto"/>
              <w:right w:val="single" w:sz="4" w:space="0" w:color="auto"/>
            </w:tcBorders>
            <w:shd w:val="clear" w:color="auto" w:fill="auto"/>
            <w:hideMark/>
          </w:tcPr>
          <w:p w:rsidR="007B03A8" w:rsidRPr="00914C44" w:rsidRDefault="007B03A8" w:rsidP="00431972">
            <w:pPr>
              <w:jc w:val="left"/>
              <w:rPr>
                <w:sz w:val="20"/>
                <w:szCs w:val="20"/>
                <w:lang w:val="en-CA" w:eastAsia="en-CA"/>
              </w:rPr>
            </w:pPr>
            <w:r w:rsidRPr="00914C44">
              <w:rPr>
                <w:sz w:val="20"/>
                <w:szCs w:val="20"/>
                <w:lang w:val="en-CA" w:eastAsia="en-CA"/>
              </w:rPr>
              <w:t> </w:t>
            </w:r>
          </w:p>
        </w:tc>
        <w:tc>
          <w:tcPr>
            <w:tcW w:w="1420" w:type="dxa"/>
            <w:tcBorders>
              <w:top w:val="nil"/>
              <w:left w:val="nil"/>
              <w:bottom w:val="single" w:sz="4" w:space="0" w:color="auto"/>
              <w:right w:val="single" w:sz="4" w:space="0" w:color="auto"/>
            </w:tcBorders>
            <w:shd w:val="clear" w:color="auto" w:fill="auto"/>
            <w:hideMark/>
          </w:tcPr>
          <w:p w:rsidR="007B03A8" w:rsidRPr="00914C44" w:rsidRDefault="007B03A8" w:rsidP="00431972">
            <w:pPr>
              <w:jc w:val="right"/>
              <w:rPr>
                <w:sz w:val="20"/>
                <w:szCs w:val="20"/>
                <w:lang w:val="en-CA" w:eastAsia="en-CA"/>
              </w:rPr>
            </w:pPr>
            <w:r w:rsidRPr="00914C44">
              <w:rPr>
                <w:sz w:val="20"/>
                <w:szCs w:val="20"/>
                <w:lang w:val="en-CA" w:eastAsia="en-CA"/>
              </w:rPr>
              <w:t>100</w:t>
            </w:r>
          </w:p>
        </w:tc>
      </w:tr>
      <w:tr w:rsidR="00914C44" w:rsidRPr="00914C44" w:rsidTr="002D0C2A">
        <w:trPr>
          <w:trHeight w:val="264"/>
        </w:trPr>
        <w:tc>
          <w:tcPr>
            <w:tcW w:w="2740" w:type="dxa"/>
            <w:tcBorders>
              <w:top w:val="nil"/>
              <w:left w:val="single" w:sz="4" w:space="0" w:color="auto"/>
              <w:bottom w:val="single" w:sz="4" w:space="0" w:color="auto"/>
              <w:right w:val="single" w:sz="4" w:space="0" w:color="auto"/>
            </w:tcBorders>
            <w:shd w:val="clear" w:color="auto" w:fill="auto"/>
            <w:hideMark/>
          </w:tcPr>
          <w:p w:rsidR="00914C44" w:rsidRPr="00914C44" w:rsidRDefault="00914C44" w:rsidP="00431972">
            <w:pPr>
              <w:jc w:val="left"/>
              <w:rPr>
                <w:b/>
                <w:bCs/>
                <w:sz w:val="20"/>
                <w:szCs w:val="20"/>
                <w:lang w:val="en-CA" w:eastAsia="en-CA"/>
              </w:rPr>
            </w:pPr>
            <w:r w:rsidRPr="00914C44">
              <w:rPr>
                <w:b/>
                <w:bCs/>
                <w:sz w:val="20"/>
                <w:szCs w:val="20"/>
                <w:lang w:val="en-CA" w:eastAsia="en-CA"/>
              </w:rPr>
              <w:t>Grand Total</w:t>
            </w:r>
          </w:p>
        </w:tc>
        <w:tc>
          <w:tcPr>
            <w:tcW w:w="1088"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325.3</w:t>
            </w:r>
          </w:p>
        </w:tc>
        <w:tc>
          <w:tcPr>
            <w:tcW w:w="1276"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31</w:t>
            </w:r>
          </w:p>
        </w:tc>
        <w:tc>
          <w:tcPr>
            <w:tcW w:w="1389"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31,295,683</w:t>
            </w:r>
          </w:p>
        </w:tc>
        <w:tc>
          <w:tcPr>
            <w:tcW w:w="1134"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30,709,461</w:t>
            </w:r>
          </w:p>
        </w:tc>
        <w:tc>
          <w:tcPr>
            <w:tcW w:w="134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98</w:t>
            </w:r>
          </w:p>
        </w:tc>
        <w:tc>
          <w:tcPr>
            <w:tcW w:w="1420" w:type="dxa"/>
            <w:tcBorders>
              <w:top w:val="nil"/>
              <w:left w:val="nil"/>
              <w:bottom w:val="single" w:sz="4" w:space="0" w:color="auto"/>
              <w:right w:val="single" w:sz="4" w:space="0" w:color="auto"/>
            </w:tcBorders>
            <w:shd w:val="clear" w:color="auto" w:fill="auto"/>
            <w:hideMark/>
          </w:tcPr>
          <w:p w:rsidR="00914C44" w:rsidRPr="00914C44" w:rsidRDefault="00914C44" w:rsidP="00431972">
            <w:pPr>
              <w:jc w:val="right"/>
              <w:rPr>
                <w:b/>
                <w:bCs/>
                <w:sz w:val="20"/>
                <w:szCs w:val="20"/>
                <w:lang w:val="en-CA" w:eastAsia="en-CA"/>
              </w:rPr>
            </w:pPr>
            <w:r w:rsidRPr="00914C44">
              <w:rPr>
                <w:b/>
                <w:bCs/>
                <w:sz w:val="20"/>
                <w:szCs w:val="20"/>
                <w:lang w:val="en-CA" w:eastAsia="en-CA"/>
              </w:rPr>
              <w:t>42</w:t>
            </w:r>
          </w:p>
        </w:tc>
      </w:tr>
    </w:tbl>
    <w:p w:rsidR="00914C44" w:rsidRPr="00914C44" w:rsidRDefault="00914C44" w:rsidP="009B1C4B">
      <w:pPr>
        <w:pStyle w:val="Title1"/>
        <w:spacing w:after="120"/>
        <w:jc w:val="both"/>
        <w:rPr>
          <w:caps w:val="0"/>
          <w:lang w:val="en-CA"/>
        </w:rPr>
      </w:pPr>
    </w:p>
    <w:p w:rsidR="00914C44" w:rsidRPr="00914C44" w:rsidRDefault="00914C44" w:rsidP="00431972">
      <w:pPr>
        <w:pStyle w:val="sub-title"/>
        <w:keepNext/>
        <w:keepLines/>
        <w:ind w:left="1418" w:hanging="1418"/>
        <w:rPr>
          <w:rFonts w:ascii="Times New Roman Bold" w:hAnsi="Times New Roman Bold"/>
          <w:caps/>
          <w:szCs w:val="28"/>
          <w:lang w:val="en-CA"/>
        </w:rPr>
      </w:pPr>
      <w:r w:rsidRPr="00914C44">
        <w:rPr>
          <w:rFonts w:ascii="Times New Roman Bold" w:hAnsi="Times New Roman Bold"/>
          <w:caps/>
          <w:noProof w:val="0"/>
          <w:szCs w:val="28"/>
          <w:lang w:val="en-CA"/>
        </w:rPr>
        <w:t xml:space="preserve">Part II: </w:t>
      </w:r>
      <w:r w:rsidRPr="00914C44">
        <w:rPr>
          <w:rFonts w:ascii="Times New Roman Bold" w:hAnsi="Times New Roman Bold"/>
          <w:caps/>
          <w:szCs w:val="28"/>
          <w:lang w:val="en-CA"/>
        </w:rPr>
        <w:t>Projects approved under the additional voluntary contributions for HFC activities</w:t>
      </w:r>
    </w:p>
    <w:p w:rsidR="00914C44" w:rsidRPr="00914C44" w:rsidRDefault="00914C44" w:rsidP="00431972">
      <w:pPr>
        <w:pStyle w:val="sub-title"/>
        <w:keepNext/>
        <w:keepLines/>
        <w:rPr>
          <w:rFonts w:ascii="Times New Roman Bold" w:hAnsi="Times New Roman Bold"/>
          <w:caps/>
          <w:szCs w:val="28"/>
          <w:lang w:val="en-CA"/>
        </w:rPr>
      </w:pPr>
    </w:p>
    <w:p w:rsidR="00914C44" w:rsidRPr="00914C44" w:rsidRDefault="00914C44" w:rsidP="00431972">
      <w:pPr>
        <w:pStyle w:val="Heading1"/>
        <w:rPr>
          <w:lang w:val="en-CA"/>
        </w:rPr>
      </w:pPr>
      <w:r w:rsidRPr="00914C44">
        <w:rPr>
          <w:lang w:val="en-CA"/>
        </w:rPr>
        <w:t xml:space="preserve">In 2017, the Executive Committee had approved 16 HFC-related projects under the additional voluntary contributions amounting to US $4,729,610 (excluding agency support costs). A summary of the status of these projects is presented in Table 5. </w:t>
      </w:r>
    </w:p>
    <w:p w:rsidR="00914C44" w:rsidRPr="00914C44" w:rsidRDefault="00914C44" w:rsidP="00431972">
      <w:pPr>
        <w:pStyle w:val="Heading1"/>
        <w:numPr>
          <w:ilvl w:val="0"/>
          <w:numId w:val="0"/>
        </w:numPr>
        <w:spacing w:after="0"/>
        <w:rPr>
          <w:b/>
          <w:lang w:val="en-CA"/>
        </w:rPr>
      </w:pPr>
      <w:r w:rsidRPr="00914C44">
        <w:rPr>
          <w:b/>
          <w:lang w:val="en-CA"/>
        </w:rPr>
        <w:t>Table 5. HFC-related projects approved in 2017</w:t>
      </w:r>
    </w:p>
    <w:tbl>
      <w:tblPr>
        <w:tblW w:w="9824" w:type="dxa"/>
        <w:tblInd w:w="-5" w:type="dxa"/>
        <w:tblLook w:val="04A0" w:firstRow="1" w:lastRow="0" w:firstColumn="1" w:lastColumn="0" w:noHBand="0" w:noVBand="1"/>
      </w:tblPr>
      <w:tblGrid>
        <w:gridCol w:w="2127"/>
        <w:gridCol w:w="1072"/>
        <w:gridCol w:w="1150"/>
        <w:gridCol w:w="1142"/>
        <w:gridCol w:w="1172"/>
        <w:gridCol w:w="1083"/>
        <w:gridCol w:w="1016"/>
        <w:gridCol w:w="1062"/>
      </w:tblGrid>
      <w:tr w:rsidR="00914C44" w:rsidRPr="00914C44" w:rsidTr="00F453A6">
        <w:trPr>
          <w:trHeight w:val="264"/>
          <w:tblHeader/>
        </w:trPr>
        <w:tc>
          <w:tcPr>
            <w:tcW w:w="2127" w:type="dxa"/>
            <w:vMerge w:val="restart"/>
            <w:tcBorders>
              <w:top w:val="single" w:sz="4" w:space="0" w:color="auto"/>
              <w:left w:val="single" w:sz="4" w:space="0" w:color="auto"/>
              <w:right w:val="single" w:sz="4" w:space="0" w:color="auto"/>
            </w:tcBorders>
            <w:shd w:val="clear" w:color="auto" w:fill="auto"/>
            <w:noWrap/>
            <w:vAlign w:val="center"/>
            <w:hideMark/>
          </w:tcPr>
          <w:p w:rsidR="00914C44" w:rsidRPr="00914C44" w:rsidRDefault="00914C44" w:rsidP="0073480E">
            <w:pPr>
              <w:jc w:val="center"/>
              <w:rPr>
                <w:b/>
                <w:bCs/>
                <w:sz w:val="20"/>
                <w:szCs w:val="20"/>
                <w:lang w:val="en-CA" w:eastAsia="en-CA"/>
              </w:rPr>
            </w:pPr>
            <w:r w:rsidRPr="00914C44">
              <w:rPr>
                <w:b/>
                <w:bCs/>
                <w:sz w:val="20"/>
                <w:szCs w:val="20"/>
                <w:lang w:val="en-CA" w:eastAsia="en-CA"/>
              </w:rPr>
              <w:t>Type</w:t>
            </w:r>
          </w:p>
          <w:p w:rsidR="00914C44" w:rsidRPr="00914C44" w:rsidRDefault="00914C44" w:rsidP="0073480E">
            <w:pPr>
              <w:jc w:val="center"/>
              <w:rPr>
                <w:b/>
                <w:bCs/>
                <w:sz w:val="20"/>
                <w:szCs w:val="20"/>
                <w:lang w:val="en-CA" w:eastAsia="en-CA"/>
              </w:rPr>
            </w:pPr>
          </w:p>
        </w:tc>
        <w:tc>
          <w:tcPr>
            <w:tcW w:w="3364" w:type="dxa"/>
            <w:gridSpan w:val="3"/>
            <w:tcBorders>
              <w:top w:val="single" w:sz="4" w:space="0" w:color="auto"/>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Number of projects</w:t>
            </w:r>
          </w:p>
        </w:tc>
        <w:tc>
          <w:tcPr>
            <w:tcW w:w="4333" w:type="dxa"/>
            <w:gridSpan w:val="4"/>
            <w:tcBorders>
              <w:top w:val="single" w:sz="4" w:space="0" w:color="auto"/>
              <w:left w:val="nil"/>
              <w:bottom w:val="single" w:sz="4" w:space="0" w:color="auto"/>
              <w:right w:val="single" w:sz="4" w:space="0" w:color="auto"/>
            </w:tcBorders>
            <w:shd w:val="clear" w:color="auto" w:fill="auto"/>
            <w:noWrap/>
            <w:vAlign w:val="center"/>
            <w:hideMark/>
          </w:tcPr>
          <w:p w:rsidR="00914C44" w:rsidRPr="00914C44" w:rsidRDefault="00914C44" w:rsidP="00431972">
            <w:pPr>
              <w:jc w:val="center"/>
              <w:rPr>
                <w:b/>
                <w:bCs/>
                <w:sz w:val="20"/>
                <w:szCs w:val="20"/>
                <w:lang w:val="en-CA" w:eastAsia="en-CA"/>
              </w:rPr>
            </w:pPr>
            <w:r w:rsidRPr="00914C44">
              <w:rPr>
                <w:b/>
                <w:bCs/>
                <w:sz w:val="20"/>
                <w:szCs w:val="20"/>
                <w:lang w:val="en-CA" w:eastAsia="en-CA"/>
              </w:rPr>
              <w:t>Funding (US $)</w:t>
            </w:r>
            <w:r w:rsidR="00F26E18">
              <w:rPr>
                <w:b/>
                <w:bCs/>
                <w:sz w:val="20"/>
                <w:szCs w:val="20"/>
                <w:lang w:val="en-CA" w:eastAsia="en-CA"/>
              </w:rPr>
              <w:t>*</w:t>
            </w:r>
          </w:p>
        </w:tc>
      </w:tr>
      <w:tr w:rsidR="00914C44" w:rsidRPr="00914C44" w:rsidTr="00F453A6">
        <w:trPr>
          <w:trHeight w:val="126"/>
          <w:tblHeader/>
        </w:trPr>
        <w:tc>
          <w:tcPr>
            <w:tcW w:w="2127" w:type="dxa"/>
            <w:vMerge/>
            <w:tcBorders>
              <w:left w:val="single" w:sz="4" w:space="0" w:color="auto"/>
              <w:bottom w:val="single" w:sz="4" w:space="0" w:color="auto"/>
              <w:right w:val="single" w:sz="4" w:space="0" w:color="auto"/>
            </w:tcBorders>
            <w:shd w:val="clear" w:color="auto" w:fill="auto"/>
            <w:noWrap/>
            <w:vAlign w:val="center"/>
            <w:hideMark/>
          </w:tcPr>
          <w:p w:rsidR="00914C44" w:rsidRPr="00914C44" w:rsidRDefault="00914C44" w:rsidP="00431972">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Completed</w:t>
            </w:r>
          </w:p>
        </w:tc>
        <w:tc>
          <w:tcPr>
            <w:tcW w:w="1142"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 completed</w:t>
            </w:r>
          </w:p>
        </w:tc>
        <w:tc>
          <w:tcPr>
            <w:tcW w:w="1172"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Disbursed</w:t>
            </w:r>
          </w:p>
        </w:tc>
        <w:tc>
          <w:tcPr>
            <w:tcW w:w="1016"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Balance</w:t>
            </w:r>
          </w:p>
        </w:tc>
        <w:tc>
          <w:tcPr>
            <w:tcW w:w="1062" w:type="dxa"/>
            <w:tcBorders>
              <w:top w:val="nil"/>
              <w:left w:val="nil"/>
              <w:bottom w:val="single" w:sz="4" w:space="0" w:color="auto"/>
              <w:right w:val="single" w:sz="4" w:space="0" w:color="auto"/>
            </w:tcBorders>
            <w:shd w:val="clear" w:color="auto" w:fill="auto"/>
            <w:vAlign w:val="center"/>
            <w:hideMark/>
          </w:tcPr>
          <w:p w:rsidR="00914C44" w:rsidRPr="00914C44" w:rsidRDefault="00914C44" w:rsidP="00431972">
            <w:pPr>
              <w:jc w:val="center"/>
              <w:rPr>
                <w:b/>
                <w:bCs/>
                <w:sz w:val="20"/>
                <w:szCs w:val="20"/>
                <w:lang w:val="en-CA" w:eastAsia="en-CA"/>
              </w:rPr>
            </w:pPr>
            <w:r w:rsidRPr="00914C44">
              <w:rPr>
                <w:b/>
                <w:bCs/>
                <w:sz w:val="20"/>
                <w:szCs w:val="20"/>
                <w:lang w:val="en-US" w:eastAsia="en-CA"/>
              </w:rPr>
              <w:t>% disbursed</w:t>
            </w:r>
          </w:p>
        </w:tc>
      </w:tr>
      <w:tr w:rsidR="00914C44" w:rsidRPr="00914C44" w:rsidTr="002D0C2A">
        <w:trPr>
          <w:trHeight w:val="26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Investment</w:t>
            </w:r>
          </w:p>
        </w:tc>
        <w:tc>
          <w:tcPr>
            <w:tcW w:w="10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4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3,131,610</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016"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3,131,610</w:t>
            </w:r>
          </w:p>
        </w:tc>
        <w:tc>
          <w:tcPr>
            <w:tcW w:w="106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Project preparation</w:t>
            </w:r>
          </w:p>
        </w:tc>
        <w:tc>
          <w:tcPr>
            <w:tcW w:w="10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5</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4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150,000</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016"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150,000</w:t>
            </w:r>
          </w:p>
        </w:tc>
        <w:tc>
          <w:tcPr>
            <w:tcW w:w="106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sz w:val="20"/>
                <w:szCs w:val="20"/>
                <w:lang w:val="en-CA" w:eastAsia="en-CA"/>
              </w:rPr>
            </w:pPr>
            <w:r w:rsidRPr="00914C44">
              <w:rPr>
                <w:sz w:val="20"/>
                <w:szCs w:val="20"/>
                <w:lang w:val="en-CA"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10</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4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1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1,448,000</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c>
          <w:tcPr>
            <w:tcW w:w="1016"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1,448,000</w:t>
            </w:r>
          </w:p>
        </w:tc>
        <w:tc>
          <w:tcPr>
            <w:tcW w:w="106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sz w:val="20"/>
                <w:szCs w:val="20"/>
                <w:lang w:val="en-CA" w:eastAsia="en-CA"/>
              </w:rPr>
            </w:pPr>
            <w:r w:rsidRPr="00914C44">
              <w:rPr>
                <w:sz w:val="20"/>
                <w:szCs w:val="20"/>
                <w:lang w:val="en-CA" w:eastAsia="en-CA"/>
              </w:rPr>
              <w:t>0</w:t>
            </w:r>
          </w:p>
        </w:tc>
      </w:tr>
      <w:tr w:rsidR="00914C44" w:rsidRPr="00914C44" w:rsidTr="002D0C2A">
        <w:trPr>
          <w:trHeight w:val="26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914C44" w:rsidRPr="00914C44" w:rsidRDefault="00914C44" w:rsidP="00431972">
            <w:pPr>
              <w:jc w:val="left"/>
              <w:rPr>
                <w:b/>
                <w:sz w:val="20"/>
                <w:szCs w:val="20"/>
                <w:lang w:val="en-CA" w:eastAsia="en-CA"/>
              </w:rPr>
            </w:pPr>
            <w:r w:rsidRPr="00914C44">
              <w:rPr>
                <w:b/>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16</w:t>
            </w:r>
          </w:p>
        </w:tc>
        <w:tc>
          <w:tcPr>
            <w:tcW w:w="1150"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0</w:t>
            </w:r>
          </w:p>
        </w:tc>
        <w:tc>
          <w:tcPr>
            <w:tcW w:w="114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0</w:t>
            </w:r>
          </w:p>
        </w:tc>
        <w:tc>
          <w:tcPr>
            <w:tcW w:w="117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4,729,610</w:t>
            </w:r>
          </w:p>
        </w:tc>
        <w:tc>
          <w:tcPr>
            <w:tcW w:w="1083"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0</w:t>
            </w:r>
          </w:p>
        </w:tc>
        <w:tc>
          <w:tcPr>
            <w:tcW w:w="1016"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4,729,610</w:t>
            </w:r>
          </w:p>
        </w:tc>
        <w:tc>
          <w:tcPr>
            <w:tcW w:w="1062" w:type="dxa"/>
            <w:tcBorders>
              <w:top w:val="nil"/>
              <w:left w:val="nil"/>
              <w:bottom w:val="single" w:sz="4" w:space="0" w:color="auto"/>
              <w:right w:val="single" w:sz="4" w:space="0" w:color="auto"/>
            </w:tcBorders>
            <w:shd w:val="clear" w:color="auto" w:fill="auto"/>
            <w:noWrap/>
            <w:vAlign w:val="bottom"/>
            <w:hideMark/>
          </w:tcPr>
          <w:p w:rsidR="00914C44" w:rsidRPr="00914C44" w:rsidRDefault="00914C44" w:rsidP="00431972">
            <w:pPr>
              <w:jc w:val="right"/>
              <w:rPr>
                <w:b/>
                <w:sz w:val="20"/>
                <w:szCs w:val="20"/>
                <w:lang w:val="en-CA" w:eastAsia="en-CA"/>
              </w:rPr>
            </w:pPr>
            <w:r w:rsidRPr="00914C44">
              <w:rPr>
                <w:b/>
                <w:sz w:val="20"/>
                <w:szCs w:val="20"/>
                <w:lang w:val="en-CA" w:eastAsia="en-CA"/>
              </w:rPr>
              <w:t>0</w:t>
            </w:r>
          </w:p>
        </w:tc>
      </w:tr>
    </w:tbl>
    <w:p w:rsidR="00914C44" w:rsidRPr="00F26E18" w:rsidRDefault="00F26E18" w:rsidP="00431972">
      <w:pPr>
        <w:pStyle w:val="Title1"/>
        <w:jc w:val="both"/>
        <w:rPr>
          <w:b w:val="0"/>
          <w:caps w:val="0"/>
          <w:sz w:val="19"/>
          <w:szCs w:val="19"/>
          <w:lang w:val="en-CA"/>
        </w:rPr>
      </w:pPr>
      <w:r w:rsidRPr="00F26E18">
        <w:rPr>
          <w:b w:val="0"/>
          <w:caps w:val="0"/>
          <w:sz w:val="19"/>
          <w:szCs w:val="19"/>
          <w:lang w:val="en-CA"/>
        </w:rPr>
        <w:t>* Excludes agency support costs.</w:t>
      </w:r>
    </w:p>
    <w:p w:rsidR="00914C44" w:rsidRPr="00914C44" w:rsidRDefault="00914C44" w:rsidP="00431972">
      <w:pPr>
        <w:pStyle w:val="Title1"/>
        <w:rPr>
          <w:caps w:val="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14C44" w:rsidRPr="00914C44" w:rsidTr="00914C44">
        <w:tc>
          <w:tcPr>
            <w:tcW w:w="1871" w:type="dxa"/>
          </w:tcPr>
          <w:p w:rsidR="00E85409" w:rsidRPr="00914C44" w:rsidRDefault="00E85409" w:rsidP="00431972"/>
        </w:tc>
        <w:tc>
          <w:tcPr>
            <w:tcW w:w="1872" w:type="dxa"/>
          </w:tcPr>
          <w:p w:rsidR="00E85409" w:rsidRPr="00914C44" w:rsidRDefault="00E85409" w:rsidP="00431972"/>
        </w:tc>
        <w:tc>
          <w:tcPr>
            <w:tcW w:w="1872" w:type="dxa"/>
            <w:tcBorders>
              <w:bottom w:val="single" w:sz="4" w:space="0" w:color="auto"/>
            </w:tcBorders>
          </w:tcPr>
          <w:p w:rsidR="00E85409" w:rsidRPr="00914C44" w:rsidRDefault="00E85409" w:rsidP="00431972"/>
        </w:tc>
        <w:tc>
          <w:tcPr>
            <w:tcW w:w="1872" w:type="dxa"/>
          </w:tcPr>
          <w:p w:rsidR="00E85409" w:rsidRPr="00914C44" w:rsidRDefault="00E85409" w:rsidP="00431972"/>
        </w:tc>
        <w:tc>
          <w:tcPr>
            <w:tcW w:w="1873" w:type="dxa"/>
          </w:tcPr>
          <w:p w:rsidR="00E85409" w:rsidRPr="00914C44" w:rsidRDefault="00E85409" w:rsidP="00431972"/>
        </w:tc>
      </w:tr>
    </w:tbl>
    <w:p w:rsidR="00E85409" w:rsidRPr="00914C44" w:rsidRDefault="00E85409" w:rsidP="00431972">
      <w:pPr>
        <w:rPr>
          <w:lang w:val="en-CA"/>
        </w:rPr>
      </w:pPr>
    </w:p>
    <w:sectPr w:rsidR="00E85409" w:rsidRPr="00914C44" w:rsidSect="00914C44">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545" w:rsidRDefault="00615545" w:rsidP="004A504B">
      <w:r>
        <w:separator/>
      </w:r>
    </w:p>
  </w:endnote>
  <w:endnote w:type="continuationSeparator" w:id="0">
    <w:p w:rsidR="00615545" w:rsidRDefault="006155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pPr>
      <w:jc w:val="center"/>
    </w:pPr>
    <w:r>
      <w:fldChar w:fldCharType="begin"/>
    </w:r>
    <w:r>
      <w:instrText xml:space="preserve"> PAGE </w:instrText>
    </w:r>
    <w:r>
      <w:fldChar w:fldCharType="separate"/>
    </w:r>
    <w:r w:rsidR="004777EE">
      <w:rPr>
        <w:noProof/>
      </w:rPr>
      <w:t>2</w:t>
    </w:r>
    <w:r>
      <w:rPr>
        <w:noProof/>
      </w:rPr>
      <w:fldChar w:fldCharType="end"/>
    </w:r>
  </w:p>
  <w:p w:rsidR="00615545" w:rsidRDefault="0061554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pPr>
      <w:jc w:val="center"/>
    </w:pPr>
    <w:r>
      <w:fldChar w:fldCharType="begin"/>
    </w:r>
    <w:r>
      <w:instrText xml:space="preserve"> PAGE </w:instrText>
    </w:r>
    <w:r>
      <w:fldChar w:fldCharType="separate"/>
    </w:r>
    <w:r w:rsidR="004777EE">
      <w:rPr>
        <w:noProof/>
      </w:rPr>
      <w:t>3</w:t>
    </w:r>
    <w:r>
      <w:rPr>
        <w:noProof/>
      </w:rPr>
      <w:fldChar w:fldCharType="end"/>
    </w:r>
  </w:p>
  <w:p w:rsidR="00615545" w:rsidRDefault="0061554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Default="0061554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15545" w:rsidRDefault="0061554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pPr>
      <w:jc w:val="center"/>
    </w:pPr>
    <w:r>
      <w:fldChar w:fldCharType="begin"/>
    </w:r>
    <w:r>
      <w:instrText xml:space="preserve"> PAGE </w:instrText>
    </w:r>
    <w:r>
      <w:fldChar w:fldCharType="separate"/>
    </w:r>
    <w:r w:rsidR="004777EE">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rsidR="00615545" w:rsidRDefault="00615545">
        <w:pPr>
          <w:pStyle w:val="Footer"/>
          <w:jc w:val="center"/>
        </w:pPr>
        <w:r>
          <w:fldChar w:fldCharType="begin"/>
        </w:r>
        <w:r>
          <w:instrText xml:space="preserve"> PAGE   \* MERGEFORMAT </w:instrText>
        </w:r>
        <w:r>
          <w:fldChar w:fldCharType="separate"/>
        </w:r>
        <w:r w:rsidR="004777EE">
          <w:rPr>
            <w:noProof/>
          </w:rPr>
          <w:t>1</w:t>
        </w:r>
        <w:r>
          <w:rPr>
            <w:noProof/>
          </w:rPr>
          <w:fldChar w:fldCharType="end"/>
        </w:r>
      </w:p>
    </w:sdtContent>
  </w:sdt>
  <w:p w:rsidR="00615545" w:rsidRPr="007E7443" w:rsidRDefault="00615545" w:rsidP="002D0C2A">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pPr>
      <w:jc w:val="center"/>
    </w:pPr>
    <w:r>
      <w:fldChar w:fldCharType="begin"/>
    </w:r>
    <w:r>
      <w:instrText xml:space="preserve"> PAGE </w:instrText>
    </w:r>
    <w:r>
      <w:fldChar w:fldCharType="separate"/>
    </w:r>
    <w:r w:rsidR="004777EE">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pPr>
      <w:jc w:val="center"/>
    </w:pPr>
    <w:r>
      <w:fldChar w:fldCharType="begin"/>
    </w:r>
    <w:r>
      <w:instrText xml:space="preserve"> PAGE </w:instrText>
    </w:r>
    <w:r>
      <w:fldChar w:fldCharType="separate"/>
    </w:r>
    <w:r w:rsidR="004777EE">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310542"/>
      <w:docPartObj>
        <w:docPartGallery w:val="Page Numbers (Bottom of Page)"/>
        <w:docPartUnique/>
      </w:docPartObj>
    </w:sdtPr>
    <w:sdtEndPr>
      <w:rPr>
        <w:noProof/>
      </w:rPr>
    </w:sdtEndPr>
    <w:sdtContent>
      <w:p w:rsidR="00615545" w:rsidRDefault="00615545">
        <w:pPr>
          <w:pStyle w:val="Footer"/>
          <w:jc w:val="center"/>
        </w:pPr>
        <w:r>
          <w:fldChar w:fldCharType="begin"/>
        </w:r>
        <w:r>
          <w:instrText xml:space="preserve"> PAGE   \* MERGEFORMAT </w:instrText>
        </w:r>
        <w:r>
          <w:fldChar w:fldCharType="separate"/>
        </w:r>
        <w:r w:rsidR="004777EE">
          <w:rPr>
            <w:noProof/>
          </w:rPr>
          <w:t>1</w:t>
        </w:r>
        <w:r>
          <w:rPr>
            <w:noProof/>
          </w:rPr>
          <w:fldChar w:fldCharType="end"/>
        </w:r>
      </w:p>
    </w:sdtContent>
  </w:sdt>
  <w:p w:rsidR="00615545" w:rsidRPr="00914C44" w:rsidRDefault="00615545" w:rsidP="00914C4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545" w:rsidRDefault="00615545" w:rsidP="004A504B">
      <w:r>
        <w:separator/>
      </w:r>
    </w:p>
  </w:footnote>
  <w:footnote w:type="continuationSeparator" w:id="0">
    <w:p w:rsidR="00615545" w:rsidRDefault="00615545" w:rsidP="004A504B">
      <w:r>
        <w:continuationSeparator/>
      </w:r>
    </w:p>
  </w:footnote>
  <w:footnote w:id="1">
    <w:p w:rsidR="00615545" w:rsidRPr="00CA4F8A" w:rsidRDefault="00615545" w:rsidP="00914C44">
      <w:pPr>
        <w:pStyle w:val="FootnoteText"/>
        <w:spacing w:after="0"/>
        <w:ind w:left="0" w:firstLine="0"/>
        <w:jc w:val="both"/>
        <w:rPr>
          <w:lang w:val="en-CA"/>
        </w:rPr>
      </w:pPr>
      <w:r w:rsidRPr="00CA4F8A">
        <w:rPr>
          <w:rStyle w:val="FootnoteReference"/>
          <w:sz w:val="20"/>
          <w:szCs w:val="20"/>
          <w:lang w:val="en-CA"/>
        </w:rPr>
        <w:footnoteRef/>
      </w:r>
      <w:r w:rsidRPr="00CA4F8A">
        <w:rPr>
          <w:lang w:val="en-CA"/>
        </w:rPr>
        <w:t xml:space="preserve"> The progress report is attached to this document. The data has been included in the Consolidated Progress Report database that is available upon request.</w:t>
      </w:r>
    </w:p>
  </w:footnote>
  <w:footnote w:id="2">
    <w:p w:rsidR="00615545" w:rsidRPr="00CA4F8A" w:rsidRDefault="00615545" w:rsidP="00914C44">
      <w:pPr>
        <w:pStyle w:val="FootnoteText"/>
        <w:spacing w:after="0"/>
        <w:ind w:left="0" w:firstLine="0"/>
        <w:jc w:val="both"/>
        <w:rPr>
          <w:lang w:val="en-GB"/>
        </w:rPr>
      </w:pPr>
      <w:r w:rsidRPr="00CA4F8A">
        <w:rPr>
          <w:rStyle w:val="FootnoteReference"/>
          <w:lang w:val="en-GB"/>
        </w:rPr>
        <w:footnoteRef/>
      </w:r>
      <w:r w:rsidRPr="00CA4F8A">
        <w:rPr>
          <w:lang w:val="en-GB"/>
        </w:rPr>
        <w:t xml:space="preserve"> Ongoing projects are all projects that were under implementation as at 31 December 2017.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p w:rsidR="00615545" w:rsidRPr="00CA4F8A" w:rsidRDefault="00615545" w:rsidP="00914C44">
      <w:pPr>
        <w:pStyle w:val="FootnoteText"/>
        <w:spacing w:after="0"/>
        <w:ind w:left="0" w:firstLine="0"/>
        <w:jc w:val="both"/>
        <w:rPr>
          <w:lang w:val="en-GB"/>
        </w:rPr>
      </w:pPr>
    </w:p>
  </w:footnote>
  <w:footnote w:id="3">
    <w:p w:rsidR="00615545" w:rsidRPr="00CA4F8A" w:rsidRDefault="00615545" w:rsidP="00914C44">
      <w:pPr>
        <w:pStyle w:val="FootnoteText"/>
        <w:ind w:left="0" w:firstLine="0"/>
        <w:jc w:val="both"/>
        <w:rPr>
          <w:lang w:val="en-CA"/>
        </w:rPr>
      </w:pPr>
      <w:r w:rsidRPr="00CA4F8A">
        <w:rPr>
          <w:rStyle w:val="FootnoteReference"/>
          <w:sz w:val="20"/>
          <w:szCs w:val="20"/>
          <w:lang w:val="en-CA"/>
        </w:rPr>
        <w:footnoteRef/>
      </w:r>
      <w:r w:rsidRPr="00CA4F8A">
        <w:rPr>
          <w:lang w:val="en-CA"/>
        </w:rPr>
        <w:t xml:space="preserve"> The higher value of the cost-effectiveness for ongoing projects is largely due to the lower ODP values of HCFCs but also due to the means of assigning phase-out by agencies.</w:t>
      </w:r>
    </w:p>
  </w:footnote>
  <w:footnote w:id="4">
    <w:p w:rsidR="00615545" w:rsidRPr="005D3C63" w:rsidRDefault="00615545" w:rsidP="001B5631">
      <w:pPr>
        <w:pStyle w:val="FootnoteText"/>
      </w:pPr>
      <w:r>
        <w:rPr>
          <w:rStyle w:val="FootnoteReference"/>
        </w:rPr>
        <w:footnoteRef/>
      </w:r>
      <w:r>
        <w:t xml:space="preserve"> UNEP/OzL.Pro/ExCom/82/20</w:t>
      </w:r>
    </w:p>
  </w:footnote>
  <w:footnote w:id="5">
    <w:p w:rsidR="00615545" w:rsidRPr="008321D1" w:rsidRDefault="00615545" w:rsidP="00914C44">
      <w:pPr>
        <w:pStyle w:val="FootnoteText"/>
        <w:spacing w:after="0"/>
        <w:ind w:left="0" w:firstLine="0"/>
        <w:jc w:val="both"/>
        <w:rPr>
          <w:lang w:val="en-CA"/>
        </w:rPr>
      </w:pPr>
      <w:r w:rsidRPr="00CA4F8A">
        <w:rPr>
          <w:rStyle w:val="FootnoteReference"/>
          <w:sz w:val="20"/>
          <w:szCs w:val="20"/>
          <w:lang w:val="en-CA"/>
        </w:rPr>
        <w:footnoteRef/>
      </w:r>
      <w:r w:rsidRPr="00CA4F8A">
        <w:rPr>
          <w:lang w:val="en-CA"/>
        </w:rPr>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rsidP="002D0C2A">
    <w:fldSimple w:instr=" DOCPROPERTY &quot;Document number&quot;  \* MERGEFORMAT ">
      <w:r>
        <w:t>UNEP/OzL.Pro/ExCom/82/16</w:t>
      </w:r>
    </w:fldSimple>
  </w:p>
  <w:p w:rsidR="00615545" w:rsidRPr="0033525D" w:rsidRDefault="00615545"/>
  <w:p w:rsidR="00615545" w:rsidRPr="0033525D" w:rsidRDefault="0061554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rsidP="002D0C2A">
    <w:pPr>
      <w:jc w:val="right"/>
    </w:pPr>
    <w:fldSimple w:instr=" DOCPROPERTY &quot;Document number&quot;  \* MERGEFORMAT ">
      <w:r>
        <w:t>UNEP/OzL.Pro/ExCom/82/16</w:t>
      </w:r>
    </w:fldSimple>
  </w:p>
  <w:p w:rsidR="00615545" w:rsidRPr="0033525D" w:rsidRDefault="00615545"/>
  <w:p w:rsidR="00615545" w:rsidRPr="0033525D" w:rsidRDefault="0061554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Default="00615545">
    <w:fldSimple w:instr=" DOCPROPERTY &quot;Document number&quot;  \* MERGEFORMAT ">
      <w:r>
        <w:t>UNEP/OzL.Pro/ExCom/82/16</w:t>
      </w:r>
    </w:fldSimple>
  </w:p>
  <w:p w:rsidR="00615545" w:rsidRPr="0033525D" w:rsidRDefault="00615545">
    <w:r>
      <w:t>Annex I</w:t>
    </w:r>
  </w:p>
  <w:p w:rsidR="00615545" w:rsidRDefault="00615545"/>
  <w:p w:rsidR="00615545" w:rsidRPr="0033525D" w:rsidRDefault="0061554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Default="00615545">
    <w:pPr>
      <w:jc w:val="right"/>
    </w:pPr>
    <w:fldSimple w:instr=" DOCPROPERTY &quot;Document number&quot;  \* MERGEFORMAT ">
      <w:r>
        <w:t>UNEP/OzL.Pro/ExCom/82/16</w:t>
      </w:r>
    </w:fldSimple>
  </w:p>
  <w:p w:rsidR="00615545" w:rsidRPr="0033525D" w:rsidRDefault="00615545" w:rsidP="002D0C2A">
    <w:pPr>
      <w:jc w:val="right"/>
    </w:pPr>
    <w:r>
      <w:t>Annex I</w:t>
    </w:r>
  </w:p>
  <w:p w:rsidR="00615545" w:rsidRDefault="00615545">
    <w:pPr>
      <w:pStyle w:val="Header"/>
    </w:pPr>
  </w:p>
  <w:p w:rsidR="00615545" w:rsidRPr="0033525D" w:rsidRDefault="0061554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rsidP="002D0C2A">
    <w:pPr>
      <w:jc w:val="right"/>
    </w:pPr>
    <w:fldSimple w:instr=" DOCPROPERTY &quot;Document number&quot;  \* MERGEFORMAT ">
      <w:r>
        <w:t>UNEP/OzL.Pro/ExCom/82/16</w:t>
      </w:r>
    </w:fldSimple>
  </w:p>
  <w:p w:rsidR="00615545" w:rsidRDefault="00615545" w:rsidP="002D0C2A">
    <w:pPr>
      <w:pStyle w:val="Header"/>
      <w:jc w:val="right"/>
    </w:pPr>
    <w:r>
      <w:t>Annex I</w:t>
    </w:r>
  </w:p>
  <w:p w:rsidR="00615545" w:rsidRDefault="00615545" w:rsidP="002D0C2A">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fldSimple w:instr=" DOCPROPERTY &quot;Document number&quot;  \* MERGEFORMAT ">
      <w:r>
        <w:t>UNEP/OzL.Pro/ExCom/82/16</w:t>
      </w:r>
    </w:fldSimple>
  </w:p>
  <w:p w:rsidR="00615545" w:rsidRPr="0033525D" w:rsidRDefault="00615545">
    <w:r>
      <w:t>Annex II</w:t>
    </w:r>
  </w:p>
  <w:p w:rsidR="00615545" w:rsidRDefault="00615545"/>
  <w:p w:rsidR="00615545" w:rsidRPr="0033525D" w:rsidRDefault="0061554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pPr>
      <w:jc w:val="right"/>
    </w:pPr>
    <w:fldSimple w:instr=" DOCPROPERTY &quot;Document number&quot;  \* MERGEFORMAT ">
      <w:r>
        <w:t>UNEP/OzL.Pro/ExCom/82/16</w:t>
      </w:r>
    </w:fldSimple>
  </w:p>
  <w:p w:rsidR="00615545" w:rsidRDefault="00615545" w:rsidP="00914C44">
    <w:pPr>
      <w:jc w:val="right"/>
    </w:pPr>
    <w:r>
      <w:t>Annex II</w:t>
    </w:r>
  </w:p>
  <w:p w:rsidR="00615545" w:rsidRPr="0033525D" w:rsidRDefault="00615545" w:rsidP="00914C44">
    <w:pPr>
      <w:jc w:val="right"/>
    </w:pPr>
  </w:p>
  <w:p w:rsidR="00615545" w:rsidRPr="0033525D" w:rsidRDefault="0061554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45" w:rsidRPr="0033525D" w:rsidRDefault="00615545" w:rsidP="00914C44">
    <w:pPr>
      <w:jc w:val="right"/>
    </w:pPr>
    <w:fldSimple w:instr=" DOCPROPERTY &quot;Document number&quot;  \* MERGEFORMAT ">
      <w:r>
        <w:t>UNEP/OzL.Pro/ExCom/82/16</w:t>
      </w:r>
    </w:fldSimple>
  </w:p>
  <w:p w:rsidR="00615545" w:rsidRDefault="00615545" w:rsidP="00914C44">
    <w:pPr>
      <w:pStyle w:val="Header"/>
      <w:jc w:val="right"/>
    </w:pPr>
    <w:r>
      <w:t>Annex II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BC250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9AEBD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430B64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A2692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8A87E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50C84E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0CBA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5E0456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A6BF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E253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0"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6"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1"/>
  </w:num>
  <w:num w:numId="18">
    <w:abstractNumId w:val="23"/>
  </w:num>
  <w:num w:numId="19">
    <w:abstractNumId w:val="30"/>
  </w:num>
  <w:num w:numId="20">
    <w:abstractNumId w:val="16"/>
  </w:num>
  <w:num w:numId="21">
    <w:abstractNumId w:val="22"/>
  </w:num>
  <w:num w:numId="22">
    <w:abstractNumId w:val="19"/>
  </w:num>
  <w:num w:numId="23">
    <w:abstractNumId w:val="25"/>
  </w:num>
  <w:num w:numId="24">
    <w:abstractNumId w:val="11"/>
  </w:num>
  <w:num w:numId="25">
    <w:abstractNumId w:val="15"/>
  </w:num>
  <w:num w:numId="26">
    <w:abstractNumId w:val="26"/>
  </w:num>
  <w:num w:numId="27">
    <w:abstractNumId w:val="16"/>
    <w:lvlOverride w:ilvl="0">
      <w:startOverride w:val="1"/>
    </w:lvlOverride>
  </w:num>
  <w:num w:numId="28">
    <w:abstractNumId w:val="16"/>
    <w:lvlOverride w:ilvl="0">
      <w:startOverride w:val="1"/>
    </w:lvlOverride>
  </w:num>
  <w:num w:numId="29">
    <w:abstractNumId w:val="27"/>
  </w:num>
  <w:num w:numId="30">
    <w:abstractNumId w:val="24"/>
  </w:num>
  <w:num w:numId="31">
    <w:abstractNumId w:val="31"/>
  </w:num>
  <w:num w:numId="32">
    <w:abstractNumId w:val="17"/>
  </w:num>
  <w:num w:numId="33">
    <w:abstractNumId w:val="2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9"/>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12"/>
  </w:num>
  <w:num w:numId="43">
    <w:abstractNumId w:val="10"/>
  </w:num>
  <w:num w:numId="44">
    <w:abstractNumId w:val="28"/>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914C44"/>
    <w:rsid w:val="00000FED"/>
    <w:rsid w:val="0000434E"/>
    <w:rsid w:val="000211A9"/>
    <w:rsid w:val="00031260"/>
    <w:rsid w:val="0003681A"/>
    <w:rsid w:val="000570C7"/>
    <w:rsid w:val="00061EC2"/>
    <w:rsid w:val="00064458"/>
    <w:rsid w:val="00071C6F"/>
    <w:rsid w:val="00077E8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0421"/>
    <w:rsid w:val="001B1E40"/>
    <w:rsid w:val="001B5631"/>
    <w:rsid w:val="001C764E"/>
    <w:rsid w:val="001E1052"/>
    <w:rsid w:val="001E21B1"/>
    <w:rsid w:val="001E2F93"/>
    <w:rsid w:val="001E61E5"/>
    <w:rsid w:val="001F2159"/>
    <w:rsid w:val="00214863"/>
    <w:rsid w:val="002156B4"/>
    <w:rsid w:val="00233A9B"/>
    <w:rsid w:val="00253222"/>
    <w:rsid w:val="00262847"/>
    <w:rsid w:val="00281BB2"/>
    <w:rsid w:val="002B72E9"/>
    <w:rsid w:val="002C7998"/>
    <w:rsid w:val="002D0C2A"/>
    <w:rsid w:val="002F1E53"/>
    <w:rsid w:val="002F2CAA"/>
    <w:rsid w:val="0030052C"/>
    <w:rsid w:val="003306E1"/>
    <w:rsid w:val="003320E4"/>
    <w:rsid w:val="0033525D"/>
    <w:rsid w:val="003414F3"/>
    <w:rsid w:val="00354A77"/>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3A34"/>
    <w:rsid w:val="00406A6A"/>
    <w:rsid w:val="00406B22"/>
    <w:rsid w:val="00431972"/>
    <w:rsid w:val="004328A7"/>
    <w:rsid w:val="00434C74"/>
    <w:rsid w:val="00456EB4"/>
    <w:rsid w:val="004718F3"/>
    <w:rsid w:val="00475040"/>
    <w:rsid w:val="004777EE"/>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67F2"/>
    <w:rsid w:val="00533796"/>
    <w:rsid w:val="00555D75"/>
    <w:rsid w:val="00560DF0"/>
    <w:rsid w:val="0056759C"/>
    <w:rsid w:val="0059513E"/>
    <w:rsid w:val="005B48FF"/>
    <w:rsid w:val="005D3C63"/>
    <w:rsid w:val="00604C15"/>
    <w:rsid w:val="00615545"/>
    <w:rsid w:val="006158D5"/>
    <w:rsid w:val="00625D83"/>
    <w:rsid w:val="006400EF"/>
    <w:rsid w:val="006442EA"/>
    <w:rsid w:val="0065375C"/>
    <w:rsid w:val="006623E7"/>
    <w:rsid w:val="00662B80"/>
    <w:rsid w:val="00670F6C"/>
    <w:rsid w:val="006852C7"/>
    <w:rsid w:val="006C1727"/>
    <w:rsid w:val="006C32FD"/>
    <w:rsid w:val="006C39CE"/>
    <w:rsid w:val="006D0FCC"/>
    <w:rsid w:val="006E1FC3"/>
    <w:rsid w:val="006E681B"/>
    <w:rsid w:val="0070616B"/>
    <w:rsid w:val="00706FDA"/>
    <w:rsid w:val="00711F9A"/>
    <w:rsid w:val="00713810"/>
    <w:rsid w:val="007303A5"/>
    <w:rsid w:val="00730B3E"/>
    <w:rsid w:val="0073420B"/>
    <w:rsid w:val="0073480E"/>
    <w:rsid w:val="00737943"/>
    <w:rsid w:val="0074760E"/>
    <w:rsid w:val="00754ABA"/>
    <w:rsid w:val="0078047D"/>
    <w:rsid w:val="007810E6"/>
    <w:rsid w:val="007847A8"/>
    <w:rsid w:val="007A1546"/>
    <w:rsid w:val="007A228C"/>
    <w:rsid w:val="007A368E"/>
    <w:rsid w:val="007A5868"/>
    <w:rsid w:val="007B03A8"/>
    <w:rsid w:val="007B04CE"/>
    <w:rsid w:val="007B6871"/>
    <w:rsid w:val="007B7A2F"/>
    <w:rsid w:val="007C3D33"/>
    <w:rsid w:val="007D294A"/>
    <w:rsid w:val="007D47D2"/>
    <w:rsid w:val="007D6EC0"/>
    <w:rsid w:val="007D7E1D"/>
    <w:rsid w:val="00831979"/>
    <w:rsid w:val="00851352"/>
    <w:rsid w:val="008616A6"/>
    <w:rsid w:val="00863230"/>
    <w:rsid w:val="008717D8"/>
    <w:rsid w:val="0087215C"/>
    <w:rsid w:val="00880E35"/>
    <w:rsid w:val="008875FE"/>
    <w:rsid w:val="00887F8E"/>
    <w:rsid w:val="008915A1"/>
    <w:rsid w:val="00896234"/>
    <w:rsid w:val="00897E43"/>
    <w:rsid w:val="008A23B6"/>
    <w:rsid w:val="008A35AD"/>
    <w:rsid w:val="008C5738"/>
    <w:rsid w:val="008C7EAD"/>
    <w:rsid w:val="008D0CFE"/>
    <w:rsid w:val="008D6152"/>
    <w:rsid w:val="008F0F81"/>
    <w:rsid w:val="008F27BF"/>
    <w:rsid w:val="009142EC"/>
    <w:rsid w:val="00914C44"/>
    <w:rsid w:val="009154C3"/>
    <w:rsid w:val="009167AC"/>
    <w:rsid w:val="00923540"/>
    <w:rsid w:val="00926767"/>
    <w:rsid w:val="009361D5"/>
    <w:rsid w:val="009428A4"/>
    <w:rsid w:val="00963B22"/>
    <w:rsid w:val="009659F4"/>
    <w:rsid w:val="00970D60"/>
    <w:rsid w:val="009955C3"/>
    <w:rsid w:val="009960E5"/>
    <w:rsid w:val="009A7ADC"/>
    <w:rsid w:val="009B1C4B"/>
    <w:rsid w:val="009C19B7"/>
    <w:rsid w:val="009D7C51"/>
    <w:rsid w:val="009E196C"/>
    <w:rsid w:val="009E6CB9"/>
    <w:rsid w:val="009F36BF"/>
    <w:rsid w:val="00A111B6"/>
    <w:rsid w:val="00A26D27"/>
    <w:rsid w:val="00A376EE"/>
    <w:rsid w:val="00A42A99"/>
    <w:rsid w:val="00A5151A"/>
    <w:rsid w:val="00A57E0A"/>
    <w:rsid w:val="00A62944"/>
    <w:rsid w:val="00A823F6"/>
    <w:rsid w:val="00AA0A89"/>
    <w:rsid w:val="00AA6429"/>
    <w:rsid w:val="00AC01AA"/>
    <w:rsid w:val="00AC4F72"/>
    <w:rsid w:val="00AE0F28"/>
    <w:rsid w:val="00AF741A"/>
    <w:rsid w:val="00B01ADB"/>
    <w:rsid w:val="00B04161"/>
    <w:rsid w:val="00B056F9"/>
    <w:rsid w:val="00B11E3D"/>
    <w:rsid w:val="00B17E82"/>
    <w:rsid w:val="00B2175C"/>
    <w:rsid w:val="00B4575A"/>
    <w:rsid w:val="00B575BA"/>
    <w:rsid w:val="00B656B6"/>
    <w:rsid w:val="00B66794"/>
    <w:rsid w:val="00B76429"/>
    <w:rsid w:val="00B956D4"/>
    <w:rsid w:val="00B97446"/>
    <w:rsid w:val="00BA7432"/>
    <w:rsid w:val="00BC1AA0"/>
    <w:rsid w:val="00BC2495"/>
    <w:rsid w:val="00BC7EB9"/>
    <w:rsid w:val="00BD2643"/>
    <w:rsid w:val="00BD56B1"/>
    <w:rsid w:val="00BD6558"/>
    <w:rsid w:val="00BD6646"/>
    <w:rsid w:val="00BD7E77"/>
    <w:rsid w:val="00BF3022"/>
    <w:rsid w:val="00BF3214"/>
    <w:rsid w:val="00BF5573"/>
    <w:rsid w:val="00C15867"/>
    <w:rsid w:val="00C16662"/>
    <w:rsid w:val="00C2296D"/>
    <w:rsid w:val="00C23155"/>
    <w:rsid w:val="00C40C41"/>
    <w:rsid w:val="00C45885"/>
    <w:rsid w:val="00C50F22"/>
    <w:rsid w:val="00C57971"/>
    <w:rsid w:val="00C65BD7"/>
    <w:rsid w:val="00C75792"/>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87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865B5"/>
    <w:rsid w:val="00D90C70"/>
    <w:rsid w:val="00D90E49"/>
    <w:rsid w:val="00D96631"/>
    <w:rsid w:val="00D96ADE"/>
    <w:rsid w:val="00DA0CE2"/>
    <w:rsid w:val="00DC6A10"/>
    <w:rsid w:val="00DE657E"/>
    <w:rsid w:val="00DF4704"/>
    <w:rsid w:val="00E024AA"/>
    <w:rsid w:val="00E11BAC"/>
    <w:rsid w:val="00E13AE3"/>
    <w:rsid w:val="00E250F1"/>
    <w:rsid w:val="00E26FCA"/>
    <w:rsid w:val="00E3550D"/>
    <w:rsid w:val="00E55EE6"/>
    <w:rsid w:val="00E614E0"/>
    <w:rsid w:val="00E73F7F"/>
    <w:rsid w:val="00E85409"/>
    <w:rsid w:val="00E85A1F"/>
    <w:rsid w:val="00E87962"/>
    <w:rsid w:val="00EA429F"/>
    <w:rsid w:val="00EA4F9E"/>
    <w:rsid w:val="00EA63CA"/>
    <w:rsid w:val="00EA6D3B"/>
    <w:rsid w:val="00EB00AD"/>
    <w:rsid w:val="00EB136C"/>
    <w:rsid w:val="00EB480E"/>
    <w:rsid w:val="00EB5EC6"/>
    <w:rsid w:val="00EB7FC9"/>
    <w:rsid w:val="00ED27E8"/>
    <w:rsid w:val="00ED7137"/>
    <w:rsid w:val="00F21088"/>
    <w:rsid w:val="00F26E18"/>
    <w:rsid w:val="00F327E7"/>
    <w:rsid w:val="00F35746"/>
    <w:rsid w:val="00F447C7"/>
    <w:rsid w:val="00F453A6"/>
    <w:rsid w:val="00F5211B"/>
    <w:rsid w:val="00F554A9"/>
    <w:rsid w:val="00F716FD"/>
    <w:rsid w:val="00F80355"/>
    <w:rsid w:val="00F87C43"/>
    <w:rsid w:val="00FB0C81"/>
    <w:rsid w:val="00FC2200"/>
    <w:rsid w:val="00FC2540"/>
    <w:rsid w:val="00FC77D2"/>
    <w:rsid w:val="00FE75C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A9D6EDB9-3CE9-4468-B083-67736F0C6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914C44"/>
    <w:rPr>
      <w:sz w:val="22"/>
      <w:szCs w:val="22"/>
    </w:rPr>
  </w:style>
  <w:style w:type="paragraph" w:styleId="BodyText">
    <w:name w:val="Body Text"/>
    <w:basedOn w:val="Normal"/>
    <w:link w:val="BodyTextChar"/>
    <w:uiPriority w:val="99"/>
    <w:semiHidden/>
    <w:rsid w:val="00914C44"/>
    <w:pPr>
      <w:spacing w:after="120"/>
    </w:pPr>
  </w:style>
  <w:style w:type="character" w:customStyle="1" w:styleId="BodyTextChar">
    <w:name w:val="Body Text Char"/>
    <w:basedOn w:val="DefaultParagraphFont"/>
    <w:link w:val="BodyText"/>
    <w:uiPriority w:val="99"/>
    <w:semiHidden/>
    <w:rsid w:val="00914C44"/>
    <w:rPr>
      <w:sz w:val="22"/>
      <w:szCs w:val="22"/>
      <w:lang w:val="en-GB"/>
    </w:rPr>
  </w:style>
  <w:style w:type="paragraph" w:styleId="BodyText2">
    <w:name w:val="Body Text 2"/>
    <w:basedOn w:val="Normal"/>
    <w:link w:val="BodyText2Char"/>
    <w:uiPriority w:val="99"/>
    <w:semiHidden/>
    <w:rsid w:val="00914C44"/>
    <w:pPr>
      <w:spacing w:after="120" w:line="480" w:lineRule="auto"/>
    </w:pPr>
  </w:style>
  <w:style w:type="character" w:customStyle="1" w:styleId="BodyText2Char">
    <w:name w:val="Body Text 2 Char"/>
    <w:basedOn w:val="DefaultParagraphFont"/>
    <w:link w:val="BodyText2"/>
    <w:uiPriority w:val="99"/>
    <w:semiHidden/>
    <w:rsid w:val="00914C44"/>
    <w:rPr>
      <w:sz w:val="22"/>
      <w:szCs w:val="22"/>
      <w:lang w:val="en-GB"/>
    </w:rPr>
  </w:style>
  <w:style w:type="paragraph" w:styleId="BodyTextFirstIndent">
    <w:name w:val="Body Text First Indent"/>
    <w:basedOn w:val="BodyText"/>
    <w:link w:val="BodyTextFirstIndentChar"/>
    <w:uiPriority w:val="99"/>
    <w:semiHidden/>
    <w:rsid w:val="00914C44"/>
    <w:pPr>
      <w:ind w:firstLine="210"/>
    </w:pPr>
  </w:style>
  <w:style w:type="character" w:customStyle="1" w:styleId="BodyTextFirstIndentChar">
    <w:name w:val="Body Text First Indent Char"/>
    <w:basedOn w:val="BodyTextChar"/>
    <w:link w:val="BodyTextFirstIndent"/>
    <w:uiPriority w:val="99"/>
    <w:semiHidden/>
    <w:rsid w:val="00914C44"/>
    <w:rPr>
      <w:sz w:val="22"/>
      <w:szCs w:val="22"/>
      <w:lang w:val="en-GB"/>
    </w:rPr>
  </w:style>
  <w:style w:type="paragraph" w:styleId="BodyTextIndent">
    <w:name w:val="Body Text Indent"/>
    <w:basedOn w:val="Normal"/>
    <w:link w:val="BodyTextIndentChar"/>
    <w:uiPriority w:val="99"/>
    <w:semiHidden/>
    <w:rsid w:val="00914C44"/>
    <w:pPr>
      <w:spacing w:after="120"/>
      <w:ind w:left="360"/>
    </w:pPr>
  </w:style>
  <w:style w:type="character" w:customStyle="1" w:styleId="BodyTextIndentChar">
    <w:name w:val="Body Text Indent Char"/>
    <w:basedOn w:val="DefaultParagraphFont"/>
    <w:link w:val="BodyTextIndent"/>
    <w:uiPriority w:val="99"/>
    <w:semiHidden/>
    <w:rsid w:val="00914C44"/>
    <w:rPr>
      <w:sz w:val="22"/>
      <w:szCs w:val="22"/>
      <w:lang w:val="en-GB"/>
    </w:rPr>
  </w:style>
  <w:style w:type="paragraph" w:styleId="BodyTextFirstIndent2">
    <w:name w:val="Body Text First Indent 2"/>
    <w:basedOn w:val="BodyTextIndent"/>
    <w:link w:val="BodyTextFirstIndent2Char"/>
    <w:uiPriority w:val="99"/>
    <w:semiHidden/>
    <w:rsid w:val="00914C44"/>
    <w:pPr>
      <w:ind w:firstLine="210"/>
    </w:pPr>
  </w:style>
  <w:style w:type="character" w:customStyle="1" w:styleId="BodyTextFirstIndent2Char">
    <w:name w:val="Body Text First Indent 2 Char"/>
    <w:basedOn w:val="BodyTextIndentChar"/>
    <w:link w:val="BodyTextFirstIndent2"/>
    <w:uiPriority w:val="99"/>
    <w:semiHidden/>
    <w:rsid w:val="00914C44"/>
    <w:rPr>
      <w:sz w:val="22"/>
      <w:szCs w:val="22"/>
      <w:lang w:val="en-GB"/>
    </w:rPr>
  </w:style>
  <w:style w:type="paragraph" w:styleId="BodyTextIndent2">
    <w:name w:val="Body Text Indent 2"/>
    <w:basedOn w:val="Normal"/>
    <w:link w:val="BodyTextIndent2Char"/>
    <w:uiPriority w:val="99"/>
    <w:semiHidden/>
    <w:rsid w:val="00914C44"/>
    <w:pPr>
      <w:spacing w:after="120" w:line="480" w:lineRule="auto"/>
      <w:ind w:left="360"/>
    </w:pPr>
  </w:style>
  <w:style w:type="character" w:customStyle="1" w:styleId="BodyTextIndent2Char">
    <w:name w:val="Body Text Indent 2 Char"/>
    <w:basedOn w:val="DefaultParagraphFont"/>
    <w:link w:val="BodyTextIndent2"/>
    <w:uiPriority w:val="99"/>
    <w:semiHidden/>
    <w:rsid w:val="00914C44"/>
    <w:rPr>
      <w:sz w:val="22"/>
      <w:szCs w:val="22"/>
      <w:lang w:val="en-GB"/>
    </w:rPr>
  </w:style>
  <w:style w:type="paragraph" w:styleId="Closing">
    <w:name w:val="Closing"/>
    <w:basedOn w:val="Normal"/>
    <w:link w:val="ClosingChar"/>
    <w:uiPriority w:val="99"/>
    <w:semiHidden/>
    <w:rsid w:val="00914C44"/>
    <w:pPr>
      <w:ind w:left="4320"/>
    </w:pPr>
  </w:style>
  <w:style w:type="character" w:customStyle="1" w:styleId="ClosingChar">
    <w:name w:val="Closing Char"/>
    <w:basedOn w:val="DefaultParagraphFont"/>
    <w:link w:val="Closing"/>
    <w:uiPriority w:val="99"/>
    <w:semiHidden/>
    <w:rsid w:val="00914C44"/>
    <w:rPr>
      <w:sz w:val="22"/>
      <w:szCs w:val="22"/>
      <w:lang w:val="en-GB"/>
    </w:rPr>
  </w:style>
  <w:style w:type="paragraph" w:styleId="E-mailSignature">
    <w:name w:val="E-mail Signature"/>
    <w:basedOn w:val="Normal"/>
    <w:link w:val="E-mailSignatureChar"/>
    <w:uiPriority w:val="99"/>
    <w:semiHidden/>
    <w:rsid w:val="00914C44"/>
  </w:style>
  <w:style w:type="character" w:customStyle="1" w:styleId="E-mailSignatureChar">
    <w:name w:val="E-mail Signature Char"/>
    <w:basedOn w:val="DefaultParagraphFont"/>
    <w:link w:val="E-mailSignature"/>
    <w:uiPriority w:val="99"/>
    <w:semiHidden/>
    <w:rsid w:val="00914C44"/>
    <w:rPr>
      <w:sz w:val="22"/>
      <w:szCs w:val="22"/>
      <w:lang w:val="en-GB"/>
    </w:rPr>
  </w:style>
  <w:style w:type="character" w:styleId="Emphasis">
    <w:name w:val="Emphasis"/>
    <w:basedOn w:val="DefaultParagraphFont"/>
    <w:uiPriority w:val="99"/>
    <w:qFormat/>
    <w:rsid w:val="00914C44"/>
    <w:rPr>
      <w:i/>
      <w:iCs/>
    </w:rPr>
  </w:style>
  <w:style w:type="paragraph" w:styleId="EnvelopeAddress">
    <w:name w:val="envelope address"/>
    <w:basedOn w:val="Normal"/>
    <w:uiPriority w:val="99"/>
    <w:semiHidden/>
    <w:rsid w:val="00914C44"/>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914C44"/>
    <w:rPr>
      <w:rFonts w:ascii="Arial" w:hAnsi="Arial" w:cs="Arial"/>
      <w:sz w:val="20"/>
    </w:rPr>
  </w:style>
  <w:style w:type="character" w:styleId="FollowedHyperlink">
    <w:name w:val="FollowedHyperlink"/>
    <w:basedOn w:val="DefaultParagraphFont"/>
    <w:uiPriority w:val="99"/>
    <w:semiHidden/>
    <w:rsid w:val="00914C44"/>
    <w:rPr>
      <w:color w:val="800080"/>
      <w:u w:val="single"/>
    </w:rPr>
  </w:style>
  <w:style w:type="character" w:styleId="HTMLAcronym">
    <w:name w:val="HTML Acronym"/>
    <w:basedOn w:val="DefaultParagraphFont"/>
    <w:uiPriority w:val="99"/>
    <w:semiHidden/>
    <w:rsid w:val="00914C44"/>
  </w:style>
  <w:style w:type="paragraph" w:styleId="HTMLAddress">
    <w:name w:val="HTML Address"/>
    <w:basedOn w:val="Normal"/>
    <w:link w:val="HTMLAddressChar"/>
    <w:uiPriority w:val="99"/>
    <w:semiHidden/>
    <w:rsid w:val="00914C44"/>
    <w:rPr>
      <w:i/>
      <w:iCs/>
    </w:rPr>
  </w:style>
  <w:style w:type="character" w:customStyle="1" w:styleId="HTMLAddressChar">
    <w:name w:val="HTML Address Char"/>
    <w:basedOn w:val="DefaultParagraphFont"/>
    <w:link w:val="HTMLAddress"/>
    <w:uiPriority w:val="99"/>
    <w:semiHidden/>
    <w:rsid w:val="00914C44"/>
    <w:rPr>
      <w:i/>
      <w:iCs/>
      <w:sz w:val="22"/>
      <w:szCs w:val="22"/>
      <w:lang w:val="en-GB"/>
    </w:rPr>
  </w:style>
  <w:style w:type="character" w:styleId="HTMLCite">
    <w:name w:val="HTML Cite"/>
    <w:basedOn w:val="DefaultParagraphFont"/>
    <w:uiPriority w:val="99"/>
    <w:semiHidden/>
    <w:rsid w:val="00914C44"/>
    <w:rPr>
      <w:i/>
      <w:iCs/>
    </w:rPr>
  </w:style>
  <w:style w:type="character" w:styleId="HTMLCode">
    <w:name w:val="HTML Code"/>
    <w:basedOn w:val="DefaultParagraphFont"/>
    <w:uiPriority w:val="99"/>
    <w:semiHidden/>
    <w:rsid w:val="00914C44"/>
    <w:rPr>
      <w:rFonts w:ascii="Courier New" w:hAnsi="Courier New" w:cs="Courier New"/>
      <w:sz w:val="20"/>
      <w:szCs w:val="20"/>
    </w:rPr>
  </w:style>
  <w:style w:type="character" w:styleId="HTMLDefinition">
    <w:name w:val="HTML Definition"/>
    <w:basedOn w:val="DefaultParagraphFont"/>
    <w:uiPriority w:val="99"/>
    <w:semiHidden/>
    <w:rsid w:val="00914C44"/>
    <w:rPr>
      <w:i/>
      <w:iCs/>
    </w:rPr>
  </w:style>
  <w:style w:type="character" w:styleId="HTMLKeyboard">
    <w:name w:val="HTML Keyboard"/>
    <w:basedOn w:val="DefaultParagraphFont"/>
    <w:uiPriority w:val="99"/>
    <w:semiHidden/>
    <w:rsid w:val="00914C44"/>
    <w:rPr>
      <w:rFonts w:ascii="Courier New" w:hAnsi="Courier New" w:cs="Courier New"/>
      <w:sz w:val="20"/>
      <w:szCs w:val="20"/>
    </w:rPr>
  </w:style>
  <w:style w:type="paragraph" w:styleId="HTMLPreformatted">
    <w:name w:val="HTML Preformatted"/>
    <w:basedOn w:val="Normal"/>
    <w:link w:val="HTMLPreformattedChar"/>
    <w:uiPriority w:val="99"/>
    <w:semiHidden/>
    <w:rsid w:val="00914C44"/>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914C44"/>
    <w:rPr>
      <w:rFonts w:ascii="Courier New" w:hAnsi="Courier New" w:cs="Courier New"/>
      <w:szCs w:val="22"/>
      <w:lang w:val="en-GB"/>
    </w:rPr>
  </w:style>
  <w:style w:type="character" w:styleId="HTMLSample">
    <w:name w:val="HTML Sample"/>
    <w:basedOn w:val="DefaultParagraphFont"/>
    <w:uiPriority w:val="99"/>
    <w:semiHidden/>
    <w:rsid w:val="00914C44"/>
    <w:rPr>
      <w:rFonts w:ascii="Courier New" w:hAnsi="Courier New" w:cs="Courier New"/>
    </w:rPr>
  </w:style>
  <w:style w:type="character" w:styleId="HTMLTypewriter">
    <w:name w:val="HTML Typewriter"/>
    <w:basedOn w:val="DefaultParagraphFont"/>
    <w:uiPriority w:val="99"/>
    <w:semiHidden/>
    <w:rsid w:val="00914C44"/>
    <w:rPr>
      <w:rFonts w:ascii="Courier New" w:hAnsi="Courier New" w:cs="Courier New"/>
      <w:sz w:val="20"/>
      <w:szCs w:val="20"/>
    </w:rPr>
  </w:style>
  <w:style w:type="character" w:styleId="HTMLVariable">
    <w:name w:val="HTML Variable"/>
    <w:basedOn w:val="DefaultParagraphFont"/>
    <w:uiPriority w:val="99"/>
    <w:semiHidden/>
    <w:rsid w:val="00914C44"/>
    <w:rPr>
      <w:i/>
      <w:iCs/>
    </w:rPr>
  </w:style>
  <w:style w:type="character" w:styleId="Hyperlink">
    <w:name w:val="Hyperlink"/>
    <w:basedOn w:val="DefaultParagraphFont"/>
    <w:uiPriority w:val="99"/>
    <w:semiHidden/>
    <w:rsid w:val="00914C44"/>
    <w:rPr>
      <w:color w:val="0000FF"/>
      <w:u w:val="single"/>
    </w:rPr>
  </w:style>
  <w:style w:type="character" w:styleId="LineNumber">
    <w:name w:val="line number"/>
    <w:basedOn w:val="DefaultParagraphFont"/>
    <w:uiPriority w:val="99"/>
    <w:semiHidden/>
    <w:rsid w:val="00914C44"/>
  </w:style>
  <w:style w:type="paragraph" w:styleId="List">
    <w:name w:val="List"/>
    <w:basedOn w:val="Normal"/>
    <w:uiPriority w:val="99"/>
    <w:semiHidden/>
    <w:rsid w:val="00914C44"/>
    <w:pPr>
      <w:ind w:left="360" w:hanging="360"/>
    </w:pPr>
  </w:style>
  <w:style w:type="paragraph" w:styleId="List2">
    <w:name w:val="List 2"/>
    <w:basedOn w:val="Normal"/>
    <w:uiPriority w:val="99"/>
    <w:semiHidden/>
    <w:rsid w:val="00914C44"/>
    <w:pPr>
      <w:ind w:left="720" w:hanging="360"/>
    </w:pPr>
  </w:style>
  <w:style w:type="paragraph" w:styleId="List3">
    <w:name w:val="List 3"/>
    <w:basedOn w:val="Normal"/>
    <w:uiPriority w:val="99"/>
    <w:semiHidden/>
    <w:rsid w:val="00914C44"/>
    <w:pPr>
      <w:ind w:left="1080" w:hanging="360"/>
    </w:pPr>
  </w:style>
  <w:style w:type="paragraph" w:styleId="List4">
    <w:name w:val="List 4"/>
    <w:basedOn w:val="Normal"/>
    <w:uiPriority w:val="99"/>
    <w:semiHidden/>
    <w:rsid w:val="00914C44"/>
    <w:pPr>
      <w:ind w:left="1440" w:hanging="360"/>
    </w:pPr>
  </w:style>
  <w:style w:type="paragraph" w:styleId="List5">
    <w:name w:val="List 5"/>
    <w:basedOn w:val="Normal"/>
    <w:uiPriority w:val="99"/>
    <w:semiHidden/>
    <w:rsid w:val="00914C44"/>
    <w:pPr>
      <w:ind w:left="1800" w:hanging="360"/>
    </w:pPr>
  </w:style>
  <w:style w:type="paragraph" w:styleId="ListBullet">
    <w:name w:val="List Bullet"/>
    <w:basedOn w:val="Normal"/>
    <w:autoRedefine/>
    <w:uiPriority w:val="99"/>
    <w:semiHidden/>
    <w:rsid w:val="00914C44"/>
    <w:pPr>
      <w:tabs>
        <w:tab w:val="num" w:pos="360"/>
      </w:tabs>
      <w:ind w:left="360" w:hanging="360"/>
    </w:pPr>
  </w:style>
  <w:style w:type="paragraph" w:styleId="ListBullet2">
    <w:name w:val="List Bullet 2"/>
    <w:basedOn w:val="Normal"/>
    <w:autoRedefine/>
    <w:uiPriority w:val="99"/>
    <w:semiHidden/>
    <w:rsid w:val="00914C44"/>
    <w:pPr>
      <w:tabs>
        <w:tab w:val="num" w:pos="720"/>
      </w:tabs>
      <w:ind w:left="720" w:hanging="360"/>
    </w:pPr>
  </w:style>
  <w:style w:type="paragraph" w:styleId="ListBullet3">
    <w:name w:val="List Bullet 3"/>
    <w:basedOn w:val="Normal"/>
    <w:autoRedefine/>
    <w:uiPriority w:val="99"/>
    <w:semiHidden/>
    <w:rsid w:val="00914C44"/>
    <w:pPr>
      <w:tabs>
        <w:tab w:val="num" w:pos="1080"/>
      </w:tabs>
      <w:ind w:left="1080" w:hanging="360"/>
    </w:pPr>
  </w:style>
  <w:style w:type="paragraph" w:styleId="ListBullet4">
    <w:name w:val="List Bullet 4"/>
    <w:basedOn w:val="Normal"/>
    <w:autoRedefine/>
    <w:uiPriority w:val="99"/>
    <w:semiHidden/>
    <w:rsid w:val="00914C44"/>
    <w:pPr>
      <w:tabs>
        <w:tab w:val="num" w:pos="1440"/>
      </w:tabs>
      <w:ind w:left="1440" w:hanging="360"/>
    </w:pPr>
  </w:style>
  <w:style w:type="paragraph" w:styleId="ListBullet5">
    <w:name w:val="List Bullet 5"/>
    <w:basedOn w:val="Normal"/>
    <w:autoRedefine/>
    <w:uiPriority w:val="99"/>
    <w:semiHidden/>
    <w:rsid w:val="00914C44"/>
    <w:pPr>
      <w:tabs>
        <w:tab w:val="num" w:pos="1800"/>
      </w:tabs>
      <w:ind w:left="1800" w:hanging="360"/>
    </w:pPr>
  </w:style>
  <w:style w:type="paragraph" w:styleId="ListContinue">
    <w:name w:val="List Continue"/>
    <w:basedOn w:val="Normal"/>
    <w:uiPriority w:val="99"/>
    <w:semiHidden/>
    <w:rsid w:val="00914C44"/>
    <w:pPr>
      <w:spacing w:after="120"/>
      <w:ind w:left="360"/>
    </w:pPr>
  </w:style>
  <w:style w:type="paragraph" w:styleId="ListContinue2">
    <w:name w:val="List Continue 2"/>
    <w:basedOn w:val="Normal"/>
    <w:uiPriority w:val="99"/>
    <w:semiHidden/>
    <w:rsid w:val="00914C44"/>
    <w:pPr>
      <w:spacing w:after="120"/>
      <w:ind w:left="720"/>
    </w:pPr>
  </w:style>
  <w:style w:type="paragraph" w:styleId="ListContinue3">
    <w:name w:val="List Continue 3"/>
    <w:basedOn w:val="Normal"/>
    <w:uiPriority w:val="99"/>
    <w:semiHidden/>
    <w:rsid w:val="00914C44"/>
    <w:pPr>
      <w:spacing w:after="120"/>
      <w:ind w:left="1080"/>
    </w:pPr>
  </w:style>
  <w:style w:type="paragraph" w:styleId="ListContinue4">
    <w:name w:val="List Continue 4"/>
    <w:basedOn w:val="Normal"/>
    <w:uiPriority w:val="99"/>
    <w:semiHidden/>
    <w:rsid w:val="00914C44"/>
    <w:pPr>
      <w:spacing w:after="120"/>
      <w:ind w:left="1440"/>
    </w:pPr>
  </w:style>
  <w:style w:type="paragraph" w:styleId="ListContinue5">
    <w:name w:val="List Continue 5"/>
    <w:basedOn w:val="Normal"/>
    <w:uiPriority w:val="99"/>
    <w:semiHidden/>
    <w:rsid w:val="00914C44"/>
    <w:pPr>
      <w:spacing w:after="120"/>
      <w:ind w:left="1800"/>
    </w:pPr>
  </w:style>
  <w:style w:type="paragraph" w:styleId="ListNumber">
    <w:name w:val="List Number"/>
    <w:basedOn w:val="Normal"/>
    <w:uiPriority w:val="99"/>
    <w:semiHidden/>
    <w:rsid w:val="00914C44"/>
    <w:pPr>
      <w:tabs>
        <w:tab w:val="num" w:pos="360"/>
      </w:tabs>
      <w:ind w:left="360" w:hanging="360"/>
    </w:pPr>
  </w:style>
  <w:style w:type="paragraph" w:styleId="ListNumber2">
    <w:name w:val="List Number 2"/>
    <w:basedOn w:val="Normal"/>
    <w:uiPriority w:val="99"/>
    <w:semiHidden/>
    <w:rsid w:val="00914C44"/>
    <w:pPr>
      <w:tabs>
        <w:tab w:val="num" w:pos="720"/>
      </w:tabs>
      <w:ind w:left="720" w:hanging="360"/>
    </w:pPr>
  </w:style>
  <w:style w:type="paragraph" w:styleId="ListNumber3">
    <w:name w:val="List Number 3"/>
    <w:basedOn w:val="Normal"/>
    <w:uiPriority w:val="99"/>
    <w:semiHidden/>
    <w:rsid w:val="00914C44"/>
    <w:pPr>
      <w:tabs>
        <w:tab w:val="num" w:pos="1080"/>
      </w:tabs>
      <w:ind w:left="1080" w:hanging="360"/>
    </w:pPr>
  </w:style>
  <w:style w:type="paragraph" w:styleId="ListNumber4">
    <w:name w:val="List Number 4"/>
    <w:basedOn w:val="Normal"/>
    <w:uiPriority w:val="99"/>
    <w:semiHidden/>
    <w:rsid w:val="00914C44"/>
    <w:pPr>
      <w:tabs>
        <w:tab w:val="num" w:pos="1440"/>
      </w:tabs>
      <w:ind w:left="1440" w:hanging="360"/>
    </w:pPr>
  </w:style>
  <w:style w:type="paragraph" w:styleId="ListNumber5">
    <w:name w:val="List Number 5"/>
    <w:basedOn w:val="Normal"/>
    <w:uiPriority w:val="99"/>
    <w:semiHidden/>
    <w:rsid w:val="00914C44"/>
    <w:pPr>
      <w:tabs>
        <w:tab w:val="num" w:pos="1800"/>
      </w:tabs>
      <w:ind w:left="1800" w:hanging="360"/>
    </w:pPr>
  </w:style>
  <w:style w:type="paragraph" w:styleId="MessageHeader">
    <w:name w:val="Message Header"/>
    <w:basedOn w:val="Normal"/>
    <w:link w:val="MessageHeaderChar"/>
    <w:uiPriority w:val="99"/>
    <w:semiHidden/>
    <w:rsid w:val="00914C4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914C44"/>
    <w:rPr>
      <w:rFonts w:ascii="Arial" w:hAnsi="Arial" w:cs="Arial"/>
      <w:sz w:val="22"/>
      <w:szCs w:val="24"/>
      <w:shd w:val="pct20" w:color="auto" w:fill="auto"/>
      <w:lang w:val="en-GB"/>
    </w:rPr>
  </w:style>
  <w:style w:type="paragraph" w:styleId="NormalWeb">
    <w:name w:val="Normal (Web)"/>
    <w:basedOn w:val="Normal"/>
    <w:uiPriority w:val="99"/>
    <w:semiHidden/>
    <w:rsid w:val="00914C44"/>
    <w:rPr>
      <w:szCs w:val="24"/>
    </w:rPr>
  </w:style>
  <w:style w:type="paragraph" w:styleId="NormalIndent">
    <w:name w:val="Normal Indent"/>
    <w:basedOn w:val="Normal"/>
    <w:uiPriority w:val="99"/>
    <w:semiHidden/>
    <w:rsid w:val="00914C44"/>
    <w:pPr>
      <w:ind w:left="720"/>
    </w:pPr>
  </w:style>
  <w:style w:type="paragraph" w:styleId="NoteHeading">
    <w:name w:val="Note Heading"/>
    <w:basedOn w:val="Normal"/>
    <w:next w:val="Normal"/>
    <w:link w:val="NoteHeadingChar"/>
    <w:uiPriority w:val="99"/>
    <w:semiHidden/>
    <w:rsid w:val="00914C44"/>
  </w:style>
  <w:style w:type="character" w:customStyle="1" w:styleId="NoteHeadingChar">
    <w:name w:val="Note Heading Char"/>
    <w:basedOn w:val="DefaultParagraphFont"/>
    <w:link w:val="NoteHeading"/>
    <w:uiPriority w:val="99"/>
    <w:semiHidden/>
    <w:rsid w:val="00914C44"/>
    <w:rPr>
      <w:sz w:val="22"/>
      <w:szCs w:val="22"/>
      <w:lang w:val="en-GB"/>
    </w:rPr>
  </w:style>
  <w:style w:type="paragraph" w:styleId="Salutation">
    <w:name w:val="Salutation"/>
    <w:basedOn w:val="Normal"/>
    <w:next w:val="Normal"/>
    <w:link w:val="SalutationChar"/>
    <w:uiPriority w:val="99"/>
    <w:semiHidden/>
    <w:rsid w:val="00914C44"/>
  </w:style>
  <w:style w:type="character" w:customStyle="1" w:styleId="SalutationChar">
    <w:name w:val="Salutation Char"/>
    <w:basedOn w:val="DefaultParagraphFont"/>
    <w:link w:val="Salutation"/>
    <w:uiPriority w:val="99"/>
    <w:semiHidden/>
    <w:rsid w:val="00914C44"/>
    <w:rPr>
      <w:sz w:val="22"/>
      <w:szCs w:val="22"/>
      <w:lang w:val="en-GB"/>
    </w:rPr>
  </w:style>
  <w:style w:type="paragraph" w:styleId="Signature">
    <w:name w:val="Signature"/>
    <w:basedOn w:val="Normal"/>
    <w:link w:val="SignatureChar"/>
    <w:uiPriority w:val="99"/>
    <w:semiHidden/>
    <w:rsid w:val="00914C44"/>
    <w:pPr>
      <w:ind w:left="4320"/>
    </w:pPr>
  </w:style>
  <w:style w:type="character" w:customStyle="1" w:styleId="SignatureChar">
    <w:name w:val="Signature Char"/>
    <w:basedOn w:val="DefaultParagraphFont"/>
    <w:link w:val="Signature"/>
    <w:uiPriority w:val="99"/>
    <w:semiHidden/>
    <w:rsid w:val="00914C44"/>
    <w:rPr>
      <w:sz w:val="22"/>
      <w:szCs w:val="22"/>
      <w:lang w:val="en-GB"/>
    </w:rPr>
  </w:style>
  <w:style w:type="character" w:styleId="Strong">
    <w:name w:val="Strong"/>
    <w:basedOn w:val="DefaultParagraphFont"/>
    <w:uiPriority w:val="99"/>
    <w:qFormat/>
    <w:rsid w:val="00914C44"/>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4C44"/>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914C44"/>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914C44"/>
    <w:rPr>
      <w:sz w:val="22"/>
      <w:szCs w:val="22"/>
      <w:lang w:val="en-GB"/>
    </w:rPr>
  </w:style>
  <w:style w:type="character" w:customStyle="1" w:styleId="Heading5Char">
    <w:name w:val="Heading 5 Char"/>
    <w:basedOn w:val="DefaultParagraphFont"/>
    <w:link w:val="Heading5"/>
    <w:rsid w:val="00914C44"/>
    <w:rPr>
      <w:sz w:val="22"/>
      <w:szCs w:val="22"/>
      <w:lang w:val="en-GB"/>
    </w:rPr>
  </w:style>
  <w:style w:type="character" w:customStyle="1" w:styleId="Heading6Char">
    <w:name w:val="Heading 6 Char"/>
    <w:basedOn w:val="DefaultParagraphFont"/>
    <w:link w:val="Heading6"/>
    <w:rsid w:val="00914C44"/>
    <w:rPr>
      <w:rFonts w:ascii="Arial" w:hAnsi="Arial"/>
      <w:i/>
      <w:sz w:val="22"/>
      <w:szCs w:val="22"/>
      <w:lang w:val="en-GB"/>
    </w:rPr>
  </w:style>
  <w:style w:type="character" w:customStyle="1" w:styleId="Heading7Char">
    <w:name w:val="Heading 7 Char"/>
    <w:basedOn w:val="DefaultParagraphFont"/>
    <w:link w:val="Heading7"/>
    <w:rsid w:val="00914C44"/>
    <w:rPr>
      <w:rFonts w:ascii="Arial" w:hAnsi="Arial"/>
      <w:sz w:val="22"/>
      <w:szCs w:val="22"/>
      <w:lang w:val="en-GB"/>
    </w:rPr>
  </w:style>
  <w:style w:type="character" w:customStyle="1" w:styleId="Heading8Char">
    <w:name w:val="Heading 8 Char"/>
    <w:basedOn w:val="DefaultParagraphFont"/>
    <w:link w:val="Heading8"/>
    <w:uiPriority w:val="99"/>
    <w:rsid w:val="00914C44"/>
    <w:rPr>
      <w:b/>
      <w:sz w:val="22"/>
      <w:szCs w:val="22"/>
      <w:lang w:val="en-GB"/>
    </w:rPr>
  </w:style>
  <w:style w:type="character" w:customStyle="1" w:styleId="Heading9Char">
    <w:name w:val="Heading 9 Char"/>
    <w:basedOn w:val="DefaultParagraphFont"/>
    <w:link w:val="Heading9"/>
    <w:rsid w:val="00914C44"/>
    <w:rPr>
      <w:rFonts w:ascii="Arial" w:hAnsi="Arial"/>
      <w:i/>
      <w:sz w:val="18"/>
      <w:szCs w:val="22"/>
      <w:lang w:val="en-GB"/>
    </w:rPr>
  </w:style>
  <w:style w:type="character" w:customStyle="1" w:styleId="HeaderChar">
    <w:name w:val="Header Char"/>
    <w:basedOn w:val="DefaultParagraphFont"/>
    <w:link w:val="Header"/>
    <w:rsid w:val="00914C44"/>
    <w:rPr>
      <w:sz w:val="22"/>
      <w:szCs w:val="22"/>
      <w:lang w:val="en-GB"/>
    </w:rPr>
  </w:style>
  <w:style w:type="character" w:customStyle="1" w:styleId="FooterChar">
    <w:name w:val="Footer Char"/>
    <w:basedOn w:val="DefaultParagraphFont"/>
    <w:link w:val="Footer"/>
    <w:uiPriority w:val="99"/>
    <w:rsid w:val="00914C44"/>
    <w:rPr>
      <w:sz w:val="22"/>
      <w:szCs w:val="22"/>
      <w:lang w:val="en-GB"/>
    </w:rPr>
  </w:style>
  <w:style w:type="character" w:customStyle="1" w:styleId="BodyText3Char">
    <w:name w:val="Body Text 3 Char"/>
    <w:basedOn w:val="DefaultParagraphFont"/>
    <w:link w:val="BodyText3"/>
    <w:uiPriority w:val="99"/>
    <w:semiHidden/>
    <w:rsid w:val="00914C44"/>
    <w:rPr>
      <w:sz w:val="16"/>
      <w:szCs w:val="16"/>
      <w:lang w:val="en-GB"/>
    </w:rPr>
  </w:style>
  <w:style w:type="character" w:customStyle="1" w:styleId="BodyText2Char1">
    <w:name w:val="Body Text 2 Char1"/>
    <w:basedOn w:val="DefaultParagraphFont"/>
    <w:uiPriority w:val="99"/>
    <w:semiHidden/>
    <w:rsid w:val="00914C44"/>
    <w:rPr>
      <w:lang w:val="en-GB"/>
    </w:rPr>
  </w:style>
  <w:style w:type="character" w:customStyle="1" w:styleId="BodyText2Char2">
    <w:name w:val="Body Text 2 Char2"/>
    <w:basedOn w:val="DefaultParagraphFont"/>
    <w:uiPriority w:val="99"/>
    <w:semiHidden/>
    <w:rsid w:val="00914C44"/>
    <w:rPr>
      <w:lang w:val="en-GB"/>
    </w:rPr>
  </w:style>
  <w:style w:type="character" w:customStyle="1" w:styleId="BodyTextIndent3Char">
    <w:name w:val="Body Text Indent 3 Char"/>
    <w:basedOn w:val="DefaultParagraphFont"/>
    <w:link w:val="BodyTextIndent3"/>
    <w:uiPriority w:val="99"/>
    <w:semiHidden/>
    <w:rsid w:val="00914C44"/>
    <w:rPr>
      <w:sz w:val="16"/>
      <w:szCs w:val="16"/>
      <w:lang w:val="en-GB"/>
    </w:rPr>
  </w:style>
  <w:style w:type="character" w:customStyle="1" w:styleId="PlainTextChar">
    <w:name w:val="Plain Text Char"/>
    <w:basedOn w:val="DefaultParagraphFont"/>
    <w:link w:val="PlainText"/>
    <w:uiPriority w:val="99"/>
    <w:semiHidden/>
    <w:rsid w:val="00914C44"/>
    <w:rPr>
      <w:rFonts w:ascii="Courier New" w:hAnsi="Courier New" w:cs="Courier New"/>
      <w:szCs w:val="22"/>
      <w:lang w:val="en-GB"/>
    </w:rPr>
  </w:style>
  <w:style w:type="character" w:customStyle="1" w:styleId="SubtitleChar">
    <w:name w:val="Subtitle Char"/>
    <w:basedOn w:val="DefaultParagraphFont"/>
    <w:link w:val="Subtitle"/>
    <w:uiPriority w:val="99"/>
    <w:rsid w:val="00914C44"/>
    <w:rPr>
      <w:rFonts w:ascii="Arial" w:hAnsi="Arial" w:cs="Arial"/>
      <w:sz w:val="22"/>
      <w:szCs w:val="22"/>
      <w:lang w:val="en-GB"/>
    </w:rPr>
  </w:style>
  <w:style w:type="character" w:customStyle="1" w:styleId="TitleChar">
    <w:name w:val="Title Char"/>
    <w:basedOn w:val="DefaultParagraphFont"/>
    <w:link w:val="Title"/>
    <w:uiPriority w:val="99"/>
    <w:rsid w:val="00914C44"/>
    <w:rPr>
      <w:rFonts w:ascii="Arial" w:hAnsi="Arial" w:cs="Arial"/>
      <w:b/>
      <w:bCs/>
      <w:kern w:val="28"/>
      <w:sz w:val="22"/>
      <w:szCs w:val="22"/>
      <w:lang w:val="en-GB"/>
    </w:rPr>
  </w:style>
  <w:style w:type="character" w:customStyle="1" w:styleId="DateChar">
    <w:name w:val="Date Char"/>
    <w:basedOn w:val="DefaultParagraphFont"/>
    <w:link w:val="Date"/>
    <w:uiPriority w:val="99"/>
    <w:rsid w:val="00914C44"/>
    <w:rPr>
      <w:sz w:val="22"/>
      <w:szCs w:val="22"/>
      <w:lang w:val="en-GB"/>
    </w:rPr>
  </w:style>
  <w:style w:type="paragraph" w:customStyle="1" w:styleId="Heading">
    <w:name w:val="Heading"/>
    <w:basedOn w:val="Header"/>
    <w:next w:val="Header"/>
    <w:rsid w:val="00914C44"/>
    <w:pPr>
      <w:tabs>
        <w:tab w:val="clear" w:pos="4320"/>
        <w:tab w:val="clear" w:pos="8640"/>
      </w:tabs>
    </w:pPr>
    <w:rPr>
      <w:b/>
      <w:bCs/>
      <w:sz w:val="24"/>
      <w:szCs w:val="24"/>
      <w:u w:val="single"/>
    </w:rPr>
  </w:style>
  <w:style w:type="paragraph" w:customStyle="1" w:styleId="Bullet2">
    <w:name w:val="Bullet 2"/>
    <w:basedOn w:val="Normal"/>
    <w:uiPriority w:val="99"/>
    <w:rsid w:val="00914C44"/>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914C44"/>
    <w:pPr>
      <w:ind w:left="720"/>
      <w:contextualSpacing/>
      <w:jc w:val="left"/>
    </w:pPr>
    <w:rPr>
      <w:sz w:val="24"/>
      <w:szCs w:val="24"/>
      <w:lang w:val="en-US"/>
    </w:rPr>
  </w:style>
  <w:style w:type="paragraph" w:customStyle="1" w:styleId="xl73">
    <w:name w:val="xl73"/>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914C44"/>
    <w:pPr>
      <w:spacing w:before="100" w:beforeAutospacing="1" w:after="100" w:afterAutospacing="1"/>
      <w:jc w:val="left"/>
    </w:pPr>
    <w:rPr>
      <w:sz w:val="16"/>
      <w:szCs w:val="16"/>
      <w:lang w:val="en-US"/>
    </w:rPr>
  </w:style>
  <w:style w:type="paragraph" w:customStyle="1" w:styleId="xl86">
    <w:name w:val="xl86"/>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914C44"/>
    <w:pPr>
      <w:spacing w:before="100" w:beforeAutospacing="1" w:after="100" w:afterAutospacing="1"/>
      <w:jc w:val="left"/>
    </w:pPr>
    <w:rPr>
      <w:sz w:val="16"/>
      <w:szCs w:val="16"/>
      <w:lang w:val="en-US"/>
    </w:rPr>
  </w:style>
  <w:style w:type="paragraph" w:customStyle="1" w:styleId="xl90">
    <w:name w:val="xl90"/>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914C44"/>
    <w:pPr>
      <w:spacing w:before="100" w:beforeAutospacing="1" w:after="100" w:afterAutospacing="1"/>
      <w:jc w:val="left"/>
    </w:pPr>
    <w:rPr>
      <w:sz w:val="16"/>
      <w:szCs w:val="16"/>
      <w:lang w:val="en-US"/>
    </w:rPr>
  </w:style>
  <w:style w:type="paragraph" w:customStyle="1" w:styleId="xl92">
    <w:name w:val="xl92"/>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914C44"/>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914C44"/>
    <w:pPr>
      <w:spacing w:before="100" w:beforeAutospacing="1" w:after="100" w:afterAutospacing="1"/>
      <w:jc w:val="left"/>
    </w:pPr>
    <w:rPr>
      <w:sz w:val="16"/>
      <w:szCs w:val="16"/>
      <w:lang w:val="en-CA" w:eastAsia="en-CA"/>
    </w:rPr>
  </w:style>
  <w:style w:type="paragraph" w:customStyle="1" w:styleId="xl93">
    <w:name w:val="xl93"/>
    <w:basedOn w:val="Normal"/>
    <w:rsid w:val="00914C44"/>
    <w:pPr>
      <w:spacing w:before="100" w:beforeAutospacing="1" w:after="100" w:afterAutospacing="1"/>
      <w:jc w:val="left"/>
    </w:pPr>
    <w:rPr>
      <w:b/>
      <w:bCs/>
      <w:sz w:val="24"/>
      <w:szCs w:val="24"/>
      <w:lang w:val="en-CA" w:eastAsia="en-CA"/>
    </w:rPr>
  </w:style>
  <w:style w:type="character" w:styleId="FootnoteReference">
    <w:name w:val="footnote reference"/>
    <w:semiHidden/>
    <w:rsid w:val="00914C44"/>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914C44"/>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914C44"/>
    <w:rPr>
      <w:lang w:eastAsia="fr-FR"/>
    </w:rPr>
  </w:style>
  <w:style w:type="paragraph" w:customStyle="1" w:styleId="a--">
    <w:name w:val="a-(-)"/>
    <w:basedOn w:val="Normal"/>
    <w:rsid w:val="00914C44"/>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914C44"/>
  </w:style>
  <w:style w:type="paragraph" w:customStyle="1" w:styleId="xl94">
    <w:name w:val="xl94"/>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914C4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914C44"/>
    <w:pPr>
      <w:spacing w:before="100" w:beforeAutospacing="1" w:after="100" w:afterAutospacing="1"/>
      <w:jc w:val="left"/>
      <w:textAlignment w:val="top"/>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30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UNEP/OzL.Pro/ExCom/82/16</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A09D8E76-F473-4DF8-9A07-03B540B957C5}"/>
</file>

<file path=customXml/itemProps2.xml><?xml version="1.0" encoding="utf-8"?>
<ds:datastoreItem xmlns:ds="http://schemas.openxmlformats.org/officeDocument/2006/customXml" ds:itemID="{A6623382-C956-4C7B-BD18-C36656E6D1DD}"/>
</file>

<file path=customXml/itemProps3.xml><?xml version="1.0" encoding="utf-8"?>
<ds:datastoreItem xmlns:ds="http://schemas.openxmlformats.org/officeDocument/2006/customXml" ds:itemID="{793DDF68-6AD1-4583-87BF-9C815D1F086D}"/>
</file>

<file path=customXml/itemProps4.xml><?xml version="1.0" encoding="utf-8"?>
<ds:datastoreItem xmlns:ds="http://schemas.openxmlformats.org/officeDocument/2006/customXml" ds:itemID="{D3D91556-CFE9-4D80-961D-C7DA87863795}"/>
</file>

<file path=docProps/app.xml><?xml version="1.0" encoding="utf-8"?>
<Properties xmlns="http://schemas.openxmlformats.org/officeDocument/2006/extended-properties" xmlns:vt="http://schemas.openxmlformats.org/officeDocument/2006/docPropsVTypes">
  <Template>Eec82G</Template>
  <TotalTime>0</TotalTime>
  <Pages>10</Pages>
  <Words>2723</Words>
  <Characters>14678</Characters>
  <Application>Microsoft Office Word</Application>
  <DocSecurity>0</DocSecurity>
  <Lines>1223</Lines>
  <Paragraphs>1023</Paragraphs>
  <ScaleCrop>false</ScaleCrop>
  <HeadingPairs>
    <vt:vector size="2" baseType="variant">
      <vt:variant>
        <vt:lpstr>Title</vt:lpstr>
      </vt:variant>
      <vt:variant>
        <vt:i4>1</vt:i4>
      </vt:variant>
    </vt:vector>
  </HeadingPairs>
  <TitlesOfParts>
    <vt:vector size="1" baseType="lpstr">
      <vt:lpstr>Progress Report of UNDP as at 31 December 2017</vt:lpstr>
    </vt:vector>
  </TitlesOfParts>
  <Company/>
  <LinksUpToDate>false</LinksUpToDate>
  <CharactersWithSpaces>16378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2017 (part 1)</dc:title>
  <dc:creator>Muriel Aguiar</dc:creator>
  <cp:lastModifiedBy>Despina Psillou</cp:lastModifiedBy>
  <cp:revision>2</cp:revision>
  <cp:lastPrinted>2018-10-31T21:49:00Z</cp:lastPrinted>
  <dcterms:created xsi:type="dcterms:W3CDTF">2018-11-02T22:11:00Z</dcterms:created>
  <dcterms:modified xsi:type="dcterms:W3CDTF">2018-11-02T22:11:00Z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UNEP/OzL.Pro/ExCom/82/16</vt:lpwstr>
  </property>
  <property fmtid="{D5CDD505-2E9C-101B-9397-08002B2CF9AE}" pid="3" name="Revision date">
    <vt:lpwstr>2/11/2018</vt:lpwstr>
  </property>
  <property fmtid="{D5CDD505-2E9C-101B-9397-08002B2CF9AE}" pid="4" name="ContentTypeId">
    <vt:lpwstr>0x010100E84C8415FE8D8F42AA10616BA921B3F7</vt:lpwstr>
  </property>
</Properties>
</file>