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14:paraId="7D4AF066" w14:textId="77777777">
        <w:trPr>
          <w:trHeight w:val="720"/>
        </w:trPr>
        <w:tc>
          <w:tcPr>
            <w:tcW w:w="7061" w:type="dxa"/>
            <w:gridSpan w:val="2"/>
            <w:tcBorders>
              <w:bottom w:val="single" w:sz="18" w:space="0" w:color="auto"/>
            </w:tcBorders>
          </w:tcPr>
          <w:p w14:paraId="26785E87"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2CF2D2B"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1104B971"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697BFA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EF57CC7" w14:textId="77777777" w:rsidR="00441083" w:rsidRDefault="00C6443E">
            <w:pPr>
              <w:spacing w:before="120"/>
            </w:pPr>
            <w:r>
              <w:rPr>
                <w:noProof/>
                <w:lang w:val="en-US"/>
              </w:rPr>
              <w:drawing>
                <wp:anchor distT="0" distB="0" distL="114300" distR="114300" simplePos="0" relativeHeight="251660288" behindDoc="0" locked="0" layoutInCell="1" allowOverlap="1" wp14:anchorId="32E22C39" wp14:editId="29C766C4">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US"/>
              </w:rPr>
              <w:drawing>
                <wp:anchor distT="0" distB="0" distL="114300" distR="114300" simplePos="0" relativeHeight="251661312" behindDoc="1" locked="0" layoutInCell="0" allowOverlap="1" wp14:anchorId="61BE41CC" wp14:editId="5AEF0BB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6AC0C4B8"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047AC4D"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58A9B733" w14:textId="77777777" w:rsidR="00441083" w:rsidRDefault="00E60D9C">
            <w:pPr>
              <w:rPr>
                <w:rFonts w:ascii="Univers" w:hAnsi="Univers"/>
                <w:b/>
                <w:sz w:val="32"/>
                <w:lang w:val="fr-CA"/>
              </w:rPr>
            </w:pPr>
            <w:r>
              <w:rPr>
                <w:rFonts w:ascii="Univers" w:hAnsi="Univers"/>
                <w:b/>
                <w:sz w:val="32"/>
                <w:lang w:val="fr-CA"/>
              </w:rPr>
              <w:t>Nations Unies pour</w:t>
            </w:r>
          </w:p>
          <w:p w14:paraId="01E60656" w14:textId="77777777" w:rsidR="00441083" w:rsidRDefault="00E60D9C">
            <w:pPr>
              <w:rPr>
                <w:rFonts w:ascii="Univers" w:hAnsi="Univers"/>
                <w:b/>
                <w:sz w:val="32"/>
                <w:lang w:val="fr-CA"/>
              </w:rPr>
            </w:pPr>
            <w:r>
              <w:rPr>
                <w:rFonts w:ascii="Univers" w:hAnsi="Univers"/>
                <w:b/>
                <w:sz w:val="32"/>
                <w:lang w:val="fr-CA"/>
              </w:rPr>
              <w:t>l’environnement</w:t>
            </w:r>
          </w:p>
          <w:p w14:paraId="708DB4D5"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075F33F0" w14:textId="77777777" w:rsidR="00441083" w:rsidRDefault="00441083">
            <w:pPr>
              <w:rPr>
                <w:lang w:val="fr-FR"/>
              </w:rPr>
            </w:pPr>
          </w:p>
          <w:p w14:paraId="6A583F99" w14:textId="77777777" w:rsidR="00441083" w:rsidRPr="00DD3433" w:rsidRDefault="00E60D9C">
            <w:pPr>
              <w:rPr>
                <w:lang w:val="fr-FR"/>
              </w:rPr>
            </w:pPr>
            <w:r w:rsidRPr="00DD3433">
              <w:rPr>
                <w:lang w:val="fr-FR"/>
              </w:rPr>
              <w:t>Distr.</w:t>
            </w:r>
          </w:p>
          <w:p w14:paraId="568CC060"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70BCFD03" w14:textId="77777777" w:rsidR="00441083" w:rsidRPr="00DD3433" w:rsidRDefault="00441083">
            <w:pPr>
              <w:rPr>
                <w:lang w:val="fr-FR"/>
              </w:rPr>
            </w:pPr>
          </w:p>
          <w:p w14:paraId="1D4349A3" w14:textId="790E301C" w:rsidR="00441083" w:rsidRPr="009A46C8" w:rsidRDefault="00E60D9C">
            <w:pPr>
              <w:rPr>
                <w:lang w:val="fr-CA"/>
              </w:rPr>
            </w:pPr>
            <w:r>
              <w:fldChar w:fldCharType="begin"/>
            </w:r>
            <w:r w:rsidRPr="00187F73">
              <w:rPr>
                <w:lang w:val="fr-CA"/>
              </w:rPr>
              <w:instrText xml:space="preserve"> DOCPROPERTY "Document number"  \* MERGEFORMAT </w:instrText>
            </w:r>
            <w:r>
              <w:fldChar w:fldCharType="separate"/>
            </w:r>
            <w:r w:rsidR="009A46C8">
              <w:rPr>
                <w:lang w:val="fr-CA"/>
              </w:rPr>
              <w:t>UNEP/OzL.Pro/ExCom/86/31</w:t>
            </w:r>
            <w:r>
              <w:fldChar w:fldCharType="end"/>
            </w:r>
          </w:p>
          <w:p w14:paraId="396CBB45" w14:textId="268FCE35" w:rsidR="002F0B57" w:rsidRPr="0048764F" w:rsidRDefault="002F0B57" w:rsidP="000F6C8E">
            <w:pPr>
              <w:rPr>
                <w:lang w:val="fr-CA"/>
              </w:rPr>
            </w:pPr>
            <w:r>
              <w:fldChar w:fldCharType="begin"/>
            </w:r>
            <w:r w:rsidRPr="0048764F">
              <w:rPr>
                <w:lang w:val="fr-CA"/>
              </w:rPr>
              <w:instrText xml:space="preserve"> DOCPROPERTY "Revision date" \@ "d MMMM YYYY"  \* MERGEFORMAT </w:instrText>
            </w:r>
            <w:r>
              <w:fldChar w:fldCharType="separate"/>
            </w:r>
            <w:r w:rsidR="009A46C8">
              <w:rPr>
                <w:lang w:val="fr-CA"/>
              </w:rPr>
              <w:t>3 novembre 2020</w:t>
            </w:r>
            <w:r>
              <w:fldChar w:fldCharType="end"/>
            </w:r>
          </w:p>
          <w:p w14:paraId="1B5923BB" w14:textId="77777777" w:rsidR="00441083" w:rsidRDefault="00FC5578">
            <w:pPr>
              <w:rPr>
                <w:caps/>
                <w:lang w:val="fr-FR"/>
              </w:rPr>
            </w:pPr>
            <w:r w:rsidRPr="0048764F">
              <w:rPr>
                <w:caps/>
                <w:lang w:val="fr-CA"/>
              </w:rPr>
              <w:br/>
            </w:r>
            <w:r w:rsidR="00E60D9C">
              <w:rPr>
                <w:caps/>
                <w:lang w:val="fr-FR"/>
              </w:rPr>
              <w:t>FRANÇAIS</w:t>
            </w:r>
          </w:p>
          <w:p w14:paraId="45BC725C" w14:textId="77777777" w:rsidR="00441083" w:rsidRDefault="00E60D9C">
            <w:r>
              <w:t xml:space="preserve">ORIGINAL: </w:t>
            </w:r>
            <w:r w:rsidR="0091161A">
              <w:t>ANGLAIS</w:t>
            </w:r>
          </w:p>
        </w:tc>
      </w:tr>
    </w:tbl>
    <w:p w14:paraId="52F89AEC" w14:textId="4F80E2A3" w:rsidR="00441083" w:rsidRDefault="00E60D9C" w:rsidP="00DD3433">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sidR="005D6B75">
        <w:rPr>
          <w:lang w:val="fr-CA"/>
        </w:rPr>
        <w:noBreakHyphen/>
      </w:r>
      <w:r w:rsidR="00E54871">
        <w:rPr>
          <w:lang w:val="fr-CA"/>
        </w:rPr>
        <w:t>vingt</w:t>
      </w:r>
      <w:r w:rsidR="005D6B75">
        <w:rPr>
          <w:lang w:val="fr-CA"/>
        </w:rPr>
        <w:noBreakHyphen/>
      </w:r>
      <w:r w:rsidR="009568BB">
        <w:rPr>
          <w:lang w:val="fr-CA"/>
        </w:rPr>
        <w:t>six</w:t>
      </w:r>
      <w:r w:rsidR="004C2C87">
        <w:rPr>
          <w:lang w:val="fr-CA"/>
        </w:rPr>
        <w:t>i</w:t>
      </w:r>
      <w:r w:rsidR="00E54871">
        <w:rPr>
          <w:lang w:val="fr-CA"/>
        </w:rPr>
        <w:t>ème</w:t>
      </w:r>
      <w:r w:rsidR="00FC5578" w:rsidRPr="00FC5578">
        <w:rPr>
          <w:lang w:val="fr-CA"/>
        </w:rPr>
        <w:t xml:space="preserve"> </w:t>
      </w:r>
      <w:r>
        <w:rPr>
          <w:lang w:val="fr-CA"/>
        </w:rPr>
        <w:t>réunion</w:t>
      </w:r>
    </w:p>
    <w:p w14:paraId="265C3304" w14:textId="77777777" w:rsidR="00C27322" w:rsidRPr="00187F73" w:rsidRDefault="00C27322" w:rsidP="00C27322">
      <w:pPr>
        <w:jc w:val="left"/>
        <w:rPr>
          <w:lang w:val="fr-CA"/>
        </w:rPr>
      </w:pPr>
      <w:r w:rsidRPr="00187F73">
        <w:rPr>
          <w:lang w:val="fr-CA"/>
        </w:rPr>
        <w:t>Montréal, 2</w:t>
      </w:r>
      <w:r w:rsidR="00812387" w:rsidRPr="00187F73">
        <w:rPr>
          <w:lang w:val="fr-CA"/>
        </w:rPr>
        <w:t xml:space="preserve"> – 6 novembre</w:t>
      </w:r>
      <w:r w:rsidRPr="00187F73">
        <w:rPr>
          <w:lang w:val="fr-CA"/>
        </w:rPr>
        <w:t xml:space="preserve"> 2020</w:t>
      </w:r>
    </w:p>
    <w:p w14:paraId="3A1DEDC8" w14:textId="268C813E" w:rsidR="00441083" w:rsidRPr="00187F73" w:rsidRDefault="00C27322" w:rsidP="00AC013C">
      <w:pPr>
        <w:jc w:val="left"/>
        <w:rPr>
          <w:lang w:val="fr-CA"/>
        </w:rPr>
      </w:pPr>
      <w:r w:rsidRPr="00187F73">
        <w:rPr>
          <w:lang w:val="fr-CA"/>
        </w:rPr>
        <w:t>Reportée:</w:t>
      </w:r>
      <w:r w:rsidR="00FC5578" w:rsidRPr="00187F73">
        <w:rPr>
          <w:lang w:val="fr-CA"/>
        </w:rPr>
        <w:t xml:space="preserve"> </w:t>
      </w:r>
      <w:r w:rsidR="00812387" w:rsidRPr="00187F73">
        <w:rPr>
          <w:lang w:val="fr-CA"/>
        </w:rPr>
        <w:t>8</w:t>
      </w:r>
      <w:r w:rsidR="00AC013C" w:rsidRPr="00187F73">
        <w:rPr>
          <w:lang w:val="fr-CA"/>
        </w:rPr>
        <w:t xml:space="preserve"> </w:t>
      </w:r>
      <w:r w:rsidR="00E60D9C" w:rsidRPr="00187F73">
        <w:rPr>
          <w:lang w:val="fr-CA"/>
        </w:rPr>
        <w:t xml:space="preserve">– </w:t>
      </w:r>
      <w:r w:rsidR="00812387" w:rsidRPr="00187F73">
        <w:rPr>
          <w:lang w:val="fr-CA"/>
        </w:rPr>
        <w:t>1</w:t>
      </w:r>
      <w:r w:rsidR="009666A1" w:rsidRPr="00187F73">
        <w:rPr>
          <w:lang w:val="fr-CA"/>
        </w:rPr>
        <w:t xml:space="preserve">2 </w:t>
      </w:r>
      <w:r w:rsidR="00812387" w:rsidRPr="00187F73">
        <w:rPr>
          <w:lang w:val="fr-CA"/>
        </w:rPr>
        <w:t>mars</w:t>
      </w:r>
      <w:r w:rsidR="009666A1" w:rsidRPr="00187F73">
        <w:rPr>
          <w:lang w:val="fr-CA"/>
        </w:rPr>
        <w:t xml:space="preserve"> 202</w:t>
      </w:r>
      <w:r w:rsidR="00812387" w:rsidRPr="00187F73">
        <w:rPr>
          <w:lang w:val="fr-CA"/>
        </w:rPr>
        <w:t>1</w:t>
      </w:r>
      <w:r w:rsidR="00C15A67">
        <w:rPr>
          <w:rStyle w:val="FootnoteReference"/>
          <w:lang w:val="fr-CA"/>
        </w:rPr>
        <w:footnoteReference w:id="1"/>
      </w:r>
    </w:p>
    <w:p w14:paraId="2937D684" w14:textId="77777777" w:rsidR="00441083" w:rsidRPr="00187F73" w:rsidRDefault="00441083">
      <w:pPr>
        <w:jc w:val="left"/>
        <w:rPr>
          <w:lang w:val="fr-CA"/>
        </w:rPr>
      </w:pPr>
    </w:p>
    <w:p w14:paraId="5E2D5D05" w14:textId="77777777" w:rsidR="00441083" w:rsidRPr="00187F73" w:rsidRDefault="00441083">
      <w:pPr>
        <w:pStyle w:val="Heading3"/>
        <w:numPr>
          <w:ilvl w:val="0"/>
          <w:numId w:val="0"/>
        </w:numPr>
        <w:spacing w:after="0"/>
        <w:rPr>
          <w:lang w:val="fr-CA"/>
        </w:rPr>
      </w:pPr>
    </w:p>
    <w:p w14:paraId="0D566535" w14:textId="77777777" w:rsidR="00441083" w:rsidRPr="00187F73" w:rsidRDefault="00441083">
      <w:pPr>
        <w:pStyle w:val="Title1"/>
        <w:rPr>
          <w:lang w:val="fr-CA"/>
        </w:rPr>
      </w:pPr>
    </w:p>
    <w:p w14:paraId="4675544E" w14:textId="77777777" w:rsidR="00441083" w:rsidRPr="00187F73" w:rsidRDefault="00441083">
      <w:pPr>
        <w:pStyle w:val="Title1"/>
        <w:rPr>
          <w:lang w:val="fr-CA"/>
        </w:rPr>
      </w:pPr>
    </w:p>
    <w:p w14:paraId="1E301B11" w14:textId="6F4A536C" w:rsidR="00441083" w:rsidRPr="00187F73" w:rsidRDefault="0048764F">
      <w:pPr>
        <w:jc w:val="center"/>
        <w:rPr>
          <w:lang w:val="fr-CA"/>
        </w:rPr>
      </w:pPr>
      <w:r w:rsidRPr="00187F73">
        <w:rPr>
          <w:b/>
          <w:szCs w:val="28"/>
          <w:lang w:val="fr-CA"/>
        </w:rPr>
        <w:t xml:space="preserve">APERÇU DES QUESTIONS SOULEVÉES PENDANT L’EXAMEN DES PROJETS </w:t>
      </w:r>
    </w:p>
    <w:p w14:paraId="368B0FC7" w14:textId="77777777" w:rsidR="00441083" w:rsidRPr="00187F73" w:rsidRDefault="00441083">
      <w:pPr>
        <w:jc w:val="center"/>
        <w:rPr>
          <w:lang w:val="fr-CA"/>
        </w:rPr>
      </w:pPr>
    </w:p>
    <w:p w14:paraId="0FE90C67" w14:textId="77777777" w:rsidR="00441083" w:rsidRPr="00187F73" w:rsidRDefault="00441083">
      <w:pPr>
        <w:jc w:val="center"/>
        <w:rPr>
          <w:lang w:val="fr-CA"/>
        </w:rPr>
      </w:pPr>
    </w:p>
    <w:p w14:paraId="7A8D8D5A" w14:textId="77777777" w:rsidR="00441083" w:rsidRPr="00187F73" w:rsidRDefault="00441083">
      <w:pPr>
        <w:jc w:val="center"/>
        <w:rPr>
          <w:lang w:val="fr-CA"/>
        </w:rPr>
      </w:pPr>
    </w:p>
    <w:p w14:paraId="476479EF" w14:textId="2EB64F48" w:rsidR="009117FC" w:rsidRPr="00D81E63" w:rsidRDefault="00187F73" w:rsidP="009117FC">
      <w:pPr>
        <w:pStyle w:val="Heading1"/>
        <w:rPr>
          <w:snapToGrid w:val="0"/>
          <w:lang w:val="fr-CA"/>
        </w:rPr>
      </w:pPr>
      <w:bookmarkStart w:id="0" w:name="_Toc232301366"/>
      <w:r w:rsidRPr="00D81E63">
        <w:rPr>
          <w:lang w:val="fr-CA"/>
        </w:rPr>
        <w:t>Le présent document comprend les sections suivantes</w:t>
      </w:r>
      <w:r w:rsidR="00D81E63" w:rsidRPr="00D81E63">
        <w:rPr>
          <w:lang w:val="fr-CA"/>
        </w:rPr>
        <w:t> </w:t>
      </w:r>
      <w:r w:rsidRPr="00D81E63">
        <w:rPr>
          <w:lang w:val="fr-CA"/>
        </w:rPr>
        <w:t>:</w:t>
      </w:r>
      <w:bookmarkEnd w:id="0"/>
    </w:p>
    <w:p w14:paraId="74A69C4A" w14:textId="33CAF278" w:rsidR="009117FC" w:rsidRPr="00187F73" w:rsidRDefault="00187F73" w:rsidP="009117FC">
      <w:pPr>
        <w:pStyle w:val="Heading2"/>
        <w:rPr>
          <w:snapToGrid w:val="0"/>
          <w:lang w:val="fr-CA"/>
        </w:rPr>
      </w:pPr>
      <w:bookmarkStart w:id="1" w:name="_Toc232301367"/>
      <w:r w:rsidRPr="00187F73">
        <w:rPr>
          <w:lang w:val="fr-CA"/>
        </w:rPr>
        <w:t>Aperçu des projets et activités présentés par les agences bilatérales et d’exécution;</w:t>
      </w:r>
      <w:bookmarkEnd w:id="1"/>
    </w:p>
    <w:p w14:paraId="36C6B440" w14:textId="26CC3BDA" w:rsidR="009117FC" w:rsidRPr="00187F73" w:rsidRDefault="00187F73" w:rsidP="009117FC">
      <w:pPr>
        <w:pStyle w:val="Heading2"/>
        <w:rPr>
          <w:lang w:val="fr-CA"/>
        </w:rPr>
      </w:pPr>
      <w:r w:rsidRPr="00187F73">
        <w:rPr>
          <w:lang w:val="fr-CA"/>
        </w:rPr>
        <w:t>Questions soulevées pendant le processus d’examen des projets</w:t>
      </w:r>
      <w:r w:rsidR="00D81E63">
        <w:rPr>
          <w:lang w:val="fr-CA"/>
        </w:rPr>
        <w:t> </w:t>
      </w:r>
      <w:r w:rsidRPr="00187F73">
        <w:rPr>
          <w:lang w:val="fr-CA"/>
        </w:rPr>
        <w:t>:</w:t>
      </w:r>
      <w:bookmarkStart w:id="2" w:name="_Toc232301370"/>
    </w:p>
    <w:p w14:paraId="7FFDCE58" w14:textId="34520656" w:rsidR="009117FC" w:rsidRPr="00187F73" w:rsidRDefault="00187F73" w:rsidP="009117FC">
      <w:pPr>
        <w:pStyle w:val="Heading3"/>
        <w:rPr>
          <w:lang w:val="fr-CA"/>
        </w:rPr>
      </w:pPr>
      <w:r w:rsidRPr="00187F73">
        <w:rPr>
          <w:lang w:val="fr-CA"/>
        </w:rPr>
        <w:t>Demandes de financement préparatoire des plans d’élimination des HFC inclus dans les programmes de travail du PNUD, du PNU</w:t>
      </w:r>
      <w:r w:rsidR="00D81E63">
        <w:rPr>
          <w:lang w:val="fr-CA"/>
        </w:rPr>
        <w:t>E</w:t>
      </w:r>
      <w:r w:rsidRPr="00187F73">
        <w:rPr>
          <w:lang w:val="fr-CA"/>
        </w:rPr>
        <w:t xml:space="preserve"> </w:t>
      </w:r>
      <w:r>
        <w:rPr>
          <w:lang w:val="fr-CA"/>
        </w:rPr>
        <w:t>et de l’ONUDI;</w:t>
      </w:r>
    </w:p>
    <w:p w14:paraId="46E1F0AB" w14:textId="6F9991AC" w:rsidR="009117FC" w:rsidRPr="00187F73" w:rsidRDefault="00187F73" w:rsidP="009117FC">
      <w:pPr>
        <w:pStyle w:val="Heading3"/>
        <w:rPr>
          <w:lang w:val="fr-CA"/>
        </w:rPr>
      </w:pPr>
      <w:r w:rsidRPr="00187F73">
        <w:rPr>
          <w:lang w:val="fr-CA"/>
        </w:rPr>
        <w:t>Retard</w:t>
      </w:r>
      <w:r w:rsidR="005427F1">
        <w:rPr>
          <w:lang w:val="fr-CA"/>
        </w:rPr>
        <w:t>s</w:t>
      </w:r>
      <w:r w:rsidRPr="00187F73">
        <w:rPr>
          <w:lang w:val="fr-CA"/>
        </w:rPr>
        <w:t xml:space="preserve"> potentiel</w:t>
      </w:r>
      <w:r w:rsidR="005427F1">
        <w:rPr>
          <w:lang w:val="fr-CA"/>
        </w:rPr>
        <w:t>s</w:t>
      </w:r>
      <w:r w:rsidRPr="00187F73">
        <w:rPr>
          <w:lang w:val="fr-CA"/>
        </w:rPr>
        <w:t xml:space="preserve"> dans la mise en œuvre des activités relatives aux HFC </w:t>
      </w:r>
      <w:r>
        <w:rPr>
          <w:lang w:val="fr-CA"/>
        </w:rPr>
        <w:t>sensible</w:t>
      </w:r>
      <w:r w:rsidR="00D81E63">
        <w:rPr>
          <w:lang w:val="fr-CA"/>
        </w:rPr>
        <w:t>s</w:t>
      </w:r>
      <w:r>
        <w:rPr>
          <w:lang w:val="fr-CA"/>
        </w:rPr>
        <w:t xml:space="preserve"> au temps; </w:t>
      </w:r>
    </w:p>
    <w:p w14:paraId="64DA9CC5" w14:textId="530B1635" w:rsidR="009117FC" w:rsidRPr="00187F73" w:rsidRDefault="005427F1" w:rsidP="009117FC">
      <w:pPr>
        <w:pStyle w:val="Heading3"/>
        <w:rPr>
          <w:lang w:val="fr-CA"/>
        </w:rPr>
      </w:pPr>
      <w:r>
        <w:rPr>
          <w:lang w:val="fr-CA"/>
        </w:rPr>
        <w:t>Prise en compt</w:t>
      </w:r>
      <w:r w:rsidR="00F12383">
        <w:rPr>
          <w:lang w:val="fr-CA"/>
        </w:rPr>
        <w:t>e</w:t>
      </w:r>
      <w:r w:rsidR="00187F73" w:rsidRPr="00187F73">
        <w:rPr>
          <w:lang w:val="fr-CA"/>
        </w:rPr>
        <w:t xml:space="preserve"> du soutien final à l’entretien dans le contexte du PGEH pour l’élimination complète des HCFC</w:t>
      </w:r>
      <w:r w:rsidR="00187F73">
        <w:rPr>
          <w:lang w:val="fr-CA"/>
        </w:rPr>
        <w:t xml:space="preserve">; </w:t>
      </w:r>
    </w:p>
    <w:p w14:paraId="31BD2ACD" w14:textId="64CA5509" w:rsidR="009117FC" w:rsidRPr="00D81E63" w:rsidRDefault="00187F73" w:rsidP="008E0D40">
      <w:pPr>
        <w:pStyle w:val="Heading3"/>
        <w:rPr>
          <w:lang w:val="fr-CA"/>
        </w:rPr>
      </w:pPr>
      <w:r w:rsidRPr="00D81E63">
        <w:rPr>
          <w:lang w:val="fr-CA"/>
        </w:rPr>
        <w:t xml:space="preserve">Échéancier pour la présentation des projets </w:t>
      </w:r>
      <w:r w:rsidR="009117FC" w:rsidRPr="00D81E63">
        <w:rPr>
          <w:lang w:val="fr-CA"/>
        </w:rPr>
        <w:t>(d</w:t>
      </w:r>
      <w:r w:rsidR="00D81E63" w:rsidRPr="00D81E63">
        <w:rPr>
          <w:lang w:val="fr-CA"/>
        </w:rPr>
        <w:t>é</w:t>
      </w:r>
      <w:r w:rsidR="009117FC" w:rsidRPr="00D81E63">
        <w:rPr>
          <w:lang w:val="fr-CA"/>
        </w:rPr>
        <w:t>cisions</w:t>
      </w:r>
      <w:r w:rsidR="00D81E63">
        <w:rPr>
          <w:lang w:val="fr-CA"/>
        </w:rPr>
        <w:t> </w:t>
      </w:r>
      <w:r w:rsidR="009117FC" w:rsidRPr="00D81E63">
        <w:rPr>
          <w:lang w:val="fr-CA"/>
        </w:rPr>
        <w:t>81/30</w:t>
      </w:r>
      <w:r w:rsidR="00D81E63">
        <w:rPr>
          <w:lang w:val="fr-CA"/>
        </w:rPr>
        <w:t> </w:t>
      </w:r>
      <w:r w:rsidR="009117FC" w:rsidRPr="00D81E63">
        <w:rPr>
          <w:lang w:val="fr-CA"/>
        </w:rPr>
        <w:t>c)</w:t>
      </w:r>
      <w:r w:rsidR="00D81E63">
        <w:rPr>
          <w:lang w:val="fr-CA"/>
        </w:rPr>
        <w:t> </w:t>
      </w:r>
      <w:r w:rsidR="009117FC" w:rsidRPr="00D81E63">
        <w:rPr>
          <w:lang w:val="fr-CA"/>
        </w:rPr>
        <w:t xml:space="preserve">ii) </w:t>
      </w:r>
      <w:r w:rsidR="00D81E63">
        <w:rPr>
          <w:lang w:val="fr-CA"/>
        </w:rPr>
        <w:t>et</w:t>
      </w:r>
      <w:r w:rsidR="009117FC" w:rsidRPr="00D81E63">
        <w:rPr>
          <w:lang w:val="fr-CA"/>
        </w:rPr>
        <w:t xml:space="preserve"> 84/52); </w:t>
      </w:r>
    </w:p>
    <w:p w14:paraId="411FD044" w14:textId="25D4DF75" w:rsidR="009117FC" w:rsidRPr="00EA73B7" w:rsidRDefault="00187F73" w:rsidP="008E0D40">
      <w:pPr>
        <w:pStyle w:val="Heading2"/>
        <w:rPr>
          <w:lang w:val="fr-CA"/>
        </w:rPr>
      </w:pPr>
      <w:r w:rsidRPr="00EA73B7">
        <w:rPr>
          <w:lang w:val="fr-CA"/>
        </w:rPr>
        <w:t>Projets et activités soumis pour approbation globale;</w:t>
      </w:r>
      <w:r w:rsidR="00B07419">
        <w:rPr>
          <w:lang w:val="fr-CA"/>
        </w:rPr>
        <w:t xml:space="preserve"> et</w:t>
      </w:r>
    </w:p>
    <w:p w14:paraId="7C8599B7" w14:textId="046DA024" w:rsidR="009117FC" w:rsidRDefault="00187F73" w:rsidP="008E0D40">
      <w:pPr>
        <w:pStyle w:val="Heading2"/>
        <w:rPr>
          <w:lang w:val="fr-CA"/>
        </w:rPr>
      </w:pPr>
      <w:r w:rsidRPr="00187F73">
        <w:rPr>
          <w:lang w:val="fr-CA"/>
        </w:rPr>
        <w:t>Projets d’investissement soumis pour examen individuel.</w:t>
      </w:r>
    </w:p>
    <w:p w14:paraId="7CA5485C" w14:textId="77777777" w:rsidR="00D81E63" w:rsidRPr="00D81E63" w:rsidRDefault="00D81E63" w:rsidP="00D81E63">
      <w:pPr>
        <w:rPr>
          <w:lang w:val="fr-CA"/>
        </w:rPr>
      </w:pPr>
    </w:p>
    <w:bookmarkEnd w:id="2"/>
    <w:p w14:paraId="2C66F998" w14:textId="6BD5F5F8" w:rsidR="009117FC" w:rsidRPr="00187F73" w:rsidRDefault="00187F73" w:rsidP="0048764F">
      <w:pPr>
        <w:pStyle w:val="StyleHeader4Para4Left0Firstline0"/>
        <w:keepNext/>
        <w:keepLines/>
        <w:widowControl/>
        <w:numPr>
          <w:ilvl w:val="0"/>
          <w:numId w:val="0"/>
        </w:numPr>
        <w:rPr>
          <w:b/>
          <w:sz w:val="22"/>
          <w:lang w:val="fr-CA"/>
        </w:rPr>
      </w:pPr>
      <w:r w:rsidRPr="00187F73">
        <w:rPr>
          <w:b/>
          <w:sz w:val="22"/>
          <w:lang w:val="fr-CA"/>
        </w:rPr>
        <w:lastRenderedPageBreak/>
        <w:t xml:space="preserve">Projets et activités </w:t>
      </w:r>
      <w:r w:rsidR="006E0641">
        <w:rPr>
          <w:b/>
          <w:sz w:val="22"/>
          <w:lang w:val="fr-CA"/>
        </w:rPr>
        <w:t>présentés</w:t>
      </w:r>
      <w:r w:rsidRPr="00187F73">
        <w:rPr>
          <w:b/>
          <w:sz w:val="22"/>
          <w:lang w:val="fr-CA"/>
        </w:rPr>
        <w:t xml:space="preserve"> par les agences bilatérales et d’exécution</w:t>
      </w:r>
    </w:p>
    <w:p w14:paraId="0581F64B" w14:textId="2946187B" w:rsidR="009117FC" w:rsidRPr="00EB1180" w:rsidRDefault="00187F73" w:rsidP="009117FC">
      <w:pPr>
        <w:pStyle w:val="Heading1"/>
      </w:pPr>
      <w:r w:rsidRPr="00FE0271">
        <w:rPr>
          <w:lang w:val="fr-CA"/>
        </w:rPr>
        <w:t xml:space="preserve">Les agences bilatérales et d’exécution </w:t>
      </w:r>
      <w:r w:rsidR="00FE0271" w:rsidRPr="00FE0271">
        <w:rPr>
          <w:lang w:val="fr-CA"/>
        </w:rPr>
        <w:t>ont présenté 197</w:t>
      </w:r>
      <w:r w:rsidR="006E0641">
        <w:rPr>
          <w:lang w:val="fr-CA"/>
        </w:rPr>
        <w:t> </w:t>
      </w:r>
      <w:r w:rsidR="00FE0271" w:rsidRPr="00FE0271">
        <w:rPr>
          <w:lang w:val="fr-CA"/>
        </w:rPr>
        <w:t xml:space="preserve">demandes de financement pour des tranches d’accords </w:t>
      </w:r>
      <w:r w:rsidR="00FE0271">
        <w:rPr>
          <w:lang w:val="fr-CA"/>
        </w:rPr>
        <w:t>pluriannuels approuvés, des projets et des activités, totalisant 78 100 151</w:t>
      </w:r>
      <w:r w:rsidR="006E0641">
        <w:rPr>
          <w:lang w:val="fr-CA"/>
        </w:rPr>
        <w:t> </w:t>
      </w:r>
      <w:r w:rsidR="00157995">
        <w:rPr>
          <w:lang w:val="fr-CA"/>
        </w:rPr>
        <w:t>$US</w:t>
      </w:r>
      <w:r w:rsidR="00FE0271">
        <w:rPr>
          <w:lang w:val="fr-CA"/>
        </w:rPr>
        <w:t xml:space="preserve"> (105 183 </w:t>
      </w:r>
      <w:r w:rsidR="00D81E63">
        <w:rPr>
          <w:lang w:val="fr-CA"/>
        </w:rPr>
        <w:t>587</w:t>
      </w:r>
      <w:r w:rsidR="006E0641">
        <w:rPr>
          <w:lang w:val="fr-CA"/>
        </w:rPr>
        <w:t> </w:t>
      </w:r>
      <w:r w:rsidR="00157995">
        <w:rPr>
          <w:lang w:val="fr-CA"/>
        </w:rPr>
        <w:t>$US</w:t>
      </w:r>
      <w:r w:rsidR="00FE0271">
        <w:rPr>
          <w:lang w:val="fr-CA"/>
        </w:rPr>
        <w:t xml:space="preserve">, en incluant les montants demandés en principe), coûts d’appui d’agence inclus, le cas échéant. </w:t>
      </w:r>
      <w:r w:rsidR="00FE0271" w:rsidRPr="00FE0271">
        <w:rPr>
          <w:lang w:val="en-CA"/>
        </w:rPr>
        <w:t>Les demandes de financement couvraient</w:t>
      </w:r>
      <w:r w:rsidR="006E0641">
        <w:rPr>
          <w:lang w:val="en-CA"/>
        </w:rPr>
        <w:t> </w:t>
      </w:r>
      <w:r w:rsidR="00FE0271">
        <w:rPr>
          <w:lang w:val="en-CA"/>
        </w:rPr>
        <w:t xml:space="preserve">: </w:t>
      </w:r>
    </w:p>
    <w:p w14:paraId="65D245F4" w14:textId="0125E88D" w:rsidR="009117FC" w:rsidRPr="00EA73B7" w:rsidRDefault="00FE0271" w:rsidP="009117FC">
      <w:pPr>
        <w:pStyle w:val="Heading2"/>
        <w:keepNext/>
        <w:keepLines/>
        <w:widowControl/>
        <w:rPr>
          <w:lang w:val="fr-CA"/>
        </w:rPr>
      </w:pPr>
      <w:r w:rsidRPr="00EA73B7">
        <w:rPr>
          <w:lang w:val="fr-CA"/>
        </w:rPr>
        <w:t xml:space="preserve">La </w:t>
      </w:r>
      <w:r w:rsidR="006E0641" w:rsidRPr="00EA73B7">
        <w:rPr>
          <w:lang w:val="fr-CA"/>
        </w:rPr>
        <w:t>phase I</w:t>
      </w:r>
      <w:r w:rsidRPr="00EA73B7">
        <w:rPr>
          <w:lang w:val="fr-CA"/>
        </w:rPr>
        <w:t>I du plan de gestion de l’élimination des HCFC (PGEH) pour 35</w:t>
      </w:r>
      <w:r w:rsidR="006E0641" w:rsidRPr="00EA73B7">
        <w:rPr>
          <w:lang w:val="fr-CA"/>
        </w:rPr>
        <w:t> </w:t>
      </w:r>
      <w:r w:rsidRPr="00EA73B7">
        <w:rPr>
          <w:lang w:val="fr-CA"/>
        </w:rPr>
        <w:t>pays, y compris les PGEH de 12</w:t>
      </w:r>
      <w:r w:rsidR="006E0641" w:rsidRPr="00EA73B7">
        <w:rPr>
          <w:lang w:val="fr-CA"/>
        </w:rPr>
        <w:t> </w:t>
      </w:r>
      <w:r w:rsidRPr="00EA73B7">
        <w:rPr>
          <w:lang w:val="fr-CA"/>
        </w:rPr>
        <w:t xml:space="preserve">pays insulaires du Pacifique, et la </w:t>
      </w:r>
      <w:r w:rsidR="006E0641" w:rsidRPr="00EA73B7">
        <w:rPr>
          <w:lang w:val="fr-CA"/>
        </w:rPr>
        <w:t>phase I</w:t>
      </w:r>
      <w:r w:rsidRPr="00EA73B7">
        <w:rPr>
          <w:lang w:val="fr-CA"/>
        </w:rPr>
        <w:t xml:space="preserve">II pour trois pays; </w:t>
      </w:r>
    </w:p>
    <w:p w14:paraId="4ED29002" w14:textId="75038712" w:rsidR="009117FC" w:rsidRPr="00EA73B7" w:rsidRDefault="00FE0271" w:rsidP="009117FC">
      <w:pPr>
        <w:pStyle w:val="Heading2"/>
        <w:rPr>
          <w:lang w:val="fr-CA"/>
        </w:rPr>
      </w:pPr>
      <w:r w:rsidRPr="00EA73B7">
        <w:rPr>
          <w:lang w:val="fr-CA"/>
        </w:rPr>
        <w:t>Les tranches de PGEH approuvés pour 29</w:t>
      </w:r>
      <w:r w:rsidR="006E0641" w:rsidRPr="00EA73B7">
        <w:rPr>
          <w:lang w:val="fr-CA"/>
        </w:rPr>
        <w:t> </w:t>
      </w:r>
      <w:r w:rsidRPr="00EA73B7">
        <w:rPr>
          <w:lang w:val="fr-CA"/>
        </w:rPr>
        <w:t>pays;</w:t>
      </w:r>
    </w:p>
    <w:p w14:paraId="7EEB8BEB" w14:textId="56672526" w:rsidR="009117FC" w:rsidRPr="00FE0271" w:rsidRDefault="00FE0271" w:rsidP="009117FC">
      <w:pPr>
        <w:pStyle w:val="Heading2"/>
        <w:rPr>
          <w:lang w:val="fr-CA"/>
        </w:rPr>
      </w:pPr>
      <w:r w:rsidRPr="00FE0271">
        <w:rPr>
          <w:lang w:val="fr-CA"/>
        </w:rPr>
        <w:t>Le renouvellement des projets de renforcement des institutions dans 2</w:t>
      </w:r>
      <w:r w:rsidR="00F1466E">
        <w:rPr>
          <w:lang w:val="fr-CA"/>
        </w:rPr>
        <w:t>4</w:t>
      </w:r>
      <w:r w:rsidR="006E0641">
        <w:rPr>
          <w:lang w:val="fr-CA"/>
        </w:rPr>
        <w:t> </w:t>
      </w:r>
      <w:r w:rsidRPr="00FE0271">
        <w:rPr>
          <w:lang w:val="fr-CA"/>
        </w:rPr>
        <w:t xml:space="preserve">pays; </w:t>
      </w:r>
    </w:p>
    <w:p w14:paraId="2D63A57E" w14:textId="4E091020" w:rsidR="009117FC" w:rsidRPr="00FE0271" w:rsidRDefault="00FE0271" w:rsidP="009117FC">
      <w:pPr>
        <w:pStyle w:val="Heading2"/>
        <w:rPr>
          <w:lang w:val="fr-CA"/>
        </w:rPr>
      </w:pPr>
      <w:r w:rsidRPr="00FE0271">
        <w:rPr>
          <w:lang w:val="fr-CA"/>
        </w:rPr>
        <w:t xml:space="preserve">La préparation de la </w:t>
      </w:r>
      <w:r w:rsidR="006E0641">
        <w:rPr>
          <w:lang w:val="fr-CA"/>
        </w:rPr>
        <w:t>phase I</w:t>
      </w:r>
      <w:r w:rsidRPr="00FE0271">
        <w:rPr>
          <w:lang w:val="fr-CA"/>
        </w:rPr>
        <w:t xml:space="preserve">I des PGEH pour trois pays et de la </w:t>
      </w:r>
      <w:r w:rsidR="006E0641">
        <w:rPr>
          <w:lang w:val="fr-CA"/>
        </w:rPr>
        <w:t>phase I</w:t>
      </w:r>
      <w:r w:rsidRPr="00FE0271">
        <w:rPr>
          <w:lang w:val="fr-CA"/>
        </w:rPr>
        <w:t xml:space="preserve">II pour trois pays; </w:t>
      </w:r>
    </w:p>
    <w:p w14:paraId="62D094A2" w14:textId="0DCBB059" w:rsidR="009117FC" w:rsidRPr="00FE0271" w:rsidRDefault="00FE0271" w:rsidP="009117FC">
      <w:pPr>
        <w:pStyle w:val="Heading2"/>
        <w:rPr>
          <w:lang w:val="fr-CA"/>
        </w:rPr>
      </w:pPr>
      <w:r w:rsidRPr="00FE0271">
        <w:rPr>
          <w:lang w:val="fr-CA"/>
        </w:rPr>
        <w:t xml:space="preserve">La préparation d’un plan de gestion de l’élimination de la production de HCFC pour </w:t>
      </w:r>
      <w:r w:rsidR="00F1466E">
        <w:rPr>
          <w:lang w:val="fr-CA"/>
        </w:rPr>
        <w:t xml:space="preserve">un </w:t>
      </w:r>
      <w:r w:rsidRPr="00FE0271">
        <w:rPr>
          <w:lang w:val="fr-CA"/>
        </w:rPr>
        <w:t xml:space="preserve">pays; </w:t>
      </w:r>
    </w:p>
    <w:p w14:paraId="76E2FE17" w14:textId="5A38F96F" w:rsidR="009117FC" w:rsidRPr="00FE0271" w:rsidRDefault="00FE0271" w:rsidP="009117FC">
      <w:pPr>
        <w:pStyle w:val="Heading2"/>
        <w:rPr>
          <w:lang w:val="fr-CA"/>
        </w:rPr>
      </w:pPr>
      <w:r w:rsidRPr="00FE0271">
        <w:rPr>
          <w:lang w:val="fr-CA"/>
        </w:rPr>
        <w:t xml:space="preserve">La préparation d’un rapport de vérification pour la </w:t>
      </w:r>
      <w:r w:rsidR="006E0641">
        <w:rPr>
          <w:lang w:val="fr-CA"/>
        </w:rPr>
        <w:t>phase I</w:t>
      </w:r>
      <w:r>
        <w:rPr>
          <w:lang w:val="fr-CA"/>
        </w:rPr>
        <w:t>/II des PGEH pour 16</w:t>
      </w:r>
      <w:r w:rsidR="006E0641">
        <w:rPr>
          <w:lang w:val="fr-CA"/>
        </w:rPr>
        <w:t> </w:t>
      </w:r>
      <w:r>
        <w:rPr>
          <w:lang w:val="fr-CA"/>
        </w:rPr>
        <w:t xml:space="preserve">pays; </w:t>
      </w:r>
    </w:p>
    <w:p w14:paraId="7D3AA021" w14:textId="1C96B9AA" w:rsidR="009117FC" w:rsidRPr="00FE0271" w:rsidRDefault="00FE0271" w:rsidP="009117FC">
      <w:pPr>
        <w:pStyle w:val="Heading2"/>
        <w:rPr>
          <w:lang w:val="fr-CA"/>
        </w:rPr>
      </w:pPr>
      <w:r w:rsidRPr="00FE0271">
        <w:rPr>
          <w:lang w:val="fr-CA"/>
        </w:rPr>
        <w:t>Le contrôle</w:t>
      </w:r>
      <w:r w:rsidR="00720708">
        <w:rPr>
          <w:lang w:val="fr-CA"/>
        </w:rPr>
        <w:t xml:space="preserve"> et l’</w:t>
      </w:r>
      <w:r w:rsidRPr="00FE0271">
        <w:rPr>
          <w:lang w:val="fr-CA"/>
        </w:rPr>
        <w:t>élimination des émissions de HFC</w:t>
      </w:r>
      <w:r w:rsidR="005D6B75">
        <w:rPr>
          <w:lang w:val="fr-CA"/>
        </w:rPr>
        <w:noBreakHyphen/>
      </w:r>
      <w:r w:rsidRPr="00FE0271">
        <w:rPr>
          <w:lang w:val="fr-CA"/>
        </w:rPr>
        <w:t>23 dans la production de HCFC</w:t>
      </w:r>
      <w:r w:rsidR="005D6B75">
        <w:rPr>
          <w:lang w:val="fr-CA"/>
        </w:rPr>
        <w:noBreakHyphen/>
      </w:r>
      <w:r w:rsidRPr="00FE0271">
        <w:rPr>
          <w:lang w:val="fr-CA"/>
        </w:rPr>
        <w:t xml:space="preserve">22 </w:t>
      </w:r>
      <w:r w:rsidR="00B46E53">
        <w:rPr>
          <w:lang w:val="fr-CA"/>
        </w:rPr>
        <w:t>pour</w:t>
      </w:r>
      <w:r>
        <w:rPr>
          <w:lang w:val="fr-CA"/>
        </w:rPr>
        <w:t xml:space="preserve"> deux pays;</w:t>
      </w:r>
    </w:p>
    <w:p w14:paraId="4D1E01DB" w14:textId="2C316B86" w:rsidR="009117FC" w:rsidRPr="00FE0271" w:rsidRDefault="00FE0271" w:rsidP="009117FC">
      <w:pPr>
        <w:pStyle w:val="Heading2"/>
        <w:rPr>
          <w:lang w:val="fr-CA"/>
        </w:rPr>
      </w:pPr>
      <w:r w:rsidRPr="00FE0271">
        <w:rPr>
          <w:lang w:val="fr-CA"/>
        </w:rPr>
        <w:t>La préparation de projet</w:t>
      </w:r>
      <w:r w:rsidR="00720708">
        <w:rPr>
          <w:lang w:val="fr-CA"/>
        </w:rPr>
        <w:t>s</w:t>
      </w:r>
      <w:r w:rsidRPr="00FE0271">
        <w:rPr>
          <w:lang w:val="fr-CA"/>
        </w:rPr>
        <w:t xml:space="preserve"> d’investissement lié</w:t>
      </w:r>
      <w:r w:rsidR="00720708">
        <w:rPr>
          <w:lang w:val="fr-CA"/>
        </w:rPr>
        <w:t>s</w:t>
      </w:r>
      <w:r w:rsidRPr="00FE0271">
        <w:rPr>
          <w:lang w:val="fr-CA"/>
        </w:rPr>
        <w:t xml:space="preserve"> aux HFC dans un pays;</w:t>
      </w:r>
      <w:r w:rsidR="009117FC" w:rsidRPr="00FE0271">
        <w:rPr>
          <w:lang w:val="fr-CA"/>
        </w:rPr>
        <w:t xml:space="preserve"> </w:t>
      </w:r>
    </w:p>
    <w:p w14:paraId="133A0FBE" w14:textId="55C8FBFD" w:rsidR="009117FC" w:rsidRPr="00EA73B7" w:rsidRDefault="00FE0271" w:rsidP="009117FC">
      <w:pPr>
        <w:pStyle w:val="Heading2"/>
        <w:rPr>
          <w:lang w:val="fr-CA"/>
        </w:rPr>
      </w:pPr>
      <w:r w:rsidRPr="00EA73B7">
        <w:rPr>
          <w:lang w:val="fr-CA"/>
        </w:rPr>
        <w:t>La préparation de plans d’élimination des HFC dans 25</w:t>
      </w:r>
      <w:r w:rsidR="006E0641" w:rsidRPr="00EA73B7">
        <w:rPr>
          <w:lang w:val="fr-CA"/>
        </w:rPr>
        <w:t> </w:t>
      </w:r>
      <w:r w:rsidRPr="00EA73B7">
        <w:rPr>
          <w:lang w:val="fr-CA"/>
        </w:rPr>
        <w:t xml:space="preserve">pays; </w:t>
      </w:r>
      <w:r w:rsidR="00B07419">
        <w:rPr>
          <w:lang w:val="fr-CA"/>
        </w:rPr>
        <w:t>et</w:t>
      </w:r>
    </w:p>
    <w:p w14:paraId="357AB60E" w14:textId="6DB4317B" w:rsidR="009117FC" w:rsidRPr="00FE0271" w:rsidRDefault="00FE0271" w:rsidP="009117FC">
      <w:pPr>
        <w:pStyle w:val="Heading2"/>
        <w:rPr>
          <w:lang w:val="fr-CA"/>
        </w:rPr>
      </w:pPr>
      <w:r w:rsidRPr="00FE0271">
        <w:rPr>
          <w:lang w:val="fr-CA"/>
        </w:rPr>
        <w:t>Le Programme d’aide à la conformité du PNUE et le</w:t>
      </w:r>
      <w:r w:rsidR="00720708">
        <w:rPr>
          <w:lang w:val="fr-CA"/>
        </w:rPr>
        <w:t>s</w:t>
      </w:r>
      <w:r w:rsidRPr="00FE0271">
        <w:rPr>
          <w:lang w:val="fr-CA"/>
        </w:rPr>
        <w:t xml:space="preserve"> coût</w:t>
      </w:r>
      <w:r w:rsidR="00720708">
        <w:rPr>
          <w:lang w:val="fr-CA"/>
        </w:rPr>
        <w:t>s</w:t>
      </w:r>
      <w:r w:rsidRPr="00FE0271">
        <w:rPr>
          <w:lang w:val="fr-CA"/>
        </w:rPr>
        <w:t xml:space="preserve"> de base du PNUD, de l’ONUDI et de la Banque mondiale</w:t>
      </w:r>
    </w:p>
    <w:p w14:paraId="3FA6FC3F" w14:textId="6493D230" w:rsidR="009117FC" w:rsidRPr="00EA73B7" w:rsidRDefault="00720708" w:rsidP="009117FC">
      <w:pPr>
        <w:pStyle w:val="Heading1"/>
        <w:rPr>
          <w:lang w:val="fr-CA"/>
        </w:rPr>
      </w:pPr>
      <w:r>
        <w:rPr>
          <w:lang w:val="fr-CA"/>
        </w:rPr>
        <w:t>À l</w:t>
      </w:r>
      <w:r w:rsidR="00FE0271" w:rsidRPr="002A07EA">
        <w:rPr>
          <w:lang w:val="fr-CA"/>
        </w:rPr>
        <w:t>’issue du processus d’examen des projets, 87</w:t>
      </w:r>
      <w:r w:rsidR="006E0641">
        <w:rPr>
          <w:lang w:val="fr-CA"/>
        </w:rPr>
        <w:t> </w:t>
      </w:r>
      <w:r w:rsidR="00FE0271" w:rsidRPr="002A07EA">
        <w:rPr>
          <w:lang w:val="fr-CA"/>
        </w:rPr>
        <w:t xml:space="preserve">demandes de financement pour des projets et activités, totalisant </w:t>
      </w:r>
      <w:r w:rsidR="002A07EA" w:rsidRPr="002A07EA">
        <w:rPr>
          <w:lang w:val="fr-CA"/>
        </w:rPr>
        <w:t>9 683 608</w:t>
      </w:r>
      <w:r w:rsidR="006E0641">
        <w:rPr>
          <w:lang w:val="fr-CA"/>
        </w:rPr>
        <w:t> </w:t>
      </w:r>
      <w:r w:rsidR="00157995">
        <w:rPr>
          <w:lang w:val="fr-CA"/>
        </w:rPr>
        <w:t>$US</w:t>
      </w:r>
      <w:r w:rsidR="002A07EA" w:rsidRPr="002A07EA">
        <w:rPr>
          <w:lang w:val="fr-CA"/>
        </w:rPr>
        <w:t xml:space="preserve">, y compris les coûts d’appui d’agence, ont été </w:t>
      </w:r>
      <w:r w:rsidR="006E0641">
        <w:rPr>
          <w:lang w:val="fr-CA"/>
        </w:rPr>
        <w:t>recommandées</w:t>
      </w:r>
      <w:r w:rsidR="002A07EA" w:rsidRPr="002A07EA">
        <w:rPr>
          <w:lang w:val="fr-CA"/>
        </w:rPr>
        <w:t xml:space="preserve"> pour approbation globale, et 103</w:t>
      </w:r>
      <w:r w:rsidR="006E0641">
        <w:rPr>
          <w:lang w:val="fr-CA"/>
        </w:rPr>
        <w:t> </w:t>
      </w:r>
      <w:r w:rsidR="002A07EA" w:rsidRPr="002A07EA">
        <w:rPr>
          <w:lang w:val="fr-CA"/>
        </w:rPr>
        <w:t xml:space="preserve">demandes de financement pour des projets et activités, </w:t>
      </w:r>
      <w:r w:rsidR="002A07EA">
        <w:rPr>
          <w:lang w:val="fr-CA"/>
        </w:rPr>
        <w:t>totalisant 48 414 </w:t>
      </w:r>
      <w:r>
        <w:rPr>
          <w:lang w:val="fr-CA"/>
        </w:rPr>
        <w:t>9</w:t>
      </w:r>
      <w:r w:rsidR="002A07EA">
        <w:rPr>
          <w:lang w:val="fr-CA"/>
        </w:rPr>
        <w:t>18</w:t>
      </w:r>
      <w:r w:rsidR="006E0641">
        <w:rPr>
          <w:lang w:val="fr-CA"/>
        </w:rPr>
        <w:t> </w:t>
      </w:r>
      <w:r w:rsidR="00157995">
        <w:rPr>
          <w:lang w:val="fr-CA"/>
        </w:rPr>
        <w:t>$US</w:t>
      </w:r>
      <w:r w:rsidR="002A07EA">
        <w:rPr>
          <w:lang w:val="fr-CA"/>
        </w:rPr>
        <w:t xml:space="preserve"> (y compris les coûts d’appui d’agence), ont été transmises pour examen individuel. </w:t>
      </w:r>
      <w:r w:rsidR="002A07EA" w:rsidRPr="002A07EA">
        <w:rPr>
          <w:lang w:val="fr-CA"/>
        </w:rPr>
        <w:t xml:space="preserve">Au total, les projets pour approbation globale et ceux pour examen </w:t>
      </w:r>
      <w:r>
        <w:rPr>
          <w:lang w:val="fr-CA"/>
        </w:rPr>
        <w:t>individuel s’él</w:t>
      </w:r>
      <w:r w:rsidR="00B46E53">
        <w:rPr>
          <w:lang w:val="fr-CA"/>
        </w:rPr>
        <w:t>e</w:t>
      </w:r>
      <w:r>
        <w:rPr>
          <w:lang w:val="fr-CA"/>
        </w:rPr>
        <w:t>vaient à</w:t>
      </w:r>
      <w:r w:rsidR="002A07EA" w:rsidRPr="002A07EA">
        <w:rPr>
          <w:lang w:val="fr-CA"/>
        </w:rPr>
        <w:t xml:space="preserve"> 58 098 52</w:t>
      </w:r>
      <w:r>
        <w:rPr>
          <w:lang w:val="fr-CA"/>
        </w:rPr>
        <w:t>6</w:t>
      </w:r>
      <w:r w:rsidR="006E0641">
        <w:rPr>
          <w:lang w:val="fr-CA"/>
        </w:rPr>
        <w:t> </w:t>
      </w:r>
      <w:r w:rsidR="00157995">
        <w:rPr>
          <w:lang w:val="fr-CA"/>
        </w:rPr>
        <w:t>$US</w:t>
      </w:r>
      <w:r w:rsidR="002A07EA" w:rsidRPr="002A07EA">
        <w:rPr>
          <w:lang w:val="fr-CA"/>
        </w:rPr>
        <w:t xml:space="preserve">. </w:t>
      </w:r>
    </w:p>
    <w:p w14:paraId="0427C978" w14:textId="768274F0" w:rsidR="009117FC" w:rsidRPr="00CD287D" w:rsidRDefault="002A07EA" w:rsidP="009117FC">
      <w:pPr>
        <w:rPr>
          <w:i/>
          <w:lang w:val="fr-CA"/>
        </w:rPr>
      </w:pPr>
      <w:r w:rsidRPr="00CD287D">
        <w:rPr>
          <w:i/>
          <w:snapToGrid w:val="0"/>
          <w:szCs w:val="28"/>
          <w:lang w:val="fr-CA"/>
        </w:rPr>
        <w:t>PGEH soumis et retiré</w:t>
      </w:r>
      <w:r w:rsidR="00720708" w:rsidRPr="00CD287D">
        <w:rPr>
          <w:i/>
          <w:snapToGrid w:val="0"/>
          <w:szCs w:val="28"/>
          <w:lang w:val="fr-CA"/>
        </w:rPr>
        <w:t>s</w:t>
      </w:r>
      <w:r w:rsidRPr="00CD287D">
        <w:rPr>
          <w:i/>
          <w:snapToGrid w:val="0"/>
          <w:szCs w:val="28"/>
          <w:lang w:val="fr-CA"/>
        </w:rPr>
        <w:t xml:space="preserve"> par la suite (Algérie, État plurinational de Bolivie, Mozambique)</w:t>
      </w:r>
      <w:r w:rsidR="009117FC" w:rsidRPr="00CD287D">
        <w:rPr>
          <w:i/>
          <w:lang w:val="fr-CA"/>
        </w:rPr>
        <w:t xml:space="preserve"> </w:t>
      </w:r>
    </w:p>
    <w:p w14:paraId="0568A623" w14:textId="77777777" w:rsidR="009117FC" w:rsidRPr="00CD287D" w:rsidRDefault="009117FC" w:rsidP="009117FC">
      <w:pPr>
        <w:rPr>
          <w:lang w:val="fr-CA"/>
        </w:rPr>
      </w:pPr>
    </w:p>
    <w:p w14:paraId="1ABA4045" w14:textId="64C73013" w:rsidR="009117FC" w:rsidRPr="00EA73B7" w:rsidRDefault="002A07EA" w:rsidP="009117FC">
      <w:pPr>
        <w:pStyle w:val="Heading1"/>
        <w:rPr>
          <w:lang w:val="fr-CA"/>
        </w:rPr>
      </w:pPr>
      <w:r w:rsidRPr="002A07EA">
        <w:rPr>
          <w:lang w:val="fr-CA"/>
        </w:rPr>
        <w:t xml:space="preserve">L’ONUDI, au nom du gouvernement de l’Algérie, </w:t>
      </w:r>
      <w:r w:rsidR="00CD287D">
        <w:rPr>
          <w:lang w:val="fr-CA"/>
        </w:rPr>
        <w:t>a</w:t>
      </w:r>
      <w:r w:rsidRPr="002A07EA">
        <w:rPr>
          <w:lang w:val="fr-CA"/>
        </w:rPr>
        <w:t xml:space="preserve"> présent</w:t>
      </w:r>
      <w:r w:rsidR="00CD287D">
        <w:rPr>
          <w:lang w:val="fr-CA"/>
        </w:rPr>
        <w:t>é</w:t>
      </w:r>
      <w:r w:rsidRPr="002A07EA">
        <w:rPr>
          <w:lang w:val="fr-CA"/>
        </w:rPr>
        <w:t xml:space="preserve"> la demande pour l</w:t>
      </w:r>
      <w:r w:rsidR="00B46E53">
        <w:rPr>
          <w:lang w:val="fr-CA"/>
        </w:rPr>
        <w:t>es</w:t>
      </w:r>
      <w:r w:rsidRPr="002A07EA">
        <w:rPr>
          <w:lang w:val="fr-CA"/>
        </w:rPr>
        <w:t xml:space="preserve"> troisième et quatrième tranche</w:t>
      </w:r>
      <w:r w:rsidR="00B46E53">
        <w:rPr>
          <w:lang w:val="fr-CA"/>
        </w:rPr>
        <w:t>s</w:t>
      </w:r>
      <w:r w:rsidRPr="002A07EA">
        <w:rPr>
          <w:lang w:val="fr-CA"/>
        </w:rPr>
        <w:t xml:space="preserve"> (combiné</w:t>
      </w:r>
      <w:r w:rsidR="00CD287D">
        <w:rPr>
          <w:lang w:val="fr-CA"/>
        </w:rPr>
        <w:t>e</w:t>
      </w:r>
      <w:r w:rsidRPr="002A07EA">
        <w:rPr>
          <w:lang w:val="fr-CA"/>
        </w:rPr>
        <w:t xml:space="preserve">s) de la </w:t>
      </w:r>
      <w:r w:rsidR="006E0641">
        <w:rPr>
          <w:lang w:val="fr-CA"/>
        </w:rPr>
        <w:t>phase I</w:t>
      </w:r>
      <w:r w:rsidRPr="002A07EA">
        <w:rPr>
          <w:lang w:val="fr-CA"/>
        </w:rPr>
        <w:t xml:space="preserve"> du PGEH. Cette proposition</w:t>
      </w:r>
      <w:r w:rsidR="00CD287D">
        <w:rPr>
          <w:lang w:val="fr-CA"/>
        </w:rPr>
        <w:t xml:space="preserve"> a</w:t>
      </w:r>
      <w:r w:rsidRPr="002A07EA">
        <w:rPr>
          <w:lang w:val="fr-CA"/>
        </w:rPr>
        <w:t xml:space="preserve"> par la suite été retirée par l’ONUDI, car le pays avait besoin de plus de temps</w:t>
      </w:r>
      <w:r w:rsidR="00CD287D">
        <w:rPr>
          <w:lang w:val="fr-CA"/>
        </w:rPr>
        <w:t xml:space="preserve"> pour</w:t>
      </w:r>
      <w:r w:rsidRPr="002A07EA">
        <w:rPr>
          <w:lang w:val="fr-CA"/>
        </w:rPr>
        <w:t xml:space="preserve"> mettre en œuvre les activités </w:t>
      </w:r>
      <w:r>
        <w:rPr>
          <w:lang w:val="fr-CA"/>
        </w:rPr>
        <w:t xml:space="preserve">et finaliser le rapport de vérification de la consommation pour 2019. La demande de tranche </w:t>
      </w:r>
      <w:r w:rsidR="006E0641">
        <w:rPr>
          <w:lang w:val="fr-CA"/>
        </w:rPr>
        <w:t>devrait</w:t>
      </w:r>
      <w:r>
        <w:rPr>
          <w:lang w:val="fr-CA"/>
        </w:rPr>
        <w:t xml:space="preserve"> être </w:t>
      </w:r>
      <w:r w:rsidR="006E0641">
        <w:rPr>
          <w:lang w:val="fr-CA"/>
        </w:rPr>
        <w:t>soumise</w:t>
      </w:r>
      <w:r>
        <w:rPr>
          <w:lang w:val="fr-CA"/>
        </w:rPr>
        <w:t xml:space="preserve"> lors de la 87</w:t>
      </w:r>
      <w:r w:rsidRPr="002A07EA">
        <w:rPr>
          <w:vertAlign w:val="superscript"/>
          <w:lang w:val="fr-CA"/>
        </w:rPr>
        <w:t>e</w:t>
      </w:r>
      <w:r w:rsidR="00CD287D">
        <w:rPr>
          <w:lang w:val="fr-CA"/>
        </w:rPr>
        <w:t> </w:t>
      </w:r>
      <w:r>
        <w:rPr>
          <w:lang w:val="fr-CA"/>
        </w:rPr>
        <w:t>réunion.</w:t>
      </w:r>
    </w:p>
    <w:p w14:paraId="76404957" w14:textId="2508B270" w:rsidR="009117FC" w:rsidRPr="00EA73B7" w:rsidRDefault="002A07EA" w:rsidP="009117FC">
      <w:pPr>
        <w:pStyle w:val="Heading1"/>
        <w:rPr>
          <w:lang w:val="fr-CA"/>
        </w:rPr>
      </w:pPr>
      <w:r w:rsidRPr="002A07EA">
        <w:rPr>
          <w:lang w:val="fr-CA"/>
        </w:rPr>
        <w:t>L’ONUDI, au nom du gouvernement de l’</w:t>
      </w:r>
      <w:r w:rsidR="00CD287D">
        <w:rPr>
          <w:lang w:val="fr-CA"/>
        </w:rPr>
        <w:t>É</w:t>
      </w:r>
      <w:r w:rsidRPr="002A07EA">
        <w:rPr>
          <w:lang w:val="fr-CA"/>
        </w:rPr>
        <w:t xml:space="preserve">tat plurinational de Bolivie, </w:t>
      </w:r>
      <w:r w:rsidR="00CD287D">
        <w:rPr>
          <w:lang w:val="fr-CA"/>
        </w:rPr>
        <w:t>a</w:t>
      </w:r>
      <w:r w:rsidRPr="002A07EA">
        <w:rPr>
          <w:lang w:val="fr-CA"/>
        </w:rPr>
        <w:t xml:space="preserve"> présent</w:t>
      </w:r>
      <w:r w:rsidR="00CD287D">
        <w:rPr>
          <w:lang w:val="fr-CA"/>
        </w:rPr>
        <w:t>é</w:t>
      </w:r>
      <w:r w:rsidRPr="002A07EA">
        <w:rPr>
          <w:lang w:val="fr-CA"/>
        </w:rPr>
        <w:t xml:space="preserve"> la demande pour la </w:t>
      </w:r>
      <w:r w:rsidR="006E0641">
        <w:rPr>
          <w:lang w:val="fr-CA"/>
        </w:rPr>
        <w:t>phase I</w:t>
      </w:r>
      <w:r w:rsidRPr="002A07EA">
        <w:rPr>
          <w:lang w:val="fr-CA"/>
        </w:rPr>
        <w:t xml:space="preserve">I du PGEH. Lors de l’examen de la proposition, on a constaté que plusieurs des activités menées dans le cadre de la </w:t>
      </w:r>
      <w:r w:rsidR="006E0641">
        <w:rPr>
          <w:lang w:val="fr-CA"/>
        </w:rPr>
        <w:t>phase I</w:t>
      </w:r>
      <w:r w:rsidRPr="002A07EA">
        <w:rPr>
          <w:lang w:val="fr-CA"/>
        </w:rPr>
        <w:t xml:space="preserve"> du PGEH </w:t>
      </w:r>
      <w:r w:rsidR="006E0641">
        <w:rPr>
          <w:lang w:val="fr-CA"/>
        </w:rPr>
        <w:t>souffraient</w:t>
      </w:r>
      <w:r>
        <w:rPr>
          <w:lang w:val="fr-CA"/>
        </w:rPr>
        <w:t xml:space="preserve"> d’un retard; que l</w:t>
      </w:r>
      <w:r w:rsidR="00CD287D">
        <w:rPr>
          <w:lang w:val="fr-CA"/>
        </w:rPr>
        <w:t>a</w:t>
      </w:r>
      <w:r>
        <w:rPr>
          <w:lang w:val="fr-CA"/>
        </w:rPr>
        <w:t xml:space="preserve"> tendance de la consommation nationale, en particulier en ce qui a trait au</w:t>
      </w:r>
      <w:r w:rsidR="00CD287D">
        <w:rPr>
          <w:lang w:val="fr-CA"/>
        </w:rPr>
        <w:t>x</w:t>
      </w:r>
      <w:r>
        <w:rPr>
          <w:lang w:val="fr-CA"/>
        </w:rPr>
        <w:t xml:space="preserve"> H</w:t>
      </w:r>
      <w:r w:rsidR="005C1CD7">
        <w:rPr>
          <w:lang w:val="fr-CA"/>
        </w:rPr>
        <w:t>C</w:t>
      </w:r>
      <w:r>
        <w:rPr>
          <w:lang w:val="fr-CA"/>
        </w:rPr>
        <w:t>FC</w:t>
      </w:r>
      <w:r w:rsidR="005D6B75">
        <w:rPr>
          <w:lang w:val="fr-CA"/>
        </w:rPr>
        <w:noBreakHyphen/>
      </w:r>
      <w:r>
        <w:rPr>
          <w:lang w:val="fr-CA"/>
        </w:rPr>
        <w:t>123 et HCFC</w:t>
      </w:r>
      <w:r w:rsidR="005D6B75">
        <w:rPr>
          <w:lang w:val="fr-CA"/>
        </w:rPr>
        <w:noBreakHyphen/>
      </w:r>
      <w:r>
        <w:rPr>
          <w:lang w:val="fr-CA"/>
        </w:rPr>
        <w:t>22, n’</w:t>
      </w:r>
      <w:r w:rsidR="006E0641">
        <w:rPr>
          <w:lang w:val="fr-CA"/>
        </w:rPr>
        <w:t>était</w:t>
      </w:r>
      <w:r>
        <w:rPr>
          <w:lang w:val="fr-CA"/>
        </w:rPr>
        <w:t xml:space="preserve"> pas entièrement </w:t>
      </w:r>
      <w:r w:rsidR="006E0641">
        <w:rPr>
          <w:lang w:val="fr-CA"/>
        </w:rPr>
        <w:t>expliquée</w:t>
      </w:r>
      <w:r>
        <w:rPr>
          <w:lang w:val="fr-CA"/>
        </w:rPr>
        <w:t>; qu’il faudrait établir un échéancier pour l’exécution des politiques et règlements</w:t>
      </w:r>
      <w:r w:rsidR="00CD287D">
        <w:rPr>
          <w:lang w:val="fr-CA"/>
        </w:rPr>
        <w:t xml:space="preserve"> à l’</w:t>
      </w:r>
      <w:r>
        <w:rPr>
          <w:lang w:val="fr-CA"/>
        </w:rPr>
        <w:t>appui de l’élimination des H</w:t>
      </w:r>
      <w:r w:rsidR="005C1CD7">
        <w:rPr>
          <w:lang w:val="fr-CA"/>
        </w:rPr>
        <w:t>C</w:t>
      </w:r>
      <w:r>
        <w:rPr>
          <w:lang w:val="fr-CA"/>
        </w:rPr>
        <w:t>FC; qu’il faudrait justifier davantage la demande d’élimination complète d’ici</w:t>
      </w:r>
      <w:r w:rsidR="00CD287D">
        <w:rPr>
          <w:lang w:val="fr-CA"/>
        </w:rPr>
        <w:t> </w:t>
      </w:r>
      <w:r>
        <w:rPr>
          <w:lang w:val="fr-CA"/>
        </w:rPr>
        <w:t xml:space="preserve">2030 en vertu de la </w:t>
      </w:r>
      <w:r w:rsidR="006E0641">
        <w:rPr>
          <w:lang w:val="fr-CA"/>
        </w:rPr>
        <w:t>phase I</w:t>
      </w:r>
      <w:r>
        <w:rPr>
          <w:lang w:val="fr-CA"/>
        </w:rPr>
        <w:t xml:space="preserve">I, au lieu d’une réduction </w:t>
      </w:r>
      <w:r w:rsidR="005C1CD7">
        <w:rPr>
          <w:lang w:val="fr-CA"/>
        </w:rPr>
        <w:t>de 67,5</w:t>
      </w:r>
      <w:r w:rsidR="00CD287D">
        <w:rPr>
          <w:lang w:val="fr-CA"/>
        </w:rPr>
        <w:t> pour cent</w:t>
      </w:r>
      <w:r w:rsidR="005C1CD7">
        <w:rPr>
          <w:lang w:val="fr-CA"/>
        </w:rPr>
        <w:t xml:space="preserve"> par rapport à la valeur de référence d’ici</w:t>
      </w:r>
      <w:r w:rsidR="00CD287D">
        <w:rPr>
          <w:lang w:val="fr-CA"/>
        </w:rPr>
        <w:t> </w:t>
      </w:r>
      <w:r w:rsidR="005C1CD7">
        <w:rPr>
          <w:lang w:val="fr-CA"/>
        </w:rPr>
        <w:t>2025; et qu’une stratégie pour l’élimination de l’utilisation du HCFC</w:t>
      </w:r>
      <w:r w:rsidR="005D6B75">
        <w:rPr>
          <w:lang w:val="fr-CA"/>
        </w:rPr>
        <w:noBreakHyphen/>
      </w:r>
      <w:r w:rsidR="005C1CD7">
        <w:rPr>
          <w:lang w:val="fr-CA"/>
        </w:rPr>
        <w:t>123 et du H</w:t>
      </w:r>
      <w:r w:rsidR="00157995">
        <w:rPr>
          <w:lang w:val="fr-CA"/>
        </w:rPr>
        <w:t>C</w:t>
      </w:r>
      <w:r w:rsidR="005C1CD7">
        <w:rPr>
          <w:lang w:val="fr-CA"/>
        </w:rPr>
        <w:t>FC</w:t>
      </w:r>
      <w:r w:rsidR="005D6B75">
        <w:rPr>
          <w:lang w:val="fr-CA"/>
        </w:rPr>
        <w:noBreakHyphen/>
      </w:r>
      <w:r w:rsidR="005C1CD7">
        <w:rPr>
          <w:lang w:val="fr-CA"/>
        </w:rPr>
        <w:t>141</w:t>
      </w:r>
      <w:r w:rsidR="00157995">
        <w:rPr>
          <w:lang w:val="fr-CA"/>
        </w:rPr>
        <w:t>b</w:t>
      </w:r>
      <w:r w:rsidR="005C1CD7">
        <w:rPr>
          <w:lang w:val="fr-CA"/>
        </w:rPr>
        <w:t xml:space="preserve"> renfermé dans des polyols prémélangés importés n’</w:t>
      </w:r>
      <w:r w:rsidR="006E0641">
        <w:rPr>
          <w:lang w:val="fr-CA"/>
        </w:rPr>
        <w:t>avait</w:t>
      </w:r>
      <w:r w:rsidR="005C1CD7">
        <w:rPr>
          <w:lang w:val="fr-CA"/>
        </w:rPr>
        <w:t xml:space="preserve"> pas été </w:t>
      </w:r>
      <w:r w:rsidR="006E0641">
        <w:rPr>
          <w:lang w:val="fr-CA"/>
        </w:rPr>
        <w:t>proposée</w:t>
      </w:r>
      <w:r w:rsidR="005C1CD7">
        <w:rPr>
          <w:lang w:val="fr-CA"/>
        </w:rPr>
        <w:t xml:space="preserve">. </w:t>
      </w:r>
      <w:r w:rsidR="005C1CD7" w:rsidRPr="005C1CD7">
        <w:rPr>
          <w:lang w:val="fr-CA"/>
        </w:rPr>
        <w:t xml:space="preserve">Il a donc été convenu de retirer la demande et de </w:t>
      </w:r>
      <w:r w:rsidR="005C1CD7" w:rsidRPr="005C1CD7">
        <w:rPr>
          <w:lang w:val="fr-CA"/>
        </w:rPr>
        <w:lastRenderedPageBreak/>
        <w:t xml:space="preserve">soumettre une proposition révisée </w:t>
      </w:r>
      <w:r w:rsidR="005C1CD7">
        <w:rPr>
          <w:lang w:val="fr-CA"/>
        </w:rPr>
        <w:t>à la 87</w:t>
      </w:r>
      <w:r w:rsidR="005C1CD7" w:rsidRPr="005C1CD7">
        <w:rPr>
          <w:vertAlign w:val="superscript"/>
          <w:lang w:val="fr-CA"/>
        </w:rPr>
        <w:t>e</w:t>
      </w:r>
      <w:r w:rsidR="006E0641">
        <w:rPr>
          <w:lang w:val="fr-CA"/>
        </w:rPr>
        <w:t> </w:t>
      </w:r>
      <w:r w:rsidR="005C1CD7">
        <w:rPr>
          <w:lang w:val="fr-CA"/>
        </w:rPr>
        <w:t>réunion, dès que les questions mentionnées ci</w:t>
      </w:r>
      <w:r w:rsidR="005D6B75">
        <w:rPr>
          <w:lang w:val="fr-CA"/>
        </w:rPr>
        <w:noBreakHyphen/>
      </w:r>
      <w:r w:rsidR="005C1CD7">
        <w:rPr>
          <w:lang w:val="fr-CA"/>
        </w:rPr>
        <w:t xml:space="preserve">dessus auront été traitées. </w:t>
      </w:r>
    </w:p>
    <w:p w14:paraId="1B4A8A3D" w14:textId="290EEC45" w:rsidR="009117FC" w:rsidRPr="00EA73B7" w:rsidRDefault="005C1CD7" w:rsidP="009117FC">
      <w:pPr>
        <w:pStyle w:val="Heading1"/>
        <w:rPr>
          <w:lang w:val="fr-CA"/>
        </w:rPr>
      </w:pPr>
      <w:r w:rsidRPr="005C1CD7">
        <w:rPr>
          <w:lang w:val="fr-CA"/>
        </w:rPr>
        <w:t xml:space="preserve">Le PNUE, au nom du gouvernement du Mozambique, a présenté une demande pour la cinquième tranche de la </w:t>
      </w:r>
      <w:r w:rsidR="006E0641">
        <w:rPr>
          <w:lang w:val="fr-CA"/>
        </w:rPr>
        <w:t>phase I</w:t>
      </w:r>
      <w:r w:rsidRPr="005C1CD7">
        <w:rPr>
          <w:lang w:val="fr-CA"/>
        </w:rPr>
        <w:t xml:space="preserve"> du PGEH. Lors de l’examen de la proposition, on a constaté que le niveau de décaissement de la tranche précédente </w:t>
      </w:r>
      <w:r>
        <w:rPr>
          <w:lang w:val="fr-CA"/>
        </w:rPr>
        <w:t xml:space="preserve">était inférieur au seuil minimal établi pour l’examen de la tranche. </w:t>
      </w:r>
      <w:r w:rsidRPr="005C1CD7">
        <w:rPr>
          <w:lang w:val="fr-CA"/>
        </w:rPr>
        <w:t xml:space="preserve">Il a donc été demandé par le PNUE de retirer la demande et de la </w:t>
      </w:r>
      <w:r w:rsidR="00F714A4">
        <w:rPr>
          <w:lang w:val="fr-CA"/>
        </w:rPr>
        <w:t>re</w:t>
      </w:r>
      <w:r w:rsidRPr="005C1CD7">
        <w:rPr>
          <w:lang w:val="fr-CA"/>
        </w:rPr>
        <w:t xml:space="preserve">soumettre lors d’une future réunion du </w:t>
      </w:r>
      <w:r>
        <w:rPr>
          <w:lang w:val="fr-CA"/>
        </w:rPr>
        <w:t xml:space="preserve">Comité. </w:t>
      </w:r>
    </w:p>
    <w:p w14:paraId="15A614EA" w14:textId="6E910DC8" w:rsidR="009117FC" w:rsidRPr="005C1CD7" w:rsidRDefault="005C1CD7" w:rsidP="009117FC">
      <w:pPr>
        <w:keepNext/>
        <w:keepLines/>
        <w:rPr>
          <w:i/>
          <w:lang w:val="fr-CA"/>
        </w:rPr>
      </w:pPr>
      <w:r w:rsidRPr="005C1CD7">
        <w:rPr>
          <w:i/>
          <w:lang w:val="fr-CA"/>
        </w:rPr>
        <w:t>Amendements au programme de travail de l’agence d’exécution présenté</w:t>
      </w:r>
      <w:r w:rsidR="00F714A4">
        <w:rPr>
          <w:i/>
          <w:lang w:val="fr-CA"/>
        </w:rPr>
        <w:t>s</w:t>
      </w:r>
      <w:r w:rsidRPr="005C1CD7">
        <w:rPr>
          <w:i/>
          <w:lang w:val="fr-CA"/>
        </w:rPr>
        <w:t xml:space="preserve"> et ultérieurement </w:t>
      </w:r>
      <w:r>
        <w:rPr>
          <w:i/>
          <w:lang w:val="fr-CA"/>
        </w:rPr>
        <w:t xml:space="preserve">non émis </w:t>
      </w:r>
    </w:p>
    <w:p w14:paraId="1F7D04D0" w14:textId="77777777" w:rsidR="009117FC" w:rsidRPr="005C1CD7" w:rsidRDefault="009117FC" w:rsidP="009117FC">
      <w:pPr>
        <w:keepNext/>
        <w:keepLines/>
        <w:rPr>
          <w:i/>
          <w:lang w:val="fr-CA"/>
        </w:rPr>
      </w:pPr>
    </w:p>
    <w:p w14:paraId="1A2E750F" w14:textId="543C58C2" w:rsidR="009117FC" w:rsidRPr="00EA73B7" w:rsidRDefault="005C1CD7" w:rsidP="008E0D40">
      <w:pPr>
        <w:pStyle w:val="Heading1"/>
        <w:rPr>
          <w:lang w:val="fr-CA"/>
        </w:rPr>
      </w:pPr>
      <w:r w:rsidRPr="005C1CD7">
        <w:rPr>
          <w:lang w:val="fr-CA"/>
        </w:rPr>
        <w:t>La Banque mondiale a soumis à l’attention du Comité exécutif à sa 8</w:t>
      </w:r>
      <w:r w:rsidR="00F714A4">
        <w:rPr>
          <w:lang w:val="fr-CA"/>
        </w:rPr>
        <w:t>6</w:t>
      </w:r>
      <w:r w:rsidRPr="00F714A4">
        <w:rPr>
          <w:vertAlign w:val="superscript"/>
          <w:lang w:val="fr-CA"/>
        </w:rPr>
        <w:t>e</w:t>
      </w:r>
      <w:r w:rsidR="00F714A4">
        <w:rPr>
          <w:lang w:val="fr-CA"/>
        </w:rPr>
        <w:t> </w:t>
      </w:r>
      <w:r w:rsidRPr="005C1CD7">
        <w:rPr>
          <w:lang w:val="fr-CA"/>
        </w:rPr>
        <w:t>réunion des amendements à son programme de travail pour</w:t>
      </w:r>
      <w:r w:rsidR="00F714A4">
        <w:rPr>
          <w:lang w:val="fr-CA"/>
        </w:rPr>
        <w:t> </w:t>
      </w:r>
      <w:r w:rsidRPr="005C1CD7">
        <w:rPr>
          <w:lang w:val="fr-CA"/>
        </w:rPr>
        <w:t>2020 renfermant les deux demandes de financement suivante</w:t>
      </w:r>
      <w:r w:rsidR="00F714A4">
        <w:rPr>
          <w:lang w:val="fr-CA"/>
        </w:rPr>
        <w:t>s</w:t>
      </w:r>
      <w:r w:rsidR="006E0641">
        <w:rPr>
          <w:lang w:val="fr-CA"/>
        </w:rPr>
        <w:t> </w:t>
      </w:r>
      <w:r w:rsidRPr="005C1CD7">
        <w:rPr>
          <w:lang w:val="fr-CA"/>
        </w:rPr>
        <w:t xml:space="preserve">: préparation d’un plan de gestion de l’élimination des HFC </w:t>
      </w:r>
      <w:r>
        <w:rPr>
          <w:lang w:val="fr-CA"/>
        </w:rPr>
        <w:t xml:space="preserve">en Malaisie, et préparation de projet pour </w:t>
      </w:r>
      <w:r w:rsidR="00F714A4">
        <w:rPr>
          <w:lang w:val="fr-CA"/>
        </w:rPr>
        <w:t>un</w:t>
      </w:r>
      <w:r>
        <w:rPr>
          <w:lang w:val="fr-CA"/>
        </w:rPr>
        <w:t xml:space="preserve"> plan de gestion de l’élimination de la production des H</w:t>
      </w:r>
      <w:r w:rsidR="00157995">
        <w:rPr>
          <w:lang w:val="fr-CA"/>
        </w:rPr>
        <w:t>C</w:t>
      </w:r>
      <w:r>
        <w:rPr>
          <w:lang w:val="fr-CA"/>
        </w:rPr>
        <w:t>FC</w:t>
      </w:r>
      <w:r w:rsidR="00157995">
        <w:rPr>
          <w:lang w:val="fr-CA"/>
        </w:rPr>
        <w:t xml:space="preserve"> (PGEPH)</w:t>
      </w:r>
      <w:r>
        <w:rPr>
          <w:lang w:val="fr-CA"/>
        </w:rPr>
        <w:t xml:space="preserve"> en Inde. </w:t>
      </w:r>
    </w:p>
    <w:p w14:paraId="034D7D98" w14:textId="60677B2E" w:rsidR="009117FC" w:rsidRPr="005C1CD7" w:rsidRDefault="005C1CD7" w:rsidP="008E0D40">
      <w:pPr>
        <w:pStyle w:val="Heading1"/>
        <w:rPr>
          <w:lang w:val="fr-CA"/>
        </w:rPr>
      </w:pPr>
      <w:r w:rsidRPr="005C1CD7">
        <w:rPr>
          <w:lang w:val="fr-CA"/>
        </w:rPr>
        <w:t xml:space="preserve">Pendant le processus d’examen des projets, le Secrétariat a mené des discussions </w:t>
      </w:r>
      <w:r w:rsidR="00B46E53">
        <w:rPr>
          <w:lang w:val="fr-CA"/>
        </w:rPr>
        <w:t>approfondies</w:t>
      </w:r>
      <w:r w:rsidRPr="005C1CD7">
        <w:rPr>
          <w:lang w:val="fr-CA"/>
        </w:rPr>
        <w:t xml:space="preserve"> avec la Banque mondiale, après avoir noté que les deux projets ne satisfaisaient pas les exigences du Comité exécutif </w:t>
      </w:r>
      <w:r>
        <w:rPr>
          <w:lang w:val="fr-CA"/>
        </w:rPr>
        <w:t xml:space="preserve">en matière de présentation et d’examen, comme cela est expliqué </w:t>
      </w:r>
      <w:r w:rsidR="006E0641">
        <w:rPr>
          <w:lang w:val="fr-CA"/>
        </w:rPr>
        <w:t>ci</w:t>
      </w:r>
      <w:r w:rsidR="005D6B75">
        <w:rPr>
          <w:lang w:val="fr-CA"/>
        </w:rPr>
        <w:noBreakHyphen/>
      </w:r>
      <w:r w:rsidR="006E0641">
        <w:rPr>
          <w:lang w:val="fr-CA"/>
        </w:rPr>
        <w:t>dessous </w:t>
      </w:r>
      <w:r>
        <w:rPr>
          <w:lang w:val="fr-CA"/>
        </w:rPr>
        <w:t xml:space="preserve">: </w:t>
      </w:r>
    </w:p>
    <w:p w14:paraId="4ED7EC16" w14:textId="4C8AB659" w:rsidR="009117FC" w:rsidRPr="00097922" w:rsidRDefault="005C1CD7" w:rsidP="009117FC">
      <w:pPr>
        <w:pStyle w:val="Heading2"/>
        <w:rPr>
          <w:lang w:val="fr-CA"/>
        </w:rPr>
      </w:pPr>
      <w:r w:rsidRPr="005C1CD7">
        <w:rPr>
          <w:lang w:val="fr-CA"/>
        </w:rPr>
        <w:t xml:space="preserve">En ce qui a trait à la demande de préparation de projet pour </w:t>
      </w:r>
      <w:r w:rsidR="00743B21">
        <w:rPr>
          <w:lang w:val="fr-CA"/>
        </w:rPr>
        <w:t>un</w:t>
      </w:r>
      <w:r w:rsidRPr="005C1CD7">
        <w:rPr>
          <w:lang w:val="fr-CA"/>
        </w:rPr>
        <w:t xml:space="preserve"> plan d’élimination des HFC en Malaisie, au moment de sa soumission et de l’examen de la proposition, </w:t>
      </w:r>
      <w:r>
        <w:rPr>
          <w:lang w:val="fr-CA"/>
        </w:rPr>
        <w:t xml:space="preserve">le pays n’avait pas encore ratifié l’Amendement de Kigali, qui </w:t>
      </w:r>
      <w:r w:rsidR="006E0641">
        <w:rPr>
          <w:lang w:val="fr-CA"/>
        </w:rPr>
        <w:t>constitue</w:t>
      </w:r>
      <w:r>
        <w:rPr>
          <w:lang w:val="fr-CA"/>
        </w:rPr>
        <w:t xml:space="preserve"> une condition préalable à la soumission des demandes </w:t>
      </w:r>
      <w:r w:rsidR="00157995">
        <w:rPr>
          <w:lang w:val="fr-CA"/>
        </w:rPr>
        <w:t>relatives aux HFC, conformément à la décision</w:t>
      </w:r>
      <w:r w:rsidR="00743B21">
        <w:rPr>
          <w:lang w:val="fr-CA"/>
        </w:rPr>
        <w:t> </w:t>
      </w:r>
      <w:r w:rsidR="009117FC" w:rsidRPr="005C1CD7">
        <w:rPr>
          <w:lang w:val="fr-CA"/>
        </w:rPr>
        <w:t>79/46</w:t>
      </w:r>
      <w:r w:rsidR="00743B21">
        <w:rPr>
          <w:lang w:val="fr-CA"/>
        </w:rPr>
        <w:t> </w:t>
      </w:r>
      <w:r w:rsidR="009117FC" w:rsidRPr="005C1CD7">
        <w:rPr>
          <w:lang w:val="fr-CA"/>
        </w:rPr>
        <w:t>b)</w:t>
      </w:r>
      <w:r w:rsidR="00743B21">
        <w:rPr>
          <w:lang w:val="fr-CA"/>
        </w:rPr>
        <w:t> </w:t>
      </w:r>
      <w:r w:rsidR="009117FC" w:rsidRPr="00BE6CC0">
        <w:rPr>
          <w:lang w:val="fr-CA"/>
        </w:rPr>
        <w:t>iii)</w:t>
      </w:r>
      <w:r w:rsidR="009117FC" w:rsidRPr="00BE6CC0">
        <w:rPr>
          <w:vertAlign w:val="superscript"/>
          <w:lang w:val="en-US"/>
        </w:rPr>
        <w:footnoteReference w:id="2"/>
      </w:r>
      <w:r w:rsidR="009117FC" w:rsidRPr="00BE6CC0">
        <w:rPr>
          <w:lang w:val="fr-CA"/>
        </w:rPr>
        <w:t>.</w:t>
      </w:r>
      <w:r w:rsidR="009117FC" w:rsidRPr="005C1CD7">
        <w:rPr>
          <w:lang w:val="fr-CA"/>
        </w:rPr>
        <w:t xml:space="preserve"> </w:t>
      </w:r>
      <w:r w:rsidR="00EA73B7" w:rsidRPr="00EA73B7">
        <w:rPr>
          <w:lang w:val="fr-CA"/>
        </w:rPr>
        <w:t>Au cours des discussions qui ont été menées, la Banque mondiale a indiqué que le pays était en voie de ratifier l’Amendement de Kigali d’ici juin</w:t>
      </w:r>
      <w:r w:rsidR="00AD7195">
        <w:rPr>
          <w:lang w:val="fr-CA"/>
        </w:rPr>
        <w:t> </w:t>
      </w:r>
      <w:r w:rsidR="00EA73B7" w:rsidRPr="00EA73B7">
        <w:rPr>
          <w:lang w:val="fr-CA"/>
        </w:rPr>
        <w:t xml:space="preserve">2021, ce qui justifiait l’examen de la demande, et a demandé que le financement ne soit décaissé </w:t>
      </w:r>
      <w:r w:rsidR="00EA73B7">
        <w:rPr>
          <w:lang w:val="fr-CA"/>
        </w:rPr>
        <w:t xml:space="preserve">que lorsque la ratification aura été reçue par le dépositaire des </w:t>
      </w:r>
      <w:r w:rsidR="00B46E53">
        <w:rPr>
          <w:lang w:val="fr-CA"/>
        </w:rPr>
        <w:t>t</w:t>
      </w:r>
      <w:r w:rsidR="00EA73B7">
        <w:rPr>
          <w:lang w:val="fr-CA"/>
        </w:rPr>
        <w:t xml:space="preserve">raités des Nations </w:t>
      </w:r>
      <w:r w:rsidR="00AD7195">
        <w:rPr>
          <w:lang w:val="fr-CA"/>
        </w:rPr>
        <w:t>Unies</w:t>
      </w:r>
      <w:r w:rsidR="00EA73B7">
        <w:rPr>
          <w:lang w:val="fr-CA"/>
        </w:rPr>
        <w:t xml:space="preserve">. </w:t>
      </w:r>
      <w:r w:rsidR="00EA73B7" w:rsidRPr="00EA73B7">
        <w:rPr>
          <w:lang w:val="fr-CA"/>
        </w:rPr>
        <w:t xml:space="preserve">Le Secrétariat a toutefois indiqué que la présentation ne pourrait être examinée que lorsque le pays aura déposé son instrument de ratification </w:t>
      </w:r>
      <w:r w:rsidR="00BE6CC0">
        <w:rPr>
          <w:lang w:val="fr-CA"/>
        </w:rPr>
        <w:t>aux</w:t>
      </w:r>
      <w:r w:rsidR="00EA73B7" w:rsidRPr="00EA73B7">
        <w:rPr>
          <w:lang w:val="fr-CA"/>
        </w:rPr>
        <w:t xml:space="preserve"> Nations Unies, comme cela a été le cas de demandes semblables </w:t>
      </w:r>
      <w:r w:rsidR="00EA73B7">
        <w:rPr>
          <w:lang w:val="fr-CA"/>
        </w:rPr>
        <w:t xml:space="preserve">qui ont été </w:t>
      </w:r>
      <w:r w:rsidR="00AD7195">
        <w:rPr>
          <w:lang w:val="fr-CA"/>
        </w:rPr>
        <w:t>soumises</w:t>
      </w:r>
      <w:r w:rsidR="00EA73B7">
        <w:rPr>
          <w:lang w:val="fr-CA"/>
        </w:rPr>
        <w:t xml:space="preserve"> lors des réunions précédentes et qui ont été </w:t>
      </w:r>
      <w:r w:rsidR="00AD7195">
        <w:rPr>
          <w:lang w:val="fr-CA"/>
        </w:rPr>
        <w:t>reportées</w:t>
      </w:r>
      <w:r w:rsidR="00EA73B7">
        <w:rPr>
          <w:lang w:val="fr-CA"/>
        </w:rPr>
        <w:t xml:space="preserve">; </w:t>
      </w:r>
      <w:r w:rsidR="00153EAC">
        <w:rPr>
          <w:lang w:val="fr-CA"/>
        </w:rPr>
        <w:t>et</w:t>
      </w:r>
    </w:p>
    <w:p w14:paraId="4C88E6DA" w14:textId="3D660E55" w:rsidR="009117FC" w:rsidRPr="00097922" w:rsidRDefault="00EA73B7" w:rsidP="008E0D40">
      <w:pPr>
        <w:pStyle w:val="Heading2"/>
        <w:rPr>
          <w:lang w:val="fr-CA"/>
        </w:rPr>
      </w:pPr>
      <w:r w:rsidRPr="00EA73B7">
        <w:rPr>
          <w:lang w:val="fr-CA"/>
        </w:rPr>
        <w:t>Quant à la demande de préparation de projet pour le PGE</w:t>
      </w:r>
      <w:r w:rsidR="00BE6CC0">
        <w:rPr>
          <w:lang w:val="fr-CA"/>
        </w:rPr>
        <w:t>P</w:t>
      </w:r>
      <w:r w:rsidRPr="00EA73B7">
        <w:rPr>
          <w:lang w:val="fr-CA"/>
        </w:rPr>
        <w:t xml:space="preserve">H en Inde, le Secrétariat a souligné qu’un </w:t>
      </w:r>
      <w:r w:rsidR="00857973">
        <w:rPr>
          <w:lang w:val="fr-CA"/>
        </w:rPr>
        <w:t>audit</w:t>
      </w:r>
      <w:r w:rsidRPr="00EA73B7">
        <w:rPr>
          <w:lang w:val="fr-CA"/>
        </w:rPr>
        <w:t xml:space="preserve"> technique était exigé avant que le financement puisse être approuvé pour des projets dans le secteur de la production, conformément à la décision</w:t>
      </w:r>
      <w:r w:rsidR="00BE6CC0">
        <w:rPr>
          <w:lang w:val="fr-CA"/>
        </w:rPr>
        <w:t> </w:t>
      </w:r>
      <w:r w:rsidRPr="00EA73B7">
        <w:rPr>
          <w:lang w:val="fr-CA"/>
        </w:rPr>
        <w:t>32/78</w:t>
      </w:r>
      <w:r w:rsidR="009117FC" w:rsidRPr="00B822AC">
        <w:rPr>
          <w:vertAlign w:val="superscript"/>
          <w:lang w:val="en-US"/>
        </w:rPr>
        <w:footnoteReference w:id="3"/>
      </w:r>
      <w:r w:rsidR="00BE6CC0">
        <w:rPr>
          <w:lang w:val="fr-CA"/>
        </w:rPr>
        <w:t xml:space="preserve">. </w:t>
      </w:r>
      <w:r w:rsidR="001E2691" w:rsidRPr="001E2691">
        <w:rPr>
          <w:lang w:val="fr-CA"/>
        </w:rPr>
        <w:t>La Banque mondiale a noté que, puisque l'audit technique avait été demandé pour l'examen et l'approbation du sou</w:t>
      </w:r>
      <w:r w:rsidR="002661D8">
        <w:rPr>
          <w:lang w:val="fr-CA"/>
        </w:rPr>
        <w:t>s</w:t>
      </w:r>
      <w:r w:rsidR="005D6B75">
        <w:rPr>
          <w:lang w:val="fr-CA"/>
        </w:rPr>
        <w:noBreakHyphen/>
      </w:r>
      <w:r w:rsidR="001E2691" w:rsidRPr="001E2691">
        <w:rPr>
          <w:lang w:val="fr-CA"/>
        </w:rPr>
        <w:t>groupe du secteur de la production en marge de la 86</w:t>
      </w:r>
      <w:r w:rsidR="001E2691" w:rsidRPr="002661D8">
        <w:rPr>
          <w:vertAlign w:val="superscript"/>
          <w:lang w:val="fr-CA"/>
        </w:rPr>
        <w:t>e</w:t>
      </w:r>
      <w:r w:rsidR="002661D8">
        <w:rPr>
          <w:lang w:val="fr-CA"/>
        </w:rPr>
        <w:t> </w:t>
      </w:r>
      <w:r w:rsidR="001E2691" w:rsidRPr="001E2691">
        <w:rPr>
          <w:lang w:val="fr-CA"/>
        </w:rPr>
        <w:t xml:space="preserve">réunion, la demande de préparation de projet </w:t>
      </w:r>
      <w:r w:rsidR="001E2691">
        <w:rPr>
          <w:lang w:val="fr-CA"/>
        </w:rPr>
        <w:t xml:space="preserve">pourrait également être soumise à l’examen du Comité en même temps. </w:t>
      </w:r>
      <w:r w:rsidR="001E2691" w:rsidRPr="001E2691">
        <w:rPr>
          <w:lang w:val="fr-CA"/>
        </w:rPr>
        <w:t>Le Secrétariat a toutefois réitéré que la demande ne satisfaisait pas une exigence fondamentale et que par conséquent ne pourrait être soumis</w:t>
      </w:r>
      <w:r w:rsidR="002661D8">
        <w:rPr>
          <w:lang w:val="fr-CA"/>
        </w:rPr>
        <w:t>e</w:t>
      </w:r>
      <w:r w:rsidR="001E2691" w:rsidRPr="001E2691">
        <w:rPr>
          <w:lang w:val="fr-CA"/>
        </w:rPr>
        <w:t xml:space="preserve"> à l’examen du Comité exécutif à sa 86</w:t>
      </w:r>
      <w:r w:rsidR="001E2691" w:rsidRPr="002661D8">
        <w:rPr>
          <w:vertAlign w:val="superscript"/>
          <w:lang w:val="fr-CA"/>
        </w:rPr>
        <w:t>e</w:t>
      </w:r>
      <w:r w:rsidR="002661D8">
        <w:rPr>
          <w:lang w:val="fr-CA"/>
        </w:rPr>
        <w:t> </w:t>
      </w:r>
      <w:r w:rsidR="001E2691" w:rsidRPr="001E2691">
        <w:rPr>
          <w:lang w:val="fr-CA"/>
        </w:rPr>
        <w:t>réunion. Le Comité exécutif pourrait souhaiter noter qu</w:t>
      </w:r>
      <w:r w:rsidR="002661D8">
        <w:rPr>
          <w:lang w:val="fr-CA"/>
        </w:rPr>
        <w:t>’un</w:t>
      </w:r>
      <w:r w:rsidR="001E2691" w:rsidRPr="001E2691">
        <w:rPr>
          <w:lang w:val="fr-CA"/>
        </w:rPr>
        <w:t xml:space="preserve"> point de l’ordre du jour du sou</w:t>
      </w:r>
      <w:r w:rsidR="002661D8">
        <w:rPr>
          <w:lang w:val="fr-CA"/>
        </w:rPr>
        <w:t>s</w:t>
      </w:r>
      <w:r w:rsidR="005D6B75">
        <w:rPr>
          <w:lang w:val="fr-CA"/>
        </w:rPr>
        <w:noBreakHyphen/>
      </w:r>
      <w:r w:rsidR="001E2691" w:rsidRPr="001E2691">
        <w:rPr>
          <w:lang w:val="fr-CA"/>
        </w:rPr>
        <w:t>groupe du secteur de la production se rapporte aux données préliminaires et aux demandes d’autorisation pour l’exécution d’un audit technique dans le secteur de la production des H</w:t>
      </w:r>
      <w:r w:rsidR="00F353FE">
        <w:rPr>
          <w:lang w:val="fr-CA"/>
        </w:rPr>
        <w:t>C</w:t>
      </w:r>
      <w:r w:rsidR="001E2691" w:rsidRPr="001E2691">
        <w:rPr>
          <w:lang w:val="fr-CA"/>
        </w:rPr>
        <w:t xml:space="preserve">FC en Inde; </w:t>
      </w:r>
      <w:r w:rsidR="00865290">
        <w:rPr>
          <w:lang w:val="fr-CA"/>
        </w:rPr>
        <w:t>les membres du sous</w:t>
      </w:r>
      <w:r w:rsidR="005D6B75">
        <w:rPr>
          <w:lang w:val="fr-CA"/>
        </w:rPr>
        <w:noBreakHyphen/>
      </w:r>
      <w:r w:rsidR="00865290">
        <w:rPr>
          <w:lang w:val="fr-CA"/>
        </w:rPr>
        <w:t xml:space="preserve">groupe seront avisés de la demande de préparation de projet incluse dans les amendements au programme de </w:t>
      </w:r>
      <w:r w:rsidR="00865290">
        <w:rPr>
          <w:lang w:val="fr-CA"/>
        </w:rPr>
        <w:lastRenderedPageBreak/>
        <w:t xml:space="preserve">travail de la Banque mondiale. </w:t>
      </w:r>
    </w:p>
    <w:p w14:paraId="3B0D2864" w14:textId="4D917374" w:rsidR="009117FC" w:rsidRPr="00097922" w:rsidRDefault="00865290" w:rsidP="008E0D40">
      <w:pPr>
        <w:pStyle w:val="Heading1"/>
        <w:rPr>
          <w:lang w:val="fr-CA"/>
        </w:rPr>
      </w:pPr>
      <w:r w:rsidRPr="00865290">
        <w:rPr>
          <w:lang w:val="fr-CA"/>
        </w:rPr>
        <w:t>Compte tenu de ce qui précède, le Secrétariat n’a pas émis les amendements au programme de travail pour</w:t>
      </w:r>
      <w:r w:rsidR="00F353FE">
        <w:rPr>
          <w:lang w:val="fr-CA"/>
        </w:rPr>
        <w:t> </w:t>
      </w:r>
      <w:r w:rsidRPr="00865290">
        <w:rPr>
          <w:lang w:val="fr-CA"/>
        </w:rPr>
        <w:t>2020</w:t>
      </w:r>
      <w:r w:rsidR="00F353FE">
        <w:rPr>
          <w:lang w:val="fr-CA"/>
        </w:rPr>
        <w:t xml:space="preserve"> à la</w:t>
      </w:r>
      <w:r w:rsidRPr="00865290">
        <w:rPr>
          <w:lang w:val="fr-CA"/>
        </w:rPr>
        <w:t xml:space="preserve"> 86</w:t>
      </w:r>
      <w:r w:rsidRPr="00F353FE">
        <w:rPr>
          <w:vertAlign w:val="superscript"/>
          <w:lang w:val="fr-CA"/>
        </w:rPr>
        <w:t>e</w:t>
      </w:r>
      <w:r w:rsidR="00F353FE">
        <w:rPr>
          <w:lang w:val="fr-CA"/>
        </w:rPr>
        <w:t> </w:t>
      </w:r>
      <w:r w:rsidRPr="00865290">
        <w:rPr>
          <w:lang w:val="fr-CA"/>
        </w:rPr>
        <w:t xml:space="preserve">réunion. Le Secrétariat se félicite du fait que </w:t>
      </w:r>
      <w:r w:rsidR="00F353FE">
        <w:rPr>
          <w:lang w:val="fr-CA"/>
        </w:rPr>
        <w:t xml:space="preserve">le </w:t>
      </w:r>
      <w:r w:rsidRPr="00865290">
        <w:rPr>
          <w:lang w:val="fr-CA"/>
        </w:rPr>
        <w:t>21</w:t>
      </w:r>
      <w:r w:rsidR="00AD7195">
        <w:rPr>
          <w:lang w:val="fr-CA"/>
        </w:rPr>
        <w:t> </w:t>
      </w:r>
      <w:r w:rsidRPr="00865290">
        <w:rPr>
          <w:lang w:val="fr-CA"/>
        </w:rPr>
        <w:t>octobre</w:t>
      </w:r>
      <w:r w:rsidR="00AD7195">
        <w:rPr>
          <w:lang w:val="fr-CA"/>
        </w:rPr>
        <w:t> </w:t>
      </w:r>
      <w:r w:rsidRPr="00865290">
        <w:rPr>
          <w:lang w:val="fr-CA"/>
        </w:rPr>
        <w:t xml:space="preserve">2020, le gouvernement de la Malaisie a ratifié l’Amendement de Kigali. </w:t>
      </w:r>
    </w:p>
    <w:p w14:paraId="02D34D16" w14:textId="600708F9" w:rsidR="009117FC" w:rsidRPr="00F353FE" w:rsidRDefault="00865290" w:rsidP="009117FC">
      <w:pPr>
        <w:pStyle w:val="Heading1"/>
        <w:numPr>
          <w:ilvl w:val="0"/>
          <w:numId w:val="0"/>
        </w:numPr>
        <w:rPr>
          <w:i/>
          <w:lang w:val="fr-CA"/>
        </w:rPr>
      </w:pPr>
      <w:r w:rsidRPr="00F353FE">
        <w:rPr>
          <w:i/>
          <w:lang w:val="fr-CA"/>
        </w:rPr>
        <w:t>Demande de préparation de projet lié aux HFC soumise à la 85e</w:t>
      </w:r>
      <w:r w:rsidR="00F353FE" w:rsidRPr="00F353FE">
        <w:rPr>
          <w:i/>
          <w:lang w:val="fr-CA"/>
        </w:rPr>
        <w:t> </w:t>
      </w:r>
      <w:r w:rsidRPr="00F353FE">
        <w:rPr>
          <w:i/>
          <w:lang w:val="fr-CA"/>
        </w:rPr>
        <w:t xml:space="preserve">réunion </w:t>
      </w:r>
      <w:r w:rsidR="00F353FE" w:rsidRPr="00F353FE">
        <w:rPr>
          <w:i/>
          <w:lang w:val="fr-CA"/>
        </w:rPr>
        <w:t xml:space="preserve">mais </w:t>
      </w:r>
      <w:r w:rsidRPr="00F353FE">
        <w:rPr>
          <w:i/>
          <w:lang w:val="fr-CA"/>
        </w:rPr>
        <w:t xml:space="preserve">reportée </w:t>
      </w:r>
      <w:r w:rsidR="00F353FE" w:rsidRPr="00F353FE">
        <w:rPr>
          <w:i/>
          <w:lang w:val="fr-CA"/>
        </w:rPr>
        <w:t xml:space="preserve">à la </w:t>
      </w:r>
      <w:r w:rsidR="00F353FE">
        <w:rPr>
          <w:i/>
          <w:lang w:val="fr-CA"/>
        </w:rPr>
        <w:t>86</w:t>
      </w:r>
      <w:r w:rsidR="00F353FE" w:rsidRPr="00F353FE">
        <w:rPr>
          <w:i/>
          <w:vertAlign w:val="superscript"/>
          <w:lang w:val="fr-CA"/>
        </w:rPr>
        <w:t>e</w:t>
      </w:r>
      <w:r w:rsidR="00F353FE">
        <w:rPr>
          <w:i/>
          <w:lang w:val="fr-CA"/>
        </w:rPr>
        <w:t> réunion</w:t>
      </w:r>
    </w:p>
    <w:p w14:paraId="7F4106C7" w14:textId="5E96F538" w:rsidR="009117FC" w:rsidRPr="00F353FE" w:rsidRDefault="00F353FE" w:rsidP="009117FC">
      <w:pPr>
        <w:pStyle w:val="Heading1"/>
        <w:rPr>
          <w:lang w:val="fr-CA"/>
        </w:rPr>
      </w:pPr>
      <w:r>
        <w:rPr>
          <w:lang w:val="fr-CA"/>
        </w:rPr>
        <w:t xml:space="preserve">À la </w:t>
      </w:r>
      <w:r w:rsidR="00865290" w:rsidRPr="00F353FE">
        <w:rPr>
          <w:lang w:val="fr-CA"/>
        </w:rPr>
        <w:t>85</w:t>
      </w:r>
      <w:r w:rsidR="00865290" w:rsidRPr="00F353FE">
        <w:rPr>
          <w:vertAlign w:val="superscript"/>
          <w:lang w:val="fr-CA"/>
        </w:rPr>
        <w:t>e</w:t>
      </w:r>
      <w:r>
        <w:rPr>
          <w:lang w:val="fr-CA"/>
        </w:rPr>
        <w:t> </w:t>
      </w:r>
      <w:r w:rsidR="00865290" w:rsidRPr="00F353FE">
        <w:rPr>
          <w:lang w:val="fr-CA"/>
        </w:rPr>
        <w:t>réunion, l’ONUDI a inclus dans son programme de travail</w:t>
      </w:r>
      <w:r>
        <w:rPr>
          <w:lang w:val="fr-CA"/>
        </w:rPr>
        <w:t xml:space="preserve"> une</w:t>
      </w:r>
      <w:r w:rsidR="00865290" w:rsidRPr="00F353FE">
        <w:rPr>
          <w:lang w:val="fr-CA"/>
        </w:rPr>
        <w:t xml:space="preserve"> demande de préparation de projet pour le remplacement du</w:t>
      </w:r>
      <w:r w:rsidR="009117FC" w:rsidRPr="00F353FE">
        <w:rPr>
          <w:lang w:val="fr-CA"/>
        </w:rPr>
        <w:t xml:space="preserve"> HFC</w:t>
      </w:r>
      <w:r w:rsidR="005D6B75">
        <w:rPr>
          <w:lang w:val="fr-CA"/>
        </w:rPr>
        <w:noBreakHyphen/>
      </w:r>
      <w:r w:rsidR="009117FC" w:rsidRPr="00F353FE">
        <w:rPr>
          <w:lang w:val="fr-CA"/>
        </w:rPr>
        <w:t>134a/R</w:t>
      </w:r>
      <w:r w:rsidR="005D6B75">
        <w:rPr>
          <w:lang w:val="fr-CA"/>
        </w:rPr>
        <w:noBreakHyphen/>
      </w:r>
      <w:r w:rsidR="009117FC" w:rsidRPr="00F353FE">
        <w:rPr>
          <w:lang w:val="fr-CA"/>
        </w:rPr>
        <w:t xml:space="preserve">410A </w:t>
      </w:r>
      <w:r>
        <w:rPr>
          <w:lang w:val="fr-CA"/>
        </w:rPr>
        <w:t>par le</w:t>
      </w:r>
      <w:r w:rsidR="009117FC" w:rsidRPr="00F353FE">
        <w:rPr>
          <w:lang w:val="fr-CA"/>
        </w:rPr>
        <w:t xml:space="preserve"> R</w:t>
      </w:r>
      <w:r w:rsidR="005D6B75">
        <w:rPr>
          <w:lang w:val="fr-CA"/>
        </w:rPr>
        <w:noBreakHyphen/>
      </w:r>
      <w:r w:rsidR="009117FC" w:rsidRPr="00F353FE">
        <w:rPr>
          <w:lang w:val="fr-CA"/>
        </w:rPr>
        <w:t xml:space="preserve">290 </w:t>
      </w:r>
      <w:r w:rsidR="00865290" w:rsidRPr="00F353FE">
        <w:rPr>
          <w:lang w:val="fr-CA"/>
        </w:rPr>
        <w:t xml:space="preserve">dans la fabrication de climatiseurs à l’usine </w:t>
      </w:r>
      <w:r w:rsidR="009117FC" w:rsidRPr="00F353FE">
        <w:rPr>
          <w:lang w:val="fr-CA"/>
        </w:rPr>
        <w:t xml:space="preserve">J.M. Group/Mina </w:t>
      </w:r>
      <w:r w:rsidR="00865290" w:rsidRPr="00F353FE">
        <w:rPr>
          <w:lang w:val="fr-CA"/>
        </w:rPr>
        <w:t xml:space="preserve">au Soudan. </w:t>
      </w:r>
      <w:r w:rsidR="00865290" w:rsidRPr="00865290">
        <w:rPr>
          <w:lang w:val="fr-CA"/>
        </w:rPr>
        <w:t>Lors du processus d’approbation intersession établi pour la 85</w:t>
      </w:r>
      <w:r w:rsidR="00865290" w:rsidRPr="00F353FE">
        <w:rPr>
          <w:vertAlign w:val="superscript"/>
          <w:lang w:val="fr-CA"/>
        </w:rPr>
        <w:t>e</w:t>
      </w:r>
      <w:r>
        <w:rPr>
          <w:lang w:val="fr-CA"/>
        </w:rPr>
        <w:t> </w:t>
      </w:r>
      <w:r w:rsidR="00865290" w:rsidRPr="00865290">
        <w:rPr>
          <w:lang w:val="fr-CA"/>
        </w:rPr>
        <w:t xml:space="preserve">réunion, la demande de financement n’a pas été approuvée </w:t>
      </w:r>
      <w:r w:rsidR="00865290">
        <w:rPr>
          <w:lang w:val="fr-CA"/>
        </w:rPr>
        <w:t xml:space="preserve">et a été reportée </w:t>
      </w:r>
      <w:r>
        <w:rPr>
          <w:lang w:val="fr-CA"/>
        </w:rPr>
        <w:t>à la 86</w:t>
      </w:r>
      <w:r w:rsidRPr="00F353FE">
        <w:rPr>
          <w:vertAlign w:val="superscript"/>
          <w:lang w:val="fr-CA"/>
        </w:rPr>
        <w:t>e</w:t>
      </w:r>
      <w:r>
        <w:rPr>
          <w:lang w:val="fr-CA"/>
        </w:rPr>
        <w:t> </w:t>
      </w:r>
      <w:r w:rsidR="00865290">
        <w:rPr>
          <w:lang w:val="fr-CA"/>
        </w:rPr>
        <w:t>réunion, comme l’a convenu le Comité exécutif. La demande de financement soumis</w:t>
      </w:r>
      <w:r>
        <w:rPr>
          <w:lang w:val="fr-CA"/>
        </w:rPr>
        <w:t>e</w:t>
      </w:r>
      <w:r w:rsidR="00865290">
        <w:rPr>
          <w:lang w:val="fr-CA"/>
        </w:rPr>
        <w:t xml:space="preserve"> à la 85</w:t>
      </w:r>
      <w:r w:rsidR="00865290" w:rsidRPr="00865290">
        <w:rPr>
          <w:vertAlign w:val="superscript"/>
          <w:lang w:val="fr-CA"/>
        </w:rPr>
        <w:t>e</w:t>
      </w:r>
      <w:r w:rsidR="00AD7195">
        <w:rPr>
          <w:lang w:val="fr-CA"/>
        </w:rPr>
        <w:t> </w:t>
      </w:r>
      <w:r w:rsidR="00865290">
        <w:rPr>
          <w:lang w:val="fr-CA"/>
        </w:rPr>
        <w:t xml:space="preserve">réunion </w:t>
      </w:r>
      <w:r>
        <w:rPr>
          <w:lang w:val="fr-CA"/>
        </w:rPr>
        <w:t xml:space="preserve">a </w:t>
      </w:r>
      <w:r w:rsidR="00865290">
        <w:rPr>
          <w:lang w:val="fr-CA"/>
        </w:rPr>
        <w:t xml:space="preserve">donc été incluse dans les amendements au programme de travail de l’ONUDI soumis à la présente réunion, </w:t>
      </w:r>
      <w:r>
        <w:rPr>
          <w:lang w:val="fr-CA"/>
        </w:rPr>
        <w:t xml:space="preserve">et le </w:t>
      </w:r>
      <w:r w:rsidR="00865290">
        <w:rPr>
          <w:lang w:val="fr-CA"/>
        </w:rPr>
        <w:t xml:space="preserve">présent document </w:t>
      </w:r>
      <w:r>
        <w:rPr>
          <w:lang w:val="fr-CA"/>
        </w:rPr>
        <w:t xml:space="preserve">a </w:t>
      </w:r>
      <w:r w:rsidR="00865290">
        <w:rPr>
          <w:lang w:val="fr-CA"/>
        </w:rPr>
        <w:t xml:space="preserve">été </w:t>
      </w:r>
      <w:r>
        <w:rPr>
          <w:lang w:val="fr-CA"/>
        </w:rPr>
        <w:t>remis</w:t>
      </w:r>
      <w:r w:rsidR="00865290">
        <w:rPr>
          <w:lang w:val="fr-CA"/>
        </w:rPr>
        <w:t xml:space="preserve"> pour examen </w:t>
      </w:r>
      <w:r>
        <w:rPr>
          <w:lang w:val="fr-CA"/>
        </w:rPr>
        <w:t>à la 86</w:t>
      </w:r>
      <w:r w:rsidRPr="00F353FE">
        <w:rPr>
          <w:vertAlign w:val="superscript"/>
          <w:lang w:val="fr-CA"/>
        </w:rPr>
        <w:t>e</w:t>
      </w:r>
      <w:r>
        <w:rPr>
          <w:lang w:val="fr-CA"/>
        </w:rPr>
        <w:t> </w:t>
      </w:r>
      <w:r w:rsidR="00865290">
        <w:rPr>
          <w:lang w:val="fr-CA"/>
        </w:rPr>
        <w:t>réunion en mars</w:t>
      </w:r>
      <w:r w:rsidR="00AD7195">
        <w:rPr>
          <w:lang w:val="fr-CA"/>
        </w:rPr>
        <w:t> </w:t>
      </w:r>
      <w:r w:rsidR="00865290">
        <w:rPr>
          <w:lang w:val="fr-CA"/>
        </w:rPr>
        <w:t>2021.</w:t>
      </w:r>
      <w:r w:rsidR="009117FC" w:rsidRPr="00F353FE">
        <w:rPr>
          <w:lang w:val="fr-CA"/>
        </w:rPr>
        <w:t xml:space="preserve"> </w:t>
      </w:r>
    </w:p>
    <w:p w14:paraId="7CADEC90" w14:textId="6BE826B7" w:rsidR="009117FC" w:rsidRPr="00865290" w:rsidRDefault="00865290" w:rsidP="009117FC">
      <w:pPr>
        <w:pStyle w:val="Heading1"/>
        <w:keepNext/>
        <w:numPr>
          <w:ilvl w:val="0"/>
          <w:numId w:val="0"/>
        </w:numPr>
        <w:rPr>
          <w:i/>
          <w:lang w:val="fr-CA"/>
        </w:rPr>
      </w:pPr>
      <w:r w:rsidRPr="00865290">
        <w:rPr>
          <w:i/>
          <w:lang w:val="fr-CA"/>
        </w:rPr>
        <w:t xml:space="preserve">Demandes de renouvellement </w:t>
      </w:r>
      <w:r>
        <w:rPr>
          <w:i/>
          <w:lang w:val="fr-CA"/>
        </w:rPr>
        <w:t>des projets de renforcement des institutions</w:t>
      </w:r>
    </w:p>
    <w:p w14:paraId="37595337" w14:textId="55AEE438" w:rsidR="009117FC" w:rsidRPr="00B35137" w:rsidRDefault="00865290" w:rsidP="009117FC">
      <w:pPr>
        <w:pStyle w:val="Heading1"/>
        <w:rPr>
          <w:lang w:val="fr-CA"/>
        </w:rPr>
      </w:pPr>
      <w:r w:rsidRPr="00865290">
        <w:rPr>
          <w:lang w:val="fr-CA"/>
        </w:rPr>
        <w:t>Le Secrétariat a examiné le</w:t>
      </w:r>
      <w:r w:rsidR="00F353FE">
        <w:rPr>
          <w:lang w:val="fr-CA"/>
        </w:rPr>
        <w:t>s</w:t>
      </w:r>
      <w:r w:rsidRPr="00865290">
        <w:rPr>
          <w:lang w:val="fr-CA"/>
        </w:rPr>
        <w:t xml:space="preserve"> rapport</w:t>
      </w:r>
      <w:r w:rsidR="00F353FE">
        <w:rPr>
          <w:lang w:val="fr-CA"/>
        </w:rPr>
        <w:t>s</w:t>
      </w:r>
      <w:r w:rsidRPr="00865290">
        <w:rPr>
          <w:lang w:val="fr-CA"/>
        </w:rPr>
        <w:t xml:space="preserve"> définitif</w:t>
      </w:r>
      <w:r w:rsidR="00F353FE">
        <w:rPr>
          <w:lang w:val="fr-CA"/>
        </w:rPr>
        <w:t>s</w:t>
      </w:r>
      <w:r w:rsidRPr="00865290">
        <w:rPr>
          <w:lang w:val="fr-CA"/>
        </w:rPr>
        <w:t xml:space="preserve"> et les demandes de prolongement du financement pour </w:t>
      </w:r>
      <w:r w:rsidR="00F353FE">
        <w:rPr>
          <w:lang w:val="fr-CA"/>
        </w:rPr>
        <w:t>24 </w:t>
      </w:r>
      <w:r w:rsidRPr="00865290">
        <w:rPr>
          <w:lang w:val="fr-CA"/>
        </w:rPr>
        <w:t>pays au regard des décisions pertinentes, y compris la décision</w:t>
      </w:r>
      <w:r w:rsidR="00AD7195">
        <w:rPr>
          <w:lang w:val="fr-CA"/>
        </w:rPr>
        <w:t> </w:t>
      </w:r>
      <w:r w:rsidRPr="00865290">
        <w:rPr>
          <w:lang w:val="fr-CA"/>
        </w:rPr>
        <w:t>74/51</w:t>
      </w:r>
      <w:r w:rsidR="00F353FE">
        <w:rPr>
          <w:lang w:val="fr-CA"/>
        </w:rPr>
        <w:t> </w:t>
      </w:r>
      <w:r>
        <w:rPr>
          <w:lang w:val="fr-CA"/>
        </w:rPr>
        <w:t>c) sur le niveau de financement des projets de renforcement des institutions et la décision</w:t>
      </w:r>
      <w:r w:rsidR="00AD7195">
        <w:rPr>
          <w:lang w:val="fr-CA"/>
        </w:rPr>
        <w:t> </w:t>
      </w:r>
      <w:r>
        <w:rPr>
          <w:lang w:val="fr-CA"/>
        </w:rPr>
        <w:t>74/51</w:t>
      </w:r>
      <w:r w:rsidR="00F353FE">
        <w:rPr>
          <w:lang w:val="fr-CA"/>
        </w:rPr>
        <w:t> e</w:t>
      </w:r>
      <w:r>
        <w:rPr>
          <w:lang w:val="fr-CA"/>
        </w:rPr>
        <w:t>) sur la nécessité d’inclure des indicateurs de performance spécifique</w:t>
      </w:r>
      <w:r w:rsidR="00F353FE">
        <w:rPr>
          <w:lang w:val="fr-CA"/>
        </w:rPr>
        <w:t>s</w:t>
      </w:r>
      <w:r>
        <w:rPr>
          <w:lang w:val="fr-CA"/>
        </w:rPr>
        <w:t xml:space="preserve"> pour des activités prévues. </w:t>
      </w:r>
      <w:r w:rsidRPr="00865290">
        <w:rPr>
          <w:lang w:val="fr-CA"/>
        </w:rPr>
        <w:t xml:space="preserve">Toutes les demandes ont été </w:t>
      </w:r>
      <w:r w:rsidR="00AD7195">
        <w:rPr>
          <w:lang w:val="fr-CA"/>
        </w:rPr>
        <w:t>contre</w:t>
      </w:r>
      <w:r w:rsidR="005D6B75">
        <w:rPr>
          <w:lang w:val="fr-CA"/>
        </w:rPr>
        <w:noBreakHyphen/>
      </w:r>
      <w:r w:rsidR="00AD7195">
        <w:rPr>
          <w:lang w:val="fr-CA"/>
        </w:rPr>
        <w:t>vérifiées</w:t>
      </w:r>
      <w:r w:rsidRPr="00865290">
        <w:rPr>
          <w:lang w:val="fr-CA"/>
        </w:rPr>
        <w:t xml:space="preserve"> en fonction des éléments suivants</w:t>
      </w:r>
      <w:r w:rsidR="00AD7195">
        <w:rPr>
          <w:lang w:val="fr-CA"/>
        </w:rPr>
        <w:t> </w:t>
      </w:r>
      <w:r w:rsidRPr="00865290">
        <w:rPr>
          <w:lang w:val="fr-CA"/>
        </w:rPr>
        <w:t>: précédent</w:t>
      </w:r>
      <w:r w:rsidR="00F353FE">
        <w:rPr>
          <w:lang w:val="fr-CA"/>
        </w:rPr>
        <w:t>s</w:t>
      </w:r>
      <w:r w:rsidRPr="00865290">
        <w:rPr>
          <w:lang w:val="fr-CA"/>
        </w:rPr>
        <w:t xml:space="preserve"> rapport</w:t>
      </w:r>
      <w:r w:rsidR="00F353FE">
        <w:rPr>
          <w:lang w:val="fr-CA"/>
        </w:rPr>
        <w:t>s</w:t>
      </w:r>
      <w:r w:rsidRPr="00865290">
        <w:rPr>
          <w:lang w:val="fr-CA"/>
        </w:rPr>
        <w:t xml:space="preserve"> sur le renforcement des institutions; rapports périodiques sur la mise en œuvre des programmes de pays; </w:t>
      </w:r>
      <w:r>
        <w:rPr>
          <w:lang w:val="fr-CA"/>
        </w:rPr>
        <w:t>données communiquées en vertu de l’</w:t>
      </w:r>
      <w:r w:rsidR="00B7097F">
        <w:rPr>
          <w:lang w:val="fr-CA"/>
        </w:rPr>
        <w:t>article </w:t>
      </w:r>
      <w:r>
        <w:rPr>
          <w:lang w:val="fr-CA"/>
        </w:rPr>
        <w:t>7 du Protocole de Montréal; dernier</w:t>
      </w:r>
      <w:r w:rsidR="00B35137">
        <w:rPr>
          <w:lang w:val="fr-CA"/>
        </w:rPr>
        <w:t>s</w:t>
      </w:r>
      <w:r>
        <w:rPr>
          <w:lang w:val="fr-CA"/>
        </w:rPr>
        <w:t xml:space="preserve"> rapport</w:t>
      </w:r>
      <w:r w:rsidR="00B35137">
        <w:rPr>
          <w:lang w:val="fr-CA"/>
        </w:rPr>
        <w:t>s</w:t>
      </w:r>
      <w:r>
        <w:rPr>
          <w:lang w:val="fr-CA"/>
        </w:rPr>
        <w:t xml:space="preserve"> sur la mise en œuvre des PGEH; rapports périodiques des agences bilatérales et d’exécution présenté</w:t>
      </w:r>
      <w:r w:rsidR="00B35137">
        <w:rPr>
          <w:lang w:val="fr-CA"/>
        </w:rPr>
        <w:t>s</w:t>
      </w:r>
      <w:r>
        <w:rPr>
          <w:lang w:val="fr-CA"/>
        </w:rPr>
        <w:t xml:space="preserve"> à la 86</w:t>
      </w:r>
      <w:r w:rsidRPr="00865290">
        <w:rPr>
          <w:vertAlign w:val="superscript"/>
          <w:lang w:val="fr-CA"/>
        </w:rPr>
        <w:t>e</w:t>
      </w:r>
      <w:r w:rsidR="00AD7195">
        <w:rPr>
          <w:lang w:val="fr-CA"/>
        </w:rPr>
        <w:t> </w:t>
      </w:r>
      <w:r>
        <w:rPr>
          <w:lang w:val="fr-CA"/>
        </w:rPr>
        <w:t>réunion; et décisions pertinentes sur la conformité adoptée</w:t>
      </w:r>
      <w:r w:rsidR="00B35137">
        <w:rPr>
          <w:lang w:val="fr-CA"/>
        </w:rPr>
        <w:t>s</w:t>
      </w:r>
      <w:r>
        <w:rPr>
          <w:lang w:val="fr-CA"/>
        </w:rPr>
        <w:t xml:space="preserve"> par les </w:t>
      </w:r>
      <w:r w:rsidR="00B35137">
        <w:rPr>
          <w:lang w:val="fr-CA"/>
        </w:rPr>
        <w:t>P</w:t>
      </w:r>
      <w:r>
        <w:rPr>
          <w:lang w:val="fr-CA"/>
        </w:rPr>
        <w:t xml:space="preserve">arties au Protocole de Montréal. </w:t>
      </w:r>
      <w:r w:rsidRPr="002D1299">
        <w:rPr>
          <w:lang w:val="fr-CA"/>
        </w:rPr>
        <w:t>En outre, le Secrétariat a demandé un complément d’information sur l’incidence de la pandémie</w:t>
      </w:r>
      <w:r w:rsidR="00AD7195">
        <w:rPr>
          <w:lang w:val="fr-CA"/>
        </w:rPr>
        <w:t> </w:t>
      </w:r>
      <w:r w:rsidRPr="002D1299">
        <w:rPr>
          <w:lang w:val="fr-CA"/>
        </w:rPr>
        <w:t>de</w:t>
      </w:r>
      <w:r w:rsidR="00B35137">
        <w:rPr>
          <w:lang w:val="fr-CA"/>
        </w:rPr>
        <w:t xml:space="preserve"> COVID</w:t>
      </w:r>
      <w:r w:rsidR="005D6B75">
        <w:rPr>
          <w:lang w:val="fr-CA"/>
        </w:rPr>
        <w:noBreakHyphen/>
      </w:r>
      <w:r w:rsidRPr="002D1299">
        <w:rPr>
          <w:lang w:val="fr-CA"/>
        </w:rPr>
        <w:t xml:space="preserve">19 </w:t>
      </w:r>
      <w:r w:rsidR="002D1299" w:rsidRPr="002D1299">
        <w:rPr>
          <w:lang w:val="fr-CA"/>
        </w:rPr>
        <w:t>et de l’intégration de l’égalité des sexes sur la mise en œuvre des projets de renforcement des capacités.</w:t>
      </w:r>
      <w:r w:rsidR="009117FC" w:rsidRPr="00B35137">
        <w:rPr>
          <w:lang w:val="fr-CA"/>
        </w:rPr>
        <w:t xml:space="preserve"> </w:t>
      </w:r>
    </w:p>
    <w:p w14:paraId="78DA250B" w14:textId="6CC10392" w:rsidR="009117FC" w:rsidRPr="00097922" w:rsidRDefault="002D1299" w:rsidP="009117FC">
      <w:pPr>
        <w:pStyle w:val="Heading1"/>
        <w:rPr>
          <w:lang w:val="fr-CA"/>
        </w:rPr>
      </w:pPr>
      <w:r w:rsidRPr="002D1299">
        <w:rPr>
          <w:lang w:val="fr-CA"/>
        </w:rPr>
        <w:t xml:space="preserve">Tous les pays ont répondu que même si la pandémie avait nui à leurs activités, ils </w:t>
      </w:r>
      <w:r w:rsidR="00B35137">
        <w:rPr>
          <w:lang w:val="fr-CA"/>
        </w:rPr>
        <w:t>s’</w:t>
      </w:r>
      <w:r w:rsidRPr="002D1299">
        <w:rPr>
          <w:lang w:val="fr-CA"/>
        </w:rPr>
        <w:t>attendaient à terminer la phase actuelle et à entreprendre la phase suivante comme prévu. Quant à la question de l’intégration de l’égalité des sexes, l’ensemble des pays a commencé à inclure ces questions dans leur</w:t>
      </w:r>
      <w:r w:rsidR="00B35137">
        <w:rPr>
          <w:lang w:val="fr-CA"/>
        </w:rPr>
        <w:t>s nouvelles</w:t>
      </w:r>
      <w:r w:rsidRPr="002D1299">
        <w:rPr>
          <w:lang w:val="fr-CA"/>
        </w:rPr>
        <w:t xml:space="preserve"> phase</w:t>
      </w:r>
      <w:r w:rsidR="00B35137">
        <w:rPr>
          <w:lang w:val="fr-CA"/>
        </w:rPr>
        <w:t>s</w:t>
      </w:r>
      <w:r w:rsidRPr="002D1299">
        <w:rPr>
          <w:lang w:val="fr-CA"/>
        </w:rPr>
        <w:t xml:space="preserve"> de renforcement </w:t>
      </w:r>
      <w:r>
        <w:rPr>
          <w:lang w:val="fr-CA"/>
        </w:rPr>
        <w:t xml:space="preserve">des institutions. </w:t>
      </w:r>
      <w:r w:rsidRPr="002D1299">
        <w:rPr>
          <w:lang w:val="fr-CA"/>
        </w:rPr>
        <w:t>Ils ont tou</w:t>
      </w:r>
      <w:r w:rsidR="00B35137">
        <w:rPr>
          <w:lang w:val="fr-CA"/>
        </w:rPr>
        <w:t>s</w:t>
      </w:r>
      <w:r w:rsidRPr="002D1299">
        <w:rPr>
          <w:lang w:val="fr-CA"/>
        </w:rPr>
        <w:t xml:space="preserve"> soumis leurs données sur la mise en œuvre du programme de pays</w:t>
      </w:r>
      <w:r w:rsidR="00AD7195">
        <w:rPr>
          <w:lang w:val="fr-CA"/>
        </w:rPr>
        <w:t> </w:t>
      </w:r>
      <w:r w:rsidRPr="002D1299">
        <w:rPr>
          <w:lang w:val="fr-CA"/>
        </w:rPr>
        <w:t xml:space="preserve">2019, et la plupart ont indiqué </w:t>
      </w:r>
      <w:r>
        <w:rPr>
          <w:lang w:val="fr-CA"/>
        </w:rPr>
        <w:t>avoir atteint la plupart de leurs objectifs établis pour les indicateurs de performance spécifique</w:t>
      </w:r>
      <w:r w:rsidR="00B35137">
        <w:rPr>
          <w:lang w:val="fr-CA"/>
        </w:rPr>
        <w:t>s</w:t>
      </w:r>
      <w:r>
        <w:rPr>
          <w:lang w:val="fr-CA"/>
        </w:rPr>
        <w:t xml:space="preserve"> qui figure</w:t>
      </w:r>
      <w:r w:rsidR="00B35137">
        <w:rPr>
          <w:lang w:val="fr-CA"/>
        </w:rPr>
        <w:t>nt</w:t>
      </w:r>
      <w:r>
        <w:rPr>
          <w:lang w:val="fr-CA"/>
        </w:rPr>
        <w:t xml:space="preserve"> dans le rapport périodique de </w:t>
      </w:r>
      <w:r w:rsidR="00B35137">
        <w:rPr>
          <w:lang w:val="fr-CA"/>
        </w:rPr>
        <w:t xml:space="preserve">la </w:t>
      </w:r>
      <w:r>
        <w:rPr>
          <w:lang w:val="fr-CA"/>
        </w:rPr>
        <w:t xml:space="preserve">précédente phase. </w:t>
      </w:r>
    </w:p>
    <w:p w14:paraId="63CBFC72" w14:textId="3F69E9A3" w:rsidR="009117FC" w:rsidRPr="00B35137" w:rsidRDefault="002D1299" w:rsidP="009117FC">
      <w:pPr>
        <w:pStyle w:val="Heading1"/>
        <w:rPr>
          <w:lang w:val="fr-CA"/>
        </w:rPr>
      </w:pPr>
      <w:r w:rsidRPr="002D1299">
        <w:rPr>
          <w:lang w:val="fr-CA"/>
        </w:rPr>
        <w:t xml:space="preserve">Le Secrétariat a recommandé l’approbation globale de tous les projets de renforcement des institutions </w:t>
      </w:r>
      <w:r w:rsidR="00B35137">
        <w:rPr>
          <w:lang w:val="fr-CA"/>
        </w:rPr>
        <w:t>soumis</w:t>
      </w:r>
      <w:r w:rsidRPr="002D1299">
        <w:rPr>
          <w:lang w:val="fr-CA"/>
        </w:rPr>
        <w:t xml:space="preserve"> à la 86</w:t>
      </w:r>
      <w:r w:rsidRPr="00B35137">
        <w:rPr>
          <w:vertAlign w:val="superscript"/>
          <w:lang w:val="fr-CA"/>
        </w:rPr>
        <w:t>e</w:t>
      </w:r>
      <w:r w:rsidR="00B35137">
        <w:rPr>
          <w:lang w:val="fr-CA"/>
        </w:rPr>
        <w:t> </w:t>
      </w:r>
      <w:r w:rsidRPr="002D1299">
        <w:rPr>
          <w:lang w:val="fr-CA"/>
        </w:rPr>
        <w:t>réunion.</w:t>
      </w:r>
      <w:r w:rsidR="009117FC" w:rsidRPr="00B35137">
        <w:rPr>
          <w:lang w:val="fr-CA"/>
        </w:rPr>
        <w:t xml:space="preserve"> </w:t>
      </w:r>
    </w:p>
    <w:p w14:paraId="23A09F85" w14:textId="3D7F5699" w:rsidR="009117FC" w:rsidRPr="002D1299" w:rsidRDefault="002D1299" w:rsidP="009117FC">
      <w:pPr>
        <w:pStyle w:val="Heading1"/>
        <w:numPr>
          <w:ilvl w:val="0"/>
          <w:numId w:val="0"/>
        </w:numPr>
        <w:rPr>
          <w:i/>
          <w:szCs w:val="28"/>
          <w:lang w:val="fr-CA"/>
        </w:rPr>
      </w:pPr>
      <w:r w:rsidRPr="002D1299">
        <w:rPr>
          <w:i/>
          <w:szCs w:val="28"/>
          <w:lang w:val="fr-CA"/>
        </w:rPr>
        <w:t>Financement retenu sous réserve de la soumission de rapport</w:t>
      </w:r>
      <w:r w:rsidR="00B35137">
        <w:rPr>
          <w:i/>
          <w:szCs w:val="28"/>
          <w:lang w:val="fr-CA"/>
        </w:rPr>
        <w:t>s</w:t>
      </w:r>
      <w:r w:rsidRPr="002D1299">
        <w:rPr>
          <w:i/>
          <w:szCs w:val="28"/>
          <w:lang w:val="fr-CA"/>
        </w:rPr>
        <w:t xml:space="preserve"> de vérification ou de la satisfaction de certaines conditions propres à la réunion et de </w:t>
      </w:r>
      <w:r w:rsidR="00F216B1">
        <w:rPr>
          <w:i/>
          <w:szCs w:val="28"/>
          <w:lang w:val="fr-CA"/>
        </w:rPr>
        <w:t xml:space="preserve">la </w:t>
      </w:r>
      <w:r w:rsidRPr="002D1299">
        <w:rPr>
          <w:i/>
          <w:szCs w:val="28"/>
          <w:lang w:val="fr-CA"/>
        </w:rPr>
        <w:t xml:space="preserve">soumission de </w:t>
      </w:r>
      <w:r w:rsidR="00F216B1">
        <w:rPr>
          <w:i/>
          <w:szCs w:val="28"/>
          <w:lang w:val="fr-CA"/>
        </w:rPr>
        <w:t xml:space="preserve">rapports de </w:t>
      </w:r>
      <w:r w:rsidRPr="002D1299">
        <w:rPr>
          <w:i/>
          <w:szCs w:val="28"/>
          <w:lang w:val="fr-CA"/>
        </w:rPr>
        <w:t xml:space="preserve">vérification </w:t>
      </w:r>
      <w:r w:rsidR="00F216B1">
        <w:rPr>
          <w:i/>
          <w:szCs w:val="28"/>
          <w:lang w:val="fr-CA"/>
        </w:rPr>
        <w:t xml:space="preserve">attendus depuis </w:t>
      </w:r>
      <w:r w:rsidRPr="002D1299">
        <w:rPr>
          <w:i/>
          <w:szCs w:val="28"/>
          <w:lang w:val="fr-CA"/>
        </w:rPr>
        <w:t>la 85</w:t>
      </w:r>
      <w:r w:rsidRPr="00B35137">
        <w:rPr>
          <w:i/>
          <w:szCs w:val="28"/>
          <w:vertAlign w:val="superscript"/>
          <w:lang w:val="fr-CA"/>
        </w:rPr>
        <w:t>e</w:t>
      </w:r>
      <w:r w:rsidR="00B35137">
        <w:rPr>
          <w:i/>
          <w:szCs w:val="28"/>
          <w:lang w:val="fr-CA"/>
        </w:rPr>
        <w:t> </w:t>
      </w:r>
      <w:r w:rsidRPr="002D1299">
        <w:rPr>
          <w:i/>
          <w:szCs w:val="28"/>
          <w:lang w:val="fr-CA"/>
        </w:rPr>
        <w:t>réunion</w:t>
      </w:r>
    </w:p>
    <w:p w14:paraId="64147FB1" w14:textId="3C43B92A" w:rsidR="009117FC" w:rsidRPr="00774BC6" w:rsidRDefault="002D1299" w:rsidP="009117FC">
      <w:pPr>
        <w:pStyle w:val="Heading1"/>
        <w:rPr>
          <w:lang w:val="fr-CA"/>
        </w:rPr>
      </w:pPr>
      <w:r w:rsidRPr="002D1299">
        <w:rPr>
          <w:lang w:val="fr-CA"/>
        </w:rPr>
        <w:t>Le Comité exécutif à sa 85</w:t>
      </w:r>
      <w:r w:rsidRPr="00B35137">
        <w:rPr>
          <w:vertAlign w:val="superscript"/>
          <w:lang w:val="fr-CA"/>
        </w:rPr>
        <w:t>e</w:t>
      </w:r>
      <w:r w:rsidR="00B35137">
        <w:rPr>
          <w:lang w:val="fr-CA"/>
        </w:rPr>
        <w:t> </w:t>
      </w:r>
      <w:r w:rsidRPr="002D1299">
        <w:rPr>
          <w:lang w:val="fr-CA"/>
        </w:rPr>
        <w:t xml:space="preserve">réunion a approuvé la cinquième et dernière tranche de la </w:t>
      </w:r>
      <w:r w:rsidR="00AD7195">
        <w:rPr>
          <w:lang w:val="fr-CA"/>
        </w:rPr>
        <w:t>phase I</w:t>
      </w:r>
      <w:r w:rsidRPr="002D1299">
        <w:rPr>
          <w:lang w:val="fr-CA"/>
        </w:rPr>
        <w:t xml:space="preserve"> du PGEH pour le Guatemala, étant entendu notamment que l’ONUDI s’était </w:t>
      </w:r>
      <w:r w:rsidR="00AD7195">
        <w:rPr>
          <w:lang w:val="fr-CA"/>
        </w:rPr>
        <w:t>engagée</w:t>
      </w:r>
      <w:r w:rsidRPr="002D1299">
        <w:rPr>
          <w:lang w:val="fr-CA"/>
        </w:rPr>
        <w:t xml:space="preserve"> à soumettre le rapport de vérification au plus tard 12</w:t>
      </w:r>
      <w:r w:rsidR="000253D6">
        <w:rPr>
          <w:lang w:val="fr-CA"/>
        </w:rPr>
        <w:t> </w:t>
      </w:r>
      <w:r w:rsidRPr="002D1299">
        <w:rPr>
          <w:lang w:val="fr-CA"/>
        </w:rPr>
        <w:t>semaines avant la 86</w:t>
      </w:r>
      <w:r w:rsidRPr="00B35137">
        <w:rPr>
          <w:vertAlign w:val="superscript"/>
          <w:lang w:val="fr-CA"/>
        </w:rPr>
        <w:t>e</w:t>
      </w:r>
      <w:r w:rsidR="00B35137">
        <w:rPr>
          <w:lang w:val="fr-CA"/>
        </w:rPr>
        <w:t> </w:t>
      </w:r>
      <w:r w:rsidRPr="002D1299">
        <w:rPr>
          <w:lang w:val="fr-CA"/>
        </w:rPr>
        <w:t>réunion, que les recommandations incluses dans le rapport de vérification sera</w:t>
      </w:r>
      <w:r w:rsidR="00B35137">
        <w:rPr>
          <w:lang w:val="fr-CA"/>
        </w:rPr>
        <w:t>ient</w:t>
      </w:r>
      <w:r w:rsidRPr="002D1299">
        <w:rPr>
          <w:lang w:val="fr-CA"/>
        </w:rPr>
        <w:t xml:space="preserve"> traitée</w:t>
      </w:r>
      <w:r w:rsidR="00B35137">
        <w:rPr>
          <w:lang w:val="fr-CA"/>
        </w:rPr>
        <w:t>s</w:t>
      </w:r>
      <w:r w:rsidRPr="002D1299">
        <w:rPr>
          <w:lang w:val="fr-CA"/>
        </w:rPr>
        <w:t xml:space="preserve"> au cours de la mise en œuvre de la cinquième tranche, et que les mesures prises dans ce sens seraient incluses dans le rapport périodique de la </w:t>
      </w:r>
      <w:r w:rsidR="00AD7195">
        <w:rPr>
          <w:lang w:val="fr-CA"/>
        </w:rPr>
        <w:t>phase I</w:t>
      </w:r>
      <w:r w:rsidRPr="002D1299">
        <w:rPr>
          <w:lang w:val="fr-CA"/>
        </w:rPr>
        <w:t xml:space="preserve"> qui sera présenté dans la demande du pays pour la </w:t>
      </w:r>
      <w:r w:rsidR="00AD7195">
        <w:rPr>
          <w:lang w:val="fr-CA"/>
        </w:rPr>
        <w:t>phase I</w:t>
      </w:r>
      <w:r w:rsidRPr="002D1299">
        <w:rPr>
          <w:lang w:val="fr-CA"/>
        </w:rPr>
        <w:t>I du PGEH; et dans le cas où le rapport de vérification confirme</w:t>
      </w:r>
      <w:r w:rsidR="00774BC6">
        <w:rPr>
          <w:lang w:val="fr-CA"/>
        </w:rPr>
        <w:t>rait</w:t>
      </w:r>
      <w:r w:rsidRPr="002D1299">
        <w:rPr>
          <w:lang w:val="fr-CA"/>
        </w:rPr>
        <w:t xml:space="preserve"> que le Guatemala n’est pas en situation de conformité avec le Protocole de Montréal </w:t>
      </w:r>
      <w:r>
        <w:rPr>
          <w:lang w:val="fr-CA"/>
        </w:rPr>
        <w:t>et son Accord avec le Comité exécutif, le Secrétariat en informer</w:t>
      </w:r>
      <w:r w:rsidR="00774BC6">
        <w:rPr>
          <w:lang w:val="fr-CA"/>
        </w:rPr>
        <w:t>ait le</w:t>
      </w:r>
      <w:r>
        <w:rPr>
          <w:lang w:val="fr-CA"/>
        </w:rPr>
        <w:t xml:space="preserve"> Comité de façon à ce que les mesures </w:t>
      </w:r>
      <w:r>
        <w:rPr>
          <w:lang w:val="fr-CA"/>
        </w:rPr>
        <w:lastRenderedPageBreak/>
        <w:t xml:space="preserve">pertinentes, y compris l’application d’une sanction, </w:t>
      </w:r>
      <w:r w:rsidR="001B43EA">
        <w:rPr>
          <w:lang w:val="fr-CA"/>
        </w:rPr>
        <w:t>soient envisagées</w:t>
      </w:r>
      <w:r>
        <w:rPr>
          <w:lang w:val="fr-CA"/>
        </w:rPr>
        <w:t xml:space="preserve"> lors de la 86</w:t>
      </w:r>
      <w:r w:rsidRPr="002D1299">
        <w:rPr>
          <w:vertAlign w:val="superscript"/>
          <w:lang w:val="fr-CA"/>
        </w:rPr>
        <w:t>e</w:t>
      </w:r>
      <w:r w:rsidR="00AD7195">
        <w:rPr>
          <w:lang w:val="fr-CA"/>
        </w:rPr>
        <w:t> </w:t>
      </w:r>
      <w:r>
        <w:rPr>
          <w:lang w:val="fr-CA"/>
        </w:rPr>
        <w:t xml:space="preserve">réunion. </w:t>
      </w:r>
      <w:r w:rsidRPr="002D1299">
        <w:rPr>
          <w:lang w:val="fr-CA"/>
        </w:rPr>
        <w:t>L’ONUDI a présenté le rapport de vérification le 13</w:t>
      </w:r>
      <w:r w:rsidR="00AD7195">
        <w:rPr>
          <w:lang w:val="fr-CA"/>
        </w:rPr>
        <w:t> </w:t>
      </w:r>
      <w:r w:rsidRPr="002D1299">
        <w:rPr>
          <w:lang w:val="fr-CA"/>
        </w:rPr>
        <w:t>juillet</w:t>
      </w:r>
      <w:r w:rsidR="00AD7195">
        <w:rPr>
          <w:lang w:val="fr-CA"/>
        </w:rPr>
        <w:t> </w:t>
      </w:r>
      <w:r w:rsidRPr="002D1299">
        <w:rPr>
          <w:lang w:val="fr-CA"/>
        </w:rPr>
        <w:t xml:space="preserve">2020; ce rapport </w:t>
      </w:r>
      <w:r w:rsidR="00774BC6">
        <w:rPr>
          <w:lang w:val="fr-CA"/>
        </w:rPr>
        <w:t xml:space="preserve">a </w:t>
      </w:r>
      <w:r w:rsidRPr="002D1299">
        <w:rPr>
          <w:lang w:val="fr-CA"/>
        </w:rPr>
        <w:t>confirm</w:t>
      </w:r>
      <w:r w:rsidR="00774BC6">
        <w:rPr>
          <w:lang w:val="fr-CA"/>
        </w:rPr>
        <w:t>é</w:t>
      </w:r>
      <w:r w:rsidRPr="002D1299">
        <w:rPr>
          <w:lang w:val="fr-CA"/>
        </w:rPr>
        <w:t xml:space="preserve"> la conformité avec les objectifs de consommation des H</w:t>
      </w:r>
      <w:r w:rsidR="00774BC6">
        <w:rPr>
          <w:lang w:val="fr-CA"/>
        </w:rPr>
        <w:t>C</w:t>
      </w:r>
      <w:r w:rsidRPr="002D1299">
        <w:rPr>
          <w:lang w:val="fr-CA"/>
        </w:rPr>
        <w:t>FC pour</w:t>
      </w:r>
      <w:r w:rsidR="00774BC6">
        <w:rPr>
          <w:lang w:val="fr-CA"/>
        </w:rPr>
        <w:t> </w:t>
      </w:r>
      <w:r w:rsidRPr="002D1299">
        <w:rPr>
          <w:lang w:val="fr-CA"/>
        </w:rPr>
        <w:t>2016</w:t>
      </w:r>
      <w:r w:rsidR="005D6B75">
        <w:rPr>
          <w:lang w:val="fr-CA"/>
        </w:rPr>
        <w:noBreakHyphen/>
      </w:r>
      <w:r w:rsidRPr="002D1299">
        <w:rPr>
          <w:lang w:val="fr-CA"/>
        </w:rPr>
        <w:t xml:space="preserve">2019 et la </w:t>
      </w:r>
      <w:r w:rsidR="00AD7195">
        <w:rPr>
          <w:lang w:val="fr-CA"/>
        </w:rPr>
        <w:t>mise</w:t>
      </w:r>
      <w:r w:rsidRPr="002D1299">
        <w:rPr>
          <w:lang w:val="fr-CA"/>
        </w:rPr>
        <w:t xml:space="preserve"> en place d’un système d’octroi de permis et de quotas de HCFC dans le pays. </w:t>
      </w:r>
      <w:r w:rsidRPr="00774BC6">
        <w:rPr>
          <w:lang w:val="fr-CA"/>
        </w:rPr>
        <w:t xml:space="preserve">Le rapport comprend plusieurs recommandations visant à renforcer le système d’octroi de permis et de </w:t>
      </w:r>
      <w:r w:rsidR="00AD7195" w:rsidRPr="00774BC6">
        <w:rPr>
          <w:lang w:val="fr-CA"/>
        </w:rPr>
        <w:t>quotas</w:t>
      </w:r>
      <w:r w:rsidRPr="00774BC6">
        <w:rPr>
          <w:lang w:val="fr-CA"/>
        </w:rPr>
        <w:t xml:space="preserve">; l’ONUDI a confirmé que le pays appliquerait ces recommandations </w:t>
      </w:r>
      <w:r w:rsidR="00A4065F" w:rsidRPr="00774BC6">
        <w:rPr>
          <w:lang w:val="fr-CA"/>
        </w:rPr>
        <w:t xml:space="preserve">pendant la cinquième tranche de la phase et la </w:t>
      </w:r>
      <w:r w:rsidR="00AD7195" w:rsidRPr="00774BC6">
        <w:rPr>
          <w:lang w:val="fr-CA"/>
        </w:rPr>
        <w:t>phase I</w:t>
      </w:r>
      <w:r w:rsidR="00A4065F" w:rsidRPr="00774BC6">
        <w:rPr>
          <w:lang w:val="fr-CA"/>
        </w:rPr>
        <w:t>I du PGEH</w:t>
      </w:r>
      <w:r w:rsidR="009117FC" w:rsidRPr="00774BC6">
        <w:rPr>
          <w:vertAlign w:val="superscript"/>
        </w:rPr>
        <w:footnoteReference w:id="4"/>
      </w:r>
      <w:r w:rsidR="00774BC6">
        <w:rPr>
          <w:lang w:val="fr-CA"/>
        </w:rPr>
        <w:t>.</w:t>
      </w:r>
    </w:p>
    <w:p w14:paraId="017382FE" w14:textId="338FA8AD" w:rsidR="009117FC" w:rsidRPr="00097922" w:rsidRDefault="00A4065F" w:rsidP="009117FC">
      <w:pPr>
        <w:pStyle w:val="Heading1"/>
        <w:widowControl w:val="0"/>
        <w:rPr>
          <w:lang w:val="fr-CA"/>
        </w:rPr>
      </w:pPr>
      <w:r w:rsidRPr="00A4065F">
        <w:rPr>
          <w:lang w:val="fr-CA"/>
        </w:rPr>
        <w:t>Le Comité exécutif à sa 85</w:t>
      </w:r>
      <w:r w:rsidRPr="00774BC6">
        <w:rPr>
          <w:vertAlign w:val="superscript"/>
          <w:lang w:val="fr-CA"/>
        </w:rPr>
        <w:t>e</w:t>
      </w:r>
      <w:r w:rsidR="00774BC6">
        <w:rPr>
          <w:lang w:val="fr-CA"/>
        </w:rPr>
        <w:t> </w:t>
      </w:r>
      <w:r w:rsidRPr="00A4065F">
        <w:rPr>
          <w:lang w:val="fr-CA"/>
        </w:rPr>
        <w:t xml:space="preserve">réunion a approuvé la troisième et dernière tranche de la </w:t>
      </w:r>
      <w:r w:rsidR="00AD7195">
        <w:rPr>
          <w:lang w:val="fr-CA"/>
        </w:rPr>
        <w:t>phase I</w:t>
      </w:r>
      <w:r w:rsidRPr="00A4065F">
        <w:rPr>
          <w:lang w:val="fr-CA"/>
        </w:rPr>
        <w:t xml:space="preserve"> du PGEH</w:t>
      </w:r>
      <w:r w:rsidR="00774BC6">
        <w:rPr>
          <w:lang w:val="fr-CA"/>
        </w:rPr>
        <w:t xml:space="preserve"> pour</w:t>
      </w:r>
      <w:r w:rsidRPr="00A4065F">
        <w:rPr>
          <w:lang w:val="fr-CA"/>
        </w:rPr>
        <w:t xml:space="preserve"> le Libéria, étant entendu notamment que les fonds approuvés ne seraient pas transférés au gouvernement de l’Allemagne tant que le Secrétariat n’aura pas </w:t>
      </w:r>
      <w:r w:rsidR="00AD7195">
        <w:rPr>
          <w:lang w:val="fr-CA"/>
        </w:rPr>
        <w:t>examiné</w:t>
      </w:r>
      <w:r w:rsidRPr="00A4065F">
        <w:rPr>
          <w:lang w:val="fr-CA"/>
        </w:rPr>
        <w:t xml:space="preserve"> le rapport de vérification couvrant la période</w:t>
      </w:r>
      <w:r w:rsidR="00AD7195">
        <w:rPr>
          <w:lang w:val="fr-CA"/>
        </w:rPr>
        <w:t> </w:t>
      </w:r>
      <w:r w:rsidRPr="00A4065F">
        <w:rPr>
          <w:lang w:val="fr-CA"/>
        </w:rPr>
        <w:t>2015</w:t>
      </w:r>
      <w:r w:rsidR="005D6B75">
        <w:rPr>
          <w:lang w:val="fr-CA"/>
        </w:rPr>
        <w:noBreakHyphen/>
      </w:r>
      <w:r w:rsidRPr="00A4065F">
        <w:rPr>
          <w:lang w:val="fr-CA"/>
        </w:rPr>
        <w:t xml:space="preserve">2019. Le gouvernement de l’Allemagne a présenté le rapport de vérification </w:t>
      </w:r>
      <w:r w:rsidR="00774BC6">
        <w:rPr>
          <w:lang w:val="fr-CA"/>
        </w:rPr>
        <w:t>le 6 </w:t>
      </w:r>
      <w:r w:rsidRPr="00A4065F">
        <w:rPr>
          <w:lang w:val="fr-CA"/>
        </w:rPr>
        <w:t>septembre</w:t>
      </w:r>
      <w:r w:rsidR="00AD7195">
        <w:rPr>
          <w:lang w:val="fr-CA"/>
        </w:rPr>
        <w:t> </w:t>
      </w:r>
      <w:r w:rsidRPr="00A4065F">
        <w:rPr>
          <w:lang w:val="fr-CA"/>
        </w:rPr>
        <w:t>2020; ce rapport a confirmé que le Libéria avait atteint les objectifs</w:t>
      </w:r>
      <w:r w:rsidR="00AD7195">
        <w:rPr>
          <w:lang w:val="fr-CA"/>
        </w:rPr>
        <w:t> </w:t>
      </w:r>
      <w:r w:rsidRPr="00A4065F">
        <w:rPr>
          <w:lang w:val="fr-CA"/>
        </w:rPr>
        <w:t>2015</w:t>
      </w:r>
      <w:r w:rsidR="005D6B75">
        <w:rPr>
          <w:lang w:val="fr-CA"/>
        </w:rPr>
        <w:noBreakHyphen/>
      </w:r>
      <w:r w:rsidR="00774BC6">
        <w:rPr>
          <w:lang w:val="fr-CA"/>
        </w:rPr>
        <w:t>2</w:t>
      </w:r>
      <w:r w:rsidRPr="00A4065F">
        <w:rPr>
          <w:lang w:val="fr-CA"/>
        </w:rPr>
        <w:t xml:space="preserve">019 figurant dans son Accord avec le Comité exécutif et avait appliqué </w:t>
      </w:r>
      <w:r w:rsidR="00774BC6">
        <w:rPr>
          <w:lang w:val="fr-CA"/>
        </w:rPr>
        <w:t>l</w:t>
      </w:r>
      <w:r>
        <w:rPr>
          <w:lang w:val="fr-CA"/>
        </w:rPr>
        <w:t>es recommandations concernant le système d’octroi de permis et de quotas des H</w:t>
      </w:r>
      <w:r w:rsidR="00774BC6">
        <w:rPr>
          <w:lang w:val="fr-CA"/>
        </w:rPr>
        <w:t>C</w:t>
      </w:r>
      <w:r>
        <w:rPr>
          <w:lang w:val="fr-CA"/>
        </w:rPr>
        <w:t xml:space="preserve">FC. </w:t>
      </w:r>
      <w:r w:rsidRPr="00A4065F">
        <w:rPr>
          <w:lang w:val="fr-CA"/>
        </w:rPr>
        <w:t>Après avoir constaté la satisfaction des conditions d’approbation, les fonds approuvés pour la troisième et dernière tranche de la phase</w:t>
      </w:r>
      <w:r w:rsidR="00774BC6">
        <w:rPr>
          <w:lang w:val="fr-CA"/>
        </w:rPr>
        <w:t> I</w:t>
      </w:r>
      <w:r w:rsidRPr="00A4065F">
        <w:rPr>
          <w:lang w:val="fr-CA"/>
        </w:rPr>
        <w:t xml:space="preserve"> ont été décaissé</w:t>
      </w:r>
      <w:r w:rsidR="00AD7195">
        <w:rPr>
          <w:lang w:val="fr-CA"/>
        </w:rPr>
        <w:t>s</w:t>
      </w:r>
      <w:r w:rsidRPr="00A4065F">
        <w:rPr>
          <w:lang w:val="fr-CA"/>
        </w:rPr>
        <w:t xml:space="preserve"> au pays par le gouvernement de l’Allemagne </w:t>
      </w:r>
      <w:r w:rsidR="00774BC6">
        <w:rPr>
          <w:lang w:val="fr-CA"/>
        </w:rPr>
        <w:t xml:space="preserve">en </w:t>
      </w:r>
      <w:r w:rsidRPr="00A4065F">
        <w:rPr>
          <w:lang w:val="fr-CA"/>
        </w:rPr>
        <w:t>octobre</w:t>
      </w:r>
      <w:r w:rsidR="00AD7195">
        <w:rPr>
          <w:lang w:val="fr-CA"/>
        </w:rPr>
        <w:t> </w:t>
      </w:r>
      <w:r w:rsidRPr="00A4065F">
        <w:rPr>
          <w:lang w:val="fr-CA"/>
        </w:rPr>
        <w:t xml:space="preserve">2020. </w:t>
      </w:r>
    </w:p>
    <w:p w14:paraId="47750E02" w14:textId="77A0D4C5" w:rsidR="009117FC" w:rsidRPr="00097922" w:rsidRDefault="00A4065F" w:rsidP="009117FC">
      <w:pPr>
        <w:pStyle w:val="Heading1"/>
        <w:tabs>
          <w:tab w:val="clear" w:pos="0"/>
        </w:tabs>
        <w:rPr>
          <w:lang w:val="fr-CA"/>
        </w:rPr>
      </w:pPr>
      <w:r w:rsidRPr="00A4065F">
        <w:rPr>
          <w:lang w:val="fr-CA"/>
        </w:rPr>
        <w:t>Le Comité exécutif à sa 85</w:t>
      </w:r>
      <w:r w:rsidRPr="00774BC6">
        <w:rPr>
          <w:vertAlign w:val="superscript"/>
          <w:lang w:val="fr-CA"/>
        </w:rPr>
        <w:t>e</w:t>
      </w:r>
      <w:r w:rsidR="00774BC6">
        <w:rPr>
          <w:lang w:val="fr-CA"/>
        </w:rPr>
        <w:t> </w:t>
      </w:r>
      <w:r w:rsidRPr="00A4065F">
        <w:rPr>
          <w:lang w:val="fr-CA"/>
        </w:rPr>
        <w:t xml:space="preserve">réunion a approuvé la quatrième et dernière tranche de la </w:t>
      </w:r>
      <w:r w:rsidR="00AD7195">
        <w:rPr>
          <w:lang w:val="fr-CA"/>
        </w:rPr>
        <w:t>phase I</w:t>
      </w:r>
      <w:r w:rsidRPr="00A4065F">
        <w:rPr>
          <w:lang w:val="fr-CA"/>
        </w:rPr>
        <w:t xml:space="preserve"> du PGEH pour le Sri Lanka, étant entendu notamment que le PNUD s’était engagé à soumettre le rapport de vérification au plus tard 12</w:t>
      </w:r>
      <w:r w:rsidR="00AD7195">
        <w:rPr>
          <w:lang w:val="fr-CA"/>
        </w:rPr>
        <w:t> </w:t>
      </w:r>
      <w:r w:rsidRPr="00A4065F">
        <w:rPr>
          <w:lang w:val="fr-CA"/>
        </w:rPr>
        <w:t>semaines avant la 86</w:t>
      </w:r>
      <w:r w:rsidRPr="00774BC6">
        <w:rPr>
          <w:vertAlign w:val="superscript"/>
          <w:lang w:val="fr-CA"/>
        </w:rPr>
        <w:t>e</w:t>
      </w:r>
      <w:r w:rsidR="00774BC6">
        <w:rPr>
          <w:lang w:val="fr-CA"/>
        </w:rPr>
        <w:t> </w:t>
      </w:r>
      <w:r w:rsidRPr="00A4065F">
        <w:rPr>
          <w:lang w:val="fr-CA"/>
        </w:rPr>
        <w:t>réunion</w:t>
      </w:r>
      <w:r w:rsidR="00AD7195">
        <w:rPr>
          <w:lang w:val="fr-CA"/>
        </w:rPr>
        <w:t>. Le</w:t>
      </w:r>
      <w:r w:rsidRPr="00A4065F">
        <w:rPr>
          <w:lang w:val="fr-CA"/>
        </w:rPr>
        <w:t xml:space="preserve"> PNUD a présenté le rapport de vérification le 22</w:t>
      </w:r>
      <w:r w:rsidR="00AD7195">
        <w:rPr>
          <w:lang w:val="fr-CA"/>
        </w:rPr>
        <w:t> </w:t>
      </w:r>
      <w:r w:rsidRPr="00A4065F">
        <w:rPr>
          <w:lang w:val="fr-CA"/>
        </w:rPr>
        <w:t>août</w:t>
      </w:r>
      <w:r w:rsidR="00AD7195">
        <w:rPr>
          <w:lang w:val="fr-CA"/>
        </w:rPr>
        <w:t> </w:t>
      </w:r>
      <w:r w:rsidRPr="00A4065F">
        <w:rPr>
          <w:lang w:val="fr-CA"/>
        </w:rPr>
        <w:t xml:space="preserve">2020; </w:t>
      </w:r>
      <w:r w:rsidR="00AD7195">
        <w:rPr>
          <w:lang w:val="fr-CA"/>
        </w:rPr>
        <w:t>celui</w:t>
      </w:r>
      <w:r w:rsidR="005D6B75">
        <w:rPr>
          <w:lang w:val="fr-CA"/>
        </w:rPr>
        <w:noBreakHyphen/>
      </w:r>
      <w:r w:rsidR="00AD7195">
        <w:rPr>
          <w:lang w:val="fr-CA"/>
        </w:rPr>
        <w:t>ci</w:t>
      </w:r>
      <w:r w:rsidRPr="00A4065F">
        <w:rPr>
          <w:lang w:val="fr-CA"/>
        </w:rPr>
        <w:t xml:space="preserve"> a confirmé que le gouvernement a mis en place </w:t>
      </w:r>
      <w:r w:rsidR="004758C2">
        <w:rPr>
          <w:lang w:val="fr-CA"/>
        </w:rPr>
        <w:t xml:space="preserve">un </w:t>
      </w:r>
      <w:r w:rsidRPr="00A4065F">
        <w:rPr>
          <w:lang w:val="fr-CA"/>
        </w:rPr>
        <w:t>système d’octroi de permis et de quotas d’importation</w:t>
      </w:r>
      <w:r w:rsidR="004758C2">
        <w:rPr>
          <w:lang w:val="fr-CA"/>
        </w:rPr>
        <w:t>s</w:t>
      </w:r>
      <w:r w:rsidRPr="00A4065F">
        <w:rPr>
          <w:lang w:val="fr-CA"/>
        </w:rPr>
        <w:t xml:space="preserve"> et d’exportation</w:t>
      </w:r>
      <w:r w:rsidR="004758C2">
        <w:rPr>
          <w:lang w:val="fr-CA"/>
        </w:rPr>
        <w:t>s</w:t>
      </w:r>
      <w:r w:rsidRPr="00A4065F">
        <w:rPr>
          <w:lang w:val="fr-CA"/>
        </w:rPr>
        <w:t xml:space="preserve"> de H</w:t>
      </w:r>
      <w:r w:rsidR="004758C2">
        <w:rPr>
          <w:lang w:val="fr-CA"/>
        </w:rPr>
        <w:t>C</w:t>
      </w:r>
      <w:r w:rsidRPr="00A4065F">
        <w:rPr>
          <w:lang w:val="fr-CA"/>
        </w:rPr>
        <w:t xml:space="preserve">FC. </w:t>
      </w:r>
      <w:r w:rsidR="004758C2">
        <w:rPr>
          <w:lang w:val="fr-CA"/>
        </w:rPr>
        <w:t>O</w:t>
      </w:r>
      <w:r w:rsidRPr="00A4065F">
        <w:rPr>
          <w:lang w:val="fr-CA"/>
        </w:rPr>
        <w:t xml:space="preserve">n </w:t>
      </w:r>
      <w:r w:rsidR="002846D9">
        <w:rPr>
          <w:lang w:val="fr-CA"/>
        </w:rPr>
        <w:t>n’</w:t>
      </w:r>
      <w:r w:rsidRPr="00A4065F">
        <w:rPr>
          <w:lang w:val="fr-CA"/>
        </w:rPr>
        <w:t xml:space="preserve">a pu toutefois </w:t>
      </w:r>
      <w:r w:rsidR="004758C2">
        <w:rPr>
          <w:lang w:val="fr-CA"/>
        </w:rPr>
        <w:t>a</w:t>
      </w:r>
      <w:r w:rsidRPr="00A4065F">
        <w:rPr>
          <w:lang w:val="fr-CA"/>
        </w:rPr>
        <w:t>nalys</w:t>
      </w:r>
      <w:r w:rsidR="004758C2">
        <w:rPr>
          <w:lang w:val="fr-CA"/>
        </w:rPr>
        <w:t>er</w:t>
      </w:r>
      <w:r w:rsidRPr="00A4065F">
        <w:rPr>
          <w:lang w:val="fr-CA"/>
        </w:rPr>
        <w:t xml:space="preserve"> le</w:t>
      </w:r>
      <w:r w:rsidR="004758C2">
        <w:rPr>
          <w:lang w:val="fr-CA"/>
        </w:rPr>
        <w:t>s</w:t>
      </w:r>
      <w:r w:rsidRPr="00A4065F">
        <w:rPr>
          <w:lang w:val="fr-CA"/>
        </w:rPr>
        <w:t xml:space="preserve"> dossier</w:t>
      </w:r>
      <w:r w:rsidR="004758C2">
        <w:rPr>
          <w:lang w:val="fr-CA"/>
        </w:rPr>
        <w:t>s</w:t>
      </w:r>
      <w:r w:rsidRPr="00A4065F">
        <w:rPr>
          <w:lang w:val="fr-CA"/>
        </w:rPr>
        <w:t xml:space="preserve"> physique</w:t>
      </w:r>
      <w:r w:rsidR="004758C2">
        <w:rPr>
          <w:lang w:val="fr-CA"/>
        </w:rPr>
        <w:t>s</w:t>
      </w:r>
      <w:r w:rsidRPr="00A4065F">
        <w:rPr>
          <w:lang w:val="fr-CA"/>
        </w:rPr>
        <w:t xml:space="preserve"> détenu</w:t>
      </w:r>
      <w:r w:rsidR="004758C2">
        <w:rPr>
          <w:lang w:val="fr-CA"/>
        </w:rPr>
        <w:t>s</w:t>
      </w:r>
      <w:r w:rsidRPr="00A4065F">
        <w:rPr>
          <w:lang w:val="fr-CA"/>
        </w:rPr>
        <w:t xml:space="preserve"> par les Douanes et les autres sources afin de déterminer la consommation réelle pour</w:t>
      </w:r>
      <w:r w:rsidR="004758C2">
        <w:rPr>
          <w:lang w:val="fr-CA"/>
        </w:rPr>
        <w:t> </w:t>
      </w:r>
      <w:r w:rsidRPr="00A4065F">
        <w:rPr>
          <w:lang w:val="fr-CA"/>
        </w:rPr>
        <w:t>2016</w:t>
      </w:r>
      <w:r w:rsidR="005D6B75">
        <w:rPr>
          <w:lang w:val="fr-CA"/>
        </w:rPr>
        <w:noBreakHyphen/>
      </w:r>
      <w:r w:rsidRPr="00A4065F">
        <w:rPr>
          <w:lang w:val="fr-CA"/>
        </w:rPr>
        <w:t xml:space="preserve">2018, en raison des mesures de confinement prises pour lutter contre la pandémie de </w:t>
      </w:r>
      <w:r>
        <w:rPr>
          <w:lang w:val="fr-CA"/>
        </w:rPr>
        <w:t>COVID</w:t>
      </w:r>
      <w:r w:rsidR="005D6B75">
        <w:rPr>
          <w:lang w:val="fr-CA"/>
        </w:rPr>
        <w:noBreakHyphen/>
      </w:r>
      <w:r>
        <w:rPr>
          <w:lang w:val="fr-CA"/>
        </w:rPr>
        <w:t xml:space="preserve">19. </w:t>
      </w:r>
      <w:r w:rsidR="004758C2">
        <w:rPr>
          <w:lang w:val="fr-CA"/>
        </w:rPr>
        <w:t>A</w:t>
      </w:r>
      <w:r w:rsidRPr="00A4065F">
        <w:rPr>
          <w:lang w:val="fr-CA"/>
        </w:rPr>
        <w:t>fin de permettre au gouvernement d</w:t>
      </w:r>
      <w:r w:rsidR="004758C2">
        <w:rPr>
          <w:lang w:val="fr-CA"/>
        </w:rPr>
        <w:t>u</w:t>
      </w:r>
      <w:r w:rsidRPr="00A4065F">
        <w:rPr>
          <w:lang w:val="fr-CA"/>
        </w:rPr>
        <w:t xml:space="preserve"> Sri Lanka et au PNUD d’effectuer cet examen, le Secrétariat </w:t>
      </w:r>
      <w:r w:rsidR="004758C2">
        <w:rPr>
          <w:lang w:val="fr-CA"/>
        </w:rPr>
        <w:t xml:space="preserve">a </w:t>
      </w:r>
      <w:r w:rsidRPr="00A4065F">
        <w:rPr>
          <w:lang w:val="fr-CA"/>
        </w:rPr>
        <w:t xml:space="preserve">demandé qu’un rapport de vérification actualisé </w:t>
      </w:r>
      <w:r w:rsidR="00AD7195">
        <w:rPr>
          <w:lang w:val="fr-CA"/>
        </w:rPr>
        <w:t>soit</w:t>
      </w:r>
      <w:r w:rsidRPr="00A4065F">
        <w:rPr>
          <w:lang w:val="fr-CA"/>
        </w:rPr>
        <w:t xml:space="preserve"> </w:t>
      </w:r>
      <w:r w:rsidR="00AD7195">
        <w:rPr>
          <w:lang w:val="fr-CA"/>
        </w:rPr>
        <w:t>présenté</w:t>
      </w:r>
      <w:r w:rsidRPr="00A4065F">
        <w:rPr>
          <w:lang w:val="fr-CA"/>
        </w:rPr>
        <w:t xml:space="preserve"> au plus tard le 15</w:t>
      </w:r>
      <w:r w:rsidR="00AD7195">
        <w:rPr>
          <w:lang w:val="fr-CA"/>
        </w:rPr>
        <w:t> </w:t>
      </w:r>
      <w:r w:rsidRPr="00A4065F">
        <w:rPr>
          <w:lang w:val="fr-CA"/>
        </w:rPr>
        <w:t>janvier</w:t>
      </w:r>
      <w:r w:rsidR="00AD7195">
        <w:rPr>
          <w:lang w:val="fr-CA"/>
        </w:rPr>
        <w:t> </w:t>
      </w:r>
      <w:r w:rsidRPr="00A4065F">
        <w:rPr>
          <w:lang w:val="fr-CA"/>
        </w:rPr>
        <w:t>2021, afin de pouvoir examin</w:t>
      </w:r>
      <w:r w:rsidR="004758C2">
        <w:rPr>
          <w:lang w:val="fr-CA"/>
        </w:rPr>
        <w:t>er</w:t>
      </w:r>
      <w:r w:rsidRPr="00A4065F">
        <w:rPr>
          <w:lang w:val="fr-CA"/>
        </w:rPr>
        <w:t xml:space="preserve"> la </w:t>
      </w:r>
      <w:r w:rsidR="00AD7195">
        <w:rPr>
          <w:lang w:val="fr-CA"/>
        </w:rPr>
        <w:t>phase I</w:t>
      </w:r>
      <w:r w:rsidRPr="00A4065F">
        <w:rPr>
          <w:lang w:val="fr-CA"/>
        </w:rPr>
        <w:t>I du PGEH lors de la 86</w:t>
      </w:r>
      <w:r w:rsidRPr="004758C2">
        <w:rPr>
          <w:vertAlign w:val="superscript"/>
          <w:lang w:val="fr-CA"/>
        </w:rPr>
        <w:t>e</w:t>
      </w:r>
      <w:r w:rsidR="004758C2">
        <w:rPr>
          <w:lang w:val="fr-CA"/>
        </w:rPr>
        <w:t> </w:t>
      </w:r>
      <w:r w:rsidRPr="00A4065F">
        <w:rPr>
          <w:lang w:val="fr-CA"/>
        </w:rPr>
        <w:t>réunion prévue en mars</w:t>
      </w:r>
      <w:r w:rsidR="00AD7195">
        <w:rPr>
          <w:lang w:val="fr-CA"/>
        </w:rPr>
        <w:t> </w:t>
      </w:r>
      <w:r w:rsidRPr="00A4065F">
        <w:rPr>
          <w:lang w:val="fr-CA"/>
        </w:rPr>
        <w:t xml:space="preserve">2021. </w:t>
      </w:r>
      <w:r w:rsidR="00774BC6">
        <w:rPr>
          <w:lang w:val="fr-CA"/>
        </w:rPr>
        <w:t xml:space="preserve"> </w:t>
      </w:r>
    </w:p>
    <w:p w14:paraId="70A7445B" w14:textId="4454F94E" w:rsidR="009117FC" w:rsidRPr="00A4065F" w:rsidRDefault="00A4065F" w:rsidP="009117FC">
      <w:pPr>
        <w:keepNext/>
        <w:rPr>
          <w:i/>
          <w:lang w:val="fr-CA"/>
        </w:rPr>
      </w:pPr>
      <w:r w:rsidRPr="00A4065F">
        <w:rPr>
          <w:i/>
          <w:lang w:val="fr-CA"/>
        </w:rPr>
        <w:t>Ré</w:t>
      </w:r>
      <w:r w:rsidR="002846D9">
        <w:rPr>
          <w:i/>
          <w:lang w:val="fr-CA"/>
        </w:rPr>
        <w:t>capitulation</w:t>
      </w:r>
      <w:r w:rsidRPr="00A4065F">
        <w:rPr>
          <w:i/>
          <w:lang w:val="fr-CA"/>
        </w:rPr>
        <w:t xml:space="preserve"> des prix des substances réglementées et des substances de remplacement </w:t>
      </w:r>
    </w:p>
    <w:p w14:paraId="5BF6565C" w14:textId="77777777" w:rsidR="009117FC" w:rsidRPr="00A4065F" w:rsidRDefault="009117FC" w:rsidP="009117FC">
      <w:pPr>
        <w:keepNext/>
        <w:rPr>
          <w:u w:val="single"/>
          <w:lang w:val="fr-CA"/>
        </w:rPr>
      </w:pPr>
    </w:p>
    <w:p w14:paraId="145BF8A4" w14:textId="2F7C46A3" w:rsidR="009117FC" w:rsidRPr="00CE6394" w:rsidRDefault="00A4065F" w:rsidP="009117FC">
      <w:pPr>
        <w:pStyle w:val="Heading1"/>
        <w:rPr>
          <w:lang w:val="fr-CA"/>
        </w:rPr>
      </w:pPr>
      <w:r w:rsidRPr="00AD7195">
        <w:rPr>
          <w:lang w:val="fr-CA"/>
        </w:rPr>
        <w:t>Le Comité exécutif à sa 79</w:t>
      </w:r>
      <w:r w:rsidRPr="004758C2">
        <w:rPr>
          <w:vertAlign w:val="superscript"/>
          <w:lang w:val="fr-CA"/>
        </w:rPr>
        <w:t>e</w:t>
      </w:r>
      <w:r w:rsidR="004758C2">
        <w:rPr>
          <w:lang w:val="fr-CA"/>
        </w:rPr>
        <w:t> </w:t>
      </w:r>
      <w:r w:rsidRPr="00AD7195">
        <w:rPr>
          <w:lang w:val="fr-CA"/>
        </w:rPr>
        <w:t>réunion</w:t>
      </w:r>
      <w:r w:rsidR="009117FC" w:rsidRPr="004758C2">
        <w:rPr>
          <w:vertAlign w:val="superscript"/>
        </w:rPr>
        <w:footnoteReference w:id="5"/>
      </w:r>
      <w:r w:rsidR="009117FC" w:rsidRPr="00AD7195">
        <w:rPr>
          <w:lang w:val="fr-CA"/>
        </w:rPr>
        <w:t xml:space="preserve"> </w:t>
      </w:r>
      <w:r w:rsidRPr="00AD7195">
        <w:rPr>
          <w:lang w:val="fr-CA"/>
        </w:rPr>
        <w:t xml:space="preserve">a prié le Secrétariat d’inclure dans le présent document </w:t>
      </w:r>
      <w:r w:rsidR="004758C2">
        <w:rPr>
          <w:lang w:val="fr-CA"/>
        </w:rPr>
        <w:t xml:space="preserve">un </w:t>
      </w:r>
      <w:r w:rsidRPr="00AD7195">
        <w:rPr>
          <w:lang w:val="fr-CA"/>
        </w:rPr>
        <w:t xml:space="preserve">récapitulatif des prix des substances réglementées et des substances de remplacement à introduire, en fonction </w:t>
      </w:r>
      <w:r w:rsidR="00AD7195" w:rsidRPr="00AD7195">
        <w:rPr>
          <w:lang w:val="fr-CA"/>
        </w:rPr>
        <w:t xml:space="preserve">des renseignements communiqués par les entreprises </w:t>
      </w:r>
      <w:r w:rsidR="00AD7195">
        <w:rPr>
          <w:lang w:val="fr-CA"/>
        </w:rPr>
        <w:t xml:space="preserve">qui demandent un financement pour toute nouvelle proposition de projet, </w:t>
      </w:r>
      <w:r w:rsidR="004758C2">
        <w:rPr>
          <w:lang w:val="fr-CA"/>
        </w:rPr>
        <w:t>avec</w:t>
      </w:r>
      <w:r w:rsidR="00AD7195">
        <w:rPr>
          <w:lang w:val="fr-CA"/>
        </w:rPr>
        <w:t xml:space="preserve"> des éclaircissements sur tout écart existant entre ces prix et ce</w:t>
      </w:r>
      <w:r w:rsidR="004758C2">
        <w:rPr>
          <w:lang w:val="fr-CA"/>
        </w:rPr>
        <w:t>ux</w:t>
      </w:r>
      <w:r w:rsidR="00AD7195">
        <w:rPr>
          <w:lang w:val="fr-CA"/>
        </w:rPr>
        <w:t xml:space="preserve"> déclaré</w:t>
      </w:r>
      <w:r w:rsidR="004758C2">
        <w:rPr>
          <w:lang w:val="fr-CA"/>
        </w:rPr>
        <w:t>s</w:t>
      </w:r>
      <w:r w:rsidR="00AD7195">
        <w:rPr>
          <w:lang w:val="fr-CA"/>
        </w:rPr>
        <w:t xml:space="preserve"> dans le rapport sur le programme de </w:t>
      </w:r>
      <w:r w:rsidR="00AD7195" w:rsidRPr="002846D9">
        <w:rPr>
          <w:lang w:val="fr-CA"/>
        </w:rPr>
        <w:t>pays</w:t>
      </w:r>
      <w:r w:rsidR="00AD7195">
        <w:rPr>
          <w:lang w:val="fr-CA"/>
        </w:rPr>
        <w:t>.</w:t>
      </w:r>
      <w:r w:rsidR="009117FC" w:rsidRPr="004758C2">
        <w:rPr>
          <w:lang w:val="fr-CA"/>
        </w:rPr>
        <w:t xml:space="preserve"> </w:t>
      </w:r>
      <w:r w:rsidR="00542832" w:rsidRPr="00542832">
        <w:rPr>
          <w:lang w:val="fr-CA"/>
        </w:rPr>
        <w:t>Aucun nouveau projet d’investissement lié au</w:t>
      </w:r>
      <w:r w:rsidR="00B7097F">
        <w:rPr>
          <w:lang w:val="fr-CA"/>
        </w:rPr>
        <w:t>x</w:t>
      </w:r>
      <w:r w:rsidR="00542832" w:rsidRPr="00542832">
        <w:rPr>
          <w:lang w:val="fr-CA"/>
        </w:rPr>
        <w:t xml:space="preserve"> H</w:t>
      </w:r>
      <w:r w:rsidR="00B7097F">
        <w:rPr>
          <w:lang w:val="fr-CA"/>
        </w:rPr>
        <w:t>C</w:t>
      </w:r>
      <w:r w:rsidR="00542832" w:rsidRPr="00542832">
        <w:rPr>
          <w:lang w:val="fr-CA"/>
        </w:rPr>
        <w:t xml:space="preserve">FC </w:t>
      </w:r>
      <w:r w:rsidR="002846D9">
        <w:rPr>
          <w:lang w:val="fr-CA"/>
        </w:rPr>
        <w:t xml:space="preserve">n’est </w:t>
      </w:r>
      <w:r w:rsidR="00542832">
        <w:rPr>
          <w:lang w:val="fr-CA"/>
        </w:rPr>
        <w:t>soumis à l’examen de la 86</w:t>
      </w:r>
      <w:r w:rsidR="00A24175">
        <w:rPr>
          <w:vertAlign w:val="superscript"/>
          <w:lang w:val="fr-CA"/>
        </w:rPr>
        <w:t>e </w:t>
      </w:r>
      <w:r w:rsidR="00A24175" w:rsidRPr="00B7097F">
        <w:rPr>
          <w:lang w:val="fr-CA"/>
        </w:rPr>
        <w:t>réunion</w:t>
      </w:r>
      <w:r w:rsidR="00542832">
        <w:rPr>
          <w:lang w:val="fr-CA"/>
        </w:rPr>
        <w:t xml:space="preserve">. </w:t>
      </w:r>
    </w:p>
    <w:p w14:paraId="275E70AA" w14:textId="57AF6F61" w:rsidR="009117FC" w:rsidRPr="00097922" w:rsidRDefault="002846D9" w:rsidP="009117FC">
      <w:pPr>
        <w:rPr>
          <w:i/>
          <w:lang w:val="fr-CA"/>
        </w:rPr>
      </w:pPr>
      <w:r>
        <w:rPr>
          <w:i/>
          <w:lang w:val="fr-CA"/>
        </w:rPr>
        <w:t>Mise en œuvre des activités prévues dans le cadre du</w:t>
      </w:r>
      <w:r w:rsidR="00097922" w:rsidRPr="00097922">
        <w:rPr>
          <w:i/>
          <w:lang w:val="fr-CA"/>
        </w:rPr>
        <w:t xml:space="preserve"> Protocole de Montréal </w:t>
      </w:r>
      <w:r w:rsidR="00097922">
        <w:rPr>
          <w:i/>
          <w:lang w:val="fr-CA"/>
        </w:rPr>
        <w:t>dans les pays visés à l’</w:t>
      </w:r>
      <w:r w:rsidR="00B7097F">
        <w:rPr>
          <w:i/>
          <w:lang w:val="fr-CA"/>
        </w:rPr>
        <w:t>article </w:t>
      </w:r>
      <w:r w:rsidR="00097922">
        <w:rPr>
          <w:i/>
          <w:lang w:val="fr-CA"/>
        </w:rPr>
        <w:t>5 pendant la pandémie de COVID</w:t>
      </w:r>
      <w:r w:rsidR="005D6B75">
        <w:rPr>
          <w:i/>
          <w:lang w:val="fr-CA"/>
        </w:rPr>
        <w:noBreakHyphen/>
      </w:r>
      <w:r w:rsidR="00097922">
        <w:rPr>
          <w:i/>
          <w:lang w:val="fr-CA"/>
        </w:rPr>
        <w:t>19</w:t>
      </w:r>
    </w:p>
    <w:p w14:paraId="6D14EF5D" w14:textId="77777777" w:rsidR="009117FC" w:rsidRPr="00097922" w:rsidRDefault="009117FC" w:rsidP="009117FC">
      <w:pPr>
        <w:rPr>
          <w:lang w:val="fr-CA"/>
        </w:rPr>
      </w:pPr>
    </w:p>
    <w:p w14:paraId="572FB92C" w14:textId="7090E90F" w:rsidR="009117FC" w:rsidRPr="005D6B75" w:rsidRDefault="00097922" w:rsidP="009117FC">
      <w:pPr>
        <w:pStyle w:val="Heading1"/>
        <w:widowControl w:val="0"/>
        <w:rPr>
          <w:lang w:val="fr-CA"/>
        </w:rPr>
      </w:pPr>
      <w:r w:rsidRPr="00097922">
        <w:rPr>
          <w:lang w:val="fr-CA"/>
        </w:rPr>
        <w:t>Outre l’information transmise lors de la 85</w:t>
      </w:r>
      <w:r w:rsidR="00A24175" w:rsidRPr="00B7097F">
        <w:rPr>
          <w:vertAlign w:val="superscript"/>
          <w:lang w:val="fr-CA"/>
        </w:rPr>
        <w:t>e</w:t>
      </w:r>
      <w:r w:rsidR="00B7097F">
        <w:rPr>
          <w:lang w:val="fr-CA"/>
        </w:rPr>
        <w:t> </w:t>
      </w:r>
      <w:r w:rsidR="00A24175">
        <w:rPr>
          <w:lang w:val="fr-CA"/>
        </w:rPr>
        <w:t>réunion</w:t>
      </w:r>
      <w:r w:rsidRPr="00097922">
        <w:rPr>
          <w:lang w:val="fr-CA"/>
        </w:rPr>
        <w:t xml:space="preserve"> concernant l’exécution d’activités dans les pays visés à l’</w:t>
      </w:r>
      <w:r w:rsidR="00B7097F">
        <w:rPr>
          <w:lang w:val="fr-CA"/>
        </w:rPr>
        <w:t>article </w:t>
      </w:r>
      <w:r w:rsidRPr="00097922">
        <w:rPr>
          <w:lang w:val="fr-CA"/>
        </w:rPr>
        <w:t>5 pendant la pandémie de COVID</w:t>
      </w:r>
      <w:r w:rsidR="005D6B75">
        <w:rPr>
          <w:lang w:val="fr-CA"/>
        </w:rPr>
        <w:noBreakHyphen/>
      </w:r>
      <w:r w:rsidRPr="00097922">
        <w:rPr>
          <w:lang w:val="fr-CA"/>
        </w:rPr>
        <w:t>19</w:t>
      </w:r>
      <w:r w:rsidR="009117FC" w:rsidRPr="00B7097F">
        <w:rPr>
          <w:vertAlign w:val="superscript"/>
        </w:rPr>
        <w:footnoteReference w:id="6"/>
      </w:r>
      <w:r w:rsidRPr="00097922">
        <w:rPr>
          <w:lang w:val="fr-CA"/>
        </w:rPr>
        <w:t xml:space="preserve"> au cours du processus d’examen des projets </w:t>
      </w:r>
      <w:r w:rsidR="00B4107C">
        <w:rPr>
          <w:lang w:val="fr-CA"/>
        </w:rPr>
        <w:t>pour</w:t>
      </w:r>
      <w:r w:rsidRPr="00097922">
        <w:rPr>
          <w:lang w:val="fr-CA"/>
        </w:rPr>
        <w:t xml:space="preserve"> la 86</w:t>
      </w:r>
      <w:r w:rsidR="00A24175" w:rsidRPr="00B4107C">
        <w:rPr>
          <w:vertAlign w:val="superscript"/>
          <w:lang w:val="fr-CA"/>
        </w:rPr>
        <w:t>e</w:t>
      </w:r>
      <w:r w:rsidR="00B4107C">
        <w:rPr>
          <w:lang w:val="fr-CA"/>
        </w:rPr>
        <w:t> </w:t>
      </w:r>
      <w:r w:rsidR="00A24175">
        <w:rPr>
          <w:lang w:val="fr-CA"/>
        </w:rPr>
        <w:t>réunion</w:t>
      </w:r>
      <w:r w:rsidRPr="00097922">
        <w:rPr>
          <w:lang w:val="fr-CA"/>
        </w:rPr>
        <w:t>, le Secrétariat a noté les efforts déployés</w:t>
      </w:r>
      <w:r>
        <w:rPr>
          <w:lang w:val="fr-CA"/>
        </w:rPr>
        <w:t xml:space="preserve"> par les gouvernements financés et les agences d’exécution en vue d’assurer la poursuite des activités soutenu</w:t>
      </w:r>
      <w:r w:rsidR="00B4107C">
        <w:rPr>
          <w:lang w:val="fr-CA"/>
        </w:rPr>
        <w:t>es</w:t>
      </w:r>
      <w:r>
        <w:rPr>
          <w:lang w:val="fr-CA"/>
        </w:rPr>
        <w:t xml:space="preserve"> par le Fonds multilatéral. </w:t>
      </w:r>
      <w:r w:rsidR="00B4107C">
        <w:rPr>
          <w:lang w:val="fr-CA"/>
        </w:rPr>
        <w:t>L</w:t>
      </w:r>
      <w:r w:rsidRPr="00097922">
        <w:rPr>
          <w:lang w:val="fr-CA"/>
        </w:rPr>
        <w:t xml:space="preserve">a mesure dans laquelle la mise en œuvre des activités a été touchée est décrite dans chaque proposition de projet </w:t>
      </w:r>
      <w:r>
        <w:rPr>
          <w:lang w:val="fr-CA"/>
        </w:rPr>
        <w:t>soumis</w:t>
      </w:r>
      <w:r w:rsidR="00B4107C">
        <w:rPr>
          <w:lang w:val="fr-CA"/>
        </w:rPr>
        <w:t>e</w:t>
      </w:r>
      <w:r>
        <w:rPr>
          <w:lang w:val="fr-CA"/>
        </w:rPr>
        <w:t xml:space="preserve"> à la 86</w:t>
      </w:r>
      <w:r w:rsidR="00A24175">
        <w:rPr>
          <w:vertAlign w:val="superscript"/>
          <w:lang w:val="fr-CA"/>
        </w:rPr>
        <w:t>e </w:t>
      </w:r>
      <w:r w:rsidR="00A24175" w:rsidRPr="00B4107C">
        <w:rPr>
          <w:lang w:val="fr-CA"/>
        </w:rPr>
        <w:t>réunion</w:t>
      </w:r>
      <w:r>
        <w:rPr>
          <w:lang w:val="fr-CA"/>
        </w:rPr>
        <w:t xml:space="preserve">. </w:t>
      </w:r>
    </w:p>
    <w:p w14:paraId="5CDFA686" w14:textId="5473984D" w:rsidR="009117FC" w:rsidRPr="00097922" w:rsidRDefault="00097922" w:rsidP="009117FC">
      <w:pPr>
        <w:keepNext/>
        <w:rPr>
          <w:b/>
          <w:lang w:val="fr-CA"/>
        </w:rPr>
      </w:pPr>
      <w:r w:rsidRPr="00097922">
        <w:rPr>
          <w:b/>
          <w:lang w:val="fr-CA"/>
        </w:rPr>
        <w:lastRenderedPageBreak/>
        <w:t>Question</w:t>
      </w:r>
      <w:r w:rsidR="00B4107C">
        <w:rPr>
          <w:b/>
          <w:lang w:val="fr-CA"/>
        </w:rPr>
        <w:t>s</w:t>
      </w:r>
      <w:r w:rsidRPr="00097922">
        <w:rPr>
          <w:b/>
          <w:lang w:val="fr-CA"/>
        </w:rPr>
        <w:t xml:space="preserve"> soulevée</w:t>
      </w:r>
      <w:r w:rsidR="00B4107C">
        <w:rPr>
          <w:b/>
          <w:lang w:val="fr-CA"/>
        </w:rPr>
        <w:t>s</w:t>
      </w:r>
      <w:r w:rsidRPr="00097922">
        <w:rPr>
          <w:b/>
          <w:lang w:val="fr-CA"/>
        </w:rPr>
        <w:t xml:space="preserve"> pendant l’examen des projets</w:t>
      </w:r>
    </w:p>
    <w:p w14:paraId="0B043ED8" w14:textId="77777777" w:rsidR="009117FC" w:rsidRPr="00097922" w:rsidRDefault="009117FC" w:rsidP="009117FC">
      <w:pPr>
        <w:keepNext/>
        <w:rPr>
          <w:u w:val="single"/>
          <w:lang w:val="fr-CA"/>
        </w:rPr>
      </w:pPr>
    </w:p>
    <w:p w14:paraId="3CEBA7FB" w14:textId="0050CC8F" w:rsidR="009117FC" w:rsidRPr="00097922" w:rsidRDefault="00097922" w:rsidP="009117FC">
      <w:pPr>
        <w:widowControl w:val="0"/>
        <w:spacing w:after="240"/>
        <w:outlineLvl w:val="0"/>
        <w:rPr>
          <w:i/>
          <w:lang w:val="fr-CA"/>
        </w:rPr>
      </w:pPr>
      <w:r w:rsidRPr="00097922">
        <w:rPr>
          <w:i/>
          <w:lang w:val="fr-CA"/>
        </w:rPr>
        <w:t>Demande</w:t>
      </w:r>
      <w:r w:rsidR="00B4107C">
        <w:rPr>
          <w:i/>
          <w:lang w:val="fr-CA"/>
        </w:rPr>
        <w:t>s</w:t>
      </w:r>
      <w:r w:rsidRPr="00097922">
        <w:rPr>
          <w:i/>
          <w:lang w:val="fr-CA"/>
        </w:rPr>
        <w:t xml:space="preserve"> de financement préparatoire des plans d’élimination des HFC incluses dans les programmes de travail du PNUD, du PNUE, de l’ONUDI et du gouvernement de l’Allemagne</w:t>
      </w:r>
    </w:p>
    <w:p w14:paraId="379814E9" w14:textId="50090876" w:rsidR="009117FC" w:rsidRPr="00CE6394" w:rsidRDefault="00097922" w:rsidP="009117FC">
      <w:pPr>
        <w:pStyle w:val="Heading1"/>
        <w:rPr>
          <w:snapToGrid w:val="0"/>
          <w:lang w:val="fr-CA"/>
        </w:rPr>
      </w:pPr>
      <w:r w:rsidRPr="00097922">
        <w:rPr>
          <w:snapToGrid w:val="0"/>
          <w:lang w:val="fr-CA"/>
        </w:rPr>
        <w:t>Lors de la 85</w:t>
      </w:r>
      <w:r w:rsidR="00A24175" w:rsidRPr="00B4107C">
        <w:rPr>
          <w:snapToGrid w:val="0"/>
          <w:vertAlign w:val="superscript"/>
          <w:lang w:val="fr-CA"/>
        </w:rPr>
        <w:t>e</w:t>
      </w:r>
      <w:r w:rsidR="00B4107C">
        <w:rPr>
          <w:snapToGrid w:val="0"/>
          <w:lang w:val="fr-CA"/>
        </w:rPr>
        <w:t> </w:t>
      </w:r>
      <w:r w:rsidR="00A24175">
        <w:rPr>
          <w:snapToGrid w:val="0"/>
          <w:lang w:val="fr-CA"/>
        </w:rPr>
        <w:t>réunion</w:t>
      </w:r>
      <w:r w:rsidRPr="00097922">
        <w:rPr>
          <w:snapToGrid w:val="0"/>
          <w:lang w:val="fr-CA"/>
        </w:rPr>
        <w:t>, le PNUD, le PNUE et l’ONUDI ont inclus dans leur</w:t>
      </w:r>
      <w:r w:rsidR="00B4107C">
        <w:rPr>
          <w:snapToGrid w:val="0"/>
          <w:lang w:val="fr-CA"/>
        </w:rPr>
        <w:t>s</w:t>
      </w:r>
      <w:r w:rsidRPr="00097922">
        <w:rPr>
          <w:snapToGrid w:val="0"/>
          <w:lang w:val="fr-CA"/>
        </w:rPr>
        <w:t xml:space="preserve"> programme</w:t>
      </w:r>
      <w:r w:rsidR="00B4107C">
        <w:rPr>
          <w:snapToGrid w:val="0"/>
          <w:lang w:val="fr-CA"/>
        </w:rPr>
        <w:t>s</w:t>
      </w:r>
      <w:r w:rsidRPr="00097922">
        <w:rPr>
          <w:snapToGrid w:val="0"/>
          <w:lang w:val="fr-CA"/>
        </w:rPr>
        <w:t xml:space="preserve"> de travail des demandes de financement pour la préparation de plans d’élimination des HFC pour cinq pays. Ces demandes de financement soumises pour examen individuel par le Comité exécutif n’ont pas été étudiées lors du processus d’approbation intersession établi pour la 85</w:t>
      </w:r>
      <w:r w:rsidR="00A24175" w:rsidRPr="00B4107C">
        <w:rPr>
          <w:snapToGrid w:val="0"/>
          <w:vertAlign w:val="superscript"/>
          <w:lang w:val="fr-CA"/>
        </w:rPr>
        <w:t>e</w:t>
      </w:r>
      <w:r w:rsidR="00B4107C">
        <w:rPr>
          <w:snapToGrid w:val="0"/>
          <w:lang w:val="fr-CA"/>
        </w:rPr>
        <w:t> </w:t>
      </w:r>
      <w:r w:rsidR="00A24175">
        <w:rPr>
          <w:snapToGrid w:val="0"/>
          <w:lang w:val="fr-CA"/>
        </w:rPr>
        <w:t>réunion</w:t>
      </w:r>
      <w:r w:rsidRPr="00097922">
        <w:rPr>
          <w:snapToGrid w:val="0"/>
          <w:lang w:val="fr-CA"/>
        </w:rPr>
        <w:t xml:space="preserve">, </w:t>
      </w:r>
      <w:r>
        <w:rPr>
          <w:snapToGrid w:val="0"/>
          <w:lang w:val="fr-CA"/>
        </w:rPr>
        <w:t>et ont été reporté</w:t>
      </w:r>
      <w:r w:rsidR="00B4107C">
        <w:rPr>
          <w:snapToGrid w:val="0"/>
          <w:lang w:val="fr-CA"/>
        </w:rPr>
        <w:t>es</w:t>
      </w:r>
      <w:r>
        <w:rPr>
          <w:snapToGrid w:val="0"/>
          <w:lang w:val="fr-CA"/>
        </w:rPr>
        <w:t xml:space="preserve"> à la 86</w:t>
      </w:r>
      <w:r w:rsidR="00A24175">
        <w:rPr>
          <w:snapToGrid w:val="0"/>
          <w:vertAlign w:val="superscript"/>
          <w:lang w:val="fr-CA"/>
        </w:rPr>
        <w:t>e </w:t>
      </w:r>
      <w:r w:rsidR="00A24175" w:rsidRPr="00B4107C">
        <w:rPr>
          <w:snapToGrid w:val="0"/>
          <w:lang w:val="fr-CA"/>
        </w:rPr>
        <w:t>réunion</w:t>
      </w:r>
      <w:r>
        <w:rPr>
          <w:snapToGrid w:val="0"/>
          <w:lang w:val="fr-CA"/>
        </w:rPr>
        <w:t xml:space="preserve">, comme convenu par le Comité exécutif. </w:t>
      </w:r>
      <w:r w:rsidRPr="00097922">
        <w:rPr>
          <w:snapToGrid w:val="0"/>
          <w:lang w:val="fr-CA"/>
        </w:rPr>
        <w:t>Les demandes ont donc été intégrées aux amendements au programme de travail soumis à la présent</w:t>
      </w:r>
      <w:r w:rsidR="00A24175">
        <w:rPr>
          <w:snapToGrid w:val="0"/>
          <w:lang w:val="fr-CA"/>
        </w:rPr>
        <w:t>e réunion</w:t>
      </w:r>
      <w:r w:rsidRPr="00097922">
        <w:rPr>
          <w:snapToGrid w:val="0"/>
          <w:lang w:val="fr-CA"/>
        </w:rPr>
        <w:t xml:space="preserve"> et </w:t>
      </w:r>
      <w:r w:rsidR="002846D9">
        <w:rPr>
          <w:snapToGrid w:val="0"/>
          <w:lang w:val="fr-CA"/>
        </w:rPr>
        <w:t>au</w:t>
      </w:r>
      <w:r w:rsidRPr="00097922">
        <w:rPr>
          <w:snapToGrid w:val="0"/>
          <w:lang w:val="fr-CA"/>
        </w:rPr>
        <w:t xml:space="preserve"> présent document. </w:t>
      </w:r>
      <w:r w:rsidR="00B4107C">
        <w:rPr>
          <w:snapToGrid w:val="0"/>
          <w:lang w:val="fr-CA"/>
        </w:rPr>
        <w:t xml:space="preserve"> </w:t>
      </w:r>
    </w:p>
    <w:p w14:paraId="6067087B" w14:textId="66DE7789" w:rsidR="009117FC" w:rsidRPr="00CE6394" w:rsidRDefault="00097922" w:rsidP="008E0D40">
      <w:pPr>
        <w:pStyle w:val="Heading1"/>
        <w:rPr>
          <w:snapToGrid w:val="0"/>
          <w:lang w:val="fr-CA"/>
        </w:rPr>
      </w:pPr>
      <w:r w:rsidRPr="00097922">
        <w:rPr>
          <w:snapToGrid w:val="0"/>
          <w:lang w:val="fr-CA"/>
        </w:rPr>
        <w:t>Trois agences d’exécution et une agence bilatérale ont présenté 24</w:t>
      </w:r>
      <w:r w:rsidR="00B4107C">
        <w:rPr>
          <w:snapToGrid w:val="0"/>
          <w:lang w:val="fr-CA"/>
        </w:rPr>
        <w:t> </w:t>
      </w:r>
      <w:r w:rsidRPr="00097922">
        <w:rPr>
          <w:snapToGrid w:val="0"/>
          <w:lang w:val="fr-CA"/>
        </w:rPr>
        <w:t>demandes de préparation de projet pour des plans d’élimination des HFC dans 19</w:t>
      </w:r>
      <w:r w:rsidR="00B4107C">
        <w:rPr>
          <w:snapToGrid w:val="0"/>
          <w:lang w:val="fr-CA"/>
        </w:rPr>
        <w:t> </w:t>
      </w:r>
      <w:r w:rsidRPr="00097922">
        <w:rPr>
          <w:snapToGrid w:val="0"/>
          <w:lang w:val="fr-CA"/>
        </w:rPr>
        <w:t>pays dans leur</w:t>
      </w:r>
      <w:r w:rsidR="00B4107C">
        <w:rPr>
          <w:snapToGrid w:val="0"/>
          <w:lang w:val="fr-CA"/>
        </w:rPr>
        <w:t>s</w:t>
      </w:r>
      <w:r w:rsidRPr="00097922">
        <w:rPr>
          <w:snapToGrid w:val="0"/>
          <w:lang w:val="fr-CA"/>
        </w:rPr>
        <w:t xml:space="preserve"> programme</w:t>
      </w:r>
      <w:r w:rsidR="00B4107C">
        <w:rPr>
          <w:snapToGrid w:val="0"/>
          <w:lang w:val="fr-CA"/>
        </w:rPr>
        <w:t>s</w:t>
      </w:r>
      <w:r w:rsidRPr="00097922">
        <w:rPr>
          <w:snapToGrid w:val="0"/>
          <w:lang w:val="fr-CA"/>
        </w:rPr>
        <w:t xml:space="preserve"> de travail</w:t>
      </w:r>
      <w:r w:rsidR="006D30D3">
        <w:rPr>
          <w:snapToGrid w:val="0"/>
          <w:lang w:val="fr-CA"/>
        </w:rPr>
        <w:t> 2020</w:t>
      </w:r>
      <w:r w:rsidRPr="00097922">
        <w:rPr>
          <w:snapToGrid w:val="0"/>
          <w:lang w:val="fr-CA"/>
        </w:rPr>
        <w:t xml:space="preserve"> </w:t>
      </w:r>
      <w:r w:rsidR="009117FC" w:rsidRPr="00097922">
        <w:rPr>
          <w:snapToGrid w:val="0"/>
          <w:lang w:val="fr-CA"/>
        </w:rPr>
        <w:t>(</w:t>
      </w:r>
      <w:r w:rsidR="00B4107C">
        <w:rPr>
          <w:snapToGrid w:val="0"/>
          <w:lang w:val="fr-CA"/>
        </w:rPr>
        <w:t>PNUD</w:t>
      </w:r>
      <w:r w:rsidR="009117FC" w:rsidRPr="00C33719">
        <w:rPr>
          <w:snapToGrid w:val="0"/>
          <w:vertAlign w:val="superscript"/>
        </w:rPr>
        <w:footnoteReference w:id="7"/>
      </w:r>
      <w:r w:rsidR="00B4107C">
        <w:rPr>
          <w:snapToGrid w:val="0"/>
          <w:lang w:val="fr-CA"/>
        </w:rPr>
        <w:t>,</w:t>
      </w:r>
      <w:r w:rsidR="009117FC" w:rsidRPr="00097922">
        <w:rPr>
          <w:snapToGrid w:val="0"/>
          <w:lang w:val="fr-CA"/>
        </w:rPr>
        <w:t xml:space="preserve"> </w:t>
      </w:r>
      <w:r w:rsidR="00B4107C">
        <w:rPr>
          <w:snapToGrid w:val="0"/>
          <w:lang w:val="fr-CA"/>
        </w:rPr>
        <w:t>PNUE</w:t>
      </w:r>
      <w:r w:rsidR="009117FC" w:rsidRPr="00C33719">
        <w:rPr>
          <w:snapToGrid w:val="0"/>
          <w:vertAlign w:val="superscript"/>
        </w:rPr>
        <w:footnoteReference w:id="8"/>
      </w:r>
      <w:r w:rsidR="00B4107C">
        <w:rPr>
          <w:snapToGrid w:val="0"/>
          <w:lang w:val="fr-CA"/>
        </w:rPr>
        <w:t>, ONUDI</w:t>
      </w:r>
      <w:r w:rsidR="009117FC" w:rsidRPr="00C33719">
        <w:rPr>
          <w:snapToGrid w:val="0"/>
          <w:vertAlign w:val="superscript"/>
        </w:rPr>
        <w:footnoteReference w:id="9"/>
      </w:r>
      <w:r w:rsidR="00B4107C">
        <w:rPr>
          <w:snapToGrid w:val="0"/>
          <w:lang w:val="fr-CA"/>
        </w:rPr>
        <w:t>,</w:t>
      </w:r>
      <w:r w:rsidR="009117FC" w:rsidRPr="00097922">
        <w:rPr>
          <w:snapToGrid w:val="0"/>
          <w:lang w:val="fr-CA"/>
        </w:rPr>
        <w:t xml:space="preserve"> </w:t>
      </w:r>
      <w:r w:rsidRPr="00097922">
        <w:rPr>
          <w:snapToGrid w:val="0"/>
          <w:lang w:val="fr-CA"/>
        </w:rPr>
        <w:t>gouvernement de l’Allemagne</w:t>
      </w:r>
      <w:r w:rsidR="009117FC" w:rsidRPr="00B4107C">
        <w:rPr>
          <w:snapToGrid w:val="0"/>
          <w:vertAlign w:val="superscript"/>
        </w:rPr>
        <w:footnoteReference w:id="10"/>
      </w:r>
      <w:r w:rsidR="009117FC" w:rsidRPr="00097922">
        <w:rPr>
          <w:snapToGrid w:val="0"/>
          <w:lang w:val="fr-CA"/>
        </w:rPr>
        <w:t xml:space="preserve">) </w:t>
      </w:r>
      <w:r w:rsidRPr="00097922">
        <w:rPr>
          <w:snapToGrid w:val="0"/>
          <w:lang w:val="fr-CA"/>
        </w:rPr>
        <w:t>remis à la 86</w:t>
      </w:r>
      <w:r w:rsidR="00A24175" w:rsidRPr="006D30D3">
        <w:rPr>
          <w:snapToGrid w:val="0"/>
          <w:vertAlign w:val="superscript"/>
          <w:lang w:val="fr-CA"/>
        </w:rPr>
        <w:t>e</w:t>
      </w:r>
      <w:r w:rsidR="006D30D3">
        <w:rPr>
          <w:snapToGrid w:val="0"/>
          <w:lang w:val="fr-CA"/>
        </w:rPr>
        <w:t> </w:t>
      </w:r>
      <w:r w:rsidR="00A24175">
        <w:rPr>
          <w:snapToGrid w:val="0"/>
          <w:lang w:val="fr-CA"/>
        </w:rPr>
        <w:t>réunion</w:t>
      </w:r>
      <w:r w:rsidRPr="00097922">
        <w:rPr>
          <w:snapToGrid w:val="0"/>
          <w:lang w:val="fr-CA"/>
        </w:rPr>
        <w:t xml:space="preserve">. </w:t>
      </w:r>
      <w:r>
        <w:rPr>
          <w:snapToGrid w:val="0"/>
          <w:lang w:val="fr-CA"/>
        </w:rPr>
        <w:t>Le tableau</w:t>
      </w:r>
      <w:r w:rsidR="006D30D3">
        <w:rPr>
          <w:snapToGrid w:val="0"/>
          <w:lang w:val="fr-CA"/>
        </w:rPr>
        <w:t> </w:t>
      </w:r>
      <w:r>
        <w:rPr>
          <w:snapToGrid w:val="0"/>
          <w:lang w:val="fr-CA"/>
        </w:rPr>
        <w:t>1 ci</w:t>
      </w:r>
      <w:r w:rsidR="005D6B75">
        <w:rPr>
          <w:snapToGrid w:val="0"/>
          <w:lang w:val="fr-CA"/>
        </w:rPr>
        <w:noBreakHyphen/>
      </w:r>
      <w:r>
        <w:rPr>
          <w:snapToGrid w:val="0"/>
          <w:lang w:val="fr-CA"/>
        </w:rPr>
        <w:t>après récapitule les demandes soumises au</w:t>
      </w:r>
      <w:r w:rsidR="006D30D3">
        <w:rPr>
          <w:snapToGrid w:val="0"/>
          <w:lang w:val="fr-CA"/>
        </w:rPr>
        <w:t>x</w:t>
      </w:r>
      <w:r>
        <w:rPr>
          <w:snapToGrid w:val="0"/>
          <w:lang w:val="fr-CA"/>
        </w:rPr>
        <w:t xml:space="preserve"> 85</w:t>
      </w:r>
      <w:r w:rsidRPr="00097922">
        <w:rPr>
          <w:snapToGrid w:val="0"/>
          <w:vertAlign w:val="superscript"/>
          <w:lang w:val="fr-CA"/>
        </w:rPr>
        <w:t>e</w:t>
      </w:r>
      <w:r>
        <w:rPr>
          <w:snapToGrid w:val="0"/>
          <w:lang w:val="fr-CA"/>
        </w:rPr>
        <w:t xml:space="preserve"> et 86</w:t>
      </w:r>
      <w:r w:rsidR="00A24175">
        <w:rPr>
          <w:snapToGrid w:val="0"/>
          <w:vertAlign w:val="superscript"/>
          <w:lang w:val="fr-CA"/>
        </w:rPr>
        <w:t>e </w:t>
      </w:r>
      <w:r w:rsidR="00A24175" w:rsidRPr="006D30D3">
        <w:rPr>
          <w:snapToGrid w:val="0"/>
          <w:lang w:val="fr-CA"/>
        </w:rPr>
        <w:t>réunion</w:t>
      </w:r>
      <w:r w:rsidR="006D30D3">
        <w:rPr>
          <w:snapToGrid w:val="0"/>
          <w:lang w:val="fr-CA"/>
        </w:rPr>
        <w:t>s</w:t>
      </w:r>
      <w:r>
        <w:rPr>
          <w:snapToGrid w:val="0"/>
          <w:lang w:val="fr-CA"/>
        </w:rPr>
        <w:t xml:space="preserve">. Les présentations </w:t>
      </w:r>
      <w:r w:rsidR="00660A52">
        <w:rPr>
          <w:snapToGrid w:val="0"/>
          <w:lang w:val="fr-CA"/>
        </w:rPr>
        <w:t xml:space="preserve">se fondent sur le format de financement de la préparation des phases des PGEH. </w:t>
      </w:r>
    </w:p>
    <w:p w14:paraId="6BBD4EB7" w14:textId="0B7C0417" w:rsidR="009117FC" w:rsidRPr="00A24175" w:rsidRDefault="009117FC" w:rsidP="009117FC">
      <w:pPr>
        <w:spacing w:after="40"/>
        <w:outlineLvl w:val="0"/>
        <w:rPr>
          <w:b/>
          <w:lang w:val="fr-CA"/>
        </w:rPr>
      </w:pPr>
      <w:r w:rsidRPr="006D30D3">
        <w:rPr>
          <w:b/>
          <w:lang w:val="fr-CA"/>
        </w:rPr>
        <w:t>Table</w:t>
      </w:r>
      <w:r w:rsidR="006D30D3" w:rsidRPr="006D30D3">
        <w:rPr>
          <w:b/>
          <w:lang w:val="fr-CA"/>
        </w:rPr>
        <w:t>au </w:t>
      </w:r>
      <w:r w:rsidRPr="006D30D3">
        <w:rPr>
          <w:b/>
          <w:lang w:val="fr-CA"/>
        </w:rPr>
        <w:t xml:space="preserve">1. </w:t>
      </w:r>
      <w:r w:rsidR="00660A52" w:rsidRPr="00A24175">
        <w:rPr>
          <w:b/>
          <w:lang w:val="fr-CA"/>
        </w:rPr>
        <w:t>Demandes concernant des projets d’élimination des HFC soumises au</w:t>
      </w:r>
      <w:r w:rsidR="006D30D3">
        <w:rPr>
          <w:b/>
          <w:lang w:val="fr-CA"/>
        </w:rPr>
        <w:t>x</w:t>
      </w:r>
      <w:r w:rsidR="00660A52" w:rsidRPr="00A24175">
        <w:rPr>
          <w:b/>
          <w:lang w:val="fr-CA"/>
        </w:rPr>
        <w:t xml:space="preserve"> 85</w:t>
      </w:r>
      <w:r w:rsidR="00660A52" w:rsidRPr="006D30D3">
        <w:rPr>
          <w:b/>
          <w:vertAlign w:val="superscript"/>
          <w:lang w:val="fr-CA"/>
        </w:rPr>
        <w:t>e</w:t>
      </w:r>
      <w:r w:rsidR="00660A52" w:rsidRPr="00A24175">
        <w:rPr>
          <w:b/>
          <w:lang w:val="fr-CA"/>
        </w:rPr>
        <w:t xml:space="preserve"> et 86</w:t>
      </w:r>
      <w:r w:rsidR="00A24175" w:rsidRPr="006D30D3">
        <w:rPr>
          <w:b/>
          <w:vertAlign w:val="superscript"/>
          <w:lang w:val="fr-CA"/>
        </w:rPr>
        <w:t>e</w:t>
      </w:r>
      <w:r w:rsidR="006D30D3">
        <w:rPr>
          <w:b/>
          <w:lang w:val="fr-CA"/>
        </w:rPr>
        <w:t> </w:t>
      </w:r>
      <w:r w:rsidR="00A24175" w:rsidRPr="00A24175">
        <w:rPr>
          <w:b/>
          <w:lang w:val="fr-CA"/>
        </w:rPr>
        <w:t>réunion</w:t>
      </w:r>
      <w:r w:rsidR="006D30D3">
        <w:rPr>
          <w:b/>
          <w:lang w:val="fr-CA"/>
        </w:rPr>
        <w:t>s</w:t>
      </w:r>
      <w:r w:rsidR="00660A52" w:rsidRPr="00A24175">
        <w:rPr>
          <w:b/>
          <w:lang w:val="fr-CA"/>
        </w:rPr>
        <w:t xml:space="preserve"> </w:t>
      </w:r>
    </w:p>
    <w:tbl>
      <w:tblPr>
        <w:tblW w:w="9360" w:type="dxa"/>
        <w:tblInd w:w="-5" w:type="dxa"/>
        <w:tblLook w:val="04A0" w:firstRow="1" w:lastRow="0" w:firstColumn="1" w:lastColumn="0" w:noHBand="0" w:noVBand="1"/>
      </w:tblPr>
      <w:tblGrid>
        <w:gridCol w:w="2250"/>
        <w:gridCol w:w="4129"/>
        <w:gridCol w:w="1280"/>
        <w:gridCol w:w="1701"/>
      </w:tblGrid>
      <w:tr w:rsidR="009117FC" w:rsidRPr="00C33719" w14:paraId="087FEC90" w14:textId="77777777" w:rsidTr="006D30D3">
        <w:trPr>
          <w:tblHeader/>
        </w:trPr>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5881C23B" w14:textId="45F06AD6" w:rsidR="009117FC" w:rsidRPr="00C33719" w:rsidRDefault="00660A52" w:rsidP="008E0D40">
            <w:pPr>
              <w:jc w:val="left"/>
              <w:rPr>
                <w:b/>
                <w:color w:val="000000"/>
                <w:sz w:val="21"/>
                <w:szCs w:val="21"/>
              </w:rPr>
            </w:pPr>
            <w:r>
              <w:rPr>
                <w:b/>
                <w:color w:val="000000"/>
                <w:sz w:val="21"/>
                <w:szCs w:val="21"/>
              </w:rPr>
              <w:t>Pays</w:t>
            </w:r>
          </w:p>
        </w:tc>
        <w:tc>
          <w:tcPr>
            <w:tcW w:w="4129" w:type="dxa"/>
            <w:tcBorders>
              <w:top w:val="single" w:sz="4" w:space="0" w:color="auto"/>
              <w:left w:val="single" w:sz="4" w:space="0" w:color="auto"/>
              <w:bottom w:val="single" w:sz="4" w:space="0" w:color="auto"/>
              <w:right w:val="single" w:sz="4" w:space="0" w:color="auto"/>
            </w:tcBorders>
            <w:shd w:val="clear" w:color="auto" w:fill="auto"/>
            <w:vAlign w:val="center"/>
          </w:tcPr>
          <w:p w14:paraId="0505461A" w14:textId="7C4B56BB" w:rsidR="009117FC" w:rsidRPr="00C33719" w:rsidRDefault="00660A52" w:rsidP="008E0D40">
            <w:pPr>
              <w:jc w:val="center"/>
              <w:rPr>
                <w:b/>
                <w:bCs/>
                <w:sz w:val="21"/>
                <w:szCs w:val="21"/>
              </w:rPr>
            </w:pPr>
            <w:r>
              <w:rPr>
                <w:b/>
                <w:bCs/>
                <w:sz w:val="21"/>
                <w:szCs w:val="21"/>
              </w:rPr>
              <w:t>Titre du projet</w:t>
            </w:r>
          </w:p>
        </w:tc>
        <w:tc>
          <w:tcPr>
            <w:tcW w:w="1280" w:type="dxa"/>
            <w:tcBorders>
              <w:top w:val="single" w:sz="4" w:space="0" w:color="auto"/>
              <w:left w:val="single" w:sz="4" w:space="0" w:color="auto"/>
              <w:bottom w:val="single" w:sz="4" w:space="0" w:color="auto"/>
              <w:right w:val="single" w:sz="4" w:space="0" w:color="auto"/>
            </w:tcBorders>
          </w:tcPr>
          <w:p w14:paraId="365EFFCE" w14:textId="2F61DBC2" w:rsidR="009117FC" w:rsidRPr="00C33719" w:rsidRDefault="00660A52" w:rsidP="008E0D40">
            <w:pPr>
              <w:jc w:val="center"/>
              <w:rPr>
                <w:b/>
                <w:color w:val="000000"/>
                <w:sz w:val="21"/>
                <w:szCs w:val="21"/>
              </w:rPr>
            </w:pPr>
            <w:r>
              <w:rPr>
                <w:b/>
                <w:color w:val="000000"/>
                <w:sz w:val="21"/>
                <w:szCs w:val="21"/>
              </w:rPr>
              <w:t>A</w:t>
            </w:r>
            <w:r w:rsidR="006D30D3">
              <w:rPr>
                <w:b/>
                <w:color w:val="000000"/>
                <w:sz w:val="21"/>
                <w:szCs w:val="21"/>
              </w:rPr>
              <w:t>gence</w:t>
            </w:r>
          </w:p>
        </w:tc>
        <w:tc>
          <w:tcPr>
            <w:tcW w:w="1701" w:type="dxa"/>
            <w:tcBorders>
              <w:top w:val="single" w:sz="4" w:space="0" w:color="auto"/>
              <w:left w:val="single" w:sz="4" w:space="0" w:color="auto"/>
              <w:bottom w:val="single" w:sz="4" w:space="0" w:color="auto"/>
              <w:right w:val="single" w:sz="4" w:space="0" w:color="auto"/>
            </w:tcBorders>
            <w:vAlign w:val="center"/>
          </w:tcPr>
          <w:p w14:paraId="758849B0" w14:textId="3C658043" w:rsidR="009117FC" w:rsidRPr="00C33719" w:rsidRDefault="00660A52" w:rsidP="008E0D40">
            <w:pPr>
              <w:jc w:val="center"/>
              <w:rPr>
                <w:b/>
                <w:color w:val="000000"/>
                <w:sz w:val="21"/>
                <w:szCs w:val="21"/>
              </w:rPr>
            </w:pPr>
            <w:r>
              <w:rPr>
                <w:b/>
                <w:color w:val="000000"/>
                <w:sz w:val="21"/>
                <w:szCs w:val="21"/>
              </w:rPr>
              <w:t>Coût (</w:t>
            </w:r>
            <w:r w:rsidR="00A24175">
              <w:rPr>
                <w:b/>
                <w:color w:val="000000"/>
                <w:sz w:val="21"/>
                <w:szCs w:val="21"/>
              </w:rPr>
              <w:t>$US</w:t>
            </w:r>
            <w:r>
              <w:rPr>
                <w:b/>
                <w:color w:val="000000"/>
                <w:sz w:val="21"/>
                <w:szCs w:val="21"/>
              </w:rPr>
              <w:t>)</w:t>
            </w:r>
          </w:p>
        </w:tc>
      </w:tr>
      <w:tr w:rsidR="009117FC" w:rsidRPr="005C3ED0" w14:paraId="174F15D0" w14:textId="77777777" w:rsidTr="006D30D3">
        <w:tc>
          <w:tcPr>
            <w:tcW w:w="2250" w:type="dxa"/>
            <w:vMerge w:val="restart"/>
            <w:tcBorders>
              <w:top w:val="single" w:sz="4" w:space="0" w:color="auto"/>
              <w:left w:val="single" w:sz="4" w:space="0" w:color="auto"/>
              <w:right w:val="single" w:sz="4" w:space="0" w:color="auto"/>
            </w:tcBorders>
            <w:shd w:val="clear" w:color="auto" w:fill="auto"/>
            <w:vAlign w:val="center"/>
          </w:tcPr>
          <w:p w14:paraId="2EA2FB19" w14:textId="2CADC2A3" w:rsidR="009117FC" w:rsidRPr="007D14D9" w:rsidRDefault="009117FC" w:rsidP="008E0D40">
            <w:pPr>
              <w:jc w:val="left"/>
              <w:rPr>
                <w:color w:val="000000"/>
                <w:sz w:val="21"/>
                <w:szCs w:val="21"/>
              </w:rPr>
            </w:pPr>
            <w:r w:rsidRPr="007D14D9">
              <w:rPr>
                <w:color w:val="000000"/>
                <w:sz w:val="21"/>
                <w:szCs w:val="21"/>
              </w:rPr>
              <w:t>Albani</w:t>
            </w:r>
            <w:r w:rsidR="00660A52">
              <w:rPr>
                <w:color w:val="000000"/>
                <w:sz w:val="21"/>
                <w:szCs w:val="21"/>
              </w:rPr>
              <w:t>e</w:t>
            </w:r>
            <w:r w:rsidRPr="007D14D9">
              <w:rPr>
                <w:color w:val="000000"/>
                <w:sz w:val="21"/>
                <w:szCs w:val="21"/>
              </w:rPr>
              <w:t>*</w:t>
            </w:r>
          </w:p>
        </w:tc>
        <w:tc>
          <w:tcPr>
            <w:tcW w:w="4129" w:type="dxa"/>
            <w:tcBorders>
              <w:top w:val="single" w:sz="4" w:space="0" w:color="auto"/>
              <w:left w:val="single" w:sz="4" w:space="0" w:color="auto"/>
              <w:bottom w:val="single" w:sz="4" w:space="0" w:color="auto"/>
              <w:right w:val="single" w:sz="4" w:space="0" w:color="auto"/>
            </w:tcBorders>
            <w:shd w:val="clear" w:color="auto" w:fill="auto"/>
          </w:tcPr>
          <w:p w14:paraId="3D87BD0F" w14:textId="4AEA3F63" w:rsidR="009117FC" w:rsidRPr="00660A52" w:rsidRDefault="00660A52" w:rsidP="008E0D40">
            <w:pPr>
              <w:jc w:val="left"/>
              <w:rPr>
                <w:bCs/>
                <w:sz w:val="21"/>
                <w:szCs w:val="21"/>
                <w:lang w:val="fr-CA"/>
              </w:rPr>
            </w:pPr>
            <w:r w:rsidRPr="00660A52">
              <w:rPr>
                <w:bCs/>
                <w:sz w:val="21"/>
                <w:szCs w:val="21"/>
                <w:lang w:val="fr-CA"/>
              </w:rPr>
              <w:t>Préparation d’un plan d’élimination des HFC</w:t>
            </w:r>
          </w:p>
        </w:tc>
        <w:tc>
          <w:tcPr>
            <w:tcW w:w="1280" w:type="dxa"/>
            <w:tcBorders>
              <w:top w:val="single" w:sz="4" w:space="0" w:color="auto"/>
              <w:left w:val="single" w:sz="4" w:space="0" w:color="auto"/>
              <w:bottom w:val="single" w:sz="4" w:space="0" w:color="auto"/>
              <w:right w:val="single" w:sz="4" w:space="0" w:color="auto"/>
            </w:tcBorders>
            <w:vAlign w:val="center"/>
          </w:tcPr>
          <w:p w14:paraId="1B6CAD29" w14:textId="209BAA2F" w:rsidR="009117FC" w:rsidRPr="007D14D9" w:rsidRDefault="005A6F52" w:rsidP="008E0D40">
            <w:pPr>
              <w:jc w:val="left"/>
              <w:rPr>
                <w:color w:val="000000"/>
                <w:sz w:val="21"/>
                <w:szCs w:val="21"/>
              </w:rPr>
            </w:pPr>
            <w:r>
              <w:rPr>
                <w:color w:val="000000"/>
                <w:sz w:val="21"/>
                <w:szCs w:val="21"/>
              </w:rPr>
              <w:t>ONUDI</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333BC707" w14:textId="2CEBD3DD" w:rsidR="009117FC" w:rsidRPr="007D14D9" w:rsidRDefault="009117FC" w:rsidP="008E0D40">
            <w:pPr>
              <w:jc w:val="right"/>
              <w:rPr>
                <w:color w:val="000000"/>
                <w:sz w:val="21"/>
                <w:szCs w:val="21"/>
              </w:rPr>
            </w:pPr>
            <w:r w:rsidRPr="007D14D9">
              <w:rPr>
                <w:color w:val="000000"/>
                <w:sz w:val="21"/>
                <w:szCs w:val="21"/>
              </w:rPr>
              <w:t>63</w:t>
            </w:r>
            <w:r w:rsidR="00660A52">
              <w:rPr>
                <w:color w:val="000000"/>
                <w:sz w:val="21"/>
                <w:szCs w:val="21"/>
              </w:rPr>
              <w:t> </w:t>
            </w:r>
            <w:r w:rsidRPr="007D14D9">
              <w:rPr>
                <w:color w:val="000000"/>
                <w:sz w:val="21"/>
                <w:szCs w:val="21"/>
              </w:rPr>
              <w:t>500</w:t>
            </w:r>
          </w:p>
        </w:tc>
      </w:tr>
      <w:tr w:rsidR="006D30D3" w:rsidRPr="005C3ED0" w14:paraId="798C7728" w14:textId="77777777" w:rsidTr="006D30D3">
        <w:tc>
          <w:tcPr>
            <w:tcW w:w="2250" w:type="dxa"/>
            <w:vMerge/>
            <w:tcBorders>
              <w:left w:val="single" w:sz="4" w:space="0" w:color="auto"/>
              <w:bottom w:val="single" w:sz="4" w:space="0" w:color="auto"/>
              <w:right w:val="single" w:sz="4" w:space="0" w:color="auto"/>
            </w:tcBorders>
            <w:shd w:val="clear" w:color="auto" w:fill="auto"/>
            <w:vAlign w:val="center"/>
          </w:tcPr>
          <w:p w14:paraId="50047DDD" w14:textId="77777777" w:rsidR="006D30D3" w:rsidRPr="007D14D9" w:rsidRDefault="006D30D3" w:rsidP="006D30D3">
            <w:pPr>
              <w:jc w:val="left"/>
              <w:rPr>
                <w:color w:val="000000"/>
                <w:sz w:val="21"/>
                <w:szCs w:val="21"/>
              </w:rPr>
            </w:pPr>
          </w:p>
        </w:tc>
        <w:tc>
          <w:tcPr>
            <w:tcW w:w="4129" w:type="dxa"/>
            <w:tcBorders>
              <w:top w:val="single" w:sz="4" w:space="0" w:color="auto"/>
              <w:left w:val="single" w:sz="4" w:space="0" w:color="auto"/>
              <w:bottom w:val="single" w:sz="4" w:space="0" w:color="auto"/>
              <w:right w:val="single" w:sz="4" w:space="0" w:color="auto"/>
            </w:tcBorders>
            <w:shd w:val="clear" w:color="auto" w:fill="auto"/>
          </w:tcPr>
          <w:p w14:paraId="575D750E" w14:textId="0DE6011B" w:rsidR="006D30D3" w:rsidRPr="006D30D3" w:rsidRDefault="006D30D3" w:rsidP="006D30D3">
            <w:pPr>
              <w:jc w:val="left"/>
              <w:rPr>
                <w:bCs/>
                <w:sz w:val="21"/>
                <w:szCs w:val="21"/>
                <w:lang w:val="fr-CA"/>
              </w:rPr>
            </w:pPr>
            <w:r w:rsidRPr="00214040">
              <w:rPr>
                <w:bCs/>
                <w:sz w:val="21"/>
                <w:szCs w:val="21"/>
                <w:lang w:val="fr-CA"/>
              </w:rPr>
              <w:t>Préparation d’un plan d’élimination des HFC</w:t>
            </w:r>
          </w:p>
        </w:tc>
        <w:tc>
          <w:tcPr>
            <w:tcW w:w="1280" w:type="dxa"/>
            <w:tcBorders>
              <w:top w:val="single" w:sz="4" w:space="0" w:color="auto"/>
              <w:left w:val="single" w:sz="4" w:space="0" w:color="auto"/>
              <w:bottom w:val="single" w:sz="4" w:space="0" w:color="auto"/>
              <w:right w:val="single" w:sz="4" w:space="0" w:color="auto"/>
            </w:tcBorders>
            <w:vAlign w:val="center"/>
          </w:tcPr>
          <w:p w14:paraId="376077E6" w14:textId="566D2CDD" w:rsidR="006D30D3" w:rsidRPr="007D14D9" w:rsidRDefault="006D30D3" w:rsidP="006D30D3">
            <w:pPr>
              <w:jc w:val="left"/>
              <w:rPr>
                <w:color w:val="000000"/>
                <w:sz w:val="21"/>
                <w:szCs w:val="21"/>
              </w:rPr>
            </w:pPr>
            <w:r>
              <w:rPr>
                <w:color w:val="000000"/>
                <w:sz w:val="21"/>
                <w:szCs w:val="21"/>
              </w:rPr>
              <w:t>PNUE</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0AE475EB" w14:textId="15EF9511" w:rsidR="006D30D3" w:rsidRPr="007D14D9" w:rsidRDefault="006D30D3" w:rsidP="006D30D3">
            <w:pPr>
              <w:jc w:val="right"/>
              <w:rPr>
                <w:color w:val="000000"/>
                <w:sz w:val="21"/>
                <w:szCs w:val="21"/>
              </w:rPr>
            </w:pPr>
            <w:r w:rsidRPr="007D14D9">
              <w:rPr>
                <w:color w:val="000000"/>
                <w:sz w:val="21"/>
                <w:szCs w:val="21"/>
              </w:rPr>
              <w:t>31</w:t>
            </w:r>
            <w:r>
              <w:rPr>
                <w:color w:val="000000"/>
                <w:sz w:val="21"/>
                <w:szCs w:val="21"/>
              </w:rPr>
              <w:t> </w:t>
            </w:r>
            <w:r w:rsidRPr="007D14D9">
              <w:rPr>
                <w:color w:val="000000"/>
                <w:sz w:val="21"/>
                <w:szCs w:val="21"/>
              </w:rPr>
              <w:t>500</w:t>
            </w:r>
          </w:p>
        </w:tc>
      </w:tr>
      <w:tr w:rsidR="006D30D3" w:rsidRPr="00C33719" w14:paraId="21AAF00D" w14:textId="77777777" w:rsidTr="006D30D3">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1CC441FA" w14:textId="36AED1DC" w:rsidR="006D30D3" w:rsidRPr="007D14D9" w:rsidRDefault="006D30D3" w:rsidP="006D30D3">
            <w:pPr>
              <w:jc w:val="left"/>
              <w:rPr>
                <w:color w:val="000000"/>
                <w:sz w:val="21"/>
                <w:szCs w:val="21"/>
              </w:rPr>
            </w:pPr>
            <w:r w:rsidRPr="007D14D9">
              <w:rPr>
                <w:color w:val="000000"/>
                <w:sz w:val="21"/>
                <w:szCs w:val="21"/>
              </w:rPr>
              <w:t>Arm</w:t>
            </w:r>
            <w:r>
              <w:rPr>
                <w:color w:val="000000"/>
                <w:sz w:val="21"/>
                <w:szCs w:val="21"/>
              </w:rPr>
              <w:t>énie</w:t>
            </w:r>
          </w:p>
        </w:tc>
        <w:tc>
          <w:tcPr>
            <w:tcW w:w="4129" w:type="dxa"/>
            <w:tcBorders>
              <w:top w:val="single" w:sz="4" w:space="0" w:color="auto"/>
              <w:left w:val="single" w:sz="4" w:space="0" w:color="auto"/>
              <w:bottom w:val="single" w:sz="4" w:space="0" w:color="auto"/>
              <w:right w:val="single" w:sz="4" w:space="0" w:color="auto"/>
            </w:tcBorders>
            <w:shd w:val="clear" w:color="auto" w:fill="auto"/>
          </w:tcPr>
          <w:p w14:paraId="3023E4D2" w14:textId="63D52E73" w:rsidR="006D30D3" w:rsidRPr="006D30D3" w:rsidRDefault="006D30D3" w:rsidP="006D30D3">
            <w:pPr>
              <w:jc w:val="left"/>
              <w:rPr>
                <w:bCs/>
                <w:sz w:val="21"/>
                <w:szCs w:val="21"/>
                <w:lang w:val="fr-CA"/>
              </w:rPr>
            </w:pPr>
            <w:r w:rsidRPr="00214040">
              <w:rPr>
                <w:bCs/>
                <w:sz w:val="21"/>
                <w:szCs w:val="21"/>
                <w:lang w:val="fr-CA"/>
              </w:rPr>
              <w:t>Préparation d’un plan d’élimination des HFC</w:t>
            </w:r>
          </w:p>
        </w:tc>
        <w:tc>
          <w:tcPr>
            <w:tcW w:w="1280" w:type="dxa"/>
            <w:tcBorders>
              <w:top w:val="single" w:sz="4" w:space="0" w:color="auto"/>
              <w:left w:val="single" w:sz="4" w:space="0" w:color="auto"/>
              <w:bottom w:val="single" w:sz="4" w:space="0" w:color="auto"/>
              <w:right w:val="single" w:sz="4" w:space="0" w:color="auto"/>
            </w:tcBorders>
            <w:vAlign w:val="center"/>
          </w:tcPr>
          <w:p w14:paraId="6C0E0D53" w14:textId="179A17DC" w:rsidR="006D30D3" w:rsidRPr="007D14D9" w:rsidRDefault="006D30D3" w:rsidP="006D30D3">
            <w:pPr>
              <w:jc w:val="left"/>
              <w:rPr>
                <w:color w:val="000000"/>
                <w:sz w:val="21"/>
                <w:szCs w:val="21"/>
              </w:rPr>
            </w:pPr>
            <w:r>
              <w:rPr>
                <w:color w:val="000000"/>
                <w:sz w:val="21"/>
                <w:szCs w:val="21"/>
              </w:rPr>
              <w:t>PNUE</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72221C77" w14:textId="771E443C" w:rsidR="006D30D3" w:rsidRPr="007D14D9" w:rsidRDefault="006D30D3" w:rsidP="006D30D3">
            <w:pPr>
              <w:jc w:val="right"/>
              <w:rPr>
                <w:color w:val="000000"/>
                <w:sz w:val="21"/>
                <w:szCs w:val="21"/>
              </w:rPr>
            </w:pPr>
            <w:r w:rsidRPr="007D14D9">
              <w:rPr>
                <w:color w:val="000000"/>
                <w:sz w:val="21"/>
                <w:szCs w:val="21"/>
              </w:rPr>
              <w:t>150</w:t>
            </w:r>
            <w:r>
              <w:rPr>
                <w:color w:val="000000"/>
                <w:sz w:val="21"/>
                <w:szCs w:val="21"/>
              </w:rPr>
              <w:t> </w:t>
            </w:r>
            <w:r w:rsidRPr="007D14D9">
              <w:rPr>
                <w:color w:val="000000"/>
                <w:sz w:val="21"/>
                <w:szCs w:val="21"/>
              </w:rPr>
              <w:t>000</w:t>
            </w:r>
          </w:p>
        </w:tc>
      </w:tr>
      <w:tr w:rsidR="006D30D3" w:rsidRPr="00C33719" w14:paraId="302001D8" w14:textId="77777777" w:rsidTr="006D30D3">
        <w:tc>
          <w:tcPr>
            <w:tcW w:w="22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5C7EF13" w14:textId="34F9E0CF" w:rsidR="006D30D3" w:rsidRPr="007D14D9" w:rsidRDefault="006D30D3" w:rsidP="006D30D3">
            <w:pPr>
              <w:jc w:val="left"/>
              <w:rPr>
                <w:color w:val="000000"/>
                <w:sz w:val="21"/>
                <w:szCs w:val="21"/>
              </w:rPr>
            </w:pPr>
            <w:r>
              <w:rPr>
                <w:color w:val="000000"/>
                <w:sz w:val="21"/>
                <w:szCs w:val="21"/>
              </w:rPr>
              <w:t xml:space="preserve">Bhoutan </w:t>
            </w:r>
          </w:p>
        </w:tc>
        <w:tc>
          <w:tcPr>
            <w:tcW w:w="4129" w:type="dxa"/>
            <w:tcBorders>
              <w:top w:val="single" w:sz="4" w:space="0" w:color="auto"/>
              <w:left w:val="single" w:sz="4" w:space="0" w:color="auto"/>
              <w:bottom w:val="single" w:sz="4" w:space="0" w:color="auto"/>
              <w:right w:val="single" w:sz="4" w:space="0" w:color="auto"/>
            </w:tcBorders>
            <w:shd w:val="clear" w:color="auto" w:fill="auto"/>
          </w:tcPr>
          <w:p w14:paraId="522B8943" w14:textId="04B230A0" w:rsidR="006D30D3" w:rsidRPr="006D30D3" w:rsidRDefault="006D30D3" w:rsidP="006D30D3">
            <w:pPr>
              <w:jc w:val="left"/>
              <w:rPr>
                <w:sz w:val="21"/>
                <w:szCs w:val="21"/>
                <w:lang w:val="fr-CA"/>
              </w:rPr>
            </w:pPr>
            <w:r w:rsidRPr="00214040">
              <w:rPr>
                <w:bCs/>
                <w:sz w:val="21"/>
                <w:szCs w:val="21"/>
                <w:lang w:val="fr-CA"/>
              </w:rPr>
              <w:t>Préparation d’un plan d’élimination des HFC</w:t>
            </w:r>
          </w:p>
        </w:tc>
        <w:tc>
          <w:tcPr>
            <w:tcW w:w="1280" w:type="dxa"/>
            <w:tcBorders>
              <w:top w:val="single" w:sz="4" w:space="0" w:color="auto"/>
              <w:left w:val="single" w:sz="4" w:space="0" w:color="auto"/>
              <w:bottom w:val="single" w:sz="4" w:space="0" w:color="auto"/>
              <w:right w:val="single" w:sz="4" w:space="0" w:color="auto"/>
            </w:tcBorders>
            <w:vAlign w:val="center"/>
          </w:tcPr>
          <w:p w14:paraId="6B3DB59D" w14:textId="36E3DF07" w:rsidR="006D30D3" w:rsidRPr="007D14D9" w:rsidRDefault="006D30D3" w:rsidP="006D30D3">
            <w:pPr>
              <w:jc w:val="left"/>
              <w:rPr>
                <w:color w:val="000000"/>
                <w:sz w:val="21"/>
                <w:szCs w:val="21"/>
              </w:rPr>
            </w:pPr>
            <w:r>
              <w:rPr>
                <w:color w:val="000000"/>
                <w:sz w:val="21"/>
                <w:szCs w:val="21"/>
              </w:rPr>
              <w:t>PNUE</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396D45EA" w14:textId="4FF7C448" w:rsidR="006D30D3" w:rsidRPr="007D14D9" w:rsidRDefault="006D30D3" w:rsidP="006D30D3">
            <w:pPr>
              <w:jc w:val="right"/>
              <w:rPr>
                <w:color w:val="000000"/>
                <w:sz w:val="21"/>
                <w:szCs w:val="21"/>
              </w:rPr>
            </w:pPr>
            <w:r w:rsidRPr="007D14D9">
              <w:rPr>
                <w:color w:val="000000"/>
                <w:sz w:val="21"/>
                <w:szCs w:val="21"/>
              </w:rPr>
              <w:t>75</w:t>
            </w:r>
            <w:r>
              <w:rPr>
                <w:color w:val="000000"/>
                <w:sz w:val="21"/>
                <w:szCs w:val="21"/>
              </w:rPr>
              <w:t> </w:t>
            </w:r>
            <w:r w:rsidRPr="007D14D9">
              <w:rPr>
                <w:color w:val="000000"/>
                <w:sz w:val="21"/>
                <w:szCs w:val="21"/>
              </w:rPr>
              <w:t>000</w:t>
            </w:r>
          </w:p>
        </w:tc>
      </w:tr>
      <w:tr w:rsidR="006D30D3" w:rsidRPr="00C33719" w14:paraId="4E5E616A" w14:textId="77777777" w:rsidTr="006D30D3">
        <w:tc>
          <w:tcPr>
            <w:tcW w:w="225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6F37B28" w14:textId="77777777" w:rsidR="006D30D3" w:rsidRPr="007D14D9" w:rsidRDefault="006D30D3" w:rsidP="006D30D3">
            <w:pPr>
              <w:jc w:val="left"/>
              <w:rPr>
                <w:color w:val="000000"/>
                <w:sz w:val="21"/>
                <w:szCs w:val="21"/>
              </w:rPr>
            </w:pPr>
          </w:p>
        </w:tc>
        <w:tc>
          <w:tcPr>
            <w:tcW w:w="4129" w:type="dxa"/>
            <w:tcBorders>
              <w:top w:val="single" w:sz="4" w:space="0" w:color="auto"/>
              <w:left w:val="single" w:sz="4" w:space="0" w:color="auto"/>
              <w:bottom w:val="single" w:sz="4" w:space="0" w:color="auto"/>
              <w:right w:val="single" w:sz="4" w:space="0" w:color="auto"/>
            </w:tcBorders>
            <w:shd w:val="clear" w:color="auto" w:fill="auto"/>
          </w:tcPr>
          <w:p w14:paraId="55C89681" w14:textId="756E3AC5" w:rsidR="006D30D3" w:rsidRPr="006D30D3" w:rsidRDefault="006D30D3" w:rsidP="006D30D3">
            <w:pPr>
              <w:jc w:val="left"/>
              <w:rPr>
                <w:bCs/>
                <w:sz w:val="21"/>
                <w:szCs w:val="21"/>
                <w:lang w:val="fr-CA"/>
              </w:rPr>
            </w:pPr>
            <w:r w:rsidRPr="00214040">
              <w:rPr>
                <w:bCs/>
                <w:sz w:val="21"/>
                <w:szCs w:val="21"/>
                <w:lang w:val="fr-CA"/>
              </w:rPr>
              <w:t>Préparation d’un plan d’élimination des HFC</w:t>
            </w:r>
          </w:p>
        </w:tc>
        <w:tc>
          <w:tcPr>
            <w:tcW w:w="1280" w:type="dxa"/>
            <w:tcBorders>
              <w:top w:val="single" w:sz="4" w:space="0" w:color="auto"/>
              <w:left w:val="single" w:sz="4" w:space="0" w:color="auto"/>
              <w:bottom w:val="single" w:sz="4" w:space="0" w:color="auto"/>
              <w:right w:val="single" w:sz="4" w:space="0" w:color="auto"/>
            </w:tcBorders>
            <w:vAlign w:val="center"/>
          </w:tcPr>
          <w:p w14:paraId="0B42BF10" w14:textId="7821DC50" w:rsidR="006D30D3" w:rsidRPr="007D14D9" w:rsidRDefault="006D30D3" w:rsidP="006D30D3">
            <w:pPr>
              <w:jc w:val="left"/>
              <w:rPr>
                <w:color w:val="000000"/>
                <w:sz w:val="21"/>
                <w:szCs w:val="21"/>
              </w:rPr>
            </w:pPr>
            <w:r>
              <w:rPr>
                <w:color w:val="000000"/>
                <w:sz w:val="21"/>
                <w:szCs w:val="21"/>
              </w:rPr>
              <w:t>PNUD</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1AA88761" w14:textId="67B6721B" w:rsidR="006D30D3" w:rsidRPr="007D14D9" w:rsidRDefault="006D30D3" w:rsidP="006D30D3">
            <w:pPr>
              <w:jc w:val="right"/>
              <w:rPr>
                <w:color w:val="000000"/>
                <w:sz w:val="21"/>
                <w:szCs w:val="21"/>
              </w:rPr>
            </w:pPr>
            <w:r w:rsidRPr="007D14D9">
              <w:rPr>
                <w:color w:val="000000"/>
                <w:sz w:val="21"/>
                <w:szCs w:val="21"/>
              </w:rPr>
              <w:t>10</w:t>
            </w:r>
            <w:r>
              <w:rPr>
                <w:color w:val="000000"/>
                <w:sz w:val="21"/>
                <w:szCs w:val="21"/>
              </w:rPr>
              <w:t> </w:t>
            </w:r>
            <w:r w:rsidRPr="007D14D9">
              <w:rPr>
                <w:color w:val="000000"/>
                <w:sz w:val="21"/>
                <w:szCs w:val="21"/>
              </w:rPr>
              <w:t>000</w:t>
            </w:r>
          </w:p>
        </w:tc>
      </w:tr>
      <w:tr w:rsidR="006D30D3" w:rsidRPr="00C33719" w14:paraId="5DB46255" w14:textId="77777777" w:rsidTr="006D30D3">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15CBFCCC" w14:textId="77777777" w:rsidR="006D30D3" w:rsidRPr="007D14D9" w:rsidRDefault="006D30D3" w:rsidP="006D30D3">
            <w:pPr>
              <w:jc w:val="left"/>
              <w:rPr>
                <w:color w:val="000000"/>
                <w:sz w:val="21"/>
                <w:szCs w:val="21"/>
              </w:rPr>
            </w:pPr>
            <w:r w:rsidRPr="007D14D9">
              <w:rPr>
                <w:color w:val="000000"/>
                <w:sz w:val="21"/>
                <w:szCs w:val="21"/>
              </w:rPr>
              <w:t>Burkina Faso</w:t>
            </w:r>
          </w:p>
        </w:tc>
        <w:tc>
          <w:tcPr>
            <w:tcW w:w="4129" w:type="dxa"/>
            <w:tcBorders>
              <w:top w:val="single" w:sz="4" w:space="0" w:color="auto"/>
              <w:left w:val="single" w:sz="4" w:space="0" w:color="auto"/>
              <w:bottom w:val="single" w:sz="4" w:space="0" w:color="auto"/>
              <w:right w:val="single" w:sz="4" w:space="0" w:color="auto"/>
            </w:tcBorders>
            <w:shd w:val="clear" w:color="auto" w:fill="auto"/>
          </w:tcPr>
          <w:p w14:paraId="4DADD70E" w14:textId="2436ACA0" w:rsidR="006D30D3" w:rsidRPr="006D30D3" w:rsidRDefault="006D30D3" w:rsidP="006D30D3">
            <w:pPr>
              <w:jc w:val="left"/>
              <w:rPr>
                <w:bCs/>
                <w:sz w:val="21"/>
                <w:szCs w:val="21"/>
                <w:lang w:val="fr-CA"/>
              </w:rPr>
            </w:pPr>
            <w:r w:rsidRPr="00214040">
              <w:rPr>
                <w:bCs/>
                <w:sz w:val="21"/>
                <w:szCs w:val="21"/>
                <w:lang w:val="fr-CA"/>
              </w:rPr>
              <w:t>Préparation d’un plan d’élimination des HFC</w:t>
            </w:r>
          </w:p>
        </w:tc>
        <w:tc>
          <w:tcPr>
            <w:tcW w:w="1280" w:type="dxa"/>
            <w:tcBorders>
              <w:top w:val="single" w:sz="4" w:space="0" w:color="auto"/>
              <w:left w:val="single" w:sz="4" w:space="0" w:color="auto"/>
              <w:bottom w:val="single" w:sz="4" w:space="0" w:color="auto"/>
              <w:right w:val="single" w:sz="4" w:space="0" w:color="auto"/>
            </w:tcBorders>
            <w:vAlign w:val="center"/>
          </w:tcPr>
          <w:p w14:paraId="21200FBA" w14:textId="6E17A238" w:rsidR="006D30D3" w:rsidRPr="007D14D9" w:rsidRDefault="006D30D3" w:rsidP="006D30D3">
            <w:pPr>
              <w:jc w:val="left"/>
              <w:rPr>
                <w:color w:val="000000"/>
                <w:sz w:val="21"/>
                <w:szCs w:val="21"/>
              </w:rPr>
            </w:pPr>
            <w:r>
              <w:rPr>
                <w:color w:val="000000"/>
                <w:sz w:val="21"/>
                <w:szCs w:val="21"/>
              </w:rPr>
              <w:t>Allemagne</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66080BAA" w14:textId="24BB366C" w:rsidR="006D30D3" w:rsidRPr="007D14D9" w:rsidRDefault="006D30D3" w:rsidP="006D30D3">
            <w:pPr>
              <w:jc w:val="right"/>
              <w:rPr>
                <w:color w:val="000000"/>
                <w:sz w:val="21"/>
                <w:szCs w:val="21"/>
              </w:rPr>
            </w:pPr>
            <w:r w:rsidRPr="007D14D9">
              <w:rPr>
                <w:color w:val="000000"/>
                <w:sz w:val="21"/>
                <w:szCs w:val="21"/>
              </w:rPr>
              <w:t>150</w:t>
            </w:r>
            <w:r>
              <w:rPr>
                <w:color w:val="000000"/>
                <w:sz w:val="21"/>
                <w:szCs w:val="21"/>
              </w:rPr>
              <w:t> </w:t>
            </w:r>
            <w:r w:rsidRPr="007D14D9">
              <w:rPr>
                <w:color w:val="000000"/>
                <w:sz w:val="21"/>
                <w:szCs w:val="21"/>
              </w:rPr>
              <w:t>000</w:t>
            </w:r>
          </w:p>
        </w:tc>
      </w:tr>
      <w:tr w:rsidR="006D30D3" w:rsidRPr="00C33719" w14:paraId="591C150B" w14:textId="77777777" w:rsidTr="006D30D3">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6C2D2E18" w14:textId="77777777" w:rsidR="006D30D3" w:rsidRPr="007D14D9" w:rsidRDefault="006D30D3" w:rsidP="006D30D3">
            <w:pPr>
              <w:jc w:val="left"/>
              <w:rPr>
                <w:color w:val="000000"/>
                <w:sz w:val="21"/>
                <w:szCs w:val="21"/>
              </w:rPr>
            </w:pPr>
            <w:r w:rsidRPr="007D14D9">
              <w:rPr>
                <w:color w:val="000000"/>
                <w:sz w:val="21"/>
                <w:szCs w:val="21"/>
              </w:rPr>
              <w:t>Costa Rica*</w:t>
            </w:r>
          </w:p>
        </w:tc>
        <w:tc>
          <w:tcPr>
            <w:tcW w:w="4129" w:type="dxa"/>
            <w:tcBorders>
              <w:top w:val="single" w:sz="4" w:space="0" w:color="auto"/>
              <w:left w:val="single" w:sz="4" w:space="0" w:color="auto"/>
              <w:bottom w:val="single" w:sz="4" w:space="0" w:color="auto"/>
              <w:right w:val="single" w:sz="4" w:space="0" w:color="auto"/>
            </w:tcBorders>
            <w:shd w:val="clear" w:color="auto" w:fill="auto"/>
          </w:tcPr>
          <w:p w14:paraId="1C4E390B" w14:textId="0B9A4D44" w:rsidR="006D30D3" w:rsidRPr="006D30D3" w:rsidRDefault="006D30D3" w:rsidP="006D30D3">
            <w:pPr>
              <w:jc w:val="left"/>
              <w:rPr>
                <w:bCs/>
                <w:sz w:val="21"/>
                <w:szCs w:val="21"/>
                <w:lang w:val="fr-CA"/>
              </w:rPr>
            </w:pPr>
            <w:r w:rsidRPr="00214040">
              <w:rPr>
                <w:bCs/>
                <w:sz w:val="21"/>
                <w:szCs w:val="21"/>
                <w:lang w:val="fr-CA"/>
              </w:rPr>
              <w:t>Préparation d’un plan d’élimination des HFC</w:t>
            </w:r>
          </w:p>
        </w:tc>
        <w:tc>
          <w:tcPr>
            <w:tcW w:w="1280" w:type="dxa"/>
            <w:tcBorders>
              <w:top w:val="single" w:sz="4" w:space="0" w:color="auto"/>
              <w:left w:val="single" w:sz="4" w:space="0" w:color="auto"/>
              <w:bottom w:val="single" w:sz="4" w:space="0" w:color="auto"/>
              <w:right w:val="single" w:sz="4" w:space="0" w:color="auto"/>
            </w:tcBorders>
            <w:vAlign w:val="center"/>
          </w:tcPr>
          <w:p w14:paraId="7FEF2B3E" w14:textId="1D2B195B" w:rsidR="006D30D3" w:rsidRPr="007D14D9" w:rsidRDefault="006D30D3" w:rsidP="006D30D3">
            <w:pPr>
              <w:jc w:val="left"/>
              <w:rPr>
                <w:color w:val="000000"/>
                <w:sz w:val="21"/>
                <w:szCs w:val="21"/>
              </w:rPr>
            </w:pPr>
            <w:r>
              <w:rPr>
                <w:color w:val="000000"/>
                <w:sz w:val="21"/>
                <w:szCs w:val="21"/>
              </w:rPr>
              <w:t>PNUD</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155AD7F8" w14:textId="17DF42D7" w:rsidR="006D30D3" w:rsidRPr="007D14D9" w:rsidRDefault="006D30D3" w:rsidP="006D30D3">
            <w:pPr>
              <w:jc w:val="right"/>
              <w:rPr>
                <w:color w:val="000000"/>
                <w:sz w:val="21"/>
                <w:szCs w:val="21"/>
              </w:rPr>
            </w:pPr>
            <w:r w:rsidRPr="007D14D9">
              <w:rPr>
                <w:color w:val="000000"/>
                <w:sz w:val="21"/>
                <w:szCs w:val="21"/>
              </w:rPr>
              <w:t>150</w:t>
            </w:r>
            <w:r>
              <w:rPr>
                <w:color w:val="000000"/>
                <w:sz w:val="21"/>
                <w:szCs w:val="21"/>
              </w:rPr>
              <w:t> </w:t>
            </w:r>
            <w:r w:rsidRPr="007D14D9">
              <w:rPr>
                <w:color w:val="000000"/>
                <w:sz w:val="21"/>
                <w:szCs w:val="21"/>
              </w:rPr>
              <w:t>000</w:t>
            </w:r>
          </w:p>
        </w:tc>
      </w:tr>
      <w:tr w:rsidR="006D30D3" w:rsidRPr="00C33719" w14:paraId="63D39C9D" w14:textId="77777777" w:rsidTr="006D30D3">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25601992" w14:textId="77777777" w:rsidR="006D30D3" w:rsidRPr="007D14D9" w:rsidRDefault="006D30D3" w:rsidP="006D30D3">
            <w:pPr>
              <w:jc w:val="left"/>
              <w:rPr>
                <w:color w:val="000000"/>
                <w:sz w:val="21"/>
                <w:szCs w:val="21"/>
              </w:rPr>
            </w:pPr>
            <w:r w:rsidRPr="007D14D9">
              <w:rPr>
                <w:color w:val="000000"/>
                <w:sz w:val="21"/>
                <w:szCs w:val="21"/>
              </w:rPr>
              <w:t>Cuba*</w:t>
            </w:r>
          </w:p>
        </w:tc>
        <w:tc>
          <w:tcPr>
            <w:tcW w:w="4129" w:type="dxa"/>
            <w:tcBorders>
              <w:top w:val="single" w:sz="4" w:space="0" w:color="auto"/>
              <w:left w:val="single" w:sz="4" w:space="0" w:color="auto"/>
              <w:bottom w:val="single" w:sz="4" w:space="0" w:color="auto"/>
              <w:right w:val="single" w:sz="4" w:space="0" w:color="auto"/>
            </w:tcBorders>
            <w:shd w:val="clear" w:color="auto" w:fill="auto"/>
          </w:tcPr>
          <w:p w14:paraId="72C1AFF5" w14:textId="4FF479A3" w:rsidR="006D30D3" w:rsidRPr="006D30D3" w:rsidRDefault="006D30D3" w:rsidP="006D30D3">
            <w:pPr>
              <w:jc w:val="left"/>
              <w:rPr>
                <w:bCs/>
                <w:sz w:val="21"/>
                <w:szCs w:val="21"/>
                <w:lang w:val="fr-CA"/>
              </w:rPr>
            </w:pPr>
            <w:r w:rsidRPr="00214040">
              <w:rPr>
                <w:bCs/>
                <w:sz w:val="21"/>
                <w:szCs w:val="21"/>
                <w:lang w:val="fr-CA"/>
              </w:rPr>
              <w:t>Préparation d’un plan d’élimination des HFC</w:t>
            </w:r>
          </w:p>
        </w:tc>
        <w:tc>
          <w:tcPr>
            <w:tcW w:w="1280" w:type="dxa"/>
            <w:tcBorders>
              <w:top w:val="single" w:sz="4" w:space="0" w:color="auto"/>
              <w:left w:val="single" w:sz="4" w:space="0" w:color="auto"/>
              <w:bottom w:val="single" w:sz="4" w:space="0" w:color="auto"/>
              <w:right w:val="single" w:sz="4" w:space="0" w:color="auto"/>
            </w:tcBorders>
            <w:vAlign w:val="center"/>
          </w:tcPr>
          <w:p w14:paraId="0B883382" w14:textId="3B4C5DBF" w:rsidR="006D30D3" w:rsidRPr="007D14D9" w:rsidRDefault="006D30D3" w:rsidP="006D30D3">
            <w:pPr>
              <w:jc w:val="left"/>
              <w:rPr>
                <w:color w:val="000000"/>
                <w:sz w:val="21"/>
                <w:szCs w:val="21"/>
              </w:rPr>
            </w:pPr>
            <w:r>
              <w:rPr>
                <w:color w:val="000000"/>
                <w:sz w:val="21"/>
                <w:szCs w:val="21"/>
              </w:rPr>
              <w:t>PNUD</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032CAC1E" w14:textId="78B9B000" w:rsidR="006D30D3" w:rsidRPr="007D14D9" w:rsidRDefault="006D30D3" w:rsidP="006D30D3">
            <w:pPr>
              <w:jc w:val="right"/>
              <w:rPr>
                <w:color w:val="000000"/>
                <w:sz w:val="21"/>
                <w:szCs w:val="21"/>
              </w:rPr>
            </w:pPr>
            <w:r w:rsidRPr="007D14D9">
              <w:rPr>
                <w:color w:val="000000"/>
                <w:sz w:val="21"/>
                <w:szCs w:val="21"/>
              </w:rPr>
              <w:t>150</w:t>
            </w:r>
            <w:r>
              <w:rPr>
                <w:color w:val="000000"/>
                <w:sz w:val="21"/>
                <w:szCs w:val="21"/>
              </w:rPr>
              <w:t> </w:t>
            </w:r>
            <w:r w:rsidRPr="007D14D9">
              <w:rPr>
                <w:color w:val="000000"/>
                <w:sz w:val="21"/>
                <w:szCs w:val="21"/>
              </w:rPr>
              <w:t>000</w:t>
            </w:r>
          </w:p>
        </w:tc>
      </w:tr>
      <w:tr w:rsidR="006D30D3" w:rsidRPr="00C33719" w14:paraId="0F7B214E" w14:textId="77777777" w:rsidTr="006D30D3">
        <w:tc>
          <w:tcPr>
            <w:tcW w:w="22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82C2933" w14:textId="77777777" w:rsidR="006D30D3" w:rsidRPr="007D14D9" w:rsidRDefault="006D30D3" w:rsidP="006D30D3">
            <w:pPr>
              <w:jc w:val="left"/>
              <w:rPr>
                <w:color w:val="000000"/>
                <w:sz w:val="21"/>
                <w:szCs w:val="21"/>
              </w:rPr>
            </w:pPr>
            <w:r w:rsidRPr="007D14D9">
              <w:rPr>
                <w:color w:val="000000"/>
                <w:sz w:val="21"/>
                <w:szCs w:val="21"/>
              </w:rPr>
              <w:t>Ghana</w:t>
            </w:r>
          </w:p>
        </w:tc>
        <w:tc>
          <w:tcPr>
            <w:tcW w:w="4129" w:type="dxa"/>
            <w:tcBorders>
              <w:top w:val="single" w:sz="4" w:space="0" w:color="auto"/>
              <w:left w:val="single" w:sz="4" w:space="0" w:color="auto"/>
              <w:bottom w:val="single" w:sz="4" w:space="0" w:color="auto"/>
              <w:right w:val="single" w:sz="4" w:space="0" w:color="auto"/>
            </w:tcBorders>
            <w:shd w:val="clear" w:color="auto" w:fill="auto"/>
          </w:tcPr>
          <w:p w14:paraId="6135652A" w14:textId="0A3DE457" w:rsidR="006D30D3" w:rsidRPr="006D30D3" w:rsidRDefault="006D30D3" w:rsidP="006D30D3">
            <w:pPr>
              <w:jc w:val="left"/>
              <w:rPr>
                <w:sz w:val="21"/>
                <w:szCs w:val="21"/>
                <w:lang w:val="fr-CA"/>
              </w:rPr>
            </w:pPr>
            <w:r w:rsidRPr="00214040">
              <w:rPr>
                <w:bCs/>
                <w:sz w:val="21"/>
                <w:szCs w:val="21"/>
                <w:lang w:val="fr-CA"/>
              </w:rPr>
              <w:t>Préparation d’un plan d’élimination des HFC</w:t>
            </w:r>
          </w:p>
        </w:tc>
        <w:tc>
          <w:tcPr>
            <w:tcW w:w="1280" w:type="dxa"/>
            <w:tcBorders>
              <w:top w:val="single" w:sz="4" w:space="0" w:color="auto"/>
              <w:left w:val="single" w:sz="4" w:space="0" w:color="auto"/>
              <w:bottom w:val="single" w:sz="4" w:space="0" w:color="auto"/>
              <w:right w:val="single" w:sz="4" w:space="0" w:color="auto"/>
            </w:tcBorders>
            <w:vAlign w:val="center"/>
          </w:tcPr>
          <w:p w14:paraId="5876DBB7" w14:textId="703C84F6" w:rsidR="006D30D3" w:rsidRPr="007D14D9" w:rsidRDefault="006D30D3" w:rsidP="006D30D3">
            <w:pPr>
              <w:jc w:val="left"/>
              <w:rPr>
                <w:color w:val="000000"/>
                <w:sz w:val="21"/>
                <w:szCs w:val="21"/>
              </w:rPr>
            </w:pPr>
            <w:r>
              <w:rPr>
                <w:color w:val="000000"/>
                <w:sz w:val="21"/>
                <w:szCs w:val="21"/>
              </w:rPr>
              <w:t>PNUD</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62D7E50D" w14:textId="0C2FDC29" w:rsidR="006D30D3" w:rsidRPr="007D14D9" w:rsidRDefault="006D30D3" w:rsidP="006D30D3">
            <w:pPr>
              <w:jc w:val="right"/>
              <w:rPr>
                <w:color w:val="000000"/>
                <w:sz w:val="21"/>
                <w:szCs w:val="21"/>
              </w:rPr>
            </w:pPr>
            <w:r w:rsidRPr="007D14D9">
              <w:rPr>
                <w:color w:val="000000"/>
                <w:sz w:val="21"/>
                <w:szCs w:val="21"/>
              </w:rPr>
              <w:t>105</w:t>
            </w:r>
            <w:r>
              <w:rPr>
                <w:color w:val="000000"/>
                <w:sz w:val="21"/>
                <w:szCs w:val="21"/>
              </w:rPr>
              <w:t> </w:t>
            </w:r>
            <w:r w:rsidRPr="007D14D9">
              <w:rPr>
                <w:color w:val="000000"/>
                <w:sz w:val="21"/>
                <w:szCs w:val="21"/>
              </w:rPr>
              <w:t>000</w:t>
            </w:r>
          </w:p>
        </w:tc>
      </w:tr>
      <w:tr w:rsidR="006D30D3" w:rsidRPr="00C33719" w14:paraId="564B95FC" w14:textId="77777777" w:rsidTr="006D30D3">
        <w:tc>
          <w:tcPr>
            <w:tcW w:w="225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1B9714D" w14:textId="77777777" w:rsidR="006D30D3" w:rsidRPr="007D14D9" w:rsidRDefault="006D30D3" w:rsidP="006D30D3">
            <w:pPr>
              <w:jc w:val="left"/>
              <w:rPr>
                <w:color w:val="000000"/>
                <w:sz w:val="21"/>
                <w:szCs w:val="21"/>
              </w:rPr>
            </w:pPr>
          </w:p>
        </w:tc>
        <w:tc>
          <w:tcPr>
            <w:tcW w:w="4129" w:type="dxa"/>
            <w:tcBorders>
              <w:top w:val="single" w:sz="4" w:space="0" w:color="auto"/>
              <w:left w:val="single" w:sz="4" w:space="0" w:color="auto"/>
              <w:bottom w:val="single" w:sz="4" w:space="0" w:color="auto"/>
              <w:right w:val="single" w:sz="4" w:space="0" w:color="auto"/>
            </w:tcBorders>
            <w:shd w:val="clear" w:color="auto" w:fill="auto"/>
          </w:tcPr>
          <w:p w14:paraId="423C40C8" w14:textId="1EF05275" w:rsidR="006D30D3" w:rsidRPr="006D30D3" w:rsidRDefault="006D30D3" w:rsidP="006D30D3">
            <w:pPr>
              <w:jc w:val="left"/>
              <w:rPr>
                <w:bCs/>
                <w:sz w:val="21"/>
                <w:szCs w:val="21"/>
                <w:lang w:val="fr-CA"/>
              </w:rPr>
            </w:pPr>
            <w:r w:rsidRPr="00214040">
              <w:rPr>
                <w:bCs/>
                <w:sz w:val="21"/>
                <w:szCs w:val="21"/>
                <w:lang w:val="fr-CA"/>
              </w:rPr>
              <w:t>Préparation d’un plan d’élimination des HFC</w:t>
            </w:r>
          </w:p>
        </w:tc>
        <w:tc>
          <w:tcPr>
            <w:tcW w:w="1280" w:type="dxa"/>
            <w:tcBorders>
              <w:top w:val="single" w:sz="4" w:space="0" w:color="auto"/>
              <w:left w:val="single" w:sz="4" w:space="0" w:color="auto"/>
              <w:bottom w:val="single" w:sz="4" w:space="0" w:color="auto"/>
              <w:right w:val="single" w:sz="4" w:space="0" w:color="auto"/>
            </w:tcBorders>
            <w:vAlign w:val="center"/>
          </w:tcPr>
          <w:p w14:paraId="1C8E2023" w14:textId="34748ACD" w:rsidR="006D30D3" w:rsidRPr="007D14D9" w:rsidRDefault="006D30D3" w:rsidP="006D30D3">
            <w:pPr>
              <w:jc w:val="left"/>
              <w:rPr>
                <w:color w:val="000000"/>
                <w:sz w:val="21"/>
                <w:szCs w:val="21"/>
              </w:rPr>
            </w:pPr>
            <w:r>
              <w:rPr>
                <w:color w:val="000000"/>
                <w:sz w:val="21"/>
                <w:szCs w:val="21"/>
              </w:rPr>
              <w:t>PNUE</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1373A347" w14:textId="485C5E2D" w:rsidR="006D30D3" w:rsidRPr="007D14D9" w:rsidRDefault="006D30D3" w:rsidP="006D30D3">
            <w:pPr>
              <w:jc w:val="right"/>
              <w:rPr>
                <w:color w:val="000000"/>
                <w:sz w:val="21"/>
                <w:szCs w:val="21"/>
              </w:rPr>
            </w:pPr>
            <w:r w:rsidRPr="007D14D9">
              <w:rPr>
                <w:color w:val="000000"/>
                <w:sz w:val="21"/>
                <w:szCs w:val="21"/>
              </w:rPr>
              <w:t>45</w:t>
            </w:r>
            <w:r>
              <w:rPr>
                <w:color w:val="000000"/>
                <w:sz w:val="21"/>
                <w:szCs w:val="21"/>
              </w:rPr>
              <w:t> </w:t>
            </w:r>
            <w:r w:rsidRPr="007D14D9">
              <w:rPr>
                <w:color w:val="000000"/>
                <w:sz w:val="21"/>
                <w:szCs w:val="21"/>
              </w:rPr>
              <w:t>000</w:t>
            </w:r>
          </w:p>
        </w:tc>
      </w:tr>
      <w:tr w:rsidR="006D30D3" w:rsidRPr="00C33719" w14:paraId="16D44240" w14:textId="77777777" w:rsidTr="006D30D3">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2CC5D16B" w14:textId="5315E0D8" w:rsidR="006D30D3" w:rsidRPr="007D14D9" w:rsidRDefault="006D30D3" w:rsidP="006D30D3">
            <w:pPr>
              <w:jc w:val="left"/>
              <w:rPr>
                <w:color w:val="000000"/>
                <w:sz w:val="21"/>
                <w:szCs w:val="21"/>
              </w:rPr>
            </w:pPr>
            <w:r w:rsidRPr="007D14D9">
              <w:rPr>
                <w:color w:val="000000"/>
                <w:sz w:val="21"/>
                <w:szCs w:val="21"/>
              </w:rPr>
              <w:t>Jordan</w:t>
            </w:r>
            <w:r>
              <w:rPr>
                <w:color w:val="000000"/>
                <w:sz w:val="21"/>
                <w:szCs w:val="21"/>
              </w:rPr>
              <w:t>ie</w:t>
            </w:r>
            <w:r w:rsidRPr="007D14D9">
              <w:rPr>
                <w:color w:val="000000"/>
                <w:sz w:val="21"/>
                <w:szCs w:val="21"/>
              </w:rPr>
              <w:t>*</w:t>
            </w:r>
          </w:p>
        </w:tc>
        <w:tc>
          <w:tcPr>
            <w:tcW w:w="4129" w:type="dxa"/>
            <w:tcBorders>
              <w:top w:val="single" w:sz="4" w:space="0" w:color="auto"/>
              <w:left w:val="single" w:sz="4" w:space="0" w:color="auto"/>
              <w:bottom w:val="single" w:sz="4" w:space="0" w:color="auto"/>
              <w:right w:val="single" w:sz="4" w:space="0" w:color="auto"/>
            </w:tcBorders>
            <w:shd w:val="clear" w:color="auto" w:fill="auto"/>
          </w:tcPr>
          <w:p w14:paraId="3BFFCCCA" w14:textId="581BB4FE" w:rsidR="006D30D3" w:rsidRPr="006D30D3" w:rsidRDefault="006D30D3" w:rsidP="006D30D3">
            <w:pPr>
              <w:jc w:val="left"/>
              <w:rPr>
                <w:bCs/>
                <w:sz w:val="21"/>
                <w:szCs w:val="21"/>
                <w:lang w:val="fr-CA"/>
              </w:rPr>
            </w:pPr>
            <w:r w:rsidRPr="00214040">
              <w:rPr>
                <w:bCs/>
                <w:sz w:val="21"/>
                <w:szCs w:val="21"/>
                <w:lang w:val="fr-CA"/>
              </w:rPr>
              <w:t>Préparation d’un plan d’élimination des HFC</w:t>
            </w:r>
          </w:p>
        </w:tc>
        <w:tc>
          <w:tcPr>
            <w:tcW w:w="1280" w:type="dxa"/>
            <w:tcBorders>
              <w:top w:val="single" w:sz="4" w:space="0" w:color="auto"/>
              <w:left w:val="single" w:sz="4" w:space="0" w:color="auto"/>
              <w:bottom w:val="single" w:sz="4" w:space="0" w:color="auto"/>
              <w:right w:val="single" w:sz="4" w:space="0" w:color="auto"/>
            </w:tcBorders>
            <w:vAlign w:val="center"/>
          </w:tcPr>
          <w:p w14:paraId="5F602FD5" w14:textId="3F1C51CA" w:rsidR="006D30D3" w:rsidRPr="007D14D9" w:rsidRDefault="006D30D3" w:rsidP="006D30D3">
            <w:pPr>
              <w:jc w:val="left"/>
              <w:rPr>
                <w:color w:val="000000"/>
                <w:sz w:val="21"/>
                <w:szCs w:val="21"/>
              </w:rPr>
            </w:pPr>
            <w:r>
              <w:rPr>
                <w:color w:val="000000"/>
                <w:sz w:val="21"/>
                <w:szCs w:val="21"/>
              </w:rPr>
              <w:t>ONUDI</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0817DF0A" w14:textId="7BB6FFBD" w:rsidR="006D30D3" w:rsidRPr="007D14D9" w:rsidRDefault="006D30D3" w:rsidP="006D30D3">
            <w:pPr>
              <w:jc w:val="right"/>
              <w:rPr>
                <w:color w:val="000000"/>
                <w:sz w:val="21"/>
                <w:szCs w:val="21"/>
              </w:rPr>
            </w:pPr>
            <w:r w:rsidRPr="007D14D9">
              <w:rPr>
                <w:color w:val="000000"/>
                <w:sz w:val="21"/>
                <w:szCs w:val="21"/>
              </w:rPr>
              <w:t>150</w:t>
            </w:r>
            <w:r>
              <w:rPr>
                <w:color w:val="000000"/>
                <w:sz w:val="21"/>
                <w:szCs w:val="21"/>
              </w:rPr>
              <w:t> </w:t>
            </w:r>
            <w:r w:rsidRPr="007D14D9">
              <w:rPr>
                <w:color w:val="000000"/>
                <w:sz w:val="21"/>
                <w:szCs w:val="21"/>
              </w:rPr>
              <w:t>000</w:t>
            </w:r>
          </w:p>
        </w:tc>
      </w:tr>
      <w:tr w:rsidR="006D30D3" w:rsidRPr="00C33719" w14:paraId="0B4CF3C6" w14:textId="77777777" w:rsidTr="006D30D3">
        <w:tc>
          <w:tcPr>
            <w:tcW w:w="22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7FE4CE4" w14:textId="175278F8" w:rsidR="006D30D3" w:rsidRPr="007D14D9" w:rsidRDefault="006D30D3" w:rsidP="006D30D3">
            <w:pPr>
              <w:jc w:val="left"/>
              <w:rPr>
                <w:color w:val="000000"/>
                <w:sz w:val="21"/>
                <w:szCs w:val="21"/>
              </w:rPr>
            </w:pPr>
            <w:r>
              <w:rPr>
                <w:color w:val="000000"/>
                <w:sz w:val="21"/>
                <w:szCs w:val="21"/>
              </w:rPr>
              <w:t>Kirghizistan</w:t>
            </w:r>
          </w:p>
        </w:tc>
        <w:tc>
          <w:tcPr>
            <w:tcW w:w="4129" w:type="dxa"/>
            <w:tcBorders>
              <w:top w:val="single" w:sz="4" w:space="0" w:color="auto"/>
              <w:left w:val="single" w:sz="4" w:space="0" w:color="auto"/>
              <w:bottom w:val="single" w:sz="4" w:space="0" w:color="auto"/>
              <w:right w:val="single" w:sz="4" w:space="0" w:color="auto"/>
            </w:tcBorders>
            <w:shd w:val="clear" w:color="auto" w:fill="auto"/>
          </w:tcPr>
          <w:p w14:paraId="21D8B726" w14:textId="78BCC288" w:rsidR="006D30D3" w:rsidRPr="006D30D3" w:rsidRDefault="006D30D3" w:rsidP="006D30D3">
            <w:pPr>
              <w:jc w:val="left"/>
              <w:rPr>
                <w:bCs/>
                <w:sz w:val="21"/>
                <w:szCs w:val="21"/>
                <w:lang w:val="fr-CA"/>
              </w:rPr>
            </w:pPr>
            <w:r w:rsidRPr="00214040">
              <w:rPr>
                <w:bCs/>
                <w:sz w:val="21"/>
                <w:szCs w:val="21"/>
                <w:lang w:val="fr-CA"/>
              </w:rPr>
              <w:t>Préparation d’un plan d’élimination des HFC</w:t>
            </w:r>
          </w:p>
        </w:tc>
        <w:tc>
          <w:tcPr>
            <w:tcW w:w="1280" w:type="dxa"/>
            <w:tcBorders>
              <w:top w:val="single" w:sz="4" w:space="0" w:color="auto"/>
              <w:left w:val="single" w:sz="4" w:space="0" w:color="auto"/>
              <w:bottom w:val="single" w:sz="4" w:space="0" w:color="auto"/>
              <w:right w:val="single" w:sz="4" w:space="0" w:color="auto"/>
            </w:tcBorders>
            <w:vAlign w:val="center"/>
          </w:tcPr>
          <w:p w14:paraId="11F6EB00" w14:textId="2890479F" w:rsidR="006D30D3" w:rsidRPr="007D14D9" w:rsidRDefault="006D30D3" w:rsidP="006D30D3">
            <w:pPr>
              <w:jc w:val="left"/>
              <w:rPr>
                <w:color w:val="000000"/>
                <w:sz w:val="21"/>
                <w:szCs w:val="21"/>
              </w:rPr>
            </w:pPr>
            <w:r>
              <w:rPr>
                <w:color w:val="000000"/>
                <w:sz w:val="21"/>
                <w:szCs w:val="21"/>
              </w:rPr>
              <w:t>PNUD</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48A20956" w14:textId="18149F35" w:rsidR="006D30D3" w:rsidRPr="007D14D9" w:rsidRDefault="006D30D3" w:rsidP="006D30D3">
            <w:pPr>
              <w:jc w:val="right"/>
              <w:rPr>
                <w:color w:val="000000"/>
                <w:sz w:val="21"/>
                <w:szCs w:val="21"/>
              </w:rPr>
            </w:pPr>
            <w:r w:rsidRPr="007D14D9">
              <w:rPr>
                <w:color w:val="000000"/>
                <w:sz w:val="21"/>
                <w:szCs w:val="21"/>
              </w:rPr>
              <w:t>60</w:t>
            </w:r>
            <w:r>
              <w:rPr>
                <w:color w:val="000000"/>
                <w:sz w:val="21"/>
                <w:szCs w:val="21"/>
              </w:rPr>
              <w:t> </w:t>
            </w:r>
            <w:r w:rsidRPr="007D14D9">
              <w:rPr>
                <w:color w:val="000000"/>
                <w:sz w:val="21"/>
                <w:szCs w:val="21"/>
              </w:rPr>
              <w:t>000</w:t>
            </w:r>
          </w:p>
        </w:tc>
      </w:tr>
      <w:tr w:rsidR="006D30D3" w:rsidRPr="00C33719" w14:paraId="1C286352" w14:textId="77777777" w:rsidTr="006D30D3">
        <w:tc>
          <w:tcPr>
            <w:tcW w:w="225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230AA01" w14:textId="77777777" w:rsidR="006D30D3" w:rsidRPr="00C33719" w:rsidRDefault="006D30D3" w:rsidP="006D30D3">
            <w:pPr>
              <w:jc w:val="left"/>
              <w:rPr>
                <w:color w:val="000000"/>
                <w:sz w:val="21"/>
                <w:szCs w:val="21"/>
              </w:rPr>
            </w:pPr>
          </w:p>
        </w:tc>
        <w:tc>
          <w:tcPr>
            <w:tcW w:w="4129" w:type="dxa"/>
            <w:tcBorders>
              <w:top w:val="single" w:sz="4" w:space="0" w:color="auto"/>
              <w:left w:val="single" w:sz="4" w:space="0" w:color="auto"/>
              <w:bottom w:val="single" w:sz="4" w:space="0" w:color="auto"/>
              <w:right w:val="single" w:sz="4" w:space="0" w:color="auto"/>
            </w:tcBorders>
            <w:shd w:val="clear" w:color="auto" w:fill="auto"/>
          </w:tcPr>
          <w:p w14:paraId="3FF6AF3F" w14:textId="4FA5C697" w:rsidR="006D30D3" w:rsidRPr="006D30D3" w:rsidRDefault="006D30D3" w:rsidP="006D30D3">
            <w:pPr>
              <w:jc w:val="left"/>
              <w:rPr>
                <w:bCs/>
                <w:sz w:val="21"/>
                <w:szCs w:val="21"/>
                <w:lang w:val="fr-CA"/>
              </w:rPr>
            </w:pPr>
            <w:r w:rsidRPr="00214040">
              <w:rPr>
                <w:bCs/>
                <w:sz w:val="21"/>
                <w:szCs w:val="21"/>
                <w:lang w:val="fr-CA"/>
              </w:rPr>
              <w:t>Préparation d’un plan d’élimination des HFC</w:t>
            </w:r>
          </w:p>
        </w:tc>
        <w:tc>
          <w:tcPr>
            <w:tcW w:w="1280" w:type="dxa"/>
            <w:tcBorders>
              <w:top w:val="single" w:sz="4" w:space="0" w:color="auto"/>
              <w:left w:val="single" w:sz="4" w:space="0" w:color="auto"/>
              <w:bottom w:val="single" w:sz="4" w:space="0" w:color="auto"/>
              <w:right w:val="single" w:sz="4" w:space="0" w:color="auto"/>
            </w:tcBorders>
            <w:vAlign w:val="center"/>
          </w:tcPr>
          <w:p w14:paraId="75ADD747" w14:textId="1F88636B" w:rsidR="006D30D3" w:rsidRPr="00C33719" w:rsidRDefault="006D30D3" w:rsidP="006D30D3">
            <w:pPr>
              <w:jc w:val="left"/>
              <w:rPr>
                <w:color w:val="000000"/>
                <w:sz w:val="21"/>
                <w:szCs w:val="21"/>
              </w:rPr>
            </w:pPr>
            <w:r>
              <w:rPr>
                <w:color w:val="000000"/>
                <w:sz w:val="21"/>
                <w:szCs w:val="21"/>
              </w:rPr>
              <w:t>PNUE</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2928C55E" w14:textId="44ED5E99" w:rsidR="006D30D3" w:rsidRPr="00C33719" w:rsidRDefault="006D30D3" w:rsidP="006D30D3">
            <w:pPr>
              <w:jc w:val="right"/>
              <w:rPr>
                <w:color w:val="000000"/>
                <w:sz w:val="21"/>
                <w:szCs w:val="21"/>
              </w:rPr>
            </w:pPr>
            <w:r w:rsidRPr="00C33719">
              <w:rPr>
                <w:color w:val="000000"/>
                <w:sz w:val="21"/>
                <w:szCs w:val="21"/>
              </w:rPr>
              <w:t>25</w:t>
            </w:r>
            <w:r>
              <w:rPr>
                <w:color w:val="000000"/>
                <w:sz w:val="21"/>
                <w:szCs w:val="21"/>
              </w:rPr>
              <w:t> </w:t>
            </w:r>
            <w:r w:rsidRPr="00C33719">
              <w:rPr>
                <w:color w:val="000000"/>
                <w:sz w:val="21"/>
                <w:szCs w:val="21"/>
              </w:rPr>
              <w:t>000</w:t>
            </w:r>
          </w:p>
        </w:tc>
      </w:tr>
      <w:tr w:rsidR="006D30D3" w:rsidRPr="00C33719" w14:paraId="185BAC48" w14:textId="77777777" w:rsidTr="006D30D3">
        <w:tc>
          <w:tcPr>
            <w:tcW w:w="22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476EECB" w14:textId="3E63D3FD" w:rsidR="006D30D3" w:rsidRPr="00660A52" w:rsidRDefault="006D30D3" w:rsidP="002846D9">
            <w:pPr>
              <w:jc w:val="left"/>
              <w:rPr>
                <w:color w:val="000000"/>
                <w:sz w:val="21"/>
                <w:szCs w:val="21"/>
                <w:lang w:val="fr-CA"/>
              </w:rPr>
            </w:pPr>
            <w:r w:rsidRPr="00660A52">
              <w:rPr>
                <w:color w:val="000000"/>
                <w:sz w:val="21"/>
                <w:szCs w:val="21"/>
                <w:lang w:val="fr-CA"/>
              </w:rPr>
              <w:t xml:space="preserve">République démocratique populaire </w:t>
            </w:r>
            <w:r w:rsidR="002846D9">
              <w:rPr>
                <w:color w:val="000000"/>
                <w:sz w:val="21"/>
                <w:szCs w:val="21"/>
                <w:lang w:val="fr-CA"/>
              </w:rPr>
              <w:t>l</w:t>
            </w:r>
            <w:r>
              <w:rPr>
                <w:color w:val="000000"/>
                <w:sz w:val="21"/>
                <w:szCs w:val="21"/>
                <w:lang w:val="fr-CA"/>
              </w:rPr>
              <w:t>ao</w:t>
            </w:r>
          </w:p>
        </w:tc>
        <w:tc>
          <w:tcPr>
            <w:tcW w:w="4129" w:type="dxa"/>
            <w:tcBorders>
              <w:top w:val="single" w:sz="4" w:space="0" w:color="auto"/>
              <w:left w:val="single" w:sz="4" w:space="0" w:color="auto"/>
              <w:bottom w:val="single" w:sz="4" w:space="0" w:color="auto"/>
              <w:right w:val="single" w:sz="4" w:space="0" w:color="auto"/>
            </w:tcBorders>
            <w:shd w:val="clear" w:color="auto" w:fill="auto"/>
          </w:tcPr>
          <w:p w14:paraId="71B3CFD0" w14:textId="642F274C" w:rsidR="006D30D3" w:rsidRPr="006D30D3" w:rsidRDefault="006D30D3" w:rsidP="006D30D3">
            <w:pPr>
              <w:jc w:val="left"/>
              <w:rPr>
                <w:bCs/>
                <w:sz w:val="21"/>
                <w:szCs w:val="21"/>
                <w:lang w:val="fr-CA"/>
              </w:rPr>
            </w:pPr>
            <w:r w:rsidRPr="00214040">
              <w:rPr>
                <w:bCs/>
                <w:sz w:val="21"/>
                <w:szCs w:val="21"/>
                <w:lang w:val="fr-CA"/>
              </w:rPr>
              <w:t>Préparation d’un plan d’élimination des HFC</w:t>
            </w:r>
          </w:p>
        </w:tc>
        <w:tc>
          <w:tcPr>
            <w:tcW w:w="1280" w:type="dxa"/>
            <w:tcBorders>
              <w:top w:val="single" w:sz="4" w:space="0" w:color="auto"/>
              <w:left w:val="single" w:sz="4" w:space="0" w:color="auto"/>
              <w:bottom w:val="single" w:sz="4" w:space="0" w:color="auto"/>
              <w:right w:val="single" w:sz="4" w:space="0" w:color="auto"/>
            </w:tcBorders>
            <w:vAlign w:val="center"/>
          </w:tcPr>
          <w:p w14:paraId="1A385840" w14:textId="0D7EB6E1" w:rsidR="006D30D3" w:rsidRPr="00C33719" w:rsidRDefault="006D30D3" w:rsidP="006D30D3">
            <w:pPr>
              <w:jc w:val="left"/>
              <w:rPr>
                <w:color w:val="000000"/>
                <w:sz w:val="21"/>
                <w:szCs w:val="21"/>
              </w:rPr>
            </w:pPr>
            <w:r>
              <w:rPr>
                <w:color w:val="000000"/>
                <w:sz w:val="21"/>
                <w:szCs w:val="21"/>
              </w:rPr>
              <w:t>PNUE</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7E9E421F" w14:textId="4374108A" w:rsidR="006D30D3" w:rsidRPr="00C33719" w:rsidRDefault="006D30D3" w:rsidP="006D30D3">
            <w:pPr>
              <w:jc w:val="right"/>
              <w:rPr>
                <w:color w:val="000000"/>
                <w:sz w:val="21"/>
                <w:szCs w:val="21"/>
              </w:rPr>
            </w:pPr>
            <w:r w:rsidRPr="00C33719">
              <w:rPr>
                <w:color w:val="000000"/>
                <w:sz w:val="21"/>
                <w:szCs w:val="21"/>
              </w:rPr>
              <w:t>75</w:t>
            </w:r>
            <w:r>
              <w:rPr>
                <w:color w:val="000000"/>
                <w:sz w:val="21"/>
                <w:szCs w:val="21"/>
              </w:rPr>
              <w:t> </w:t>
            </w:r>
            <w:r w:rsidRPr="00C33719">
              <w:rPr>
                <w:color w:val="000000"/>
                <w:sz w:val="21"/>
                <w:szCs w:val="21"/>
              </w:rPr>
              <w:t>000</w:t>
            </w:r>
          </w:p>
        </w:tc>
      </w:tr>
      <w:tr w:rsidR="006D30D3" w:rsidRPr="00C33719" w14:paraId="36BC59EA" w14:textId="77777777" w:rsidTr="006D30D3">
        <w:tc>
          <w:tcPr>
            <w:tcW w:w="225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FECF3F1" w14:textId="77777777" w:rsidR="006D30D3" w:rsidRPr="00C33719" w:rsidRDefault="006D30D3" w:rsidP="006D30D3">
            <w:pPr>
              <w:jc w:val="left"/>
              <w:rPr>
                <w:color w:val="000000"/>
                <w:sz w:val="21"/>
                <w:szCs w:val="21"/>
              </w:rPr>
            </w:pPr>
          </w:p>
        </w:tc>
        <w:tc>
          <w:tcPr>
            <w:tcW w:w="4129" w:type="dxa"/>
            <w:tcBorders>
              <w:top w:val="single" w:sz="4" w:space="0" w:color="auto"/>
              <w:left w:val="single" w:sz="4" w:space="0" w:color="auto"/>
              <w:bottom w:val="single" w:sz="4" w:space="0" w:color="auto"/>
              <w:right w:val="single" w:sz="4" w:space="0" w:color="auto"/>
            </w:tcBorders>
            <w:shd w:val="clear" w:color="auto" w:fill="auto"/>
          </w:tcPr>
          <w:p w14:paraId="1057175B" w14:textId="1EFB87BE" w:rsidR="006D30D3" w:rsidRPr="006D30D3" w:rsidRDefault="006D30D3" w:rsidP="006D30D3">
            <w:pPr>
              <w:jc w:val="left"/>
              <w:rPr>
                <w:bCs/>
                <w:sz w:val="21"/>
                <w:szCs w:val="21"/>
                <w:lang w:val="fr-CA"/>
              </w:rPr>
            </w:pPr>
            <w:r w:rsidRPr="00214040">
              <w:rPr>
                <w:bCs/>
                <w:sz w:val="21"/>
                <w:szCs w:val="21"/>
                <w:lang w:val="fr-CA"/>
              </w:rPr>
              <w:t>Préparation d’un plan d’élimination des HFC</w:t>
            </w:r>
          </w:p>
        </w:tc>
        <w:tc>
          <w:tcPr>
            <w:tcW w:w="1280" w:type="dxa"/>
            <w:tcBorders>
              <w:top w:val="single" w:sz="4" w:space="0" w:color="auto"/>
              <w:left w:val="single" w:sz="4" w:space="0" w:color="auto"/>
              <w:bottom w:val="single" w:sz="4" w:space="0" w:color="auto"/>
              <w:right w:val="single" w:sz="4" w:space="0" w:color="auto"/>
            </w:tcBorders>
            <w:vAlign w:val="center"/>
          </w:tcPr>
          <w:p w14:paraId="7827B760" w14:textId="3B904EE4" w:rsidR="006D30D3" w:rsidRPr="00C33719" w:rsidRDefault="006D30D3" w:rsidP="006D30D3">
            <w:pPr>
              <w:jc w:val="left"/>
              <w:rPr>
                <w:color w:val="000000"/>
                <w:sz w:val="21"/>
                <w:szCs w:val="21"/>
              </w:rPr>
            </w:pPr>
            <w:r>
              <w:rPr>
                <w:color w:val="000000"/>
                <w:sz w:val="21"/>
                <w:szCs w:val="21"/>
              </w:rPr>
              <w:t>PNUD</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26B2DC5B" w14:textId="05216B3B" w:rsidR="006D30D3" w:rsidRPr="00C33719" w:rsidRDefault="006D30D3" w:rsidP="006D30D3">
            <w:pPr>
              <w:jc w:val="right"/>
              <w:rPr>
                <w:color w:val="000000"/>
                <w:sz w:val="21"/>
                <w:szCs w:val="21"/>
              </w:rPr>
            </w:pPr>
            <w:r w:rsidRPr="00C33719">
              <w:rPr>
                <w:color w:val="000000"/>
                <w:sz w:val="21"/>
                <w:szCs w:val="21"/>
              </w:rPr>
              <w:t>10</w:t>
            </w:r>
            <w:r>
              <w:rPr>
                <w:color w:val="000000"/>
                <w:sz w:val="21"/>
                <w:szCs w:val="21"/>
              </w:rPr>
              <w:t> </w:t>
            </w:r>
            <w:r w:rsidRPr="00C33719">
              <w:rPr>
                <w:color w:val="000000"/>
                <w:sz w:val="21"/>
                <w:szCs w:val="21"/>
              </w:rPr>
              <w:t>000</w:t>
            </w:r>
          </w:p>
        </w:tc>
      </w:tr>
      <w:tr w:rsidR="006D30D3" w:rsidRPr="00C33719" w14:paraId="77881E89" w14:textId="77777777" w:rsidTr="006D30D3">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72D22B17" w14:textId="1CBC9B58" w:rsidR="006D30D3" w:rsidRPr="00C33719" w:rsidRDefault="006D30D3" w:rsidP="006D30D3">
            <w:pPr>
              <w:jc w:val="left"/>
              <w:rPr>
                <w:color w:val="000000"/>
                <w:sz w:val="21"/>
                <w:szCs w:val="21"/>
              </w:rPr>
            </w:pPr>
            <w:r>
              <w:rPr>
                <w:color w:val="000000"/>
                <w:sz w:val="21"/>
                <w:szCs w:val="21"/>
              </w:rPr>
              <w:t>Liban</w:t>
            </w:r>
          </w:p>
        </w:tc>
        <w:tc>
          <w:tcPr>
            <w:tcW w:w="4129" w:type="dxa"/>
            <w:tcBorders>
              <w:top w:val="single" w:sz="4" w:space="0" w:color="auto"/>
              <w:left w:val="single" w:sz="4" w:space="0" w:color="auto"/>
              <w:bottom w:val="single" w:sz="4" w:space="0" w:color="auto"/>
              <w:right w:val="single" w:sz="4" w:space="0" w:color="auto"/>
            </w:tcBorders>
            <w:shd w:val="clear" w:color="auto" w:fill="auto"/>
          </w:tcPr>
          <w:p w14:paraId="03CBFD55" w14:textId="583A612A" w:rsidR="006D30D3" w:rsidRPr="006D30D3" w:rsidRDefault="006D30D3" w:rsidP="006D30D3">
            <w:pPr>
              <w:jc w:val="left"/>
              <w:rPr>
                <w:bCs/>
                <w:sz w:val="21"/>
                <w:szCs w:val="21"/>
                <w:lang w:val="fr-CA"/>
              </w:rPr>
            </w:pPr>
            <w:r w:rsidRPr="00214040">
              <w:rPr>
                <w:bCs/>
                <w:sz w:val="21"/>
                <w:szCs w:val="21"/>
                <w:lang w:val="fr-CA"/>
              </w:rPr>
              <w:t>Préparation d’un plan d’élimination des HFC</w:t>
            </w:r>
          </w:p>
        </w:tc>
        <w:tc>
          <w:tcPr>
            <w:tcW w:w="1280" w:type="dxa"/>
            <w:tcBorders>
              <w:top w:val="single" w:sz="4" w:space="0" w:color="auto"/>
              <w:left w:val="single" w:sz="4" w:space="0" w:color="auto"/>
              <w:bottom w:val="single" w:sz="4" w:space="0" w:color="auto"/>
              <w:right w:val="single" w:sz="4" w:space="0" w:color="auto"/>
            </w:tcBorders>
            <w:vAlign w:val="center"/>
          </w:tcPr>
          <w:p w14:paraId="43C24F9D" w14:textId="753A895A" w:rsidR="006D30D3" w:rsidRPr="00C33719" w:rsidRDefault="006D30D3" w:rsidP="006D30D3">
            <w:pPr>
              <w:jc w:val="left"/>
              <w:rPr>
                <w:color w:val="000000"/>
                <w:sz w:val="21"/>
                <w:szCs w:val="21"/>
              </w:rPr>
            </w:pPr>
            <w:r>
              <w:rPr>
                <w:color w:val="000000"/>
                <w:sz w:val="21"/>
                <w:szCs w:val="21"/>
              </w:rPr>
              <w:t>PNUD</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10751A8C" w14:textId="2AFD555D" w:rsidR="006D30D3" w:rsidRPr="00C33719" w:rsidRDefault="006D30D3" w:rsidP="006D30D3">
            <w:pPr>
              <w:jc w:val="right"/>
              <w:rPr>
                <w:color w:val="000000"/>
                <w:sz w:val="21"/>
                <w:szCs w:val="21"/>
              </w:rPr>
            </w:pPr>
            <w:r w:rsidRPr="00C33719">
              <w:rPr>
                <w:color w:val="000000"/>
                <w:sz w:val="21"/>
                <w:szCs w:val="21"/>
              </w:rPr>
              <w:t>150</w:t>
            </w:r>
            <w:r>
              <w:rPr>
                <w:color w:val="000000"/>
                <w:sz w:val="21"/>
                <w:szCs w:val="21"/>
              </w:rPr>
              <w:t> </w:t>
            </w:r>
            <w:r w:rsidRPr="00C33719">
              <w:rPr>
                <w:color w:val="000000"/>
                <w:sz w:val="21"/>
                <w:szCs w:val="21"/>
              </w:rPr>
              <w:t>000</w:t>
            </w:r>
          </w:p>
        </w:tc>
      </w:tr>
      <w:tr w:rsidR="006D30D3" w:rsidRPr="00C33719" w14:paraId="0B976747" w14:textId="77777777" w:rsidTr="006D30D3">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3C085805" w14:textId="0AA03EF6" w:rsidR="006D30D3" w:rsidRPr="00C33719" w:rsidRDefault="006D30D3" w:rsidP="006D30D3">
            <w:pPr>
              <w:jc w:val="left"/>
              <w:rPr>
                <w:color w:val="000000"/>
                <w:sz w:val="21"/>
                <w:szCs w:val="21"/>
              </w:rPr>
            </w:pPr>
            <w:r>
              <w:rPr>
                <w:color w:val="000000"/>
                <w:sz w:val="21"/>
                <w:szCs w:val="21"/>
              </w:rPr>
              <w:t>Malaisie</w:t>
            </w:r>
          </w:p>
        </w:tc>
        <w:tc>
          <w:tcPr>
            <w:tcW w:w="4129" w:type="dxa"/>
            <w:tcBorders>
              <w:top w:val="single" w:sz="4" w:space="0" w:color="auto"/>
              <w:left w:val="single" w:sz="4" w:space="0" w:color="auto"/>
              <w:bottom w:val="single" w:sz="4" w:space="0" w:color="auto"/>
              <w:right w:val="single" w:sz="4" w:space="0" w:color="auto"/>
            </w:tcBorders>
            <w:shd w:val="clear" w:color="auto" w:fill="auto"/>
          </w:tcPr>
          <w:p w14:paraId="2725812C" w14:textId="06792059" w:rsidR="006D30D3" w:rsidRPr="006D30D3" w:rsidRDefault="006D30D3" w:rsidP="006D30D3">
            <w:pPr>
              <w:jc w:val="left"/>
              <w:rPr>
                <w:bCs/>
                <w:sz w:val="21"/>
                <w:szCs w:val="21"/>
                <w:lang w:val="fr-CA"/>
              </w:rPr>
            </w:pPr>
            <w:r w:rsidRPr="00214040">
              <w:rPr>
                <w:bCs/>
                <w:sz w:val="21"/>
                <w:szCs w:val="21"/>
                <w:lang w:val="fr-CA"/>
              </w:rPr>
              <w:t>Préparation d’un plan d’élimination des HFC</w:t>
            </w:r>
          </w:p>
        </w:tc>
        <w:tc>
          <w:tcPr>
            <w:tcW w:w="1280" w:type="dxa"/>
            <w:tcBorders>
              <w:top w:val="single" w:sz="4" w:space="0" w:color="auto"/>
              <w:left w:val="single" w:sz="4" w:space="0" w:color="auto"/>
              <w:bottom w:val="single" w:sz="4" w:space="0" w:color="auto"/>
              <w:right w:val="single" w:sz="4" w:space="0" w:color="auto"/>
            </w:tcBorders>
            <w:vAlign w:val="center"/>
          </w:tcPr>
          <w:p w14:paraId="64D94827" w14:textId="7865DCF8" w:rsidR="006D30D3" w:rsidRPr="00C33719" w:rsidRDefault="006D30D3" w:rsidP="006D30D3">
            <w:pPr>
              <w:jc w:val="left"/>
              <w:rPr>
                <w:color w:val="000000"/>
                <w:sz w:val="21"/>
                <w:szCs w:val="21"/>
              </w:rPr>
            </w:pPr>
            <w:r>
              <w:rPr>
                <w:color w:val="000000"/>
                <w:sz w:val="21"/>
                <w:szCs w:val="21"/>
              </w:rPr>
              <w:t>Banque mondiale</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7EB1F1D5" w14:textId="1F4DA598" w:rsidR="006D30D3" w:rsidRPr="00C33719" w:rsidRDefault="006D30D3" w:rsidP="006D30D3">
            <w:pPr>
              <w:jc w:val="right"/>
              <w:rPr>
                <w:color w:val="000000"/>
                <w:sz w:val="21"/>
                <w:szCs w:val="21"/>
              </w:rPr>
            </w:pPr>
            <w:r w:rsidRPr="00C33719">
              <w:rPr>
                <w:color w:val="000000"/>
                <w:sz w:val="21"/>
                <w:szCs w:val="21"/>
              </w:rPr>
              <w:t>250</w:t>
            </w:r>
            <w:r>
              <w:rPr>
                <w:color w:val="000000"/>
                <w:sz w:val="21"/>
                <w:szCs w:val="21"/>
              </w:rPr>
              <w:t> </w:t>
            </w:r>
            <w:r w:rsidRPr="00C33719">
              <w:rPr>
                <w:color w:val="000000"/>
                <w:sz w:val="21"/>
                <w:szCs w:val="21"/>
              </w:rPr>
              <w:t>000</w:t>
            </w:r>
          </w:p>
        </w:tc>
      </w:tr>
      <w:tr w:rsidR="006D30D3" w:rsidRPr="00C33719" w14:paraId="4B23A38F" w14:textId="77777777" w:rsidTr="006D30D3">
        <w:tc>
          <w:tcPr>
            <w:tcW w:w="22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61BBAD" w14:textId="77777777" w:rsidR="006D30D3" w:rsidRPr="00C33719" w:rsidRDefault="006D30D3" w:rsidP="006D30D3">
            <w:pPr>
              <w:jc w:val="left"/>
              <w:rPr>
                <w:color w:val="000000"/>
                <w:sz w:val="21"/>
                <w:szCs w:val="21"/>
              </w:rPr>
            </w:pPr>
            <w:r w:rsidRPr="00C33719">
              <w:rPr>
                <w:color w:val="000000"/>
                <w:sz w:val="21"/>
                <w:szCs w:val="21"/>
              </w:rPr>
              <w:t>Maldives</w:t>
            </w:r>
          </w:p>
        </w:tc>
        <w:tc>
          <w:tcPr>
            <w:tcW w:w="4129" w:type="dxa"/>
            <w:tcBorders>
              <w:top w:val="single" w:sz="4" w:space="0" w:color="auto"/>
              <w:left w:val="single" w:sz="4" w:space="0" w:color="auto"/>
              <w:bottom w:val="single" w:sz="4" w:space="0" w:color="auto"/>
              <w:right w:val="single" w:sz="4" w:space="0" w:color="auto"/>
            </w:tcBorders>
            <w:shd w:val="clear" w:color="auto" w:fill="auto"/>
          </w:tcPr>
          <w:p w14:paraId="2269AE1F" w14:textId="3038D853" w:rsidR="006D30D3" w:rsidRPr="006D30D3" w:rsidRDefault="006D30D3" w:rsidP="006D30D3">
            <w:pPr>
              <w:jc w:val="left"/>
              <w:rPr>
                <w:bCs/>
                <w:sz w:val="21"/>
                <w:szCs w:val="21"/>
                <w:lang w:val="fr-CA"/>
              </w:rPr>
            </w:pPr>
            <w:r w:rsidRPr="00214040">
              <w:rPr>
                <w:bCs/>
                <w:sz w:val="21"/>
                <w:szCs w:val="21"/>
                <w:lang w:val="fr-CA"/>
              </w:rPr>
              <w:t>Préparation d’un plan d’élimination des HFC</w:t>
            </w:r>
          </w:p>
        </w:tc>
        <w:tc>
          <w:tcPr>
            <w:tcW w:w="1280" w:type="dxa"/>
            <w:tcBorders>
              <w:top w:val="single" w:sz="4" w:space="0" w:color="auto"/>
              <w:left w:val="single" w:sz="4" w:space="0" w:color="auto"/>
              <w:bottom w:val="single" w:sz="4" w:space="0" w:color="auto"/>
              <w:right w:val="single" w:sz="4" w:space="0" w:color="auto"/>
            </w:tcBorders>
            <w:vAlign w:val="center"/>
          </w:tcPr>
          <w:p w14:paraId="4B499FAC" w14:textId="4FCB3C57" w:rsidR="006D30D3" w:rsidRPr="00C33719" w:rsidRDefault="006D30D3" w:rsidP="006D30D3">
            <w:pPr>
              <w:jc w:val="left"/>
              <w:rPr>
                <w:color w:val="000000"/>
                <w:sz w:val="21"/>
                <w:szCs w:val="21"/>
              </w:rPr>
            </w:pPr>
            <w:r>
              <w:rPr>
                <w:color w:val="000000"/>
                <w:sz w:val="21"/>
                <w:szCs w:val="21"/>
              </w:rPr>
              <w:t>PNUE</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627F5D1A" w14:textId="4143EB6B" w:rsidR="006D30D3" w:rsidRPr="00C33719" w:rsidRDefault="006D30D3" w:rsidP="006D30D3">
            <w:pPr>
              <w:jc w:val="right"/>
              <w:rPr>
                <w:color w:val="000000"/>
                <w:sz w:val="21"/>
                <w:szCs w:val="21"/>
              </w:rPr>
            </w:pPr>
            <w:r w:rsidRPr="00C33719">
              <w:rPr>
                <w:color w:val="000000"/>
                <w:sz w:val="21"/>
                <w:szCs w:val="21"/>
              </w:rPr>
              <w:t>75</w:t>
            </w:r>
            <w:r>
              <w:rPr>
                <w:color w:val="000000"/>
                <w:sz w:val="21"/>
                <w:szCs w:val="21"/>
              </w:rPr>
              <w:t> </w:t>
            </w:r>
            <w:r w:rsidRPr="00C33719">
              <w:rPr>
                <w:color w:val="000000"/>
                <w:sz w:val="21"/>
                <w:szCs w:val="21"/>
              </w:rPr>
              <w:t>000</w:t>
            </w:r>
          </w:p>
        </w:tc>
      </w:tr>
      <w:tr w:rsidR="006D30D3" w:rsidRPr="00C33719" w14:paraId="215BDE89" w14:textId="77777777" w:rsidTr="006D30D3">
        <w:tc>
          <w:tcPr>
            <w:tcW w:w="225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1467B1E" w14:textId="77777777" w:rsidR="006D30D3" w:rsidRPr="00C33719" w:rsidRDefault="006D30D3" w:rsidP="006D30D3">
            <w:pPr>
              <w:jc w:val="left"/>
              <w:rPr>
                <w:color w:val="000000"/>
                <w:sz w:val="21"/>
                <w:szCs w:val="21"/>
              </w:rPr>
            </w:pPr>
          </w:p>
        </w:tc>
        <w:tc>
          <w:tcPr>
            <w:tcW w:w="4129" w:type="dxa"/>
            <w:tcBorders>
              <w:top w:val="single" w:sz="4" w:space="0" w:color="auto"/>
              <w:left w:val="single" w:sz="4" w:space="0" w:color="auto"/>
              <w:bottom w:val="single" w:sz="4" w:space="0" w:color="auto"/>
              <w:right w:val="single" w:sz="4" w:space="0" w:color="auto"/>
            </w:tcBorders>
            <w:shd w:val="clear" w:color="auto" w:fill="auto"/>
          </w:tcPr>
          <w:p w14:paraId="77EE0363" w14:textId="2E2A17C7" w:rsidR="006D30D3" w:rsidRPr="006D30D3" w:rsidRDefault="006D30D3" w:rsidP="006D30D3">
            <w:pPr>
              <w:jc w:val="left"/>
              <w:rPr>
                <w:bCs/>
                <w:sz w:val="21"/>
                <w:szCs w:val="21"/>
                <w:lang w:val="fr-CA"/>
              </w:rPr>
            </w:pPr>
            <w:r w:rsidRPr="00214040">
              <w:rPr>
                <w:bCs/>
                <w:sz w:val="21"/>
                <w:szCs w:val="21"/>
                <w:lang w:val="fr-CA"/>
              </w:rPr>
              <w:t>Préparation d’un plan d’élimination des HFC</w:t>
            </w:r>
          </w:p>
        </w:tc>
        <w:tc>
          <w:tcPr>
            <w:tcW w:w="1280" w:type="dxa"/>
            <w:tcBorders>
              <w:top w:val="single" w:sz="4" w:space="0" w:color="auto"/>
              <w:left w:val="single" w:sz="4" w:space="0" w:color="auto"/>
              <w:bottom w:val="single" w:sz="4" w:space="0" w:color="auto"/>
              <w:right w:val="single" w:sz="4" w:space="0" w:color="auto"/>
            </w:tcBorders>
            <w:vAlign w:val="center"/>
          </w:tcPr>
          <w:p w14:paraId="0104F6D6" w14:textId="590F205F" w:rsidR="006D30D3" w:rsidRPr="00C33719" w:rsidRDefault="006D30D3" w:rsidP="006D30D3">
            <w:pPr>
              <w:jc w:val="left"/>
              <w:rPr>
                <w:color w:val="000000"/>
                <w:sz w:val="21"/>
                <w:szCs w:val="21"/>
              </w:rPr>
            </w:pPr>
            <w:r>
              <w:rPr>
                <w:color w:val="000000"/>
                <w:sz w:val="21"/>
                <w:szCs w:val="21"/>
              </w:rPr>
              <w:t>PNUD</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367E2B9C" w14:textId="73475FCE" w:rsidR="006D30D3" w:rsidRPr="00C33719" w:rsidRDefault="006D30D3" w:rsidP="006D30D3">
            <w:pPr>
              <w:jc w:val="right"/>
              <w:rPr>
                <w:color w:val="000000"/>
                <w:sz w:val="21"/>
                <w:szCs w:val="21"/>
              </w:rPr>
            </w:pPr>
            <w:r w:rsidRPr="00C33719">
              <w:rPr>
                <w:color w:val="000000"/>
                <w:sz w:val="21"/>
                <w:szCs w:val="21"/>
              </w:rPr>
              <w:t>10</w:t>
            </w:r>
            <w:r>
              <w:rPr>
                <w:color w:val="000000"/>
                <w:sz w:val="21"/>
                <w:szCs w:val="21"/>
              </w:rPr>
              <w:t> </w:t>
            </w:r>
            <w:r w:rsidRPr="00C33719">
              <w:rPr>
                <w:color w:val="000000"/>
                <w:sz w:val="21"/>
                <w:szCs w:val="21"/>
              </w:rPr>
              <w:t>000</w:t>
            </w:r>
          </w:p>
        </w:tc>
      </w:tr>
      <w:tr w:rsidR="006D30D3" w:rsidRPr="00C33719" w14:paraId="360EC18C" w14:textId="77777777" w:rsidTr="006D30D3">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5C74EB0F" w14:textId="409C1B7D" w:rsidR="006D30D3" w:rsidRPr="00C33719" w:rsidRDefault="006D30D3" w:rsidP="006D30D3">
            <w:pPr>
              <w:jc w:val="left"/>
              <w:rPr>
                <w:color w:val="000000"/>
                <w:sz w:val="21"/>
                <w:szCs w:val="21"/>
              </w:rPr>
            </w:pPr>
            <w:r>
              <w:rPr>
                <w:color w:val="000000"/>
                <w:sz w:val="21"/>
                <w:szCs w:val="21"/>
              </w:rPr>
              <w:t>Maurice</w:t>
            </w:r>
          </w:p>
        </w:tc>
        <w:tc>
          <w:tcPr>
            <w:tcW w:w="4129" w:type="dxa"/>
            <w:tcBorders>
              <w:top w:val="single" w:sz="4" w:space="0" w:color="auto"/>
              <w:left w:val="single" w:sz="4" w:space="0" w:color="auto"/>
              <w:bottom w:val="single" w:sz="4" w:space="0" w:color="auto"/>
              <w:right w:val="single" w:sz="4" w:space="0" w:color="auto"/>
            </w:tcBorders>
            <w:shd w:val="clear" w:color="auto" w:fill="auto"/>
          </w:tcPr>
          <w:p w14:paraId="0C6A8E9F" w14:textId="47E84EA1" w:rsidR="006D30D3" w:rsidRPr="006D30D3" w:rsidRDefault="006D30D3" w:rsidP="006D30D3">
            <w:pPr>
              <w:jc w:val="left"/>
              <w:rPr>
                <w:bCs/>
                <w:sz w:val="21"/>
                <w:szCs w:val="21"/>
                <w:lang w:val="fr-CA"/>
              </w:rPr>
            </w:pPr>
            <w:r w:rsidRPr="00214040">
              <w:rPr>
                <w:bCs/>
                <w:sz w:val="21"/>
                <w:szCs w:val="21"/>
                <w:lang w:val="fr-CA"/>
              </w:rPr>
              <w:t>Préparation d’un plan d’élimination des HFC</w:t>
            </w:r>
          </w:p>
        </w:tc>
        <w:tc>
          <w:tcPr>
            <w:tcW w:w="1280" w:type="dxa"/>
            <w:tcBorders>
              <w:top w:val="single" w:sz="4" w:space="0" w:color="auto"/>
              <w:left w:val="single" w:sz="4" w:space="0" w:color="auto"/>
              <w:bottom w:val="single" w:sz="4" w:space="0" w:color="auto"/>
              <w:right w:val="single" w:sz="4" w:space="0" w:color="auto"/>
            </w:tcBorders>
            <w:vAlign w:val="center"/>
          </w:tcPr>
          <w:p w14:paraId="6EEE1A03" w14:textId="5E0FE7D0" w:rsidR="006D30D3" w:rsidRPr="00C33719" w:rsidRDefault="006D30D3" w:rsidP="006D30D3">
            <w:pPr>
              <w:jc w:val="left"/>
              <w:rPr>
                <w:color w:val="000000"/>
                <w:sz w:val="21"/>
                <w:szCs w:val="21"/>
              </w:rPr>
            </w:pPr>
            <w:r>
              <w:rPr>
                <w:color w:val="000000"/>
                <w:sz w:val="21"/>
                <w:szCs w:val="21"/>
              </w:rPr>
              <w:t>Allemagne</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3F68E465" w14:textId="12368C1B" w:rsidR="006D30D3" w:rsidRPr="00C33719" w:rsidRDefault="006D30D3" w:rsidP="006D30D3">
            <w:pPr>
              <w:jc w:val="right"/>
              <w:rPr>
                <w:color w:val="000000"/>
                <w:sz w:val="21"/>
                <w:szCs w:val="21"/>
              </w:rPr>
            </w:pPr>
            <w:r w:rsidRPr="00C33719">
              <w:rPr>
                <w:color w:val="000000"/>
                <w:sz w:val="21"/>
                <w:szCs w:val="21"/>
              </w:rPr>
              <w:t>150</w:t>
            </w:r>
            <w:r>
              <w:rPr>
                <w:color w:val="000000"/>
                <w:sz w:val="21"/>
                <w:szCs w:val="21"/>
              </w:rPr>
              <w:t> </w:t>
            </w:r>
            <w:r w:rsidRPr="00C33719">
              <w:rPr>
                <w:color w:val="000000"/>
                <w:sz w:val="21"/>
                <w:szCs w:val="21"/>
              </w:rPr>
              <w:t>000</w:t>
            </w:r>
          </w:p>
        </w:tc>
      </w:tr>
      <w:tr w:rsidR="006D30D3" w:rsidRPr="00C33719" w14:paraId="6D090783" w14:textId="77777777" w:rsidTr="006D30D3">
        <w:tc>
          <w:tcPr>
            <w:tcW w:w="22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F23DCF1" w14:textId="7B8D9FEF" w:rsidR="006D30D3" w:rsidRPr="00C33719" w:rsidRDefault="006D30D3" w:rsidP="002846D9">
            <w:pPr>
              <w:jc w:val="left"/>
              <w:rPr>
                <w:color w:val="000000"/>
                <w:sz w:val="21"/>
                <w:szCs w:val="21"/>
              </w:rPr>
            </w:pPr>
            <w:r>
              <w:rPr>
                <w:color w:val="000000"/>
                <w:sz w:val="21"/>
                <w:szCs w:val="21"/>
              </w:rPr>
              <w:t>Mexi</w:t>
            </w:r>
            <w:r w:rsidR="002846D9">
              <w:rPr>
                <w:color w:val="000000"/>
                <w:sz w:val="21"/>
                <w:szCs w:val="21"/>
              </w:rPr>
              <w:t>que</w:t>
            </w:r>
          </w:p>
        </w:tc>
        <w:tc>
          <w:tcPr>
            <w:tcW w:w="4129" w:type="dxa"/>
            <w:tcBorders>
              <w:top w:val="single" w:sz="4" w:space="0" w:color="auto"/>
              <w:left w:val="single" w:sz="4" w:space="0" w:color="auto"/>
              <w:bottom w:val="single" w:sz="4" w:space="0" w:color="auto"/>
              <w:right w:val="single" w:sz="4" w:space="0" w:color="auto"/>
            </w:tcBorders>
            <w:shd w:val="clear" w:color="auto" w:fill="auto"/>
          </w:tcPr>
          <w:p w14:paraId="4DDFF586" w14:textId="1F1AE71E" w:rsidR="006D30D3" w:rsidRPr="006D30D3" w:rsidRDefault="006D30D3" w:rsidP="006D30D3">
            <w:pPr>
              <w:jc w:val="left"/>
              <w:rPr>
                <w:bCs/>
                <w:sz w:val="21"/>
                <w:szCs w:val="21"/>
                <w:lang w:val="fr-CA"/>
              </w:rPr>
            </w:pPr>
            <w:r w:rsidRPr="00214040">
              <w:rPr>
                <w:bCs/>
                <w:sz w:val="21"/>
                <w:szCs w:val="21"/>
                <w:lang w:val="fr-CA"/>
              </w:rPr>
              <w:t>Préparation d’un plan d’élimination des HFC</w:t>
            </w:r>
          </w:p>
        </w:tc>
        <w:tc>
          <w:tcPr>
            <w:tcW w:w="1280" w:type="dxa"/>
            <w:tcBorders>
              <w:top w:val="single" w:sz="4" w:space="0" w:color="auto"/>
              <w:left w:val="single" w:sz="4" w:space="0" w:color="auto"/>
              <w:bottom w:val="single" w:sz="4" w:space="0" w:color="auto"/>
              <w:right w:val="single" w:sz="4" w:space="0" w:color="auto"/>
            </w:tcBorders>
            <w:vAlign w:val="center"/>
          </w:tcPr>
          <w:p w14:paraId="23DAE5C8" w14:textId="41711A43" w:rsidR="006D30D3" w:rsidRPr="00C33719" w:rsidRDefault="006D30D3" w:rsidP="006D30D3">
            <w:pPr>
              <w:jc w:val="left"/>
              <w:rPr>
                <w:color w:val="000000"/>
                <w:sz w:val="21"/>
                <w:szCs w:val="21"/>
              </w:rPr>
            </w:pPr>
            <w:r>
              <w:rPr>
                <w:color w:val="000000"/>
                <w:sz w:val="21"/>
                <w:szCs w:val="21"/>
              </w:rPr>
              <w:t>ONUDI</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1FADE3CE" w14:textId="7213388F" w:rsidR="006D30D3" w:rsidRPr="00C33719" w:rsidRDefault="006D30D3" w:rsidP="006D30D3">
            <w:pPr>
              <w:jc w:val="right"/>
              <w:rPr>
                <w:color w:val="000000"/>
                <w:sz w:val="21"/>
                <w:szCs w:val="21"/>
              </w:rPr>
            </w:pPr>
            <w:r w:rsidRPr="00C33719">
              <w:rPr>
                <w:color w:val="000000"/>
                <w:sz w:val="21"/>
                <w:szCs w:val="21"/>
              </w:rPr>
              <w:t>125</w:t>
            </w:r>
            <w:r>
              <w:rPr>
                <w:color w:val="000000"/>
                <w:sz w:val="21"/>
                <w:szCs w:val="21"/>
              </w:rPr>
              <w:t> </w:t>
            </w:r>
            <w:r w:rsidRPr="00C33719">
              <w:rPr>
                <w:color w:val="000000"/>
                <w:sz w:val="21"/>
                <w:szCs w:val="21"/>
              </w:rPr>
              <w:t>000</w:t>
            </w:r>
          </w:p>
        </w:tc>
      </w:tr>
      <w:tr w:rsidR="006D30D3" w:rsidRPr="00C33719" w14:paraId="52F2AEB8" w14:textId="77777777" w:rsidTr="006D30D3">
        <w:tc>
          <w:tcPr>
            <w:tcW w:w="225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E7216D7" w14:textId="77777777" w:rsidR="006D30D3" w:rsidRPr="00C33719" w:rsidRDefault="006D30D3" w:rsidP="006D30D3">
            <w:pPr>
              <w:jc w:val="left"/>
              <w:rPr>
                <w:color w:val="000000"/>
                <w:sz w:val="21"/>
                <w:szCs w:val="21"/>
              </w:rPr>
            </w:pPr>
          </w:p>
        </w:tc>
        <w:tc>
          <w:tcPr>
            <w:tcW w:w="4129" w:type="dxa"/>
            <w:tcBorders>
              <w:top w:val="single" w:sz="4" w:space="0" w:color="auto"/>
              <w:left w:val="single" w:sz="4" w:space="0" w:color="auto"/>
              <w:bottom w:val="single" w:sz="4" w:space="0" w:color="auto"/>
              <w:right w:val="single" w:sz="4" w:space="0" w:color="auto"/>
            </w:tcBorders>
            <w:shd w:val="clear" w:color="auto" w:fill="auto"/>
          </w:tcPr>
          <w:p w14:paraId="49E2FF76" w14:textId="2416C802" w:rsidR="006D30D3" w:rsidRPr="006D30D3" w:rsidRDefault="006D30D3" w:rsidP="006D30D3">
            <w:pPr>
              <w:jc w:val="left"/>
              <w:rPr>
                <w:bCs/>
                <w:sz w:val="21"/>
                <w:szCs w:val="21"/>
                <w:lang w:val="fr-CA"/>
              </w:rPr>
            </w:pPr>
            <w:r w:rsidRPr="00214040">
              <w:rPr>
                <w:bCs/>
                <w:sz w:val="21"/>
                <w:szCs w:val="21"/>
                <w:lang w:val="fr-CA"/>
              </w:rPr>
              <w:t>Préparation d’un plan d’élimination des HFC</w:t>
            </w:r>
          </w:p>
        </w:tc>
        <w:tc>
          <w:tcPr>
            <w:tcW w:w="1280" w:type="dxa"/>
            <w:tcBorders>
              <w:top w:val="single" w:sz="4" w:space="0" w:color="auto"/>
              <w:left w:val="single" w:sz="4" w:space="0" w:color="auto"/>
              <w:bottom w:val="single" w:sz="4" w:space="0" w:color="auto"/>
              <w:right w:val="single" w:sz="4" w:space="0" w:color="auto"/>
            </w:tcBorders>
            <w:vAlign w:val="center"/>
          </w:tcPr>
          <w:p w14:paraId="246F250A" w14:textId="3FE4C7CB" w:rsidR="006D30D3" w:rsidRPr="00C33719" w:rsidRDefault="006D30D3" w:rsidP="006D30D3">
            <w:pPr>
              <w:jc w:val="left"/>
              <w:rPr>
                <w:color w:val="000000"/>
                <w:sz w:val="21"/>
                <w:szCs w:val="21"/>
              </w:rPr>
            </w:pPr>
            <w:r>
              <w:rPr>
                <w:color w:val="000000"/>
                <w:sz w:val="21"/>
                <w:szCs w:val="21"/>
              </w:rPr>
              <w:t>PNUE</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56ECBBEF" w14:textId="1CFB7078" w:rsidR="006D30D3" w:rsidRPr="00C33719" w:rsidRDefault="006D30D3" w:rsidP="006D30D3">
            <w:pPr>
              <w:jc w:val="right"/>
              <w:rPr>
                <w:color w:val="000000"/>
                <w:sz w:val="21"/>
                <w:szCs w:val="21"/>
              </w:rPr>
            </w:pPr>
            <w:r w:rsidRPr="00C33719">
              <w:rPr>
                <w:color w:val="000000"/>
                <w:sz w:val="21"/>
                <w:szCs w:val="21"/>
              </w:rPr>
              <w:t>35</w:t>
            </w:r>
            <w:r>
              <w:rPr>
                <w:color w:val="000000"/>
                <w:sz w:val="21"/>
                <w:szCs w:val="21"/>
              </w:rPr>
              <w:t> </w:t>
            </w:r>
            <w:r w:rsidRPr="00C33719">
              <w:rPr>
                <w:color w:val="000000"/>
                <w:sz w:val="21"/>
                <w:szCs w:val="21"/>
              </w:rPr>
              <w:t>000</w:t>
            </w:r>
          </w:p>
        </w:tc>
      </w:tr>
      <w:tr w:rsidR="006D30D3" w:rsidRPr="00C33719" w14:paraId="64988018" w14:textId="77777777" w:rsidTr="006D30D3">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43259C17" w14:textId="7D073FCF" w:rsidR="006D30D3" w:rsidRPr="00C33719" w:rsidRDefault="006D30D3" w:rsidP="006D30D3">
            <w:pPr>
              <w:jc w:val="left"/>
              <w:rPr>
                <w:color w:val="000000"/>
                <w:sz w:val="21"/>
                <w:szCs w:val="21"/>
              </w:rPr>
            </w:pPr>
            <w:r>
              <w:rPr>
                <w:color w:val="000000"/>
                <w:sz w:val="21"/>
                <w:szCs w:val="21"/>
              </w:rPr>
              <w:t xml:space="preserve">Monténégro </w:t>
            </w:r>
          </w:p>
        </w:tc>
        <w:tc>
          <w:tcPr>
            <w:tcW w:w="4129" w:type="dxa"/>
            <w:tcBorders>
              <w:top w:val="single" w:sz="4" w:space="0" w:color="auto"/>
              <w:left w:val="single" w:sz="4" w:space="0" w:color="auto"/>
              <w:bottom w:val="single" w:sz="4" w:space="0" w:color="auto"/>
              <w:right w:val="single" w:sz="4" w:space="0" w:color="auto"/>
            </w:tcBorders>
            <w:shd w:val="clear" w:color="auto" w:fill="auto"/>
          </w:tcPr>
          <w:p w14:paraId="14E1F0A1" w14:textId="3F4F826C" w:rsidR="006D30D3" w:rsidRPr="006D30D3" w:rsidRDefault="006D30D3" w:rsidP="006D30D3">
            <w:pPr>
              <w:jc w:val="left"/>
              <w:rPr>
                <w:bCs/>
                <w:sz w:val="21"/>
                <w:szCs w:val="21"/>
                <w:lang w:val="fr-CA"/>
              </w:rPr>
            </w:pPr>
            <w:r w:rsidRPr="00214040">
              <w:rPr>
                <w:bCs/>
                <w:sz w:val="21"/>
                <w:szCs w:val="21"/>
                <w:lang w:val="fr-CA"/>
              </w:rPr>
              <w:t>Préparation d’un plan d’élimination des HFC</w:t>
            </w:r>
          </w:p>
        </w:tc>
        <w:tc>
          <w:tcPr>
            <w:tcW w:w="1280" w:type="dxa"/>
            <w:tcBorders>
              <w:top w:val="single" w:sz="4" w:space="0" w:color="auto"/>
              <w:left w:val="single" w:sz="4" w:space="0" w:color="auto"/>
              <w:bottom w:val="single" w:sz="4" w:space="0" w:color="auto"/>
              <w:right w:val="single" w:sz="4" w:space="0" w:color="auto"/>
            </w:tcBorders>
            <w:vAlign w:val="center"/>
          </w:tcPr>
          <w:p w14:paraId="3AD914E6" w14:textId="20FF6B97" w:rsidR="006D30D3" w:rsidRPr="00C33719" w:rsidRDefault="006D30D3" w:rsidP="006D30D3">
            <w:pPr>
              <w:jc w:val="left"/>
              <w:rPr>
                <w:color w:val="000000"/>
                <w:sz w:val="21"/>
                <w:szCs w:val="21"/>
              </w:rPr>
            </w:pPr>
            <w:r>
              <w:rPr>
                <w:color w:val="000000"/>
                <w:sz w:val="21"/>
                <w:szCs w:val="21"/>
              </w:rPr>
              <w:t>ONUDI</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35038F2D" w14:textId="7B436DEB" w:rsidR="006D30D3" w:rsidRPr="00C33719" w:rsidRDefault="006D30D3" w:rsidP="006D30D3">
            <w:pPr>
              <w:jc w:val="right"/>
              <w:rPr>
                <w:color w:val="000000"/>
                <w:sz w:val="21"/>
                <w:szCs w:val="21"/>
              </w:rPr>
            </w:pPr>
            <w:r w:rsidRPr="00C33719">
              <w:rPr>
                <w:color w:val="000000"/>
                <w:sz w:val="21"/>
                <w:szCs w:val="21"/>
              </w:rPr>
              <w:t>85</w:t>
            </w:r>
            <w:r>
              <w:rPr>
                <w:color w:val="000000"/>
                <w:sz w:val="21"/>
                <w:szCs w:val="21"/>
              </w:rPr>
              <w:t> </w:t>
            </w:r>
            <w:r w:rsidRPr="00C33719">
              <w:rPr>
                <w:color w:val="000000"/>
                <w:sz w:val="21"/>
                <w:szCs w:val="21"/>
              </w:rPr>
              <w:t>000</w:t>
            </w:r>
          </w:p>
        </w:tc>
      </w:tr>
      <w:tr w:rsidR="006D30D3" w:rsidRPr="00C33719" w14:paraId="744D6249" w14:textId="77777777" w:rsidTr="006D30D3">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49771540" w14:textId="77777777" w:rsidR="006D30D3" w:rsidRPr="00C33719" w:rsidRDefault="006D30D3" w:rsidP="006D30D3">
            <w:pPr>
              <w:jc w:val="left"/>
              <w:rPr>
                <w:color w:val="000000"/>
                <w:sz w:val="21"/>
                <w:szCs w:val="21"/>
              </w:rPr>
            </w:pPr>
            <w:r w:rsidRPr="00C33719">
              <w:rPr>
                <w:color w:val="000000"/>
                <w:sz w:val="21"/>
                <w:szCs w:val="21"/>
              </w:rPr>
              <w:t>Niger</w:t>
            </w:r>
          </w:p>
        </w:tc>
        <w:tc>
          <w:tcPr>
            <w:tcW w:w="4129" w:type="dxa"/>
            <w:tcBorders>
              <w:top w:val="single" w:sz="4" w:space="0" w:color="auto"/>
              <w:left w:val="single" w:sz="4" w:space="0" w:color="auto"/>
              <w:bottom w:val="single" w:sz="4" w:space="0" w:color="auto"/>
              <w:right w:val="single" w:sz="4" w:space="0" w:color="auto"/>
            </w:tcBorders>
            <w:shd w:val="clear" w:color="auto" w:fill="auto"/>
          </w:tcPr>
          <w:p w14:paraId="78770DBD" w14:textId="2836DA26" w:rsidR="006D30D3" w:rsidRPr="006D30D3" w:rsidRDefault="006D30D3" w:rsidP="006D30D3">
            <w:pPr>
              <w:jc w:val="left"/>
              <w:rPr>
                <w:bCs/>
                <w:sz w:val="21"/>
                <w:szCs w:val="21"/>
                <w:lang w:val="fr-CA"/>
              </w:rPr>
            </w:pPr>
            <w:r w:rsidRPr="00214040">
              <w:rPr>
                <w:bCs/>
                <w:sz w:val="21"/>
                <w:szCs w:val="21"/>
                <w:lang w:val="fr-CA"/>
              </w:rPr>
              <w:t>Préparation d’un plan d’élimination des HFC</w:t>
            </w:r>
          </w:p>
        </w:tc>
        <w:tc>
          <w:tcPr>
            <w:tcW w:w="1280" w:type="dxa"/>
            <w:tcBorders>
              <w:top w:val="single" w:sz="4" w:space="0" w:color="auto"/>
              <w:left w:val="single" w:sz="4" w:space="0" w:color="auto"/>
              <w:bottom w:val="single" w:sz="4" w:space="0" w:color="auto"/>
              <w:right w:val="single" w:sz="4" w:space="0" w:color="auto"/>
            </w:tcBorders>
            <w:vAlign w:val="center"/>
          </w:tcPr>
          <w:p w14:paraId="0A571588" w14:textId="08DF284A" w:rsidR="006D30D3" w:rsidRPr="00C33719" w:rsidRDefault="006D30D3" w:rsidP="006D30D3">
            <w:pPr>
              <w:jc w:val="left"/>
              <w:rPr>
                <w:color w:val="000000"/>
                <w:sz w:val="21"/>
                <w:szCs w:val="21"/>
              </w:rPr>
            </w:pPr>
            <w:r>
              <w:rPr>
                <w:color w:val="000000"/>
                <w:sz w:val="21"/>
                <w:szCs w:val="21"/>
              </w:rPr>
              <w:t>ONUDI</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49E1BE46" w14:textId="02CAD0BA" w:rsidR="006D30D3" w:rsidRPr="00C33719" w:rsidRDefault="006D30D3" w:rsidP="006D30D3">
            <w:pPr>
              <w:jc w:val="right"/>
              <w:rPr>
                <w:color w:val="000000"/>
                <w:sz w:val="21"/>
                <w:szCs w:val="21"/>
              </w:rPr>
            </w:pPr>
            <w:r w:rsidRPr="00C33719">
              <w:rPr>
                <w:color w:val="000000"/>
                <w:sz w:val="21"/>
                <w:szCs w:val="21"/>
              </w:rPr>
              <w:t>150</w:t>
            </w:r>
            <w:r>
              <w:rPr>
                <w:color w:val="000000"/>
                <w:sz w:val="21"/>
                <w:szCs w:val="21"/>
              </w:rPr>
              <w:t> </w:t>
            </w:r>
            <w:r w:rsidRPr="00C33719">
              <w:rPr>
                <w:color w:val="000000"/>
                <w:sz w:val="21"/>
                <w:szCs w:val="21"/>
              </w:rPr>
              <w:t>000</w:t>
            </w:r>
          </w:p>
        </w:tc>
      </w:tr>
      <w:tr w:rsidR="006D30D3" w:rsidRPr="00C33719" w14:paraId="396FCCD2" w14:textId="77777777" w:rsidTr="006D30D3">
        <w:tc>
          <w:tcPr>
            <w:tcW w:w="22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7C08913" w14:textId="1ADF4CEB" w:rsidR="006D30D3" w:rsidRPr="00C33719" w:rsidRDefault="006D30D3" w:rsidP="006D30D3">
            <w:pPr>
              <w:jc w:val="left"/>
              <w:rPr>
                <w:color w:val="000000"/>
                <w:sz w:val="21"/>
                <w:szCs w:val="21"/>
              </w:rPr>
            </w:pPr>
            <w:r>
              <w:rPr>
                <w:color w:val="000000"/>
                <w:sz w:val="21"/>
                <w:szCs w:val="21"/>
              </w:rPr>
              <w:t>Nigéria</w:t>
            </w:r>
          </w:p>
        </w:tc>
        <w:tc>
          <w:tcPr>
            <w:tcW w:w="4129" w:type="dxa"/>
            <w:tcBorders>
              <w:top w:val="single" w:sz="4" w:space="0" w:color="auto"/>
              <w:left w:val="single" w:sz="4" w:space="0" w:color="auto"/>
              <w:bottom w:val="single" w:sz="4" w:space="0" w:color="auto"/>
              <w:right w:val="single" w:sz="4" w:space="0" w:color="auto"/>
            </w:tcBorders>
            <w:shd w:val="clear" w:color="auto" w:fill="auto"/>
          </w:tcPr>
          <w:p w14:paraId="10576FCD" w14:textId="6611DC72" w:rsidR="006D30D3" w:rsidRPr="006D30D3" w:rsidRDefault="006D30D3" w:rsidP="006D30D3">
            <w:pPr>
              <w:jc w:val="left"/>
              <w:rPr>
                <w:bCs/>
                <w:sz w:val="21"/>
                <w:szCs w:val="21"/>
                <w:lang w:val="fr-CA"/>
              </w:rPr>
            </w:pPr>
            <w:r w:rsidRPr="00214040">
              <w:rPr>
                <w:bCs/>
                <w:sz w:val="21"/>
                <w:szCs w:val="21"/>
                <w:lang w:val="fr-CA"/>
              </w:rPr>
              <w:t>Préparation d’un plan d’élimination des HFC</w:t>
            </w:r>
          </w:p>
        </w:tc>
        <w:tc>
          <w:tcPr>
            <w:tcW w:w="1280" w:type="dxa"/>
            <w:tcBorders>
              <w:top w:val="single" w:sz="4" w:space="0" w:color="auto"/>
              <w:left w:val="single" w:sz="4" w:space="0" w:color="auto"/>
              <w:bottom w:val="single" w:sz="4" w:space="0" w:color="auto"/>
              <w:right w:val="single" w:sz="4" w:space="0" w:color="auto"/>
            </w:tcBorders>
            <w:vAlign w:val="center"/>
          </w:tcPr>
          <w:p w14:paraId="0568D368" w14:textId="7062101D" w:rsidR="006D30D3" w:rsidRPr="00C33719" w:rsidRDefault="006D30D3" w:rsidP="006D30D3">
            <w:pPr>
              <w:jc w:val="left"/>
              <w:rPr>
                <w:color w:val="000000"/>
                <w:sz w:val="21"/>
                <w:szCs w:val="21"/>
              </w:rPr>
            </w:pPr>
            <w:r>
              <w:rPr>
                <w:color w:val="000000"/>
                <w:sz w:val="21"/>
                <w:szCs w:val="21"/>
              </w:rPr>
              <w:t>PNUD</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2182FEA5" w14:textId="1BA7B252" w:rsidR="006D30D3" w:rsidRPr="00C33719" w:rsidRDefault="006D30D3" w:rsidP="006D30D3">
            <w:pPr>
              <w:jc w:val="right"/>
              <w:rPr>
                <w:color w:val="000000"/>
                <w:sz w:val="21"/>
                <w:szCs w:val="21"/>
              </w:rPr>
            </w:pPr>
            <w:r w:rsidRPr="00C33719">
              <w:rPr>
                <w:color w:val="000000"/>
                <w:sz w:val="21"/>
                <w:szCs w:val="21"/>
              </w:rPr>
              <w:t>137</w:t>
            </w:r>
            <w:r>
              <w:rPr>
                <w:color w:val="000000"/>
                <w:sz w:val="21"/>
                <w:szCs w:val="21"/>
              </w:rPr>
              <w:t> </w:t>
            </w:r>
            <w:r w:rsidRPr="00C33719">
              <w:rPr>
                <w:color w:val="000000"/>
                <w:sz w:val="21"/>
                <w:szCs w:val="21"/>
              </w:rPr>
              <w:t>000</w:t>
            </w:r>
          </w:p>
        </w:tc>
      </w:tr>
      <w:tr w:rsidR="006D30D3" w:rsidRPr="00C33719" w14:paraId="0EAC3C80" w14:textId="77777777" w:rsidTr="006D30D3">
        <w:tc>
          <w:tcPr>
            <w:tcW w:w="225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11155B4" w14:textId="77777777" w:rsidR="006D30D3" w:rsidRPr="00C33719" w:rsidRDefault="006D30D3" w:rsidP="006D30D3">
            <w:pPr>
              <w:jc w:val="left"/>
              <w:rPr>
                <w:color w:val="000000"/>
                <w:sz w:val="21"/>
                <w:szCs w:val="21"/>
              </w:rPr>
            </w:pPr>
          </w:p>
        </w:tc>
        <w:tc>
          <w:tcPr>
            <w:tcW w:w="4129" w:type="dxa"/>
            <w:tcBorders>
              <w:top w:val="single" w:sz="4" w:space="0" w:color="auto"/>
              <w:left w:val="single" w:sz="4" w:space="0" w:color="auto"/>
              <w:bottom w:val="single" w:sz="4" w:space="0" w:color="auto"/>
              <w:right w:val="single" w:sz="4" w:space="0" w:color="auto"/>
            </w:tcBorders>
            <w:shd w:val="clear" w:color="auto" w:fill="auto"/>
          </w:tcPr>
          <w:p w14:paraId="6111A3D2" w14:textId="3723E1AD" w:rsidR="006D30D3" w:rsidRPr="006D30D3" w:rsidRDefault="006D30D3" w:rsidP="006D30D3">
            <w:pPr>
              <w:jc w:val="left"/>
              <w:rPr>
                <w:bCs/>
                <w:sz w:val="21"/>
                <w:szCs w:val="21"/>
                <w:lang w:val="fr-CA"/>
              </w:rPr>
            </w:pPr>
            <w:r w:rsidRPr="002400AD">
              <w:rPr>
                <w:bCs/>
                <w:sz w:val="21"/>
                <w:szCs w:val="21"/>
                <w:lang w:val="fr-CA"/>
              </w:rPr>
              <w:t>Préparation d’un plan d’élimination des HFC</w:t>
            </w:r>
          </w:p>
        </w:tc>
        <w:tc>
          <w:tcPr>
            <w:tcW w:w="1280" w:type="dxa"/>
            <w:tcBorders>
              <w:top w:val="single" w:sz="4" w:space="0" w:color="auto"/>
              <w:left w:val="single" w:sz="4" w:space="0" w:color="auto"/>
              <w:bottom w:val="single" w:sz="4" w:space="0" w:color="auto"/>
              <w:right w:val="single" w:sz="4" w:space="0" w:color="auto"/>
            </w:tcBorders>
            <w:vAlign w:val="center"/>
          </w:tcPr>
          <w:p w14:paraId="7CC6896D" w14:textId="72CC8355" w:rsidR="006D30D3" w:rsidRPr="00C33719" w:rsidRDefault="006D30D3" w:rsidP="006D30D3">
            <w:pPr>
              <w:jc w:val="left"/>
              <w:rPr>
                <w:color w:val="000000"/>
                <w:sz w:val="21"/>
                <w:szCs w:val="21"/>
              </w:rPr>
            </w:pPr>
            <w:r>
              <w:rPr>
                <w:color w:val="000000"/>
                <w:sz w:val="21"/>
                <w:szCs w:val="21"/>
              </w:rPr>
              <w:t>PNUE</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67930824" w14:textId="7DB65763" w:rsidR="006D30D3" w:rsidRPr="00C33719" w:rsidRDefault="006D30D3" w:rsidP="006D30D3">
            <w:pPr>
              <w:jc w:val="right"/>
              <w:rPr>
                <w:color w:val="000000"/>
                <w:sz w:val="21"/>
                <w:szCs w:val="21"/>
              </w:rPr>
            </w:pPr>
            <w:r w:rsidRPr="00C33719">
              <w:rPr>
                <w:color w:val="000000"/>
                <w:sz w:val="21"/>
                <w:szCs w:val="21"/>
              </w:rPr>
              <w:t>58</w:t>
            </w:r>
            <w:r>
              <w:rPr>
                <w:color w:val="000000"/>
                <w:sz w:val="21"/>
                <w:szCs w:val="21"/>
              </w:rPr>
              <w:t> </w:t>
            </w:r>
            <w:r w:rsidRPr="00C33719">
              <w:rPr>
                <w:color w:val="000000"/>
                <w:sz w:val="21"/>
                <w:szCs w:val="21"/>
              </w:rPr>
              <w:t>000</w:t>
            </w:r>
          </w:p>
        </w:tc>
      </w:tr>
      <w:tr w:rsidR="006D30D3" w:rsidRPr="00C33719" w14:paraId="72CF11E0" w14:textId="77777777" w:rsidTr="006D30D3">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0099B1CD" w14:textId="1A27DA3E" w:rsidR="006D30D3" w:rsidRPr="00660A52" w:rsidRDefault="006D30D3" w:rsidP="006D30D3">
            <w:pPr>
              <w:jc w:val="left"/>
              <w:rPr>
                <w:color w:val="000000"/>
                <w:sz w:val="21"/>
                <w:szCs w:val="21"/>
                <w:lang w:val="fr-CA"/>
              </w:rPr>
            </w:pPr>
            <w:r w:rsidRPr="00660A52">
              <w:rPr>
                <w:color w:val="000000"/>
                <w:sz w:val="21"/>
                <w:szCs w:val="21"/>
                <w:lang w:val="fr-CA"/>
              </w:rPr>
              <w:lastRenderedPageBreak/>
              <w:t xml:space="preserve">Macédoine du Nord </w:t>
            </w:r>
          </w:p>
        </w:tc>
        <w:tc>
          <w:tcPr>
            <w:tcW w:w="4129" w:type="dxa"/>
            <w:tcBorders>
              <w:top w:val="single" w:sz="4" w:space="0" w:color="auto"/>
              <w:left w:val="single" w:sz="4" w:space="0" w:color="auto"/>
              <w:bottom w:val="single" w:sz="4" w:space="0" w:color="auto"/>
              <w:right w:val="single" w:sz="4" w:space="0" w:color="auto"/>
            </w:tcBorders>
            <w:shd w:val="clear" w:color="auto" w:fill="auto"/>
          </w:tcPr>
          <w:p w14:paraId="2346BAE6" w14:textId="5DCAAC8F" w:rsidR="006D30D3" w:rsidRPr="006D30D3" w:rsidRDefault="006D30D3" w:rsidP="006D30D3">
            <w:pPr>
              <w:jc w:val="left"/>
              <w:rPr>
                <w:bCs/>
                <w:sz w:val="21"/>
                <w:szCs w:val="21"/>
                <w:lang w:val="fr-CA"/>
              </w:rPr>
            </w:pPr>
            <w:r w:rsidRPr="002400AD">
              <w:rPr>
                <w:bCs/>
                <w:sz w:val="21"/>
                <w:szCs w:val="21"/>
                <w:lang w:val="fr-CA"/>
              </w:rPr>
              <w:t>Préparation d’un plan d’élimination des HFC</w:t>
            </w:r>
          </w:p>
        </w:tc>
        <w:tc>
          <w:tcPr>
            <w:tcW w:w="1280" w:type="dxa"/>
            <w:tcBorders>
              <w:top w:val="single" w:sz="4" w:space="0" w:color="auto"/>
              <w:left w:val="single" w:sz="4" w:space="0" w:color="auto"/>
              <w:bottom w:val="single" w:sz="4" w:space="0" w:color="auto"/>
              <w:right w:val="single" w:sz="4" w:space="0" w:color="auto"/>
            </w:tcBorders>
            <w:vAlign w:val="center"/>
          </w:tcPr>
          <w:p w14:paraId="6B7CD096" w14:textId="0CB8623A" w:rsidR="006D30D3" w:rsidRPr="00C33719" w:rsidRDefault="006D30D3" w:rsidP="006D30D3">
            <w:pPr>
              <w:jc w:val="left"/>
              <w:rPr>
                <w:color w:val="000000"/>
                <w:sz w:val="21"/>
                <w:szCs w:val="21"/>
              </w:rPr>
            </w:pPr>
            <w:r>
              <w:rPr>
                <w:color w:val="000000"/>
                <w:sz w:val="21"/>
                <w:szCs w:val="21"/>
              </w:rPr>
              <w:t>ONUDI</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2E5AF754" w14:textId="4FC6E279" w:rsidR="006D30D3" w:rsidRPr="00C33719" w:rsidRDefault="006D30D3" w:rsidP="006D30D3">
            <w:pPr>
              <w:jc w:val="right"/>
              <w:rPr>
                <w:color w:val="000000"/>
                <w:sz w:val="21"/>
                <w:szCs w:val="21"/>
              </w:rPr>
            </w:pPr>
            <w:r w:rsidRPr="00C33719">
              <w:rPr>
                <w:color w:val="000000"/>
                <w:sz w:val="21"/>
                <w:szCs w:val="21"/>
              </w:rPr>
              <w:t>85</w:t>
            </w:r>
            <w:r>
              <w:rPr>
                <w:color w:val="000000"/>
                <w:sz w:val="21"/>
                <w:szCs w:val="21"/>
              </w:rPr>
              <w:t> </w:t>
            </w:r>
            <w:r w:rsidRPr="00C33719">
              <w:rPr>
                <w:color w:val="000000"/>
                <w:sz w:val="21"/>
                <w:szCs w:val="21"/>
              </w:rPr>
              <w:t>000</w:t>
            </w:r>
          </w:p>
        </w:tc>
      </w:tr>
      <w:tr w:rsidR="006D30D3" w:rsidRPr="00C33719" w14:paraId="3C9FB078" w14:textId="77777777" w:rsidTr="006D30D3">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0CEDBFB4" w14:textId="19BE09C9" w:rsidR="006D30D3" w:rsidRPr="00C33719" w:rsidRDefault="006D30D3" w:rsidP="006D30D3">
            <w:pPr>
              <w:jc w:val="left"/>
              <w:rPr>
                <w:color w:val="000000"/>
                <w:sz w:val="21"/>
                <w:szCs w:val="21"/>
              </w:rPr>
            </w:pPr>
            <w:r>
              <w:rPr>
                <w:color w:val="000000"/>
                <w:sz w:val="21"/>
                <w:szCs w:val="21"/>
              </w:rPr>
              <w:t>Pérou</w:t>
            </w:r>
          </w:p>
        </w:tc>
        <w:tc>
          <w:tcPr>
            <w:tcW w:w="4129" w:type="dxa"/>
            <w:tcBorders>
              <w:top w:val="single" w:sz="4" w:space="0" w:color="auto"/>
              <w:left w:val="single" w:sz="4" w:space="0" w:color="auto"/>
              <w:bottom w:val="single" w:sz="4" w:space="0" w:color="auto"/>
              <w:right w:val="single" w:sz="4" w:space="0" w:color="auto"/>
            </w:tcBorders>
            <w:shd w:val="clear" w:color="auto" w:fill="auto"/>
          </w:tcPr>
          <w:p w14:paraId="17E023A6" w14:textId="2B2B35AC" w:rsidR="006D30D3" w:rsidRPr="006D30D3" w:rsidRDefault="006D30D3" w:rsidP="006D30D3">
            <w:pPr>
              <w:jc w:val="left"/>
              <w:rPr>
                <w:bCs/>
                <w:sz w:val="21"/>
                <w:szCs w:val="21"/>
                <w:lang w:val="fr-CA"/>
              </w:rPr>
            </w:pPr>
            <w:r w:rsidRPr="002400AD">
              <w:rPr>
                <w:bCs/>
                <w:sz w:val="21"/>
                <w:szCs w:val="21"/>
                <w:lang w:val="fr-CA"/>
              </w:rPr>
              <w:t>Préparation d’un plan d’élimination des HFC</w:t>
            </w:r>
          </w:p>
        </w:tc>
        <w:tc>
          <w:tcPr>
            <w:tcW w:w="1280" w:type="dxa"/>
            <w:tcBorders>
              <w:top w:val="single" w:sz="4" w:space="0" w:color="auto"/>
              <w:left w:val="single" w:sz="4" w:space="0" w:color="auto"/>
              <w:bottom w:val="single" w:sz="4" w:space="0" w:color="auto"/>
              <w:right w:val="single" w:sz="4" w:space="0" w:color="auto"/>
            </w:tcBorders>
            <w:vAlign w:val="center"/>
          </w:tcPr>
          <w:p w14:paraId="0CC4672F" w14:textId="16ED057B" w:rsidR="006D30D3" w:rsidRPr="00C33719" w:rsidRDefault="006D30D3" w:rsidP="006D30D3">
            <w:pPr>
              <w:jc w:val="left"/>
              <w:rPr>
                <w:color w:val="000000"/>
                <w:sz w:val="21"/>
                <w:szCs w:val="21"/>
              </w:rPr>
            </w:pPr>
            <w:r>
              <w:rPr>
                <w:color w:val="000000"/>
                <w:sz w:val="21"/>
                <w:szCs w:val="21"/>
              </w:rPr>
              <w:t>PNUD</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65B71B50" w14:textId="25E396F2" w:rsidR="006D30D3" w:rsidRPr="00C33719" w:rsidRDefault="006D30D3" w:rsidP="006D30D3">
            <w:pPr>
              <w:jc w:val="right"/>
              <w:rPr>
                <w:color w:val="000000"/>
                <w:sz w:val="21"/>
                <w:szCs w:val="21"/>
              </w:rPr>
            </w:pPr>
            <w:r w:rsidRPr="00C33719">
              <w:rPr>
                <w:color w:val="000000"/>
                <w:sz w:val="21"/>
                <w:szCs w:val="21"/>
              </w:rPr>
              <w:t>150</w:t>
            </w:r>
            <w:r>
              <w:rPr>
                <w:color w:val="000000"/>
                <w:sz w:val="21"/>
                <w:szCs w:val="21"/>
              </w:rPr>
              <w:t> </w:t>
            </w:r>
            <w:r w:rsidRPr="00C33719">
              <w:rPr>
                <w:color w:val="000000"/>
                <w:sz w:val="21"/>
                <w:szCs w:val="21"/>
              </w:rPr>
              <w:t>000</w:t>
            </w:r>
          </w:p>
        </w:tc>
      </w:tr>
      <w:tr w:rsidR="006D30D3" w:rsidRPr="00C33719" w14:paraId="055309AC" w14:textId="77777777" w:rsidTr="006D30D3">
        <w:tc>
          <w:tcPr>
            <w:tcW w:w="22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541AE5B" w14:textId="2B9A2776" w:rsidR="006D30D3" w:rsidRPr="00C33719" w:rsidRDefault="006D30D3" w:rsidP="006D30D3">
            <w:pPr>
              <w:jc w:val="left"/>
              <w:rPr>
                <w:color w:val="000000"/>
                <w:sz w:val="21"/>
                <w:szCs w:val="21"/>
              </w:rPr>
            </w:pPr>
            <w:r>
              <w:rPr>
                <w:color w:val="000000"/>
                <w:sz w:val="21"/>
                <w:szCs w:val="21"/>
              </w:rPr>
              <w:t>Sénégal</w:t>
            </w:r>
          </w:p>
        </w:tc>
        <w:tc>
          <w:tcPr>
            <w:tcW w:w="4129" w:type="dxa"/>
            <w:tcBorders>
              <w:top w:val="single" w:sz="4" w:space="0" w:color="auto"/>
              <w:left w:val="single" w:sz="4" w:space="0" w:color="auto"/>
              <w:bottom w:val="single" w:sz="4" w:space="0" w:color="auto"/>
              <w:right w:val="single" w:sz="4" w:space="0" w:color="auto"/>
            </w:tcBorders>
            <w:shd w:val="clear" w:color="auto" w:fill="auto"/>
          </w:tcPr>
          <w:p w14:paraId="53CAACD4" w14:textId="050F76F5" w:rsidR="006D30D3" w:rsidRPr="006D30D3" w:rsidRDefault="006D30D3" w:rsidP="006D30D3">
            <w:pPr>
              <w:jc w:val="left"/>
              <w:rPr>
                <w:bCs/>
                <w:sz w:val="21"/>
                <w:szCs w:val="21"/>
                <w:lang w:val="fr-CA"/>
              </w:rPr>
            </w:pPr>
            <w:r w:rsidRPr="002400AD">
              <w:rPr>
                <w:bCs/>
                <w:sz w:val="21"/>
                <w:szCs w:val="21"/>
                <w:lang w:val="fr-CA"/>
              </w:rPr>
              <w:t>Préparation d’un plan d’élimination des HFC</w:t>
            </w:r>
          </w:p>
        </w:tc>
        <w:tc>
          <w:tcPr>
            <w:tcW w:w="1280" w:type="dxa"/>
            <w:tcBorders>
              <w:top w:val="single" w:sz="4" w:space="0" w:color="auto"/>
              <w:left w:val="single" w:sz="4" w:space="0" w:color="auto"/>
              <w:bottom w:val="single" w:sz="4" w:space="0" w:color="auto"/>
              <w:right w:val="single" w:sz="4" w:space="0" w:color="auto"/>
            </w:tcBorders>
            <w:vAlign w:val="center"/>
          </w:tcPr>
          <w:p w14:paraId="21551DB4" w14:textId="1E18658A" w:rsidR="006D30D3" w:rsidRPr="00C33719" w:rsidRDefault="006D30D3" w:rsidP="006D30D3">
            <w:pPr>
              <w:jc w:val="left"/>
              <w:rPr>
                <w:color w:val="000000"/>
                <w:sz w:val="21"/>
                <w:szCs w:val="21"/>
              </w:rPr>
            </w:pPr>
            <w:r>
              <w:rPr>
                <w:color w:val="000000"/>
                <w:sz w:val="21"/>
                <w:szCs w:val="21"/>
              </w:rPr>
              <w:t>PNUE</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59615051" w14:textId="72D58E47" w:rsidR="006D30D3" w:rsidRPr="00C33719" w:rsidRDefault="006D30D3" w:rsidP="006D30D3">
            <w:pPr>
              <w:jc w:val="right"/>
              <w:rPr>
                <w:color w:val="000000"/>
                <w:sz w:val="21"/>
                <w:szCs w:val="21"/>
              </w:rPr>
            </w:pPr>
            <w:r w:rsidRPr="00C33719">
              <w:rPr>
                <w:color w:val="000000"/>
                <w:sz w:val="21"/>
                <w:szCs w:val="21"/>
              </w:rPr>
              <w:t>60</w:t>
            </w:r>
            <w:r>
              <w:rPr>
                <w:color w:val="000000"/>
                <w:sz w:val="21"/>
                <w:szCs w:val="21"/>
              </w:rPr>
              <w:t> </w:t>
            </w:r>
            <w:r w:rsidRPr="00C33719">
              <w:rPr>
                <w:color w:val="000000"/>
                <w:sz w:val="21"/>
                <w:szCs w:val="21"/>
              </w:rPr>
              <w:t>000</w:t>
            </w:r>
          </w:p>
        </w:tc>
      </w:tr>
      <w:tr w:rsidR="006D30D3" w:rsidRPr="00C33719" w14:paraId="7E08A172" w14:textId="77777777" w:rsidTr="006D30D3">
        <w:tc>
          <w:tcPr>
            <w:tcW w:w="225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DA6C195" w14:textId="77777777" w:rsidR="006D30D3" w:rsidRPr="00C33719" w:rsidRDefault="006D30D3" w:rsidP="006D30D3">
            <w:pPr>
              <w:jc w:val="left"/>
              <w:rPr>
                <w:color w:val="000000"/>
                <w:sz w:val="21"/>
                <w:szCs w:val="21"/>
              </w:rPr>
            </w:pPr>
          </w:p>
        </w:tc>
        <w:tc>
          <w:tcPr>
            <w:tcW w:w="4129" w:type="dxa"/>
            <w:tcBorders>
              <w:top w:val="single" w:sz="4" w:space="0" w:color="auto"/>
              <w:left w:val="single" w:sz="4" w:space="0" w:color="auto"/>
              <w:bottom w:val="single" w:sz="4" w:space="0" w:color="auto"/>
              <w:right w:val="single" w:sz="4" w:space="0" w:color="auto"/>
            </w:tcBorders>
            <w:shd w:val="clear" w:color="auto" w:fill="auto"/>
          </w:tcPr>
          <w:p w14:paraId="615D5083" w14:textId="3CD18239" w:rsidR="006D30D3" w:rsidRPr="006D30D3" w:rsidRDefault="006D30D3" w:rsidP="006D30D3">
            <w:pPr>
              <w:jc w:val="left"/>
              <w:rPr>
                <w:bCs/>
                <w:sz w:val="21"/>
                <w:szCs w:val="21"/>
                <w:lang w:val="fr-CA"/>
              </w:rPr>
            </w:pPr>
            <w:r w:rsidRPr="002400AD">
              <w:rPr>
                <w:bCs/>
                <w:sz w:val="21"/>
                <w:szCs w:val="21"/>
                <w:lang w:val="fr-CA"/>
              </w:rPr>
              <w:t>Préparation d’un plan d’élimination des HFC</w:t>
            </w:r>
          </w:p>
        </w:tc>
        <w:tc>
          <w:tcPr>
            <w:tcW w:w="1280" w:type="dxa"/>
            <w:tcBorders>
              <w:top w:val="single" w:sz="4" w:space="0" w:color="auto"/>
              <w:left w:val="single" w:sz="4" w:space="0" w:color="auto"/>
              <w:bottom w:val="single" w:sz="4" w:space="0" w:color="auto"/>
              <w:right w:val="single" w:sz="4" w:space="0" w:color="auto"/>
            </w:tcBorders>
            <w:vAlign w:val="center"/>
          </w:tcPr>
          <w:p w14:paraId="53E69432" w14:textId="59205B11" w:rsidR="006D30D3" w:rsidRPr="00C33719" w:rsidRDefault="006D30D3" w:rsidP="006D30D3">
            <w:pPr>
              <w:jc w:val="left"/>
              <w:rPr>
                <w:color w:val="000000"/>
                <w:sz w:val="21"/>
                <w:szCs w:val="21"/>
              </w:rPr>
            </w:pPr>
            <w:r>
              <w:rPr>
                <w:color w:val="000000"/>
                <w:sz w:val="21"/>
                <w:szCs w:val="21"/>
              </w:rPr>
              <w:t>ONUDI</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4FD01D80" w14:textId="3966EA01" w:rsidR="006D30D3" w:rsidRPr="00C33719" w:rsidRDefault="006D30D3" w:rsidP="006D30D3">
            <w:pPr>
              <w:jc w:val="right"/>
              <w:rPr>
                <w:color w:val="000000"/>
                <w:sz w:val="21"/>
                <w:szCs w:val="21"/>
              </w:rPr>
            </w:pPr>
            <w:r w:rsidRPr="00C33719">
              <w:rPr>
                <w:color w:val="000000"/>
                <w:sz w:val="21"/>
                <w:szCs w:val="21"/>
              </w:rPr>
              <w:t>25</w:t>
            </w:r>
            <w:r>
              <w:rPr>
                <w:color w:val="000000"/>
                <w:sz w:val="21"/>
                <w:szCs w:val="21"/>
              </w:rPr>
              <w:t> </w:t>
            </w:r>
            <w:r w:rsidRPr="00C33719">
              <w:rPr>
                <w:color w:val="000000"/>
                <w:sz w:val="21"/>
                <w:szCs w:val="21"/>
              </w:rPr>
              <w:t>000</w:t>
            </w:r>
          </w:p>
        </w:tc>
      </w:tr>
      <w:tr w:rsidR="006D30D3" w:rsidRPr="00C33719" w14:paraId="0756E7A4" w14:textId="77777777" w:rsidTr="006D30D3">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2C268C79" w14:textId="310E8F5D" w:rsidR="006D30D3" w:rsidRPr="00660A52" w:rsidRDefault="006D30D3" w:rsidP="006D30D3">
            <w:pPr>
              <w:jc w:val="left"/>
              <w:rPr>
                <w:color w:val="000000"/>
                <w:sz w:val="21"/>
                <w:szCs w:val="21"/>
                <w:lang w:val="fr-CA"/>
              </w:rPr>
            </w:pPr>
            <w:r w:rsidRPr="00660A52">
              <w:rPr>
                <w:color w:val="000000"/>
                <w:sz w:val="21"/>
                <w:szCs w:val="21"/>
                <w:lang w:val="fr-CA"/>
              </w:rPr>
              <w:t xml:space="preserve">Afrique du Sud </w:t>
            </w:r>
          </w:p>
        </w:tc>
        <w:tc>
          <w:tcPr>
            <w:tcW w:w="4129" w:type="dxa"/>
            <w:tcBorders>
              <w:top w:val="single" w:sz="4" w:space="0" w:color="auto"/>
              <w:left w:val="single" w:sz="4" w:space="0" w:color="auto"/>
              <w:bottom w:val="single" w:sz="4" w:space="0" w:color="auto"/>
              <w:right w:val="single" w:sz="4" w:space="0" w:color="auto"/>
            </w:tcBorders>
            <w:shd w:val="clear" w:color="auto" w:fill="auto"/>
          </w:tcPr>
          <w:p w14:paraId="5DE7D3C0" w14:textId="07301574" w:rsidR="006D30D3" w:rsidRPr="006D30D3" w:rsidRDefault="006D30D3" w:rsidP="006D30D3">
            <w:pPr>
              <w:jc w:val="left"/>
              <w:rPr>
                <w:bCs/>
                <w:sz w:val="21"/>
                <w:szCs w:val="21"/>
                <w:lang w:val="fr-CA"/>
              </w:rPr>
            </w:pPr>
            <w:r w:rsidRPr="002400AD">
              <w:rPr>
                <w:bCs/>
                <w:sz w:val="21"/>
                <w:szCs w:val="21"/>
                <w:lang w:val="fr-CA"/>
              </w:rPr>
              <w:t>Préparation d’un plan d’élimination des HFC</w:t>
            </w:r>
          </w:p>
        </w:tc>
        <w:tc>
          <w:tcPr>
            <w:tcW w:w="1280" w:type="dxa"/>
            <w:tcBorders>
              <w:top w:val="single" w:sz="4" w:space="0" w:color="auto"/>
              <w:left w:val="single" w:sz="4" w:space="0" w:color="auto"/>
              <w:bottom w:val="single" w:sz="4" w:space="0" w:color="auto"/>
              <w:right w:val="single" w:sz="4" w:space="0" w:color="auto"/>
            </w:tcBorders>
            <w:vAlign w:val="center"/>
          </w:tcPr>
          <w:p w14:paraId="21B345C4" w14:textId="7BD2E6F3" w:rsidR="006D30D3" w:rsidRPr="00C33719" w:rsidRDefault="006D30D3" w:rsidP="006D30D3">
            <w:pPr>
              <w:jc w:val="left"/>
              <w:rPr>
                <w:color w:val="000000"/>
                <w:sz w:val="21"/>
                <w:szCs w:val="21"/>
              </w:rPr>
            </w:pPr>
            <w:r>
              <w:rPr>
                <w:color w:val="000000"/>
                <w:sz w:val="21"/>
                <w:szCs w:val="21"/>
              </w:rPr>
              <w:t>ONUDI</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758841F2" w14:textId="7E0D05B1" w:rsidR="006D30D3" w:rsidRPr="00C33719" w:rsidRDefault="006D30D3" w:rsidP="006D30D3">
            <w:pPr>
              <w:jc w:val="right"/>
              <w:rPr>
                <w:color w:val="000000"/>
                <w:sz w:val="21"/>
                <w:szCs w:val="21"/>
              </w:rPr>
            </w:pPr>
            <w:r w:rsidRPr="00C33719">
              <w:rPr>
                <w:color w:val="000000"/>
                <w:sz w:val="21"/>
                <w:szCs w:val="21"/>
              </w:rPr>
              <w:t>100</w:t>
            </w:r>
            <w:r>
              <w:rPr>
                <w:color w:val="000000"/>
                <w:sz w:val="21"/>
                <w:szCs w:val="21"/>
              </w:rPr>
              <w:t> </w:t>
            </w:r>
            <w:r w:rsidRPr="00C33719">
              <w:rPr>
                <w:color w:val="000000"/>
                <w:sz w:val="21"/>
                <w:szCs w:val="21"/>
              </w:rPr>
              <w:t>000</w:t>
            </w:r>
          </w:p>
        </w:tc>
      </w:tr>
      <w:tr w:rsidR="006D30D3" w:rsidRPr="00C33719" w14:paraId="3E82D160" w14:textId="77777777" w:rsidTr="006D30D3">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2C012278" w14:textId="169EA360" w:rsidR="006D30D3" w:rsidRPr="00C33719" w:rsidRDefault="006D30D3" w:rsidP="006D30D3">
            <w:pPr>
              <w:jc w:val="left"/>
              <w:rPr>
                <w:color w:val="000000"/>
                <w:sz w:val="21"/>
                <w:szCs w:val="21"/>
              </w:rPr>
            </w:pPr>
            <w:r>
              <w:rPr>
                <w:color w:val="000000"/>
                <w:sz w:val="21"/>
                <w:szCs w:val="21"/>
              </w:rPr>
              <w:t>Turkménistan</w:t>
            </w:r>
          </w:p>
        </w:tc>
        <w:tc>
          <w:tcPr>
            <w:tcW w:w="4129" w:type="dxa"/>
            <w:tcBorders>
              <w:top w:val="single" w:sz="4" w:space="0" w:color="auto"/>
              <w:left w:val="single" w:sz="4" w:space="0" w:color="auto"/>
              <w:bottom w:val="single" w:sz="4" w:space="0" w:color="auto"/>
              <w:right w:val="single" w:sz="4" w:space="0" w:color="auto"/>
            </w:tcBorders>
            <w:shd w:val="clear" w:color="auto" w:fill="auto"/>
          </w:tcPr>
          <w:p w14:paraId="42942FA8" w14:textId="3B661D97" w:rsidR="006D30D3" w:rsidRPr="006D30D3" w:rsidRDefault="006D30D3" w:rsidP="006D30D3">
            <w:pPr>
              <w:jc w:val="left"/>
              <w:rPr>
                <w:bCs/>
                <w:sz w:val="21"/>
                <w:szCs w:val="21"/>
                <w:lang w:val="fr-CA"/>
              </w:rPr>
            </w:pPr>
            <w:r w:rsidRPr="002400AD">
              <w:rPr>
                <w:bCs/>
                <w:sz w:val="21"/>
                <w:szCs w:val="21"/>
                <w:lang w:val="fr-CA"/>
              </w:rPr>
              <w:t>Préparation d’un plan d’élimination des HFC</w:t>
            </w:r>
          </w:p>
        </w:tc>
        <w:tc>
          <w:tcPr>
            <w:tcW w:w="1280" w:type="dxa"/>
            <w:tcBorders>
              <w:top w:val="single" w:sz="4" w:space="0" w:color="auto"/>
              <w:left w:val="single" w:sz="4" w:space="0" w:color="auto"/>
              <w:bottom w:val="single" w:sz="4" w:space="0" w:color="auto"/>
              <w:right w:val="single" w:sz="4" w:space="0" w:color="auto"/>
            </w:tcBorders>
            <w:vAlign w:val="center"/>
          </w:tcPr>
          <w:p w14:paraId="49F5269C" w14:textId="6A798FCC" w:rsidR="006D30D3" w:rsidRPr="00C33719" w:rsidRDefault="006D30D3" w:rsidP="006D30D3">
            <w:pPr>
              <w:jc w:val="left"/>
              <w:rPr>
                <w:color w:val="000000"/>
                <w:sz w:val="21"/>
                <w:szCs w:val="21"/>
              </w:rPr>
            </w:pPr>
            <w:r>
              <w:rPr>
                <w:color w:val="000000"/>
                <w:sz w:val="21"/>
                <w:szCs w:val="21"/>
              </w:rPr>
              <w:t>PNUE</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5CD6FBB2" w14:textId="23BD3EE5" w:rsidR="006D30D3" w:rsidRPr="00C33719" w:rsidRDefault="006D30D3" w:rsidP="006D30D3">
            <w:pPr>
              <w:jc w:val="right"/>
              <w:rPr>
                <w:color w:val="000000"/>
                <w:sz w:val="21"/>
                <w:szCs w:val="21"/>
              </w:rPr>
            </w:pPr>
            <w:r w:rsidRPr="00C33719">
              <w:rPr>
                <w:color w:val="000000"/>
                <w:sz w:val="21"/>
                <w:szCs w:val="21"/>
              </w:rPr>
              <w:t>150</w:t>
            </w:r>
            <w:r>
              <w:rPr>
                <w:color w:val="000000"/>
                <w:sz w:val="21"/>
                <w:szCs w:val="21"/>
              </w:rPr>
              <w:t> </w:t>
            </w:r>
            <w:r w:rsidRPr="00C33719">
              <w:rPr>
                <w:color w:val="000000"/>
                <w:sz w:val="21"/>
                <w:szCs w:val="21"/>
              </w:rPr>
              <w:t>000</w:t>
            </w:r>
          </w:p>
        </w:tc>
      </w:tr>
      <w:tr w:rsidR="006D30D3" w:rsidRPr="007D14D9" w14:paraId="0CEFF2A1" w14:textId="77777777" w:rsidTr="006D30D3">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3BA7376D" w14:textId="02490AC2" w:rsidR="006D30D3" w:rsidRPr="007D14D9" w:rsidRDefault="006D30D3" w:rsidP="006D30D3">
            <w:pPr>
              <w:jc w:val="left"/>
              <w:rPr>
                <w:color w:val="000000"/>
                <w:sz w:val="21"/>
                <w:szCs w:val="21"/>
              </w:rPr>
            </w:pPr>
            <w:r>
              <w:rPr>
                <w:color w:val="000000"/>
                <w:sz w:val="21"/>
                <w:szCs w:val="21"/>
              </w:rPr>
              <w:t>Uruguay</w:t>
            </w:r>
            <w:r w:rsidRPr="007D14D9">
              <w:rPr>
                <w:color w:val="000000"/>
                <w:sz w:val="21"/>
                <w:szCs w:val="21"/>
              </w:rPr>
              <w:t>*</w:t>
            </w:r>
          </w:p>
        </w:tc>
        <w:tc>
          <w:tcPr>
            <w:tcW w:w="4129" w:type="dxa"/>
            <w:tcBorders>
              <w:top w:val="single" w:sz="4" w:space="0" w:color="auto"/>
              <w:left w:val="single" w:sz="4" w:space="0" w:color="auto"/>
              <w:bottom w:val="single" w:sz="4" w:space="0" w:color="auto"/>
              <w:right w:val="single" w:sz="4" w:space="0" w:color="auto"/>
            </w:tcBorders>
            <w:shd w:val="clear" w:color="auto" w:fill="auto"/>
          </w:tcPr>
          <w:p w14:paraId="19062B7D" w14:textId="6163FBE0" w:rsidR="006D30D3" w:rsidRPr="006D30D3" w:rsidRDefault="006D30D3" w:rsidP="006D30D3">
            <w:pPr>
              <w:jc w:val="left"/>
              <w:rPr>
                <w:bCs/>
                <w:sz w:val="21"/>
                <w:szCs w:val="21"/>
                <w:lang w:val="fr-CA"/>
              </w:rPr>
            </w:pPr>
            <w:r w:rsidRPr="002400AD">
              <w:rPr>
                <w:bCs/>
                <w:sz w:val="21"/>
                <w:szCs w:val="21"/>
                <w:lang w:val="fr-CA"/>
              </w:rPr>
              <w:t>Préparation d’un plan d’élimination des HFC</w:t>
            </w:r>
          </w:p>
        </w:tc>
        <w:tc>
          <w:tcPr>
            <w:tcW w:w="1280" w:type="dxa"/>
            <w:tcBorders>
              <w:top w:val="single" w:sz="4" w:space="0" w:color="auto"/>
              <w:left w:val="single" w:sz="4" w:space="0" w:color="auto"/>
              <w:bottom w:val="single" w:sz="4" w:space="0" w:color="auto"/>
              <w:right w:val="single" w:sz="4" w:space="0" w:color="auto"/>
            </w:tcBorders>
            <w:vAlign w:val="center"/>
          </w:tcPr>
          <w:p w14:paraId="1CBF1A8D" w14:textId="4DED29E9" w:rsidR="006D30D3" w:rsidRPr="007D14D9" w:rsidRDefault="006D30D3" w:rsidP="006D30D3">
            <w:pPr>
              <w:jc w:val="left"/>
              <w:rPr>
                <w:color w:val="000000"/>
                <w:sz w:val="21"/>
                <w:szCs w:val="21"/>
              </w:rPr>
            </w:pPr>
            <w:r>
              <w:rPr>
                <w:color w:val="000000"/>
                <w:sz w:val="21"/>
                <w:szCs w:val="21"/>
              </w:rPr>
              <w:t>PNUD</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6A6A5947" w14:textId="00539B19" w:rsidR="006D30D3" w:rsidRPr="007D14D9" w:rsidRDefault="006D30D3" w:rsidP="006D30D3">
            <w:pPr>
              <w:jc w:val="right"/>
              <w:rPr>
                <w:color w:val="000000"/>
                <w:sz w:val="21"/>
                <w:szCs w:val="21"/>
              </w:rPr>
            </w:pPr>
            <w:r w:rsidRPr="007D14D9">
              <w:rPr>
                <w:color w:val="000000"/>
                <w:sz w:val="21"/>
                <w:szCs w:val="21"/>
              </w:rPr>
              <w:t>150</w:t>
            </w:r>
            <w:r>
              <w:rPr>
                <w:color w:val="000000"/>
                <w:sz w:val="21"/>
                <w:szCs w:val="21"/>
              </w:rPr>
              <w:t> </w:t>
            </w:r>
            <w:r w:rsidRPr="007D14D9">
              <w:rPr>
                <w:color w:val="000000"/>
                <w:sz w:val="21"/>
                <w:szCs w:val="21"/>
              </w:rPr>
              <w:t>000</w:t>
            </w:r>
          </w:p>
        </w:tc>
      </w:tr>
      <w:tr w:rsidR="009117FC" w:rsidRPr="007D14D9" w14:paraId="273AAF59" w14:textId="77777777" w:rsidTr="008E0D40">
        <w:tc>
          <w:tcPr>
            <w:tcW w:w="76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C3BCB4D" w14:textId="3889BA52" w:rsidR="009117FC" w:rsidRPr="007D14D9" w:rsidRDefault="00660A52" w:rsidP="008E0D40">
            <w:pPr>
              <w:jc w:val="left"/>
              <w:rPr>
                <w:color w:val="000000"/>
                <w:sz w:val="21"/>
                <w:szCs w:val="21"/>
              </w:rPr>
            </w:pPr>
            <w:r>
              <w:rPr>
                <w:bCs/>
                <w:sz w:val="21"/>
                <w:szCs w:val="21"/>
              </w:rPr>
              <w:t>Sous</w:t>
            </w:r>
            <w:r w:rsidR="005D6B75">
              <w:rPr>
                <w:bCs/>
                <w:sz w:val="21"/>
                <w:szCs w:val="21"/>
              </w:rPr>
              <w:noBreakHyphen/>
            </w:r>
            <w:r>
              <w:rPr>
                <w:bCs/>
                <w:sz w:val="21"/>
                <w:szCs w:val="21"/>
              </w:rPr>
              <w:t>total</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tcPr>
          <w:p w14:paraId="4CF32762" w14:textId="22D9BBC4" w:rsidR="009117FC" w:rsidRPr="007D14D9" w:rsidRDefault="009117FC" w:rsidP="008E0D40">
            <w:pPr>
              <w:jc w:val="right"/>
              <w:rPr>
                <w:color w:val="000000"/>
                <w:sz w:val="21"/>
                <w:szCs w:val="21"/>
              </w:rPr>
            </w:pPr>
            <w:r w:rsidRPr="007D14D9">
              <w:rPr>
                <w:color w:val="000000"/>
                <w:sz w:val="21"/>
                <w:szCs w:val="21"/>
              </w:rPr>
              <w:t>3</w:t>
            </w:r>
            <w:r w:rsidR="00660A52">
              <w:rPr>
                <w:color w:val="000000"/>
                <w:sz w:val="21"/>
                <w:szCs w:val="21"/>
              </w:rPr>
              <w:t> </w:t>
            </w:r>
            <w:r w:rsidRPr="007D14D9">
              <w:rPr>
                <w:color w:val="000000"/>
                <w:sz w:val="21"/>
                <w:szCs w:val="21"/>
              </w:rPr>
              <w:t>045</w:t>
            </w:r>
            <w:r w:rsidR="00660A52">
              <w:rPr>
                <w:color w:val="000000"/>
                <w:sz w:val="21"/>
                <w:szCs w:val="21"/>
              </w:rPr>
              <w:t> </w:t>
            </w:r>
            <w:r w:rsidRPr="007D14D9">
              <w:rPr>
                <w:color w:val="000000"/>
                <w:sz w:val="21"/>
                <w:szCs w:val="21"/>
              </w:rPr>
              <w:t>000</w:t>
            </w:r>
          </w:p>
        </w:tc>
      </w:tr>
      <w:tr w:rsidR="009117FC" w:rsidRPr="007D14D9" w14:paraId="1C28BC06" w14:textId="77777777" w:rsidTr="008E0D40">
        <w:tc>
          <w:tcPr>
            <w:tcW w:w="76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165AD85" w14:textId="7DCA4075" w:rsidR="009117FC" w:rsidRPr="007D14D9" w:rsidRDefault="00660A52" w:rsidP="008E0D40">
            <w:pPr>
              <w:jc w:val="left"/>
              <w:rPr>
                <w:color w:val="000000"/>
                <w:sz w:val="21"/>
                <w:szCs w:val="21"/>
              </w:rPr>
            </w:pPr>
            <w:r>
              <w:rPr>
                <w:bCs/>
                <w:sz w:val="21"/>
                <w:szCs w:val="21"/>
              </w:rPr>
              <w:t>Coûts d’appui d’agence</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tcPr>
          <w:p w14:paraId="04BE8609" w14:textId="5A8B5175" w:rsidR="009117FC" w:rsidRPr="007D14D9" w:rsidRDefault="009117FC" w:rsidP="008E0D40">
            <w:pPr>
              <w:jc w:val="right"/>
              <w:rPr>
                <w:color w:val="000000"/>
                <w:sz w:val="21"/>
                <w:szCs w:val="21"/>
              </w:rPr>
            </w:pPr>
            <w:r w:rsidRPr="007D14D9">
              <w:rPr>
                <w:color w:val="000000"/>
                <w:sz w:val="21"/>
                <w:szCs w:val="21"/>
              </w:rPr>
              <w:t>288</w:t>
            </w:r>
            <w:r w:rsidR="00660A52">
              <w:rPr>
                <w:color w:val="000000"/>
                <w:sz w:val="21"/>
                <w:szCs w:val="21"/>
              </w:rPr>
              <w:t> </w:t>
            </w:r>
            <w:r w:rsidRPr="007D14D9">
              <w:rPr>
                <w:color w:val="000000"/>
                <w:sz w:val="21"/>
                <w:szCs w:val="21"/>
              </w:rPr>
              <w:t>420</w:t>
            </w:r>
          </w:p>
        </w:tc>
      </w:tr>
      <w:tr w:rsidR="009117FC" w:rsidRPr="007D14D9" w14:paraId="4C5C6CC7" w14:textId="77777777" w:rsidTr="008E0D40">
        <w:tc>
          <w:tcPr>
            <w:tcW w:w="76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1C1E0DC" w14:textId="4B4E6CF4" w:rsidR="009117FC" w:rsidRPr="007D14D9" w:rsidRDefault="00660A52" w:rsidP="008E0D40">
            <w:pPr>
              <w:jc w:val="left"/>
              <w:rPr>
                <w:b/>
                <w:color w:val="000000"/>
                <w:sz w:val="21"/>
                <w:szCs w:val="21"/>
              </w:rPr>
            </w:pPr>
            <w:r>
              <w:rPr>
                <w:b/>
                <w:bCs/>
                <w:sz w:val="21"/>
                <w:szCs w:val="21"/>
              </w:rPr>
              <w:t>Coût total</w:t>
            </w:r>
          </w:p>
        </w:tc>
        <w:tc>
          <w:tcPr>
            <w:tcW w:w="1701" w:type="dxa"/>
            <w:tcBorders>
              <w:top w:val="single" w:sz="4" w:space="0" w:color="auto"/>
              <w:left w:val="single" w:sz="4" w:space="0" w:color="auto"/>
              <w:bottom w:val="single" w:sz="4" w:space="0" w:color="auto"/>
              <w:right w:val="single" w:sz="4" w:space="0" w:color="auto"/>
            </w:tcBorders>
            <w:tcMar>
              <w:left w:w="115" w:type="dxa"/>
              <w:right w:w="202" w:type="dxa"/>
            </w:tcMar>
          </w:tcPr>
          <w:p w14:paraId="65DC37FA" w14:textId="2A397C36" w:rsidR="009117FC" w:rsidRPr="007D14D9" w:rsidRDefault="009117FC" w:rsidP="008E0D40">
            <w:pPr>
              <w:jc w:val="right"/>
              <w:rPr>
                <w:b/>
                <w:color w:val="000000"/>
                <w:sz w:val="21"/>
                <w:szCs w:val="21"/>
              </w:rPr>
            </w:pPr>
            <w:r w:rsidRPr="007D14D9">
              <w:rPr>
                <w:b/>
                <w:color w:val="000000"/>
                <w:sz w:val="21"/>
                <w:szCs w:val="21"/>
              </w:rPr>
              <w:t>3</w:t>
            </w:r>
            <w:r w:rsidR="00660A52">
              <w:rPr>
                <w:b/>
                <w:color w:val="000000"/>
                <w:sz w:val="21"/>
                <w:szCs w:val="21"/>
              </w:rPr>
              <w:t> </w:t>
            </w:r>
            <w:r w:rsidRPr="007D14D9">
              <w:rPr>
                <w:b/>
                <w:color w:val="000000"/>
                <w:sz w:val="21"/>
                <w:szCs w:val="21"/>
              </w:rPr>
              <w:t>333</w:t>
            </w:r>
            <w:r w:rsidR="00660A52">
              <w:rPr>
                <w:b/>
                <w:color w:val="000000"/>
                <w:sz w:val="21"/>
                <w:szCs w:val="21"/>
              </w:rPr>
              <w:t> </w:t>
            </w:r>
            <w:r w:rsidRPr="007D14D9">
              <w:rPr>
                <w:b/>
                <w:color w:val="000000"/>
                <w:sz w:val="21"/>
                <w:szCs w:val="21"/>
              </w:rPr>
              <w:t>420</w:t>
            </w:r>
          </w:p>
        </w:tc>
      </w:tr>
    </w:tbl>
    <w:p w14:paraId="10C5EAE8" w14:textId="31BEDDC8" w:rsidR="009117FC" w:rsidRPr="00A134C2" w:rsidRDefault="009117FC" w:rsidP="009117FC">
      <w:pPr>
        <w:outlineLvl w:val="0"/>
        <w:rPr>
          <w:snapToGrid w:val="0"/>
          <w:sz w:val="20"/>
          <w:szCs w:val="20"/>
          <w:lang w:val="fr-CA"/>
        </w:rPr>
      </w:pPr>
      <w:r w:rsidRPr="00FA5117">
        <w:rPr>
          <w:snapToGrid w:val="0"/>
          <w:lang w:val="fr-CA"/>
        </w:rPr>
        <w:t xml:space="preserve">* </w:t>
      </w:r>
      <w:r w:rsidR="00660A52" w:rsidRPr="00A134C2">
        <w:rPr>
          <w:snapToGrid w:val="0"/>
          <w:sz w:val="20"/>
          <w:szCs w:val="20"/>
          <w:lang w:val="fr-CA"/>
        </w:rPr>
        <w:t>Demandes soumises à la 85</w:t>
      </w:r>
      <w:r w:rsidR="00A24175" w:rsidRPr="00A134C2">
        <w:rPr>
          <w:snapToGrid w:val="0"/>
          <w:sz w:val="20"/>
          <w:szCs w:val="20"/>
          <w:lang w:val="fr-CA"/>
        </w:rPr>
        <w:t>e</w:t>
      </w:r>
      <w:r w:rsidR="00A134C2" w:rsidRPr="00A134C2">
        <w:rPr>
          <w:snapToGrid w:val="0"/>
          <w:sz w:val="20"/>
          <w:szCs w:val="20"/>
          <w:lang w:val="fr-CA"/>
        </w:rPr>
        <w:t> </w:t>
      </w:r>
      <w:r w:rsidR="00A24175" w:rsidRPr="00A134C2">
        <w:rPr>
          <w:snapToGrid w:val="0"/>
          <w:sz w:val="20"/>
          <w:szCs w:val="20"/>
          <w:lang w:val="fr-CA"/>
        </w:rPr>
        <w:t>réunion</w:t>
      </w:r>
      <w:r w:rsidR="00660A52" w:rsidRPr="00A134C2">
        <w:rPr>
          <w:snapToGrid w:val="0"/>
          <w:sz w:val="20"/>
          <w:szCs w:val="20"/>
          <w:lang w:val="fr-CA"/>
        </w:rPr>
        <w:t xml:space="preserve"> </w:t>
      </w:r>
      <w:r w:rsidR="00FA5117" w:rsidRPr="00A134C2">
        <w:rPr>
          <w:snapToGrid w:val="0"/>
          <w:sz w:val="20"/>
          <w:szCs w:val="20"/>
          <w:lang w:val="fr-CA"/>
        </w:rPr>
        <w:t xml:space="preserve">mais </w:t>
      </w:r>
      <w:r w:rsidR="005D6B75">
        <w:rPr>
          <w:snapToGrid w:val="0"/>
          <w:sz w:val="20"/>
          <w:szCs w:val="20"/>
          <w:lang w:val="fr-CA"/>
        </w:rPr>
        <w:t>reportées</w:t>
      </w:r>
      <w:r w:rsidR="00FA5117" w:rsidRPr="00A134C2">
        <w:rPr>
          <w:snapToGrid w:val="0"/>
          <w:sz w:val="20"/>
          <w:szCs w:val="20"/>
          <w:lang w:val="fr-CA"/>
        </w:rPr>
        <w:t xml:space="preserve"> </w:t>
      </w:r>
      <w:r w:rsidR="00A134C2">
        <w:rPr>
          <w:snapToGrid w:val="0"/>
          <w:sz w:val="20"/>
          <w:szCs w:val="20"/>
          <w:lang w:val="fr-CA"/>
        </w:rPr>
        <w:t xml:space="preserve">à </w:t>
      </w:r>
      <w:r w:rsidR="00FA5117" w:rsidRPr="00A134C2">
        <w:rPr>
          <w:snapToGrid w:val="0"/>
          <w:sz w:val="20"/>
          <w:szCs w:val="20"/>
          <w:lang w:val="fr-CA"/>
        </w:rPr>
        <w:t>la 86</w:t>
      </w:r>
      <w:r w:rsidR="00A24175" w:rsidRPr="00A134C2">
        <w:rPr>
          <w:snapToGrid w:val="0"/>
          <w:sz w:val="20"/>
          <w:szCs w:val="20"/>
          <w:vertAlign w:val="superscript"/>
          <w:lang w:val="fr-CA"/>
        </w:rPr>
        <w:t>e</w:t>
      </w:r>
      <w:r w:rsidR="00A134C2">
        <w:rPr>
          <w:snapToGrid w:val="0"/>
          <w:sz w:val="20"/>
          <w:szCs w:val="20"/>
          <w:lang w:val="fr-CA"/>
        </w:rPr>
        <w:t> </w:t>
      </w:r>
      <w:r w:rsidR="00A24175" w:rsidRPr="00A134C2">
        <w:rPr>
          <w:snapToGrid w:val="0"/>
          <w:sz w:val="20"/>
          <w:szCs w:val="20"/>
          <w:lang w:val="fr-CA"/>
        </w:rPr>
        <w:t>réunion</w:t>
      </w:r>
      <w:r w:rsidR="00FA5117" w:rsidRPr="00A134C2">
        <w:rPr>
          <w:snapToGrid w:val="0"/>
          <w:sz w:val="20"/>
          <w:szCs w:val="20"/>
          <w:lang w:val="fr-CA"/>
        </w:rPr>
        <w:t>.</w:t>
      </w:r>
    </w:p>
    <w:p w14:paraId="13D18D3E" w14:textId="04DF1D87" w:rsidR="009117FC" w:rsidRPr="00A134C2" w:rsidRDefault="009117FC" w:rsidP="009117FC">
      <w:pPr>
        <w:outlineLvl w:val="0"/>
        <w:rPr>
          <w:snapToGrid w:val="0"/>
          <w:sz w:val="20"/>
          <w:szCs w:val="20"/>
          <w:lang w:val="fr-CA"/>
        </w:rPr>
      </w:pPr>
      <w:r w:rsidRPr="00FA5117">
        <w:rPr>
          <w:snapToGrid w:val="0"/>
          <w:sz w:val="20"/>
          <w:szCs w:val="20"/>
          <w:lang w:val="fr-CA"/>
        </w:rPr>
        <w:t xml:space="preserve">** </w:t>
      </w:r>
      <w:r w:rsidR="00FA5117" w:rsidRPr="00FA5117">
        <w:rPr>
          <w:snapToGrid w:val="0"/>
          <w:sz w:val="20"/>
          <w:szCs w:val="20"/>
          <w:lang w:val="fr-CA"/>
        </w:rPr>
        <w:t>La demande pour le gouvernement de la Malaisie figure dans cette liste car le gouvernement a ratifié l’Amendement de Kigali le 21</w:t>
      </w:r>
      <w:r w:rsidR="00A134C2">
        <w:rPr>
          <w:snapToGrid w:val="0"/>
          <w:sz w:val="20"/>
          <w:szCs w:val="20"/>
          <w:lang w:val="fr-CA"/>
        </w:rPr>
        <w:t> </w:t>
      </w:r>
      <w:r w:rsidR="00FA5117" w:rsidRPr="00FA5117">
        <w:rPr>
          <w:snapToGrid w:val="0"/>
          <w:sz w:val="20"/>
          <w:szCs w:val="20"/>
          <w:lang w:val="fr-CA"/>
        </w:rPr>
        <w:t>octobre</w:t>
      </w:r>
      <w:r w:rsidR="00A134C2">
        <w:rPr>
          <w:snapToGrid w:val="0"/>
          <w:sz w:val="20"/>
          <w:szCs w:val="20"/>
          <w:lang w:val="fr-CA"/>
        </w:rPr>
        <w:t> </w:t>
      </w:r>
      <w:r w:rsidR="00FA5117" w:rsidRPr="00FA5117">
        <w:rPr>
          <w:snapToGrid w:val="0"/>
          <w:sz w:val="20"/>
          <w:szCs w:val="20"/>
          <w:lang w:val="fr-CA"/>
        </w:rPr>
        <w:t xml:space="preserve">2020. </w:t>
      </w:r>
    </w:p>
    <w:p w14:paraId="69243786" w14:textId="77777777" w:rsidR="009117FC" w:rsidRPr="00A134C2" w:rsidRDefault="009117FC" w:rsidP="009117FC">
      <w:pPr>
        <w:outlineLvl w:val="0"/>
        <w:rPr>
          <w:b/>
          <w:snapToGrid w:val="0"/>
          <w:lang w:val="fr-CA"/>
        </w:rPr>
      </w:pPr>
    </w:p>
    <w:p w14:paraId="2D72EBC5" w14:textId="275B0790" w:rsidR="009117FC" w:rsidRPr="002038D4" w:rsidRDefault="00FA5117" w:rsidP="009117FC">
      <w:pPr>
        <w:pStyle w:val="Heading1"/>
        <w:rPr>
          <w:lang w:val="fr-CA"/>
        </w:rPr>
      </w:pPr>
      <w:r w:rsidRPr="00FA5117">
        <w:rPr>
          <w:lang w:val="fr-CA"/>
        </w:rPr>
        <w:t xml:space="preserve">Chaque agence d’exécution a fourni une description des activités nécessaires pour la préparation de la stratégie globale de l’élimination des HFC, qui comprennent des réunions et des consultations, un plan de communication et de sensibilisation, ainsi que des activités de renforcement des capacités. Les présentations comportent par ailleurs </w:t>
      </w:r>
      <w:r w:rsidR="00A134C2">
        <w:rPr>
          <w:lang w:val="fr-CA"/>
        </w:rPr>
        <w:t>l</w:t>
      </w:r>
      <w:r w:rsidRPr="00FA5117">
        <w:rPr>
          <w:lang w:val="fr-CA"/>
        </w:rPr>
        <w:t>es importations estimées de HFC et de mélanges de HFC pour 2015</w:t>
      </w:r>
      <w:r w:rsidR="005D6B75">
        <w:rPr>
          <w:lang w:val="fr-CA"/>
        </w:rPr>
        <w:noBreakHyphen/>
      </w:r>
      <w:r w:rsidRPr="00FA5117">
        <w:rPr>
          <w:lang w:val="fr-CA"/>
        </w:rPr>
        <w:t>2019. Les fonds demandés pour la préparation des propositions de projet lors de la 85</w:t>
      </w:r>
      <w:r w:rsidR="00A24175" w:rsidRPr="00A134C2">
        <w:rPr>
          <w:vertAlign w:val="superscript"/>
          <w:lang w:val="fr-CA"/>
        </w:rPr>
        <w:t>e</w:t>
      </w:r>
      <w:r w:rsidR="00A134C2">
        <w:rPr>
          <w:lang w:val="fr-CA"/>
        </w:rPr>
        <w:t> </w:t>
      </w:r>
      <w:r w:rsidR="00A24175">
        <w:rPr>
          <w:lang w:val="fr-CA"/>
        </w:rPr>
        <w:t>réunion</w:t>
      </w:r>
      <w:r w:rsidRPr="00FA5117">
        <w:rPr>
          <w:lang w:val="fr-CA"/>
        </w:rPr>
        <w:t xml:space="preserve"> étaient fondés sur le financement des activités habilitantes (figurant dans la décision</w:t>
      </w:r>
      <w:r w:rsidR="00A134C2">
        <w:rPr>
          <w:lang w:val="fr-CA"/>
        </w:rPr>
        <w:t> </w:t>
      </w:r>
      <w:r w:rsidRPr="00FA5117">
        <w:rPr>
          <w:lang w:val="fr-CA"/>
        </w:rPr>
        <w:t>79/46</w:t>
      </w:r>
      <w:r w:rsidR="00A134C2">
        <w:rPr>
          <w:lang w:val="fr-CA"/>
        </w:rPr>
        <w:t> </w:t>
      </w:r>
      <w:r w:rsidRPr="00FA5117">
        <w:rPr>
          <w:lang w:val="fr-CA"/>
        </w:rPr>
        <w:t>c))</w:t>
      </w:r>
      <w:r w:rsidR="00A24175">
        <w:rPr>
          <w:lang w:val="fr-CA"/>
        </w:rPr>
        <w:t>;</w:t>
      </w:r>
      <w:r w:rsidRPr="00FA5117">
        <w:rPr>
          <w:lang w:val="fr-CA"/>
        </w:rPr>
        <w:t xml:space="preserve"> </w:t>
      </w:r>
      <w:r>
        <w:rPr>
          <w:lang w:val="fr-CA"/>
        </w:rPr>
        <w:t>en revanche, le montant demandé lors de la 86</w:t>
      </w:r>
      <w:r w:rsidR="00A24175">
        <w:rPr>
          <w:vertAlign w:val="superscript"/>
          <w:lang w:val="fr-CA"/>
        </w:rPr>
        <w:t>e </w:t>
      </w:r>
      <w:r w:rsidR="00A24175" w:rsidRPr="00A134C2">
        <w:rPr>
          <w:lang w:val="fr-CA"/>
        </w:rPr>
        <w:t>réunion</w:t>
      </w:r>
      <w:r>
        <w:rPr>
          <w:lang w:val="fr-CA"/>
        </w:rPr>
        <w:t xml:space="preserve"> a été déterminé en fonction du financement de la préparation de projet pour la </w:t>
      </w:r>
      <w:r w:rsidR="00A24175">
        <w:rPr>
          <w:lang w:val="fr-CA"/>
        </w:rPr>
        <w:t>phase I</w:t>
      </w:r>
      <w:r>
        <w:rPr>
          <w:lang w:val="fr-CA"/>
        </w:rPr>
        <w:t xml:space="preserve"> des PGEH (figurant dans la décision</w:t>
      </w:r>
      <w:r w:rsidR="00A134C2">
        <w:rPr>
          <w:lang w:val="fr-CA"/>
        </w:rPr>
        <w:t> </w:t>
      </w:r>
      <w:r>
        <w:rPr>
          <w:lang w:val="fr-CA"/>
        </w:rPr>
        <w:t>56/16</w:t>
      </w:r>
      <w:r w:rsidR="00A134C2">
        <w:rPr>
          <w:lang w:val="fr-CA"/>
        </w:rPr>
        <w:t> </w:t>
      </w:r>
      <w:r>
        <w:rPr>
          <w:lang w:val="fr-CA"/>
        </w:rPr>
        <w:t>c)), étant donné que ce financement a été utilisé par les agences bilatérales et d’exécution pour préparer les plans d’activités</w:t>
      </w:r>
      <w:r w:rsidR="00A134C2">
        <w:rPr>
          <w:lang w:val="fr-CA"/>
        </w:rPr>
        <w:t> </w:t>
      </w:r>
      <w:r>
        <w:rPr>
          <w:lang w:val="fr-CA"/>
        </w:rPr>
        <w:t>2021</w:t>
      </w:r>
      <w:r w:rsidR="005D6B75">
        <w:rPr>
          <w:lang w:val="fr-CA"/>
        </w:rPr>
        <w:noBreakHyphen/>
      </w:r>
      <w:r>
        <w:rPr>
          <w:lang w:val="fr-CA"/>
        </w:rPr>
        <w:t>2023 qui ont été soumis à la 86</w:t>
      </w:r>
      <w:r w:rsidR="00A24175">
        <w:rPr>
          <w:vertAlign w:val="superscript"/>
          <w:lang w:val="fr-CA"/>
        </w:rPr>
        <w:t>e</w:t>
      </w:r>
      <w:r w:rsidR="00A24175" w:rsidRPr="00A134C2">
        <w:rPr>
          <w:lang w:val="fr-CA"/>
        </w:rPr>
        <w:t> réunion</w:t>
      </w:r>
      <w:r>
        <w:rPr>
          <w:lang w:val="fr-CA"/>
        </w:rPr>
        <w:t xml:space="preserve">. </w:t>
      </w:r>
      <w:r w:rsidRPr="00FA5117">
        <w:rPr>
          <w:lang w:val="fr-CA"/>
        </w:rPr>
        <w:t>Le Secrétariat note que le</w:t>
      </w:r>
      <w:r w:rsidR="00A134C2">
        <w:rPr>
          <w:lang w:val="fr-CA"/>
        </w:rPr>
        <w:t>s</w:t>
      </w:r>
      <w:r w:rsidRPr="00FA5117">
        <w:rPr>
          <w:lang w:val="fr-CA"/>
        </w:rPr>
        <w:t xml:space="preserve"> montant</w:t>
      </w:r>
      <w:r w:rsidR="00A134C2">
        <w:rPr>
          <w:lang w:val="fr-CA"/>
        </w:rPr>
        <w:t>s</w:t>
      </w:r>
      <w:r w:rsidRPr="00FA5117">
        <w:rPr>
          <w:lang w:val="fr-CA"/>
        </w:rPr>
        <w:t xml:space="preserve"> demandé</w:t>
      </w:r>
      <w:r w:rsidR="00A134C2">
        <w:rPr>
          <w:lang w:val="fr-CA"/>
        </w:rPr>
        <w:t>s</w:t>
      </w:r>
      <w:r w:rsidRPr="00FA5117">
        <w:rPr>
          <w:lang w:val="fr-CA"/>
        </w:rPr>
        <w:t xml:space="preserve"> au</w:t>
      </w:r>
      <w:r w:rsidR="00A134C2">
        <w:rPr>
          <w:lang w:val="fr-CA"/>
        </w:rPr>
        <w:t>x</w:t>
      </w:r>
      <w:r w:rsidRPr="00FA5117">
        <w:rPr>
          <w:lang w:val="fr-CA"/>
        </w:rPr>
        <w:t xml:space="preserve"> 85</w:t>
      </w:r>
      <w:r w:rsidRPr="00A134C2">
        <w:rPr>
          <w:vertAlign w:val="superscript"/>
          <w:lang w:val="fr-CA"/>
        </w:rPr>
        <w:t>e</w:t>
      </w:r>
      <w:r w:rsidRPr="00FA5117">
        <w:rPr>
          <w:lang w:val="fr-CA"/>
        </w:rPr>
        <w:t xml:space="preserve"> et 86</w:t>
      </w:r>
      <w:r w:rsidR="00A24175" w:rsidRPr="00A134C2">
        <w:rPr>
          <w:vertAlign w:val="superscript"/>
          <w:lang w:val="fr-CA"/>
        </w:rPr>
        <w:t>e</w:t>
      </w:r>
      <w:r w:rsidR="00A134C2">
        <w:rPr>
          <w:lang w:val="fr-CA"/>
        </w:rPr>
        <w:t> </w:t>
      </w:r>
      <w:r w:rsidR="00A24175">
        <w:rPr>
          <w:lang w:val="fr-CA"/>
        </w:rPr>
        <w:t>réunion</w:t>
      </w:r>
      <w:r w:rsidR="00A134C2">
        <w:rPr>
          <w:lang w:val="fr-CA"/>
        </w:rPr>
        <w:t>s</w:t>
      </w:r>
      <w:r w:rsidRPr="00FA5117">
        <w:rPr>
          <w:lang w:val="fr-CA"/>
        </w:rPr>
        <w:t xml:space="preserve"> pour la préparation de projet ne sont que des chiffres indicatifs, car les fonds réels seront décidés </w:t>
      </w:r>
      <w:r>
        <w:rPr>
          <w:lang w:val="fr-CA"/>
        </w:rPr>
        <w:t>lorsque le Comité exécutif aura examiné le document</w:t>
      </w:r>
      <w:r w:rsidR="00A134C2">
        <w:rPr>
          <w:lang w:val="fr-CA"/>
        </w:rPr>
        <w:t> </w:t>
      </w:r>
      <w:r w:rsidR="009117FC" w:rsidRPr="00A134C2">
        <w:rPr>
          <w:lang w:val="fr-CA"/>
        </w:rPr>
        <w:t xml:space="preserve">UNEP/OzL.Pro/ExCom/86/88, </w:t>
      </w:r>
      <w:r w:rsidR="002038D4">
        <w:rPr>
          <w:lang w:val="fr-CA"/>
        </w:rPr>
        <w:t>P</w:t>
      </w:r>
      <w:r w:rsidRPr="00A134C2">
        <w:rPr>
          <w:lang w:val="fr-CA"/>
        </w:rPr>
        <w:t>rojet de lignes directrices pour la préparation de plans d’élimination des HFC dans les pays visés à l’</w:t>
      </w:r>
      <w:r w:rsidR="00B7097F" w:rsidRPr="00A134C2">
        <w:rPr>
          <w:lang w:val="fr-CA"/>
        </w:rPr>
        <w:t>article </w:t>
      </w:r>
      <w:r w:rsidRPr="00A134C2">
        <w:rPr>
          <w:lang w:val="fr-CA"/>
        </w:rPr>
        <w:t>5 (décision</w:t>
      </w:r>
      <w:r w:rsidR="005D6B75">
        <w:rPr>
          <w:lang w:val="fr-CA"/>
        </w:rPr>
        <w:t> </w:t>
      </w:r>
      <w:r w:rsidRPr="00A134C2">
        <w:rPr>
          <w:lang w:val="fr-CA"/>
        </w:rPr>
        <w:t>84/54</w:t>
      </w:r>
      <w:r w:rsidR="00A134C2">
        <w:rPr>
          <w:lang w:val="fr-CA"/>
        </w:rPr>
        <w:t> </w:t>
      </w:r>
      <w:r w:rsidRPr="00A134C2">
        <w:rPr>
          <w:lang w:val="fr-CA"/>
        </w:rPr>
        <w:t>a)).</w:t>
      </w:r>
      <w:r w:rsidR="009117FC" w:rsidRPr="002038D4">
        <w:rPr>
          <w:lang w:val="fr-CA"/>
        </w:rPr>
        <w:t xml:space="preserve"> </w:t>
      </w:r>
    </w:p>
    <w:p w14:paraId="2CCBA11C" w14:textId="015E69F5" w:rsidR="009117FC" w:rsidRPr="00CE6394" w:rsidRDefault="00FA5117" w:rsidP="009117FC">
      <w:pPr>
        <w:pStyle w:val="Heading1"/>
        <w:rPr>
          <w:snapToGrid w:val="0"/>
          <w:lang w:val="fr-CA"/>
        </w:rPr>
      </w:pPr>
      <w:r w:rsidRPr="00FA5117">
        <w:rPr>
          <w:lang w:val="fr-CA"/>
        </w:rPr>
        <w:t xml:space="preserve">Même si le financement réel de la préparation des plans de gestion de l’élimination des HFC reste à décider, le Secrétariat a examiné les présentations en fonction de l’expérience acquise </w:t>
      </w:r>
      <w:r w:rsidR="005427F1">
        <w:rPr>
          <w:lang w:val="fr-CA"/>
        </w:rPr>
        <w:t xml:space="preserve">lors </w:t>
      </w:r>
      <w:r w:rsidRPr="00FA5117">
        <w:rPr>
          <w:lang w:val="fr-CA"/>
        </w:rPr>
        <w:t>de l’examen des demandes pour la préparation des PGEH, et compte tenu des orientations fournies et des décisions adoptées par le Comité exécutif pour ces projets.</w:t>
      </w:r>
    </w:p>
    <w:p w14:paraId="1AF08006" w14:textId="5E0FEDC7" w:rsidR="009117FC" w:rsidRPr="002038D4" w:rsidRDefault="00FA5117" w:rsidP="009117FC">
      <w:pPr>
        <w:pStyle w:val="Heading1"/>
        <w:rPr>
          <w:snapToGrid w:val="0"/>
          <w:lang w:val="fr-CA"/>
        </w:rPr>
      </w:pPr>
      <w:r w:rsidRPr="002038D4">
        <w:rPr>
          <w:snapToGrid w:val="0"/>
          <w:lang w:val="fr-CA"/>
        </w:rPr>
        <w:t xml:space="preserve">Le Comité exécutif pourrait souhaiter examiner les demandes pour la préparation </w:t>
      </w:r>
      <w:r w:rsidR="00226635" w:rsidRPr="002038D4">
        <w:rPr>
          <w:snapToGrid w:val="0"/>
          <w:lang w:val="fr-CA"/>
        </w:rPr>
        <w:t>de plans de gesti</w:t>
      </w:r>
      <w:r w:rsidR="005427F1">
        <w:rPr>
          <w:snapToGrid w:val="0"/>
          <w:lang w:val="fr-CA"/>
        </w:rPr>
        <w:t>on de l’élimination des HFC dans</w:t>
      </w:r>
      <w:r w:rsidR="00226635" w:rsidRPr="002038D4">
        <w:rPr>
          <w:snapToGrid w:val="0"/>
          <w:lang w:val="fr-CA"/>
        </w:rPr>
        <w:t xml:space="preserve"> les </w:t>
      </w:r>
      <w:r w:rsidR="002038D4" w:rsidRPr="002038D4">
        <w:rPr>
          <w:snapToGrid w:val="0"/>
          <w:lang w:val="fr-CA"/>
        </w:rPr>
        <w:t>24 </w:t>
      </w:r>
      <w:r w:rsidR="00226635" w:rsidRPr="002038D4">
        <w:rPr>
          <w:snapToGrid w:val="0"/>
          <w:lang w:val="fr-CA"/>
        </w:rPr>
        <w:t>pays figurant au tableau</w:t>
      </w:r>
      <w:r w:rsidR="002038D4" w:rsidRPr="002038D4">
        <w:rPr>
          <w:snapToGrid w:val="0"/>
          <w:lang w:val="fr-CA"/>
        </w:rPr>
        <w:t> </w:t>
      </w:r>
      <w:r w:rsidR="00226635" w:rsidRPr="002038D4">
        <w:rPr>
          <w:snapToGrid w:val="0"/>
          <w:lang w:val="fr-CA"/>
        </w:rPr>
        <w:t>1, dès que les lignes directrices pour le financement de la préparation des plans de gestion de l’élimination des HFC auront été approuvées, conformément à la décision</w:t>
      </w:r>
      <w:r w:rsidR="002038D4">
        <w:rPr>
          <w:snapToGrid w:val="0"/>
          <w:lang w:val="fr-CA"/>
        </w:rPr>
        <w:t> </w:t>
      </w:r>
      <w:r w:rsidR="009117FC" w:rsidRPr="002038D4">
        <w:rPr>
          <w:snapToGrid w:val="0"/>
          <w:lang w:val="fr-CA"/>
        </w:rPr>
        <w:t>84/54</w:t>
      </w:r>
      <w:r w:rsidR="002038D4">
        <w:rPr>
          <w:snapToGrid w:val="0"/>
          <w:lang w:val="fr-CA"/>
        </w:rPr>
        <w:t> </w:t>
      </w:r>
      <w:r w:rsidR="009117FC" w:rsidRPr="002038D4">
        <w:rPr>
          <w:snapToGrid w:val="0"/>
          <w:lang w:val="fr-CA"/>
        </w:rPr>
        <w:t>a)</w:t>
      </w:r>
      <w:r w:rsidR="002038D4">
        <w:rPr>
          <w:snapToGrid w:val="0"/>
          <w:lang w:val="fr-CA"/>
        </w:rPr>
        <w:t> </w:t>
      </w:r>
      <w:r w:rsidR="009117FC" w:rsidRPr="002038D4">
        <w:rPr>
          <w:snapToGrid w:val="0"/>
          <w:lang w:val="fr-CA"/>
        </w:rPr>
        <w:t xml:space="preserve">iii). </w:t>
      </w:r>
    </w:p>
    <w:p w14:paraId="176C1949" w14:textId="4DDE3ACA" w:rsidR="009117FC" w:rsidRPr="00226635" w:rsidRDefault="00226635" w:rsidP="009117FC">
      <w:pPr>
        <w:rPr>
          <w:i/>
          <w:lang w:val="fr-CA"/>
        </w:rPr>
      </w:pPr>
      <w:r w:rsidRPr="00226635">
        <w:rPr>
          <w:i/>
          <w:lang w:val="fr-CA"/>
        </w:rPr>
        <w:t xml:space="preserve">Retards potentiels dans la mise en œuvre des activités </w:t>
      </w:r>
      <w:r>
        <w:rPr>
          <w:i/>
          <w:lang w:val="fr-CA"/>
        </w:rPr>
        <w:t>relatives aux HFC sensible</w:t>
      </w:r>
      <w:r w:rsidR="002038D4">
        <w:rPr>
          <w:i/>
          <w:lang w:val="fr-CA"/>
        </w:rPr>
        <w:t>s</w:t>
      </w:r>
      <w:r>
        <w:rPr>
          <w:i/>
          <w:lang w:val="fr-CA"/>
        </w:rPr>
        <w:t xml:space="preserve"> au temps</w:t>
      </w:r>
    </w:p>
    <w:p w14:paraId="2912B45A" w14:textId="77777777" w:rsidR="009117FC" w:rsidRPr="00226635" w:rsidRDefault="009117FC" w:rsidP="009117FC">
      <w:pPr>
        <w:rPr>
          <w:lang w:val="fr-CA"/>
        </w:rPr>
      </w:pPr>
    </w:p>
    <w:p w14:paraId="4D9DA854" w14:textId="19A704FB" w:rsidR="009117FC" w:rsidRPr="00226635" w:rsidRDefault="00226635" w:rsidP="009117FC">
      <w:pPr>
        <w:pStyle w:val="Heading1"/>
        <w:rPr>
          <w:lang w:val="fr-CA"/>
        </w:rPr>
      </w:pPr>
      <w:r w:rsidRPr="00226635">
        <w:rPr>
          <w:lang w:val="fr-CA"/>
        </w:rPr>
        <w:t>Au cours du processus d’approbation intersession établi pour la 85</w:t>
      </w:r>
      <w:r w:rsidR="00A24175" w:rsidRPr="002038D4">
        <w:rPr>
          <w:vertAlign w:val="superscript"/>
          <w:lang w:val="fr-CA"/>
        </w:rPr>
        <w:t>e</w:t>
      </w:r>
      <w:r w:rsidR="002038D4">
        <w:rPr>
          <w:lang w:val="fr-CA"/>
        </w:rPr>
        <w:t> </w:t>
      </w:r>
      <w:r w:rsidR="00A24175">
        <w:rPr>
          <w:lang w:val="fr-CA"/>
        </w:rPr>
        <w:t>réunion</w:t>
      </w:r>
      <w:r w:rsidRPr="00226635">
        <w:rPr>
          <w:lang w:val="fr-CA"/>
        </w:rPr>
        <w:t>, le Comité exécutif a décidé que les agences bilatérales et d’exécution devrai</w:t>
      </w:r>
      <w:r w:rsidR="002038D4">
        <w:rPr>
          <w:lang w:val="fr-CA"/>
        </w:rPr>
        <w:t>en</w:t>
      </w:r>
      <w:r w:rsidRPr="00226635">
        <w:rPr>
          <w:lang w:val="fr-CA"/>
        </w:rPr>
        <w:t>t continuer d’aider les pays visés à l’</w:t>
      </w:r>
      <w:r w:rsidR="00B7097F">
        <w:rPr>
          <w:lang w:val="fr-CA"/>
        </w:rPr>
        <w:t>article </w:t>
      </w:r>
      <w:r w:rsidRPr="00226635">
        <w:rPr>
          <w:lang w:val="fr-CA"/>
        </w:rPr>
        <w:t xml:space="preserve">5 </w:t>
      </w:r>
      <w:r>
        <w:rPr>
          <w:lang w:val="fr-CA"/>
        </w:rPr>
        <w:t xml:space="preserve">à mettre en œuvre </w:t>
      </w:r>
      <w:r w:rsidR="002038D4">
        <w:rPr>
          <w:lang w:val="fr-CA"/>
        </w:rPr>
        <w:t>l</w:t>
      </w:r>
      <w:r>
        <w:rPr>
          <w:lang w:val="fr-CA"/>
        </w:rPr>
        <w:t>es activités en cours, malgré les contraintes imposées par la pandémie de COVID</w:t>
      </w:r>
      <w:r w:rsidR="005D6B75">
        <w:rPr>
          <w:lang w:val="fr-CA"/>
        </w:rPr>
        <w:noBreakHyphen/>
      </w:r>
      <w:r>
        <w:rPr>
          <w:lang w:val="fr-CA"/>
        </w:rPr>
        <w:t>19 et quel</w:t>
      </w:r>
      <w:r w:rsidR="002038D4">
        <w:rPr>
          <w:lang w:val="fr-CA"/>
        </w:rPr>
        <w:t>le</w:t>
      </w:r>
      <w:r>
        <w:rPr>
          <w:lang w:val="fr-CA"/>
        </w:rPr>
        <w:t>s que soi</w:t>
      </w:r>
      <w:r w:rsidR="002038D4">
        <w:rPr>
          <w:lang w:val="fr-CA"/>
        </w:rPr>
        <w:t>en</w:t>
      </w:r>
      <w:r>
        <w:rPr>
          <w:lang w:val="fr-CA"/>
        </w:rPr>
        <w:t>t leur</w:t>
      </w:r>
      <w:r w:rsidR="002038D4">
        <w:rPr>
          <w:lang w:val="fr-CA"/>
        </w:rPr>
        <w:t>s</w:t>
      </w:r>
      <w:r>
        <w:rPr>
          <w:lang w:val="fr-CA"/>
        </w:rPr>
        <w:t xml:space="preserve"> date</w:t>
      </w:r>
      <w:r w:rsidR="002038D4">
        <w:rPr>
          <w:lang w:val="fr-CA"/>
        </w:rPr>
        <w:t>s</w:t>
      </w:r>
      <w:r>
        <w:rPr>
          <w:lang w:val="fr-CA"/>
        </w:rPr>
        <w:t xml:space="preserve"> d’achèvement, et rendre compte à la 86</w:t>
      </w:r>
      <w:r w:rsidR="00A24175">
        <w:rPr>
          <w:vertAlign w:val="superscript"/>
          <w:lang w:val="fr-CA"/>
        </w:rPr>
        <w:t>e </w:t>
      </w:r>
      <w:r w:rsidR="00A24175" w:rsidRPr="002038D4">
        <w:rPr>
          <w:lang w:val="fr-CA"/>
        </w:rPr>
        <w:t>réunion</w:t>
      </w:r>
      <w:r>
        <w:rPr>
          <w:lang w:val="fr-CA"/>
        </w:rPr>
        <w:t xml:space="preserve"> des activités qui nécessitent un </w:t>
      </w:r>
      <w:r w:rsidR="005427F1">
        <w:rPr>
          <w:lang w:val="fr-CA"/>
        </w:rPr>
        <w:t>report</w:t>
      </w:r>
      <w:r>
        <w:rPr>
          <w:lang w:val="fr-CA"/>
        </w:rPr>
        <w:t xml:space="preserve"> des dates d’achèvement</w:t>
      </w:r>
      <w:r w:rsidR="009117FC" w:rsidRPr="002038D4">
        <w:rPr>
          <w:vertAlign w:val="superscript"/>
        </w:rPr>
        <w:footnoteReference w:id="11"/>
      </w:r>
      <w:r w:rsidR="002038D4">
        <w:rPr>
          <w:lang w:val="fr-CA"/>
        </w:rPr>
        <w:t>.</w:t>
      </w:r>
    </w:p>
    <w:p w14:paraId="344F6ADE" w14:textId="3508F1B1" w:rsidR="009117FC" w:rsidRPr="00CE6394" w:rsidRDefault="00226635" w:rsidP="009117FC">
      <w:pPr>
        <w:pStyle w:val="Heading1"/>
        <w:rPr>
          <w:lang w:val="fr-CA"/>
        </w:rPr>
      </w:pPr>
      <w:r w:rsidRPr="00226635">
        <w:rPr>
          <w:lang w:val="fr-CA"/>
        </w:rPr>
        <w:t>Au cours du processus d’examen des rapports périodiques, le Secrétariat a noté qu’à l’exception de 22</w:t>
      </w:r>
      <w:r w:rsidR="002038D4">
        <w:rPr>
          <w:lang w:val="fr-CA"/>
        </w:rPr>
        <w:t> </w:t>
      </w:r>
      <w:r w:rsidRPr="00226635">
        <w:rPr>
          <w:lang w:val="fr-CA"/>
        </w:rPr>
        <w:t>projets relatifs au</w:t>
      </w:r>
      <w:r w:rsidR="002038D4">
        <w:rPr>
          <w:lang w:val="fr-CA"/>
        </w:rPr>
        <w:t>x</w:t>
      </w:r>
      <w:r w:rsidRPr="00226635">
        <w:rPr>
          <w:lang w:val="fr-CA"/>
        </w:rPr>
        <w:t xml:space="preserve"> HFC déjà terminé</w:t>
      </w:r>
      <w:r w:rsidR="002038D4">
        <w:rPr>
          <w:lang w:val="fr-CA"/>
        </w:rPr>
        <w:t>s</w:t>
      </w:r>
      <w:r w:rsidRPr="00226635">
        <w:rPr>
          <w:lang w:val="fr-CA"/>
        </w:rPr>
        <w:t xml:space="preserve"> (y compris 12</w:t>
      </w:r>
      <w:r w:rsidR="002038D4">
        <w:rPr>
          <w:lang w:val="fr-CA"/>
        </w:rPr>
        <w:t> </w:t>
      </w:r>
      <w:r w:rsidRPr="00226635">
        <w:rPr>
          <w:lang w:val="fr-CA"/>
        </w:rPr>
        <w:t xml:space="preserve">activités habilitantes, neuf activités de </w:t>
      </w:r>
      <w:r w:rsidRPr="00226635">
        <w:rPr>
          <w:lang w:val="fr-CA"/>
        </w:rPr>
        <w:lastRenderedPageBreak/>
        <w:t xml:space="preserve">préparation de projet et un projet d’investissement autonome), la plupart des projets </w:t>
      </w:r>
      <w:r>
        <w:rPr>
          <w:lang w:val="fr-CA"/>
        </w:rPr>
        <w:t>étaient rendus à un stade avancé</w:t>
      </w:r>
      <w:r w:rsidR="00A24175">
        <w:rPr>
          <w:lang w:val="fr-CA"/>
        </w:rPr>
        <w:t>;</w:t>
      </w:r>
      <w:r>
        <w:rPr>
          <w:lang w:val="fr-CA"/>
        </w:rPr>
        <w:t xml:space="preserve"> le climat d’incertitude (</w:t>
      </w:r>
      <w:r w:rsidR="005427F1">
        <w:rPr>
          <w:lang w:val="fr-CA"/>
        </w:rPr>
        <w:t xml:space="preserve">concernant, par exemple, la </w:t>
      </w:r>
      <w:r>
        <w:rPr>
          <w:lang w:val="fr-CA"/>
        </w:rPr>
        <w:t>lev</w:t>
      </w:r>
      <w:r w:rsidR="002038D4">
        <w:rPr>
          <w:lang w:val="fr-CA"/>
        </w:rPr>
        <w:t>ée</w:t>
      </w:r>
      <w:r>
        <w:rPr>
          <w:lang w:val="fr-CA"/>
        </w:rPr>
        <w:t xml:space="preserve"> des contraintes imposées aux déplacements, </w:t>
      </w:r>
      <w:r w:rsidR="005427F1">
        <w:rPr>
          <w:lang w:val="fr-CA"/>
        </w:rPr>
        <w:t xml:space="preserve">le </w:t>
      </w:r>
      <w:r>
        <w:rPr>
          <w:lang w:val="fr-CA"/>
        </w:rPr>
        <w:t>réengagement de consultants</w:t>
      </w:r>
      <w:r w:rsidR="005427F1">
        <w:rPr>
          <w:lang w:val="fr-CA"/>
        </w:rPr>
        <w:t xml:space="preserve"> et</w:t>
      </w:r>
      <w:r>
        <w:rPr>
          <w:lang w:val="fr-CA"/>
        </w:rPr>
        <w:t xml:space="preserve"> </w:t>
      </w:r>
      <w:r w:rsidR="005427F1">
        <w:rPr>
          <w:lang w:val="fr-CA"/>
        </w:rPr>
        <w:t>l’</w:t>
      </w:r>
      <w:r>
        <w:rPr>
          <w:lang w:val="fr-CA"/>
        </w:rPr>
        <w:t xml:space="preserve">autorisation </w:t>
      </w:r>
      <w:r w:rsidR="005427F1">
        <w:rPr>
          <w:lang w:val="fr-CA"/>
        </w:rPr>
        <w:t xml:space="preserve">de réouverture </w:t>
      </w:r>
      <w:r>
        <w:rPr>
          <w:lang w:val="fr-CA"/>
        </w:rPr>
        <w:t>des ateliers dans les pays) a influé sur le</w:t>
      </w:r>
      <w:r w:rsidR="002038D4">
        <w:rPr>
          <w:lang w:val="fr-CA"/>
        </w:rPr>
        <w:t>s</w:t>
      </w:r>
      <w:r>
        <w:rPr>
          <w:lang w:val="fr-CA"/>
        </w:rPr>
        <w:t xml:space="preserve"> calendrier</w:t>
      </w:r>
      <w:r w:rsidR="002038D4">
        <w:rPr>
          <w:lang w:val="fr-CA"/>
        </w:rPr>
        <w:t>s</w:t>
      </w:r>
      <w:r>
        <w:rPr>
          <w:lang w:val="fr-CA"/>
        </w:rPr>
        <w:t xml:space="preserve"> d’exécution des projets, et on a pu établir de dates d’achèvement définitive</w:t>
      </w:r>
      <w:r w:rsidR="00D93A6C">
        <w:rPr>
          <w:lang w:val="fr-CA"/>
        </w:rPr>
        <w:t>s</w:t>
      </w:r>
      <w:r>
        <w:rPr>
          <w:lang w:val="fr-CA"/>
        </w:rPr>
        <w:t xml:space="preserve"> pour ces activités. </w:t>
      </w:r>
      <w:r w:rsidRPr="00226635">
        <w:rPr>
          <w:lang w:val="fr-CA"/>
        </w:rPr>
        <w:t xml:space="preserve">Les agences bilatérales et d’exécution ont donc demandé au Comité exécutif comment il fallait procéder. </w:t>
      </w:r>
    </w:p>
    <w:p w14:paraId="65C3A402" w14:textId="64126D9A" w:rsidR="009117FC" w:rsidRPr="00CE6394" w:rsidRDefault="00226635" w:rsidP="009117FC">
      <w:pPr>
        <w:pStyle w:val="Heading1"/>
        <w:rPr>
          <w:lang w:val="fr-CA"/>
        </w:rPr>
      </w:pPr>
      <w:r w:rsidRPr="00226635">
        <w:rPr>
          <w:lang w:val="fr-CA"/>
        </w:rPr>
        <w:t>Le Secrétariat constate que les agences continuent de collaborer avec les pays visés à l’</w:t>
      </w:r>
      <w:r w:rsidR="00B7097F">
        <w:rPr>
          <w:lang w:val="fr-CA"/>
        </w:rPr>
        <w:t>article </w:t>
      </w:r>
      <w:r w:rsidRPr="00226635">
        <w:rPr>
          <w:lang w:val="fr-CA"/>
        </w:rPr>
        <w:t xml:space="preserve">5 en vue de mettre en œuvre les </w:t>
      </w:r>
      <w:r w:rsidR="00D93A6C">
        <w:rPr>
          <w:lang w:val="fr-CA"/>
        </w:rPr>
        <w:t>projets</w:t>
      </w:r>
      <w:r w:rsidRPr="00226635">
        <w:rPr>
          <w:lang w:val="fr-CA"/>
        </w:rPr>
        <w:t xml:space="preserve"> en cours au </w:t>
      </w:r>
      <w:r w:rsidR="00D93A6C">
        <w:rPr>
          <w:lang w:val="fr-CA"/>
        </w:rPr>
        <w:t>mei</w:t>
      </w:r>
      <w:r w:rsidRPr="00226635">
        <w:rPr>
          <w:lang w:val="fr-CA"/>
        </w:rPr>
        <w:t>lleur de leur</w:t>
      </w:r>
      <w:r w:rsidR="00D93A6C">
        <w:rPr>
          <w:lang w:val="fr-CA"/>
        </w:rPr>
        <w:t>s</w:t>
      </w:r>
      <w:r w:rsidRPr="00226635">
        <w:rPr>
          <w:lang w:val="fr-CA"/>
        </w:rPr>
        <w:t xml:space="preserve"> capacité</w:t>
      </w:r>
      <w:r w:rsidR="00D93A6C">
        <w:rPr>
          <w:lang w:val="fr-CA"/>
        </w:rPr>
        <w:t>s</w:t>
      </w:r>
      <w:r w:rsidRPr="00226635">
        <w:rPr>
          <w:lang w:val="fr-CA"/>
        </w:rPr>
        <w:t>, en ad</w:t>
      </w:r>
      <w:r w:rsidR="00D93A6C">
        <w:rPr>
          <w:lang w:val="fr-CA"/>
        </w:rPr>
        <w:t>a</w:t>
      </w:r>
      <w:r w:rsidRPr="00226635">
        <w:rPr>
          <w:lang w:val="fr-CA"/>
        </w:rPr>
        <w:t xml:space="preserve">ptant et modifiant leurs procédures en fonction </w:t>
      </w:r>
      <w:r w:rsidR="005427F1">
        <w:rPr>
          <w:lang w:val="fr-CA"/>
        </w:rPr>
        <w:t xml:space="preserve">de l’évolution </w:t>
      </w:r>
      <w:r w:rsidRPr="00226635">
        <w:rPr>
          <w:lang w:val="fr-CA"/>
        </w:rPr>
        <w:t>de la pandémie de COVID</w:t>
      </w:r>
      <w:r w:rsidR="005D6B75">
        <w:rPr>
          <w:lang w:val="fr-CA"/>
        </w:rPr>
        <w:noBreakHyphen/>
      </w:r>
      <w:r w:rsidRPr="00226635">
        <w:rPr>
          <w:lang w:val="fr-CA"/>
        </w:rPr>
        <w:t xml:space="preserve">19. Le Secrétariat note par ailleurs les incertitudes prédominantes à l’égard de la </w:t>
      </w:r>
      <w:r w:rsidR="005427F1">
        <w:rPr>
          <w:lang w:val="fr-CA"/>
        </w:rPr>
        <w:t>reprise</w:t>
      </w:r>
      <w:r w:rsidRPr="00226635">
        <w:rPr>
          <w:lang w:val="fr-CA"/>
        </w:rPr>
        <w:t xml:space="preserve"> des activités normales dans divers pays, ce qui a causé des problèmes pour les projets </w:t>
      </w:r>
      <w:r>
        <w:rPr>
          <w:lang w:val="fr-CA"/>
        </w:rPr>
        <w:t>dont l’échéance était en juin</w:t>
      </w:r>
      <w:r w:rsidR="00D93A6C">
        <w:rPr>
          <w:lang w:val="fr-CA"/>
        </w:rPr>
        <w:t> </w:t>
      </w:r>
      <w:r>
        <w:rPr>
          <w:lang w:val="fr-CA"/>
        </w:rPr>
        <w:t>2020 ou en janvier</w:t>
      </w:r>
      <w:r w:rsidR="00D93A6C">
        <w:rPr>
          <w:lang w:val="fr-CA"/>
        </w:rPr>
        <w:t> </w:t>
      </w:r>
      <w:r>
        <w:rPr>
          <w:lang w:val="fr-CA"/>
        </w:rPr>
        <w:t xml:space="preserve">2021. </w:t>
      </w:r>
    </w:p>
    <w:p w14:paraId="1D77C702" w14:textId="103DC768" w:rsidR="009117FC" w:rsidRPr="005D6B75" w:rsidRDefault="00AA2BA5" w:rsidP="009117FC">
      <w:pPr>
        <w:pStyle w:val="Heading1"/>
        <w:rPr>
          <w:lang w:val="fr-CA"/>
        </w:rPr>
      </w:pPr>
      <w:r w:rsidRPr="00AA2BA5">
        <w:rPr>
          <w:lang w:val="fr-CA"/>
        </w:rPr>
        <w:t xml:space="preserve">En raison de </w:t>
      </w:r>
      <w:r w:rsidR="00D93A6C">
        <w:rPr>
          <w:lang w:val="fr-CA"/>
        </w:rPr>
        <w:t>c</w:t>
      </w:r>
      <w:r w:rsidRPr="00AA2BA5">
        <w:rPr>
          <w:lang w:val="fr-CA"/>
        </w:rPr>
        <w:t>es f</w:t>
      </w:r>
      <w:r w:rsidR="00D93A6C">
        <w:rPr>
          <w:lang w:val="fr-CA"/>
        </w:rPr>
        <w:t>ai</w:t>
      </w:r>
      <w:r w:rsidRPr="00AA2BA5">
        <w:rPr>
          <w:lang w:val="fr-CA"/>
        </w:rPr>
        <w:t xml:space="preserve">ts, le Comité exécutif pourrait souhaiter </w:t>
      </w:r>
      <w:r w:rsidR="00CA4E54">
        <w:rPr>
          <w:lang w:val="fr-CA"/>
        </w:rPr>
        <w:t>recommander</w:t>
      </w:r>
      <w:r w:rsidRPr="00AA2BA5">
        <w:rPr>
          <w:lang w:val="fr-CA"/>
        </w:rPr>
        <w:t xml:space="preserve"> aux agences bilatérales et d’exécution de continuer d’aider tous les pays visés à l’</w:t>
      </w:r>
      <w:r w:rsidR="00B7097F">
        <w:rPr>
          <w:lang w:val="fr-CA"/>
        </w:rPr>
        <w:t>article </w:t>
      </w:r>
      <w:r w:rsidRPr="00AA2BA5">
        <w:rPr>
          <w:lang w:val="fr-CA"/>
        </w:rPr>
        <w:t>5 à mettre en œuvre les activités en cours, en tenant compte des contraintes imposées par la pandémie de COVID</w:t>
      </w:r>
      <w:r w:rsidR="005D6B75">
        <w:rPr>
          <w:lang w:val="fr-CA"/>
        </w:rPr>
        <w:noBreakHyphen/>
      </w:r>
      <w:r w:rsidRPr="00AA2BA5">
        <w:rPr>
          <w:lang w:val="fr-CA"/>
        </w:rPr>
        <w:t>19, quel</w:t>
      </w:r>
      <w:r w:rsidR="00D93A6C">
        <w:rPr>
          <w:lang w:val="fr-CA"/>
        </w:rPr>
        <w:t>les</w:t>
      </w:r>
      <w:r w:rsidRPr="00AA2BA5">
        <w:rPr>
          <w:lang w:val="fr-CA"/>
        </w:rPr>
        <w:t xml:space="preserve"> que soi</w:t>
      </w:r>
      <w:r w:rsidR="00D93A6C">
        <w:rPr>
          <w:lang w:val="fr-CA"/>
        </w:rPr>
        <w:t>en</w:t>
      </w:r>
      <w:r w:rsidRPr="00AA2BA5">
        <w:rPr>
          <w:lang w:val="fr-CA"/>
        </w:rPr>
        <w:t>t leur</w:t>
      </w:r>
      <w:r w:rsidR="00D93A6C">
        <w:rPr>
          <w:lang w:val="fr-CA"/>
        </w:rPr>
        <w:t>s</w:t>
      </w:r>
      <w:r w:rsidRPr="00AA2BA5">
        <w:rPr>
          <w:lang w:val="fr-CA"/>
        </w:rPr>
        <w:t xml:space="preserve"> date</w:t>
      </w:r>
      <w:r w:rsidR="00D93A6C">
        <w:rPr>
          <w:lang w:val="fr-CA"/>
        </w:rPr>
        <w:t>s</w:t>
      </w:r>
      <w:r w:rsidRPr="00AA2BA5">
        <w:rPr>
          <w:lang w:val="fr-CA"/>
        </w:rPr>
        <w:t xml:space="preserve"> d’achèvement, et </w:t>
      </w:r>
      <w:r w:rsidR="00CA4E54">
        <w:rPr>
          <w:lang w:val="fr-CA"/>
        </w:rPr>
        <w:t>de</w:t>
      </w:r>
      <w:r w:rsidRPr="00AA2BA5">
        <w:rPr>
          <w:lang w:val="fr-CA"/>
        </w:rPr>
        <w:t xml:space="preserve"> rendre compte à la 8</w:t>
      </w:r>
      <w:r w:rsidR="00D93A6C">
        <w:rPr>
          <w:lang w:val="fr-CA"/>
        </w:rPr>
        <w:t>7</w:t>
      </w:r>
      <w:r w:rsidR="00A24175" w:rsidRPr="00D93A6C">
        <w:rPr>
          <w:vertAlign w:val="superscript"/>
          <w:lang w:val="fr-CA"/>
        </w:rPr>
        <w:t>e</w:t>
      </w:r>
      <w:r w:rsidR="00D93A6C">
        <w:rPr>
          <w:lang w:val="fr-CA"/>
        </w:rPr>
        <w:t> </w:t>
      </w:r>
      <w:r w:rsidR="00A24175">
        <w:rPr>
          <w:lang w:val="fr-CA"/>
        </w:rPr>
        <w:t>réunion</w:t>
      </w:r>
      <w:r w:rsidRPr="00AA2BA5">
        <w:rPr>
          <w:lang w:val="fr-CA"/>
        </w:rPr>
        <w:t xml:space="preserve"> des activités qui nécessite</w:t>
      </w:r>
      <w:r w:rsidR="00D93A6C">
        <w:rPr>
          <w:lang w:val="fr-CA"/>
        </w:rPr>
        <w:t>nt</w:t>
      </w:r>
      <w:r w:rsidRPr="00AA2BA5">
        <w:rPr>
          <w:lang w:val="fr-CA"/>
        </w:rPr>
        <w:t xml:space="preserve"> un </w:t>
      </w:r>
      <w:r>
        <w:rPr>
          <w:lang w:val="fr-CA"/>
        </w:rPr>
        <w:t>report de ces dates.</w:t>
      </w:r>
    </w:p>
    <w:p w14:paraId="171A48E2" w14:textId="6A20C630" w:rsidR="009117FC" w:rsidRPr="00CE6394" w:rsidRDefault="00AA2BA5" w:rsidP="009117FC">
      <w:pPr>
        <w:rPr>
          <w:i/>
          <w:lang w:val="fr-CA"/>
        </w:rPr>
      </w:pPr>
      <w:bookmarkStart w:id="3" w:name="_Toc232301385"/>
      <w:r w:rsidRPr="00CE6394">
        <w:rPr>
          <w:i/>
          <w:lang w:val="fr-CA"/>
        </w:rPr>
        <w:t>Prise en compte du soutien final à l’entretien dans le contexte du PGEH pour l’élimination complète des HCFC</w:t>
      </w:r>
    </w:p>
    <w:p w14:paraId="666ABF92" w14:textId="77777777" w:rsidR="009117FC" w:rsidRPr="00CE6394" w:rsidRDefault="009117FC" w:rsidP="009117FC">
      <w:pPr>
        <w:rPr>
          <w:lang w:val="fr-CA"/>
        </w:rPr>
      </w:pPr>
    </w:p>
    <w:p w14:paraId="28442A18" w14:textId="2D84D44D" w:rsidR="009117FC" w:rsidRPr="005D6B75" w:rsidRDefault="00AA2BA5" w:rsidP="009117FC">
      <w:pPr>
        <w:pStyle w:val="Heading1"/>
        <w:rPr>
          <w:lang w:val="fr-CA"/>
        </w:rPr>
      </w:pPr>
      <w:r w:rsidRPr="00AA2BA5">
        <w:rPr>
          <w:lang w:val="fr-CA"/>
        </w:rPr>
        <w:t>Lors de la 85</w:t>
      </w:r>
      <w:r w:rsidR="00A24175" w:rsidRPr="00D93A6C">
        <w:rPr>
          <w:vertAlign w:val="superscript"/>
          <w:lang w:val="fr-CA"/>
        </w:rPr>
        <w:t>e</w:t>
      </w:r>
      <w:r w:rsidR="00D93A6C">
        <w:rPr>
          <w:lang w:val="fr-CA"/>
        </w:rPr>
        <w:t> </w:t>
      </w:r>
      <w:r w:rsidR="00A24175">
        <w:rPr>
          <w:lang w:val="fr-CA"/>
        </w:rPr>
        <w:t>réunion</w:t>
      </w:r>
      <w:r w:rsidRPr="00AA2BA5">
        <w:rPr>
          <w:lang w:val="fr-CA"/>
        </w:rPr>
        <w:t>, le</w:t>
      </w:r>
      <w:r w:rsidR="00D93A6C">
        <w:rPr>
          <w:lang w:val="fr-CA"/>
        </w:rPr>
        <w:t>s</w:t>
      </w:r>
      <w:r w:rsidRPr="00AA2BA5">
        <w:rPr>
          <w:lang w:val="fr-CA"/>
        </w:rPr>
        <w:t xml:space="preserve"> gouvernement</w:t>
      </w:r>
      <w:r w:rsidR="00D93A6C">
        <w:rPr>
          <w:lang w:val="fr-CA"/>
        </w:rPr>
        <w:t>s</w:t>
      </w:r>
      <w:r w:rsidRPr="00AA2BA5">
        <w:rPr>
          <w:lang w:val="fr-CA"/>
        </w:rPr>
        <w:t xml:space="preserve"> de la Jamaïque</w:t>
      </w:r>
      <w:r w:rsidR="009117FC" w:rsidRPr="00D93A6C">
        <w:rPr>
          <w:vertAlign w:val="superscript"/>
        </w:rPr>
        <w:footnoteReference w:id="12"/>
      </w:r>
      <w:r w:rsidR="009117FC" w:rsidRPr="00AA2BA5">
        <w:rPr>
          <w:lang w:val="fr-CA"/>
        </w:rPr>
        <w:t xml:space="preserve"> </w:t>
      </w:r>
      <w:r w:rsidRPr="00AA2BA5">
        <w:rPr>
          <w:lang w:val="fr-CA"/>
        </w:rPr>
        <w:t>et de la Serbie</w:t>
      </w:r>
      <w:r w:rsidR="009117FC" w:rsidRPr="00D93A6C">
        <w:rPr>
          <w:vertAlign w:val="superscript"/>
        </w:rPr>
        <w:footnoteReference w:id="13"/>
      </w:r>
      <w:r w:rsidR="009117FC" w:rsidRPr="00AA2BA5">
        <w:rPr>
          <w:lang w:val="fr-CA"/>
        </w:rPr>
        <w:t xml:space="preserve"> </w:t>
      </w:r>
      <w:r w:rsidRPr="00AA2BA5">
        <w:rPr>
          <w:lang w:val="fr-CA"/>
        </w:rPr>
        <w:t xml:space="preserve">ont présenté la </w:t>
      </w:r>
      <w:r w:rsidR="00A24175">
        <w:rPr>
          <w:lang w:val="fr-CA"/>
        </w:rPr>
        <w:t>phase I</w:t>
      </w:r>
      <w:r w:rsidRPr="00AA2BA5">
        <w:rPr>
          <w:lang w:val="fr-CA"/>
        </w:rPr>
        <w:t>I de leur PGEH qui propose une réduction de 97,5</w:t>
      </w:r>
      <w:r w:rsidR="00D93A6C">
        <w:rPr>
          <w:lang w:val="fr-CA"/>
        </w:rPr>
        <w:t> </w:t>
      </w:r>
      <w:r w:rsidR="00A24175">
        <w:rPr>
          <w:lang w:val="fr-CA"/>
        </w:rPr>
        <w:t>pour cent</w:t>
      </w:r>
      <w:r w:rsidRPr="00AA2BA5">
        <w:rPr>
          <w:lang w:val="fr-CA"/>
        </w:rPr>
        <w:t xml:space="preserve"> (plutôt que </w:t>
      </w:r>
      <w:r w:rsidR="00D93A6C">
        <w:rPr>
          <w:lang w:val="fr-CA"/>
        </w:rPr>
        <w:t>100 </w:t>
      </w:r>
      <w:r w:rsidR="00A24175">
        <w:rPr>
          <w:lang w:val="fr-CA"/>
        </w:rPr>
        <w:t>pour cent</w:t>
      </w:r>
      <w:r w:rsidRPr="00AA2BA5">
        <w:rPr>
          <w:lang w:val="fr-CA"/>
        </w:rPr>
        <w:t>) de leur valeur de référence respective concernant les H</w:t>
      </w:r>
      <w:r w:rsidR="00D93A6C">
        <w:rPr>
          <w:lang w:val="fr-CA"/>
        </w:rPr>
        <w:t>C</w:t>
      </w:r>
      <w:r w:rsidRPr="00AA2BA5">
        <w:rPr>
          <w:lang w:val="fr-CA"/>
        </w:rPr>
        <w:t>FC, d’</w:t>
      </w:r>
      <w:r w:rsidR="00D93A6C">
        <w:rPr>
          <w:lang w:val="fr-CA"/>
        </w:rPr>
        <w:t>ici</w:t>
      </w:r>
      <w:r w:rsidRPr="00AA2BA5">
        <w:rPr>
          <w:lang w:val="fr-CA"/>
        </w:rPr>
        <w:t xml:space="preserve"> une année donnée, tout en continuant la consommation jusqu’à 2,5</w:t>
      </w:r>
      <w:r w:rsidR="00A24175">
        <w:rPr>
          <w:lang w:val="fr-CA"/>
        </w:rPr>
        <w:t> pour cent</w:t>
      </w:r>
      <w:r w:rsidRPr="00AA2BA5">
        <w:rPr>
          <w:lang w:val="fr-CA"/>
        </w:rPr>
        <w:t xml:space="preserve"> de leur valeur de référence (c.</w:t>
      </w:r>
      <w:r w:rsidR="005D6B75">
        <w:rPr>
          <w:lang w:val="fr-CA"/>
        </w:rPr>
        <w:noBreakHyphen/>
      </w:r>
      <w:r w:rsidRPr="00AA2BA5">
        <w:rPr>
          <w:lang w:val="fr-CA"/>
        </w:rPr>
        <w:t>à</w:t>
      </w:r>
      <w:r w:rsidR="005D6B75">
        <w:rPr>
          <w:lang w:val="fr-CA"/>
        </w:rPr>
        <w:noBreakHyphen/>
      </w:r>
      <w:r w:rsidRPr="00AA2BA5">
        <w:rPr>
          <w:lang w:val="fr-CA"/>
        </w:rPr>
        <w:t>d., «</w:t>
      </w:r>
      <w:r w:rsidR="00D93A6C">
        <w:rPr>
          <w:lang w:val="fr-CA"/>
        </w:rPr>
        <w:t> </w:t>
      </w:r>
      <w:r w:rsidRPr="00AA2BA5">
        <w:rPr>
          <w:lang w:val="fr-CA"/>
        </w:rPr>
        <w:t>soutien final à l’entretien</w:t>
      </w:r>
      <w:r w:rsidR="00D93A6C">
        <w:rPr>
          <w:lang w:val="fr-CA"/>
        </w:rPr>
        <w:t> </w:t>
      </w:r>
      <w:r w:rsidRPr="00AA2BA5">
        <w:rPr>
          <w:lang w:val="fr-CA"/>
        </w:rPr>
        <w:t xml:space="preserve">») après cette année, </w:t>
      </w:r>
      <w:r>
        <w:rPr>
          <w:lang w:val="fr-CA"/>
        </w:rPr>
        <w:t>y compris les années suivant</w:t>
      </w:r>
      <w:r w:rsidR="00D93A6C">
        <w:rPr>
          <w:lang w:val="fr-CA"/>
        </w:rPr>
        <w:t> 2</w:t>
      </w:r>
      <w:r>
        <w:rPr>
          <w:lang w:val="fr-CA"/>
        </w:rPr>
        <w:t xml:space="preserve">030. </w:t>
      </w:r>
      <w:r w:rsidRPr="00AA2BA5">
        <w:rPr>
          <w:lang w:val="fr-CA"/>
        </w:rPr>
        <w:t>Alors que cette question ne devait pas être traitée lors de la présent</w:t>
      </w:r>
      <w:r w:rsidR="00A24175">
        <w:rPr>
          <w:lang w:val="fr-CA"/>
        </w:rPr>
        <w:t>e réunion</w:t>
      </w:r>
      <w:r w:rsidRPr="00AA2BA5">
        <w:rPr>
          <w:lang w:val="fr-CA"/>
        </w:rPr>
        <w:t xml:space="preserve">, étant donné que le gouvernement de la Jamaïque a retiré sa demande de proposition de projet, et que le gouvernement de la Serbie </w:t>
      </w:r>
      <w:r>
        <w:rPr>
          <w:lang w:val="fr-CA"/>
        </w:rPr>
        <w:t xml:space="preserve">a décidé de considérer la </w:t>
      </w:r>
      <w:r w:rsidR="00A24175">
        <w:rPr>
          <w:lang w:val="fr-CA"/>
        </w:rPr>
        <w:t>phase I</w:t>
      </w:r>
      <w:r>
        <w:rPr>
          <w:lang w:val="fr-CA"/>
        </w:rPr>
        <w:t>I du PGEH seulement jusqu’en</w:t>
      </w:r>
      <w:r w:rsidR="00031781">
        <w:rPr>
          <w:lang w:val="fr-CA"/>
        </w:rPr>
        <w:t> </w:t>
      </w:r>
      <w:r>
        <w:rPr>
          <w:lang w:val="fr-CA"/>
        </w:rPr>
        <w:t>2025, plutôt qu’en</w:t>
      </w:r>
      <w:r w:rsidR="00031781">
        <w:rPr>
          <w:lang w:val="fr-CA"/>
        </w:rPr>
        <w:t> </w:t>
      </w:r>
      <w:r>
        <w:rPr>
          <w:lang w:val="fr-CA"/>
        </w:rPr>
        <w:t>2030, conformément à la présentation initiale, le Secrétariat a informé le Comité exécutif à ce sujet</w:t>
      </w:r>
      <w:r w:rsidR="009117FC" w:rsidRPr="00031781">
        <w:rPr>
          <w:vertAlign w:val="superscript"/>
        </w:rPr>
        <w:footnoteReference w:id="14"/>
      </w:r>
      <w:r w:rsidRPr="00AA2BA5">
        <w:rPr>
          <w:lang w:val="fr-CA"/>
        </w:rPr>
        <w:t>, étant donné que l’on prévoyait que plusieurs demandes pour les phases</w:t>
      </w:r>
      <w:r w:rsidR="005D6B75">
        <w:rPr>
          <w:lang w:val="fr-CA"/>
        </w:rPr>
        <w:t> </w:t>
      </w:r>
      <w:r w:rsidRPr="00AA2BA5">
        <w:rPr>
          <w:lang w:val="fr-CA"/>
        </w:rPr>
        <w:t xml:space="preserve">II/III du PGEH </w:t>
      </w:r>
      <w:r w:rsidR="00CA4E54">
        <w:rPr>
          <w:lang w:val="fr-CA"/>
        </w:rPr>
        <w:t>dans</w:t>
      </w:r>
      <w:r w:rsidRPr="00AA2BA5">
        <w:rPr>
          <w:lang w:val="fr-CA"/>
        </w:rPr>
        <w:t xml:space="preserve"> les pays visés à l’</w:t>
      </w:r>
      <w:r w:rsidR="00B7097F">
        <w:rPr>
          <w:lang w:val="fr-CA"/>
        </w:rPr>
        <w:t>article </w:t>
      </w:r>
      <w:r w:rsidRPr="00AA2BA5">
        <w:rPr>
          <w:lang w:val="fr-CA"/>
        </w:rPr>
        <w:t>5 remise</w:t>
      </w:r>
      <w:r w:rsidR="00031781">
        <w:rPr>
          <w:lang w:val="fr-CA"/>
        </w:rPr>
        <w:t>s</w:t>
      </w:r>
      <w:r w:rsidRPr="00AA2BA5">
        <w:rPr>
          <w:lang w:val="fr-CA"/>
        </w:rPr>
        <w:t xml:space="preserve"> à la 86</w:t>
      </w:r>
      <w:r w:rsidR="00A24175" w:rsidRPr="00031781">
        <w:rPr>
          <w:vertAlign w:val="superscript"/>
          <w:lang w:val="fr-CA"/>
        </w:rPr>
        <w:t>e</w:t>
      </w:r>
      <w:r w:rsidR="00031781">
        <w:rPr>
          <w:lang w:val="fr-CA"/>
        </w:rPr>
        <w:t> </w:t>
      </w:r>
      <w:r w:rsidR="00A24175">
        <w:rPr>
          <w:lang w:val="fr-CA"/>
        </w:rPr>
        <w:t>réunion</w:t>
      </w:r>
      <w:r w:rsidRPr="00AA2BA5">
        <w:rPr>
          <w:lang w:val="fr-CA"/>
        </w:rPr>
        <w:t xml:space="preserve"> pourraient considérer la consommation de HCFC après</w:t>
      </w:r>
      <w:r w:rsidR="00031781">
        <w:rPr>
          <w:lang w:val="fr-CA"/>
        </w:rPr>
        <w:t> </w:t>
      </w:r>
      <w:r w:rsidRPr="00AA2BA5">
        <w:rPr>
          <w:lang w:val="fr-CA"/>
        </w:rPr>
        <w:t>2030 pour le soutien final à l’entretien, autorisé</w:t>
      </w:r>
      <w:r w:rsidR="00CA4E54">
        <w:rPr>
          <w:lang w:val="fr-CA"/>
        </w:rPr>
        <w:t>e</w:t>
      </w:r>
      <w:r w:rsidRPr="00AA2BA5">
        <w:rPr>
          <w:lang w:val="fr-CA"/>
        </w:rPr>
        <w:t xml:space="preserve"> en vertu du Protocole de Montréal. </w:t>
      </w:r>
    </w:p>
    <w:p w14:paraId="5A0F9D54" w14:textId="56C51509" w:rsidR="009117FC" w:rsidRPr="005D6B75" w:rsidRDefault="00CA4E54" w:rsidP="009117FC">
      <w:pPr>
        <w:pStyle w:val="Heading1"/>
        <w:rPr>
          <w:lang w:val="fr-CA"/>
        </w:rPr>
      </w:pPr>
      <w:r>
        <w:rPr>
          <w:lang w:val="fr-CA"/>
        </w:rPr>
        <w:t xml:space="preserve">Les principaux </w:t>
      </w:r>
      <w:r w:rsidR="00AA2BA5" w:rsidRPr="00752815">
        <w:rPr>
          <w:lang w:val="fr-CA"/>
        </w:rPr>
        <w:t>problèmes potentiels associés au soutien final à l’entretien relevé</w:t>
      </w:r>
      <w:r w:rsidR="00031781">
        <w:rPr>
          <w:lang w:val="fr-CA"/>
        </w:rPr>
        <w:t>s</w:t>
      </w:r>
      <w:r w:rsidR="00AA2BA5" w:rsidRPr="00752815">
        <w:rPr>
          <w:lang w:val="fr-CA"/>
        </w:rPr>
        <w:t xml:space="preserve"> lors de la 85</w:t>
      </w:r>
      <w:r w:rsidR="00A24175" w:rsidRPr="00031781">
        <w:rPr>
          <w:vertAlign w:val="superscript"/>
          <w:lang w:val="fr-CA"/>
        </w:rPr>
        <w:t>e</w:t>
      </w:r>
      <w:r w:rsidR="00031781">
        <w:rPr>
          <w:lang w:val="fr-CA"/>
        </w:rPr>
        <w:t> </w:t>
      </w:r>
      <w:r w:rsidR="00A24175">
        <w:rPr>
          <w:lang w:val="fr-CA"/>
        </w:rPr>
        <w:t>réunion</w:t>
      </w:r>
      <w:r w:rsidR="00AA2BA5" w:rsidRPr="00752815">
        <w:rPr>
          <w:lang w:val="fr-CA"/>
        </w:rPr>
        <w:t xml:space="preserve"> sont énumérés </w:t>
      </w:r>
      <w:r w:rsidR="005D6B75">
        <w:rPr>
          <w:lang w:val="fr-CA"/>
        </w:rPr>
        <w:t>ci</w:t>
      </w:r>
      <w:r w:rsidR="005D6B75">
        <w:rPr>
          <w:lang w:val="fr-CA"/>
        </w:rPr>
        <w:noBreakHyphen/>
        <w:t>après</w:t>
      </w:r>
      <w:r w:rsidR="00A24175">
        <w:rPr>
          <w:lang w:val="fr-CA"/>
        </w:rPr>
        <w:t> :</w:t>
      </w:r>
      <w:r w:rsidR="00AA2BA5" w:rsidRPr="00752815">
        <w:rPr>
          <w:lang w:val="fr-CA"/>
        </w:rPr>
        <w:t xml:space="preserve"> manque de précision sur la façon dont cette consommation et </w:t>
      </w:r>
      <w:r w:rsidR="00031781">
        <w:rPr>
          <w:lang w:val="fr-CA"/>
        </w:rPr>
        <w:t>c</w:t>
      </w:r>
      <w:r w:rsidR="00AA2BA5" w:rsidRPr="00752815">
        <w:rPr>
          <w:lang w:val="fr-CA"/>
        </w:rPr>
        <w:t>es utilisations spécifiques de HCFC seraient surveillées et vérifiées</w:t>
      </w:r>
      <w:r w:rsidR="00A24175">
        <w:rPr>
          <w:lang w:val="fr-CA"/>
        </w:rPr>
        <w:t>;</w:t>
      </w:r>
      <w:r w:rsidR="00AA2BA5" w:rsidRPr="00752815">
        <w:rPr>
          <w:lang w:val="fr-CA"/>
        </w:rPr>
        <w:t xml:space="preserve"> </w:t>
      </w:r>
      <w:r w:rsidR="00752815" w:rsidRPr="00752815">
        <w:rPr>
          <w:lang w:val="fr-CA"/>
        </w:rPr>
        <w:t>si et comment une sanction serait appliquée dans l’éventualité où la consommation du pays surpassait 2,5</w:t>
      </w:r>
      <w:r w:rsidR="00A24175">
        <w:rPr>
          <w:lang w:val="fr-CA"/>
        </w:rPr>
        <w:t> pour cent</w:t>
      </w:r>
      <w:r w:rsidR="00752815" w:rsidRPr="00752815">
        <w:rPr>
          <w:lang w:val="fr-CA"/>
        </w:rPr>
        <w:t xml:space="preserve"> de sa valeur de référence en</w:t>
      </w:r>
      <w:r w:rsidR="00031781">
        <w:rPr>
          <w:lang w:val="fr-CA"/>
        </w:rPr>
        <w:t> </w:t>
      </w:r>
      <w:r w:rsidR="00752815" w:rsidRPr="00752815">
        <w:rPr>
          <w:lang w:val="fr-CA"/>
        </w:rPr>
        <w:t>2030</w:t>
      </w:r>
      <w:r w:rsidR="005D6B75">
        <w:rPr>
          <w:lang w:val="fr-CA"/>
        </w:rPr>
        <w:noBreakHyphen/>
      </w:r>
      <w:r w:rsidR="00752815" w:rsidRPr="00752815">
        <w:rPr>
          <w:lang w:val="fr-CA"/>
        </w:rPr>
        <w:t>2040,</w:t>
      </w:r>
      <w:r>
        <w:rPr>
          <w:lang w:val="fr-CA"/>
        </w:rPr>
        <w:t xml:space="preserve"> et </w:t>
      </w:r>
      <w:r w:rsidRPr="00752815">
        <w:rPr>
          <w:lang w:val="fr-CA"/>
        </w:rPr>
        <w:t>où</w:t>
      </w:r>
      <w:r w:rsidR="00752815" w:rsidRPr="00752815">
        <w:rPr>
          <w:lang w:val="fr-CA"/>
        </w:rPr>
        <w:t xml:space="preserve"> le pays a consommé des H</w:t>
      </w:r>
      <w:r w:rsidR="00031781">
        <w:rPr>
          <w:lang w:val="fr-CA"/>
        </w:rPr>
        <w:t>C</w:t>
      </w:r>
      <w:r w:rsidR="00752815" w:rsidRPr="00752815">
        <w:rPr>
          <w:lang w:val="fr-CA"/>
        </w:rPr>
        <w:t>FC pour un autre usage que celui spécifié au paragraphe</w:t>
      </w:r>
      <w:r w:rsidR="00031781">
        <w:rPr>
          <w:lang w:val="fr-CA"/>
        </w:rPr>
        <w:t> </w:t>
      </w:r>
      <w:r w:rsidR="00752815" w:rsidRPr="00752815">
        <w:rPr>
          <w:lang w:val="fr-CA"/>
        </w:rPr>
        <w:t>8 de l’</w:t>
      </w:r>
      <w:r w:rsidR="00B7097F">
        <w:rPr>
          <w:lang w:val="fr-CA"/>
        </w:rPr>
        <w:t>article </w:t>
      </w:r>
      <w:r w:rsidR="00752815" w:rsidRPr="00752815">
        <w:rPr>
          <w:lang w:val="fr-CA"/>
        </w:rPr>
        <w:t>5 du Protocole de Montréal</w:t>
      </w:r>
      <w:r w:rsidR="00A24175">
        <w:rPr>
          <w:lang w:val="fr-CA"/>
        </w:rPr>
        <w:t>;</w:t>
      </w:r>
      <w:r w:rsidR="00752815" w:rsidRPr="00752815">
        <w:rPr>
          <w:lang w:val="fr-CA"/>
        </w:rPr>
        <w:t xml:space="preserve"> comment le pays modifierait</w:t>
      </w:r>
      <w:r w:rsidR="005D6B75">
        <w:rPr>
          <w:lang w:val="fr-CA"/>
        </w:rPr>
        <w:noBreakHyphen/>
      </w:r>
      <w:r w:rsidR="00752815" w:rsidRPr="00752815">
        <w:rPr>
          <w:lang w:val="fr-CA"/>
        </w:rPr>
        <w:t>il son système d’octroi de permis et de quotas pour garantir la conformité avec ses obligations figurant dans l’Accord avec le Comité exécutif</w:t>
      </w:r>
      <w:r w:rsidR="00A24175">
        <w:rPr>
          <w:lang w:val="fr-CA"/>
        </w:rPr>
        <w:t>;</w:t>
      </w:r>
      <w:r w:rsidR="00752815" w:rsidRPr="00752815">
        <w:rPr>
          <w:lang w:val="fr-CA"/>
        </w:rPr>
        <w:t xml:space="preserve"> date d’achèvement du PGEH et de l’Accord associé, étant donné que la consommation de HCFC pourrait se poursuiv</w:t>
      </w:r>
      <w:r w:rsidR="00031781">
        <w:rPr>
          <w:lang w:val="fr-CA"/>
        </w:rPr>
        <w:t>r</w:t>
      </w:r>
      <w:r w:rsidR="00752815" w:rsidRPr="00752815">
        <w:rPr>
          <w:lang w:val="fr-CA"/>
        </w:rPr>
        <w:t>e jusqu’au 1</w:t>
      </w:r>
      <w:r w:rsidR="00752815" w:rsidRPr="00031781">
        <w:rPr>
          <w:vertAlign w:val="superscript"/>
          <w:lang w:val="fr-CA"/>
        </w:rPr>
        <w:t>er</w:t>
      </w:r>
      <w:r w:rsidR="00031781">
        <w:rPr>
          <w:lang w:val="fr-CA"/>
        </w:rPr>
        <w:t> </w:t>
      </w:r>
      <w:r w:rsidR="00752815" w:rsidRPr="00752815">
        <w:rPr>
          <w:lang w:val="fr-CA"/>
        </w:rPr>
        <w:t>janvier</w:t>
      </w:r>
      <w:r w:rsidR="00031781">
        <w:rPr>
          <w:lang w:val="fr-CA"/>
        </w:rPr>
        <w:t> </w:t>
      </w:r>
      <w:r w:rsidR="00752815" w:rsidRPr="00752815">
        <w:rPr>
          <w:lang w:val="fr-CA"/>
        </w:rPr>
        <w:t>2040</w:t>
      </w:r>
      <w:r w:rsidR="00A24175">
        <w:rPr>
          <w:lang w:val="fr-CA"/>
        </w:rPr>
        <w:t>;</w:t>
      </w:r>
      <w:r w:rsidR="00752815" w:rsidRPr="00752815">
        <w:rPr>
          <w:lang w:val="fr-CA"/>
        </w:rPr>
        <w:t xml:space="preserve"> rôles et responsabilités des agences principales et de coopération au cours de la période</w:t>
      </w:r>
      <w:r w:rsidR="00031781">
        <w:rPr>
          <w:lang w:val="fr-CA"/>
        </w:rPr>
        <w:t> </w:t>
      </w:r>
      <w:r w:rsidR="00752815" w:rsidRPr="00752815">
        <w:rPr>
          <w:lang w:val="fr-CA"/>
        </w:rPr>
        <w:t>2030</w:t>
      </w:r>
      <w:r w:rsidR="005D6B75">
        <w:rPr>
          <w:lang w:val="fr-CA"/>
        </w:rPr>
        <w:noBreakHyphen/>
      </w:r>
      <w:r w:rsidR="00752815" w:rsidRPr="00752815">
        <w:rPr>
          <w:lang w:val="fr-CA"/>
        </w:rPr>
        <w:t>2040</w:t>
      </w:r>
      <w:r w:rsidR="00A24175">
        <w:rPr>
          <w:lang w:val="fr-CA"/>
        </w:rPr>
        <w:t>;</w:t>
      </w:r>
      <w:r w:rsidR="00752815" w:rsidRPr="00752815">
        <w:rPr>
          <w:lang w:val="fr-CA"/>
        </w:rPr>
        <w:t xml:space="preserve"> et si le financement serait disponible après</w:t>
      </w:r>
      <w:r w:rsidR="00031781">
        <w:rPr>
          <w:lang w:val="fr-CA"/>
        </w:rPr>
        <w:t> </w:t>
      </w:r>
      <w:r w:rsidR="00752815" w:rsidRPr="00752815">
        <w:rPr>
          <w:lang w:val="fr-CA"/>
        </w:rPr>
        <w:t>2030.</w:t>
      </w:r>
    </w:p>
    <w:p w14:paraId="24138BB7" w14:textId="4000DFDB" w:rsidR="009117FC" w:rsidRPr="00315D02" w:rsidRDefault="00752815" w:rsidP="009117FC">
      <w:pPr>
        <w:pStyle w:val="Heading1"/>
        <w:rPr>
          <w:lang w:val="fr-CA"/>
        </w:rPr>
      </w:pPr>
      <w:r w:rsidRPr="00031781">
        <w:rPr>
          <w:lang w:val="fr-CA"/>
        </w:rPr>
        <w:t>Au cours du processus d’a</w:t>
      </w:r>
      <w:r w:rsidR="00CA4E54">
        <w:rPr>
          <w:lang w:val="fr-CA"/>
        </w:rPr>
        <w:t>pprobation intersession établi pour</w:t>
      </w:r>
      <w:r w:rsidRPr="00031781">
        <w:rPr>
          <w:lang w:val="fr-CA"/>
        </w:rPr>
        <w:t xml:space="preserve"> la 85</w:t>
      </w:r>
      <w:r w:rsidR="00A24175" w:rsidRPr="00031781">
        <w:rPr>
          <w:lang w:val="fr-CA"/>
        </w:rPr>
        <w:t>e</w:t>
      </w:r>
      <w:r w:rsidR="00031781" w:rsidRPr="00031781">
        <w:rPr>
          <w:lang w:val="fr-CA"/>
        </w:rPr>
        <w:t> </w:t>
      </w:r>
      <w:r w:rsidR="00A24175" w:rsidRPr="00031781">
        <w:rPr>
          <w:lang w:val="fr-CA"/>
        </w:rPr>
        <w:t>réunion</w:t>
      </w:r>
      <w:r w:rsidRPr="00031781">
        <w:rPr>
          <w:lang w:val="fr-CA"/>
        </w:rPr>
        <w:t>, certains membres du Comité exécutif</w:t>
      </w:r>
      <w:r w:rsidR="009117FC" w:rsidRPr="00031781">
        <w:rPr>
          <w:vertAlign w:val="superscript"/>
        </w:rPr>
        <w:footnoteReference w:id="15"/>
      </w:r>
      <w:r w:rsidR="009117FC" w:rsidRPr="00031781">
        <w:rPr>
          <w:lang w:val="fr-CA"/>
        </w:rPr>
        <w:t xml:space="preserve"> </w:t>
      </w:r>
      <w:r w:rsidRPr="00031781">
        <w:rPr>
          <w:lang w:val="fr-CA"/>
        </w:rPr>
        <w:t xml:space="preserve">ont demandé des éclaircissements sur cette question ou ont exprimé leur désaccord avec </w:t>
      </w:r>
      <w:r w:rsidRPr="00031781">
        <w:rPr>
          <w:lang w:val="fr-CA"/>
        </w:rPr>
        <w:lastRenderedPageBreak/>
        <w:t>la conclusion et la recommandation du Secrétariat</w:t>
      </w:r>
      <w:r w:rsidR="009117FC" w:rsidRPr="00315D02">
        <w:rPr>
          <w:vertAlign w:val="superscript"/>
        </w:rPr>
        <w:footnoteReference w:id="16"/>
      </w:r>
      <w:r w:rsidR="00315D02">
        <w:rPr>
          <w:lang w:val="fr-CA"/>
        </w:rPr>
        <w:t>.</w:t>
      </w:r>
      <w:r w:rsidR="009117FC" w:rsidRPr="00031781">
        <w:rPr>
          <w:lang w:val="fr-CA"/>
        </w:rPr>
        <w:t xml:space="preserve"> </w:t>
      </w:r>
      <w:r w:rsidRPr="00752815">
        <w:rPr>
          <w:lang w:val="fr-CA"/>
        </w:rPr>
        <w:t>Certains membres s’attendaient à ce que la question du soutien final à l’entretien soit traitée lors de la 85</w:t>
      </w:r>
      <w:r w:rsidR="00A24175" w:rsidRPr="00315D02">
        <w:rPr>
          <w:vertAlign w:val="superscript"/>
          <w:lang w:val="fr-CA"/>
        </w:rPr>
        <w:t>e</w:t>
      </w:r>
      <w:r w:rsidR="00315D02">
        <w:rPr>
          <w:lang w:val="fr-CA"/>
        </w:rPr>
        <w:t> </w:t>
      </w:r>
      <w:r w:rsidR="00A24175">
        <w:rPr>
          <w:lang w:val="fr-CA"/>
        </w:rPr>
        <w:t>réunion</w:t>
      </w:r>
      <w:r w:rsidRPr="00752815">
        <w:rPr>
          <w:lang w:val="fr-CA"/>
        </w:rPr>
        <w:t xml:space="preserve"> reportée.</w:t>
      </w:r>
      <w:r w:rsidR="009117FC" w:rsidRPr="00315D02">
        <w:rPr>
          <w:lang w:val="fr-CA"/>
        </w:rPr>
        <w:t xml:space="preserve"> </w:t>
      </w:r>
    </w:p>
    <w:p w14:paraId="1CE3AA0C" w14:textId="69DA0B6A" w:rsidR="009117FC" w:rsidRPr="005D6B75" w:rsidRDefault="00752815" w:rsidP="009117FC">
      <w:pPr>
        <w:pStyle w:val="Heading1"/>
        <w:rPr>
          <w:lang w:val="fr-CA"/>
        </w:rPr>
      </w:pPr>
      <w:r w:rsidRPr="00752815">
        <w:rPr>
          <w:lang w:val="fr-CA"/>
        </w:rPr>
        <w:t>À la 86</w:t>
      </w:r>
      <w:r w:rsidR="00A24175" w:rsidRPr="00315D02">
        <w:rPr>
          <w:vertAlign w:val="superscript"/>
          <w:lang w:val="fr-CA"/>
        </w:rPr>
        <w:t>e</w:t>
      </w:r>
      <w:r w:rsidR="00315D02">
        <w:rPr>
          <w:lang w:val="fr-CA"/>
        </w:rPr>
        <w:t> </w:t>
      </w:r>
      <w:r w:rsidR="00A24175">
        <w:rPr>
          <w:lang w:val="fr-CA"/>
        </w:rPr>
        <w:t>réunion</w:t>
      </w:r>
      <w:r w:rsidRPr="00752815">
        <w:rPr>
          <w:lang w:val="fr-CA"/>
        </w:rPr>
        <w:t>, 23</w:t>
      </w:r>
      <w:r w:rsidR="00315D02">
        <w:rPr>
          <w:lang w:val="fr-CA"/>
        </w:rPr>
        <w:t> </w:t>
      </w:r>
      <w:r w:rsidRPr="00752815">
        <w:rPr>
          <w:lang w:val="fr-CA"/>
        </w:rPr>
        <w:t>propositions ont été reçues pour une élimination complète des HCFC, y compris une proposition régionale touchant 12</w:t>
      </w:r>
      <w:r w:rsidR="00315D02">
        <w:rPr>
          <w:lang w:val="fr-CA"/>
        </w:rPr>
        <w:t> </w:t>
      </w:r>
      <w:r w:rsidRPr="00752815">
        <w:rPr>
          <w:lang w:val="fr-CA"/>
        </w:rPr>
        <w:t xml:space="preserve">pays. Plusieurs d’entre </w:t>
      </w:r>
      <w:r w:rsidR="000C0FA4">
        <w:rPr>
          <w:lang w:val="fr-CA"/>
        </w:rPr>
        <w:t>elles</w:t>
      </w:r>
      <w:r w:rsidRPr="00752815">
        <w:rPr>
          <w:lang w:val="fr-CA"/>
        </w:rPr>
        <w:t xml:space="preserve"> ont signalé que les pays pourraient avoir besoin d’utiliser le soutien final à l’entretien, conformément au Protocole de Montréal. Compte tenu de la question présentée lors de la 85</w:t>
      </w:r>
      <w:r w:rsidR="00A24175" w:rsidRPr="00315D02">
        <w:rPr>
          <w:vertAlign w:val="superscript"/>
          <w:lang w:val="fr-CA"/>
        </w:rPr>
        <w:t>e</w:t>
      </w:r>
      <w:r w:rsidR="00315D02">
        <w:rPr>
          <w:lang w:val="fr-CA"/>
        </w:rPr>
        <w:t> </w:t>
      </w:r>
      <w:r w:rsidR="00A24175">
        <w:rPr>
          <w:lang w:val="fr-CA"/>
        </w:rPr>
        <w:t>réunion</w:t>
      </w:r>
      <w:r w:rsidRPr="00752815">
        <w:rPr>
          <w:lang w:val="fr-CA"/>
        </w:rPr>
        <w:t xml:space="preserve"> et des commentaires reçus au cours du processus d’approbation intersession </w:t>
      </w:r>
      <w:r w:rsidR="00C7199A">
        <w:rPr>
          <w:lang w:val="fr-CA"/>
        </w:rPr>
        <w:t xml:space="preserve">au sujet de l’analyse plus approfondie des </w:t>
      </w:r>
      <w:r w:rsidR="000C0FA4">
        <w:rPr>
          <w:lang w:val="fr-CA"/>
        </w:rPr>
        <w:t>problèmes</w:t>
      </w:r>
      <w:r w:rsidR="00C7199A">
        <w:rPr>
          <w:lang w:val="fr-CA"/>
        </w:rPr>
        <w:t xml:space="preserve"> potentiels énumérés ci</w:t>
      </w:r>
      <w:r w:rsidR="005D6B75">
        <w:rPr>
          <w:lang w:val="fr-CA"/>
        </w:rPr>
        <w:noBreakHyphen/>
      </w:r>
      <w:r w:rsidR="00C7199A">
        <w:rPr>
          <w:lang w:val="fr-CA"/>
        </w:rPr>
        <w:t>dessus, le Secrétariat a conclu ce qui suit</w:t>
      </w:r>
      <w:r w:rsidR="00A24175">
        <w:rPr>
          <w:lang w:val="fr-CA"/>
        </w:rPr>
        <w:t> :</w:t>
      </w:r>
    </w:p>
    <w:p w14:paraId="64FF5B89" w14:textId="36FD4E05" w:rsidR="009117FC" w:rsidRPr="00315D02" w:rsidRDefault="00C7199A" w:rsidP="009117FC">
      <w:pPr>
        <w:pStyle w:val="Heading2"/>
        <w:rPr>
          <w:lang w:val="fr-CA"/>
        </w:rPr>
      </w:pPr>
      <w:r w:rsidRPr="00C7199A">
        <w:rPr>
          <w:lang w:val="fr-CA"/>
        </w:rPr>
        <w:t>Conformément au paragraphe</w:t>
      </w:r>
      <w:r w:rsidR="00315D02">
        <w:rPr>
          <w:lang w:val="fr-CA"/>
        </w:rPr>
        <w:t> </w:t>
      </w:r>
      <w:r w:rsidRPr="00C7199A">
        <w:rPr>
          <w:lang w:val="fr-CA"/>
        </w:rPr>
        <w:t>8</w:t>
      </w:r>
      <w:r w:rsidR="00315D02">
        <w:rPr>
          <w:lang w:val="fr-CA"/>
        </w:rPr>
        <w:t> </w:t>
      </w:r>
      <w:r w:rsidR="009117FC" w:rsidRPr="00C7199A">
        <w:rPr>
          <w:lang w:val="fr-CA"/>
        </w:rPr>
        <w:t>ter</w:t>
      </w:r>
      <w:r w:rsidR="00315D02">
        <w:rPr>
          <w:lang w:val="fr-CA"/>
        </w:rPr>
        <w:t> </w:t>
      </w:r>
      <w:r w:rsidR="009117FC" w:rsidRPr="00C7199A">
        <w:rPr>
          <w:lang w:val="fr-CA"/>
        </w:rPr>
        <w:t>e)</w:t>
      </w:r>
      <w:r w:rsidR="009117FC" w:rsidRPr="00315D02">
        <w:rPr>
          <w:vertAlign w:val="superscript"/>
        </w:rPr>
        <w:footnoteReference w:id="17"/>
      </w:r>
      <w:r w:rsidR="009117FC" w:rsidRPr="00C7199A">
        <w:rPr>
          <w:lang w:val="fr-CA"/>
        </w:rPr>
        <w:t xml:space="preserve"> </w:t>
      </w:r>
      <w:r w:rsidRPr="00C7199A">
        <w:rPr>
          <w:lang w:val="fr-CA"/>
        </w:rPr>
        <w:t>de l’</w:t>
      </w:r>
      <w:r w:rsidR="00B7097F">
        <w:rPr>
          <w:lang w:val="fr-CA"/>
        </w:rPr>
        <w:t>article </w:t>
      </w:r>
      <w:r w:rsidRPr="00C7199A">
        <w:rPr>
          <w:lang w:val="fr-CA"/>
        </w:rPr>
        <w:t>5 du Protocole, le dernier objectif de consommation dans l’Accord pour les plans d’élimination complète des HCFC devrait être de zéro (et non de 2,5</w:t>
      </w:r>
      <w:r w:rsidR="00A24175">
        <w:rPr>
          <w:lang w:val="fr-CA"/>
        </w:rPr>
        <w:t> pour cent</w:t>
      </w:r>
      <w:r w:rsidRPr="00C7199A">
        <w:rPr>
          <w:lang w:val="fr-CA"/>
        </w:rPr>
        <w:t xml:space="preserve"> de la valeur de référence). Par conséquent, l’Accord entre le pays et le Comité exécutif sera terminé une année après l’élimination complète, conformément au paragraphe</w:t>
      </w:r>
      <w:r w:rsidR="00315D02">
        <w:rPr>
          <w:lang w:val="fr-CA"/>
        </w:rPr>
        <w:t> </w:t>
      </w:r>
      <w:r w:rsidRPr="00C7199A">
        <w:rPr>
          <w:lang w:val="fr-CA"/>
        </w:rPr>
        <w:t>14 du modèle de l’Accord</w:t>
      </w:r>
      <w:r w:rsidR="009117FC" w:rsidRPr="00315D02">
        <w:rPr>
          <w:vertAlign w:val="superscript"/>
        </w:rPr>
        <w:footnoteReference w:id="18"/>
      </w:r>
      <w:r w:rsidR="009117FC" w:rsidRPr="00315D02">
        <w:rPr>
          <w:lang w:val="fr-CA"/>
        </w:rPr>
        <w:t xml:space="preserve"> (</w:t>
      </w:r>
      <w:r w:rsidRPr="00315D02">
        <w:rPr>
          <w:lang w:val="fr-CA"/>
        </w:rPr>
        <w:t>c.</w:t>
      </w:r>
      <w:r w:rsidR="005D6B75">
        <w:rPr>
          <w:lang w:val="fr-CA"/>
        </w:rPr>
        <w:noBreakHyphen/>
      </w:r>
      <w:r w:rsidRPr="00315D02">
        <w:rPr>
          <w:lang w:val="fr-CA"/>
        </w:rPr>
        <w:t>à</w:t>
      </w:r>
      <w:r w:rsidR="005D6B75">
        <w:rPr>
          <w:lang w:val="fr-CA"/>
        </w:rPr>
        <w:noBreakHyphen/>
      </w:r>
      <w:r w:rsidRPr="00315D02">
        <w:rPr>
          <w:lang w:val="fr-CA"/>
        </w:rPr>
        <w:t>d.,</w:t>
      </w:r>
      <w:r w:rsidR="00315D02">
        <w:rPr>
          <w:lang w:val="fr-CA"/>
        </w:rPr>
        <w:t> </w:t>
      </w:r>
      <w:r w:rsidRPr="00315D02">
        <w:rPr>
          <w:lang w:val="fr-CA"/>
        </w:rPr>
        <w:t>pour les pays dont l’élimination complète est prévue pour le 1</w:t>
      </w:r>
      <w:r w:rsidRPr="00315D02">
        <w:rPr>
          <w:vertAlign w:val="superscript"/>
          <w:lang w:val="fr-CA"/>
        </w:rPr>
        <w:t>er</w:t>
      </w:r>
      <w:r w:rsidR="00315D02">
        <w:rPr>
          <w:lang w:val="fr-CA"/>
        </w:rPr>
        <w:t> </w:t>
      </w:r>
      <w:r w:rsidRPr="00315D02">
        <w:rPr>
          <w:lang w:val="fr-CA"/>
        </w:rPr>
        <w:t>janvier</w:t>
      </w:r>
      <w:r w:rsidR="00315D02">
        <w:rPr>
          <w:lang w:val="fr-CA"/>
        </w:rPr>
        <w:t> </w:t>
      </w:r>
      <w:r w:rsidRPr="00315D02">
        <w:rPr>
          <w:lang w:val="fr-CA"/>
        </w:rPr>
        <w:t>2030, la date d’achèvement serait le 31</w:t>
      </w:r>
      <w:r w:rsidR="00315D02">
        <w:rPr>
          <w:lang w:val="fr-CA"/>
        </w:rPr>
        <w:t> </w:t>
      </w:r>
      <w:r w:rsidRPr="00315D02">
        <w:rPr>
          <w:lang w:val="fr-CA"/>
        </w:rPr>
        <w:t>décembre</w:t>
      </w:r>
      <w:r w:rsidR="00315D02">
        <w:rPr>
          <w:lang w:val="fr-CA"/>
        </w:rPr>
        <w:t> </w:t>
      </w:r>
      <w:r w:rsidRPr="00315D02">
        <w:rPr>
          <w:lang w:val="fr-CA"/>
        </w:rPr>
        <w:t>2031)</w:t>
      </w:r>
      <w:r w:rsidR="00A24175" w:rsidRPr="00315D02">
        <w:rPr>
          <w:lang w:val="fr-CA"/>
        </w:rPr>
        <w:t>;</w:t>
      </w:r>
      <w:r w:rsidRPr="00315D02">
        <w:rPr>
          <w:lang w:val="fr-CA"/>
        </w:rPr>
        <w:t xml:space="preserve"> </w:t>
      </w:r>
      <w:r w:rsidR="00E24571">
        <w:rPr>
          <w:lang w:val="fr-CA"/>
        </w:rPr>
        <w:t>et</w:t>
      </w:r>
    </w:p>
    <w:p w14:paraId="3367740E" w14:textId="024CA04B" w:rsidR="009117FC" w:rsidRPr="009F2488" w:rsidRDefault="00C7199A" w:rsidP="009117FC">
      <w:pPr>
        <w:pStyle w:val="Heading2"/>
        <w:widowControl/>
        <w:rPr>
          <w:lang w:val="fr-CA"/>
        </w:rPr>
      </w:pPr>
      <w:r w:rsidRPr="00C7199A">
        <w:rPr>
          <w:lang w:val="fr-CA"/>
        </w:rPr>
        <w:t>Conformément au paragraphe</w:t>
      </w:r>
      <w:r w:rsidR="00315D02">
        <w:rPr>
          <w:lang w:val="fr-CA"/>
        </w:rPr>
        <w:t> </w:t>
      </w:r>
      <w:r w:rsidRPr="00C7199A">
        <w:rPr>
          <w:lang w:val="fr-CA"/>
        </w:rPr>
        <w:t>8</w:t>
      </w:r>
      <w:r w:rsidR="009117FC" w:rsidRPr="00C7199A">
        <w:rPr>
          <w:lang w:val="fr-CA"/>
        </w:rPr>
        <w:t xml:space="preserve"> ter</w:t>
      </w:r>
      <w:r w:rsidR="00315D02">
        <w:rPr>
          <w:lang w:val="fr-CA"/>
        </w:rPr>
        <w:t> </w:t>
      </w:r>
      <w:r w:rsidR="009117FC" w:rsidRPr="00C7199A">
        <w:rPr>
          <w:lang w:val="fr-CA"/>
        </w:rPr>
        <w:t>e)</w:t>
      </w:r>
      <w:r w:rsidR="00315D02">
        <w:rPr>
          <w:lang w:val="fr-CA"/>
        </w:rPr>
        <w:t> </w:t>
      </w:r>
      <w:r w:rsidR="009117FC" w:rsidRPr="00C7199A">
        <w:rPr>
          <w:lang w:val="fr-CA"/>
        </w:rPr>
        <w:t>i)</w:t>
      </w:r>
      <w:r w:rsidR="009117FC" w:rsidRPr="00315D02">
        <w:rPr>
          <w:vertAlign w:val="superscript"/>
        </w:rPr>
        <w:footnoteReference w:id="19"/>
      </w:r>
      <w:r w:rsidR="009117FC" w:rsidRPr="00C7199A">
        <w:rPr>
          <w:lang w:val="fr-CA"/>
        </w:rPr>
        <w:t xml:space="preserve"> </w:t>
      </w:r>
      <w:r w:rsidRPr="00C7199A">
        <w:rPr>
          <w:lang w:val="fr-CA"/>
        </w:rPr>
        <w:t>de l’</w:t>
      </w:r>
      <w:r w:rsidR="00B7097F">
        <w:rPr>
          <w:lang w:val="fr-CA"/>
        </w:rPr>
        <w:t>article </w:t>
      </w:r>
      <w:r w:rsidRPr="00C7199A">
        <w:rPr>
          <w:lang w:val="fr-CA"/>
        </w:rPr>
        <w:t>5 du Protocole de Montréal et au paragraphe</w:t>
      </w:r>
      <w:r w:rsidR="009F2488">
        <w:rPr>
          <w:lang w:val="fr-CA"/>
        </w:rPr>
        <w:t> </w:t>
      </w:r>
      <w:r w:rsidRPr="00C7199A">
        <w:rPr>
          <w:lang w:val="fr-CA"/>
        </w:rPr>
        <w:t>4</w:t>
      </w:r>
      <w:r w:rsidR="009F2488">
        <w:rPr>
          <w:lang w:val="fr-CA"/>
        </w:rPr>
        <w:t> d</w:t>
      </w:r>
      <w:r w:rsidRPr="00C7199A">
        <w:rPr>
          <w:lang w:val="fr-CA"/>
        </w:rPr>
        <w:t>) de la décision</w:t>
      </w:r>
      <w:r w:rsidR="009F2488">
        <w:rPr>
          <w:lang w:val="fr-CA"/>
        </w:rPr>
        <w:t> </w:t>
      </w:r>
      <w:r w:rsidRPr="00C7199A">
        <w:rPr>
          <w:lang w:val="fr-CA"/>
        </w:rPr>
        <w:t xml:space="preserve">XIX/6, le Secrétariat a inclus </w:t>
      </w:r>
      <w:r w:rsidR="000C0FA4">
        <w:rPr>
          <w:lang w:val="fr-CA"/>
        </w:rPr>
        <w:t xml:space="preserve">dans </w:t>
      </w:r>
      <w:r w:rsidRPr="00C7199A">
        <w:rPr>
          <w:lang w:val="fr-CA"/>
        </w:rPr>
        <w:t>la recommandation visant à approuver les dernières phases de</w:t>
      </w:r>
      <w:r w:rsidR="009F2488">
        <w:rPr>
          <w:lang w:val="fr-CA"/>
        </w:rPr>
        <w:t>s</w:t>
      </w:r>
      <w:r w:rsidRPr="00C7199A">
        <w:rPr>
          <w:lang w:val="fr-CA"/>
        </w:rPr>
        <w:t xml:space="preserve"> PGEH proposant l’élimination complète des HCFC, la ph</w:t>
      </w:r>
      <w:r w:rsidR="009F2488">
        <w:rPr>
          <w:lang w:val="fr-CA"/>
        </w:rPr>
        <w:t>r</w:t>
      </w:r>
      <w:r w:rsidRPr="00C7199A">
        <w:rPr>
          <w:lang w:val="fr-CA"/>
        </w:rPr>
        <w:t>ase qui suit</w:t>
      </w:r>
      <w:r w:rsidR="00A24175">
        <w:rPr>
          <w:lang w:val="fr-CA"/>
        </w:rPr>
        <w:t> :</w:t>
      </w:r>
      <w:r w:rsidRPr="00C7199A">
        <w:rPr>
          <w:lang w:val="fr-CA"/>
        </w:rPr>
        <w:t xml:space="preserve"> «</w:t>
      </w:r>
      <w:r w:rsidR="009F2488">
        <w:rPr>
          <w:lang w:val="fr-CA"/>
        </w:rPr>
        <w:t> </w:t>
      </w:r>
      <w:r w:rsidRPr="00C7199A">
        <w:rPr>
          <w:lang w:val="fr-CA"/>
        </w:rPr>
        <w:t>not</w:t>
      </w:r>
      <w:r w:rsidR="009F2488">
        <w:rPr>
          <w:lang w:val="fr-CA"/>
        </w:rPr>
        <w:t>er</w:t>
      </w:r>
      <w:r w:rsidRPr="00C7199A">
        <w:rPr>
          <w:lang w:val="fr-CA"/>
        </w:rPr>
        <w:t xml:space="preserve"> l’engagement du gouvernement à éliminer complètement les HCFC d’ici le 1</w:t>
      </w:r>
      <w:r w:rsidRPr="009F2488">
        <w:rPr>
          <w:vertAlign w:val="superscript"/>
          <w:lang w:val="fr-CA"/>
        </w:rPr>
        <w:t>er</w:t>
      </w:r>
      <w:r w:rsidR="009F2488">
        <w:rPr>
          <w:lang w:val="fr-CA"/>
        </w:rPr>
        <w:t> </w:t>
      </w:r>
      <w:r w:rsidRPr="00C7199A">
        <w:rPr>
          <w:lang w:val="fr-CA"/>
        </w:rPr>
        <w:t>janvier</w:t>
      </w:r>
      <w:r w:rsidR="009F2488">
        <w:rPr>
          <w:lang w:val="fr-CA"/>
        </w:rPr>
        <w:t> </w:t>
      </w:r>
      <w:r w:rsidRPr="00C7199A">
        <w:rPr>
          <w:lang w:val="fr-CA"/>
        </w:rPr>
        <w:t>2030 et qu’il n’y a</w:t>
      </w:r>
      <w:r w:rsidR="009F2488">
        <w:rPr>
          <w:lang w:val="fr-CA"/>
        </w:rPr>
        <w:t>ura</w:t>
      </w:r>
      <w:r w:rsidRPr="00C7199A">
        <w:rPr>
          <w:lang w:val="fr-CA"/>
        </w:rPr>
        <w:t xml:space="preserve"> pas d’importation de HCFC après cette date, sauf pour le soutien final à l’entretien pendant la période</w:t>
      </w:r>
      <w:r w:rsidR="009F2488">
        <w:rPr>
          <w:lang w:val="fr-CA"/>
        </w:rPr>
        <w:t> </w:t>
      </w:r>
      <w:r w:rsidRPr="00C7199A">
        <w:rPr>
          <w:lang w:val="fr-CA"/>
        </w:rPr>
        <w:t>2030</w:t>
      </w:r>
      <w:r w:rsidR="005D6B75">
        <w:rPr>
          <w:lang w:val="fr-CA"/>
        </w:rPr>
        <w:noBreakHyphen/>
      </w:r>
      <w:r w:rsidRPr="00C7199A">
        <w:rPr>
          <w:lang w:val="fr-CA"/>
        </w:rPr>
        <w:t>2040, au besoin, et conformément aux dispositions du Protocole de Montréal</w:t>
      </w:r>
      <w:r w:rsidR="009F2488">
        <w:rPr>
          <w:lang w:val="fr-CA"/>
        </w:rPr>
        <w:t> </w:t>
      </w:r>
      <w:r w:rsidRPr="00C7199A">
        <w:rPr>
          <w:lang w:val="fr-CA"/>
        </w:rPr>
        <w:t xml:space="preserve">». </w:t>
      </w:r>
      <w:r w:rsidRPr="000F32CC">
        <w:rPr>
          <w:lang w:val="fr-CA"/>
        </w:rPr>
        <w:t xml:space="preserve">Afin d’être équitable </w:t>
      </w:r>
      <w:r w:rsidR="000F32CC" w:rsidRPr="000F32CC">
        <w:rPr>
          <w:lang w:val="fr-CA"/>
        </w:rPr>
        <w:t>avec tous les pays visés à l’</w:t>
      </w:r>
      <w:r w:rsidR="00B7097F">
        <w:rPr>
          <w:lang w:val="fr-CA"/>
        </w:rPr>
        <w:t>article </w:t>
      </w:r>
      <w:r w:rsidR="000F32CC" w:rsidRPr="000F32CC">
        <w:rPr>
          <w:lang w:val="fr-CA"/>
        </w:rPr>
        <w:t>5, le Secrétariat a également intégré cette recommandation pour les pays qui n’envisagent pas de soutien final à l’entretien pour</w:t>
      </w:r>
      <w:r w:rsidR="009F2488">
        <w:rPr>
          <w:lang w:val="fr-CA"/>
        </w:rPr>
        <w:t> </w:t>
      </w:r>
      <w:r w:rsidR="000F32CC" w:rsidRPr="000F32CC">
        <w:rPr>
          <w:lang w:val="fr-CA"/>
        </w:rPr>
        <w:t>2030</w:t>
      </w:r>
      <w:r w:rsidR="005D6B75">
        <w:rPr>
          <w:lang w:val="fr-CA"/>
        </w:rPr>
        <w:noBreakHyphen/>
      </w:r>
      <w:r w:rsidR="000F32CC" w:rsidRPr="000F32CC">
        <w:rPr>
          <w:lang w:val="fr-CA"/>
        </w:rPr>
        <w:t>2040.</w:t>
      </w:r>
      <w:r w:rsidR="009117FC" w:rsidRPr="009F2488">
        <w:rPr>
          <w:lang w:val="fr-CA"/>
        </w:rPr>
        <w:t xml:space="preserve"> </w:t>
      </w:r>
    </w:p>
    <w:p w14:paraId="22DC1C66" w14:textId="4806AD3E" w:rsidR="009117FC" w:rsidRPr="005D6B75" w:rsidRDefault="000F32CC" w:rsidP="009117FC">
      <w:pPr>
        <w:pStyle w:val="Heading1"/>
        <w:rPr>
          <w:lang w:val="fr-CA"/>
        </w:rPr>
      </w:pPr>
      <w:r w:rsidRPr="000F32CC">
        <w:rPr>
          <w:lang w:val="fr-CA"/>
        </w:rPr>
        <w:t>Le Secrétariat considère que cette approche établi</w:t>
      </w:r>
      <w:r w:rsidR="009F2488">
        <w:rPr>
          <w:lang w:val="fr-CA"/>
        </w:rPr>
        <w:t>t</w:t>
      </w:r>
      <w:r w:rsidRPr="000F32CC">
        <w:rPr>
          <w:lang w:val="fr-CA"/>
        </w:rPr>
        <w:t xml:space="preserve"> clairement les objectifs pour l’élimination complète des HCFC en vertu de l’Accord entre le pays concerné et le Comité exécutif,</w:t>
      </w:r>
      <w:r w:rsidR="009F2488">
        <w:rPr>
          <w:lang w:val="fr-CA"/>
        </w:rPr>
        <w:t xml:space="preserve"> </w:t>
      </w:r>
      <w:r w:rsidRPr="000F32CC">
        <w:rPr>
          <w:lang w:val="fr-CA"/>
        </w:rPr>
        <w:t>tout en reconnaissant la souplesse convenu</w:t>
      </w:r>
      <w:r w:rsidR="009F2488">
        <w:rPr>
          <w:lang w:val="fr-CA"/>
        </w:rPr>
        <w:t>e</w:t>
      </w:r>
      <w:r w:rsidRPr="000F32CC">
        <w:rPr>
          <w:lang w:val="fr-CA"/>
        </w:rPr>
        <w:t xml:space="preserve"> par les Parties qui permet la consommation de HCFC selon les limites et les applications établie</w:t>
      </w:r>
      <w:r w:rsidR="009F2488">
        <w:rPr>
          <w:lang w:val="fr-CA"/>
        </w:rPr>
        <w:t>s</w:t>
      </w:r>
      <w:r w:rsidRPr="000F32CC">
        <w:rPr>
          <w:lang w:val="fr-CA"/>
        </w:rPr>
        <w:t xml:space="preserve"> dans les dispositions du Protocole de Montréal. </w:t>
      </w:r>
      <w:r w:rsidR="009F2488" w:rsidRPr="009F2488">
        <w:rPr>
          <w:lang w:val="fr-CA"/>
        </w:rPr>
        <w:t>L</w:t>
      </w:r>
      <w:r w:rsidRPr="009F2488">
        <w:rPr>
          <w:lang w:val="fr-CA"/>
        </w:rPr>
        <w:t>’approche recommandée par le Secrétariat demeurera valide si cette disposition est modifiée ultérieurement</w:t>
      </w:r>
      <w:r w:rsidR="009117FC" w:rsidRPr="009F2488">
        <w:rPr>
          <w:vertAlign w:val="superscript"/>
        </w:rPr>
        <w:footnoteReference w:id="20"/>
      </w:r>
      <w:r w:rsidR="009F2488">
        <w:rPr>
          <w:lang w:val="fr-CA"/>
        </w:rPr>
        <w:t>.</w:t>
      </w:r>
      <w:r w:rsidR="009117FC" w:rsidRPr="009F2488">
        <w:rPr>
          <w:lang w:val="fr-CA"/>
        </w:rPr>
        <w:t xml:space="preserve"> </w:t>
      </w:r>
      <w:r w:rsidRPr="000F32CC">
        <w:rPr>
          <w:lang w:val="fr-CA"/>
        </w:rPr>
        <w:t xml:space="preserve">La </w:t>
      </w:r>
      <w:r w:rsidRPr="000F32CC">
        <w:rPr>
          <w:lang w:val="fr-CA"/>
        </w:rPr>
        <w:lastRenderedPageBreak/>
        <w:t>pérennité de l’élimination conformément au Protocole de Montréal (avec ou sans le recours au soutien final à l’entretien) continuera de compter sur les pays visés à l’</w:t>
      </w:r>
      <w:r w:rsidR="00B7097F">
        <w:rPr>
          <w:lang w:val="fr-CA"/>
        </w:rPr>
        <w:t>article </w:t>
      </w:r>
      <w:r w:rsidRPr="000F32CC">
        <w:rPr>
          <w:lang w:val="fr-CA"/>
        </w:rPr>
        <w:t>5, comme cela a été le cas pour d’autres SAO déjà éliminé</w:t>
      </w:r>
      <w:r w:rsidR="009F2488">
        <w:rPr>
          <w:lang w:val="fr-CA"/>
        </w:rPr>
        <w:t>e</w:t>
      </w:r>
      <w:r w:rsidRPr="000F32CC">
        <w:rPr>
          <w:lang w:val="fr-CA"/>
        </w:rPr>
        <w:t xml:space="preserve">s. </w:t>
      </w:r>
      <w:r w:rsidR="009F2488">
        <w:rPr>
          <w:lang w:val="fr-CA"/>
        </w:rPr>
        <w:t>C</w:t>
      </w:r>
      <w:r w:rsidRPr="000F32CC">
        <w:rPr>
          <w:lang w:val="fr-CA"/>
        </w:rPr>
        <w:t xml:space="preserve">ette approche est acceptable pour </w:t>
      </w:r>
      <w:r w:rsidR="000C0FA4">
        <w:rPr>
          <w:lang w:val="fr-CA"/>
        </w:rPr>
        <w:t>les</w:t>
      </w:r>
      <w:r w:rsidRPr="000F32CC">
        <w:rPr>
          <w:lang w:val="fr-CA"/>
        </w:rPr>
        <w:t xml:space="preserve"> pays qui ont demandé </w:t>
      </w:r>
      <w:r w:rsidR="000C0FA4" w:rsidRPr="000F32CC">
        <w:rPr>
          <w:lang w:val="fr-CA"/>
        </w:rPr>
        <w:t>à la 86</w:t>
      </w:r>
      <w:r w:rsidR="000C0FA4" w:rsidRPr="009F2488">
        <w:rPr>
          <w:vertAlign w:val="superscript"/>
          <w:lang w:val="fr-CA"/>
        </w:rPr>
        <w:t>e</w:t>
      </w:r>
      <w:r w:rsidR="000C0FA4">
        <w:rPr>
          <w:lang w:val="fr-CA"/>
        </w:rPr>
        <w:t> réunion</w:t>
      </w:r>
      <w:r w:rsidR="000C0FA4" w:rsidRPr="000F32CC">
        <w:rPr>
          <w:lang w:val="fr-CA"/>
        </w:rPr>
        <w:t xml:space="preserve"> </w:t>
      </w:r>
      <w:r w:rsidRPr="000F32CC">
        <w:rPr>
          <w:lang w:val="fr-CA"/>
        </w:rPr>
        <w:t>un financement pour l’élimination complète des HCFC d’ici</w:t>
      </w:r>
      <w:r w:rsidR="009F2488">
        <w:rPr>
          <w:lang w:val="fr-CA"/>
        </w:rPr>
        <w:t> </w:t>
      </w:r>
      <w:r w:rsidRPr="000F32CC">
        <w:rPr>
          <w:lang w:val="fr-CA"/>
        </w:rPr>
        <w:t>2030.</w:t>
      </w:r>
    </w:p>
    <w:p w14:paraId="713A2A53" w14:textId="390A166D" w:rsidR="009117FC" w:rsidRPr="009F2488" w:rsidRDefault="000F32CC" w:rsidP="009117FC">
      <w:pPr>
        <w:pStyle w:val="Heading1"/>
        <w:rPr>
          <w:lang w:val="fr-CA"/>
        </w:rPr>
      </w:pPr>
      <w:r w:rsidRPr="000F32CC">
        <w:rPr>
          <w:lang w:val="fr-CA"/>
        </w:rPr>
        <w:t>Par conséquent, il ne sera sans doute plus nécessaire de discuter des problèmes potentiels liés au soutien final à l’entretien au cours de la présent</w:t>
      </w:r>
      <w:r w:rsidR="00A24175">
        <w:rPr>
          <w:lang w:val="fr-CA"/>
        </w:rPr>
        <w:t>e réunion</w:t>
      </w:r>
      <w:r w:rsidRPr="000F32CC">
        <w:rPr>
          <w:lang w:val="fr-CA"/>
        </w:rPr>
        <w:t>.</w:t>
      </w:r>
      <w:r w:rsidR="009117FC" w:rsidRPr="009F2488">
        <w:rPr>
          <w:lang w:val="fr-CA"/>
        </w:rPr>
        <w:t xml:space="preserve"> </w:t>
      </w:r>
    </w:p>
    <w:p w14:paraId="5F76B7F9" w14:textId="338D63DF" w:rsidR="009117FC" w:rsidRPr="009F2488" w:rsidRDefault="000F32CC" w:rsidP="009117FC">
      <w:pPr>
        <w:pStyle w:val="Heading1"/>
        <w:numPr>
          <w:ilvl w:val="0"/>
          <w:numId w:val="0"/>
        </w:numPr>
        <w:rPr>
          <w:i/>
          <w:lang w:val="fr-CA"/>
        </w:rPr>
      </w:pPr>
      <w:r w:rsidRPr="009F2488">
        <w:rPr>
          <w:i/>
          <w:lang w:val="fr-CA"/>
        </w:rPr>
        <w:t>Échéanc</w:t>
      </w:r>
      <w:r w:rsidR="00F12383">
        <w:rPr>
          <w:i/>
          <w:lang w:val="fr-CA"/>
        </w:rPr>
        <w:t>ier</w:t>
      </w:r>
      <w:r w:rsidRPr="009F2488">
        <w:rPr>
          <w:i/>
          <w:lang w:val="fr-CA"/>
        </w:rPr>
        <w:t xml:space="preserve"> pour la </w:t>
      </w:r>
      <w:r w:rsidR="00F12383">
        <w:rPr>
          <w:i/>
          <w:lang w:val="fr-CA"/>
        </w:rPr>
        <w:t>présentation de projets</w:t>
      </w:r>
      <w:r w:rsidRPr="009F2488">
        <w:rPr>
          <w:i/>
          <w:lang w:val="fr-CA"/>
        </w:rPr>
        <w:t xml:space="preserve"> (décision</w:t>
      </w:r>
      <w:r w:rsidR="009F2488">
        <w:rPr>
          <w:i/>
          <w:lang w:val="fr-CA"/>
        </w:rPr>
        <w:t>s </w:t>
      </w:r>
      <w:r w:rsidR="009117FC" w:rsidRPr="009F2488">
        <w:rPr>
          <w:i/>
          <w:lang w:val="fr-CA"/>
        </w:rPr>
        <w:t>81/30</w:t>
      </w:r>
      <w:r w:rsidR="009F2488">
        <w:rPr>
          <w:i/>
          <w:lang w:val="fr-CA"/>
        </w:rPr>
        <w:t> </w:t>
      </w:r>
      <w:r w:rsidR="009117FC" w:rsidRPr="009F2488">
        <w:rPr>
          <w:i/>
          <w:lang w:val="fr-CA"/>
        </w:rPr>
        <w:t>c)</w:t>
      </w:r>
      <w:r w:rsidR="009F2488">
        <w:rPr>
          <w:i/>
          <w:lang w:val="fr-CA"/>
        </w:rPr>
        <w:t> </w:t>
      </w:r>
      <w:r w:rsidR="009117FC" w:rsidRPr="009F2488">
        <w:rPr>
          <w:i/>
          <w:lang w:val="fr-CA"/>
        </w:rPr>
        <w:t xml:space="preserve">ii) </w:t>
      </w:r>
      <w:r w:rsidR="009F2488">
        <w:rPr>
          <w:i/>
          <w:lang w:val="fr-CA"/>
        </w:rPr>
        <w:t>et </w:t>
      </w:r>
      <w:r w:rsidR="009117FC" w:rsidRPr="009F2488">
        <w:rPr>
          <w:i/>
          <w:lang w:val="fr-CA"/>
        </w:rPr>
        <w:t>84/52)</w:t>
      </w:r>
    </w:p>
    <w:p w14:paraId="687CB52E" w14:textId="3602D948" w:rsidR="009117FC" w:rsidRPr="000F32CC" w:rsidRDefault="000F32CC" w:rsidP="009117FC">
      <w:pPr>
        <w:pStyle w:val="Heading1"/>
        <w:rPr>
          <w:lang w:val="fr-CA"/>
        </w:rPr>
      </w:pPr>
      <w:r w:rsidRPr="000F32CC">
        <w:rPr>
          <w:lang w:val="fr-CA"/>
        </w:rPr>
        <w:t>Le Comité exécutif à sa 81</w:t>
      </w:r>
      <w:r w:rsidR="00A24175" w:rsidRPr="009F2488">
        <w:rPr>
          <w:vertAlign w:val="superscript"/>
          <w:lang w:val="fr-CA"/>
        </w:rPr>
        <w:t>e</w:t>
      </w:r>
      <w:r w:rsidR="009F2488">
        <w:rPr>
          <w:lang w:val="fr-CA"/>
        </w:rPr>
        <w:t> </w:t>
      </w:r>
      <w:r w:rsidR="00A24175">
        <w:rPr>
          <w:lang w:val="fr-CA"/>
        </w:rPr>
        <w:t>réunion</w:t>
      </w:r>
      <w:r w:rsidRPr="000F32CC">
        <w:rPr>
          <w:lang w:val="fr-CA"/>
        </w:rPr>
        <w:t xml:space="preserve"> a adopté de nouvelle</w:t>
      </w:r>
      <w:r w:rsidR="009F2488">
        <w:rPr>
          <w:lang w:val="fr-CA"/>
        </w:rPr>
        <w:t>s</w:t>
      </w:r>
      <w:r w:rsidRPr="000F32CC">
        <w:rPr>
          <w:lang w:val="fr-CA"/>
        </w:rPr>
        <w:t xml:space="preserve"> échéance</w:t>
      </w:r>
      <w:r w:rsidR="009F2488">
        <w:rPr>
          <w:lang w:val="fr-CA"/>
        </w:rPr>
        <w:t>s</w:t>
      </w:r>
      <w:r w:rsidRPr="000F32CC">
        <w:rPr>
          <w:lang w:val="fr-CA"/>
        </w:rPr>
        <w:t xml:space="preserve"> pour les </w:t>
      </w:r>
      <w:r w:rsidR="007B1E9A">
        <w:rPr>
          <w:lang w:val="fr-CA"/>
        </w:rPr>
        <w:t>présentations</w:t>
      </w:r>
      <w:r w:rsidRPr="000F32CC">
        <w:rPr>
          <w:lang w:val="fr-CA"/>
        </w:rPr>
        <w:t xml:space="preserve"> de propositions de projet et de projet</w:t>
      </w:r>
      <w:r w:rsidR="009F2488">
        <w:rPr>
          <w:lang w:val="fr-CA"/>
        </w:rPr>
        <w:t>s</w:t>
      </w:r>
      <w:r w:rsidRPr="000F32CC">
        <w:rPr>
          <w:lang w:val="fr-CA"/>
        </w:rPr>
        <w:t xml:space="preserve"> comportant des exigences particulières de remise de rapport</w:t>
      </w:r>
      <w:r w:rsidR="009F2488">
        <w:rPr>
          <w:lang w:val="fr-CA"/>
        </w:rPr>
        <w:t>s</w:t>
      </w:r>
      <w:r w:rsidRPr="000F32CC">
        <w:rPr>
          <w:lang w:val="fr-CA"/>
        </w:rPr>
        <w:t xml:space="preserve"> par les agences bilatérales et d’exécution aux fins d’examen par le Comité, à partir de la 82</w:t>
      </w:r>
      <w:r w:rsidR="00A24175" w:rsidRPr="009F2488">
        <w:rPr>
          <w:vertAlign w:val="superscript"/>
          <w:lang w:val="fr-CA"/>
        </w:rPr>
        <w:t>e</w:t>
      </w:r>
      <w:r w:rsidR="009F2488">
        <w:rPr>
          <w:lang w:val="fr-CA"/>
        </w:rPr>
        <w:t> </w:t>
      </w:r>
      <w:r w:rsidR="00A24175">
        <w:rPr>
          <w:lang w:val="fr-CA"/>
        </w:rPr>
        <w:t>réunion</w:t>
      </w:r>
      <w:r w:rsidRPr="000F32CC">
        <w:rPr>
          <w:lang w:val="fr-CA"/>
        </w:rPr>
        <w:t xml:space="preserve">, et a noté que les nouvelles </w:t>
      </w:r>
      <w:r w:rsidR="007B1E9A">
        <w:rPr>
          <w:lang w:val="fr-CA"/>
        </w:rPr>
        <w:t>dates limites</w:t>
      </w:r>
      <w:r w:rsidRPr="000F32CC">
        <w:rPr>
          <w:lang w:val="fr-CA"/>
        </w:rPr>
        <w:t xml:space="preserve"> de présentation seront examinées à sa dernièr</w:t>
      </w:r>
      <w:r w:rsidR="00A24175">
        <w:rPr>
          <w:lang w:val="fr-CA"/>
        </w:rPr>
        <w:t>e</w:t>
      </w:r>
      <w:r w:rsidR="00CF0EA6">
        <w:rPr>
          <w:lang w:val="fr-CA"/>
        </w:rPr>
        <w:t xml:space="preserve"> </w:t>
      </w:r>
      <w:r w:rsidR="00A24175">
        <w:rPr>
          <w:lang w:val="fr-CA"/>
        </w:rPr>
        <w:t>réunion</w:t>
      </w:r>
      <w:r w:rsidRPr="000F32CC">
        <w:rPr>
          <w:lang w:val="fr-CA"/>
        </w:rPr>
        <w:t xml:space="preserve"> de</w:t>
      </w:r>
      <w:r w:rsidR="00CF0EA6">
        <w:rPr>
          <w:lang w:val="fr-CA"/>
        </w:rPr>
        <w:t> </w:t>
      </w:r>
      <w:r w:rsidRPr="000F32CC">
        <w:rPr>
          <w:lang w:val="fr-CA"/>
        </w:rPr>
        <w:t>2019</w:t>
      </w:r>
      <w:r w:rsidR="009117FC" w:rsidRPr="000F32CC">
        <w:rPr>
          <w:lang w:val="fr-CA"/>
        </w:rPr>
        <w:t xml:space="preserve"> (d</w:t>
      </w:r>
      <w:r w:rsidR="00CF0EA6">
        <w:rPr>
          <w:lang w:val="fr-CA"/>
        </w:rPr>
        <w:t>é</w:t>
      </w:r>
      <w:r w:rsidR="009117FC" w:rsidRPr="000F32CC">
        <w:rPr>
          <w:lang w:val="fr-CA"/>
        </w:rPr>
        <w:t>cision</w:t>
      </w:r>
      <w:r w:rsidR="00CF0EA6">
        <w:rPr>
          <w:lang w:val="fr-CA"/>
        </w:rPr>
        <w:t> </w:t>
      </w:r>
      <w:r w:rsidR="009117FC" w:rsidRPr="000F32CC">
        <w:rPr>
          <w:lang w:val="fr-CA"/>
        </w:rPr>
        <w:t>81/30</w:t>
      </w:r>
      <w:r w:rsidR="00CF0EA6">
        <w:rPr>
          <w:lang w:val="fr-CA"/>
        </w:rPr>
        <w:t> </w:t>
      </w:r>
      <w:r w:rsidR="009117FC" w:rsidRPr="000F32CC">
        <w:rPr>
          <w:lang w:val="fr-CA"/>
        </w:rPr>
        <w:t>c)</w:t>
      </w:r>
      <w:r w:rsidR="00CF0EA6">
        <w:rPr>
          <w:lang w:val="fr-CA"/>
        </w:rPr>
        <w:t> </w:t>
      </w:r>
      <w:r w:rsidR="009117FC" w:rsidRPr="000F32CC">
        <w:rPr>
          <w:lang w:val="fr-CA"/>
        </w:rPr>
        <w:t xml:space="preserve">ii)). </w:t>
      </w:r>
    </w:p>
    <w:p w14:paraId="133F8ADE" w14:textId="44CFCB16" w:rsidR="009117FC" w:rsidRPr="003D2D0C" w:rsidRDefault="000F32CC" w:rsidP="009117FC">
      <w:pPr>
        <w:pStyle w:val="Heading1"/>
        <w:rPr>
          <w:lang w:val="fr-CA"/>
        </w:rPr>
      </w:pPr>
      <w:r w:rsidRPr="000F32CC">
        <w:rPr>
          <w:lang w:val="fr-CA"/>
        </w:rPr>
        <w:t>À la 84</w:t>
      </w:r>
      <w:r w:rsidR="00A24175" w:rsidRPr="003D2D0C">
        <w:rPr>
          <w:vertAlign w:val="superscript"/>
          <w:lang w:val="fr-CA"/>
        </w:rPr>
        <w:t>e</w:t>
      </w:r>
      <w:r w:rsidR="003D2D0C">
        <w:rPr>
          <w:lang w:val="fr-CA"/>
        </w:rPr>
        <w:t> </w:t>
      </w:r>
      <w:r w:rsidR="00A24175">
        <w:rPr>
          <w:lang w:val="fr-CA"/>
        </w:rPr>
        <w:t>réunion</w:t>
      </w:r>
      <w:r w:rsidRPr="000F32CC">
        <w:rPr>
          <w:lang w:val="fr-CA"/>
        </w:rPr>
        <w:t>, il a été décidé que les date</w:t>
      </w:r>
      <w:r w:rsidR="003D2D0C">
        <w:rPr>
          <w:lang w:val="fr-CA"/>
        </w:rPr>
        <w:t>s</w:t>
      </w:r>
      <w:r w:rsidRPr="000F32CC">
        <w:rPr>
          <w:lang w:val="fr-CA"/>
        </w:rPr>
        <w:t xml:space="preserve"> limite</w:t>
      </w:r>
      <w:r w:rsidR="003D2D0C">
        <w:rPr>
          <w:lang w:val="fr-CA"/>
        </w:rPr>
        <w:t>s</w:t>
      </w:r>
      <w:r w:rsidRPr="000F32CC">
        <w:rPr>
          <w:lang w:val="fr-CA"/>
        </w:rPr>
        <w:t xml:space="preserve"> de </w:t>
      </w:r>
      <w:r w:rsidR="006A6617">
        <w:rPr>
          <w:lang w:val="fr-CA"/>
        </w:rPr>
        <w:t>présentation</w:t>
      </w:r>
      <w:r w:rsidRPr="000F32CC">
        <w:rPr>
          <w:lang w:val="fr-CA"/>
        </w:rPr>
        <w:t xml:space="preserve"> con</w:t>
      </w:r>
      <w:r w:rsidR="003D2D0C">
        <w:rPr>
          <w:lang w:val="fr-CA"/>
        </w:rPr>
        <w:t>v</w:t>
      </w:r>
      <w:r w:rsidRPr="000F32CC">
        <w:rPr>
          <w:lang w:val="fr-CA"/>
        </w:rPr>
        <w:t>enue</w:t>
      </w:r>
      <w:r w:rsidR="003D2D0C">
        <w:rPr>
          <w:lang w:val="fr-CA"/>
        </w:rPr>
        <w:t>s</w:t>
      </w:r>
      <w:r w:rsidRPr="000F32CC">
        <w:rPr>
          <w:lang w:val="fr-CA"/>
        </w:rPr>
        <w:t xml:space="preserve"> dans la décision</w:t>
      </w:r>
      <w:r w:rsidR="003D2D0C">
        <w:rPr>
          <w:lang w:val="fr-CA"/>
        </w:rPr>
        <w:t> </w:t>
      </w:r>
      <w:r w:rsidRPr="000F32CC">
        <w:rPr>
          <w:lang w:val="fr-CA"/>
        </w:rPr>
        <w:t>81/30 sera</w:t>
      </w:r>
      <w:r w:rsidR="003D2D0C">
        <w:rPr>
          <w:lang w:val="fr-CA"/>
        </w:rPr>
        <w:t>ient</w:t>
      </w:r>
      <w:r w:rsidRPr="000F32CC">
        <w:rPr>
          <w:lang w:val="fr-CA"/>
        </w:rPr>
        <w:t xml:space="preserve"> examiné</w:t>
      </w:r>
      <w:r w:rsidR="003D2D0C">
        <w:rPr>
          <w:lang w:val="fr-CA"/>
        </w:rPr>
        <w:t>es</w:t>
      </w:r>
      <w:r w:rsidRPr="000F32CC">
        <w:rPr>
          <w:lang w:val="fr-CA"/>
        </w:rPr>
        <w:t xml:space="preserve"> lors de la 86</w:t>
      </w:r>
      <w:r w:rsidR="00A24175" w:rsidRPr="003D2D0C">
        <w:rPr>
          <w:vertAlign w:val="superscript"/>
          <w:lang w:val="fr-CA"/>
        </w:rPr>
        <w:t>e</w:t>
      </w:r>
      <w:r w:rsidR="003D2D0C">
        <w:rPr>
          <w:lang w:val="fr-CA"/>
        </w:rPr>
        <w:t> </w:t>
      </w:r>
      <w:r w:rsidR="00A24175">
        <w:rPr>
          <w:lang w:val="fr-CA"/>
        </w:rPr>
        <w:t>réunion</w:t>
      </w:r>
      <w:r w:rsidRPr="000F32CC">
        <w:rPr>
          <w:lang w:val="fr-CA"/>
        </w:rPr>
        <w:t xml:space="preserve"> plutôt que lors de la 84</w:t>
      </w:r>
      <w:r w:rsidR="00A24175" w:rsidRPr="003D2D0C">
        <w:rPr>
          <w:vertAlign w:val="superscript"/>
          <w:lang w:val="fr-CA"/>
        </w:rPr>
        <w:t>e</w:t>
      </w:r>
      <w:r w:rsidR="003D2D0C">
        <w:rPr>
          <w:lang w:val="fr-CA"/>
        </w:rPr>
        <w:t> </w:t>
      </w:r>
      <w:r w:rsidR="00A24175">
        <w:rPr>
          <w:lang w:val="fr-CA"/>
        </w:rPr>
        <w:t>réunion</w:t>
      </w:r>
      <w:r w:rsidR="006A6617">
        <w:rPr>
          <w:lang w:val="fr-CA"/>
        </w:rPr>
        <w:t>, à partir d’une analyse</w:t>
      </w:r>
      <w:r w:rsidRPr="000F32CC">
        <w:rPr>
          <w:lang w:val="fr-CA"/>
        </w:rPr>
        <w:t xml:space="preserve"> qui sera préparée par le Secrétariat en consultation avec les agences bilatérales et d’exécution, sur la façon </w:t>
      </w:r>
      <w:r>
        <w:rPr>
          <w:lang w:val="fr-CA"/>
        </w:rPr>
        <w:t>dont les échéanc</w:t>
      </w:r>
      <w:r w:rsidR="006A6617">
        <w:rPr>
          <w:lang w:val="fr-CA"/>
        </w:rPr>
        <w:t>iers</w:t>
      </w:r>
      <w:r>
        <w:rPr>
          <w:lang w:val="fr-CA"/>
        </w:rPr>
        <w:t xml:space="preserve"> </w:t>
      </w:r>
      <w:r w:rsidR="00DF698B">
        <w:rPr>
          <w:lang w:val="fr-CA"/>
        </w:rPr>
        <w:t>révisés ont été appliqués et sur la question de savoir s</w:t>
      </w:r>
      <w:r w:rsidR="006A6617">
        <w:rPr>
          <w:lang w:val="fr-CA"/>
        </w:rPr>
        <w:t xml:space="preserve">’ils ont influencé </w:t>
      </w:r>
      <w:r w:rsidR="00DF698B">
        <w:rPr>
          <w:lang w:val="fr-CA"/>
        </w:rPr>
        <w:t>les présentation</w:t>
      </w:r>
      <w:r w:rsidR="003D2D0C">
        <w:rPr>
          <w:lang w:val="fr-CA"/>
        </w:rPr>
        <w:t>s</w:t>
      </w:r>
      <w:r w:rsidR="00DF698B">
        <w:rPr>
          <w:lang w:val="fr-CA"/>
        </w:rPr>
        <w:t xml:space="preserve"> de projets.</w:t>
      </w:r>
      <w:r w:rsidR="009117FC" w:rsidRPr="003D2D0C">
        <w:rPr>
          <w:lang w:val="fr-CA"/>
        </w:rPr>
        <w:t xml:space="preserve"> </w:t>
      </w:r>
    </w:p>
    <w:p w14:paraId="07BF225F" w14:textId="4D204F24" w:rsidR="009117FC" w:rsidRPr="003D2D0C" w:rsidRDefault="00DF698B" w:rsidP="009117FC">
      <w:pPr>
        <w:pStyle w:val="Heading1"/>
        <w:rPr>
          <w:lang w:val="fr-CA"/>
        </w:rPr>
      </w:pPr>
      <w:r w:rsidRPr="00DF698B">
        <w:rPr>
          <w:lang w:val="fr-CA"/>
        </w:rPr>
        <w:t>Le Secrétariat se réjouit des efforts déployés par les agences bilatérales et d’exécution en vue de satisfaire les échéances et, dans la mesure du possible, d</w:t>
      </w:r>
      <w:r w:rsidR="003D2D0C">
        <w:rPr>
          <w:lang w:val="fr-CA"/>
        </w:rPr>
        <w:t>e sou</w:t>
      </w:r>
      <w:r w:rsidRPr="00DF698B">
        <w:rPr>
          <w:lang w:val="fr-CA"/>
        </w:rPr>
        <w:t>mettre les propositions et les rapports à l’avance. Toutefois, l’expérience acquise avec l’application des échéanc</w:t>
      </w:r>
      <w:r w:rsidR="006A6617">
        <w:rPr>
          <w:lang w:val="fr-CA"/>
        </w:rPr>
        <w:t>iers</w:t>
      </w:r>
      <w:r w:rsidRPr="00DF698B">
        <w:rPr>
          <w:lang w:val="fr-CA"/>
        </w:rPr>
        <w:t xml:space="preserve"> révisés au cours des </w:t>
      </w:r>
      <w:r w:rsidR="003D2D0C">
        <w:rPr>
          <w:lang w:val="fr-CA"/>
        </w:rPr>
        <w:t>85</w:t>
      </w:r>
      <w:r w:rsidR="003D2D0C" w:rsidRPr="003D2D0C">
        <w:rPr>
          <w:vertAlign w:val="superscript"/>
          <w:lang w:val="fr-CA"/>
        </w:rPr>
        <w:t>e</w:t>
      </w:r>
      <w:r w:rsidR="003D2D0C">
        <w:rPr>
          <w:lang w:val="fr-CA"/>
        </w:rPr>
        <w:t xml:space="preserve"> et 86</w:t>
      </w:r>
      <w:r w:rsidR="003D2D0C" w:rsidRPr="003D2D0C">
        <w:rPr>
          <w:vertAlign w:val="superscript"/>
          <w:lang w:val="fr-CA"/>
        </w:rPr>
        <w:t>e</w:t>
      </w:r>
      <w:r w:rsidR="005D6B75">
        <w:rPr>
          <w:lang w:val="fr-CA"/>
        </w:rPr>
        <w:t> </w:t>
      </w:r>
      <w:r w:rsidR="003D2D0C">
        <w:rPr>
          <w:lang w:val="fr-CA"/>
        </w:rPr>
        <w:t>réunions</w:t>
      </w:r>
      <w:r w:rsidRPr="00DF698B">
        <w:rPr>
          <w:lang w:val="fr-CA"/>
        </w:rPr>
        <w:t xml:space="preserve"> </w:t>
      </w:r>
      <w:r>
        <w:rPr>
          <w:lang w:val="fr-CA"/>
        </w:rPr>
        <w:t>ne correspond pas aux circonstances type</w:t>
      </w:r>
      <w:r w:rsidR="003D2D0C">
        <w:rPr>
          <w:lang w:val="fr-CA"/>
        </w:rPr>
        <w:t>s</w:t>
      </w:r>
      <w:r w:rsidR="006A6617">
        <w:rPr>
          <w:lang w:val="fr-CA"/>
        </w:rPr>
        <w:t>,</w:t>
      </w:r>
      <w:r>
        <w:rPr>
          <w:lang w:val="fr-CA"/>
        </w:rPr>
        <w:t xml:space="preserve"> vu les restrictions et les limites imposées par la pandémie, qui ont souvent retardé le temps de réaction au cours du processus d’examen des projets. </w:t>
      </w:r>
      <w:r w:rsidRPr="00DF698B">
        <w:rPr>
          <w:lang w:val="fr-CA"/>
        </w:rPr>
        <w:t>De</w:t>
      </w:r>
      <w:r w:rsidR="003D2D0C">
        <w:rPr>
          <w:lang w:val="fr-CA"/>
        </w:rPr>
        <w:t> </w:t>
      </w:r>
      <w:r w:rsidRPr="00DF698B">
        <w:rPr>
          <w:lang w:val="fr-CA"/>
        </w:rPr>
        <w:t xml:space="preserve">plus, la question n’a pas été débattue avec les agences bilatérales et d’exécution, étant donné que la réunion de coordination </w:t>
      </w:r>
      <w:r>
        <w:rPr>
          <w:lang w:val="fr-CA"/>
        </w:rPr>
        <w:t>interinstitutions pour la 86</w:t>
      </w:r>
      <w:r w:rsidR="00A24175">
        <w:rPr>
          <w:vertAlign w:val="superscript"/>
          <w:lang w:val="fr-CA"/>
        </w:rPr>
        <w:t>e </w:t>
      </w:r>
      <w:r w:rsidR="00A24175" w:rsidRPr="003D2D0C">
        <w:rPr>
          <w:lang w:val="fr-CA"/>
        </w:rPr>
        <w:t>réunion</w:t>
      </w:r>
      <w:r>
        <w:rPr>
          <w:lang w:val="fr-CA"/>
        </w:rPr>
        <w:t xml:space="preserve"> n’a pas eu lieu.</w:t>
      </w:r>
      <w:r w:rsidR="009117FC" w:rsidRPr="003D2D0C">
        <w:rPr>
          <w:lang w:val="fr-CA"/>
        </w:rPr>
        <w:t xml:space="preserve"> </w:t>
      </w:r>
    </w:p>
    <w:p w14:paraId="4A964112" w14:textId="0B8D4BD5" w:rsidR="009117FC" w:rsidRPr="00EA1C90" w:rsidRDefault="004B5678" w:rsidP="009117FC">
      <w:pPr>
        <w:pStyle w:val="Heading1"/>
        <w:rPr>
          <w:lang w:val="fr-CA"/>
        </w:rPr>
      </w:pPr>
      <w:r>
        <w:rPr>
          <w:lang w:val="fr-CA"/>
        </w:rPr>
        <w:t xml:space="preserve">Compte tenu </w:t>
      </w:r>
      <w:r w:rsidR="00DF698B" w:rsidRPr="00DF698B">
        <w:rPr>
          <w:lang w:val="fr-CA"/>
        </w:rPr>
        <w:t xml:space="preserve">de ce qui vient d’être mentionné, le Comité exécutif </w:t>
      </w:r>
      <w:r w:rsidR="00DF698B" w:rsidRPr="003D2D0C">
        <w:rPr>
          <w:u w:val="single"/>
          <w:lang w:val="fr-CA"/>
        </w:rPr>
        <w:t>pourrait souhaiter</w:t>
      </w:r>
      <w:r w:rsidR="00DF698B" w:rsidRPr="00DF698B">
        <w:rPr>
          <w:lang w:val="fr-CA"/>
        </w:rPr>
        <w:t xml:space="preserve"> examiner </w:t>
      </w:r>
      <w:r>
        <w:rPr>
          <w:lang w:val="fr-CA"/>
        </w:rPr>
        <w:t xml:space="preserve">lors d’une réunion ultérieure </w:t>
      </w:r>
      <w:r w:rsidR="00DF698B" w:rsidRPr="00DF698B">
        <w:rPr>
          <w:lang w:val="fr-CA"/>
        </w:rPr>
        <w:t>les dates limites convenu</w:t>
      </w:r>
      <w:r w:rsidR="003D2D0C">
        <w:rPr>
          <w:lang w:val="fr-CA"/>
        </w:rPr>
        <w:t>es</w:t>
      </w:r>
      <w:r w:rsidR="00DF698B" w:rsidRPr="00DF698B">
        <w:rPr>
          <w:lang w:val="fr-CA"/>
        </w:rPr>
        <w:t xml:space="preserve"> dans l</w:t>
      </w:r>
      <w:r w:rsidR="003D2D0C">
        <w:rPr>
          <w:lang w:val="fr-CA"/>
        </w:rPr>
        <w:t>a</w:t>
      </w:r>
      <w:r w:rsidR="00DF698B" w:rsidRPr="00DF698B">
        <w:rPr>
          <w:lang w:val="fr-CA"/>
        </w:rPr>
        <w:t xml:space="preserve"> décision</w:t>
      </w:r>
      <w:r w:rsidR="003D2D0C">
        <w:rPr>
          <w:lang w:val="fr-CA"/>
        </w:rPr>
        <w:t> </w:t>
      </w:r>
      <w:r w:rsidR="00DF698B" w:rsidRPr="00DF698B">
        <w:rPr>
          <w:lang w:val="fr-CA"/>
        </w:rPr>
        <w:t>81/30, plutôt qu</w:t>
      </w:r>
      <w:r w:rsidR="003D2D0C">
        <w:rPr>
          <w:lang w:val="fr-CA"/>
        </w:rPr>
        <w:t>’à</w:t>
      </w:r>
      <w:r w:rsidR="00DF698B" w:rsidRPr="00DF698B">
        <w:rPr>
          <w:lang w:val="fr-CA"/>
        </w:rPr>
        <w:t xml:space="preserve"> la 86</w:t>
      </w:r>
      <w:r w:rsidR="00A24175" w:rsidRPr="003D2D0C">
        <w:rPr>
          <w:vertAlign w:val="superscript"/>
          <w:lang w:val="fr-CA"/>
        </w:rPr>
        <w:t>e</w:t>
      </w:r>
      <w:r w:rsidR="003D2D0C">
        <w:rPr>
          <w:lang w:val="fr-CA"/>
        </w:rPr>
        <w:t> </w:t>
      </w:r>
      <w:r w:rsidR="00A24175">
        <w:rPr>
          <w:lang w:val="fr-CA"/>
        </w:rPr>
        <w:t>réunion</w:t>
      </w:r>
      <w:r w:rsidR="00DF698B" w:rsidRPr="00DF698B">
        <w:rPr>
          <w:lang w:val="fr-CA"/>
        </w:rPr>
        <w:t xml:space="preserve">, en se fondant sur l’analyse de la façon dont les </w:t>
      </w:r>
      <w:r>
        <w:rPr>
          <w:lang w:val="fr-CA"/>
        </w:rPr>
        <w:t>échéanciers</w:t>
      </w:r>
      <w:r w:rsidR="00DF698B" w:rsidRPr="00DF698B">
        <w:rPr>
          <w:lang w:val="fr-CA"/>
        </w:rPr>
        <w:t xml:space="preserve"> révis</w:t>
      </w:r>
      <w:r w:rsidR="003D2D0C">
        <w:rPr>
          <w:lang w:val="fr-CA"/>
        </w:rPr>
        <w:t>és</w:t>
      </w:r>
      <w:r w:rsidR="00DF698B" w:rsidRPr="00DF698B">
        <w:rPr>
          <w:lang w:val="fr-CA"/>
        </w:rPr>
        <w:t xml:space="preserve"> ont été appliqués et de la question de savoir s</w:t>
      </w:r>
      <w:r>
        <w:rPr>
          <w:lang w:val="fr-CA"/>
        </w:rPr>
        <w:t>’ils ont influencé</w:t>
      </w:r>
      <w:r w:rsidR="00DF698B" w:rsidRPr="00DF698B">
        <w:rPr>
          <w:lang w:val="fr-CA"/>
        </w:rPr>
        <w:t xml:space="preserve"> les présentation</w:t>
      </w:r>
      <w:r w:rsidR="003D2D0C">
        <w:rPr>
          <w:lang w:val="fr-CA"/>
        </w:rPr>
        <w:t>s</w:t>
      </w:r>
      <w:r w:rsidR="00DF698B" w:rsidRPr="00DF698B">
        <w:rPr>
          <w:lang w:val="fr-CA"/>
        </w:rPr>
        <w:t xml:space="preserve"> de projets, laquelle sera préparée par le Secrétariat </w:t>
      </w:r>
      <w:r w:rsidR="00DF698B">
        <w:rPr>
          <w:lang w:val="fr-CA"/>
        </w:rPr>
        <w:t>en consultation avec les agences bilatérales et d’exécution.</w:t>
      </w:r>
    </w:p>
    <w:p w14:paraId="014B2FFA" w14:textId="6FF6BF39" w:rsidR="009117FC" w:rsidRPr="00CE6394" w:rsidRDefault="00DF698B" w:rsidP="009117FC">
      <w:pPr>
        <w:pStyle w:val="Heading1"/>
        <w:keepNext/>
        <w:numPr>
          <w:ilvl w:val="0"/>
          <w:numId w:val="0"/>
        </w:numPr>
        <w:rPr>
          <w:b/>
          <w:szCs w:val="28"/>
          <w:lang w:val="fr-CA"/>
        </w:rPr>
      </w:pPr>
      <w:r w:rsidRPr="00CE6394">
        <w:rPr>
          <w:b/>
          <w:szCs w:val="28"/>
          <w:lang w:val="fr-CA"/>
        </w:rPr>
        <w:t>Projets et activités présentés pour approbation globale</w:t>
      </w:r>
    </w:p>
    <w:bookmarkEnd w:id="3"/>
    <w:p w14:paraId="3C7C3488" w14:textId="6FE97C4A" w:rsidR="009117FC" w:rsidRPr="00CE6394" w:rsidRDefault="00DF698B" w:rsidP="009117FC">
      <w:pPr>
        <w:pStyle w:val="Heading1"/>
        <w:widowControl w:val="0"/>
        <w:rPr>
          <w:snapToGrid w:val="0"/>
          <w:lang w:val="fr-CA"/>
        </w:rPr>
      </w:pPr>
      <w:r w:rsidRPr="00DF698B">
        <w:rPr>
          <w:snapToGrid w:val="0"/>
          <w:lang w:val="fr-CA"/>
        </w:rPr>
        <w:t>L’annexe</w:t>
      </w:r>
      <w:r w:rsidR="00EA1C90">
        <w:rPr>
          <w:snapToGrid w:val="0"/>
          <w:lang w:val="fr-CA"/>
        </w:rPr>
        <w:t> </w:t>
      </w:r>
      <w:r w:rsidRPr="00DF698B">
        <w:rPr>
          <w:snapToGrid w:val="0"/>
          <w:lang w:val="fr-CA"/>
        </w:rPr>
        <w:t>I du présent document dresse la liste des 87</w:t>
      </w:r>
      <w:r w:rsidR="00EA1C90">
        <w:rPr>
          <w:snapToGrid w:val="0"/>
          <w:lang w:val="fr-CA"/>
        </w:rPr>
        <w:t> </w:t>
      </w:r>
      <w:r w:rsidRPr="00DF698B">
        <w:rPr>
          <w:snapToGrid w:val="0"/>
          <w:lang w:val="fr-CA"/>
        </w:rPr>
        <w:t>demandes de financement des projets et activités, totalisant 9 683 608</w:t>
      </w:r>
      <w:r w:rsidR="00A24175">
        <w:rPr>
          <w:snapToGrid w:val="0"/>
          <w:lang w:val="fr-CA"/>
        </w:rPr>
        <w:t> $US</w:t>
      </w:r>
      <w:r w:rsidRPr="00DF698B">
        <w:rPr>
          <w:snapToGrid w:val="0"/>
          <w:lang w:val="fr-CA"/>
        </w:rPr>
        <w:t xml:space="preserve">, y compris les coûts d’appui d’agence, qui sont recommandés pour approbation globale. L’approbation de ces projets comportera les conditions ou dispositions </w:t>
      </w:r>
      <w:r>
        <w:rPr>
          <w:snapToGrid w:val="0"/>
          <w:lang w:val="fr-CA"/>
        </w:rPr>
        <w:t>figurant dans les fiches d’évaluation des projets correspondant</w:t>
      </w:r>
      <w:r w:rsidR="00EA1C90">
        <w:rPr>
          <w:snapToGrid w:val="0"/>
          <w:lang w:val="fr-CA"/>
        </w:rPr>
        <w:t>e</w:t>
      </w:r>
      <w:r>
        <w:rPr>
          <w:snapToGrid w:val="0"/>
          <w:lang w:val="fr-CA"/>
        </w:rPr>
        <w:t>s, ainsi que l’approbation des programmes de mise en œuvre associé</w:t>
      </w:r>
      <w:r w:rsidR="00EA1C90">
        <w:rPr>
          <w:snapToGrid w:val="0"/>
          <w:lang w:val="fr-CA"/>
        </w:rPr>
        <w:t>s</w:t>
      </w:r>
      <w:r>
        <w:rPr>
          <w:snapToGrid w:val="0"/>
          <w:lang w:val="fr-CA"/>
        </w:rPr>
        <w:t xml:space="preserve"> aux tranches des projets pluriannuels. </w:t>
      </w:r>
    </w:p>
    <w:p w14:paraId="03F80D6B" w14:textId="6B520F9A" w:rsidR="009117FC" w:rsidRPr="00EB1180" w:rsidRDefault="00DF698B" w:rsidP="009117FC">
      <w:pPr>
        <w:keepNext/>
        <w:keepLines/>
        <w:widowControl w:val="0"/>
        <w:spacing w:after="240"/>
        <w:outlineLvl w:val="0"/>
        <w:rPr>
          <w:b/>
          <w:bCs/>
          <w:szCs w:val="28"/>
        </w:rPr>
      </w:pPr>
      <w:r>
        <w:rPr>
          <w:b/>
          <w:bCs/>
          <w:szCs w:val="28"/>
        </w:rPr>
        <w:t>Projets d’investissement pour examen individuel</w:t>
      </w:r>
    </w:p>
    <w:p w14:paraId="5E276FCD" w14:textId="7017B862" w:rsidR="009117FC" w:rsidRPr="00EA1C90" w:rsidRDefault="00EA1C90" w:rsidP="009117FC">
      <w:pPr>
        <w:pStyle w:val="Heading1"/>
        <w:keepNext/>
        <w:keepLines/>
        <w:rPr>
          <w:strike/>
          <w:lang w:val="fr-CA"/>
        </w:rPr>
      </w:pPr>
      <w:r w:rsidRPr="00EA1C90">
        <w:rPr>
          <w:lang w:val="fr-CA"/>
        </w:rPr>
        <w:t>Cent trois</w:t>
      </w:r>
      <w:r w:rsidRPr="00303650">
        <w:rPr>
          <w:lang w:val="fr-CA"/>
        </w:rPr>
        <w:t xml:space="preserve"> </w:t>
      </w:r>
      <w:r>
        <w:rPr>
          <w:lang w:val="fr-CA"/>
        </w:rPr>
        <w:t>d</w:t>
      </w:r>
      <w:r w:rsidR="00DF698B" w:rsidRPr="00303650">
        <w:rPr>
          <w:lang w:val="fr-CA"/>
        </w:rPr>
        <w:t>emande</w:t>
      </w:r>
      <w:r>
        <w:rPr>
          <w:lang w:val="fr-CA"/>
        </w:rPr>
        <w:t>s</w:t>
      </w:r>
      <w:r w:rsidR="00DF698B" w:rsidRPr="00303650">
        <w:rPr>
          <w:lang w:val="fr-CA"/>
        </w:rPr>
        <w:t xml:space="preserve"> de financement de projets et activités, totalisant 48 414 </w:t>
      </w:r>
      <w:r>
        <w:rPr>
          <w:lang w:val="fr-CA"/>
        </w:rPr>
        <w:t>9</w:t>
      </w:r>
      <w:r w:rsidR="00DF698B" w:rsidRPr="00303650">
        <w:rPr>
          <w:lang w:val="fr-CA"/>
        </w:rPr>
        <w:t>18</w:t>
      </w:r>
      <w:r w:rsidR="00A24175">
        <w:rPr>
          <w:lang w:val="fr-CA"/>
        </w:rPr>
        <w:t> $US</w:t>
      </w:r>
      <w:r w:rsidR="00DF698B" w:rsidRPr="00303650">
        <w:rPr>
          <w:lang w:val="fr-CA"/>
        </w:rPr>
        <w:t>,</w:t>
      </w:r>
      <w:r>
        <w:rPr>
          <w:lang w:val="fr-CA"/>
        </w:rPr>
        <w:t xml:space="preserve"> y compris</w:t>
      </w:r>
      <w:r w:rsidR="00DF698B" w:rsidRPr="00303650">
        <w:rPr>
          <w:lang w:val="fr-CA"/>
        </w:rPr>
        <w:t xml:space="preserve"> les coûts d’appui d’agence</w:t>
      </w:r>
      <w:r>
        <w:rPr>
          <w:lang w:val="fr-CA"/>
        </w:rPr>
        <w:t>,</w:t>
      </w:r>
      <w:r w:rsidR="00DF698B" w:rsidRPr="00303650">
        <w:rPr>
          <w:lang w:val="fr-CA"/>
        </w:rPr>
        <w:t xml:space="preserve"> </w:t>
      </w:r>
      <w:r w:rsidR="00303650" w:rsidRPr="00303650">
        <w:rPr>
          <w:lang w:val="fr-CA"/>
        </w:rPr>
        <w:t>après examen du Secrétariat, sont proposé</w:t>
      </w:r>
      <w:r>
        <w:rPr>
          <w:lang w:val="fr-CA"/>
        </w:rPr>
        <w:t>e</w:t>
      </w:r>
      <w:r w:rsidR="00303650" w:rsidRPr="00303650">
        <w:rPr>
          <w:lang w:val="fr-CA"/>
        </w:rPr>
        <w:t>s pour examen individuel.</w:t>
      </w:r>
      <w:r w:rsidR="009117FC" w:rsidRPr="00EA1C90">
        <w:rPr>
          <w:snapToGrid w:val="0"/>
          <w:lang w:val="fr-CA"/>
        </w:rPr>
        <w:t xml:space="preserve"> </w:t>
      </w:r>
    </w:p>
    <w:p w14:paraId="29F8F293" w14:textId="6677314C" w:rsidR="009117FC" w:rsidRPr="00EA1C90" w:rsidRDefault="00303650" w:rsidP="009117FC">
      <w:pPr>
        <w:pStyle w:val="Heading1"/>
        <w:rPr>
          <w:strike/>
          <w:lang w:val="fr-CA"/>
        </w:rPr>
      </w:pPr>
      <w:r w:rsidRPr="00EA1C90">
        <w:rPr>
          <w:snapToGrid w:val="0"/>
          <w:lang w:val="fr-CA"/>
        </w:rPr>
        <w:t>Afin de faciliter l’examen, par le Comité exécutif, des projets d’investissement pour examen individuel, le Secrétariat a classé les projets par secteur et les a regroupés selon les questions, comme le montre le tableau</w:t>
      </w:r>
      <w:r w:rsidR="00EA1C90" w:rsidRPr="00EA1C90">
        <w:rPr>
          <w:snapToGrid w:val="0"/>
          <w:lang w:val="fr-CA"/>
        </w:rPr>
        <w:t> </w:t>
      </w:r>
      <w:r w:rsidR="00EA1C90">
        <w:rPr>
          <w:snapToGrid w:val="0"/>
          <w:lang w:val="fr-CA"/>
        </w:rPr>
        <w:t>2.</w:t>
      </w:r>
    </w:p>
    <w:p w14:paraId="4E7EC8D8" w14:textId="4215F524" w:rsidR="009117FC" w:rsidRPr="00CE6394" w:rsidRDefault="009117FC" w:rsidP="009117FC">
      <w:pPr>
        <w:pStyle w:val="Heading1"/>
        <w:widowControl w:val="0"/>
        <w:numPr>
          <w:ilvl w:val="0"/>
          <w:numId w:val="0"/>
        </w:numPr>
        <w:spacing w:after="0"/>
        <w:rPr>
          <w:b/>
          <w:snapToGrid w:val="0"/>
          <w:lang w:val="fr-CA"/>
        </w:rPr>
      </w:pPr>
      <w:r w:rsidRPr="00CE6394">
        <w:rPr>
          <w:b/>
          <w:snapToGrid w:val="0"/>
          <w:lang w:val="fr-CA"/>
        </w:rPr>
        <w:lastRenderedPageBreak/>
        <w:t>Table</w:t>
      </w:r>
      <w:r w:rsidR="00EA1C90" w:rsidRPr="00CE6394">
        <w:rPr>
          <w:b/>
          <w:snapToGrid w:val="0"/>
          <w:lang w:val="fr-CA"/>
        </w:rPr>
        <w:t>au </w:t>
      </w:r>
      <w:r w:rsidRPr="00CE6394">
        <w:rPr>
          <w:b/>
          <w:snapToGrid w:val="0"/>
          <w:lang w:val="fr-CA"/>
        </w:rPr>
        <w:t xml:space="preserve">2. </w:t>
      </w:r>
      <w:r w:rsidR="00303650" w:rsidRPr="00CE6394">
        <w:rPr>
          <w:b/>
          <w:snapToGrid w:val="0"/>
          <w:lang w:val="fr-CA"/>
        </w:rPr>
        <w:t xml:space="preserve">Projets d’investissement </w:t>
      </w:r>
      <w:r w:rsidR="004B5678">
        <w:rPr>
          <w:b/>
          <w:snapToGrid w:val="0"/>
          <w:lang w:val="fr-CA"/>
        </w:rPr>
        <w:t>présentés</w:t>
      </w:r>
      <w:r w:rsidR="00303650" w:rsidRPr="00CE6394">
        <w:rPr>
          <w:b/>
          <w:snapToGrid w:val="0"/>
          <w:lang w:val="fr-CA"/>
        </w:rPr>
        <w:t xml:space="preserve"> pour examen individuel</w:t>
      </w:r>
    </w:p>
    <w:tbl>
      <w:tblPr>
        <w:tblStyle w:val="TableGrid"/>
        <w:tblW w:w="9563" w:type="dxa"/>
        <w:tblInd w:w="-5" w:type="dxa"/>
        <w:tblLayout w:type="fixed"/>
        <w:tblLook w:val="04A0" w:firstRow="1" w:lastRow="0" w:firstColumn="1" w:lastColumn="0" w:noHBand="0" w:noVBand="1"/>
      </w:tblPr>
      <w:tblGrid>
        <w:gridCol w:w="2093"/>
        <w:gridCol w:w="2430"/>
        <w:gridCol w:w="1210"/>
        <w:gridCol w:w="993"/>
        <w:gridCol w:w="2837"/>
      </w:tblGrid>
      <w:tr w:rsidR="009117FC" w:rsidRPr="00BB4EAB" w14:paraId="7B418C8F" w14:textId="77777777" w:rsidTr="005411FE">
        <w:trPr>
          <w:tblHeader/>
        </w:trPr>
        <w:tc>
          <w:tcPr>
            <w:tcW w:w="2093" w:type="dxa"/>
            <w:vAlign w:val="center"/>
          </w:tcPr>
          <w:p w14:paraId="70EBDF55" w14:textId="60F1B192" w:rsidR="009117FC" w:rsidRPr="00BB4EAB" w:rsidRDefault="00303650" w:rsidP="008E0D40">
            <w:pPr>
              <w:widowControl w:val="0"/>
              <w:jc w:val="left"/>
              <w:rPr>
                <w:b/>
                <w:sz w:val="20"/>
                <w:szCs w:val="20"/>
              </w:rPr>
            </w:pPr>
            <w:r>
              <w:rPr>
                <w:b/>
                <w:sz w:val="20"/>
                <w:szCs w:val="20"/>
              </w:rPr>
              <w:t xml:space="preserve">Pays </w:t>
            </w:r>
          </w:p>
        </w:tc>
        <w:tc>
          <w:tcPr>
            <w:tcW w:w="2430" w:type="dxa"/>
            <w:tcMar>
              <w:left w:w="0" w:type="dxa"/>
              <w:right w:w="0" w:type="dxa"/>
            </w:tcMar>
            <w:vAlign w:val="center"/>
          </w:tcPr>
          <w:p w14:paraId="23E3AA0E" w14:textId="7A2C057A" w:rsidR="009117FC" w:rsidRPr="00BB4EAB" w:rsidRDefault="00303650" w:rsidP="008E0D40">
            <w:pPr>
              <w:widowControl w:val="0"/>
              <w:jc w:val="center"/>
              <w:rPr>
                <w:b/>
                <w:sz w:val="20"/>
                <w:szCs w:val="20"/>
              </w:rPr>
            </w:pPr>
            <w:r>
              <w:rPr>
                <w:b/>
                <w:sz w:val="20"/>
                <w:szCs w:val="20"/>
              </w:rPr>
              <w:t>Projet</w:t>
            </w:r>
          </w:p>
        </w:tc>
        <w:tc>
          <w:tcPr>
            <w:tcW w:w="1210" w:type="dxa"/>
            <w:tcMar>
              <w:left w:w="0" w:type="dxa"/>
              <w:right w:w="0" w:type="dxa"/>
            </w:tcMar>
            <w:vAlign w:val="center"/>
          </w:tcPr>
          <w:p w14:paraId="6FFF9D65" w14:textId="7B6EB3B9" w:rsidR="009117FC" w:rsidRPr="00BB4EAB" w:rsidRDefault="00303650" w:rsidP="008E0D40">
            <w:pPr>
              <w:widowControl w:val="0"/>
              <w:jc w:val="center"/>
              <w:rPr>
                <w:b/>
                <w:sz w:val="20"/>
                <w:szCs w:val="20"/>
              </w:rPr>
            </w:pPr>
            <w:r>
              <w:rPr>
                <w:b/>
                <w:sz w:val="20"/>
                <w:szCs w:val="20"/>
              </w:rPr>
              <w:t>Agence</w:t>
            </w:r>
          </w:p>
        </w:tc>
        <w:tc>
          <w:tcPr>
            <w:tcW w:w="993" w:type="dxa"/>
            <w:tcMar>
              <w:left w:w="0" w:type="dxa"/>
              <w:right w:w="0" w:type="dxa"/>
            </w:tcMar>
            <w:vAlign w:val="center"/>
          </w:tcPr>
          <w:p w14:paraId="3C462261" w14:textId="751585E7" w:rsidR="009117FC" w:rsidRPr="00BB4EAB" w:rsidRDefault="00303650" w:rsidP="008E0D40">
            <w:pPr>
              <w:widowControl w:val="0"/>
              <w:jc w:val="center"/>
              <w:rPr>
                <w:b/>
                <w:sz w:val="20"/>
                <w:szCs w:val="20"/>
              </w:rPr>
            </w:pPr>
            <w:r>
              <w:rPr>
                <w:b/>
                <w:sz w:val="20"/>
                <w:szCs w:val="20"/>
              </w:rPr>
              <w:t>Numéro de document</w:t>
            </w:r>
          </w:p>
        </w:tc>
        <w:tc>
          <w:tcPr>
            <w:tcW w:w="2837" w:type="dxa"/>
            <w:tcMar>
              <w:left w:w="0" w:type="dxa"/>
              <w:right w:w="0" w:type="dxa"/>
            </w:tcMar>
            <w:vAlign w:val="center"/>
          </w:tcPr>
          <w:p w14:paraId="69A1B249" w14:textId="0D8CFEBE" w:rsidR="009117FC" w:rsidRPr="00BB4EAB" w:rsidRDefault="00303650" w:rsidP="008E0D40">
            <w:pPr>
              <w:widowControl w:val="0"/>
              <w:jc w:val="center"/>
              <w:rPr>
                <w:b/>
                <w:sz w:val="20"/>
                <w:szCs w:val="20"/>
              </w:rPr>
            </w:pPr>
            <w:r>
              <w:rPr>
                <w:b/>
                <w:sz w:val="20"/>
                <w:szCs w:val="20"/>
              </w:rPr>
              <w:t>Question</w:t>
            </w:r>
          </w:p>
        </w:tc>
      </w:tr>
      <w:tr w:rsidR="009117FC" w:rsidRPr="00BB4EAB" w14:paraId="2E9C6FDE" w14:textId="77777777" w:rsidTr="005411FE">
        <w:trPr>
          <w:trHeight w:val="44"/>
        </w:trPr>
        <w:tc>
          <w:tcPr>
            <w:tcW w:w="9563" w:type="dxa"/>
            <w:gridSpan w:val="5"/>
            <w:vAlign w:val="center"/>
          </w:tcPr>
          <w:p w14:paraId="1CBA3553" w14:textId="6D9D5ED6" w:rsidR="009117FC" w:rsidRPr="00BB4EAB" w:rsidRDefault="00A24175" w:rsidP="008E0D40">
            <w:pPr>
              <w:widowControl w:val="0"/>
              <w:jc w:val="left"/>
              <w:rPr>
                <w:sz w:val="20"/>
                <w:szCs w:val="20"/>
              </w:rPr>
            </w:pPr>
            <w:r>
              <w:rPr>
                <w:b/>
                <w:sz w:val="20"/>
                <w:szCs w:val="20"/>
              </w:rPr>
              <w:t>Phase I</w:t>
            </w:r>
            <w:r w:rsidR="00303650">
              <w:rPr>
                <w:b/>
                <w:sz w:val="20"/>
                <w:szCs w:val="20"/>
              </w:rPr>
              <w:t>I des PGEH</w:t>
            </w:r>
          </w:p>
        </w:tc>
      </w:tr>
      <w:tr w:rsidR="009117FC" w:rsidRPr="00FF13F6" w14:paraId="7CA94322" w14:textId="77777777" w:rsidTr="005411FE">
        <w:tc>
          <w:tcPr>
            <w:tcW w:w="2093" w:type="dxa"/>
            <w:tcBorders>
              <w:top w:val="single" w:sz="4" w:space="0" w:color="auto"/>
              <w:left w:val="single" w:sz="4" w:space="0" w:color="auto"/>
              <w:bottom w:val="single" w:sz="4" w:space="0" w:color="auto"/>
              <w:right w:val="single" w:sz="4" w:space="0" w:color="auto"/>
            </w:tcBorders>
          </w:tcPr>
          <w:p w14:paraId="427C72C3" w14:textId="77777777" w:rsidR="009117FC" w:rsidRPr="00BB4EAB" w:rsidRDefault="009117FC" w:rsidP="008E0D40">
            <w:pPr>
              <w:widowControl w:val="0"/>
              <w:jc w:val="left"/>
              <w:rPr>
                <w:sz w:val="20"/>
                <w:szCs w:val="20"/>
                <w:highlight w:val="yellow"/>
              </w:rPr>
            </w:pPr>
            <w:r w:rsidRPr="00BB4EAB">
              <w:rPr>
                <w:sz w:val="20"/>
                <w:szCs w:val="20"/>
              </w:rPr>
              <w:t>Botswana</w:t>
            </w:r>
          </w:p>
        </w:tc>
        <w:tc>
          <w:tcPr>
            <w:tcW w:w="2430" w:type="dxa"/>
            <w:tcBorders>
              <w:top w:val="single" w:sz="4" w:space="0" w:color="auto"/>
              <w:left w:val="single" w:sz="4" w:space="0" w:color="auto"/>
              <w:bottom w:val="single" w:sz="4" w:space="0" w:color="auto"/>
              <w:right w:val="single" w:sz="4" w:space="0" w:color="auto"/>
            </w:tcBorders>
          </w:tcPr>
          <w:p w14:paraId="3B4B77E2" w14:textId="494C2044" w:rsidR="009117FC" w:rsidRPr="00CE6394" w:rsidRDefault="00303650" w:rsidP="008E0D40">
            <w:pPr>
              <w:widowControl w:val="0"/>
              <w:jc w:val="left"/>
              <w:rPr>
                <w:sz w:val="20"/>
                <w:szCs w:val="20"/>
                <w:lang w:val="fr-CA"/>
              </w:rPr>
            </w:pPr>
            <w:r w:rsidRPr="00CE6394">
              <w:rPr>
                <w:sz w:val="20"/>
                <w:szCs w:val="20"/>
                <w:lang w:val="fr-CA"/>
              </w:rPr>
              <w:t>Plan de gestion de l’élimination des HCFC (</w:t>
            </w:r>
            <w:r w:rsidR="00A24175" w:rsidRPr="00CE6394">
              <w:rPr>
                <w:sz w:val="20"/>
                <w:szCs w:val="20"/>
                <w:lang w:val="fr-CA"/>
              </w:rPr>
              <w:t>phase I</w:t>
            </w:r>
            <w:r w:rsidRPr="00CE6394">
              <w:rPr>
                <w:sz w:val="20"/>
                <w:szCs w:val="20"/>
                <w:lang w:val="fr-CA"/>
              </w:rPr>
              <w:t>I)</w:t>
            </w:r>
          </w:p>
        </w:tc>
        <w:tc>
          <w:tcPr>
            <w:tcW w:w="121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942F929" w14:textId="6FE27518" w:rsidR="009117FC" w:rsidRPr="00BB4EAB" w:rsidRDefault="005A6F52" w:rsidP="008E0D40">
            <w:pPr>
              <w:widowControl w:val="0"/>
              <w:jc w:val="left"/>
              <w:rPr>
                <w:sz w:val="20"/>
                <w:szCs w:val="20"/>
                <w:lang w:eastAsia="en-CA"/>
              </w:rPr>
            </w:pPr>
            <w:r>
              <w:rPr>
                <w:sz w:val="20"/>
                <w:szCs w:val="20"/>
                <w:lang w:eastAsia="en-CA"/>
              </w:rPr>
              <w:t>PNUE</w:t>
            </w:r>
          </w:p>
        </w:tc>
        <w:tc>
          <w:tcPr>
            <w:tcW w:w="993" w:type="dxa"/>
            <w:tcBorders>
              <w:top w:val="single" w:sz="4" w:space="0" w:color="auto"/>
              <w:left w:val="single" w:sz="4" w:space="0" w:color="auto"/>
              <w:bottom w:val="single" w:sz="4" w:space="0" w:color="auto"/>
              <w:right w:val="single" w:sz="4" w:space="0" w:color="auto"/>
            </w:tcBorders>
          </w:tcPr>
          <w:p w14:paraId="795D6E7C" w14:textId="77777777" w:rsidR="009117FC" w:rsidRPr="00BB4EAB" w:rsidRDefault="009117FC" w:rsidP="008E0D40">
            <w:pPr>
              <w:widowControl w:val="0"/>
              <w:jc w:val="center"/>
              <w:rPr>
                <w:sz w:val="20"/>
                <w:szCs w:val="20"/>
              </w:rPr>
            </w:pPr>
            <w:r w:rsidRPr="00BB4EAB">
              <w:rPr>
                <w:sz w:val="20"/>
                <w:szCs w:val="20"/>
              </w:rPr>
              <w:t>86/40</w:t>
            </w:r>
          </w:p>
        </w:tc>
        <w:tc>
          <w:tcPr>
            <w:tcW w:w="2837" w:type="dxa"/>
            <w:tcBorders>
              <w:top w:val="single" w:sz="4" w:space="0" w:color="auto"/>
              <w:left w:val="single" w:sz="4" w:space="0" w:color="auto"/>
              <w:bottom w:val="single" w:sz="4" w:space="0" w:color="auto"/>
              <w:right w:val="single" w:sz="4" w:space="0" w:color="auto"/>
            </w:tcBorders>
          </w:tcPr>
          <w:p w14:paraId="10648E06" w14:textId="76BE787A" w:rsidR="009117FC" w:rsidRPr="00303650" w:rsidRDefault="00303650" w:rsidP="008E0D40">
            <w:pPr>
              <w:widowControl w:val="0"/>
              <w:jc w:val="left"/>
              <w:rPr>
                <w:sz w:val="20"/>
                <w:szCs w:val="20"/>
                <w:lang w:val="fr-CA"/>
              </w:rPr>
            </w:pPr>
            <w:r w:rsidRPr="00303650">
              <w:rPr>
                <w:sz w:val="20"/>
                <w:szCs w:val="20"/>
                <w:lang w:val="fr-CA"/>
              </w:rPr>
              <w:t xml:space="preserve">Toutes les questions techniques et relatives aux coûts </w:t>
            </w:r>
            <w:r>
              <w:rPr>
                <w:sz w:val="20"/>
                <w:szCs w:val="20"/>
                <w:lang w:val="fr-CA"/>
              </w:rPr>
              <w:t>résolu</w:t>
            </w:r>
            <w:r w:rsidR="002D76E1">
              <w:rPr>
                <w:sz w:val="20"/>
                <w:szCs w:val="20"/>
                <w:lang w:val="fr-CA"/>
              </w:rPr>
              <w:t>e</w:t>
            </w:r>
            <w:r>
              <w:rPr>
                <w:sz w:val="20"/>
                <w:szCs w:val="20"/>
                <w:lang w:val="fr-CA"/>
              </w:rPr>
              <w:t>s</w:t>
            </w:r>
          </w:p>
        </w:tc>
      </w:tr>
      <w:tr w:rsidR="002D76E1" w:rsidRPr="00FF13F6" w14:paraId="5C3DBA33" w14:textId="77777777" w:rsidTr="005411FE">
        <w:tc>
          <w:tcPr>
            <w:tcW w:w="2093" w:type="dxa"/>
            <w:tcBorders>
              <w:top w:val="single" w:sz="4" w:space="0" w:color="auto"/>
              <w:left w:val="single" w:sz="4" w:space="0" w:color="auto"/>
              <w:bottom w:val="single" w:sz="4" w:space="0" w:color="auto"/>
              <w:right w:val="single" w:sz="4" w:space="0" w:color="auto"/>
            </w:tcBorders>
          </w:tcPr>
          <w:p w14:paraId="04817015" w14:textId="04F6AF99" w:rsidR="002D76E1" w:rsidRPr="00BB4EAB" w:rsidRDefault="002D76E1" w:rsidP="002D76E1">
            <w:pPr>
              <w:widowControl w:val="0"/>
              <w:jc w:val="left"/>
              <w:rPr>
                <w:sz w:val="20"/>
                <w:szCs w:val="20"/>
              </w:rPr>
            </w:pPr>
            <w:r w:rsidRPr="00BB4EAB">
              <w:rPr>
                <w:sz w:val="20"/>
                <w:szCs w:val="20"/>
              </w:rPr>
              <w:t>Brun</w:t>
            </w:r>
            <w:r>
              <w:rPr>
                <w:sz w:val="20"/>
                <w:szCs w:val="20"/>
              </w:rPr>
              <w:t>é</w:t>
            </w:r>
            <w:r w:rsidRPr="00BB4EAB">
              <w:rPr>
                <w:sz w:val="20"/>
                <w:szCs w:val="20"/>
              </w:rPr>
              <w:t>i Darussalam</w:t>
            </w:r>
          </w:p>
        </w:tc>
        <w:tc>
          <w:tcPr>
            <w:tcW w:w="2430" w:type="dxa"/>
            <w:tcBorders>
              <w:top w:val="single" w:sz="4" w:space="0" w:color="auto"/>
              <w:left w:val="single" w:sz="4" w:space="0" w:color="auto"/>
              <w:bottom w:val="single" w:sz="4" w:space="0" w:color="auto"/>
              <w:right w:val="single" w:sz="4" w:space="0" w:color="auto"/>
            </w:tcBorders>
          </w:tcPr>
          <w:p w14:paraId="74B58B80" w14:textId="7E3A9758" w:rsidR="002D76E1" w:rsidRPr="002D76E1" w:rsidRDefault="002D76E1" w:rsidP="002D76E1">
            <w:pPr>
              <w:widowControl w:val="0"/>
              <w:jc w:val="left"/>
              <w:rPr>
                <w:sz w:val="20"/>
                <w:szCs w:val="20"/>
                <w:lang w:val="fr-CA"/>
              </w:rPr>
            </w:pPr>
            <w:r w:rsidRPr="002D76E1">
              <w:rPr>
                <w:sz w:val="20"/>
                <w:szCs w:val="20"/>
                <w:lang w:val="fr-CA"/>
              </w:rPr>
              <w:t>Plan de gestion de l’élimination des HCFC (phase II)</w:t>
            </w:r>
          </w:p>
        </w:tc>
        <w:tc>
          <w:tcPr>
            <w:tcW w:w="121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F1FD369" w14:textId="77777777" w:rsidR="005411FE" w:rsidRDefault="002D76E1" w:rsidP="002D76E1">
            <w:pPr>
              <w:widowControl w:val="0"/>
              <w:jc w:val="left"/>
              <w:rPr>
                <w:sz w:val="20"/>
                <w:szCs w:val="20"/>
                <w:lang w:eastAsia="en-CA"/>
              </w:rPr>
            </w:pPr>
            <w:r>
              <w:rPr>
                <w:sz w:val="20"/>
                <w:szCs w:val="20"/>
                <w:lang w:eastAsia="en-CA"/>
              </w:rPr>
              <w:t>PNUE</w:t>
            </w:r>
            <w:r w:rsidRPr="00BB4EAB">
              <w:rPr>
                <w:sz w:val="20"/>
                <w:szCs w:val="20"/>
                <w:lang w:eastAsia="en-CA"/>
              </w:rPr>
              <w:t>/</w:t>
            </w:r>
          </w:p>
          <w:p w14:paraId="73B59E57" w14:textId="7E12B7BD" w:rsidR="002D76E1" w:rsidRPr="00BB4EAB" w:rsidRDefault="002D76E1" w:rsidP="002D76E1">
            <w:pPr>
              <w:widowControl w:val="0"/>
              <w:jc w:val="left"/>
              <w:rPr>
                <w:sz w:val="20"/>
                <w:szCs w:val="20"/>
                <w:lang w:eastAsia="en-CA"/>
              </w:rPr>
            </w:pPr>
            <w:r>
              <w:rPr>
                <w:sz w:val="20"/>
                <w:szCs w:val="20"/>
                <w:lang w:eastAsia="en-CA"/>
              </w:rPr>
              <w:t>PNUD</w:t>
            </w:r>
          </w:p>
        </w:tc>
        <w:tc>
          <w:tcPr>
            <w:tcW w:w="993" w:type="dxa"/>
            <w:tcBorders>
              <w:top w:val="single" w:sz="4" w:space="0" w:color="auto"/>
              <w:left w:val="single" w:sz="4" w:space="0" w:color="auto"/>
              <w:bottom w:val="single" w:sz="4" w:space="0" w:color="auto"/>
              <w:right w:val="single" w:sz="4" w:space="0" w:color="auto"/>
            </w:tcBorders>
          </w:tcPr>
          <w:p w14:paraId="19885EBA" w14:textId="77777777" w:rsidR="002D76E1" w:rsidRPr="00BB4EAB" w:rsidRDefault="002D76E1" w:rsidP="002D76E1">
            <w:pPr>
              <w:widowControl w:val="0"/>
              <w:jc w:val="center"/>
              <w:rPr>
                <w:sz w:val="20"/>
                <w:szCs w:val="20"/>
              </w:rPr>
            </w:pPr>
            <w:r w:rsidRPr="00BB4EAB">
              <w:rPr>
                <w:sz w:val="20"/>
                <w:szCs w:val="20"/>
              </w:rPr>
              <w:t>86/42</w:t>
            </w:r>
          </w:p>
        </w:tc>
        <w:tc>
          <w:tcPr>
            <w:tcW w:w="2837" w:type="dxa"/>
            <w:tcBorders>
              <w:top w:val="single" w:sz="4" w:space="0" w:color="auto"/>
              <w:left w:val="single" w:sz="4" w:space="0" w:color="auto"/>
              <w:bottom w:val="single" w:sz="4" w:space="0" w:color="auto"/>
              <w:right w:val="single" w:sz="4" w:space="0" w:color="auto"/>
            </w:tcBorders>
          </w:tcPr>
          <w:p w14:paraId="1FA6C76F" w14:textId="03A4291A" w:rsidR="002D76E1" w:rsidRPr="002D76E1" w:rsidRDefault="002D76E1" w:rsidP="002D76E1">
            <w:pPr>
              <w:widowControl w:val="0"/>
              <w:jc w:val="left"/>
              <w:rPr>
                <w:sz w:val="20"/>
                <w:szCs w:val="20"/>
                <w:lang w:val="fr-CA"/>
              </w:rPr>
            </w:pPr>
            <w:r w:rsidRPr="00706071">
              <w:rPr>
                <w:sz w:val="20"/>
                <w:szCs w:val="20"/>
                <w:lang w:val="fr-CA"/>
              </w:rPr>
              <w:t>Toutes les questions techniques et relatives aux coûts résolues</w:t>
            </w:r>
          </w:p>
        </w:tc>
      </w:tr>
      <w:tr w:rsidR="002D76E1" w:rsidRPr="00FF13F6" w14:paraId="2379C0A1" w14:textId="77777777" w:rsidTr="005411FE">
        <w:tc>
          <w:tcPr>
            <w:tcW w:w="2093" w:type="dxa"/>
            <w:tcBorders>
              <w:top w:val="single" w:sz="4" w:space="0" w:color="auto"/>
              <w:left w:val="single" w:sz="4" w:space="0" w:color="auto"/>
              <w:bottom w:val="single" w:sz="4" w:space="0" w:color="auto"/>
              <w:right w:val="single" w:sz="4" w:space="0" w:color="auto"/>
            </w:tcBorders>
          </w:tcPr>
          <w:p w14:paraId="471D1E4E" w14:textId="77777777" w:rsidR="002D76E1" w:rsidRPr="00BB4EAB" w:rsidRDefault="002D76E1" w:rsidP="002D76E1">
            <w:pPr>
              <w:widowControl w:val="0"/>
              <w:jc w:val="left"/>
              <w:rPr>
                <w:sz w:val="20"/>
                <w:szCs w:val="20"/>
              </w:rPr>
            </w:pPr>
            <w:r w:rsidRPr="00BB4EAB">
              <w:rPr>
                <w:sz w:val="20"/>
                <w:szCs w:val="20"/>
              </w:rPr>
              <w:t>Cuba</w:t>
            </w:r>
          </w:p>
        </w:tc>
        <w:tc>
          <w:tcPr>
            <w:tcW w:w="2430" w:type="dxa"/>
            <w:tcBorders>
              <w:top w:val="single" w:sz="4" w:space="0" w:color="auto"/>
              <w:left w:val="single" w:sz="4" w:space="0" w:color="auto"/>
              <w:bottom w:val="single" w:sz="4" w:space="0" w:color="auto"/>
              <w:right w:val="single" w:sz="4" w:space="0" w:color="auto"/>
            </w:tcBorders>
          </w:tcPr>
          <w:p w14:paraId="43205FC4" w14:textId="5E4C1C0E" w:rsidR="002D76E1" w:rsidRPr="002D76E1" w:rsidRDefault="002D76E1" w:rsidP="002D76E1">
            <w:pPr>
              <w:widowControl w:val="0"/>
              <w:jc w:val="left"/>
              <w:rPr>
                <w:sz w:val="20"/>
                <w:szCs w:val="20"/>
                <w:lang w:val="fr-CA"/>
              </w:rPr>
            </w:pPr>
            <w:r w:rsidRPr="002D76E1">
              <w:rPr>
                <w:sz w:val="20"/>
                <w:szCs w:val="20"/>
                <w:lang w:val="fr-CA"/>
              </w:rPr>
              <w:t>Plan de gestion de l’élimination des HCFC (phase II)</w:t>
            </w:r>
          </w:p>
        </w:tc>
        <w:tc>
          <w:tcPr>
            <w:tcW w:w="121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C06BC57" w14:textId="004A2ADC" w:rsidR="002D76E1" w:rsidRPr="00BB4EAB" w:rsidRDefault="002D76E1" w:rsidP="002D76E1">
            <w:pPr>
              <w:widowControl w:val="0"/>
              <w:jc w:val="left"/>
              <w:rPr>
                <w:sz w:val="20"/>
                <w:szCs w:val="20"/>
                <w:lang w:eastAsia="en-CA"/>
              </w:rPr>
            </w:pPr>
            <w:r>
              <w:rPr>
                <w:sz w:val="20"/>
                <w:szCs w:val="20"/>
                <w:lang w:eastAsia="en-CA"/>
              </w:rPr>
              <w:t>PNUD</w:t>
            </w:r>
          </w:p>
        </w:tc>
        <w:tc>
          <w:tcPr>
            <w:tcW w:w="993" w:type="dxa"/>
            <w:tcBorders>
              <w:top w:val="single" w:sz="4" w:space="0" w:color="auto"/>
              <w:left w:val="single" w:sz="4" w:space="0" w:color="auto"/>
              <w:bottom w:val="single" w:sz="4" w:space="0" w:color="auto"/>
              <w:right w:val="single" w:sz="4" w:space="0" w:color="auto"/>
            </w:tcBorders>
          </w:tcPr>
          <w:p w14:paraId="39744327" w14:textId="77777777" w:rsidR="002D76E1" w:rsidRPr="00BB4EAB" w:rsidRDefault="002D76E1" w:rsidP="002D76E1">
            <w:pPr>
              <w:widowControl w:val="0"/>
              <w:jc w:val="center"/>
              <w:rPr>
                <w:sz w:val="20"/>
                <w:szCs w:val="20"/>
              </w:rPr>
            </w:pPr>
            <w:r w:rsidRPr="00BB4EAB">
              <w:rPr>
                <w:sz w:val="20"/>
                <w:szCs w:val="20"/>
              </w:rPr>
              <w:t>86/45</w:t>
            </w:r>
          </w:p>
        </w:tc>
        <w:tc>
          <w:tcPr>
            <w:tcW w:w="2837" w:type="dxa"/>
            <w:tcBorders>
              <w:top w:val="single" w:sz="4" w:space="0" w:color="auto"/>
              <w:left w:val="single" w:sz="4" w:space="0" w:color="auto"/>
              <w:bottom w:val="single" w:sz="4" w:space="0" w:color="auto"/>
              <w:right w:val="single" w:sz="4" w:space="0" w:color="auto"/>
            </w:tcBorders>
          </w:tcPr>
          <w:p w14:paraId="3C40F813" w14:textId="096415C4" w:rsidR="002D76E1" w:rsidRPr="002D76E1" w:rsidRDefault="002D76E1" w:rsidP="002D76E1">
            <w:pPr>
              <w:widowControl w:val="0"/>
              <w:jc w:val="left"/>
              <w:rPr>
                <w:sz w:val="20"/>
                <w:szCs w:val="20"/>
                <w:lang w:val="fr-CA"/>
              </w:rPr>
            </w:pPr>
            <w:r w:rsidRPr="00706071">
              <w:rPr>
                <w:sz w:val="20"/>
                <w:szCs w:val="20"/>
                <w:lang w:val="fr-CA"/>
              </w:rPr>
              <w:t>Toutes les questions techniques et relatives aux coûts résolues</w:t>
            </w:r>
          </w:p>
        </w:tc>
      </w:tr>
      <w:tr w:rsidR="002D76E1" w:rsidRPr="00FF13F6" w14:paraId="5A8029B5" w14:textId="77777777" w:rsidTr="005411FE">
        <w:tc>
          <w:tcPr>
            <w:tcW w:w="2093" w:type="dxa"/>
            <w:tcBorders>
              <w:top w:val="single" w:sz="4" w:space="0" w:color="auto"/>
              <w:left w:val="single" w:sz="4" w:space="0" w:color="auto"/>
              <w:bottom w:val="single" w:sz="4" w:space="0" w:color="auto"/>
              <w:right w:val="single" w:sz="4" w:space="0" w:color="auto"/>
            </w:tcBorders>
          </w:tcPr>
          <w:p w14:paraId="10DF9E28" w14:textId="06BB2E5E" w:rsidR="002D76E1" w:rsidRPr="00BB4EAB" w:rsidRDefault="002D76E1" w:rsidP="002D76E1">
            <w:pPr>
              <w:widowControl w:val="0"/>
              <w:jc w:val="left"/>
              <w:rPr>
                <w:sz w:val="20"/>
                <w:szCs w:val="20"/>
              </w:rPr>
            </w:pPr>
            <w:r>
              <w:rPr>
                <w:sz w:val="20"/>
                <w:szCs w:val="20"/>
              </w:rPr>
              <w:t xml:space="preserve">République dominicaine </w:t>
            </w:r>
          </w:p>
        </w:tc>
        <w:tc>
          <w:tcPr>
            <w:tcW w:w="2430" w:type="dxa"/>
            <w:tcBorders>
              <w:top w:val="single" w:sz="4" w:space="0" w:color="auto"/>
              <w:left w:val="single" w:sz="4" w:space="0" w:color="auto"/>
              <w:bottom w:val="single" w:sz="4" w:space="0" w:color="auto"/>
              <w:right w:val="single" w:sz="4" w:space="0" w:color="auto"/>
            </w:tcBorders>
          </w:tcPr>
          <w:p w14:paraId="6DC32AD0" w14:textId="36F5AE43" w:rsidR="002D76E1" w:rsidRPr="002D76E1" w:rsidRDefault="002D76E1" w:rsidP="002D76E1">
            <w:pPr>
              <w:widowControl w:val="0"/>
              <w:jc w:val="left"/>
              <w:rPr>
                <w:sz w:val="20"/>
                <w:szCs w:val="20"/>
                <w:lang w:val="fr-CA"/>
              </w:rPr>
            </w:pPr>
            <w:r w:rsidRPr="002D76E1">
              <w:rPr>
                <w:sz w:val="20"/>
                <w:szCs w:val="20"/>
                <w:lang w:val="fr-CA"/>
              </w:rPr>
              <w:t>Plan de gestion de l’élimination des HCFC (phase III)</w:t>
            </w:r>
          </w:p>
        </w:tc>
        <w:tc>
          <w:tcPr>
            <w:tcW w:w="121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08D6370" w14:textId="77777777" w:rsidR="005411FE" w:rsidRDefault="002D76E1" w:rsidP="002D76E1">
            <w:pPr>
              <w:widowControl w:val="0"/>
              <w:jc w:val="left"/>
              <w:rPr>
                <w:sz w:val="20"/>
                <w:szCs w:val="20"/>
                <w:lang w:eastAsia="en-CA"/>
              </w:rPr>
            </w:pPr>
            <w:r>
              <w:rPr>
                <w:sz w:val="20"/>
                <w:szCs w:val="20"/>
                <w:lang w:eastAsia="en-CA"/>
              </w:rPr>
              <w:t>PNUD/</w:t>
            </w:r>
          </w:p>
          <w:p w14:paraId="734E55EF" w14:textId="0B9865FD" w:rsidR="002D76E1" w:rsidRPr="00BB4EAB" w:rsidRDefault="002D76E1" w:rsidP="002D76E1">
            <w:pPr>
              <w:widowControl w:val="0"/>
              <w:jc w:val="left"/>
              <w:rPr>
                <w:sz w:val="20"/>
                <w:szCs w:val="20"/>
                <w:lang w:eastAsia="en-CA"/>
              </w:rPr>
            </w:pPr>
            <w:r>
              <w:rPr>
                <w:sz w:val="20"/>
                <w:szCs w:val="20"/>
                <w:lang w:eastAsia="en-CA"/>
              </w:rPr>
              <w:t>PNUE</w:t>
            </w:r>
          </w:p>
        </w:tc>
        <w:tc>
          <w:tcPr>
            <w:tcW w:w="993" w:type="dxa"/>
            <w:tcBorders>
              <w:top w:val="single" w:sz="4" w:space="0" w:color="auto"/>
              <w:left w:val="single" w:sz="4" w:space="0" w:color="auto"/>
              <w:bottom w:val="single" w:sz="4" w:space="0" w:color="auto"/>
              <w:right w:val="single" w:sz="4" w:space="0" w:color="auto"/>
            </w:tcBorders>
          </w:tcPr>
          <w:p w14:paraId="1F43B314" w14:textId="77777777" w:rsidR="002D76E1" w:rsidRPr="00BB4EAB" w:rsidRDefault="002D76E1" w:rsidP="002D76E1">
            <w:pPr>
              <w:jc w:val="center"/>
              <w:rPr>
                <w:sz w:val="20"/>
                <w:szCs w:val="20"/>
              </w:rPr>
            </w:pPr>
            <w:r w:rsidRPr="00BB4EAB">
              <w:rPr>
                <w:sz w:val="20"/>
                <w:szCs w:val="20"/>
              </w:rPr>
              <w:t>86/46</w:t>
            </w:r>
          </w:p>
        </w:tc>
        <w:tc>
          <w:tcPr>
            <w:tcW w:w="2837" w:type="dxa"/>
            <w:tcBorders>
              <w:top w:val="single" w:sz="4" w:space="0" w:color="auto"/>
              <w:left w:val="single" w:sz="4" w:space="0" w:color="auto"/>
              <w:bottom w:val="single" w:sz="4" w:space="0" w:color="auto"/>
              <w:right w:val="single" w:sz="4" w:space="0" w:color="auto"/>
            </w:tcBorders>
          </w:tcPr>
          <w:p w14:paraId="0339C67C" w14:textId="2855F32F" w:rsidR="002D76E1" w:rsidRPr="002D76E1" w:rsidRDefault="002D76E1" w:rsidP="002D76E1">
            <w:pPr>
              <w:widowControl w:val="0"/>
              <w:jc w:val="left"/>
              <w:rPr>
                <w:sz w:val="20"/>
                <w:szCs w:val="20"/>
                <w:lang w:val="fr-CA"/>
              </w:rPr>
            </w:pPr>
            <w:r w:rsidRPr="00706071">
              <w:rPr>
                <w:sz w:val="20"/>
                <w:szCs w:val="20"/>
                <w:lang w:val="fr-CA"/>
              </w:rPr>
              <w:t>Toutes les questions techniques et relatives aux coûts résolues</w:t>
            </w:r>
          </w:p>
        </w:tc>
      </w:tr>
      <w:tr w:rsidR="002D76E1" w:rsidRPr="00FF13F6" w14:paraId="44BA23A2" w14:textId="77777777" w:rsidTr="005411FE">
        <w:tc>
          <w:tcPr>
            <w:tcW w:w="2093" w:type="dxa"/>
            <w:tcBorders>
              <w:top w:val="single" w:sz="4" w:space="0" w:color="auto"/>
              <w:left w:val="single" w:sz="4" w:space="0" w:color="auto"/>
              <w:bottom w:val="single" w:sz="4" w:space="0" w:color="auto"/>
              <w:right w:val="single" w:sz="4" w:space="0" w:color="auto"/>
            </w:tcBorders>
          </w:tcPr>
          <w:p w14:paraId="01CCFA79" w14:textId="4C55F139" w:rsidR="002D76E1" w:rsidRPr="00BB4EAB" w:rsidRDefault="002D76E1" w:rsidP="002D76E1">
            <w:pPr>
              <w:widowControl w:val="0"/>
              <w:jc w:val="left"/>
              <w:rPr>
                <w:sz w:val="20"/>
                <w:szCs w:val="20"/>
              </w:rPr>
            </w:pPr>
            <w:r>
              <w:rPr>
                <w:sz w:val="20"/>
                <w:szCs w:val="20"/>
              </w:rPr>
              <w:t>Équateur</w:t>
            </w:r>
          </w:p>
        </w:tc>
        <w:tc>
          <w:tcPr>
            <w:tcW w:w="2430" w:type="dxa"/>
            <w:tcBorders>
              <w:top w:val="single" w:sz="4" w:space="0" w:color="auto"/>
              <w:left w:val="single" w:sz="4" w:space="0" w:color="auto"/>
              <w:bottom w:val="single" w:sz="4" w:space="0" w:color="auto"/>
              <w:right w:val="single" w:sz="4" w:space="0" w:color="auto"/>
            </w:tcBorders>
          </w:tcPr>
          <w:p w14:paraId="2FB1A5C9" w14:textId="690DA862" w:rsidR="002D76E1" w:rsidRPr="002D76E1" w:rsidRDefault="002D76E1" w:rsidP="002D76E1">
            <w:pPr>
              <w:widowControl w:val="0"/>
              <w:jc w:val="left"/>
              <w:rPr>
                <w:sz w:val="20"/>
                <w:szCs w:val="20"/>
                <w:lang w:val="fr-CA"/>
              </w:rPr>
            </w:pPr>
            <w:r w:rsidRPr="002D76E1">
              <w:rPr>
                <w:sz w:val="20"/>
                <w:szCs w:val="20"/>
                <w:lang w:val="fr-CA"/>
              </w:rPr>
              <w:t>Plan de gestion de l’élimination des HCFC (phase II)</w:t>
            </w:r>
          </w:p>
        </w:tc>
        <w:tc>
          <w:tcPr>
            <w:tcW w:w="121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F577598" w14:textId="77777777" w:rsidR="005411FE" w:rsidRDefault="002D76E1" w:rsidP="002D76E1">
            <w:pPr>
              <w:widowControl w:val="0"/>
              <w:jc w:val="left"/>
              <w:rPr>
                <w:sz w:val="20"/>
                <w:szCs w:val="20"/>
                <w:lang w:eastAsia="en-CA"/>
              </w:rPr>
            </w:pPr>
            <w:r>
              <w:rPr>
                <w:sz w:val="20"/>
                <w:szCs w:val="20"/>
                <w:lang w:eastAsia="en-CA"/>
              </w:rPr>
              <w:t>ONUDI</w:t>
            </w:r>
            <w:r w:rsidRPr="00BB4EAB">
              <w:rPr>
                <w:sz w:val="20"/>
                <w:szCs w:val="20"/>
                <w:lang w:eastAsia="en-CA"/>
              </w:rPr>
              <w:t>/</w:t>
            </w:r>
          </w:p>
          <w:p w14:paraId="4D31E1D8" w14:textId="6655A994" w:rsidR="002D76E1" w:rsidRPr="00BB4EAB" w:rsidRDefault="002D76E1" w:rsidP="002D76E1">
            <w:pPr>
              <w:widowControl w:val="0"/>
              <w:jc w:val="left"/>
              <w:rPr>
                <w:sz w:val="20"/>
                <w:szCs w:val="20"/>
                <w:lang w:eastAsia="en-CA"/>
              </w:rPr>
            </w:pPr>
            <w:r>
              <w:rPr>
                <w:sz w:val="20"/>
                <w:szCs w:val="20"/>
                <w:lang w:eastAsia="en-CA"/>
              </w:rPr>
              <w:t>PNUE</w:t>
            </w:r>
          </w:p>
        </w:tc>
        <w:tc>
          <w:tcPr>
            <w:tcW w:w="993" w:type="dxa"/>
            <w:tcBorders>
              <w:top w:val="single" w:sz="4" w:space="0" w:color="auto"/>
              <w:left w:val="single" w:sz="4" w:space="0" w:color="auto"/>
              <w:bottom w:val="single" w:sz="4" w:space="0" w:color="auto"/>
              <w:right w:val="single" w:sz="4" w:space="0" w:color="auto"/>
            </w:tcBorders>
          </w:tcPr>
          <w:p w14:paraId="0DB1F370" w14:textId="77777777" w:rsidR="002D76E1" w:rsidRPr="00BB4EAB" w:rsidRDefault="002D76E1" w:rsidP="002D76E1">
            <w:pPr>
              <w:jc w:val="center"/>
              <w:rPr>
                <w:sz w:val="20"/>
                <w:szCs w:val="20"/>
              </w:rPr>
            </w:pPr>
            <w:r w:rsidRPr="00BB4EAB">
              <w:rPr>
                <w:sz w:val="20"/>
                <w:szCs w:val="20"/>
              </w:rPr>
              <w:t>86/47</w:t>
            </w:r>
          </w:p>
        </w:tc>
        <w:tc>
          <w:tcPr>
            <w:tcW w:w="2837" w:type="dxa"/>
            <w:tcBorders>
              <w:top w:val="single" w:sz="4" w:space="0" w:color="auto"/>
              <w:left w:val="single" w:sz="4" w:space="0" w:color="auto"/>
              <w:bottom w:val="single" w:sz="4" w:space="0" w:color="auto"/>
              <w:right w:val="single" w:sz="4" w:space="0" w:color="auto"/>
            </w:tcBorders>
          </w:tcPr>
          <w:p w14:paraId="7ED4CC9A" w14:textId="4F1984BA" w:rsidR="002D76E1" w:rsidRPr="002D76E1" w:rsidRDefault="002D76E1" w:rsidP="002D76E1">
            <w:pPr>
              <w:widowControl w:val="0"/>
              <w:jc w:val="left"/>
              <w:rPr>
                <w:sz w:val="20"/>
                <w:szCs w:val="20"/>
                <w:lang w:val="fr-CA"/>
              </w:rPr>
            </w:pPr>
            <w:r w:rsidRPr="00706071">
              <w:rPr>
                <w:sz w:val="20"/>
                <w:szCs w:val="20"/>
                <w:lang w:val="fr-CA"/>
              </w:rPr>
              <w:t>Toutes les questions techniques et relatives aux coûts résolues</w:t>
            </w:r>
          </w:p>
        </w:tc>
      </w:tr>
      <w:tr w:rsidR="002D76E1" w:rsidRPr="00FF13F6" w14:paraId="189E8C00" w14:textId="77777777" w:rsidTr="005411FE">
        <w:tc>
          <w:tcPr>
            <w:tcW w:w="2093" w:type="dxa"/>
            <w:tcBorders>
              <w:top w:val="single" w:sz="4" w:space="0" w:color="auto"/>
              <w:left w:val="single" w:sz="4" w:space="0" w:color="auto"/>
              <w:bottom w:val="single" w:sz="4" w:space="0" w:color="auto"/>
              <w:right w:val="single" w:sz="4" w:space="0" w:color="auto"/>
            </w:tcBorders>
          </w:tcPr>
          <w:p w14:paraId="33F5E913" w14:textId="77777777" w:rsidR="002D76E1" w:rsidRPr="00BB4EAB" w:rsidRDefault="002D76E1" w:rsidP="002D76E1">
            <w:pPr>
              <w:widowControl w:val="0"/>
              <w:jc w:val="left"/>
              <w:rPr>
                <w:sz w:val="20"/>
                <w:szCs w:val="20"/>
              </w:rPr>
            </w:pPr>
            <w:r w:rsidRPr="00BB4EAB">
              <w:rPr>
                <w:sz w:val="20"/>
                <w:szCs w:val="20"/>
              </w:rPr>
              <w:t>Eswatini</w:t>
            </w:r>
          </w:p>
        </w:tc>
        <w:tc>
          <w:tcPr>
            <w:tcW w:w="2430" w:type="dxa"/>
            <w:tcBorders>
              <w:top w:val="single" w:sz="4" w:space="0" w:color="auto"/>
              <w:left w:val="single" w:sz="4" w:space="0" w:color="auto"/>
              <w:bottom w:val="single" w:sz="4" w:space="0" w:color="auto"/>
              <w:right w:val="single" w:sz="4" w:space="0" w:color="auto"/>
            </w:tcBorders>
          </w:tcPr>
          <w:p w14:paraId="7BFB54F7" w14:textId="76600940" w:rsidR="002D76E1" w:rsidRPr="002D76E1" w:rsidRDefault="002D76E1" w:rsidP="002D76E1">
            <w:pPr>
              <w:widowControl w:val="0"/>
              <w:jc w:val="left"/>
              <w:rPr>
                <w:sz w:val="20"/>
                <w:szCs w:val="20"/>
                <w:lang w:val="fr-CA"/>
              </w:rPr>
            </w:pPr>
            <w:r w:rsidRPr="002D76E1">
              <w:rPr>
                <w:sz w:val="20"/>
                <w:szCs w:val="20"/>
                <w:lang w:val="fr-CA"/>
              </w:rPr>
              <w:t>Plan de gestion de l’élimination des HCFC (phase II)</w:t>
            </w:r>
          </w:p>
        </w:tc>
        <w:tc>
          <w:tcPr>
            <w:tcW w:w="121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8E8387F" w14:textId="77777777" w:rsidR="005411FE" w:rsidRDefault="002D76E1" w:rsidP="002D76E1">
            <w:pPr>
              <w:widowControl w:val="0"/>
              <w:jc w:val="left"/>
              <w:rPr>
                <w:sz w:val="20"/>
                <w:szCs w:val="20"/>
                <w:lang w:eastAsia="en-CA"/>
              </w:rPr>
            </w:pPr>
            <w:r>
              <w:rPr>
                <w:sz w:val="20"/>
                <w:szCs w:val="20"/>
                <w:lang w:eastAsia="en-CA"/>
              </w:rPr>
              <w:t>PNUE/</w:t>
            </w:r>
          </w:p>
          <w:p w14:paraId="73F78A7A" w14:textId="4D51098D" w:rsidR="002D76E1" w:rsidRPr="00BB4EAB" w:rsidRDefault="002D76E1" w:rsidP="002D76E1">
            <w:pPr>
              <w:widowControl w:val="0"/>
              <w:jc w:val="left"/>
              <w:rPr>
                <w:sz w:val="20"/>
                <w:szCs w:val="20"/>
                <w:lang w:eastAsia="en-CA"/>
              </w:rPr>
            </w:pPr>
            <w:r>
              <w:rPr>
                <w:sz w:val="20"/>
                <w:szCs w:val="20"/>
                <w:lang w:eastAsia="en-CA"/>
              </w:rPr>
              <w:t>PNUD</w:t>
            </w:r>
          </w:p>
        </w:tc>
        <w:tc>
          <w:tcPr>
            <w:tcW w:w="993" w:type="dxa"/>
            <w:tcBorders>
              <w:top w:val="single" w:sz="4" w:space="0" w:color="auto"/>
              <w:left w:val="single" w:sz="4" w:space="0" w:color="auto"/>
              <w:bottom w:val="single" w:sz="4" w:space="0" w:color="auto"/>
              <w:right w:val="single" w:sz="4" w:space="0" w:color="auto"/>
            </w:tcBorders>
          </w:tcPr>
          <w:p w14:paraId="7A88692C" w14:textId="77777777" w:rsidR="002D76E1" w:rsidRPr="00BB4EAB" w:rsidRDefault="002D76E1" w:rsidP="002D76E1">
            <w:pPr>
              <w:jc w:val="center"/>
              <w:rPr>
                <w:sz w:val="20"/>
                <w:szCs w:val="20"/>
              </w:rPr>
            </w:pPr>
            <w:r w:rsidRPr="00BB4EAB">
              <w:rPr>
                <w:sz w:val="20"/>
                <w:szCs w:val="20"/>
              </w:rPr>
              <w:t>86/49</w:t>
            </w:r>
          </w:p>
        </w:tc>
        <w:tc>
          <w:tcPr>
            <w:tcW w:w="2837" w:type="dxa"/>
            <w:tcBorders>
              <w:top w:val="single" w:sz="4" w:space="0" w:color="auto"/>
              <w:left w:val="single" w:sz="4" w:space="0" w:color="auto"/>
              <w:bottom w:val="single" w:sz="4" w:space="0" w:color="auto"/>
              <w:right w:val="single" w:sz="4" w:space="0" w:color="auto"/>
            </w:tcBorders>
          </w:tcPr>
          <w:p w14:paraId="5E37AAC1" w14:textId="726D0038" w:rsidR="002D76E1" w:rsidRPr="002D76E1" w:rsidRDefault="002D76E1" w:rsidP="002D76E1">
            <w:pPr>
              <w:widowControl w:val="0"/>
              <w:jc w:val="left"/>
              <w:rPr>
                <w:sz w:val="20"/>
                <w:szCs w:val="20"/>
                <w:lang w:val="fr-CA"/>
              </w:rPr>
            </w:pPr>
            <w:r w:rsidRPr="00706071">
              <w:rPr>
                <w:sz w:val="20"/>
                <w:szCs w:val="20"/>
                <w:lang w:val="fr-CA"/>
              </w:rPr>
              <w:t>Toutes les questions techniques et relatives aux coûts résolues</w:t>
            </w:r>
          </w:p>
        </w:tc>
      </w:tr>
      <w:tr w:rsidR="002D76E1" w:rsidRPr="00FF13F6" w14:paraId="69E9176A" w14:textId="77777777" w:rsidTr="005411FE">
        <w:tc>
          <w:tcPr>
            <w:tcW w:w="2093" w:type="dxa"/>
            <w:tcBorders>
              <w:top w:val="single" w:sz="4" w:space="0" w:color="auto"/>
              <w:left w:val="single" w:sz="4" w:space="0" w:color="auto"/>
              <w:bottom w:val="single" w:sz="4" w:space="0" w:color="auto"/>
              <w:right w:val="single" w:sz="4" w:space="0" w:color="auto"/>
            </w:tcBorders>
          </w:tcPr>
          <w:p w14:paraId="156DA655" w14:textId="40B031F8" w:rsidR="002D76E1" w:rsidRPr="00BB4EAB" w:rsidRDefault="002D76E1" w:rsidP="002D76E1">
            <w:pPr>
              <w:widowControl w:val="0"/>
              <w:jc w:val="left"/>
              <w:rPr>
                <w:sz w:val="20"/>
                <w:szCs w:val="20"/>
              </w:rPr>
            </w:pPr>
            <w:r>
              <w:rPr>
                <w:sz w:val="20"/>
                <w:szCs w:val="20"/>
              </w:rPr>
              <w:t xml:space="preserve">Gambie </w:t>
            </w:r>
          </w:p>
        </w:tc>
        <w:tc>
          <w:tcPr>
            <w:tcW w:w="2430" w:type="dxa"/>
            <w:tcBorders>
              <w:top w:val="single" w:sz="4" w:space="0" w:color="auto"/>
              <w:left w:val="single" w:sz="4" w:space="0" w:color="auto"/>
              <w:bottom w:val="single" w:sz="4" w:space="0" w:color="auto"/>
              <w:right w:val="single" w:sz="4" w:space="0" w:color="auto"/>
            </w:tcBorders>
          </w:tcPr>
          <w:p w14:paraId="2A92C58D" w14:textId="5A08B410" w:rsidR="002D76E1" w:rsidRPr="002D76E1" w:rsidRDefault="002D76E1" w:rsidP="002D76E1">
            <w:pPr>
              <w:widowControl w:val="0"/>
              <w:jc w:val="left"/>
              <w:rPr>
                <w:sz w:val="20"/>
                <w:szCs w:val="20"/>
                <w:lang w:val="fr-CA"/>
              </w:rPr>
            </w:pPr>
            <w:r w:rsidRPr="002D76E1">
              <w:rPr>
                <w:sz w:val="20"/>
                <w:szCs w:val="20"/>
                <w:lang w:val="fr-CA"/>
              </w:rPr>
              <w:t>Plan de gestion de l’élimination des HCFC (phase II)</w:t>
            </w:r>
          </w:p>
        </w:tc>
        <w:tc>
          <w:tcPr>
            <w:tcW w:w="121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C912F33" w14:textId="77777777" w:rsidR="005411FE" w:rsidRDefault="002D76E1" w:rsidP="002D76E1">
            <w:pPr>
              <w:widowControl w:val="0"/>
              <w:jc w:val="left"/>
              <w:rPr>
                <w:sz w:val="20"/>
                <w:szCs w:val="20"/>
                <w:lang w:eastAsia="en-CA"/>
              </w:rPr>
            </w:pPr>
            <w:r>
              <w:rPr>
                <w:sz w:val="20"/>
                <w:szCs w:val="20"/>
                <w:lang w:eastAsia="en-CA"/>
              </w:rPr>
              <w:t>PNUE</w:t>
            </w:r>
            <w:r w:rsidRPr="00BB4EAB">
              <w:rPr>
                <w:sz w:val="20"/>
                <w:szCs w:val="20"/>
                <w:lang w:eastAsia="en-CA"/>
              </w:rPr>
              <w:t>/</w:t>
            </w:r>
          </w:p>
          <w:p w14:paraId="5BB16E50" w14:textId="377CDF59" w:rsidR="002D76E1" w:rsidRPr="00BB4EAB" w:rsidRDefault="002D76E1" w:rsidP="002D76E1">
            <w:pPr>
              <w:widowControl w:val="0"/>
              <w:jc w:val="left"/>
              <w:rPr>
                <w:sz w:val="20"/>
                <w:szCs w:val="20"/>
                <w:lang w:eastAsia="en-CA"/>
              </w:rPr>
            </w:pPr>
            <w:r>
              <w:rPr>
                <w:sz w:val="20"/>
                <w:szCs w:val="20"/>
                <w:lang w:eastAsia="en-CA"/>
              </w:rPr>
              <w:t>ONUDI</w:t>
            </w:r>
          </w:p>
        </w:tc>
        <w:tc>
          <w:tcPr>
            <w:tcW w:w="993" w:type="dxa"/>
            <w:tcBorders>
              <w:top w:val="single" w:sz="4" w:space="0" w:color="auto"/>
              <w:left w:val="single" w:sz="4" w:space="0" w:color="auto"/>
              <w:bottom w:val="single" w:sz="4" w:space="0" w:color="auto"/>
              <w:right w:val="single" w:sz="4" w:space="0" w:color="auto"/>
            </w:tcBorders>
          </w:tcPr>
          <w:p w14:paraId="40E1E6D4" w14:textId="77777777" w:rsidR="002D76E1" w:rsidRPr="00BB4EAB" w:rsidRDefault="002D76E1" w:rsidP="002D76E1">
            <w:pPr>
              <w:jc w:val="center"/>
              <w:rPr>
                <w:sz w:val="20"/>
                <w:szCs w:val="20"/>
              </w:rPr>
            </w:pPr>
            <w:r w:rsidRPr="00BB4EAB">
              <w:rPr>
                <w:sz w:val="20"/>
                <w:szCs w:val="20"/>
              </w:rPr>
              <w:t>86/51</w:t>
            </w:r>
          </w:p>
        </w:tc>
        <w:tc>
          <w:tcPr>
            <w:tcW w:w="2837" w:type="dxa"/>
            <w:tcBorders>
              <w:top w:val="single" w:sz="4" w:space="0" w:color="auto"/>
              <w:left w:val="single" w:sz="4" w:space="0" w:color="auto"/>
              <w:bottom w:val="single" w:sz="4" w:space="0" w:color="auto"/>
              <w:right w:val="single" w:sz="4" w:space="0" w:color="auto"/>
            </w:tcBorders>
          </w:tcPr>
          <w:p w14:paraId="35611ED8" w14:textId="6C82A0FD" w:rsidR="002D76E1" w:rsidRPr="002D76E1" w:rsidRDefault="002D76E1" w:rsidP="002D76E1">
            <w:pPr>
              <w:widowControl w:val="0"/>
              <w:jc w:val="left"/>
              <w:rPr>
                <w:sz w:val="20"/>
                <w:szCs w:val="20"/>
                <w:lang w:val="fr-CA"/>
              </w:rPr>
            </w:pPr>
            <w:r w:rsidRPr="00706071">
              <w:rPr>
                <w:sz w:val="20"/>
                <w:szCs w:val="20"/>
                <w:lang w:val="fr-CA"/>
              </w:rPr>
              <w:t>Toutes les questions techniques et relatives aux coûts résolues</w:t>
            </w:r>
          </w:p>
        </w:tc>
      </w:tr>
      <w:tr w:rsidR="002D76E1" w:rsidRPr="00FF13F6" w14:paraId="63CD1FC0" w14:textId="77777777" w:rsidTr="005411FE">
        <w:tc>
          <w:tcPr>
            <w:tcW w:w="2093" w:type="dxa"/>
            <w:tcBorders>
              <w:top w:val="single" w:sz="4" w:space="0" w:color="auto"/>
              <w:left w:val="single" w:sz="4" w:space="0" w:color="auto"/>
              <w:bottom w:val="single" w:sz="4" w:space="0" w:color="auto"/>
              <w:right w:val="single" w:sz="4" w:space="0" w:color="auto"/>
            </w:tcBorders>
          </w:tcPr>
          <w:p w14:paraId="2E341A45" w14:textId="69123D87" w:rsidR="002D76E1" w:rsidRPr="00BB4EAB" w:rsidRDefault="002D76E1" w:rsidP="00AF0B57">
            <w:pPr>
              <w:widowControl w:val="0"/>
              <w:jc w:val="left"/>
              <w:rPr>
                <w:sz w:val="20"/>
                <w:szCs w:val="20"/>
              </w:rPr>
            </w:pPr>
            <w:r>
              <w:rPr>
                <w:sz w:val="20"/>
                <w:szCs w:val="20"/>
              </w:rPr>
              <w:t>Guat</w:t>
            </w:r>
            <w:r w:rsidR="00AF0B57">
              <w:rPr>
                <w:sz w:val="20"/>
                <w:szCs w:val="20"/>
              </w:rPr>
              <w:t>e</w:t>
            </w:r>
            <w:r>
              <w:rPr>
                <w:sz w:val="20"/>
                <w:szCs w:val="20"/>
              </w:rPr>
              <w:t xml:space="preserve">mala </w:t>
            </w:r>
          </w:p>
        </w:tc>
        <w:tc>
          <w:tcPr>
            <w:tcW w:w="2430" w:type="dxa"/>
            <w:tcBorders>
              <w:top w:val="single" w:sz="4" w:space="0" w:color="auto"/>
              <w:left w:val="single" w:sz="4" w:space="0" w:color="auto"/>
              <w:bottom w:val="single" w:sz="4" w:space="0" w:color="auto"/>
              <w:right w:val="single" w:sz="4" w:space="0" w:color="auto"/>
            </w:tcBorders>
          </w:tcPr>
          <w:p w14:paraId="1FE09DF6" w14:textId="1C58B421" w:rsidR="002D76E1" w:rsidRPr="002D76E1" w:rsidRDefault="002D76E1" w:rsidP="002D76E1">
            <w:pPr>
              <w:widowControl w:val="0"/>
              <w:jc w:val="left"/>
              <w:rPr>
                <w:sz w:val="20"/>
                <w:szCs w:val="20"/>
                <w:lang w:val="fr-CA"/>
              </w:rPr>
            </w:pPr>
            <w:r w:rsidRPr="002D76E1">
              <w:rPr>
                <w:sz w:val="20"/>
                <w:szCs w:val="20"/>
                <w:lang w:val="fr-CA"/>
              </w:rPr>
              <w:t>Plan de gestion de l’élimination des HCFC (phase II)</w:t>
            </w:r>
          </w:p>
        </w:tc>
        <w:tc>
          <w:tcPr>
            <w:tcW w:w="121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5F329AF" w14:textId="77777777" w:rsidR="005411FE" w:rsidRDefault="002D76E1" w:rsidP="002D76E1">
            <w:pPr>
              <w:widowControl w:val="0"/>
              <w:jc w:val="left"/>
              <w:rPr>
                <w:sz w:val="20"/>
                <w:szCs w:val="20"/>
                <w:lang w:eastAsia="en-CA"/>
              </w:rPr>
            </w:pPr>
            <w:r>
              <w:rPr>
                <w:sz w:val="20"/>
                <w:szCs w:val="20"/>
                <w:lang w:eastAsia="en-CA"/>
              </w:rPr>
              <w:t>ONUDI</w:t>
            </w:r>
            <w:r w:rsidRPr="00BB4EAB">
              <w:rPr>
                <w:sz w:val="20"/>
                <w:szCs w:val="20"/>
                <w:lang w:eastAsia="en-CA"/>
              </w:rPr>
              <w:t>/</w:t>
            </w:r>
          </w:p>
          <w:p w14:paraId="0718B87E" w14:textId="1333D15A" w:rsidR="002D76E1" w:rsidRPr="00BB4EAB" w:rsidRDefault="002D76E1" w:rsidP="002D76E1">
            <w:pPr>
              <w:widowControl w:val="0"/>
              <w:jc w:val="left"/>
              <w:rPr>
                <w:sz w:val="20"/>
                <w:szCs w:val="20"/>
                <w:lang w:eastAsia="en-CA"/>
              </w:rPr>
            </w:pPr>
            <w:r>
              <w:rPr>
                <w:sz w:val="20"/>
                <w:szCs w:val="20"/>
                <w:lang w:eastAsia="en-CA"/>
              </w:rPr>
              <w:t>PNUE</w:t>
            </w:r>
          </w:p>
        </w:tc>
        <w:tc>
          <w:tcPr>
            <w:tcW w:w="993" w:type="dxa"/>
            <w:tcBorders>
              <w:top w:val="single" w:sz="4" w:space="0" w:color="auto"/>
              <w:left w:val="single" w:sz="4" w:space="0" w:color="auto"/>
              <w:bottom w:val="single" w:sz="4" w:space="0" w:color="auto"/>
              <w:right w:val="single" w:sz="4" w:space="0" w:color="auto"/>
            </w:tcBorders>
          </w:tcPr>
          <w:p w14:paraId="5A6A703F" w14:textId="77777777" w:rsidR="002D76E1" w:rsidRPr="00BB4EAB" w:rsidRDefault="002D76E1" w:rsidP="002D76E1">
            <w:pPr>
              <w:jc w:val="center"/>
              <w:rPr>
                <w:sz w:val="20"/>
                <w:szCs w:val="20"/>
              </w:rPr>
            </w:pPr>
            <w:r w:rsidRPr="00BB4EAB">
              <w:rPr>
                <w:sz w:val="20"/>
                <w:szCs w:val="20"/>
              </w:rPr>
              <w:t>86/52</w:t>
            </w:r>
          </w:p>
        </w:tc>
        <w:tc>
          <w:tcPr>
            <w:tcW w:w="2837" w:type="dxa"/>
            <w:tcBorders>
              <w:top w:val="single" w:sz="4" w:space="0" w:color="auto"/>
              <w:left w:val="single" w:sz="4" w:space="0" w:color="auto"/>
              <w:bottom w:val="single" w:sz="4" w:space="0" w:color="auto"/>
              <w:right w:val="single" w:sz="4" w:space="0" w:color="auto"/>
            </w:tcBorders>
          </w:tcPr>
          <w:p w14:paraId="4060FCC0" w14:textId="0DB3EF98" w:rsidR="002D76E1" w:rsidRPr="002D76E1" w:rsidRDefault="002D76E1" w:rsidP="002D76E1">
            <w:pPr>
              <w:widowControl w:val="0"/>
              <w:jc w:val="left"/>
              <w:rPr>
                <w:sz w:val="20"/>
                <w:szCs w:val="20"/>
                <w:lang w:val="fr-CA"/>
              </w:rPr>
            </w:pPr>
            <w:r w:rsidRPr="00706071">
              <w:rPr>
                <w:sz w:val="20"/>
                <w:szCs w:val="20"/>
                <w:lang w:val="fr-CA"/>
              </w:rPr>
              <w:t>Toutes les questions techniques et relatives aux coûts résolues</w:t>
            </w:r>
          </w:p>
        </w:tc>
      </w:tr>
      <w:tr w:rsidR="002D76E1" w:rsidRPr="00FF13F6" w14:paraId="20EB6197" w14:textId="77777777" w:rsidTr="005411FE">
        <w:tc>
          <w:tcPr>
            <w:tcW w:w="2093" w:type="dxa"/>
            <w:tcBorders>
              <w:top w:val="single" w:sz="4" w:space="0" w:color="auto"/>
              <w:left w:val="single" w:sz="4" w:space="0" w:color="auto"/>
              <w:bottom w:val="single" w:sz="4" w:space="0" w:color="auto"/>
              <w:right w:val="single" w:sz="4" w:space="0" w:color="auto"/>
            </w:tcBorders>
          </w:tcPr>
          <w:p w14:paraId="4F47E5F6" w14:textId="77777777" w:rsidR="002D76E1" w:rsidRPr="00BB4EAB" w:rsidRDefault="002D76E1" w:rsidP="002D76E1">
            <w:pPr>
              <w:widowControl w:val="0"/>
              <w:jc w:val="left"/>
              <w:rPr>
                <w:sz w:val="20"/>
                <w:szCs w:val="20"/>
              </w:rPr>
            </w:pPr>
            <w:r w:rsidRPr="00BB4EAB">
              <w:rPr>
                <w:sz w:val="20"/>
                <w:szCs w:val="20"/>
              </w:rPr>
              <w:t>Honduras</w:t>
            </w:r>
          </w:p>
        </w:tc>
        <w:tc>
          <w:tcPr>
            <w:tcW w:w="2430" w:type="dxa"/>
            <w:tcBorders>
              <w:top w:val="single" w:sz="4" w:space="0" w:color="auto"/>
              <w:left w:val="single" w:sz="4" w:space="0" w:color="auto"/>
              <w:bottom w:val="single" w:sz="4" w:space="0" w:color="auto"/>
              <w:right w:val="single" w:sz="4" w:space="0" w:color="auto"/>
            </w:tcBorders>
          </w:tcPr>
          <w:p w14:paraId="144DE6B6" w14:textId="19584E5D" w:rsidR="002D76E1" w:rsidRPr="002D76E1" w:rsidRDefault="002D76E1" w:rsidP="002D76E1">
            <w:pPr>
              <w:widowControl w:val="0"/>
              <w:jc w:val="left"/>
              <w:rPr>
                <w:sz w:val="20"/>
                <w:szCs w:val="20"/>
                <w:lang w:val="fr-CA"/>
              </w:rPr>
            </w:pPr>
            <w:r w:rsidRPr="002D76E1">
              <w:rPr>
                <w:sz w:val="20"/>
                <w:szCs w:val="20"/>
                <w:lang w:val="fr-CA"/>
              </w:rPr>
              <w:t>Plan de gestion de l’élimination des HCFC (phase II)</w:t>
            </w:r>
          </w:p>
        </w:tc>
        <w:tc>
          <w:tcPr>
            <w:tcW w:w="121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2100A38" w14:textId="77777777" w:rsidR="005411FE" w:rsidRDefault="002D76E1" w:rsidP="002D76E1">
            <w:pPr>
              <w:widowControl w:val="0"/>
              <w:jc w:val="left"/>
              <w:rPr>
                <w:sz w:val="20"/>
                <w:szCs w:val="20"/>
                <w:lang w:eastAsia="en-CA"/>
              </w:rPr>
            </w:pPr>
            <w:r>
              <w:rPr>
                <w:sz w:val="20"/>
                <w:szCs w:val="20"/>
                <w:lang w:eastAsia="en-CA"/>
              </w:rPr>
              <w:t>ONUDI</w:t>
            </w:r>
            <w:r w:rsidRPr="00BB4EAB">
              <w:rPr>
                <w:sz w:val="20"/>
                <w:szCs w:val="20"/>
                <w:lang w:eastAsia="en-CA"/>
              </w:rPr>
              <w:t>/</w:t>
            </w:r>
          </w:p>
          <w:p w14:paraId="0B988D84" w14:textId="2D885420" w:rsidR="002D76E1" w:rsidRPr="00BB4EAB" w:rsidRDefault="002D76E1" w:rsidP="002D76E1">
            <w:pPr>
              <w:widowControl w:val="0"/>
              <w:jc w:val="left"/>
              <w:rPr>
                <w:sz w:val="20"/>
                <w:szCs w:val="20"/>
                <w:lang w:eastAsia="en-CA"/>
              </w:rPr>
            </w:pPr>
            <w:r>
              <w:rPr>
                <w:sz w:val="20"/>
                <w:szCs w:val="20"/>
                <w:lang w:eastAsia="en-CA"/>
              </w:rPr>
              <w:t>PNUE</w:t>
            </w:r>
          </w:p>
        </w:tc>
        <w:tc>
          <w:tcPr>
            <w:tcW w:w="993" w:type="dxa"/>
            <w:tcBorders>
              <w:top w:val="single" w:sz="4" w:space="0" w:color="auto"/>
              <w:left w:val="single" w:sz="4" w:space="0" w:color="auto"/>
              <w:bottom w:val="single" w:sz="4" w:space="0" w:color="auto"/>
              <w:right w:val="single" w:sz="4" w:space="0" w:color="auto"/>
            </w:tcBorders>
          </w:tcPr>
          <w:p w14:paraId="7679B9AC" w14:textId="77777777" w:rsidR="002D76E1" w:rsidRPr="00BB4EAB" w:rsidRDefault="002D76E1" w:rsidP="002D76E1">
            <w:pPr>
              <w:jc w:val="center"/>
              <w:rPr>
                <w:sz w:val="20"/>
                <w:szCs w:val="20"/>
              </w:rPr>
            </w:pPr>
            <w:r w:rsidRPr="00BB4EAB">
              <w:rPr>
                <w:sz w:val="20"/>
                <w:szCs w:val="20"/>
              </w:rPr>
              <w:t>86/53</w:t>
            </w:r>
          </w:p>
        </w:tc>
        <w:tc>
          <w:tcPr>
            <w:tcW w:w="2837" w:type="dxa"/>
            <w:tcBorders>
              <w:top w:val="single" w:sz="4" w:space="0" w:color="auto"/>
              <w:left w:val="single" w:sz="4" w:space="0" w:color="auto"/>
              <w:bottom w:val="single" w:sz="4" w:space="0" w:color="auto"/>
              <w:right w:val="single" w:sz="4" w:space="0" w:color="auto"/>
            </w:tcBorders>
          </w:tcPr>
          <w:p w14:paraId="36D4E895" w14:textId="261714E1" w:rsidR="002D76E1" w:rsidRPr="002D76E1" w:rsidRDefault="002D76E1" w:rsidP="002D76E1">
            <w:pPr>
              <w:widowControl w:val="0"/>
              <w:jc w:val="left"/>
              <w:rPr>
                <w:sz w:val="20"/>
                <w:szCs w:val="20"/>
                <w:lang w:val="fr-CA"/>
              </w:rPr>
            </w:pPr>
            <w:r w:rsidRPr="00706071">
              <w:rPr>
                <w:sz w:val="20"/>
                <w:szCs w:val="20"/>
                <w:lang w:val="fr-CA"/>
              </w:rPr>
              <w:t>Toutes les questions techniques et relatives aux coûts résolues</w:t>
            </w:r>
          </w:p>
        </w:tc>
      </w:tr>
      <w:tr w:rsidR="002D76E1" w:rsidRPr="00FF13F6" w14:paraId="3E8C2CB9" w14:textId="77777777" w:rsidTr="005411FE">
        <w:tc>
          <w:tcPr>
            <w:tcW w:w="2093" w:type="dxa"/>
            <w:tcBorders>
              <w:top w:val="single" w:sz="4" w:space="0" w:color="auto"/>
              <w:left w:val="single" w:sz="4" w:space="0" w:color="auto"/>
              <w:bottom w:val="single" w:sz="4" w:space="0" w:color="auto"/>
              <w:right w:val="single" w:sz="4" w:space="0" w:color="auto"/>
            </w:tcBorders>
          </w:tcPr>
          <w:p w14:paraId="010B9FF2" w14:textId="69AA63C9" w:rsidR="002D76E1" w:rsidRPr="00BB4EAB" w:rsidRDefault="002D76E1" w:rsidP="002D76E1">
            <w:pPr>
              <w:widowControl w:val="0"/>
              <w:jc w:val="left"/>
              <w:rPr>
                <w:sz w:val="20"/>
                <w:szCs w:val="20"/>
              </w:rPr>
            </w:pPr>
            <w:r>
              <w:rPr>
                <w:sz w:val="20"/>
                <w:szCs w:val="20"/>
              </w:rPr>
              <w:t>Jamaïque</w:t>
            </w:r>
          </w:p>
        </w:tc>
        <w:tc>
          <w:tcPr>
            <w:tcW w:w="2430" w:type="dxa"/>
            <w:tcBorders>
              <w:top w:val="single" w:sz="4" w:space="0" w:color="auto"/>
              <w:left w:val="single" w:sz="4" w:space="0" w:color="auto"/>
              <w:bottom w:val="single" w:sz="4" w:space="0" w:color="auto"/>
              <w:right w:val="single" w:sz="4" w:space="0" w:color="auto"/>
            </w:tcBorders>
          </w:tcPr>
          <w:p w14:paraId="3603C255" w14:textId="320C6F13" w:rsidR="002D76E1" w:rsidRPr="002D76E1" w:rsidRDefault="002D76E1" w:rsidP="002D76E1">
            <w:pPr>
              <w:widowControl w:val="0"/>
              <w:jc w:val="left"/>
              <w:rPr>
                <w:sz w:val="20"/>
                <w:szCs w:val="20"/>
                <w:lang w:val="fr-CA"/>
              </w:rPr>
            </w:pPr>
            <w:r w:rsidRPr="002D76E1">
              <w:rPr>
                <w:sz w:val="20"/>
                <w:szCs w:val="20"/>
                <w:lang w:val="fr-CA"/>
              </w:rPr>
              <w:t>Plan de gestion de l’élimination des HCFC (phase II)</w:t>
            </w:r>
          </w:p>
        </w:tc>
        <w:tc>
          <w:tcPr>
            <w:tcW w:w="121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943124B" w14:textId="1E593976" w:rsidR="002D76E1" w:rsidRPr="00BB4EAB" w:rsidRDefault="002D76E1" w:rsidP="002D76E1">
            <w:pPr>
              <w:widowControl w:val="0"/>
              <w:jc w:val="left"/>
              <w:rPr>
                <w:sz w:val="20"/>
                <w:szCs w:val="20"/>
                <w:lang w:eastAsia="en-CA"/>
              </w:rPr>
            </w:pPr>
            <w:r>
              <w:rPr>
                <w:sz w:val="20"/>
                <w:szCs w:val="20"/>
                <w:lang w:eastAsia="en-CA"/>
              </w:rPr>
              <w:t>PNUD</w:t>
            </w:r>
          </w:p>
        </w:tc>
        <w:tc>
          <w:tcPr>
            <w:tcW w:w="993" w:type="dxa"/>
            <w:tcBorders>
              <w:top w:val="single" w:sz="4" w:space="0" w:color="auto"/>
              <w:left w:val="single" w:sz="4" w:space="0" w:color="auto"/>
              <w:bottom w:val="single" w:sz="4" w:space="0" w:color="auto"/>
              <w:right w:val="single" w:sz="4" w:space="0" w:color="auto"/>
            </w:tcBorders>
          </w:tcPr>
          <w:p w14:paraId="2D219D44" w14:textId="77777777" w:rsidR="002D76E1" w:rsidRPr="00BB4EAB" w:rsidRDefault="002D76E1" w:rsidP="002D76E1">
            <w:pPr>
              <w:jc w:val="center"/>
              <w:rPr>
                <w:sz w:val="20"/>
                <w:szCs w:val="20"/>
              </w:rPr>
            </w:pPr>
            <w:r w:rsidRPr="00BB4EAB">
              <w:rPr>
                <w:sz w:val="20"/>
                <w:szCs w:val="20"/>
              </w:rPr>
              <w:t>86/56</w:t>
            </w:r>
          </w:p>
        </w:tc>
        <w:tc>
          <w:tcPr>
            <w:tcW w:w="2837" w:type="dxa"/>
            <w:tcBorders>
              <w:top w:val="single" w:sz="4" w:space="0" w:color="auto"/>
              <w:left w:val="single" w:sz="4" w:space="0" w:color="auto"/>
              <w:bottom w:val="single" w:sz="4" w:space="0" w:color="auto"/>
              <w:right w:val="single" w:sz="4" w:space="0" w:color="auto"/>
            </w:tcBorders>
          </w:tcPr>
          <w:p w14:paraId="7D9B0142" w14:textId="4228C3EE" w:rsidR="002D76E1" w:rsidRPr="002D76E1" w:rsidRDefault="002D76E1" w:rsidP="002D76E1">
            <w:pPr>
              <w:widowControl w:val="0"/>
              <w:jc w:val="left"/>
              <w:rPr>
                <w:sz w:val="20"/>
                <w:szCs w:val="20"/>
                <w:lang w:val="fr-CA"/>
              </w:rPr>
            </w:pPr>
            <w:r w:rsidRPr="00706071">
              <w:rPr>
                <w:sz w:val="20"/>
                <w:szCs w:val="20"/>
                <w:lang w:val="fr-CA"/>
              </w:rPr>
              <w:t>Toutes les questions techniques et relatives aux coûts résolues</w:t>
            </w:r>
          </w:p>
        </w:tc>
      </w:tr>
      <w:tr w:rsidR="002D76E1" w:rsidRPr="00FF13F6" w14:paraId="7F52CB45" w14:textId="77777777" w:rsidTr="005411FE">
        <w:tc>
          <w:tcPr>
            <w:tcW w:w="2093" w:type="dxa"/>
            <w:tcBorders>
              <w:top w:val="single" w:sz="4" w:space="0" w:color="auto"/>
              <w:left w:val="single" w:sz="4" w:space="0" w:color="auto"/>
              <w:bottom w:val="single" w:sz="4" w:space="0" w:color="auto"/>
              <w:right w:val="single" w:sz="4" w:space="0" w:color="auto"/>
            </w:tcBorders>
          </w:tcPr>
          <w:p w14:paraId="229C96D7" w14:textId="00317EEB" w:rsidR="002D76E1" w:rsidRPr="00303650" w:rsidRDefault="002D76E1" w:rsidP="00CE7FEF">
            <w:pPr>
              <w:widowControl w:val="0"/>
              <w:jc w:val="left"/>
              <w:rPr>
                <w:sz w:val="20"/>
                <w:szCs w:val="20"/>
                <w:lang w:val="fr-CA"/>
              </w:rPr>
            </w:pPr>
            <w:r w:rsidRPr="00303650">
              <w:rPr>
                <w:sz w:val="20"/>
                <w:szCs w:val="20"/>
                <w:lang w:val="fr-CA"/>
              </w:rPr>
              <w:t xml:space="preserve">République démocratique populaire </w:t>
            </w:r>
            <w:r w:rsidR="00CE7FEF">
              <w:rPr>
                <w:sz w:val="20"/>
                <w:szCs w:val="20"/>
                <w:lang w:val="fr-CA"/>
              </w:rPr>
              <w:t>l</w:t>
            </w:r>
            <w:r>
              <w:rPr>
                <w:sz w:val="20"/>
                <w:szCs w:val="20"/>
                <w:lang w:val="fr-CA"/>
              </w:rPr>
              <w:t>ao</w:t>
            </w:r>
          </w:p>
        </w:tc>
        <w:tc>
          <w:tcPr>
            <w:tcW w:w="2430" w:type="dxa"/>
            <w:tcBorders>
              <w:top w:val="single" w:sz="4" w:space="0" w:color="auto"/>
              <w:left w:val="single" w:sz="4" w:space="0" w:color="auto"/>
              <w:bottom w:val="single" w:sz="4" w:space="0" w:color="auto"/>
              <w:right w:val="single" w:sz="4" w:space="0" w:color="auto"/>
            </w:tcBorders>
          </w:tcPr>
          <w:p w14:paraId="6C538394" w14:textId="0B6D04D3" w:rsidR="002D76E1" w:rsidRPr="002D76E1" w:rsidRDefault="002D76E1" w:rsidP="002D76E1">
            <w:pPr>
              <w:widowControl w:val="0"/>
              <w:jc w:val="left"/>
              <w:rPr>
                <w:sz w:val="20"/>
                <w:szCs w:val="20"/>
                <w:lang w:val="fr-CA"/>
              </w:rPr>
            </w:pPr>
            <w:r w:rsidRPr="002D76E1">
              <w:rPr>
                <w:sz w:val="20"/>
                <w:szCs w:val="20"/>
                <w:lang w:val="fr-CA"/>
              </w:rPr>
              <w:t>Plan de gestion de l’élimination des HCFC (phase II)</w:t>
            </w:r>
          </w:p>
        </w:tc>
        <w:tc>
          <w:tcPr>
            <w:tcW w:w="121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3D970EE" w14:textId="77777777" w:rsidR="005411FE" w:rsidRDefault="002D76E1" w:rsidP="002D76E1">
            <w:pPr>
              <w:widowControl w:val="0"/>
              <w:jc w:val="left"/>
              <w:rPr>
                <w:sz w:val="20"/>
                <w:szCs w:val="20"/>
                <w:lang w:eastAsia="en-CA"/>
              </w:rPr>
            </w:pPr>
            <w:r>
              <w:rPr>
                <w:sz w:val="20"/>
                <w:szCs w:val="20"/>
                <w:lang w:eastAsia="en-CA"/>
              </w:rPr>
              <w:t>PNUE</w:t>
            </w:r>
            <w:r w:rsidRPr="00BB4EAB">
              <w:rPr>
                <w:sz w:val="20"/>
                <w:szCs w:val="20"/>
                <w:lang w:eastAsia="en-CA"/>
              </w:rPr>
              <w:t>/</w:t>
            </w:r>
          </w:p>
          <w:p w14:paraId="5AEBBDEC" w14:textId="061AF945" w:rsidR="002D76E1" w:rsidRPr="00BB4EAB" w:rsidRDefault="002D76E1" w:rsidP="002D76E1">
            <w:pPr>
              <w:widowControl w:val="0"/>
              <w:jc w:val="left"/>
              <w:rPr>
                <w:sz w:val="20"/>
                <w:szCs w:val="20"/>
                <w:lang w:eastAsia="en-CA"/>
              </w:rPr>
            </w:pPr>
            <w:r>
              <w:rPr>
                <w:sz w:val="20"/>
                <w:szCs w:val="20"/>
                <w:lang w:eastAsia="en-CA"/>
              </w:rPr>
              <w:t>PNUD</w:t>
            </w:r>
          </w:p>
        </w:tc>
        <w:tc>
          <w:tcPr>
            <w:tcW w:w="993" w:type="dxa"/>
            <w:tcBorders>
              <w:top w:val="single" w:sz="4" w:space="0" w:color="auto"/>
              <w:left w:val="single" w:sz="4" w:space="0" w:color="auto"/>
              <w:bottom w:val="single" w:sz="4" w:space="0" w:color="auto"/>
              <w:right w:val="single" w:sz="4" w:space="0" w:color="auto"/>
            </w:tcBorders>
          </w:tcPr>
          <w:p w14:paraId="20E1FC00" w14:textId="77777777" w:rsidR="002D76E1" w:rsidRPr="00BB4EAB" w:rsidRDefault="002D76E1" w:rsidP="002D76E1">
            <w:pPr>
              <w:jc w:val="center"/>
              <w:rPr>
                <w:sz w:val="20"/>
                <w:szCs w:val="20"/>
              </w:rPr>
            </w:pPr>
            <w:r w:rsidRPr="00BB4EAB">
              <w:rPr>
                <w:sz w:val="20"/>
                <w:szCs w:val="20"/>
              </w:rPr>
              <w:t>86/58</w:t>
            </w:r>
          </w:p>
        </w:tc>
        <w:tc>
          <w:tcPr>
            <w:tcW w:w="2837" w:type="dxa"/>
            <w:tcBorders>
              <w:top w:val="single" w:sz="4" w:space="0" w:color="auto"/>
              <w:left w:val="single" w:sz="4" w:space="0" w:color="auto"/>
              <w:bottom w:val="single" w:sz="4" w:space="0" w:color="auto"/>
              <w:right w:val="single" w:sz="4" w:space="0" w:color="auto"/>
            </w:tcBorders>
          </w:tcPr>
          <w:p w14:paraId="188D49BE" w14:textId="35A49204" w:rsidR="002D76E1" w:rsidRPr="002D76E1" w:rsidRDefault="002D76E1" w:rsidP="002D76E1">
            <w:pPr>
              <w:widowControl w:val="0"/>
              <w:jc w:val="left"/>
              <w:rPr>
                <w:sz w:val="20"/>
                <w:szCs w:val="20"/>
                <w:lang w:val="fr-CA"/>
              </w:rPr>
            </w:pPr>
            <w:r w:rsidRPr="00706071">
              <w:rPr>
                <w:sz w:val="20"/>
                <w:szCs w:val="20"/>
                <w:lang w:val="fr-CA"/>
              </w:rPr>
              <w:t>Toutes les questions techniques et relatives aux coûts résolues</w:t>
            </w:r>
          </w:p>
        </w:tc>
      </w:tr>
      <w:tr w:rsidR="002D76E1" w:rsidRPr="00FF13F6" w14:paraId="504F1566" w14:textId="77777777" w:rsidTr="005411FE">
        <w:tc>
          <w:tcPr>
            <w:tcW w:w="2093" w:type="dxa"/>
            <w:tcBorders>
              <w:top w:val="single" w:sz="4" w:space="0" w:color="auto"/>
              <w:left w:val="single" w:sz="4" w:space="0" w:color="auto"/>
              <w:bottom w:val="single" w:sz="4" w:space="0" w:color="auto"/>
              <w:right w:val="single" w:sz="4" w:space="0" w:color="auto"/>
            </w:tcBorders>
          </w:tcPr>
          <w:p w14:paraId="264D20B0" w14:textId="7A3D8E42" w:rsidR="002D76E1" w:rsidRPr="00BB4EAB" w:rsidRDefault="002D76E1" w:rsidP="002D76E1">
            <w:pPr>
              <w:widowControl w:val="0"/>
              <w:jc w:val="left"/>
              <w:rPr>
                <w:sz w:val="20"/>
                <w:szCs w:val="20"/>
              </w:rPr>
            </w:pPr>
            <w:r>
              <w:rPr>
                <w:sz w:val="20"/>
                <w:szCs w:val="20"/>
              </w:rPr>
              <w:t xml:space="preserve">Mongolie </w:t>
            </w:r>
          </w:p>
        </w:tc>
        <w:tc>
          <w:tcPr>
            <w:tcW w:w="2430" w:type="dxa"/>
            <w:tcBorders>
              <w:top w:val="single" w:sz="4" w:space="0" w:color="auto"/>
              <w:left w:val="single" w:sz="4" w:space="0" w:color="auto"/>
              <w:bottom w:val="single" w:sz="4" w:space="0" w:color="auto"/>
              <w:right w:val="single" w:sz="4" w:space="0" w:color="auto"/>
            </w:tcBorders>
          </w:tcPr>
          <w:p w14:paraId="77EBB4E9" w14:textId="7FBE27D4" w:rsidR="002D76E1" w:rsidRPr="002D76E1" w:rsidRDefault="002D76E1" w:rsidP="002D76E1">
            <w:pPr>
              <w:widowControl w:val="0"/>
              <w:jc w:val="left"/>
              <w:rPr>
                <w:sz w:val="20"/>
                <w:szCs w:val="20"/>
                <w:lang w:val="fr-CA"/>
              </w:rPr>
            </w:pPr>
            <w:r w:rsidRPr="002D76E1">
              <w:rPr>
                <w:sz w:val="20"/>
                <w:szCs w:val="20"/>
                <w:lang w:val="fr-CA"/>
              </w:rPr>
              <w:t>Plan de gestion de l’élimination des HCFC (phase II)</w:t>
            </w:r>
          </w:p>
        </w:tc>
        <w:tc>
          <w:tcPr>
            <w:tcW w:w="121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8883898" w14:textId="35538A56" w:rsidR="002D76E1" w:rsidRPr="00BB4EAB" w:rsidRDefault="002D76E1" w:rsidP="002D76E1">
            <w:pPr>
              <w:widowControl w:val="0"/>
              <w:jc w:val="left"/>
              <w:rPr>
                <w:sz w:val="20"/>
                <w:szCs w:val="20"/>
                <w:lang w:eastAsia="en-CA"/>
              </w:rPr>
            </w:pPr>
            <w:r>
              <w:rPr>
                <w:sz w:val="20"/>
                <w:szCs w:val="20"/>
                <w:lang w:eastAsia="en-CA"/>
              </w:rPr>
              <w:t>PNUE/Japon</w:t>
            </w:r>
          </w:p>
        </w:tc>
        <w:tc>
          <w:tcPr>
            <w:tcW w:w="993" w:type="dxa"/>
            <w:tcBorders>
              <w:top w:val="single" w:sz="4" w:space="0" w:color="auto"/>
              <w:left w:val="single" w:sz="4" w:space="0" w:color="auto"/>
              <w:bottom w:val="single" w:sz="4" w:space="0" w:color="auto"/>
              <w:right w:val="single" w:sz="4" w:space="0" w:color="auto"/>
            </w:tcBorders>
          </w:tcPr>
          <w:p w14:paraId="0CEFF311" w14:textId="77777777" w:rsidR="002D76E1" w:rsidRPr="00BB4EAB" w:rsidRDefault="002D76E1" w:rsidP="002D76E1">
            <w:pPr>
              <w:jc w:val="center"/>
              <w:rPr>
                <w:sz w:val="20"/>
                <w:szCs w:val="20"/>
              </w:rPr>
            </w:pPr>
            <w:r w:rsidRPr="00BB4EAB">
              <w:rPr>
                <w:sz w:val="20"/>
                <w:szCs w:val="20"/>
              </w:rPr>
              <w:t>86/61</w:t>
            </w:r>
          </w:p>
        </w:tc>
        <w:tc>
          <w:tcPr>
            <w:tcW w:w="2837" w:type="dxa"/>
            <w:tcBorders>
              <w:top w:val="single" w:sz="4" w:space="0" w:color="auto"/>
              <w:left w:val="single" w:sz="4" w:space="0" w:color="auto"/>
              <w:bottom w:val="single" w:sz="4" w:space="0" w:color="auto"/>
              <w:right w:val="single" w:sz="4" w:space="0" w:color="auto"/>
            </w:tcBorders>
          </w:tcPr>
          <w:p w14:paraId="6C4C9077" w14:textId="7AB1508B" w:rsidR="002D76E1" w:rsidRPr="002D76E1" w:rsidRDefault="002D76E1" w:rsidP="002D76E1">
            <w:pPr>
              <w:widowControl w:val="0"/>
              <w:jc w:val="left"/>
              <w:rPr>
                <w:sz w:val="20"/>
                <w:szCs w:val="20"/>
                <w:lang w:val="fr-CA"/>
              </w:rPr>
            </w:pPr>
            <w:r w:rsidRPr="00706071">
              <w:rPr>
                <w:sz w:val="20"/>
                <w:szCs w:val="20"/>
                <w:lang w:val="fr-CA"/>
              </w:rPr>
              <w:t>Toutes les questions techniques et relatives aux coûts résolues</w:t>
            </w:r>
          </w:p>
        </w:tc>
      </w:tr>
      <w:tr w:rsidR="002D76E1" w:rsidRPr="00FF13F6" w14:paraId="1DB641AF" w14:textId="77777777" w:rsidTr="005411FE">
        <w:tc>
          <w:tcPr>
            <w:tcW w:w="2093" w:type="dxa"/>
            <w:tcBorders>
              <w:top w:val="single" w:sz="4" w:space="0" w:color="auto"/>
              <w:left w:val="single" w:sz="4" w:space="0" w:color="auto"/>
              <w:bottom w:val="single" w:sz="4" w:space="0" w:color="auto"/>
              <w:right w:val="single" w:sz="4" w:space="0" w:color="auto"/>
            </w:tcBorders>
          </w:tcPr>
          <w:p w14:paraId="04F4C0C0" w14:textId="3655C93C" w:rsidR="002D76E1" w:rsidRPr="00BB4EAB" w:rsidRDefault="002D76E1" w:rsidP="002D76E1">
            <w:pPr>
              <w:widowControl w:val="0"/>
              <w:jc w:val="left"/>
              <w:rPr>
                <w:sz w:val="20"/>
                <w:szCs w:val="20"/>
              </w:rPr>
            </w:pPr>
            <w:r w:rsidRPr="00BB4EAB">
              <w:rPr>
                <w:sz w:val="20"/>
                <w:szCs w:val="20"/>
              </w:rPr>
              <w:t>N</w:t>
            </w:r>
            <w:r>
              <w:rPr>
                <w:sz w:val="20"/>
                <w:szCs w:val="20"/>
              </w:rPr>
              <w:t>é</w:t>
            </w:r>
            <w:r w:rsidRPr="00BB4EAB">
              <w:rPr>
                <w:sz w:val="20"/>
                <w:szCs w:val="20"/>
              </w:rPr>
              <w:t>pal</w:t>
            </w:r>
          </w:p>
        </w:tc>
        <w:tc>
          <w:tcPr>
            <w:tcW w:w="2430" w:type="dxa"/>
            <w:tcBorders>
              <w:top w:val="single" w:sz="4" w:space="0" w:color="auto"/>
              <w:left w:val="single" w:sz="4" w:space="0" w:color="auto"/>
              <w:bottom w:val="single" w:sz="4" w:space="0" w:color="auto"/>
              <w:right w:val="single" w:sz="4" w:space="0" w:color="auto"/>
            </w:tcBorders>
          </w:tcPr>
          <w:p w14:paraId="3C933F4C" w14:textId="66B17178" w:rsidR="002D76E1" w:rsidRPr="002D76E1" w:rsidRDefault="002D76E1" w:rsidP="002D76E1">
            <w:pPr>
              <w:widowControl w:val="0"/>
              <w:jc w:val="left"/>
              <w:rPr>
                <w:sz w:val="20"/>
                <w:szCs w:val="20"/>
                <w:lang w:val="fr-CA"/>
              </w:rPr>
            </w:pPr>
            <w:r w:rsidRPr="002D76E1">
              <w:rPr>
                <w:sz w:val="20"/>
                <w:szCs w:val="20"/>
                <w:lang w:val="fr-CA"/>
              </w:rPr>
              <w:t>Plan de gestion de l’élimination des HCFC (phase II)</w:t>
            </w:r>
          </w:p>
        </w:tc>
        <w:tc>
          <w:tcPr>
            <w:tcW w:w="121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7F00D43" w14:textId="41124989" w:rsidR="002D76E1" w:rsidRPr="00BB4EAB" w:rsidRDefault="002D76E1" w:rsidP="002D76E1">
            <w:pPr>
              <w:widowControl w:val="0"/>
              <w:jc w:val="left"/>
              <w:rPr>
                <w:sz w:val="20"/>
                <w:szCs w:val="20"/>
                <w:lang w:eastAsia="en-CA"/>
              </w:rPr>
            </w:pPr>
            <w:r>
              <w:rPr>
                <w:sz w:val="20"/>
                <w:szCs w:val="20"/>
                <w:lang w:eastAsia="en-CA"/>
              </w:rPr>
              <w:t>PNUD</w:t>
            </w:r>
            <w:r w:rsidRPr="00BB4EAB">
              <w:rPr>
                <w:sz w:val="20"/>
                <w:szCs w:val="20"/>
                <w:lang w:eastAsia="en-CA"/>
              </w:rPr>
              <w:t>/</w:t>
            </w:r>
            <w:r>
              <w:rPr>
                <w:sz w:val="20"/>
                <w:szCs w:val="20"/>
                <w:lang w:eastAsia="en-CA"/>
              </w:rPr>
              <w:t>PNUE</w:t>
            </w:r>
          </w:p>
        </w:tc>
        <w:tc>
          <w:tcPr>
            <w:tcW w:w="993" w:type="dxa"/>
            <w:tcBorders>
              <w:top w:val="single" w:sz="4" w:space="0" w:color="auto"/>
              <w:left w:val="single" w:sz="4" w:space="0" w:color="auto"/>
              <w:bottom w:val="single" w:sz="4" w:space="0" w:color="auto"/>
              <w:right w:val="single" w:sz="4" w:space="0" w:color="auto"/>
            </w:tcBorders>
          </w:tcPr>
          <w:p w14:paraId="4F39CE8E" w14:textId="77777777" w:rsidR="002D76E1" w:rsidRPr="00BB4EAB" w:rsidRDefault="002D76E1" w:rsidP="002D76E1">
            <w:pPr>
              <w:jc w:val="center"/>
              <w:rPr>
                <w:sz w:val="20"/>
                <w:szCs w:val="20"/>
              </w:rPr>
            </w:pPr>
            <w:r w:rsidRPr="00BB4EAB">
              <w:rPr>
                <w:sz w:val="20"/>
                <w:szCs w:val="20"/>
              </w:rPr>
              <w:t>86/63</w:t>
            </w:r>
          </w:p>
        </w:tc>
        <w:tc>
          <w:tcPr>
            <w:tcW w:w="2837" w:type="dxa"/>
            <w:tcBorders>
              <w:top w:val="single" w:sz="4" w:space="0" w:color="auto"/>
              <w:left w:val="single" w:sz="4" w:space="0" w:color="auto"/>
              <w:bottom w:val="single" w:sz="4" w:space="0" w:color="auto"/>
              <w:right w:val="single" w:sz="4" w:space="0" w:color="auto"/>
            </w:tcBorders>
          </w:tcPr>
          <w:p w14:paraId="77B60A4E" w14:textId="686B21C5" w:rsidR="002D76E1" w:rsidRPr="002D76E1" w:rsidRDefault="002D76E1" w:rsidP="002D76E1">
            <w:pPr>
              <w:widowControl w:val="0"/>
              <w:jc w:val="left"/>
              <w:rPr>
                <w:sz w:val="20"/>
                <w:szCs w:val="20"/>
                <w:lang w:val="fr-CA"/>
              </w:rPr>
            </w:pPr>
            <w:r w:rsidRPr="00706071">
              <w:rPr>
                <w:sz w:val="20"/>
                <w:szCs w:val="20"/>
                <w:lang w:val="fr-CA"/>
              </w:rPr>
              <w:t>Toutes les questions techniques et relatives aux coûts résolues</w:t>
            </w:r>
          </w:p>
        </w:tc>
      </w:tr>
      <w:tr w:rsidR="002D76E1" w:rsidRPr="00FF13F6" w14:paraId="798B7B42" w14:textId="77777777" w:rsidTr="005411FE">
        <w:tc>
          <w:tcPr>
            <w:tcW w:w="2093" w:type="dxa"/>
            <w:tcBorders>
              <w:top w:val="single" w:sz="4" w:space="0" w:color="auto"/>
              <w:left w:val="single" w:sz="4" w:space="0" w:color="auto"/>
              <w:bottom w:val="single" w:sz="4" w:space="0" w:color="auto"/>
              <w:right w:val="single" w:sz="4" w:space="0" w:color="auto"/>
            </w:tcBorders>
          </w:tcPr>
          <w:p w14:paraId="7402870D" w14:textId="1415D585" w:rsidR="002D76E1" w:rsidRPr="00BB4EAB" w:rsidRDefault="002D76E1" w:rsidP="002D76E1">
            <w:pPr>
              <w:widowControl w:val="0"/>
              <w:jc w:val="left"/>
              <w:rPr>
                <w:sz w:val="20"/>
                <w:szCs w:val="20"/>
              </w:rPr>
            </w:pPr>
            <w:r>
              <w:rPr>
                <w:sz w:val="20"/>
                <w:szCs w:val="20"/>
              </w:rPr>
              <w:t xml:space="preserve">Nicaragua </w:t>
            </w:r>
          </w:p>
        </w:tc>
        <w:tc>
          <w:tcPr>
            <w:tcW w:w="2430" w:type="dxa"/>
            <w:tcBorders>
              <w:top w:val="single" w:sz="4" w:space="0" w:color="auto"/>
              <w:left w:val="single" w:sz="4" w:space="0" w:color="auto"/>
              <w:bottom w:val="single" w:sz="4" w:space="0" w:color="auto"/>
              <w:right w:val="single" w:sz="4" w:space="0" w:color="auto"/>
            </w:tcBorders>
          </w:tcPr>
          <w:p w14:paraId="2003EB92" w14:textId="7D4284BD" w:rsidR="002D76E1" w:rsidRPr="002D76E1" w:rsidRDefault="002D76E1" w:rsidP="002D76E1">
            <w:pPr>
              <w:widowControl w:val="0"/>
              <w:jc w:val="left"/>
              <w:rPr>
                <w:sz w:val="20"/>
                <w:szCs w:val="20"/>
                <w:lang w:val="fr-CA"/>
              </w:rPr>
            </w:pPr>
            <w:r w:rsidRPr="002D76E1">
              <w:rPr>
                <w:sz w:val="20"/>
                <w:szCs w:val="20"/>
                <w:lang w:val="fr-CA"/>
              </w:rPr>
              <w:t>Plan de gestion de l’élimination des HCFC (phase II)</w:t>
            </w:r>
          </w:p>
        </w:tc>
        <w:tc>
          <w:tcPr>
            <w:tcW w:w="121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B45D2D4" w14:textId="77777777" w:rsidR="005411FE" w:rsidRDefault="002D76E1" w:rsidP="002D76E1">
            <w:pPr>
              <w:widowControl w:val="0"/>
              <w:jc w:val="left"/>
              <w:rPr>
                <w:sz w:val="20"/>
                <w:szCs w:val="20"/>
                <w:lang w:eastAsia="en-CA"/>
              </w:rPr>
            </w:pPr>
            <w:r>
              <w:rPr>
                <w:sz w:val="20"/>
                <w:szCs w:val="20"/>
                <w:lang w:eastAsia="en-CA"/>
              </w:rPr>
              <w:t>PNUE</w:t>
            </w:r>
            <w:r w:rsidRPr="00BB4EAB">
              <w:rPr>
                <w:sz w:val="20"/>
                <w:szCs w:val="20"/>
                <w:lang w:eastAsia="en-CA"/>
              </w:rPr>
              <w:t>/</w:t>
            </w:r>
          </w:p>
          <w:p w14:paraId="5170FE9A" w14:textId="3007EE18" w:rsidR="002D76E1" w:rsidRPr="00BB4EAB" w:rsidRDefault="002D76E1" w:rsidP="002D76E1">
            <w:pPr>
              <w:widowControl w:val="0"/>
              <w:jc w:val="left"/>
              <w:rPr>
                <w:sz w:val="20"/>
                <w:szCs w:val="20"/>
                <w:lang w:eastAsia="en-CA"/>
              </w:rPr>
            </w:pPr>
            <w:r>
              <w:rPr>
                <w:sz w:val="20"/>
                <w:szCs w:val="20"/>
                <w:lang w:eastAsia="en-CA"/>
              </w:rPr>
              <w:t>ONUDI</w:t>
            </w:r>
          </w:p>
        </w:tc>
        <w:tc>
          <w:tcPr>
            <w:tcW w:w="993" w:type="dxa"/>
            <w:tcBorders>
              <w:top w:val="single" w:sz="4" w:space="0" w:color="auto"/>
              <w:left w:val="single" w:sz="4" w:space="0" w:color="auto"/>
              <w:bottom w:val="single" w:sz="4" w:space="0" w:color="auto"/>
              <w:right w:val="single" w:sz="4" w:space="0" w:color="auto"/>
            </w:tcBorders>
          </w:tcPr>
          <w:p w14:paraId="76E44D7B" w14:textId="77777777" w:rsidR="002D76E1" w:rsidRPr="00BB4EAB" w:rsidRDefault="002D76E1" w:rsidP="002D76E1">
            <w:pPr>
              <w:jc w:val="center"/>
              <w:rPr>
                <w:sz w:val="20"/>
                <w:szCs w:val="20"/>
              </w:rPr>
            </w:pPr>
            <w:r w:rsidRPr="00BB4EAB">
              <w:rPr>
                <w:sz w:val="20"/>
                <w:szCs w:val="20"/>
              </w:rPr>
              <w:t>86/64</w:t>
            </w:r>
          </w:p>
        </w:tc>
        <w:tc>
          <w:tcPr>
            <w:tcW w:w="2837" w:type="dxa"/>
            <w:tcBorders>
              <w:top w:val="single" w:sz="4" w:space="0" w:color="auto"/>
              <w:left w:val="single" w:sz="4" w:space="0" w:color="auto"/>
              <w:bottom w:val="single" w:sz="4" w:space="0" w:color="auto"/>
              <w:right w:val="single" w:sz="4" w:space="0" w:color="auto"/>
            </w:tcBorders>
          </w:tcPr>
          <w:p w14:paraId="2F7D6B55" w14:textId="7A7BA0C1" w:rsidR="002D76E1" w:rsidRPr="002D76E1" w:rsidRDefault="002D76E1" w:rsidP="002D76E1">
            <w:pPr>
              <w:widowControl w:val="0"/>
              <w:jc w:val="left"/>
              <w:rPr>
                <w:sz w:val="20"/>
                <w:szCs w:val="20"/>
                <w:lang w:val="fr-CA"/>
              </w:rPr>
            </w:pPr>
            <w:r w:rsidRPr="00706071">
              <w:rPr>
                <w:sz w:val="20"/>
                <w:szCs w:val="20"/>
                <w:lang w:val="fr-CA"/>
              </w:rPr>
              <w:t>Toutes les questions techniques et relatives aux coûts résolues</w:t>
            </w:r>
          </w:p>
        </w:tc>
      </w:tr>
      <w:tr w:rsidR="002D76E1" w:rsidRPr="00FF13F6" w14:paraId="39FAE2D9" w14:textId="77777777" w:rsidTr="005411FE">
        <w:tc>
          <w:tcPr>
            <w:tcW w:w="2093" w:type="dxa"/>
            <w:tcBorders>
              <w:top w:val="single" w:sz="4" w:space="0" w:color="auto"/>
              <w:left w:val="single" w:sz="4" w:space="0" w:color="auto"/>
              <w:bottom w:val="single" w:sz="4" w:space="0" w:color="auto"/>
              <w:right w:val="single" w:sz="4" w:space="0" w:color="auto"/>
            </w:tcBorders>
          </w:tcPr>
          <w:p w14:paraId="77049BF1" w14:textId="734D4330" w:rsidR="002D76E1" w:rsidRPr="00237F77" w:rsidRDefault="002D76E1" w:rsidP="002D76E1">
            <w:pPr>
              <w:widowControl w:val="0"/>
              <w:jc w:val="left"/>
              <w:rPr>
                <w:sz w:val="20"/>
                <w:szCs w:val="20"/>
                <w:lang w:val="fr-CA"/>
              </w:rPr>
            </w:pPr>
            <w:r w:rsidRPr="00237F77">
              <w:rPr>
                <w:sz w:val="20"/>
                <w:szCs w:val="20"/>
                <w:lang w:val="fr-CA"/>
              </w:rPr>
              <w:t xml:space="preserve">Pays insulaires du Pacifique (îles Cook, Kiribati, îles Marshall, Micronésie, Nauru, </w:t>
            </w:r>
            <w:r w:rsidR="00237F77" w:rsidRPr="00237F77">
              <w:rPr>
                <w:sz w:val="20"/>
                <w:szCs w:val="20"/>
                <w:lang w:val="fr-CA"/>
              </w:rPr>
              <w:t>N</w:t>
            </w:r>
            <w:r w:rsidR="00237F77">
              <w:rPr>
                <w:sz w:val="20"/>
                <w:szCs w:val="20"/>
                <w:lang w:val="fr-CA"/>
              </w:rPr>
              <w:t>iue</w:t>
            </w:r>
            <w:r w:rsidRPr="00237F77">
              <w:rPr>
                <w:sz w:val="20"/>
                <w:szCs w:val="20"/>
                <w:lang w:val="fr-CA"/>
              </w:rPr>
              <w:t>, Pal</w:t>
            </w:r>
            <w:r w:rsidR="00237F77">
              <w:rPr>
                <w:sz w:val="20"/>
                <w:szCs w:val="20"/>
                <w:lang w:val="fr-CA"/>
              </w:rPr>
              <w:t>au</w:t>
            </w:r>
            <w:r w:rsidRPr="00237F77">
              <w:rPr>
                <w:sz w:val="20"/>
                <w:szCs w:val="20"/>
                <w:lang w:val="fr-CA"/>
              </w:rPr>
              <w:t xml:space="preserve">, Samoa, </w:t>
            </w:r>
            <w:r w:rsidR="00237F77">
              <w:rPr>
                <w:sz w:val="20"/>
                <w:szCs w:val="20"/>
                <w:lang w:val="fr-CA"/>
              </w:rPr>
              <w:t>îles</w:t>
            </w:r>
            <w:r w:rsidRPr="00237F77">
              <w:rPr>
                <w:sz w:val="20"/>
                <w:szCs w:val="20"/>
                <w:lang w:val="fr-CA"/>
              </w:rPr>
              <w:t xml:space="preserve"> Salomon, Tonga, Tuvalu, Vanuatu)</w:t>
            </w:r>
          </w:p>
        </w:tc>
        <w:tc>
          <w:tcPr>
            <w:tcW w:w="2430" w:type="dxa"/>
            <w:tcBorders>
              <w:top w:val="single" w:sz="4" w:space="0" w:color="auto"/>
              <w:left w:val="single" w:sz="4" w:space="0" w:color="auto"/>
              <w:bottom w:val="single" w:sz="4" w:space="0" w:color="auto"/>
              <w:right w:val="single" w:sz="4" w:space="0" w:color="auto"/>
            </w:tcBorders>
          </w:tcPr>
          <w:p w14:paraId="06DF6E41" w14:textId="0A6F5074" w:rsidR="002D76E1" w:rsidRPr="002D76E1" w:rsidRDefault="002D76E1" w:rsidP="002D76E1">
            <w:pPr>
              <w:widowControl w:val="0"/>
              <w:jc w:val="left"/>
              <w:rPr>
                <w:sz w:val="20"/>
                <w:szCs w:val="20"/>
                <w:lang w:val="fr-CA"/>
              </w:rPr>
            </w:pPr>
            <w:r w:rsidRPr="002D76E1">
              <w:rPr>
                <w:sz w:val="20"/>
                <w:szCs w:val="20"/>
                <w:lang w:val="fr-CA"/>
              </w:rPr>
              <w:t>Plan de gestion de l’élimination des HCFC (phase II)</w:t>
            </w:r>
          </w:p>
        </w:tc>
        <w:tc>
          <w:tcPr>
            <w:tcW w:w="121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4957746" w14:textId="7CAC291E" w:rsidR="002D76E1" w:rsidRPr="00BB4EAB" w:rsidRDefault="002D76E1" w:rsidP="002D76E1">
            <w:pPr>
              <w:widowControl w:val="0"/>
              <w:jc w:val="left"/>
              <w:rPr>
                <w:sz w:val="20"/>
                <w:szCs w:val="20"/>
                <w:lang w:eastAsia="en-CA"/>
              </w:rPr>
            </w:pPr>
            <w:r>
              <w:rPr>
                <w:sz w:val="20"/>
                <w:szCs w:val="20"/>
                <w:lang w:eastAsia="en-CA"/>
              </w:rPr>
              <w:t>PNUE</w:t>
            </w:r>
          </w:p>
        </w:tc>
        <w:tc>
          <w:tcPr>
            <w:tcW w:w="993" w:type="dxa"/>
            <w:tcBorders>
              <w:top w:val="single" w:sz="4" w:space="0" w:color="auto"/>
              <w:left w:val="single" w:sz="4" w:space="0" w:color="auto"/>
              <w:bottom w:val="single" w:sz="4" w:space="0" w:color="auto"/>
              <w:right w:val="single" w:sz="4" w:space="0" w:color="auto"/>
            </w:tcBorders>
          </w:tcPr>
          <w:p w14:paraId="350D9318" w14:textId="77777777" w:rsidR="002D76E1" w:rsidRPr="00BB4EAB" w:rsidRDefault="002D76E1" w:rsidP="002D76E1">
            <w:pPr>
              <w:jc w:val="center"/>
              <w:rPr>
                <w:sz w:val="20"/>
                <w:szCs w:val="20"/>
              </w:rPr>
            </w:pPr>
            <w:r w:rsidRPr="00BB4EAB">
              <w:rPr>
                <w:sz w:val="20"/>
                <w:szCs w:val="20"/>
              </w:rPr>
              <w:t>86/67</w:t>
            </w:r>
          </w:p>
        </w:tc>
        <w:tc>
          <w:tcPr>
            <w:tcW w:w="2837" w:type="dxa"/>
            <w:tcBorders>
              <w:top w:val="single" w:sz="4" w:space="0" w:color="auto"/>
              <w:left w:val="single" w:sz="4" w:space="0" w:color="auto"/>
              <w:bottom w:val="single" w:sz="4" w:space="0" w:color="auto"/>
              <w:right w:val="single" w:sz="4" w:space="0" w:color="auto"/>
            </w:tcBorders>
          </w:tcPr>
          <w:p w14:paraId="64D0D150" w14:textId="01DFD8F0" w:rsidR="002D76E1" w:rsidRPr="002D76E1" w:rsidRDefault="002D76E1" w:rsidP="002D76E1">
            <w:pPr>
              <w:widowControl w:val="0"/>
              <w:jc w:val="left"/>
              <w:rPr>
                <w:sz w:val="20"/>
                <w:szCs w:val="20"/>
                <w:lang w:val="fr-CA"/>
              </w:rPr>
            </w:pPr>
            <w:r w:rsidRPr="00706071">
              <w:rPr>
                <w:sz w:val="20"/>
                <w:szCs w:val="20"/>
                <w:lang w:val="fr-CA"/>
              </w:rPr>
              <w:t>Toutes les questions techniques et relatives aux coûts résolues</w:t>
            </w:r>
          </w:p>
        </w:tc>
      </w:tr>
      <w:tr w:rsidR="002D76E1" w:rsidRPr="00FF13F6" w14:paraId="7FF8D997" w14:textId="77777777" w:rsidTr="005411FE">
        <w:tc>
          <w:tcPr>
            <w:tcW w:w="2093" w:type="dxa"/>
            <w:tcBorders>
              <w:top w:val="single" w:sz="4" w:space="0" w:color="auto"/>
              <w:left w:val="single" w:sz="4" w:space="0" w:color="auto"/>
              <w:bottom w:val="single" w:sz="4" w:space="0" w:color="auto"/>
              <w:right w:val="single" w:sz="4" w:space="0" w:color="auto"/>
            </w:tcBorders>
          </w:tcPr>
          <w:p w14:paraId="68DD712D" w14:textId="77777777" w:rsidR="002D76E1" w:rsidRPr="00BB4EAB" w:rsidRDefault="002D76E1" w:rsidP="002D76E1">
            <w:pPr>
              <w:widowControl w:val="0"/>
              <w:jc w:val="left"/>
              <w:rPr>
                <w:sz w:val="20"/>
                <w:szCs w:val="20"/>
              </w:rPr>
            </w:pPr>
            <w:r w:rsidRPr="00BB4EAB">
              <w:rPr>
                <w:sz w:val="20"/>
                <w:szCs w:val="20"/>
              </w:rPr>
              <w:t>Panama</w:t>
            </w:r>
          </w:p>
        </w:tc>
        <w:tc>
          <w:tcPr>
            <w:tcW w:w="2430" w:type="dxa"/>
            <w:tcBorders>
              <w:top w:val="single" w:sz="4" w:space="0" w:color="auto"/>
              <w:left w:val="single" w:sz="4" w:space="0" w:color="auto"/>
              <w:bottom w:val="single" w:sz="4" w:space="0" w:color="auto"/>
              <w:right w:val="single" w:sz="4" w:space="0" w:color="auto"/>
            </w:tcBorders>
          </w:tcPr>
          <w:p w14:paraId="124BBD18" w14:textId="75A5A7EF" w:rsidR="002D76E1" w:rsidRPr="002D76E1" w:rsidRDefault="002D76E1" w:rsidP="002D76E1">
            <w:pPr>
              <w:widowControl w:val="0"/>
              <w:jc w:val="left"/>
              <w:rPr>
                <w:sz w:val="20"/>
                <w:szCs w:val="20"/>
                <w:lang w:val="fr-CA"/>
              </w:rPr>
            </w:pPr>
            <w:r w:rsidRPr="002D76E1">
              <w:rPr>
                <w:sz w:val="20"/>
                <w:szCs w:val="20"/>
                <w:lang w:val="fr-CA"/>
              </w:rPr>
              <w:t xml:space="preserve">Plan de gestion de l’élimination des HCFC (phase III) </w:t>
            </w:r>
          </w:p>
        </w:tc>
        <w:tc>
          <w:tcPr>
            <w:tcW w:w="121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EA1EADA" w14:textId="415C9C86" w:rsidR="002D76E1" w:rsidRPr="00BB4EAB" w:rsidRDefault="002D76E1" w:rsidP="002D76E1">
            <w:pPr>
              <w:widowControl w:val="0"/>
              <w:jc w:val="left"/>
              <w:rPr>
                <w:sz w:val="20"/>
                <w:szCs w:val="20"/>
                <w:lang w:eastAsia="en-CA"/>
              </w:rPr>
            </w:pPr>
            <w:r>
              <w:rPr>
                <w:sz w:val="20"/>
                <w:szCs w:val="20"/>
                <w:lang w:eastAsia="en-CA"/>
              </w:rPr>
              <w:t>PNUD</w:t>
            </w:r>
          </w:p>
        </w:tc>
        <w:tc>
          <w:tcPr>
            <w:tcW w:w="993" w:type="dxa"/>
            <w:tcBorders>
              <w:top w:val="single" w:sz="4" w:space="0" w:color="auto"/>
              <w:left w:val="single" w:sz="4" w:space="0" w:color="auto"/>
              <w:bottom w:val="single" w:sz="4" w:space="0" w:color="auto"/>
              <w:right w:val="single" w:sz="4" w:space="0" w:color="auto"/>
            </w:tcBorders>
          </w:tcPr>
          <w:p w14:paraId="24BBA2AF" w14:textId="77777777" w:rsidR="002D76E1" w:rsidRPr="00BB4EAB" w:rsidRDefault="002D76E1" w:rsidP="002D76E1">
            <w:pPr>
              <w:jc w:val="center"/>
              <w:rPr>
                <w:sz w:val="20"/>
                <w:szCs w:val="20"/>
              </w:rPr>
            </w:pPr>
            <w:r w:rsidRPr="00BB4EAB">
              <w:rPr>
                <w:sz w:val="20"/>
                <w:szCs w:val="20"/>
              </w:rPr>
              <w:t>86/68</w:t>
            </w:r>
          </w:p>
        </w:tc>
        <w:tc>
          <w:tcPr>
            <w:tcW w:w="2837" w:type="dxa"/>
            <w:tcBorders>
              <w:top w:val="single" w:sz="4" w:space="0" w:color="auto"/>
              <w:left w:val="single" w:sz="4" w:space="0" w:color="auto"/>
              <w:bottom w:val="single" w:sz="4" w:space="0" w:color="auto"/>
              <w:right w:val="single" w:sz="4" w:space="0" w:color="auto"/>
            </w:tcBorders>
          </w:tcPr>
          <w:p w14:paraId="4D5CE638" w14:textId="16153EC8" w:rsidR="002D76E1" w:rsidRPr="002D76E1" w:rsidRDefault="002D76E1" w:rsidP="002D76E1">
            <w:pPr>
              <w:widowControl w:val="0"/>
              <w:jc w:val="left"/>
              <w:rPr>
                <w:sz w:val="20"/>
                <w:szCs w:val="20"/>
                <w:lang w:val="fr-CA"/>
              </w:rPr>
            </w:pPr>
            <w:r w:rsidRPr="00706071">
              <w:rPr>
                <w:sz w:val="20"/>
                <w:szCs w:val="20"/>
                <w:lang w:val="fr-CA"/>
              </w:rPr>
              <w:t>Toutes les questions techniques et relatives aux coûts résolues</w:t>
            </w:r>
          </w:p>
        </w:tc>
      </w:tr>
      <w:tr w:rsidR="002D76E1" w:rsidRPr="00FF13F6" w14:paraId="6F9372DA" w14:textId="77777777" w:rsidTr="005411FE">
        <w:tc>
          <w:tcPr>
            <w:tcW w:w="2093" w:type="dxa"/>
            <w:tcBorders>
              <w:top w:val="single" w:sz="4" w:space="0" w:color="auto"/>
              <w:left w:val="single" w:sz="4" w:space="0" w:color="auto"/>
              <w:bottom w:val="single" w:sz="4" w:space="0" w:color="auto"/>
              <w:right w:val="single" w:sz="4" w:space="0" w:color="auto"/>
            </w:tcBorders>
          </w:tcPr>
          <w:p w14:paraId="08C0819A" w14:textId="77777777" w:rsidR="002D76E1" w:rsidRPr="00BB4EAB" w:rsidRDefault="002D76E1" w:rsidP="002D76E1">
            <w:pPr>
              <w:widowControl w:val="0"/>
              <w:jc w:val="left"/>
              <w:rPr>
                <w:sz w:val="20"/>
                <w:szCs w:val="20"/>
              </w:rPr>
            </w:pPr>
            <w:r w:rsidRPr="00BB4EAB">
              <w:rPr>
                <w:sz w:val="20"/>
                <w:szCs w:val="20"/>
              </w:rPr>
              <w:t>Qatar</w:t>
            </w:r>
          </w:p>
        </w:tc>
        <w:tc>
          <w:tcPr>
            <w:tcW w:w="2430" w:type="dxa"/>
            <w:tcBorders>
              <w:top w:val="single" w:sz="4" w:space="0" w:color="auto"/>
              <w:left w:val="single" w:sz="4" w:space="0" w:color="auto"/>
              <w:bottom w:val="single" w:sz="4" w:space="0" w:color="auto"/>
              <w:right w:val="single" w:sz="4" w:space="0" w:color="auto"/>
            </w:tcBorders>
          </w:tcPr>
          <w:p w14:paraId="5C389B47" w14:textId="0194CA43" w:rsidR="002D76E1" w:rsidRPr="002D76E1" w:rsidRDefault="002D76E1" w:rsidP="002D76E1">
            <w:pPr>
              <w:widowControl w:val="0"/>
              <w:jc w:val="left"/>
              <w:rPr>
                <w:sz w:val="20"/>
                <w:szCs w:val="20"/>
                <w:lang w:val="fr-CA"/>
              </w:rPr>
            </w:pPr>
            <w:r w:rsidRPr="002D76E1">
              <w:rPr>
                <w:sz w:val="20"/>
                <w:szCs w:val="20"/>
                <w:lang w:val="fr-CA"/>
              </w:rPr>
              <w:t xml:space="preserve">Plan de gestion de </w:t>
            </w:r>
            <w:r w:rsidRPr="002D76E1">
              <w:rPr>
                <w:sz w:val="20"/>
                <w:szCs w:val="20"/>
                <w:lang w:val="fr-CA"/>
              </w:rPr>
              <w:lastRenderedPageBreak/>
              <w:t>l’élimination des HCFC (phase II)</w:t>
            </w:r>
          </w:p>
        </w:tc>
        <w:tc>
          <w:tcPr>
            <w:tcW w:w="121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75DDE7B" w14:textId="77777777" w:rsidR="005411FE" w:rsidRDefault="002D76E1" w:rsidP="002D76E1">
            <w:pPr>
              <w:widowControl w:val="0"/>
              <w:jc w:val="left"/>
              <w:rPr>
                <w:sz w:val="20"/>
                <w:szCs w:val="20"/>
                <w:lang w:eastAsia="en-CA"/>
              </w:rPr>
            </w:pPr>
            <w:r>
              <w:rPr>
                <w:sz w:val="20"/>
                <w:szCs w:val="20"/>
                <w:lang w:eastAsia="en-CA"/>
              </w:rPr>
              <w:lastRenderedPageBreak/>
              <w:t>ONUDI</w:t>
            </w:r>
            <w:r w:rsidRPr="00BB4EAB">
              <w:rPr>
                <w:sz w:val="20"/>
                <w:szCs w:val="20"/>
                <w:lang w:eastAsia="en-CA"/>
              </w:rPr>
              <w:t>/</w:t>
            </w:r>
          </w:p>
          <w:p w14:paraId="02A9E4B0" w14:textId="432D9946" w:rsidR="002D76E1" w:rsidRPr="00BB4EAB" w:rsidRDefault="002D76E1" w:rsidP="002D76E1">
            <w:pPr>
              <w:widowControl w:val="0"/>
              <w:jc w:val="left"/>
              <w:rPr>
                <w:sz w:val="20"/>
                <w:szCs w:val="20"/>
                <w:lang w:eastAsia="en-CA"/>
              </w:rPr>
            </w:pPr>
            <w:r>
              <w:rPr>
                <w:sz w:val="20"/>
                <w:szCs w:val="20"/>
                <w:lang w:eastAsia="en-CA"/>
              </w:rPr>
              <w:lastRenderedPageBreak/>
              <w:t>PNUE</w:t>
            </w:r>
          </w:p>
        </w:tc>
        <w:tc>
          <w:tcPr>
            <w:tcW w:w="993" w:type="dxa"/>
            <w:tcBorders>
              <w:top w:val="single" w:sz="4" w:space="0" w:color="auto"/>
              <w:left w:val="single" w:sz="4" w:space="0" w:color="auto"/>
              <w:bottom w:val="single" w:sz="4" w:space="0" w:color="auto"/>
              <w:right w:val="single" w:sz="4" w:space="0" w:color="auto"/>
            </w:tcBorders>
          </w:tcPr>
          <w:p w14:paraId="4AB6EB02" w14:textId="77777777" w:rsidR="002D76E1" w:rsidRPr="00BB4EAB" w:rsidRDefault="002D76E1" w:rsidP="002D76E1">
            <w:pPr>
              <w:jc w:val="center"/>
              <w:rPr>
                <w:sz w:val="20"/>
                <w:szCs w:val="20"/>
              </w:rPr>
            </w:pPr>
            <w:r w:rsidRPr="00BB4EAB">
              <w:rPr>
                <w:sz w:val="20"/>
                <w:szCs w:val="20"/>
              </w:rPr>
              <w:lastRenderedPageBreak/>
              <w:t>86/70</w:t>
            </w:r>
          </w:p>
        </w:tc>
        <w:tc>
          <w:tcPr>
            <w:tcW w:w="2837" w:type="dxa"/>
            <w:tcBorders>
              <w:top w:val="single" w:sz="4" w:space="0" w:color="auto"/>
              <w:left w:val="single" w:sz="4" w:space="0" w:color="auto"/>
              <w:bottom w:val="single" w:sz="4" w:space="0" w:color="auto"/>
              <w:right w:val="single" w:sz="4" w:space="0" w:color="auto"/>
            </w:tcBorders>
          </w:tcPr>
          <w:p w14:paraId="666298F9" w14:textId="01042031" w:rsidR="002D76E1" w:rsidRPr="00CE6394" w:rsidRDefault="002D76E1" w:rsidP="002D76E1">
            <w:pPr>
              <w:widowControl w:val="0"/>
              <w:jc w:val="left"/>
              <w:rPr>
                <w:sz w:val="20"/>
                <w:szCs w:val="20"/>
                <w:lang w:val="fr-CA"/>
              </w:rPr>
            </w:pPr>
            <w:r w:rsidRPr="00CE6394">
              <w:rPr>
                <w:sz w:val="20"/>
                <w:szCs w:val="20"/>
                <w:lang w:val="fr-CA"/>
              </w:rPr>
              <w:t xml:space="preserve">Toutes les questions techniques </w:t>
            </w:r>
            <w:r w:rsidRPr="00CE6394">
              <w:rPr>
                <w:sz w:val="20"/>
                <w:szCs w:val="20"/>
                <w:lang w:val="fr-CA"/>
              </w:rPr>
              <w:lastRenderedPageBreak/>
              <w:t>et relatives aux coûts résolu</w:t>
            </w:r>
            <w:r w:rsidR="00237F77" w:rsidRPr="00CE6394">
              <w:rPr>
                <w:sz w:val="20"/>
                <w:szCs w:val="20"/>
                <w:lang w:val="fr-CA"/>
              </w:rPr>
              <w:t>e</w:t>
            </w:r>
            <w:r w:rsidRPr="00CE6394">
              <w:rPr>
                <w:sz w:val="20"/>
                <w:szCs w:val="20"/>
                <w:lang w:val="fr-CA"/>
              </w:rPr>
              <w:t xml:space="preserve">s; prolongement de la phase I </w:t>
            </w:r>
          </w:p>
        </w:tc>
      </w:tr>
      <w:tr w:rsidR="002D76E1" w:rsidRPr="00FF13F6" w14:paraId="3A1C1B2C" w14:textId="77777777" w:rsidTr="005411FE">
        <w:tc>
          <w:tcPr>
            <w:tcW w:w="2093" w:type="dxa"/>
            <w:tcBorders>
              <w:top w:val="single" w:sz="4" w:space="0" w:color="auto"/>
              <w:left w:val="single" w:sz="4" w:space="0" w:color="auto"/>
              <w:bottom w:val="single" w:sz="4" w:space="0" w:color="auto"/>
              <w:right w:val="single" w:sz="4" w:space="0" w:color="auto"/>
            </w:tcBorders>
          </w:tcPr>
          <w:p w14:paraId="06AA12B4" w14:textId="02DF2231" w:rsidR="002D76E1" w:rsidRPr="00BB4EAB" w:rsidRDefault="002D76E1" w:rsidP="002D76E1">
            <w:pPr>
              <w:widowControl w:val="0"/>
              <w:jc w:val="left"/>
              <w:rPr>
                <w:sz w:val="20"/>
                <w:szCs w:val="20"/>
              </w:rPr>
            </w:pPr>
            <w:r>
              <w:rPr>
                <w:sz w:val="20"/>
                <w:szCs w:val="20"/>
              </w:rPr>
              <w:lastRenderedPageBreak/>
              <w:t xml:space="preserve">Rwanda </w:t>
            </w:r>
          </w:p>
        </w:tc>
        <w:tc>
          <w:tcPr>
            <w:tcW w:w="2430" w:type="dxa"/>
            <w:tcBorders>
              <w:top w:val="single" w:sz="4" w:space="0" w:color="auto"/>
              <w:left w:val="single" w:sz="4" w:space="0" w:color="auto"/>
              <w:bottom w:val="single" w:sz="4" w:space="0" w:color="auto"/>
              <w:right w:val="single" w:sz="4" w:space="0" w:color="auto"/>
            </w:tcBorders>
          </w:tcPr>
          <w:p w14:paraId="459C4075" w14:textId="211DB355" w:rsidR="002D76E1" w:rsidRPr="002D76E1" w:rsidRDefault="002D76E1" w:rsidP="002D76E1">
            <w:pPr>
              <w:widowControl w:val="0"/>
              <w:jc w:val="left"/>
              <w:rPr>
                <w:sz w:val="20"/>
                <w:szCs w:val="20"/>
                <w:lang w:val="fr-CA"/>
              </w:rPr>
            </w:pPr>
            <w:r w:rsidRPr="002D76E1">
              <w:rPr>
                <w:sz w:val="20"/>
                <w:szCs w:val="20"/>
                <w:lang w:val="fr-CA"/>
              </w:rPr>
              <w:t>Plan de gestion de l’élimination des HCFC (phase II)</w:t>
            </w:r>
          </w:p>
        </w:tc>
        <w:tc>
          <w:tcPr>
            <w:tcW w:w="121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9294E22" w14:textId="77777777" w:rsidR="005411FE" w:rsidRDefault="002D76E1" w:rsidP="002D76E1">
            <w:pPr>
              <w:widowControl w:val="0"/>
              <w:jc w:val="left"/>
              <w:rPr>
                <w:sz w:val="20"/>
                <w:szCs w:val="20"/>
                <w:lang w:eastAsia="en-CA"/>
              </w:rPr>
            </w:pPr>
            <w:r>
              <w:rPr>
                <w:sz w:val="20"/>
                <w:szCs w:val="20"/>
                <w:lang w:eastAsia="en-CA"/>
              </w:rPr>
              <w:t>PNUE</w:t>
            </w:r>
            <w:r w:rsidRPr="00BB4EAB">
              <w:rPr>
                <w:sz w:val="20"/>
                <w:szCs w:val="20"/>
                <w:lang w:eastAsia="en-CA"/>
              </w:rPr>
              <w:t>/</w:t>
            </w:r>
          </w:p>
          <w:p w14:paraId="1661A3C5" w14:textId="18741A80" w:rsidR="002D76E1" w:rsidRPr="00BB4EAB" w:rsidRDefault="002D76E1" w:rsidP="002D76E1">
            <w:pPr>
              <w:widowControl w:val="0"/>
              <w:jc w:val="left"/>
              <w:rPr>
                <w:sz w:val="20"/>
                <w:szCs w:val="20"/>
                <w:lang w:eastAsia="en-CA"/>
              </w:rPr>
            </w:pPr>
            <w:r>
              <w:rPr>
                <w:sz w:val="20"/>
                <w:szCs w:val="20"/>
                <w:lang w:eastAsia="en-CA"/>
              </w:rPr>
              <w:t>ONUDI</w:t>
            </w:r>
          </w:p>
        </w:tc>
        <w:tc>
          <w:tcPr>
            <w:tcW w:w="993" w:type="dxa"/>
            <w:tcBorders>
              <w:top w:val="single" w:sz="4" w:space="0" w:color="auto"/>
              <w:left w:val="single" w:sz="4" w:space="0" w:color="auto"/>
              <w:bottom w:val="single" w:sz="4" w:space="0" w:color="auto"/>
              <w:right w:val="single" w:sz="4" w:space="0" w:color="auto"/>
            </w:tcBorders>
          </w:tcPr>
          <w:p w14:paraId="3AD4792F" w14:textId="77777777" w:rsidR="002D76E1" w:rsidRPr="00BB4EAB" w:rsidRDefault="002D76E1" w:rsidP="002D76E1">
            <w:pPr>
              <w:jc w:val="center"/>
              <w:rPr>
                <w:sz w:val="20"/>
                <w:szCs w:val="20"/>
              </w:rPr>
            </w:pPr>
            <w:r w:rsidRPr="00BB4EAB">
              <w:rPr>
                <w:sz w:val="20"/>
                <w:szCs w:val="20"/>
              </w:rPr>
              <w:t>86/72</w:t>
            </w:r>
          </w:p>
        </w:tc>
        <w:tc>
          <w:tcPr>
            <w:tcW w:w="2837" w:type="dxa"/>
            <w:tcBorders>
              <w:top w:val="single" w:sz="4" w:space="0" w:color="auto"/>
              <w:left w:val="single" w:sz="4" w:space="0" w:color="auto"/>
              <w:bottom w:val="single" w:sz="4" w:space="0" w:color="auto"/>
              <w:right w:val="single" w:sz="4" w:space="0" w:color="auto"/>
            </w:tcBorders>
          </w:tcPr>
          <w:p w14:paraId="0439D7E5" w14:textId="1A3F6D81" w:rsidR="002D76E1" w:rsidRPr="002D76E1" w:rsidRDefault="002D76E1" w:rsidP="002D76E1">
            <w:pPr>
              <w:widowControl w:val="0"/>
              <w:jc w:val="left"/>
              <w:rPr>
                <w:sz w:val="20"/>
                <w:szCs w:val="20"/>
                <w:highlight w:val="cyan"/>
                <w:lang w:val="fr-CA"/>
              </w:rPr>
            </w:pPr>
            <w:r w:rsidRPr="00303650">
              <w:rPr>
                <w:sz w:val="20"/>
                <w:szCs w:val="20"/>
                <w:lang w:val="fr-CA"/>
              </w:rPr>
              <w:t xml:space="preserve">Toutes les questions techniques et relatives aux coûts </w:t>
            </w:r>
            <w:r>
              <w:rPr>
                <w:sz w:val="20"/>
                <w:szCs w:val="20"/>
                <w:lang w:val="fr-CA"/>
              </w:rPr>
              <w:t>résolues</w:t>
            </w:r>
          </w:p>
        </w:tc>
      </w:tr>
      <w:tr w:rsidR="002D76E1" w:rsidRPr="00FF13F6" w14:paraId="114706AE" w14:textId="77777777" w:rsidTr="005411FE">
        <w:tc>
          <w:tcPr>
            <w:tcW w:w="2093" w:type="dxa"/>
            <w:tcBorders>
              <w:top w:val="single" w:sz="4" w:space="0" w:color="auto"/>
              <w:left w:val="single" w:sz="4" w:space="0" w:color="auto"/>
              <w:bottom w:val="single" w:sz="4" w:space="0" w:color="auto"/>
              <w:right w:val="single" w:sz="4" w:space="0" w:color="auto"/>
            </w:tcBorders>
          </w:tcPr>
          <w:p w14:paraId="634B3C8D" w14:textId="77777777" w:rsidR="002D76E1" w:rsidRPr="00BB4EAB" w:rsidRDefault="002D76E1" w:rsidP="002D76E1">
            <w:pPr>
              <w:widowControl w:val="0"/>
              <w:jc w:val="left"/>
              <w:rPr>
                <w:sz w:val="20"/>
                <w:szCs w:val="20"/>
              </w:rPr>
            </w:pPr>
            <w:r w:rsidRPr="00BB4EAB">
              <w:rPr>
                <w:sz w:val="20"/>
                <w:szCs w:val="20"/>
              </w:rPr>
              <w:t>Sri Lanka</w:t>
            </w:r>
          </w:p>
        </w:tc>
        <w:tc>
          <w:tcPr>
            <w:tcW w:w="2430" w:type="dxa"/>
            <w:tcBorders>
              <w:top w:val="single" w:sz="4" w:space="0" w:color="auto"/>
              <w:left w:val="single" w:sz="4" w:space="0" w:color="auto"/>
              <w:bottom w:val="single" w:sz="4" w:space="0" w:color="auto"/>
              <w:right w:val="single" w:sz="4" w:space="0" w:color="auto"/>
            </w:tcBorders>
          </w:tcPr>
          <w:p w14:paraId="585ED7B2" w14:textId="360E9D1C" w:rsidR="002D76E1" w:rsidRPr="002D76E1" w:rsidRDefault="002D76E1" w:rsidP="002D76E1">
            <w:pPr>
              <w:widowControl w:val="0"/>
              <w:jc w:val="left"/>
              <w:rPr>
                <w:sz w:val="20"/>
                <w:szCs w:val="20"/>
                <w:lang w:val="fr-CA"/>
              </w:rPr>
            </w:pPr>
            <w:r w:rsidRPr="002D76E1">
              <w:rPr>
                <w:sz w:val="20"/>
                <w:szCs w:val="20"/>
                <w:lang w:val="fr-CA"/>
              </w:rPr>
              <w:t>Plan de gestion de l’élimination des HCFC (phase II)</w:t>
            </w:r>
          </w:p>
        </w:tc>
        <w:tc>
          <w:tcPr>
            <w:tcW w:w="121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985A5C6" w14:textId="6D7BDB6D" w:rsidR="002D76E1" w:rsidRPr="00BB4EAB" w:rsidRDefault="002D76E1" w:rsidP="002D76E1">
            <w:pPr>
              <w:widowControl w:val="0"/>
              <w:jc w:val="left"/>
              <w:rPr>
                <w:sz w:val="20"/>
                <w:szCs w:val="20"/>
                <w:lang w:eastAsia="en-CA"/>
              </w:rPr>
            </w:pPr>
            <w:r>
              <w:rPr>
                <w:sz w:val="20"/>
                <w:szCs w:val="20"/>
                <w:lang w:eastAsia="en-CA"/>
              </w:rPr>
              <w:t>PNUD</w:t>
            </w:r>
            <w:r w:rsidRPr="00BB4EAB">
              <w:rPr>
                <w:sz w:val="20"/>
                <w:szCs w:val="20"/>
                <w:lang w:eastAsia="en-CA"/>
              </w:rPr>
              <w:t>/</w:t>
            </w:r>
            <w:r>
              <w:rPr>
                <w:sz w:val="20"/>
                <w:szCs w:val="20"/>
                <w:lang w:eastAsia="en-CA"/>
              </w:rPr>
              <w:t>PNUE</w:t>
            </w:r>
          </w:p>
        </w:tc>
        <w:tc>
          <w:tcPr>
            <w:tcW w:w="993" w:type="dxa"/>
            <w:tcBorders>
              <w:top w:val="single" w:sz="4" w:space="0" w:color="auto"/>
              <w:left w:val="single" w:sz="4" w:space="0" w:color="auto"/>
              <w:bottom w:val="single" w:sz="4" w:space="0" w:color="auto"/>
              <w:right w:val="single" w:sz="4" w:space="0" w:color="auto"/>
            </w:tcBorders>
          </w:tcPr>
          <w:p w14:paraId="27357C2A" w14:textId="77777777" w:rsidR="002D76E1" w:rsidRPr="00BB4EAB" w:rsidRDefault="002D76E1" w:rsidP="002D76E1">
            <w:pPr>
              <w:jc w:val="center"/>
              <w:rPr>
                <w:sz w:val="20"/>
                <w:szCs w:val="20"/>
              </w:rPr>
            </w:pPr>
            <w:r w:rsidRPr="00BB4EAB">
              <w:rPr>
                <w:sz w:val="20"/>
                <w:szCs w:val="20"/>
              </w:rPr>
              <w:t>86/74</w:t>
            </w:r>
          </w:p>
        </w:tc>
        <w:tc>
          <w:tcPr>
            <w:tcW w:w="2837" w:type="dxa"/>
            <w:tcBorders>
              <w:top w:val="single" w:sz="4" w:space="0" w:color="auto"/>
              <w:left w:val="single" w:sz="4" w:space="0" w:color="auto"/>
              <w:bottom w:val="single" w:sz="4" w:space="0" w:color="auto"/>
              <w:right w:val="single" w:sz="4" w:space="0" w:color="auto"/>
            </w:tcBorders>
          </w:tcPr>
          <w:p w14:paraId="49E92BED" w14:textId="5CC75AEF" w:rsidR="002D76E1" w:rsidRPr="00237F77" w:rsidRDefault="00237F77" w:rsidP="002D76E1">
            <w:pPr>
              <w:widowControl w:val="0"/>
              <w:jc w:val="left"/>
              <w:rPr>
                <w:sz w:val="20"/>
                <w:szCs w:val="20"/>
                <w:lang w:val="fr-CA"/>
              </w:rPr>
            </w:pPr>
            <w:r w:rsidRPr="00303650">
              <w:rPr>
                <w:sz w:val="20"/>
                <w:szCs w:val="20"/>
                <w:lang w:val="fr-CA"/>
              </w:rPr>
              <w:t xml:space="preserve">Toutes les questions techniques et relatives aux coûts </w:t>
            </w:r>
            <w:r>
              <w:rPr>
                <w:sz w:val="20"/>
                <w:szCs w:val="20"/>
                <w:lang w:val="fr-CA"/>
              </w:rPr>
              <w:t>résolues</w:t>
            </w:r>
            <w:r w:rsidR="002D76E1" w:rsidRPr="00237F77">
              <w:rPr>
                <w:sz w:val="20"/>
                <w:szCs w:val="20"/>
                <w:lang w:val="fr-CA" w:eastAsia="en-CA"/>
              </w:rPr>
              <w:t>; question se rapportant au rapport de vérification</w:t>
            </w:r>
          </w:p>
        </w:tc>
      </w:tr>
      <w:tr w:rsidR="002D76E1" w:rsidRPr="00FF13F6" w14:paraId="35CA9FF7" w14:textId="77777777" w:rsidTr="005411FE">
        <w:tc>
          <w:tcPr>
            <w:tcW w:w="2093" w:type="dxa"/>
            <w:tcBorders>
              <w:top w:val="single" w:sz="4" w:space="0" w:color="auto"/>
              <w:left w:val="single" w:sz="4" w:space="0" w:color="auto"/>
              <w:bottom w:val="single" w:sz="4" w:space="0" w:color="auto"/>
              <w:right w:val="single" w:sz="4" w:space="0" w:color="auto"/>
            </w:tcBorders>
          </w:tcPr>
          <w:p w14:paraId="6CD8040B" w14:textId="737454E5" w:rsidR="002D76E1" w:rsidRPr="00303650" w:rsidRDefault="002D76E1" w:rsidP="002D76E1">
            <w:pPr>
              <w:widowControl w:val="0"/>
              <w:jc w:val="left"/>
              <w:rPr>
                <w:sz w:val="20"/>
                <w:szCs w:val="20"/>
                <w:lang w:val="fr-CA"/>
              </w:rPr>
            </w:pPr>
            <w:r w:rsidRPr="00303650">
              <w:rPr>
                <w:sz w:val="20"/>
                <w:szCs w:val="20"/>
                <w:lang w:val="fr-CA"/>
              </w:rPr>
              <w:t xml:space="preserve">République </w:t>
            </w:r>
            <w:r w:rsidR="00237F77">
              <w:rPr>
                <w:sz w:val="20"/>
                <w:szCs w:val="20"/>
                <w:lang w:val="fr-CA"/>
              </w:rPr>
              <w:t>a</w:t>
            </w:r>
            <w:r w:rsidRPr="00303650">
              <w:rPr>
                <w:sz w:val="20"/>
                <w:szCs w:val="20"/>
                <w:lang w:val="fr-CA"/>
              </w:rPr>
              <w:t xml:space="preserve">rabe syrienne </w:t>
            </w:r>
          </w:p>
        </w:tc>
        <w:tc>
          <w:tcPr>
            <w:tcW w:w="2430" w:type="dxa"/>
            <w:tcBorders>
              <w:top w:val="single" w:sz="4" w:space="0" w:color="auto"/>
              <w:left w:val="single" w:sz="4" w:space="0" w:color="auto"/>
              <w:bottom w:val="single" w:sz="4" w:space="0" w:color="auto"/>
              <w:right w:val="single" w:sz="4" w:space="0" w:color="auto"/>
            </w:tcBorders>
          </w:tcPr>
          <w:p w14:paraId="36201B19" w14:textId="2101A0EF" w:rsidR="002D76E1" w:rsidRPr="002D76E1" w:rsidRDefault="002D76E1" w:rsidP="002D76E1">
            <w:pPr>
              <w:widowControl w:val="0"/>
              <w:jc w:val="left"/>
              <w:rPr>
                <w:sz w:val="20"/>
                <w:szCs w:val="20"/>
                <w:lang w:val="fr-CA"/>
              </w:rPr>
            </w:pPr>
            <w:r w:rsidRPr="002D76E1">
              <w:rPr>
                <w:sz w:val="20"/>
                <w:szCs w:val="20"/>
                <w:lang w:val="fr-CA"/>
              </w:rPr>
              <w:t>Plan de gestion de l’élimination des HCFC (phase I)</w:t>
            </w:r>
          </w:p>
        </w:tc>
        <w:tc>
          <w:tcPr>
            <w:tcW w:w="121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0071FEC" w14:textId="77777777" w:rsidR="005411FE" w:rsidRDefault="002D76E1" w:rsidP="002D76E1">
            <w:pPr>
              <w:widowControl w:val="0"/>
              <w:jc w:val="left"/>
              <w:rPr>
                <w:sz w:val="20"/>
                <w:szCs w:val="20"/>
                <w:lang w:eastAsia="en-CA"/>
              </w:rPr>
            </w:pPr>
            <w:r>
              <w:rPr>
                <w:sz w:val="20"/>
                <w:szCs w:val="20"/>
                <w:lang w:eastAsia="en-CA"/>
              </w:rPr>
              <w:t>PNUE</w:t>
            </w:r>
            <w:r w:rsidRPr="00BB4EAB">
              <w:rPr>
                <w:sz w:val="20"/>
                <w:szCs w:val="20"/>
                <w:lang w:eastAsia="en-CA"/>
              </w:rPr>
              <w:t>/</w:t>
            </w:r>
          </w:p>
          <w:p w14:paraId="08BC66BA" w14:textId="73B19DFE" w:rsidR="002D76E1" w:rsidRPr="00BB4EAB" w:rsidRDefault="002D76E1" w:rsidP="002D76E1">
            <w:pPr>
              <w:widowControl w:val="0"/>
              <w:jc w:val="left"/>
              <w:rPr>
                <w:sz w:val="20"/>
                <w:szCs w:val="20"/>
                <w:lang w:eastAsia="en-CA"/>
              </w:rPr>
            </w:pPr>
            <w:r>
              <w:rPr>
                <w:sz w:val="20"/>
                <w:szCs w:val="20"/>
                <w:lang w:eastAsia="en-CA"/>
              </w:rPr>
              <w:t>ONUDI</w:t>
            </w:r>
          </w:p>
        </w:tc>
        <w:tc>
          <w:tcPr>
            <w:tcW w:w="993" w:type="dxa"/>
            <w:tcBorders>
              <w:top w:val="single" w:sz="4" w:space="0" w:color="auto"/>
              <w:left w:val="single" w:sz="4" w:space="0" w:color="auto"/>
              <w:bottom w:val="single" w:sz="4" w:space="0" w:color="auto"/>
              <w:right w:val="single" w:sz="4" w:space="0" w:color="auto"/>
            </w:tcBorders>
          </w:tcPr>
          <w:p w14:paraId="3EBD9C7A" w14:textId="77777777" w:rsidR="002D76E1" w:rsidRPr="00BB4EAB" w:rsidRDefault="002D76E1" w:rsidP="002D76E1">
            <w:pPr>
              <w:jc w:val="center"/>
              <w:rPr>
                <w:sz w:val="20"/>
                <w:szCs w:val="20"/>
              </w:rPr>
            </w:pPr>
            <w:r w:rsidRPr="00BB4EAB">
              <w:rPr>
                <w:sz w:val="20"/>
                <w:szCs w:val="20"/>
              </w:rPr>
              <w:t>86/76</w:t>
            </w:r>
          </w:p>
        </w:tc>
        <w:tc>
          <w:tcPr>
            <w:tcW w:w="2837" w:type="dxa"/>
            <w:tcBorders>
              <w:top w:val="single" w:sz="4" w:space="0" w:color="auto"/>
              <w:left w:val="single" w:sz="4" w:space="0" w:color="auto"/>
              <w:bottom w:val="single" w:sz="4" w:space="0" w:color="auto"/>
              <w:right w:val="single" w:sz="4" w:space="0" w:color="auto"/>
            </w:tcBorders>
          </w:tcPr>
          <w:p w14:paraId="0B28C2EC" w14:textId="4207513E" w:rsidR="002D76E1" w:rsidRPr="002D76E1" w:rsidRDefault="002D76E1" w:rsidP="002D76E1">
            <w:pPr>
              <w:widowControl w:val="0"/>
              <w:jc w:val="left"/>
              <w:rPr>
                <w:sz w:val="20"/>
                <w:szCs w:val="20"/>
                <w:lang w:val="fr-CA"/>
              </w:rPr>
            </w:pPr>
            <w:r w:rsidRPr="00051D62">
              <w:rPr>
                <w:sz w:val="20"/>
                <w:szCs w:val="20"/>
                <w:lang w:val="fr-CA"/>
              </w:rPr>
              <w:t>Toutes les questions techniques et relatives aux coûts résolues</w:t>
            </w:r>
          </w:p>
        </w:tc>
      </w:tr>
      <w:tr w:rsidR="002D76E1" w:rsidRPr="00FF13F6" w14:paraId="06386B4F" w14:textId="77777777" w:rsidTr="005411FE">
        <w:tc>
          <w:tcPr>
            <w:tcW w:w="2093" w:type="dxa"/>
            <w:tcBorders>
              <w:top w:val="single" w:sz="4" w:space="0" w:color="auto"/>
              <w:left w:val="single" w:sz="4" w:space="0" w:color="auto"/>
              <w:bottom w:val="single" w:sz="4" w:space="0" w:color="auto"/>
              <w:right w:val="single" w:sz="4" w:space="0" w:color="auto"/>
            </w:tcBorders>
          </w:tcPr>
          <w:p w14:paraId="3967A477" w14:textId="1DFE99F5" w:rsidR="002D76E1" w:rsidRPr="00BB4EAB" w:rsidRDefault="002D76E1" w:rsidP="002D76E1">
            <w:pPr>
              <w:widowControl w:val="0"/>
              <w:jc w:val="left"/>
              <w:rPr>
                <w:sz w:val="20"/>
                <w:szCs w:val="20"/>
              </w:rPr>
            </w:pPr>
            <w:r>
              <w:rPr>
                <w:sz w:val="20"/>
                <w:szCs w:val="20"/>
              </w:rPr>
              <w:t>Trinité</w:t>
            </w:r>
            <w:r w:rsidR="005D6B75">
              <w:rPr>
                <w:sz w:val="20"/>
                <w:szCs w:val="20"/>
              </w:rPr>
              <w:noBreakHyphen/>
            </w:r>
            <w:r w:rsidR="00237F77">
              <w:rPr>
                <w:sz w:val="20"/>
                <w:szCs w:val="20"/>
              </w:rPr>
              <w:t>et</w:t>
            </w:r>
            <w:r w:rsidR="005D6B75">
              <w:rPr>
                <w:sz w:val="20"/>
                <w:szCs w:val="20"/>
              </w:rPr>
              <w:noBreakHyphen/>
            </w:r>
            <w:r>
              <w:rPr>
                <w:sz w:val="20"/>
                <w:szCs w:val="20"/>
              </w:rPr>
              <w:t xml:space="preserve">Tobago </w:t>
            </w:r>
          </w:p>
        </w:tc>
        <w:tc>
          <w:tcPr>
            <w:tcW w:w="2430" w:type="dxa"/>
            <w:tcBorders>
              <w:top w:val="single" w:sz="4" w:space="0" w:color="auto"/>
              <w:left w:val="single" w:sz="4" w:space="0" w:color="auto"/>
              <w:bottom w:val="single" w:sz="4" w:space="0" w:color="auto"/>
              <w:right w:val="single" w:sz="4" w:space="0" w:color="auto"/>
            </w:tcBorders>
          </w:tcPr>
          <w:p w14:paraId="581D4BFC" w14:textId="4C437DEB" w:rsidR="002D76E1" w:rsidRPr="002D76E1" w:rsidRDefault="002D76E1" w:rsidP="002D76E1">
            <w:pPr>
              <w:widowControl w:val="0"/>
              <w:jc w:val="left"/>
              <w:rPr>
                <w:sz w:val="20"/>
                <w:szCs w:val="20"/>
                <w:lang w:val="fr-CA"/>
              </w:rPr>
            </w:pPr>
            <w:r w:rsidRPr="002D76E1">
              <w:rPr>
                <w:sz w:val="20"/>
                <w:szCs w:val="20"/>
                <w:lang w:val="fr-CA"/>
              </w:rPr>
              <w:t>Plan de gestion de l’élimination des HCFC (phase II)</w:t>
            </w:r>
          </w:p>
        </w:tc>
        <w:tc>
          <w:tcPr>
            <w:tcW w:w="121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6F8EBD1" w14:textId="1A654966" w:rsidR="002D76E1" w:rsidRPr="00BB4EAB" w:rsidRDefault="002D76E1" w:rsidP="002D76E1">
            <w:pPr>
              <w:widowControl w:val="0"/>
              <w:jc w:val="left"/>
              <w:rPr>
                <w:sz w:val="20"/>
                <w:szCs w:val="20"/>
                <w:lang w:eastAsia="en-CA"/>
              </w:rPr>
            </w:pPr>
            <w:r>
              <w:rPr>
                <w:sz w:val="20"/>
                <w:szCs w:val="20"/>
                <w:lang w:eastAsia="en-CA"/>
              </w:rPr>
              <w:t>PNUD</w:t>
            </w:r>
          </w:p>
        </w:tc>
        <w:tc>
          <w:tcPr>
            <w:tcW w:w="993" w:type="dxa"/>
            <w:tcBorders>
              <w:top w:val="single" w:sz="4" w:space="0" w:color="auto"/>
              <w:left w:val="single" w:sz="4" w:space="0" w:color="auto"/>
              <w:bottom w:val="single" w:sz="4" w:space="0" w:color="auto"/>
              <w:right w:val="single" w:sz="4" w:space="0" w:color="auto"/>
            </w:tcBorders>
          </w:tcPr>
          <w:p w14:paraId="467BB8FF" w14:textId="77777777" w:rsidR="002D76E1" w:rsidRPr="00BB4EAB" w:rsidRDefault="002D76E1" w:rsidP="002D76E1">
            <w:pPr>
              <w:jc w:val="center"/>
              <w:rPr>
                <w:sz w:val="20"/>
                <w:szCs w:val="20"/>
              </w:rPr>
            </w:pPr>
            <w:r w:rsidRPr="00BB4EAB">
              <w:rPr>
                <w:sz w:val="20"/>
                <w:szCs w:val="20"/>
              </w:rPr>
              <w:t>86/77</w:t>
            </w:r>
          </w:p>
        </w:tc>
        <w:tc>
          <w:tcPr>
            <w:tcW w:w="2837" w:type="dxa"/>
            <w:tcBorders>
              <w:top w:val="single" w:sz="4" w:space="0" w:color="auto"/>
              <w:left w:val="single" w:sz="4" w:space="0" w:color="auto"/>
              <w:bottom w:val="single" w:sz="4" w:space="0" w:color="auto"/>
              <w:right w:val="single" w:sz="4" w:space="0" w:color="auto"/>
            </w:tcBorders>
          </w:tcPr>
          <w:p w14:paraId="1374E315" w14:textId="66A809DF" w:rsidR="002D76E1" w:rsidRPr="002D76E1" w:rsidRDefault="002D76E1" w:rsidP="002D76E1">
            <w:pPr>
              <w:widowControl w:val="0"/>
              <w:jc w:val="left"/>
              <w:rPr>
                <w:sz w:val="20"/>
                <w:szCs w:val="20"/>
                <w:lang w:val="fr-CA"/>
              </w:rPr>
            </w:pPr>
            <w:r w:rsidRPr="00051D62">
              <w:rPr>
                <w:sz w:val="20"/>
                <w:szCs w:val="20"/>
                <w:lang w:val="fr-CA"/>
              </w:rPr>
              <w:t>Toutes les questions techniques et relatives aux coûts résolues</w:t>
            </w:r>
          </w:p>
        </w:tc>
      </w:tr>
      <w:tr w:rsidR="002D76E1" w:rsidRPr="00FF13F6" w14:paraId="1F258CB7" w14:textId="77777777" w:rsidTr="005411FE">
        <w:tc>
          <w:tcPr>
            <w:tcW w:w="2093" w:type="dxa"/>
            <w:tcBorders>
              <w:top w:val="single" w:sz="4" w:space="0" w:color="auto"/>
              <w:left w:val="single" w:sz="4" w:space="0" w:color="auto"/>
              <w:bottom w:val="single" w:sz="4" w:space="0" w:color="auto"/>
              <w:right w:val="single" w:sz="4" w:space="0" w:color="auto"/>
            </w:tcBorders>
          </w:tcPr>
          <w:p w14:paraId="3D795E89" w14:textId="14E131CF" w:rsidR="002D76E1" w:rsidRPr="00BB4EAB" w:rsidRDefault="002D76E1" w:rsidP="002D76E1">
            <w:pPr>
              <w:widowControl w:val="0"/>
              <w:jc w:val="left"/>
              <w:rPr>
                <w:sz w:val="20"/>
                <w:szCs w:val="20"/>
              </w:rPr>
            </w:pPr>
            <w:r w:rsidRPr="00BB4EAB">
              <w:rPr>
                <w:sz w:val="20"/>
                <w:szCs w:val="20"/>
              </w:rPr>
              <w:t>Turkm</w:t>
            </w:r>
            <w:r w:rsidR="00237F77">
              <w:rPr>
                <w:sz w:val="20"/>
                <w:szCs w:val="20"/>
              </w:rPr>
              <w:t>é</w:t>
            </w:r>
            <w:r w:rsidRPr="00BB4EAB">
              <w:rPr>
                <w:sz w:val="20"/>
                <w:szCs w:val="20"/>
              </w:rPr>
              <w:t>nistan</w:t>
            </w:r>
          </w:p>
        </w:tc>
        <w:tc>
          <w:tcPr>
            <w:tcW w:w="2430" w:type="dxa"/>
            <w:tcBorders>
              <w:top w:val="single" w:sz="4" w:space="0" w:color="auto"/>
              <w:left w:val="single" w:sz="4" w:space="0" w:color="auto"/>
              <w:bottom w:val="single" w:sz="4" w:space="0" w:color="auto"/>
              <w:right w:val="single" w:sz="4" w:space="0" w:color="auto"/>
            </w:tcBorders>
          </w:tcPr>
          <w:p w14:paraId="742C8762" w14:textId="177962B8" w:rsidR="002D76E1" w:rsidRPr="002D76E1" w:rsidRDefault="002D76E1" w:rsidP="002D76E1">
            <w:pPr>
              <w:widowControl w:val="0"/>
              <w:jc w:val="left"/>
              <w:rPr>
                <w:sz w:val="20"/>
                <w:szCs w:val="20"/>
                <w:lang w:val="fr-CA"/>
              </w:rPr>
            </w:pPr>
            <w:r w:rsidRPr="002D76E1">
              <w:rPr>
                <w:sz w:val="20"/>
                <w:szCs w:val="20"/>
                <w:lang w:val="fr-CA"/>
              </w:rPr>
              <w:t>Plan de gestion de l’élimination des HCFC (phase II)</w:t>
            </w:r>
          </w:p>
        </w:tc>
        <w:tc>
          <w:tcPr>
            <w:tcW w:w="121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B529DBB" w14:textId="5743948F" w:rsidR="002D76E1" w:rsidRPr="00BB4EAB" w:rsidRDefault="002D76E1" w:rsidP="002D76E1">
            <w:pPr>
              <w:widowControl w:val="0"/>
              <w:jc w:val="left"/>
              <w:rPr>
                <w:sz w:val="20"/>
                <w:szCs w:val="20"/>
                <w:lang w:eastAsia="en-CA"/>
              </w:rPr>
            </w:pPr>
            <w:r>
              <w:rPr>
                <w:sz w:val="20"/>
                <w:szCs w:val="20"/>
                <w:lang w:eastAsia="en-CA"/>
              </w:rPr>
              <w:t>ONUDI</w:t>
            </w:r>
          </w:p>
        </w:tc>
        <w:tc>
          <w:tcPr>
            <w:tcW w:w="993" w:type="dxa"/>
            <w:tcBorders>
              <w:top w:val="single" w:sz="4" w:space="0" w:color="auto"/>
              <w:left w:val="single" w:sz="4" w:space="0" w:color="auto"/>
              <w:bottom w:val="single" w:sz="4" w:space="0" w:color="auto"/>
              <w:right w:val="single" w:sz="4" w:space="0" w:color="auto"/>
            </w:tcBorders>
          </w:tcPr>
          <w:p w14:paraId="5B79F4C3" w14:textId="77777777" w:rsidR="002D76E1" w:rsidRPr="00BB4EAB" w:rsidRDefault="002D76E1" w:rsidP="002D76E1">
            <w:pPr>
              <w:jc w:val="center"/>
              <w:rPr>
                <w:sz w:val="20"/>
                <w:szCs w:val="20"/>
              </w:rPr>
            </w:pPr>
            <w:r w:rsidRPr="00BB4EAB">
              <w:rPr>
                <w:sz w:val="20"/>
                <w:szCs w:val="20"/>
              </w:rPr>
              <w:t>86/78</w:t>
            </w:r>
          </w:p>
        </w:tc>
        <w:tc>
          <w:tcPr>
            <w:tcW w:w="2837" w:type="dxa"/>
            <w:tcBorders>
              <w:top w:val="single" w:sz="4" w:space="0" w:color="auto"/>
              <w:left w:val="single" w:sz="4" w:space="0" w:color="auto"/>
              <w:bottom w:val="single" w:sz="4" w:space="0" w:color="auto"/>
              <w:right w:val="single" w:sz="4" w:space="0" w:color="auto"/>
            </w:tcBorders>
          </w:tcPr>
          <w:p w14:paraId="70AFB0FB" w14:textId="3D094F6E" w:rsidR="002D76E1" w:rsidRPr="002D76E1" w:rsidRDefault="002D76E1" w:rsidP="002D76E1">
            <w:pPr>
              <w:widowControl w:val="0"/>
              <w:jc w:val="left"/>
              <w:rPr>
                <w:sz w:val="20"/>
                <w:szCs w:val="20"/>
                <w:lang w:val="fr-CA"/>
              </w:rPr>
            </w:pPr>
            <w:r w:rsidRPr="00051D62">
              <w:rPr>
                <w:sz w:val="20"/>
                <w:szCs w:val="20"/>
                <w:lang w:val="fr-CA"/>
              </w:rPr>
              <w:t>Toutes les questions techniques et relatives aux coûts résolues</w:t>
            </w:r>
          </w:p>
        </w:tc>
      </w:tr>
      <w:tr w:rsidR="002D76E1" w:rsidRPr="00FF13F6" w14:paraId="5577ABBE" w14:textId="77777777" w:rsidTr="005411FE">
        <w:tc>
          <w:tcPr>
            <w:tcW w:w="2093" w:type="dxa"/>
            <w:tcBorders>
              <w:top w:val="single" w:sz="4" w:space="0" w:color="auto"/>
              <w:left w:val="single" w:sz="4" w:space="0" w:color="auto"/>
              <w:bottom w:val="single" w:sz="4" w:space="0" w:color="auto"/>
              <w:right w:val="single" w:sz="4" w:space="0" w:color="auto"/>
            </w:tcBorders>
          </w:tcPr>
          <w:p w14:paraId="7E9401F2" w14:textId="3E6EC692" w:rsidR="002D76E1" w:rsidRPr="00BB4EAB" w:rsidRDefault="00237F77" w:rsidP="002D76E1">
            <w:pPr>
              <w:widowControl w:val="0"/>
              <w:jc w:val="left"/>
              <w:rPr>
                <w:sz w:val="20"/>
                <w:szCs w:val="20"/>
              </w:rPr>
            </w:pPr>
            <w:r>
              <w:rPr>
                <w:sz w:val="20"/>
                <w:szCs w:val="20"/>
              </w:rPr>
              <w:t>Ou</w:t>
            </w:r>
            <w:r w:rsidR="002D76E1">
              <w:rPr>
                <w:sz w:val="20"/>
                <w:szCs w:val="20"/>
              </w:rPr>
              <w:t>ganda</w:t>
            </w:r>
          </w:p>
        </w:tc>
        <w:tc>
          <w:tcPr>
            <w:tcW w:w="2430" w:type="dxa"/>
            <w:tcBorders>
              <w:top w:val="single" w:sz="4" w:space="0" w:color="auto"/>
              <w:left w:val="single" w:sz="4" w:space="0" w:color="auto"/>
              <w:bottom w:val="single" w:sz="4" w:space="0" w:color="auto"/>
              <w:right w:val="single" w:sz="4" w:space="0" w:color="auto"/>
            </w:tcBorders>
          </w:tcPr>
          <w:p w14:paraId="0F1BAD55" w14:textId="2019552F" w:rsidR="002D76E1" w:rsidRPr="002D76E1" w:rsidRDefault="002D76E1" w:rsidP="002D76E1">
            <w:pPr>
              <w:widowControl w:val="0"/>
              <w:jc w:val="left"/>
              <w:rPr>
                <w:sz w:val="20"/>
                <w:szCs w:val="20"/>
                <w:lang w:val="fr-CA"/>
              </w:rPr>
            </w:pPr>
            <w:r w:rsidRPr="002D76E1">
              <w:rPr>
                <w:sz w:val="20"/>
                <w:szCs w:val="20"/>
                <w:lang w:val="fr-CA"/>
              </w:rPr>
              <w:t>Plan de gestion de l’élimination des HCFC (phase II)</w:t>
            </w:r>
          </w:p>
        </w:tc>
        <w:tc>
          <w:tcPr>
            <w:tcW w:w="121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F4DB1C0" w14:textId="77777777" w:rsidR="005411FE" w:rsidRDefault="002D76E1" w:rsidP="002D76E1">
            <w:pPr>
              <w:widowControl w:val="0"/>
              <w:jc w:val="left"/>
              <w:rPr>
                <w:sz w:val="20"/>
                <w:szCs w:val="20"/>
                <w:lang w:eastAsia="en-CA"/>
              </w:rPr>
            </w:pPr>
            <w:r>
              <w:rPr>
                <w:sz w:val="20"/>
                <w:szCs w:val="20"/>
                <w:lang w:eastAsia="en-CA"/>
              </w:rPr>
              <w:t>PNUE</w:t>
            </w:r>
            <w:r w:rsidRPr="00BB4EAB">
              <w:rPr>
                <w:sz w:val="20"/>
                <w:szCs w:val="20"/>
                <w:lang w:eastAsia="en-CA"/>
              </w:rPr>
              <w:t>/</w:t>
            </w:r>
          </w:p>
          <w:p w14:paraId="33D558A4" w14:textId="4B7FC24C" w:rsidR="002D76E1" w:rsidRPr="00BB4EAB" w:rsidRDefault="002D76E1" w:rsidP="002D76E1">
            <w:pPr>
              <w:widowControl w:val="0"/>
              <w:jc w:val="left"/>
              <w:rPr>
                <w:sz w:val="20"/>
                <w:szCs w:val="20"/>
                <w:lang w:eastAsia="en-CA"/>
              </w:rPr>
            </w:pPr>
            <w:r>
              <w:rPr>
                <w:sz w:val="20"/>
                <w:szCs w:val="20"/>
                <w:lang w:eastAsia="en-CA"/>
              </w:rPr>
              <w:t>ONUDI</w:t>
            </w:r>
          </w:p>
        </w:tc>
        <w:tc>
          <w:tcPr>
            <w:tcW w:w="993" w:type="dxa"/>
            <w:tcBorders>
              <w:top w:val="single" w:sz="4" w:space="0" w:color="auto"/>
              <w:left w:val="single" w:sz="4" w:space="0" w:color="auto"/>
              <w:bottom w:val="single" w:sz="4" w:space="0" w:color="auto"/>
              <w:right w:val="single" w:sz="4" w:space="0" w:color="auto"/>
            </w:tcBorders>
          </w:tcPr>
          <w:p w14:paraId="1AB65F5A" w14:textId="77777777" w:rsidR="002D76E1" w:rsidRPr="00BB4EAB" w:rsidRDefault="002D76E1" w:rsidP="002D76E1">
            <w:pPr>
              <w:jc w:val="center"/>
              <w:rPr>
                <w:sz w:val="20"/>
                <w:szCs w:val="20"/>
              </w:rPr>
            </w:pPr>
            <w:r w:rsidRPr="00BB4EAB">
              <w:rPr>
                <w:sz w:val="20"/>
                <w:szCs w:val="20"/>
              </w:rPr>
              <w:t>86/79</w:t>
            </w:r>
          </w:p>
        </w:tc>
        <w:tc>
          <w:tcPr>
            <w:tcW w:w="2837" w:type="dxa"/>
            <w:tcBorders>
              <w:top w:val="single" w:sz="4" w:space="0" w:color="auto"/>
              <w:left w:val="single" w:sz="4" w:space="0" w:color="auto"/>
              <w:bottom w:val="single" w:sz="4" w:space="0" w:color="auto"/>
              <w:right w:val="single" w:sz="4" w:space="0" w:color="auto"/>
            </w:tcBorders>
          </w:tcPr>
          <w:p w14:paraId="6174B604" w14:textId="0C9D6BF1" w:rsidR="002D76E1" w:rsidRPr="002D76E1" w:rsidRDefault="002D76E1" w:rsidP="002D76E1">
            <w:pPr>
              <w:widowControl w:val="0"/>
              <w:jc w:val="left"/>
              <w:rPr>
                <w:sz w:val="20"/>
                <w:szCs w:val="20"/>
                <w:highlight w:val="cyan"/>
                <w:lang w:val="fr-CA"/>
              </w:rPr>
            </w:pPr>
            <w:r w:rsidRPr="00051D62">
              <w:rPr>
                <w:sz w:val="20"/>
                <w:szCs w:val="20"/>
                <w:lang w:val="fr-CA"/>
              </w:rPr>
              <w:t>Toutes les questions techniques et relatives aux coûts résolues</w:t>
            </w:r>
          </w:p>
        </w:tc>
      </w:tr>
      <w:tr w:rsidR="002D76E1" w:rsidRPr="00FF13F6" w14:paraId="28B9BF93" w14:textId="77777777" w:rsidTr="005411FE">
        <w:tc>
          <w:tcPr>
            <w:tcW w:w="2093" w:type="dxa"/>
            <w:tcBorders>
              <w:top w:val="single" w:sz="4" w:space="0" w:color="auto"/>
              <w:left w:val="single" w:sz="4" w:space="0" w:color="auto"/>
              <w:bottom w:val="single" w:sz="4" w:space="0" w:color="auto"/>
              <w:right w:val="single" w:sz="4" w:space="0" w:color="auto"/>
            </w:tcBorders>
          </w:tcPr>
          <w:p w14:paraId="6B046E43" w14:textId="77777777" w:rsidR="002D76E1" w:rsidRPr="00BB4EAB" w:rsidRDefault="002D76E1" w:rsidP="002D76E1">
            <w:pPr>
              <w:widowControl w:val="0"/>
              <w:jc w:val="left"/>
              <w:rPr>
                <w:sz w:val="20"/>
                <w:szCs w:val="20"/>
              </w:rPr>
            </w:pPr>
            <w:r w:rsidRPr="00BB4EAB">
              <w:rPr>
                <w:sz w:val="20"/>
                <w:szCs w:val="20"/>
              </w:rPr>
              <w:t>Uruguay</w:t>
            </w:r>
          </w:p>
        </w:tc>
        <w:tc>
          <w:tcPr>
            <w:tcW w:w="2430" w:type="dxa"/>
            <w:tcBorders>
              <w:top w:val="single" w:sz="4" w:space="0" w:color="auto"/>
              <w:left w:val="single" w:sz="4" w:space="0" w:color="auto"/>
              <w:bottom w:val="single" w:sz="4" w:space="0" w:color="auto"/>
              <w:right w:val="single" w:sz="4" w:space="0" w:color="auto"/>
            </w:tcBorders>
          </w:tcPr>
          <w:p w14:paraId="2407032B" w14:textId="68011E0B" w:rsidR="002D76E1" w:rsidRPr="002D76E1" w:rsidRDefault="002D76E1" w:rsidP="002D76E1">
            <w:pPr>
              <w:widowControl w:val="0"/>
              <w:jc w:val="left"/>
              <w:rPr>
                <w:sz w:val="20"/>
                <w:szCs w:val="20"/>
                <w:lang w:val="fr-CA"/>
              </w:rPr>
            </w:pPr>
            <w:r w:rsidRPr="002D76E1">
              <w:rPr>
                <w:sz w:val="20"/>
                <w:szCs w:val="20"/>
                <w:lang w:val="fr-CA"/>
              </w:rPr>
              <w:t>Plan de gestion de l’élimination des HCFC (phase III)</w:t>
            </w:r>
          </w:p>
        </w:tc>
        <w:tc>
          <w:tcPr>
            <w:tcW w:w="121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C1141CB" w14:textId="150A99F7" w:rsidR="002D76E1" w:rsidRPr="00BB4EAB" w:rsidRDefault="002D76E1" w:rsidP="002D76E1">
            <w:pPr>
              <w:widowControl w:val="0"/>
              <w:jc w:val="left"/>
              <w:rPr>
                <w:sz w:val="20"/>
                <w:szCs w:val="20"/>
                <w:lang w:eastAsia="en-CA"/>
              </w:rPr>
            </w:pPr>
            <w:r>
              <w:rPr>
                <w:sz w:val="20"/>
                <w:szCs w:val="20"/>
                <w:lang w:eastAsia="en-CA"/>
              </w:rPr>
              <w:t>PNUD</w:t>
            </w:r>
          </w:p>
        </w:tc>
        <w:tc>
          <w:tcPr>
            <w:tcW w:w="993" w:type="dxa"/>
            <w:tcBorders>
              <w:top w:val="single" w:sz="4" w:space="0" w:color="auto"/>
              <w:left w:val="single" w:sz="4" w:space="0" w:color="auto"/>
              <w:bottom w:val="single" w:sz="4" w:space="0" w:color="auto"/>
              <w:right w:val="single" w:sz="4" w:space="0" w:color="auto"/>
            </w:tcBorders>
          </w:tcPr>
          <w:p w14:paraId="7D15D2EC" w14:textId="77777777" w:rsidR="002D76E1" w:rsidRPr="00BB4EAB" w:rsidRDefault="002D76E1" w:rsidP="002D76E1">
            <w:pPr>
              <w:jc w:val="center"/>
              <w:rPr>
                <w:sz w:val="20"/>
                <w:szCs w:val="20"/>
              </w:rPr>
            </w:pPr>
            <w:r w:rsidRPr="00BB4EAB">
              <w:rPr>
                <w:sz w:val="20"/>
                <w:szCs w:val="20"/>
              </w:rPr>
              <w:t>86/80</w:t>
            </w:r>
          </w:p>
        </w:tc>
        <w:tc>
          <w:tcPr>
            <w:tcW w:w="2837" w:type="dxa"/>
            <w:tcBorders>
              <w:top w:val="single" w:sz="4" w:space="0" w:color="auto"/>
              <w:left w:val="single" w:sz="4" w:space="0" w:color="auto"/>
              <w:bottom w:val="single" w:sz="4" w:space="0" w:color="auto"/>
              <w:right w:val="single" w:sz="4" w:space="0" w:color="auto"/>
            </w:tcBorders>
          </w:tcPr>
          <w:p w14:paraId="4949A131" w14:textId="2E709957" w:rsidR="002D76E1" w:rsidRPr="002D76E1" w:rsidRDefault="002D76E1" w:rsidP="002D76E1">
            <w:pPr>
              <w:widowControl w:val="0"/>
              <w:jc w:val="left"/>
              <w:rPr>
                <w:sz w:val="20"/>
                <w:szCs w:val="20"/>
                <w:lang w:val="fr-CA"/>
              </w:rPr>
            </w:pPr>
            <w:r w:rsidRPr="00051D62">
              <w:rPr>
                <w:sz w:val="20"/>
                <w:szCs w:val="20"/>
                <w:lang w:val="fr-CA"/>
              </w:rPr>
              <w:t>Toutes les questions techniques et relatives aux coûts résolues</w:t>
            </w:r>
          </w:p>
        </w:tc>
      </w:tr>
      <w:tr w:rsidR="002D76E1" w:rsidRPr="00FF13F6" w14:paraId="1AAC4973" w14:textId="77777777" w:rsidTr="005411FE">
        <w:tc>
          <w:tcPr>
            <w:tcW w:w="2093" w:type="dxa"/>
            <w:tcBorders>
              <w:top w:val="single" w:sz="4" w:space="0" w:color="auto"/>
              <w:left w:val="single" w:sz="4" w:space="0" w:color="auto"/>
              <w:bottom w:val="single" w:sz="4" w:space="0" w:color="auto"/>
              <w:right w:val="single" w:sz="4" w:space="0" w:color="auto"/>
            </w:tcBorders>
          </w:tcPr>
          <w:p w14:paraId="78F73E05" w14:textId="26EB61C3" w:rsidR="002D76E1" w:rsidRPr="00BB4EAB" w:rsidRDefault="002D76E1" w:rsidP="002D76E1">
            <w:pPr>
              <w:widowControl w:val="0"/>
              <w:jc w:val="left"/>
              <w:rPr>
                <w:sz w:val="20"/>
                <w:szCs w:val="20"/>
              </w:rPr>
            </w:pPr>
            <w:r w:rsidRPr="00BB4EAB">
              <w:rPr>
                <w:sz w:val="20"/>
                <w:szCs w:val="20"/>
              </w:rPr>
              <w:t>Zambi</w:t>
            </w:r>
            <w:r w:rsidR="00237F77">
              <w:rPr>
                <w:sz w:val="20"/>
                <w:szCs w:val="20"/>
              </w:rPr>
              <w:t>e</w:t>
            </w:r>
          </w:p>
        </w:tc>
        <w:tc>
          <w:tcPr>
            <w:tcW w:w="2430" w:type="dxa"/>
            <w:tcBorders>
              <w:top w:val="single" w:sz="4" w:space="0" w:color="auto"/>
              <w:left w:val="single" w:sz="4" w:space="0" w:color="auto"/>
              <w:bottom w:val="single" w:sz="4" w:space="0" w:color="auto"/>
              <w:right w:val="single" w:sz="4" w:space="0" w:color="auto"/>
            </w:tcBorders>
          </w:tcPr>
          <w:p w14:paraId="40133AEE" w14:textId="27883154" w:rsidR="002D76E1" w:rsidRPr="002D76E1" w:rsidRDefault="002D76E1" w:rsidP="002D76E1">
            <w:pPr>
              <w:widowControl w:val="0"/>
              <w:jc w:val="left"/>
              <w:rPr>
                <w:sz w:val="20"/>
                <w:szCs w:val="20"/>
                <w:lang w:val="fr-CA"/>
              </w:rPr>
            </w:pPr>
            <w:r w:rsidRPr="002D76E1">
              <w:rPr>
                <w:sz w:val="20"/>
                <w:szCs w:val="20"/>
                <w:lang w:val="fr-CA"/>
              </w:rPr>
              <w:t>Plan de gestion de l’élimination des HCFC (phase II)</w:t>
            </w:r>
          </w:p>
        </w:tc>
        <w:tc>
          <w:tcPr>
            <w:tcW w:w="121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6FE921D" w14:textId="77777777" w:rsidR="005411FE" w:rsidRDefault="002D76E1" w:rsidP="002D76E1">
            <w:pPr>
              <w:widowControl w:val="0"/>
              <w:jc w:val="left"/>
              <w:rPr>
                <w:sz w:val="20"/>
                <w:szCs w:val="20"/>
                <w:lang w:eastAsia="en-CA"/>
              </w:rPr>
            </w:pPr>
            <w:r>
              <w:rPr>
                <w:sz w:val="20"/>
                <w:szCs w:val="20"/>
                <w:lang w:eastAsia="en-CA"/>
              </w:rPr>
              <w:t>PNUE</w:t>
            </w:r>
            <w:r w:rsidRPr="00BB4EAB">
              <w:rPr>
                <w:sz w:val="20"/>
                <w:szCs w:val="20"/>
                <w:lang w:eastAsia="en-CA"/>
              </w:rPr>
              <w:t>/</w:t>
            </w:r>
          </w:p>
          <w:p w14:paraId="3CC892B4" w14:textId="7E810736" w:rsidR="002D76E1" w:rsidRPr="00BB4EAB" w:rsidRDefault="002D76E1" w:rsidP="002D76E1">
            <w:pPr>
              <w:widowControl w:val="0"/>
              <w:jc w:val="left"/>
              <w:rPr>
                <w:sz w:val="20"/>
                <w:szCs w:val="20"/>
                <w:lang w:eastAsia="en-CA"/>
              </w:rPr>
            </w:pPr>
            <w:r>
              <w:rPr>
                <w:sz w:val="20"/>
                <w:szCs w:val="20"/>
                <w:lang w:eastAsia="en-CA"/>
              </w:rPr>
              <w:t>ONUDI</w:t>
            </w:r>
          </w:p>
        </w:tc>
        <w:tc>
          <w:tcPr>
            <w:tcW w:w="993" w:type="dxa"/>
            <w:tcBorders>
              <w:top w:val="single" w:sz="4" w:space="0" w:color="auto"/>
              <w:left w:val="single" w:sz="4" w:space="0" w:color="auto"/>
              <w:bottom w:val="single" w:sz="4" w:space="0" w:color="auto"/>
              <w:right w:val="single" w:sz="4" w:space="0" w:color="auto"/>
            </w:tcBorders>
          </w:tcPr>
          <w:p w14:paraId="75B0DFD9" w14:textId="77777777" w:rsidR="002D76E1" w:rsidRPr="00BB4EAB" w:rsidRDefault="002D76E1" w:rsidP="002D76E1">
            <w:pPr>
              <w:jc w:val="center"/>
              <w:rPr>
                <w:sz w:val="20"/>
                <w:szCs w:val="20"/>
              </w:rPr>
            </w:pPr>
            <w:r w:rsidRPr="00BB4EAB">
              <w:rPr>
                <w:sz w:val="20"/>
                <w:szCs w:val="20"/>
              </w:rPr>
              <w:t>86/81</w:t>
            </w:r>
          </w:p>
        </w:tc>
        <w:tc>
          <w:tcPr>
            <w:tcW w:w="2837" w:type="dxa"/>
            <w:tcBorders>
              <w:top w:val="single" w:sz="4" w:space="0" w:color="auto"/>
              <w:left w:val="single" w:sz="4" w:space="0" w:color="auto"/>
              <w:bottom w:val="single" w:sz="4" w:space="0" w:color="auto"/>
              <w:right w:val="single" w:sz="4" w:space="0" w:color="auto"/>
            </w:tcBorders>
          </w:tcPr>
          <w:p w14:paraId="1D888D95" w14:textId="0522324E" w:rsidR="002D76E1" w:rsidRPr="002D76E1" w:rsidRDefault="002D76E1" w:rsidP="002D76E1">
            <w:pPr>
              <w:widowControl w:val="0"/>
              <w:jc w:val="left"/>
              <w:rPr>
                <w:sz w:val="20"/>
                <w:szCs w:val="20"/>
                <w:lang w:val="fr-CA"/>
              </w:rPr>
            </w:pPr>
            <w:r w:rsidRPr="00051D62">
              <w:rPr>
                <w:sz w:val="20"/>
                <w:szCs w:val="20"/>
                <w:lang w:val="fr-CA"/>
              </w:rPr>
              <w:t>Toutes les questions techniques et relatives aux coûts résolues</w:t>
            </w:r>
          </w:p>
        </w:tc>
      </w:tr>
      <w:tr w:rsidR="002D76E1" w:rsidRPr="00FF13F6" w14:paraId="0EAD51E9" w14:textId="77777777" w:rsidTr="005411FE">
        <w:tc>
          <w:tcPr>
            <w:tcW w:w="2093" w:type="dxa"/>
            <w:tcBorders>
              <w:top w:val="single" w:sz="4" w:space="0" w:color="auto"/>
              <w:left w:val="single" w:sz="4" w:space="0" w:color="auto"/>
              <w:bottom w:val="single" w:sz="4" w:space="0" w:color="auto"/>
              <w:right w:val="single" w:sz="4" w:space="0" w:color="auto"/>
            </w:tcBorders>
            <w:shd w:val="clear" w:color="auto" w:fill="auto"/>
          </w:tcPr>
          <w:p w14:paraId="5E8A7CB8" w14:textId="77777777" w:rsidR="002D76E1" w:rsidRPr="00BB4EAB" w:rsidRDefault="002D76E1" w:rsidP="002D76E1">
            <w:pPr>
              <w:widowControl w:val="0"/>
              <w:jc w:val="left"/>
              <w:rPr>
                <w:sz w:val="20"/>
                <w:szCs w:val="20"/>
              </w:rPr>
            </w:pPr>
            <w:r w:rsidRPr="00BB4EAB">
              <w:rPr>
                <w:sz w:val="20"/>
                <w:szCs w:val="20"/>
              </w:rPr>
              <w:t>Zimbabwe</w:t>
            </w:r>
          </w:p>
        </w:tc>
        <w:tc>
          <w:tcPr>
            <w:tcW w:w="2430" w:type="dxa"/>
            <w:tcBorders>
              <w:top w:val="single" w:sz="4" w:space="0" w:color="auto"/>
              <w:left w:val="single" w:sz="4" w:space="0" w:color="auto"/>
              <w:bottom w:val="single" w:sz="4" w:space="0" w:color="auto"/>
              <w:right w:val="single" w:sz="4" w:space="0" w:color="auto"/>
            </w:tcBorders>
          </w:tcPr>
          <w:p w14:paraId="01DF84AD" w14:textId="5D647121" w:rsidR="002D76E1" w:rsidRPr="002D76E1" w:rsidRDefault="002D76E1" w:rsidP="002D76E1">
            <w:pPr>
              <w:widowControl w:val="0"/>
              <w:jc w:val="left"/>
              <w:rPr>
                <w:sz w:val="20"/>
                <w:szCs w:val="20"/>
                <w:lang w:val="fr-CA"/>
              </w:rPr>
            </w:pPr>
            <w:r w:rsidRPr="002D76E1">
              <w:rPr>
                <w:sz w:val="20"/>
                <w:szCs w:val="20"/>
                <w:lang w:val="fr-CA"/>
              </w:rPr>
              <w:t>Plan de gestion de l’élimination des HCFC (phase II)</w:t>
            </w:r>
          </w:p>
        </w:tc>
        <w:tc>
          <w:tcPr>
            <w:tcW w:w="121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6F18E8D" w14:textId="55F02748" w:rsidR="002D76E1" w:rsidRPr="00BB4EAB" w:rsidRDefault="002D76E1" w:rsidP="002D76E1">
            <w:pPr>
              <w:widowControl w:val="0"/>
              <w:jc w:val="left"/>
              <w:rPr>
                <w:sz w:val="20"/>
                <w:szCs w:val="20"/>
                <w:lang w:eastAsia="en-CA"/>
              </w:rPr>
            </w:pPr>
            <w:r>
              <w:rPr>
                <w:sz w:val="20"/>
                <w:szCs w:val="20"/>
                <w:lang w:eastAsia="en-CA"/>
              </w:rPr>
              <w:t>PNUE/PNUD</w:t>
            </w:r>
          </w:p>
        </w:tc>
        <w:tc>
          <w:tcPr>
            <w:tcW w:w="993" w:type="dxa"/>
            <w:tcBorders>
              <w:top w:val="single" w:sz="4" w:space="0" w:color="auto"/>
              <w:left w:val="single" w:sz="4" w:space="0" w:color="auto"/>
              <w:bottom w:val="single" w:sz="4" w:space="0" w:color="auto"/>
              <w:right w:val="single" w:sz="4" w:space="0" w:color="auto"/>
            </w:tcBorders>
          </w:tcPr>
          <w:p w14:paraId="2BF6AFC9" w14:textId="77777777" w:rsidR="002D76E1" w:rsidRPr="00BB4EAB" w:rsidRDefault="002D76E1" w:rsidP="002D76E1">
            <w:pPr>
              <w:jc w:val="center"/>
              <w:rPr>
                <w:sz w:val="20"/>
                <w:szCs w:val="20"/>
              </w:rPr>
            </w:pPr>
            <w:r w:rsidRPr="00BB4EAB">
              <w:rPr>
                <w:sz w:val="20"/>
                <w:szCs w:val="20"/>
              </w:rPr>
              <w:t>86/82</w:t>
            </w:r>
          </w:p>
        </w:tc>
        <w:tc>
          <w:tcPr>
            <w:tcW w:w="2837" w:type="dxa"/>
            <w:tcBorders>
              <w:top w:val="single" w:sz="4" w:space="0" w:color="auto"/>
              <w:left w:val="single" w:sz="4" w:space="0" w:color="auto"/>
              <w:bottom w:val="single" w:sz="4" w:space="0" w:color="auto"/>
              <w:right w:val="single" w:sz="4" w:space="0" w:color="auto"/>
            </w:tcBorders>
          </w:tcPr>
          <w:p w14:paraId="31C28677" w14:textId="23C59589" w:rsidR="002D76E1" w:rsidRPr="002D76E1" w:rsidRDefault="002D76E1" w:rsidP="002D76E1">
            <w:pPr>
              <w:widowControl w:val="0"/>
              <w:jc w:val="left"/>
              <w:rPr>
                <w:sz w:val="20"/>
                <w:szCs w:val="20"/>
                <w:lang w:val="fr-CA"/>
              </w:rPr>
            </w:pPr>
            <w:r w:rsidRPr="00051D62">
              <w:rPr>
                <w:sz w:val="20"/>
                <w:szCs w:val="20"/>
                <w:lang w:val="fr-CA"/>
              </w:rPr>
              <w:t>Toutes les questions techniques et relatives aux coûts résolues</w:t>
            </w:r>
          </w:p>
        </w:tc>
      </w:tr>
      <w:tr w:rsidR="009117FC" w:rsidRPr="00FF13F6" w14:paraId="751B484B" w14:textId="77777777" w:rsidTr="005411FE">
        <w:trPr>
          <w:trHeight w:val="47"/>
        </w:trPr>
        <w:tc>
          <w:tcPr>
            <w:tcW w:w="9563" w:type="dxa"/>
            <w:gridSpan w:val="5"/>
          </w:tcPr>
          <w:p w14:paraId="2A2C007B" w14:textId="24324F2F" w:rsidR="009117FC" w:rsidRPr="00CE6394" w:rsidRDefault="00303650" w:rsidP="004B5678">
            <w:pPr>
              <w:keepNext/>
              <w:jc w:val="left"/>
              <w:rPr>
                <w:sz w:val="20"/>
                <w:szCs w:val="20"/>
                <w:lang w:val="fr-CA"/>
              </w:rPr>
            </w:pPr>
            <w:r w:rsidRPr="00CE6394">
              <w:rPr>
                <w:b/>
                <w:sz w:val="20"/>
                <w:szCs w:val="20"/>
                <w:lang w:val="fr-CA"/>
              </w:rPr>
              <w:t xml:space="preserve">Demande de tranche </w:t>
            </w:r>
            <w:r w:rsidR="00BE0050" w:rsidRPr="00CE6394">
              <w:rPr>
                <w:b/>
                <w:sz w:val="20"/>
                <w:szCs w:val="20"/>
                <w:lang w:val="fr-CA"/>
              </w:rPr>
              <w:t xml:space="preserve">de la </w:t>
            </w:r>
            <w:r w:rsidR="00A24175" w:rsidRPr="00CE6394">
              <w:rPr>
                <w:b/>
                <w:sz w:val="20"/>
                <w:szCs w:val="20"/>
                <w:lang w:val="fr-CA"/>
              </w:rPr>
              <w:t>phase I</w:t>
            </w:r>
            <w:r w:rsidR="004B5678">
              <w:rPr>
                <w:b/>
                <w:sz w:val="20"/>
                <w:szCs w:val="20"/>
                <w:lang w:val="fr-CA"/>
              </w:rPr>
              <w:t xml:space="preserve"> et</w:t>
            </w:r>
            <w:r w:rsidR="00BE0050" w:rsidRPr="00CE6394">
              <w:rPr>
                <w:b/>
                <w:sz w:val="20"/>
                <w:szCs w:val="20"/>
                <w:lang w:val="fr-CA"/>
              </w:rPr>
              <w:t xml:space="preserve"> </w:t>
            </w:r>
            <w:r w:rsidR="00A24175" w:rsidRPr="00CE6394">
              <w:rPr>
                <w:b/>
                <w:sz w:val="20"/>
                <w:szCs w:val="20"/>
                <w:lang w:val="fr-CA"/>
              </w:rPr>
              <w:t>phase I</w:t>
            </w:r>
            <w:r w:rsidR="00BE0050" w:rsidRPr="00CE6394">
              <w:rPr>
                <w:b/>
                <w:sz w:val="20"/>
                <w:szCs w:val="20"/>
                <w:lang w:val="fr-CA"/>
              </w:rPr>
              <w:t xml:space="preserve">I </w:t>
            </w:r>
            <w:r w:rsidR="004B5678">
              <w:rPr>
                <w:b/>
                <w:sz w:val="20"/>
                <w:szCs w:val="20"/>
                <w:lang w:val="fr-CA"/>
              </w:rPr>
              <w:t xml:space="preserve">du </w:t>
            </w:r>
            <w:r w:rsidR="00BE0050" w:rsidRPr="00CE6394">
              <w:rPr>
                <w:b/>
                <w:sz w:val="20"/>
                <w:szCs w:val="20"/>
                <w:lang w:val="fr-CA"/>
              </w:rPr>
              <w:t xml:space="preserve">PGEH </w:t>
            </w:r>
          </w:p>
        </w:tc>
      </w:tr>
      <w:tr w:rsidR="002D76E1" w:rsidRPr="00FF13F6" w14:paraId="6F0F004B" w14:textId="77777777" w:rsidTr="005411FE">
        <w:tc>
          <w:tcPr>
            <w:tcW w:w="2093" w:type="dxa"/>
            <w:tcBorders>
              <w:top w:val="single" w:sz="4" w:space="0" w:color="auto"/>
              <w:left w:val="single" w:sz="4" w:space="0" w:color="auto"/>
              <w:bottom w:val="single" w:sz="4" w:space="0" w:color="auto"/>
              <w:right w:val="single" w:sz="4" w:space="0" w:color="auto"/>
            </w:tcBorders>
          </w:tcPr>
          <w:p w14:paraId="32B16EBE" w14:textId="169FBCC5" w:rsidR="002D76E1" w:rsidRPr="00BB4EAB" w:rsidRDefault="002D76E1" w:rsidP="002D76E1">
            <w:pPr>
              <w:widowControl w:val="0"/>
              <w:jc w:val="left"/>
              <w:rPr>
                <w:sz w:val="20"/>
                <w:szCs w:val="20"/>
              </w:rPr>
            </w:pPr>
            <w:r>
              <w:rPr>
                <w:sz w:val="20"/>
                <w:szCs w:val="20"/>
              </w:rPr>
              <w:t>Brésil</w:t>
            </w:r>
          </w:p>
        </w:tc>
        <w:tc>
          <w:tcPr>
            <w:tcW w:w="2430" w:type="dxa"/>
            <w:tcBorders>
              <w:top w:val="single" w:sz="4" w:space="0" w:color="auto"/>
              <w:left w:val="single" w:sz="4" w:space="0" w:color="auto"/>
              <w:bottom w:val="single" w:sz="4" w:space="0" w:color="auto"/>
              <w:right w:val="single" w:sz="4" w:space="0" w:color="auto"/>
            </w:tcBorders>
          </w:tcPr>
          <w:p w14:paraId="5BF22E7C" w14:textId="4433F78F" w:rsidR="002D76E1" w:rsidRPr="002D76E1" w:rsidRDefault="002D76E1" w:rsidP="002D76E1">
            <w:pPr>
              <w:widowControl w:val="0"/>
              <w:jc w:val="left"/>
              <w:rPr>
                <w:sz w:val="20"/>
                <w:szCs w:val="20"/>
                <w:lang w:val="fr-CA"/>
              </w:rPr>
            </w:pPr>
            <w:r w:rsidRPr="002D76E1">
              <w:rPr>
                <w:sz w:val="20"/>
                <w:szCs w:val="20"/>
                <w:lang w:val="fr-CA"/>
              </w:rPr>
              <w:t>Plan de gestion de l’élimination des HCFC (phase II)</w:t>
            </w:r>
          </w:p>
        </w:tc>
        <w:tc>
          <w:tcPr>
            <w:tcW w:w="121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9E22945" w14:textId="77777777" w:rsidR="005411FE" w:rsidRDefault="002D76E1" w:rsidP="002D76E1">
            <w:pPr>
              <w:widowControl w:val="0"/>
              <w:jc w:val="left"/>
              <w:rPr>
                <w:sz w:val="20"/>
                <w:szCs w:val="20"/>
                <w:lang w:eastAsia="en-CA"/>
              </w:rPr>
            </w:pPr>
            <w:r>
              <w:rPr>
                <w:sz w:val="20"/>
                <w:szCs w:val="20"/>
                <w:lang w:eastAsia="en-CA"/>
              </w:rPr>
              <w:t>PNUD</w:t>
            </w:r>
            <w:r w:rsidRPr="00BB4EAB">
              <w:rPr>
                <w:sz w:val="20"/>
                <w:szCs w:val="20"/>
                <w:lang w:eastAsia="en-CA"/>
              </w:rPr>
              <w:t>/</w:t>
            </w:r>
          </w:p>
          <w:p w14:paraId="74EE457A" w14:textId="0813C7BC" w:rsidR="002D76E1" w:rsidRPr="00BB4EAB" w:rsidRDefault="002D76E1" w:rsidP="002D76E1">
            <w:pPr>
              <w:widowControl w:val="0"/>
              <w:jc w:val="left"/>
              <w:rPr>
                <w:sz w:val="20"/>
                <w:szCs w:val="20"/>
                <w:lang w:eastAsia="en-CA"/>
              </w:rPr>
            </w:pPr>
            <w:r>
              <w:rPr>
                <w:sz w:val="20"/>
                <w:szCs w:val="20"/>
                <w:lang w:eastAsia="en-CA"/>
              </w:rPr>
              <w:t>ONUDI</w:t>
            </w:r>
            <w:r w:rsidRPr="00BB4EAB">
              <w:rPr>
                <w:sz w:val="20"/>
                <w:szCs w:val="20"/>
                <w:lang w:eastAsia="en-CA"/>
              </w:rPr>
              <w:t>/</w:t>
            </w:r>
            <w:r>
              <w:rPr>
                <w:sz w:val="20"/>
                <w:szCs w:val="20"/>
                <w:lang w:eastAsia="en-CA"/>
              </w:rPr>
              <w:t>Allemagne</w:t>
            </w:r>
          </w:p>
        </w:tc>
        <w:tc>
          <w:tcPr>
            <w:tcW w:w="993" w:type="dxa"/>
            <w:tcBorders>
              <w:top w:val="single" w:sz="4" w:space="0" w:color="auto"/>
              <w:left w:val="single" w:sz="4" w:space="0" w:color="auto"/>
              <w:bottom w:val="single" w:sz="4" w:space="0" w:color="auto"/>
              <w:right w:val="single" w:sz="4" w:space="0" w:color="auto"/>
            </w:tcBorders>
          </w:tcPr>
          <w:p w14:paraId="73EC51E1" w14:textId="77777777" w:rsidR="002D76E1" w:rsidRPr="00BB4EAB" w:rsidRDefault="002D76E1" w:rsidP="002D76E1">
            <w:pPr>
              <w:jc w:val="center"/>
              <w:rPr>
                <w:sz w:val="20"/>
                <w:szCs w:val="20"/>
              </w:rPr>
            </w:pPr>
            <w:r w:rsidRPr="00BB4EAB">
              <w:rPr>
                <w:sz w:val="20"/>
                <w:szCs w:val="20"/>
              </w:rPr>
              <w:t>86/41</w:t>
            </w:r>
          </w:p>
        </w:tc>
        <w:tc>
          <w:tcPr>
            <w:tcW w:w="2837" w:type="dxa"/>
            <w:tcBorders>
              <w:top w:val="single" w:sz="4" w:space="0" w:color="auto"/>
              <w:left w:val="single" w:sz="4" w:space="0" w:color="auto"/>
              <w:bottom w:val="single" w:sz="4" w:space="0" w:color="auto"/>
              <w:right w:val="single" w:sz="4" w:space="0" w:color="auto"/>
            </w:tcBorders>
          </w:tcPr>
          <w:p w14:paraId="032FED81" w14:textId="754319C7" w:rsidR="002D76E1" w:rsidRDefault="002D76E1" w:rsidP="002D76E1">
            <w:pPr>
              <w:widowControl w:val="0"/>
              <w:jc w:val="left"/>
              <w:rPr>
                <w:sz w:val="20"/>
                <w:szCs w:val="20"/>
                <w:lang w:val="fr-CA"/>
              </w:rPr>
            </w:pPr>
            <w:r>
              <w:rPr>
                <w:sz w:val="20"/>
                <w:szCs w:val="20"/>
                <w:lang w:val="fr-CA"/>
              </w:rPr>
              <w:t xml:space="preserve">Aucun fonds </w:t>
            </w:r>
            <w:r w:rsidR="00694F86">
              <w:rPr>
                <w:sz w:val="20"/>
                <w:szCs w:val="20"/>
                <w:lang w:val="fr-CA"/>
              </w:rPr>
              <w:t>demandé</w:t>
            </w:r>
            <w:r>
              <w:rPr>
                <w:sz w:val="20"/>
                <w:szCs w:val="20"/>
                <w:lang w:val="fr-CA"/>
              </w:rPr>
              <w:t xml:space="preserve"> pour le secteur de la mousse</w:t>
            </w:r>
            <w:r w:rsidR="00237F77">
              <w:rPr>
                <w:sz w:val="20"/>
                <w:szCs w:val="20"/>
                <w:lang w:val="fr-CA"/>
              </w:rPr>
              <w:t> </w:t>
            </w:r>
            <w:r>
              <w:rPr>
                <w:sz w:val="20"/>
                <w:szCs w:val="20"/>
                <w:lang w:val="fr-CA"/>
              </w:rPr>
              <w:t>PU</w:t>
            </w:r>
          </w:p>
          <w:p w14:paraId="4C0E089E" w14:textId="02CE5157" w:rsidR="00237F77" w:rsidRPr="00CE6394" w:rsidRDefault="002D76E1" w:rsidP="00237F77">
            <w:pPr>
              <w:widowControl w:val="0"/>
              <w:jc w:val="left"/>
              <w:rPr>
                <w:sz w:val="20"/>
                <w:szCs w:val="20"/>
                <w:lang w:val="fr-CA"/>
              </w:rPr>
            </w:pPr>
            <w:r w:rsidRPr="00BE0050">
              <w:rPr>
                <w:sz w:val="20"/>
                <w:szCs w:val="20"/>
                <w:lang w:val="fr-CA"/>
              </w:rPr>
              <w:t>Annulation du projet du secteur de la fabrication de climatiseurs de salle</w:t>
            </w:r>
          </w:p>
          <w:p w14:paraId="516D742F" w14:textId="50183E06" w:rsidR="002D76E1" w:rsidRPr="00CE6394" w:rsidRDefault="002D76E1" w:rsidP="002D76E1">
            <w:pPr>
              <w:widowControl w:val="0"/>
              <w:jc w:val="left"/>
              <w:rPr>
                <w:sz w:val="20"/>
                <w:szCs w:val="20"/>
                <w:lang w:val="fr-CA"/>
              </w:rPr>
            </w:pPr>
          </w:p>
        </w:tc>
      </w:tr>
      <w:tr w:rsidR="002D76E1" w:rsidRPr="00FF13F6" w14:paraId="1947B35A" w14:textId="77777777" w:rsidTr="005411FE">
        <w:tc>
          <w:tcPr>
            <w:tcW w:w="2093" w:type="dxa"/>
            <w:tcBorders>
              <w:top w:val="single" w:sz="4" w:space="0" w:color="auto"/>
              <w:left w:val="single" w:sz="4" w:space="0" w:color="auto"/>
              <w:bottom w:val="single" w:sz="4" w:space="0" w:color="auto"/>
              <w:right w:val="single" w:sz="4" w:space="0" w:color="auto"/>
            </w:tcBorders>
          </w:tcPr>
          <w:p w14:paraId="2D8B398E" w14:textId="401322E3" w:rsidR="002D76E1" w:rsidRPr="00BB4EAB" w:rsidRDefault="002D76E1" w:rsidP="002D76E1">
            <w:pPr>
              <w:widowControl w:val="0"/>
              <w:jc w:val="left"/>
              <w:rPr>
                <w:sz w:val="20"/>
                <w:szCs w:val="20"/>
              </w:rPr>
            </w:pPr>
            <w:r w:rsidRPr="00BB4EAB">
              <w:rPr>
                <w:sz w:val="20"/>
                <w:szCs w:val="20"/>
              </w:rPr>
              <w:t>Ind</w:t>
            </w:r>
            <w:r w:rsidR="00237F77">
              <w:rPr>
                <w:sz w:val="20"/>
                <w:szCs w:val="20"/>
              </w:rPr>
              <w:t>e</w:t>
            </w:r>
          </w:p>
        </w:tc>
        <w:tc>
          <w:tcPr>
            <w:tcW w:w="2430" w:type="dxa"/>
            <w:tcBorders>
              <w:top w:val="single" w:sz="4" w:space="0" w:color="auto"/>
              <w:left w:val="single" w:sz="4" w:space="0" w:color="auto"/>
              <w:bottom w:val="single" w:sz="4" w:space="0" w:color="auto"/>
              <w:right w:val="single" w:sz="4" w:space="0" w:color="auto"/>
            </w:tcBorders>
          </w:tcPr>
          <w:p w14:paraId="512BBD40" w14:textId="41F19E4D" w:rsidR="002D76E1" w:rsidRPr="002D76E1" w:rsidRDefault="002D76E1" w:rsidP="002D76E1">
            <w:pPr>
              <w:widowControl w:val="0"/>
              <w:jc w:val="left"/>
              <w:rPr>
                <w:sz w:val="20"/>
                <w:szCs w:val="20"/>
                <w:lang w:val="fr-CA"/>
              </w:rPr>
            </w:pPr>
            <w:r w:rsidRPr="002D76E1">
              <w:rPr>
                <w:sz w:val="20"/>
                <w:szCs w:val="20"/>
                <w:lang w:val="fr-CA"/>
              </w:rPr>
              <w:t>Plan de gestion de l’élimination des HCFC (phase II)</w:t>
            </w:r>
          </w:p>
        </w:tc>
        <w:tc>
          <w:tcPr>
            <w:tcW w:w="121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629669E" w14:textId="77777777" w:rsidR="009B3D30" w:rsidRDefault="002D76E1" w:rsidP="002D76E1">
            <w:pPr>
              <w:widowControl w:val="0"/>
              <w:jc w:val="left"/>
              <w:rPr>
                <w:sz w:val="20"/>
                <w:szCs w:val="20"/>
                <w:lang w:eastAsia="en-CA"/>
              </w:rPr>
            </w:pPr>
            <w:r>
              <w:rPr>
                <w:sz w:val="20"/>
                <w:szCs w:val="20"/>
                <w:lang w:eastAsia="en-CA"/>
              </w:rPr>
              <w:t>PNUD</w:t>
            </w:r>
            <w:r w:rsidRPr="00BB4EAB">
              <w:rPr>
                <w:sz w:val="20"/>
                <w:szCs w:val="20"/>
                <w:lang w:eastAsia="en-CA"/>
              </w:rPr>
              <w:t>/</w:t>
            </w:r>
            <w:r>
              <w:rPr>
                <w:sz w:val="20"/>
                <w:szCs w:val="20"/>
                <w:lang w:eastAsia="en-CA"/>
              </w:rPr>
              <w:t>PNUE</w:t>
            </w:r>
            <w:r w:rsidRPr="00BB4EAB">
              <w:rPr>
                <w:sz w:val="20"/>
                <w:szCs w:val="20"/>
                <w:lang w:eastAsia="en-CA"/>
              </w:rPr>
              <w:t>/</w:t>
            </w:r>
          </w:p>
          <w:p w14:paraId="160810BA" w14:textId="202A69CB" w:rsidR="002D76E1" w:rsidRPr="00BB4EAB" w:rsidRDefault="002D76E1" w:rsidP="002D76E1">
            <w:pPr>
              <w:widowControl w:val="0"/>
              <w:jc w:val="left"/>
              <w:rPr>
                <w:sz w:val="20"/>
                <w:szCs w:val="20"/>
                <w:lang w:eastAsia="en-CA"/>
              </w:rPr>
            </w:pPr>
            <w:r>
              <w:rPr>
                <w:sz w:val="20"/>
                <w:szCs w:val="20"/>
                <w:lang w:eastAsia="en-CA"/>
              </w:rPr>
              <w:t>Allemagne</w:t>
            </w:r>
          </w:p>
        </w:tc>
        <w:tc>
          <w:tcPr>
            <w:tcW w:w="993" w:type="dxa"/>
            <w:tcBorders>
              <w:top w:val="single" w:sz="4" w:space="0" w:color="auto"/>
              <w:left w:val="single" w:sz="4" w:space="0" w:color="auto"/>
              <w:bottom w:val="single" w:sz="4" w:space="0" w:color="auto"/>
              <w:right w:val="single" w:sz="4" w:space="0" w:color="auto"/>
            </w:tcBorders>
          </w:tcPr>
          <w:p w14:paraId="4E766631" w14:textId="77777777" w:rsidR="002D76E1" w:rsidRPr="00BB4EAB" w:rsidRDefault="002D76E1" w:rsidP="002D76E1">
            <w:pPr>
              <w:jc w:val="center"/>
              <w:rPr>
                <w:sz w:val="20"/>
                <w:szCs w:val="20"/>
              </w:rPr>
            </w:pPr>
            <w:r w:rsidRPr="00BB4EAB">
              <w:rPr>
                <w:sz w:val="20"/>
                <w:szCs w:val="20"/>
              </w:rPr>
              <w:t>86/54</w:t>
            </w:r>
          </w:p>
        </w:tc>
        <w:tc>
          <w:tcPr>
            <w:tcW w:w="2837" w:type="dxa"/>
            <w:tcBorders>
              <w:top w:val="single" w:sz="4" w:space="0" w:color="auto"/>
              <w:left w:val="single" w:sz="4" w:space="0" w:color="auto"/>
              <w:bottom w:val="single" w:sz="4" w:space="0" w:color="auto"/>
              <w:right w:val="single" w:sz="4" w:space="0" w:color="auto"/>
            </w:tcBorders>
          </w:tcPr>
          <w:p w14:paraId="01931312" w14:textId="7F726DAD" w:rsidR="002D76E1" w:rsidRDefault="002D76E1" w:rsidP="002D76E1">
            <w:pPr>
              <w:widowControl w:val="0"/>
              <w:jc w:val="left"/>
              <w:rPr>
                <w:sz w:val="20"/>
                <w:szCs w:val="20"/>
                <w:lang w:val="fr-CA"/>
              </w:rPr>
            </w:pPr>
            <w:r w:rsidRPr="00BE0050">
              <w:rPr>
                <w:sz w:val="20"/>
                <w:szCs w:val="20"/>
                <w:lang w:val="fr-CA"/>
              </w:rPr>
              <w:t xml:space="preserve">Tranche supérieure à </w:t>
            </w:r>
            <w:r>
              <w:rPr>
                <w:sz w:val="20"/>
                <w:szCs w:val="20"/>
                <w:lang w:val="fr-CA"/>
              </w:rPr>
              <w:t>5</w:t>
            </w:r>
            <w:r w:rsidR="00237F77">
              <w:rPr>
                <w:sz w:val="20"/>
                <w:szCs w:val="20"/>
                <w:lang w:val="fr-CA"/>
              </w:rPr>
              <w:t> </w:t>
            </w:r>
            <w:r>
              <w:rPr>
                <w:sz w:val="20"/>
                <w:szCs w:val="20"/>
                <w:lang w:val="fr-CA"/>
              </w:rPr>
              <w:t>millions</w:t>
            </w:r>
            <w:r w:rsidR="00237F77">
              <w:rPr>
                <w:sz w:val="20"/>
                <w:szCs w:val="20"/>
                <w:lang w:val="fr-CA"/>
              </w:rPr>
              <w:t> </w:t>
            </w:r>
            <w:r>
              <w:rPr>
                <w:sz w:val="20"/>
                <w:szCs w:val="20"/>
                <w:lang w:val="fr-CA"/>
              </w:rPr>
              <w:t>$US</w:t>
            </w:r>
          </w:p>
          <w:p w14:paraId="11698CB5" w14:textId="2E25D730" w:rsidR="002D76E1" w:rsidRPr="00237F77" w:rsidRDefault="00237F77" w:rsidP="00237F77">
            <w:pPr>
              <w:widowControl w:val="0"/>
              <w:jc w:val="left"/>
              <w:rPr>
                <w:sz w:val="20"/>
                <w:szCs w:val="20"/>
                <w:highlight w:val="cyan"/>
                <w:lang w:val="fr-CA"/>
              </w:rPr>
            </w:pPr>
            <w:r>
              <w:rPr>
                <w:sz w:val="20"/>
                <w:szCs w:val="20"/>
                <w:lang w:val="fr-CA"/>
              </w:rPr>
              <w:t>R</w:t>
            </w:r>
            <w:r w:rsidR="002D76E1">
              <w:rPr>
                <w:sz w:val="20"/>
                <w:szCs w:val="20"/>
                <w:lang w:val="fr-CA"/>
              </w:rPr>
              <w:t>éduction du financement, conformément à la décision</w:t>
            </w:r>
            <w:r>
              <w:rPr>
                <w:sz w:val="20"/>
                <w:szCs w:val="20"/>
                <w:lang w:val="fr-CA"/>
              </w:rPr>
              <w:t> </w:t>
            </w:r>
            <w:r w:rsidR="002D76E1" w:rsidRPr="00237F77">
              <w:rPr>
                <w:sz w:val="20"/>
                <w:szCs w:val="20"/>
                <w:lang w:val="fr-CA"/>
              </w:rPr>
              <w:t>77/43</w:t>
            </w:r>
            <w:r w:rsidRPr="00237F77">
              <w:rPr>
                <w:sz w:val="20"/>
                <w:szCs w:val="20"/>
                <w:lang w:val="fr-CA"/>
              </w:rPr>
              <w:t> </w:t>
            </w:r>
            <w:r w:rsidR="002D76E1" w:rsidRPr="00237F77">
              <w:rPr>
                <w:sz w:val="20"/>
                <w:szCs w:val="20"/>
                <w:lang w:val="fr-CA"/>
              </w:rPr>
              <w:t>d)</w:t>
            </w:r>
            <w:r>
              <w:rPr>
                <w:sz w:val="20"/>
                <w:szCs w:val="20"/>
                <w:lang w:val="fr-CA"/>
              </w:rPr>
              <w:t> </w:t>
            </w:r>
            <w:r w:rsidR="002D76E1" w:rsidRPr="00237F77">
              <w:rPr>
                <w:sz w:val="20"/>
                <w:szCs w:val="20"/>
                <w:lang w:val="fr-CA"/>
              </w:rPr>
              <w:t>ii)</w:t>
            </w:r>
          </w:p>
        </w:tc>
      </w:tr>
      <w:tr w:rsidR="002D76E1" w:rsidRPr="00FF13F6" w14:paraId="614F5D80" w14:textId="77777777" w:rsidTr="005411FE">
        <w:tc>
          <w:tcPr>
            <w:tcW w:w="2093" w:type="dxa"/>
            <w:tcBorders>
              <w:top w:val="single" w:sz="4" w:space="0" w:color="auto"/>
              <w:left w:val="single" w:sz="4" w:space="0" w:color="auto"/>
              <w:bottom w:val="single" w:sz="4" w:space="0" w:color="auto"/>
              <w:right w:val="single" w:sz="4" w:space="0" w:color="auto"/>
            </w:tcBorders>
          </w:tcPr>
          <w:p w14:paraId="6EB854FD" w14:textId="36C09E40" w:rsidR="002D76E1" w:rsidRPr="00BB4EAB" w:rsidRDefault="002D76E1" w:rsidP="002D76E1">
            <w:pPr>
              <w:widowControl w:val="0"/>
              <w:jc w:val="left"/>
              <w:rPr>
                <w:sz w:val="20"/>
                <w:szCs w:val="20"/>
              </w:rPr>
            </w:pPr>
            <w:r>
              <w:rPr>
                <w:sz w:val="20"/>
                <w:szCs w:val="20"/>
              </w:rPr>
              <w:t>Liban</w:t>
            </w:r>
          </w:p>
        </w:tc>
        <w:tc>
          <w:tcPr>
            <w:tcW w:w="2430" w:type="dxa"/>
            <w:tcBorders>
              <w:top w:val="single" w:sz="4" w:space="0" w:color="auto"/>
              <w:left w:val="single" w:sz="4" w:space="0" w:color="auto"/>
              <w:bottom w:val="single" w:sz="4" w:space="0" w:color="auto"/>
              <w:right w:val="single" w:sz="4" w:space="0" w:color="auto"/>
            </w:tcBorders>
          </w:tcPr>
          <w:p w14:paraId="30A17130" w14:textId="1E7386F3" w:rsidR="002D76E1" w:rsidRPr="002D76E1" w:rsidRDefault="002D76E1" w:rsidP="002D76E1">
            <w:pPr>
              <w:widowControl w:val="0"/>
              <w:jc w:val="left"/>
              <w:rPr>
                <w:sz w:val="20"/>
                <w:szCs w:val="20"/>
                <w:lang w:val="fr-CA"/>
              </w:rPr>
            </w:pPr>
            <w:r w:rsidRPr="002D76E1">
              <w:rPr>
                <w:sz w:val="20"/>
                <w:szCs w:val="20"/>
                <w:lang w:val="fr-CA"/>
              </w:rPr>
              <w:t>Plan de gestion de l’élimination des HCFC (phase II)</w:t>
            </w:r>
          </w:p>
        </w:tc>
        <w:tc>
          <w:tcPr>
            <w:tcW w:w="121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C7FFAE8" w14:textId="242EB4EA" w:rsidR="002D76E1" w:rsidRPr="00BB4EAB" w:rsidRDefault="002D76E1" w:rsidP="002D76E1">
            <w:pPr>
              <w:widowControl w:val="0"/>
              <w:jc w:val="left"/>
              <w:rPr>
                <w:sz w:val="20"/>
                <w:szCs w:val="20"/>
                <w:lang w:eastAsia="en-CA"/>
              </w:rPr>
            </w:pPr>
            <w:r>
              <w:rPr>
                <w:sz w:val="20"/>
                <w:szCs w:val="20"/>
                <w:lang w:eastAsia="en-CA"/>
              </w:rPr>
              <w:t>PNUD</w:t>
            </w:r>
          </w:p>
        </w:tc>
        <w:tc>
          <w:tcPr>
            <w:tcW w:w="993" w:type="dxa"/>
            <w:tcBorders>
              <w:top w:val="single" w:sz="4" w:space="0" w:color="auto"/>
              <w:left w:val="single" w:sz="4" w:space="0" w:color="auto"/>
              <w:bottom w:val="single" w:sz="4" w:space="0" w:color="auto"/>
              <w:right w:val="single" w:sz="4" w:space="0" w:color="auto"/>
            </w:tcBorders>
          </w:tcPr>
          <w:p w14:paraId="14C9602A" w14:textId="77777777" w:rsidR="002D76E1" w:rsidRPr="00BB4EAB" w:rsidRDefault="002D76E1" w:rsidP="002D76E1">
            <w:pPr>
              <w:jc w:val="center"/>
              <w:rPr>
                <w:sz w:val="20"/>
                <w:szCs w:val="20"/>
              </w:rPr>
            </w:pPr>
            <w:r>
              <w:rPr>
                <w:sz w:val="20"/>
                <w:szCs w:val="20"/>
              </w:rPr>
              <w:t>86/59</w:t>
            </w:r>
          </w:p>
        </w:tc>
        <w:tc>
          <w:tcPr>
            <w:tcW w:w="2837" w:type="dxa"/>
            <w:tcBorders>
              <w:top w:val="single" w:sz="4" w:space="0" w:color="auto"/>
              <w:left w:val="single" w:sz="4" w:space="0" w:color="auto"/>
              <w:bottom w:val="single" w:sz="4" w:space="0" w:color="auto"/>
              <w:right w:val="single" w:sz="4" w:space="0" w:color="auto"/>
            </w:tcBorders>
          </w:tcPr>
          <w:p w14:paraId="0C7AE27C" w14:textId="5FD2E4B9" w:rsidR="002D76E1" w:rsidRPr="00BE0050" w:rsidRDefault="002D76E1" w:rsidP="002D76E1">
            <w:pPr>
              <w:widowControl w:val="0"/>
              <w:jc w:val="left"/>
              <w:rPr>
                <w:sz w:val="20"/>
                <w:szCs w:val="20"/>
                <w:lang w:val="fr-CA"/>
              </w:rPr>
            </w:pPr>
            <w:r w:rsidRPr="00BE0050">
              <w:rPr>
                <w:sz w:val="20"/>
                <w:szCs w:val="20"/>
                <w:lang w:val="fr-CA"/>
              </w:rPr>
              <w:t xml:space="preserve">Révision de la durée de la </w:t>
            </w:r>
            <w:r>
              <w:rPr>
                <w:sz w:val="20"/>
                <w:szCs w:val="20"/>
                <w:lang w:val="fr-CA"/>
              </w:rPr>
              <w:t>phase I</w:t>
            </w:r>
            <w:r w:rsidRPr="00BE0050">
              <w:rPr>
                <w:sz w:val="20"/>
                <w:szCs w:val="20"/>
                <w:lang w:val="fr-CA"/>
              </w:rPr>
              <w:t>I</w:t>
            </w:r>
          </w:p>
        </w:tc>
      </w:tr>
      <w:tr w:rsidR="009117FC" w:rsidRPr="00BB4EAB" w14:paraId="1C721F6A" w14:textId="77777777" w:rsidTr="005411FE">
        <w:trPr>
          <w:trHeight w:val="47"/>
        </w:trPr>
        <w:tc>
          <w:tcPr>
            <w:tcW w:w="9563" w:type="dxa"/>
            <w:gridSpan w:val="5"/>
            <w:vAlign w:val="center"/>
          </w:tcPr>
          <w:p w14:paraId="3CC2E904" w14:textId="7CDAC127" w:rsidR="009117FC" w:rsidRPr="00BB4EAB" w:rsidRDefault="009117FC" w:rsidP="008E0D40">
            <w:pPr>
              <w:keepNext/>
              <w:jc w:val="left"/>
              <w:rPr>
                <w:sz w:val="20"/>
                <w:szCs w:val="20"/>
              </w:rPr>
            </w:pPr>
            <w:r w:rsidRPr="00BB4EAB">
              <w:rPr>
                <w:b/>
                <w:sz w:val="20"/>
                <w:szCs w:val="20"/>
              </w:rPr>
              <w:t>HFC</w:t>
            </w:r>
            <w:r w:rsidR="005D6B75">
              <w:rPr>
                <w:b/>
                <w:sz w:val="20"/>
                <w:szCs w:val="20"/>
              </w:rPr>
              <w:noBreakHyphen/>
            </w:r>
            <w:r w:rsidRPr="00BB4EAB">
              <w:rPr>
                <w:b/>
                <w:sz w:val="20"/>
                <w:szCs w:val="20"/>
              </w:rPr>
              <w:t xml:space="preserve">23 </w:t>
            </w:r>
          </w:p>
        </w:tc>
      </w:tr>
      <w:tr w:rsidR="009117FC" w:rsidRPr="00BB4EAB" w14:paraId="365EA652" w14:textId="77777777" w:rsidTr="005411FE">
        <w:tc>
          <w:tcPr>
            <w:tcW w:w="2093" w:type="dxa"/>
            <w:tcBorders>
              <w:top w:val="single" w:sz="4" w:space="0" w:color="auto"/>
              <w:left w:val="single" w:sz="4" w:space="0" w:color="auto"/>
              <w:bottom w:val="single" w:sz="4" w:space="0" w:color="auto"/>
              <w:right w:val="single" w:sz="4" w:space="0" w:color="auto"/>
            </w:tcBorders>
          </w:tcPr>
          <w:p w14:paraId="612BDAA1" w14:textId="0BFF6C95" w:rsidR="009117FC" w:rsidRPr="00BB4EAB" w:rsidRDefault="009117FC" w:rsidP="008E0D40">
            <w:pPr>
              <w:widowControl w:val="0"/>
              <w:jc w:val="left"/>
              <w:rPr>
                <w:sz w:val="20"/>
                <w:szCs w:val="20"/>
              </w:rPr>
            </w:pPr>
            <w:r w:rsidRPr="00BB4EAB">
              <w:rPr>
                <w:sz w:val="20"/>
                <w:szCs w:val="20"/>
              </w:rPr>
              <w:t>Argentin</w:t>
            </w:r>
            <w:r w:rsidR="00115075">
              <w:rPr>
                <w:sz w:val="20"/>
                <w:szCs w:val="20"/>
              </w:rPr>
              <w:t>e</w:t>
            </w:r>
          </w:p>
        </w:tc>
        <w:tc>
          <w:tcPr>
            <w:tcW w:w="2430" w:type="dxa"/>
            <w:tcBorders>
              <w:top w:val="single" w:sz="4" w:space="0" w:color="auto"/>
              <w:left w:val="single" w:sz="4" w:space="0" w:color="auto"/>
              <w:bottom w:val="single" w:sz="4" w:space="0" w:color="auto"/>
              <w:right w:val="single" w:sz="4" w:space="0" w:color="auto"/>
            </w:tcBorders>
          </w:tcPr>
          <w:p w14:paraId="6A6F4A5F" w14:textId="616EF2EF" w:rsidR="009117FC" w:rsidRPr="00BE0050" w:rsidRDefault="00BE0050" w:rsidP="008E0D40">
            <w:pPr>
              <w:widowControl w:val="0"/>
              <w:jc w:val="left"/>
              <w:rPr>
                <w:sz w:val="20"/>
                <w:szCs w:val="20"/>
                <w:lang w:val="fr-CA"/>
              </w:rPr>
            </w:pPr>
            <w:r w:rsidRPr="00BE0050">
              <w:rPr>
                <w:sz w:val="20"/>
                <w:szCs w:val="20"/>
                <w:lang w:val="fr-CA"/>
              </w:rPr>
              <w:t xml:space="preserve">Contrôle des émissions </w:t>
            </w:r>
            <w:r>
              <w:rPr>
                <w:sz w:val="20"/>
                <w:szCs w:val="20"/>
                <w:lang w:val="fr-CA"/>
              </w:rPr>
              <w:t>de sous</w:t>
            </w:r>
            <w:r w:rsidR="005D6B75">
              <w:rPr>
                <w:sz w:val="20"/>
                <w:szCs w:val="20"/>
                <w:lang w:val="fr-CA"/>
              </w:rPr>
              <w:noBreakHyphen/>
            </w:r>
            <w:r>
              <w:rPr>
                <w:sz w:val="20"/>
                <w:szCs w:val="20"/>
                <w:lang w:val="fr-CA"/>
              </w:rPr>
              <w:t>produit</w:t>
            </w:r>
            <w:r w:rsidR="00694F86">
              <w:rPr>
                <w:sz w:val="20"/>
                <w:szCs w:val="20"/>
                <w:lang w:val="fr-CA"/>
              </w:rPr>
              <w:t> </w:t>
            </w:r>
            <w:r>
              <w:rPr>
                <w:sz w:val="20"/>
                <w:szCs w:val="20"/>
                <w:lang w:val="fr-CA"/>
              </w:rPr>
              <w:t>HFC</w:t>
            </w:r>
            <w:r w:rsidR="005D6B75">
              <w:rPr>
                <w:sz w:val="20"/>
                <w:szCs w:val="20"/>
                <w:lang w:val="fr-CA"/>
              </w:rPr>
              <w:noBreakHyphen/>
            </w:r>
            <w:r>
              <w:rPr>
                <w:sz w:val="20"/>
                <w:szCs w:val="20"/>
                <w:lang w:val="fr-CA"/>
              </w:rPr>
              <w:t>23</w:t>
            </w:r>
          </w:p>
        </w:tc>
        <w:tc>
          <w:tcPr>
            <w:tcW w:w="121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A851054" w14:textId="5B47C6AC" w:rsidR="009117FC" w:rsidRPr="00BB4EAB" w:rsidRDefault="005A6F52" w:rsidP="008E0D40">
            <w:pPr>
              <w:widowControl w:val="0"/>
              <w:jc w:val="left"/>
              <w:rPr>
                <w:sz w:val="20"/>
                <w:szCs w:val="20"/>
              </w:rPr>
            </w:pPr>
            <w:r>
              <w:rPr>
                <w:sz w:val="20"/>
                <w:szCs w:val="20"/>
              </w:rPr>
              <w:t>ONUDI</w:t>
            </w:r>
          </w:p>
        </w:tc>
        <w:tc>
          <w:tcPr>
            <w:tcW w:w="993" w:type="dxa"/>
            <w:tcBorders>
              <w:top w:val="single" w:sz="4" w:space="0" w:color="auto"/>
              <w:left w:val="single" w:sz="4" w:space="0" w:color="auto"/>
              <w:bottom w:val="single" w:sz="4" w:space="0" w:color="auto"/>
              <w:right w:val="single" w:sz="4" w:space="0" w:color="auto"/>
            </w:tcBorders>
          </w:tcPr>
          <w:p w14:paraId="6DD03CFB" w14:textId="77777777" w:rsidR="009117FC" w:rsidRPr="00BB4EAB" w:rsidRDefault="009117FC" w:rsidP="008E0D40">
            <w:pPr>
              <w:jc w:val="center"/>
              <w:rPr>
                <w:sz w:val="20"/>
                <w:szCs w:val="20"/>
              </w:rPr>
            </w:pPr>
            <w:r w:rsidRPr="00BB4EAB">
              <w:rPr>
                <w:sz w:val="20"/>
                <w:szCs w:val="20"/>
              </w:rPr>
              <w:t>86/95</w:t>
            </w:r>
          </w:p>
        </w:tc>
        <w:tc>
          <w:tcPr>
            <w:tcW w:w="2837" w:type="dxa"/>
            <w:tcBorders>
              <w:top w:val="single" w:sz="4" w:space="0" w:color="auto"/>
              <w:left w:val="single" w:sz="4" w:space="0" w:color="auto"/>
              <w:bottom w:val="single" w:sz="4" w:space="0" w:color="auto"/>
              <w:right w:val="single" w:sz="4" w:space="0" w:color="auto"/>
            </w:tcBorders>
          </w:tcPr>
          <w:p w14:paraId="68C05A8C" w14:textId="6A9C9472" w:rsidR="009117FC" w:rsidRPr="00BB4EAB" w:rsidRDefault="00BE0050" w:rsidP="008E0D40">
            <w:pPr>
              <w:widowControl w:val="0"/>
              <w:jc w:val="left"/>
              <w:rPr>
                <w:sz w:val="20"/>
                <w:szCs w:val="20"/>
                <w:lang w:val="en-CA"/>
              </w:rPr>
            </w:pPr>
            <w:r>
              <w:rPr>
                <w:sz w:val="20"/>
                <w:szCs w:val="20"/>
                <w:lang w:val="en-CA"/>
              </w:rPr>
              <w:t>À déterminer</w:t>
            </w:r>
            <w:r w:rsidR="009117FC" w:rsidRPr="00BB4EAB">
              <w:rPr>
                <w:rStyle w:val="FootnoteReference"/>
                <w:sz w:val="20"/>
                <w:szCs w:val="20"/>
                <w:lang w:val="en-CA"/>
              </w:rPr>
              <w:footnoteReference w:id="21"/>
            </w:r>
          </w:p>
        </w:tc>
      </w:tr>
      <w:tr w:rsidR="009117FC" w:rsidRPr="00FF13F6" w14:paraId="4BB360E8" w14:textId="77777777" w:rsidTr="005411FE">
        <w:tc>
          <w:tcPr>
            <w:tcW w:w="2093" w:type="dxa"/>
            <w:tcBorders>
              <w:top w:val="single" w:sz="4" w:space="0" w:color="auto"/>
              <w:left w:val="single" w:sz="4" w:space="0" w:color="auto"/>
              <w:bottom w:val="single" w:sz="4" w:space="0" w:color="auto"/>
              <w:right w:val="single" w:sz="4" w:space="0" w:color="auto"/>
            </w:tcBorders>
          </w:tcPr>
          <w:p w14:paraId="681F5C1F" w14:textId="0922DA2E" w:rsidR="009117FC" w:rsidRPr="00BB4EAB" w:rsidRDefault="00BE0050" w:rsidP="008E0D40">
            <w:pPr>
              <w:widowControl w:val="0"/>
              <w:jc w:val="left"/>
              <w:rPr>
                <w:sz w:val="20"/>
                <w:szCs w:val="20"/>
              </w:rPr>
            </w:pPr>
            <w:r>
              <w:rPr>
                <w:sz w:val="20"/>
                <w:szCs w:val="20"/>
              </w:rPr>
              <w:t>Mexique</w:t>
            </w:r>
          </w:p>
        </w:tc>
        <w:tc>
          <w:tcPr>
            <w:tcW w:w="2430" w:type="dxa"/>
            <w:tcBorders>
              <w:top w:val="single" w:sz="4" w:space="0" w:color="auto"/>
              <w:left w:val="single" w:sz="4" w:space="0" w:color="auto"/>
              <w:bottom w:val="single" w:sz="4" w:space="0" w:color="auto"/>
              <w:right w:val="single" w:sz="4" w:space="0" w:color="auto"/>
            </w:tcBorders>
          </w:tcPr>
          <w:p w14:paraId="161E0448" w14:textId="166FD32E" w:rsidR="009117FC" w:rsidRPr="00115075" w:rsidRDefault="00115075" w:rsidP="008E0D40">
            <w:pPr>
              <w:widowControl w:val="0"/>
              <w:jc w:val="left"/>
              <w:rPr>
                <w:sz w:val="20"/>
                <w:szCs w:val="20"/>
                <w:lang w:val="fr-CA"/>
              </w:rPr>
            </w:pPr>
            <w:r w:rsidRPr="00BE0050">
              <w:rPr>
                <w:sz w:val="20"/>
                <w:szCs w:val="20"/>
                <w:lang w:val="fr-CA"/>
              </w:rPr>
              <w:t xml:space="preserve">Contrôle des émissions </w:t>
            </w:r>
            <w:r>
              <w:rPr>
                <w:sz w:val="20"/>
                <w:szCs w:val="20"/>
                <w:lang w:val="fr-CA"/>
              </w:rPr>
              <w:t>de sous</w:t>
            </w:r>
            <w:r w:rsidR="005D6B75">
              <w:rPr>
                <w:sz w:val="20"/>
                <w:szCs w:val="20"/>
                <w:lang w:val="fr-CA"/>
              </w:rPr>
              <w:noBreakHyphen/>
            </w:r>
            <w:r>
              <w:rPr>
                <w:sz w:val="20"/>
                <w:szCs w:val="20"/>
                <w:lang w:val="fr-CA"/>
              </w:rPr>
              <w:t>produit</w:t>
            </w:r>
            <w:r w:rsidR="00694F86">
              <w:rPr>
                <w:sz w:val="20"/>
                <w:szCs w:val="20"/>
                <w:lang w:val="fr-CA"/>
              </w:rPr>
              <w:t> </w:t>
            </w:r>
            <w:r>
              <w:rPr>
                <w:sz w:val="20"/>
                <w:szCs w:val="20"/>
                <w:lang w:val="fr-CA"/>
              </w:rPr>
              <w:t>HFC</w:t>
            </w:r>
            <w:r w:rsidR="005D6B75">
              <w:rPr>
                <w:sz w:val="20"/>
                <w:szCs w:val="20"/>
                <w:lang w:val="fr-CA"/>
              </w:rPr>
              <w:noBreakHyphen/>
            </w:r>
            <w:r>
              <w:rPr>
                <w:sz w:val="20"/>
                <w:szCs w:val="20"/>
                <w:lang w:val="fr-CA"/>
              </w:rPr>
              <w:t>23</w:t>
            </w:r>
          </w:p>
        </w:tc>
        <w:tc>
          <w:tcPr>
            <w:tcW w:w="121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896EAAB" w14:textId="17137032" w:rsidR="009117FC" w:rsidRPr="00BB4EAB" w:rsidRDefault="005A6F52" w:rsidP="008E0D40">
            <w:pPr>
              <w:widowControl w:val="0"/>
              <w:jc w:val="left"/>
              <w:rPr>
                <w:sz w:val="20"/>
                <w:szCs w:val="20"/>
              </w:rPr>
            </w:pPr>
            <w:r>
              <w:rPr>
                <w:sz w:val="20"/>
                <w:szCs w:val="20"/>
              </w:rPr>
              <w:t>ONUDI</w:t>
            </w:r>
          </w:p>
        </w:tc>
        <w:tc>
          <w:tcPr>
            <w:tcW w:w="993" w:type="dxa"/>
            <w:tcBorders>
              <w:top w:val="single" w:sz="4" w:space="0" w:color="auto"/>
              <w:left w:val="single" w:sz="4" w:space="0" w:color="auto"/>
              <w:bottom w:val="single" w:sz="4" w:space="0" w:color="auto"/>
              <w:right w:val="single" w:sz="4" w:space="0" w:color="auto"/>
            </w:tcBorders>
          </w:tcPr>
          <w:p w14:paraId="70B5518C" w14:textId="77777777" w:rsidR="009117FC" w:rsidRPr="00BB4EAB" w:rsidRDefault="009117FC" w:rsidP="008E0D40">
            <w:pPr>
              <w:jc w:val="center"/>
              <w:rPr>
                <w:sz w:val="20"/>
                <w:szCs w:val="20"/>
              </w:rPr>
            </w:pPr>
            <w:r w:rsidRPr="00BB4EAB">
              <w:rPr>
                <w:sz w:val="20"/>
                <w:szCs w:val="20"/>
              </w:rPr>
              <w:t>86/96</w:t>
            </w:r>
          </w:p>
        </w:tc>
        <w:tc>
          <w:tcPr>
            <w:tcW w:w="2837" w:type="dxa"/>
            <w:tcBorders>
              <w:top w:val="single" w:sz="4" w:space="0" w:color="auto"/>
              <w:left w:val="single" w:sz="4" w:space="0" w:color="auto"/>
              <w:bottom w:val="single" w:sz="4" w:space="0" w:color="auto"/>
              <w:right w:val="single" w:sz="4" w:space="0" w:color="auto"/>
            </w:tcBorders>
          </w:tcPr>
          <w:p w14:paraId="7706673C" w14:textId="18F282CD" w:rsidR="009117FC" w:rsidRPr="00A24175" w:rsidRDefault="00BE0050" w:rsidP="008E0D40">
            <w:pPr>
              <w:widowControl w:val="0"/>
              <w:jc w:val="left"/>
              <w:rPr>
                <w:sz w:val="20"/>
                <w:szCs w:val="20"/>
                <w:lang w:val="fr-CA"/>
              </w:rPr>
            </w:pPr>
            <w:r w:rsidRPr="00A24175">
              <w:rPr>
                <w:sz w:val="20"/>
                <w:szCs w:val="20"/>
                <w:lang w:val="fr-CA"/>
              </w:rPr>
              <w:t xml:space="preserve">Deux questions de politique peuvent influer sur les coûts </w:t>
            </w:r>
          </w:p>
        </w:tc>
      </w:tr>
    </w:tbl>
    <w:p w14:paraId="3E4D7B8C" w14:textId="77777777" w:rsidR="009117FC" w:rsidRPr="00A24175" w:rsidRDefault="009117FC" w:rsidP="009117FC">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9117FC" w:rsidRPr="00FF13F6" w14:paraId="5BF11EE7" w14:textId="77777777" w:rsidTr="00F60592">
        <w:tc>
          <w:tcPr>
            <w:tcW w:w="1915" w:type="dxa"/>
          </w:tcPr>
          <w:p w14:paraId="3D8976BC" w14:textId="77777777" w:rsidR="009117FC" w:rsidRPr="00A24175" w:rsidRDefault="009117FC" w:rsidP="008E0D40">
            <w:pPr>
              <w:rPr>
                <w:lang w:val="fr-CA"/>
              </w:rPr>
            </w:pPr>
          </w:p>
        </w:tc>
        <w:tc>
          <w:tcPr>
            <w:tcW w:w="1915" w:type="dxa"/>
          </w:tcPr>
          <w:p w14:paraId="5D9CF212" w14:textId="77777777" w:rsidR="009117FC" w:rsidRPr="00A24175" w:rsidRDefault="009117FC" w:rsidP="008E0D40">
            <w:pPr>
              <w:rPr>
                <w:lang w:val="fr-CA"/>
              </w:rPr>
            </w:pPr>
          </w:p>
        </w:tc>
        <w:tc>
          <w:tcPr>
            <w:tcW w:w="1915" w:type="dxa"/>
          </w:tcPr>
          <w:p w14:paraId="68FF8C54" w14:textId="77777777" w:rsidR="009117FC" w:rsidRPr="00A24175" w:rsidRDefault="009117FC" w:rsidP="008E0D40">
            <w:pPr>
              <w:rPr>
                <w:lang w:val="fr-CA"/>
              </w:rPr>
            </w:pPr>
          </w:p>
        </w:tc>
        <w:tc>
          <w:tcPr>
            <w:tcW w:w="1915" w:type="dxa"/>
          </w:tcPr>
          <w:p w14:paraId="2EB77305" w14:textId="77777777" w:rsidR="009117FC" w:rsidRPr="00A24175" w:rsidRDefault="009117FC" w:rsidP="008E0D40">
            <w:pPr>
              <w:rPr>
                <w:lang w:val="fr-CA"/>
              </w:rPr>
            </w:pPr>
          </w:p>
        </w:tc>
        <w:tc>
          <w:tcPr>
            <w:tcW w:w="1916" w:type="dxa"/>
          </w:tcPr>
          <w:p w14:paraId="4EC44DFF" w14:textId="77777777" w:rsidR="009117FC" w:rsidRPr="00A24175" w:rsidRDefault="009117FC" w:rsidP="008E0D40">
            <w:pPr>
              <w:rPr>
                <w:lang w:val="fr-CA"/>
              </w:rPr>
            </w:pPr>
          </w:p>
        </w:tc>
      </w:tr>
    </w:tbl>
    <w:p w14:paraId="04DD2507" w14:textId="77777777" w:rsidR="00441083" w:rsidRPr="00A24175" w:rsidRDefault="00441083">
      <w:pPr>
        <w:rPr>
          <w:lang w:val="fr-CA"/>
        </w:rPr>
      </w:pPr>
    </w:p>
    <w:sectPr w:rsidR="00441083" w:rsidRPr="00A24175">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E64C89" w14:textId="77777777" w:rsidR="00542D42" w:rsidRDefault="00542D42">
      <w:r>
        <w:separator/>
      </w:r>
    </w:p>
  </w:endnote>
  <w:endnote w:type="continuationSeparator" w:id="0">
    <w:p w14:paraId="51865997" w14:textId="77777777" w:rsidR="00542D42" w:rsidRDefault="00542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9083713"/>
      <w:docPartObj>
        <w:docPartGallery w:val="Page Numbers (Bottom of Page)"/>
        <w:docPartUnique/>
      </w:docPartObj>
    </w:sdtPr>
    <w:sdtEndPr>
      <w:rPr>
        <w:noProof/>
      </w:rPr>
    </w:sdtEndPr>
    <w:sdtContent>
      <w:p w14:paraId="7A561F64" w14:textId="389914B5" w:rsidR="00E24571" w:rsidRDefault="00E24571" w:rsidP="0048764F">
        <w:pPr>
          <w:pStyle w:val="Footer"/>
          <w:jc w:val="center"/>
        </w:pPr>
        <w:r>
          <w:fldChar w:fldCharType="begin"/>
        </w:r>
        <w:r>
          <w:instrText xml:space="preserve"> PAGE   \* MERGEFORMAT </w:instrText>
        </w:r>
        <w:r>
          <w:fldChar w:fldCharType="separate"/>
        </w:r>
        <w:r w:rsidR="00FF13F6">
          <w:rPr>
            <w:noProof/>
          </w:rPr>
          <w:t>4</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2320691"/>
      <w:docPartObj>
        <w:docPartGallery w:val="Page Numbers (Bottom of Page)"/>
        <w:docPartUnique/>
      </w:docPartObj>
    </w:sdtPr>
    <w:sdtEndPr>
      <w:rPr>
        <w:noProof/>
      </w:rPr>
    </w:sdtEndPr>
    <w:sdtContent>
      <w:p w14:paraId="5FE74E22" w14:textId="34C7E771" w:rsidR="00E24571" w:rsidRDefault="00E24571" w:rsidP="0048764F">
        <w:pPr>
          <w:pStyle w:val="Footer"/>
          <w:jc w:val="center"/>
        </w:pPr>
        <w:r>
          <w:fldChar w:fldCharType="begin"/>
        </w:r>
        <w:r>
          <w:instrText xml:space="preserve"> PAGE   \* MERGEFORMAT </w:instrText>
        </w:r>
        <w:r>
          <w:fldChar w:fldCharType="separate"/>
        </w:r>
        <w:r w:rsidR="00FF13F6">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23962055" w14:textId="77777777" w:rsidR="00E24571" w:rsidRDefault="00E24571" w:rsidP="0048764F">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6DA36202" w14:textId="1661E91B" w:rsidR="00E24571" w:rsidRPr="0048764F" w:rsidRDefault="00E24571" w:rsidP="0048764F">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524DD1" w14:textId="77777777" w:rsidR="00542D42" w:rsidRDefault="00542D42">
      <w:r>
        <w:separator/>
      </w:r>
    </w:p>
  </w:footnote>
  <w:footnote w:type="continuationSeparator" w:id="0">
    <w:p w14:paraId="15034304" w14:textId="77777777" w:rsidR="00542D42" w:rsidRDefault="00542D42">
      <w:r>
        <w:continuationSeparator/>
      </w:r>
    </w:p>
  </w:footnote>
  <w:footnote w:id="1">
    <w:p w14:paraId="1811CB86" w14:textId="2F0BE513" w:rsidR="00E24571" w:rsidRPr="00C15A67" w:rsidRDefault="00E24571">
      <w:pPr>
        <w:pStyle w:val="FootnoteText"/>
        <w:rPr>
          <w:lang w:val="fr-CA"/>
        </w:rPr>
      </w:pPr>
      <w:r>
        <w:rPr>
          <w:rStyle w:val="FootnoteReference"/>
        </w:rPr>
        <w:footnoteRef/>
      </w:r>
      <w:r w:rsidRPr="00C15A67">
        <w:rPr>
          <w:lang w:val="fr-CA"/>
        </w:rPr>
        <w:t xml:space="preserve"> </w:t>
      </w:r>
      <w:r>
        <w:rPr>
          <w:lang w:val="fr-CA"/>
        </w:rPr>
        <w:t>À</w:t>
      </w:r>
      <w:r w:rsidRPr="00C27322">
        <w:rPr>
          <w:lang w:val="fr-CA"/>
        </w:rPr>
        <w:t xml:space="preserve"> cause du coronavirus (COVID</w:t>
      </w:r>
      <w:r>
        <w:rPr>
          <w:lang w:val="fr-CA"/>
        </w:rPr>
        <w:noBreakHyphen/>
      </w:r>
      <w:r w:rsidRPr="00C27322">
        <w:rPr>
          <w:lang w:val="fr-CA"/>
        </w:rPr>
        <w:t>19)</w:t>
      </w:r>
    </w:p>
  </w:footnote>
  <w:footnote w:id="2">
    <w:p w14:paraId="20C45C65" w14:textId="0114DEEF" w:rsidR="00E24571" w:rsidRPr="00EA73B7" w:rsidRDefault="00E24571" w:rsidP="009117FC">
      <w:pPr>
        <w:pStyle w:val="FootnoteText"/>
        <w:rPr>
          <w:lang w:val="fr-CA"/>
        </w:rPr>
      </w:pPr>
      <w:r>
        <w:rPr>
          <w:rStyle w:val="FootnoteReference"/>
        </w:rPr>
        <w:footnoteRef/>
      </w:r>
      <w:r w:rsidRPr="00157995">
        <w:rPr>
          <w:lang w:val="fr-CA"/>
        </w:rPr>
        <w:t xml:space="preserve"> </w:t>
      </w:r>
      <w:r>
        <w:rPr>
          <w:lang w:val="fr-CA"/>
        </w:rPr>
        <w:t>Un f</w:t>
      </w:r>
      <w:r w:rsidRPr="00157995">
        <w:rPr>
          <w:lang w:val="fr-CA"/>
        </w:rPr>
        <w:t xml:space="preserve">inancement pourrait être accordé pour la préparation de plans nationaux de mise en </w:t>
      </w:r>
      <w:r>
        <w:rPr>
          <w:lang w:val="fr-CA"/>
        </w:rPr>
        <w:t>œuvre</w:t>
      </w:r>
      <w:r w:rsidRPr="00157995">
        <w:rPr>
          <w:lang w:val="fr-CA"/>
        </w:rPr>
        <w:t xml:space="preserve"> afin de respecter les premières obligations de réduction dans le cadre de la réduction progressive cinq ans avant ces obligations, </w:t>
      </w:r>
      <w:r>
        <w:rPr>
          <w:lang w:val="fr-CA"/>
        </w:rPr>
        <w:t xml:space="preserve">ou </w:t>
      </w:r>
      <w:r w:rsidRPr="00157995">
        <w:rPr>
          <w:lang w:val="fr-CA"/>
        </w:rPr>
        <w:t>plu</w:t>
      </w:r>
      <w:r>
        <w:rPr>
          <w:lang w:val="fr-CA"/>
        </w:rPr>
        <w:t xml:space="preserve">s </w:t>
      </w:r>
      <w:r w:rsidRPr="00157995">
        <w:rPr>
          <w:lang w:val="fr-CA"/>
        </w:rPr>
        <w:t xml:space="preserve">tôt, </w:t>
      </w:r>
      <w:r>
        <w:rPr>
          <w:lang w:val="fr-CA"/>
        </w:rPr>
        <w:t xml:space="preserve">à la </w:t>
      </w:r>
      <w:r w:rsidRPr="00157995">
        <w:rPr>
          <w:lang w:val="fr-CA"/>
        </w:rPr>
        <w:t xml:space="preserve">suite de la ratification de l'Amendement de Kigali </w:t>
      </w:r>
      <w:r>
        <w:rPr>
          <w:lang w:val="fr-CA"/>
        </w:rPr>
        <w:t xml:space="preserve">par le pays et conformément aux lignes directrices qui seront approuvées. </w:t>
      </w:r>
    </w:p>
  </w:footnote>
  <w:footnote w:id="3">
    <w:p w14:paraId="281954FA" w14:textId="35CBCCD1" w:rsidR="00E24571" w:rsidRPr="00097922" w:rsidRDefault="00E24571" w:rsidP="009117FC">
      <w:pPr>
        <w:pStyle w:val="FootnoteText"/>
        <w:rPr>
          <w:lang w:val="fr-CA"/>
        </w:rPr>
      </w:pPr>
      <w:r>
        <w:rPr>
          <w:rStyle w:val="FootnoteReference"/>
        </w:rPr>
        <w:footnoteRef/>
      </w:r>
      <w:r>
        <w:rPr>
          <w:lang w:val="fr-CA"/>
        </w:rPr>
        <w:t xml:space="preserve"> A</w:t>
      </w:r>
      <w:r w:rsidRPr="001E2691">
        <w:rPr>
          <w:lang w:val="fr-CA"/>
        </w:rPr>
        <w:t>u sujet des délais d'approbation du financement de la préparation de projet</w:t>
      </w:r>
      <w:r>
        <w:rPr>
          <w:lang w:val="fr-CA"/>
        </w:rPr>
        <w:t>s</w:t>
      </w:r>
      <w:r w:rsidRPr="001E2691">
        <w:rPr>
          <w:lang w:val="fr-CA"/>
        </w:rPr>
        <w:t xml:space="preserve"> </w:t>
      </w:r>
      <w:r>
        <w:rPr>
          <w:lang w:val="fr-CA"/>
        </w:rPr>
        <w:t xml:space="preserve">dans le secteur de production des SAO, le Comité exécutif </w:t>
      </w:r>
      <w:r w:rsidRPr="002661D8">
        <w:rPr>
          <w:u w:val="single"/>
          <w:lang w:val="fr-CA"/>
        </w:rPr>
        <w:t>a décidé</w:t>
      </w:r>
      <w:r>
        <w:rPr>
          <w:lang w:val="fr-CA"/>
        </w:rPr>
        <w:t xml:space="preserve"> que la procédure actuelle d'approbation du financement de la préparation de projet après l'achèvement de l'audit technique devrait continuer de s'appliquer. </w:t>
      </w:r>
    </w:p>
  </w:footnote>
  <w:footnote w:id="4">
    <w:p w14:paraId="6EDDBCD4" w14:textId="5FB7FA9E" w:rsidR="00E24571" w:rsidRPr="00A4065F" w:rsidRDefault="00E24571" w:rsidP="009117FC">
      <w:pPr>
        <w:pStyle w:val="FootnoteText"/>
        <w:rPr>
          <w:lang w:val="fr-CA"/>
        </w:rPr>
      </w:pPr>
      <w:r>
        <w:rPr>
          <w:rStyle w:val="FootnoteReference"/>
        </w:rPr>
        <w:footnoteRef/>
      </w:r>
      <w:r w:rsidRPr="00A4065F">
        <w:rPr>
          <w:lang w:val="fr-CA"/>
        </w:rPr>
        <w:t xml:space="preserve"> Les détails concernant les recommandations figure</w:t>
      </w:r>
      <w:r>
        <w:rPr>
          <w:lang w:val="fr-CA"/>
        </w:rPr>
        <w:t>nt</w:t>
      </w:r>
      <w:r w:rsidRPr="00A4065F">
        <w:rPr>
          <w:lang w:val="fr-CA"/>
        </w:rPr>
        <w:t xml:space="preserve"> dans le document</w:t>
      </w:r>
      <w:r>
        <w:rPr>
          <w:lang w:val="fr-CA"/>
        </w:rPr>
        <w:t> </w:t>
      </w:r>
      <w:r w:rsidRPr="00A4065F">
        <w:rPr>
          <w:lang w:val="fr-CA"/>
        </w:rPr>
        <w:t>UNEP/OzL.Pro/ExCom/86/52.</w:t>
      </w:r>
    </w:p>
  </w:footnote>
  <w:footnote w:id="5">
    <w:p w14:paraId="4BA21231" w14:textId="074DD19C" w:rsidR="00E24571" w:rsidRPr="00097922" w:rsidRDefault="00E24571" w:rsidP="009117FC">
      <w:pPr>
        <w:pStyle w:val="FootnoteText"/>
        <w:rPr>
          <w:lang w:val="fr-CA"/>
        </w:rPr>
      </w:pPr>
      <w:r>
        <w:rPr>
          <w:rStyle w:val="FootnoteReference"/>
        </w:rPr>
        <w:footnoteRef/>
      </w:r>
      <w:r w:rsidRPr="00097922">
        <w:rPr>
          <w:lang w:val="fr-CA"/>
        </w:rPr>
        <w:t xml:space="preserve"> Décision 79/4 c)</w:t>
      </w:r>
    </w:p>
  </w:footnote>
  <w:footnote w:id="6">
    <w:p w14:paraId="23A0C156" w14:textId="77777777" w:rsidR="00E24571" w:rsidRPr="00097922" w:rsidRDefault="00E24571" w:rsidP="009117FC">
      <w:pPr>
        <w:pStyle w:val="FootnoteText"/>
        <w:rPr>
          <w:lang w:val="fr-CA"/>
        </w:rPr>
      </w:pPr>
      <w:r>
        <w:rPr>
          <w:rStyle w:val="FootnoteReference"/>
        </w:rPr>
        <w:footnoteRef/>
      </w:r>
      <w:r w:rsidRPr="00097922">
        <w:rPr>
          <w:lang w:val="fr-CA"/>
        </w:rPr>
        <w:t xml:space="preserve"> UNEP/OzL.Pro/ExCom/85/13</w:t>
      </w:r>
    </w:p>
  </w:footnote>
  <w:footnote w:id="7">
    <w:p w14:paraId="6925CA6B" w14:textId="77777777" w:rsidR="00E24571" w:rsidRPr="00097922" w:rsidRDefault="00E24571" w:rsidP="009117FC">
      <w:pPr>
        <w:pStyle w:val="FootnoteText"/>
        <w:rPr>
          <w:lang w:val="fr-CA"/>
        </w:rPr>
      </w:pPr>
      <w:r>
        <w:rPr>
          <w:rStyle w:val="FootnoteReference"/>
        </w:rPr>
        <w:footnoteRef/>
      </w:r>
      <w:r w:rsidRPr="00097922">
        <w:rPr>
          <w:lang w:val="fr-CA"/>
        </w:rPr>
        <w:t xml:space="preserve"> UNEP/OzL.Pro/ExCom/86/33</w:t>
      </w:r>
    </w:p>
  </w:footnote>
  <w:footnote w:id="8">
    <w:p w14:paraId="69D36454" w14:textId="77777777" w:rsidR="00E24571" w:rsidRPr="00097922" w:rsidRDefault="00E24571" w:rsidP="009117FC">
      <w:pPr>
        <w:pStyle w:val="FootnoteText"/>
        <w:rPr>
          <w:lang w:val="fr-CA"/>
        </w:rPr>
      </w:pPr>
      <w:r>
        <w:rPr>
          <w:rStyle w:val="FootnoteReference"/>
        </w:rPr>
        <w:footnoteRef/>
      </w:r>
      <w:r w:rsidRPr="00097922">
        <w:rPr>
          <w:lang w:val="fr-CA"/>
        </w:rPr>
        <w:t xml:space="preserve"> UNEP/OzL.Pro/ExCom/86/34</w:t>
      </w:r>
    </w:p>
  </w:footnote>
  <w:footnote w:id="9">
    <w:p w14:paraId="6DBCD536" w14:textId="77777777" w:rsidR="00E24571" w:rsidRPr="00097922" w:rsidRDefault="00E24571" w:rsidP="009117FC">
      <w:pPr>
        <w:pStyle w:val="FootnoteText"/>
        <w:rPr>
          <w:lang w:val="fr-CA"/>
        </w:rPr>
      </w:pPr>
      <w:r>
        <w:rPr>
          <w:rStyle w:val="FootnoteReference"/>
        </w:rPr>
        <w:footnoteRef/>
      </w:r>
      <w:r w:rsidRPr="00097922">
        <w:rPr>
          <w:lang w:val="fr-CA"/>
        </w:rPr>
        <w:t xml:space="preserve"> UNEP/OzL.Pro/ExCom/86/35</w:t>
      </w:r>
    </w:p>
  </w:footnote>
  <w:footnote w:id="10">
    <w:p w14:paraId="004C6BA3" w14:textId="77777777" w:rsidR="00E24571" w:rsidRPr="00097922" w:rsidRDefault="00E24571" w:rsidP="009117FC">
      <w:pPr>
        <w:pStyle w:val="FootnoteText"/>
        <w:rPr>
          <w:lang w:val="fr-CA"/>
        </w:rPr>
      </w:pPr>
      <w:r>
        <w:rPr>
          <w:rStyle w:val="FootnoteReference"/>
        </w:rPr>
        <w:footnoteRef/>
      </w:r>
      <w:r w:rsidRPr="00097922">
        <w:rPr>
          <w:lang w:val="fr-CA"/>
        </w:rPr>
        <w:t xml:space="preserve"> UNEP/OzL.Pro/ExCom/86/32</w:t>
      </w:r>
    </w:p>
  </w:footnote>
  <w:footnote w:id="11">
    <w:p w14:paraId="0EC9F8CD" w14:textId="1A5C1820" w:rsidR="00E24571" w:rsidRPr="002038D4" w:rsidRDefault="00E24571" w:rsidP="009117FC">
      <w:pPr>
        <w:pStyle w:val="FootnoteText"/>
        <w:rPr>
          <w:lang w:val="fr-CA"/>
        </w:rPr>
      </w:pPr>
      <w:r>
        <w:rPr>
          <w:rStyle w:val="FootnoteReference"/>
        </w:rPr>
        <w:footnoteRef/>
      </w:r>
      <w:r w:rsidRPr="002038D4">
        <w:rPr>
          <w:lang w:val="fr-CA"/>
        </w:rPr>
        <w:t xml:space="preserve"> Paragraphe 62 du document UNEP/OzL.Pro/ExCom/85/IAP/3</w:t>
      </w:r>
    </w:p>
  </w:footnote>
  <w:footnote w:id="12">
    <w:p w14:paraId="755A86DE" w14:textId="77777777" w:rsidR="00E24571" w:rsidRPr="00CE6394" w:rsidRDefault="00E24571" w:rsidP="009117FC">
      <w:pPr>
        <w:pStyle w:val="FootnoteText"/>
        <w:rPr>
          <w:lang w:val="fr-CA"/>
        </w:rPr>
      </w:pPr>
      <w:r>
        <w:rPr>
          <w:rStyle w:val="FootnoteReference"/>
        </w:rPr>
        <w:footnoteRef/>
      </w:r>
      <w:r w:rsidRPr="00CE6394">
        <w:rPr>
          <w:lang w:val="fr-CA"/>
        </w:rPr>
        <w:t xml:space="preserve"> UNEP/OzL.Pro/ExCom/85/31</w:t>
      </w:r>
    </w:p>
  </w:footnote>
  <w:footnote w:id="13">
    <w:p w14:paraId="2CF4FC46" w14:textId="77777777" w:rsidR="00E24571" w:rsidRPr="00CE6394" w:rsidRDefault="00E24571" w:rsidP="009117FC">
      <w:pPr>
        <w:pStyle w:val="FootnoteText"/>
        <w:rPr>
          <w:lang w:val="fr-CA"/>
        </w:rPr>
      </w:pPr>
      <w:r>
        <w:rPr>
          <w:rStyle w:val="FootnoteReference"/>
        </w:rPr>
        <w:footnoteRef/>
      </w:r>
      <w:r w:rsidRPr="00CE6394">
        <w:rPr>
          <w:lang w:val="fr-CA"/>
        </w:rPr>
        <w:t xml:space="preserve"> UNEP/OzL.Pro/ExCom/85/46</w:t>
      </w:r>
    </w:p>
  </w:footnote>
  <w:footnote w:id="14">
    <w:p w14:paraId="4D7EDE9F" w14:textId="5C1CC9ED" w:rsidR="00E24571" w:rsidRPr="00031781" w:rsidRDefault="00E24571" w:rsidP="009117FC">
      <w:pPr>
        <w:pStyle w:val="FootnoteText"/>
        <w:rPr>
          <w:lang w:val="fr-CA"/>
        </w:rPr>
      </w:pPr>
      <w:r>
        <w:rPr>
          <w:rStyle w:val="FootnoteReference"/>
        </w:rPr>
        <w:footnoteRef/>
      </w:r>
      <w:r w:rsidRPr="00031781">
        <w:rPr>
          <w:lang w:val="fr-CA"/>
        </w:rPr>
        <w:t xml:space="preserve"> Paragraphes 29 à 34 du document UNEP/OzL.Pro/ExCom/85/13</w:t>
      </w:r>
    </w:p>
  </w:footnote>
  <w:footnote w:id="15">
    <w:p w14:paraId="172F67C2" w14:textId="2DCCD5AA" w:rsidR="00E24571" w:rsidRPr="00315D02" w:rsidRDefault="00E24571" w:rsidP="009117FC">
      <w:pPr>
        <w:pStyle w:val="FootnoteText"/>
        <w:rPr>
          <w:lang w:val="fr-CA"/>
        </w:rPr>
      </w:pPr>
      <w:r>
        <w:rPr>
          <w:rStyle w:val="FootnoteReference"/>
        </w:rPr>
        <w:footnoteRef/>
      </w:r>
      <w:r w:rsidRPr="00315D02">
        <w:rPr>
          <w:lang w:val="fr-CA"/>
        </w:rPr>
        <w:t xml:space="preserve"> Australie, Chili, République tchèque</w:t>
      </w:r>
      <w:r>
        <w:rPr>
          <w:lang w:val="fr-CA"/>
        </w:rPr>
        <w:t xml:space="preserve"> et Suisse</w:t>
      </w:r>
      <w:r w:rsidRPr="00315D02">
        <w:rPr>
          <w:lang w:val="fr-CA"/>
        </w:rPr>
        <w:t>.</w:t>
      </w:r>
    </w:p>
  </w:footnote>
  <w:footnote w:id="16">
    <w:p w14:paraId="10AC49D5" w14:textId="01026EF7" w:rsidR="00E24571" w:rsidRPr="00752815" w:rsidRDefault="00E24571" w:rsidP="009117FC">
      <w:pPr>
        <w:pStyle w:val="FootnoteText"/>
        <w:rPr>
          <w:lang w:val="fr-CA"/>
        </w:rPr>
      </w:pPr>
      <w:r>
        <w:rPr>
          <w:rStyle w:val="FootnoteReference"/>
        </w:rPr>
        <w:footnoteRef/>
      </w:r>
      <w:r w:rsidRPr="00752815">
        <w:rPr>
          <w:lang w:val="fr-CA"/>
        </w:rPr>
        <w:t xml:space="preserve"> Section sur le «</w:t>
      </w:r>
      <w:r>
        <w:rPr>
          <w:lang w:val="fr-CA"/>
        </w:rPr>
        <w:t> </w:t>
      </w:r>
      <w:r w:rsidRPr="00752815">
        <w:rPr>
          <w:lang w:val="fr-CA"/>
        </w:rPr>
        <w:t>soutien final à l'entretien</w:t>
      </w:r>
      <w:r>
        <w:rPr>
          <w:lang w:val="fr-CA"/>
        </w:rPr>
        <w:t> </w:t>
      </w:r>
      <w:r w:rsidRPr="00752815">
        <w:rPr>
          <w:lang w:val="fr-CA"/>
        </w:rPr>
        <w:t>» dans le contexte d'un PGEH pour l'élimination complète des HCFC figurant dans le document</w:t>
      </w:r>
      <w:r>
        <w:rPr>
          <w:lang w:val="fr-CA"/>
        </w:rPr>
        <w:t> </w:t>
      </w:r>
      <w:r w:rsidRPr="00752815">
        <w:rPr>
          <w:lang w:val="fr-CA"/>
        </w:rPr>
        <w:t>UNEP/OzL.Pro/ExCom/85/IAP/2.</w:t>
      </w:r>
    </w:p>
  </w:footnote>
  <w:footnote w:id="17">
    <w:p w14:paraId="3C992760" w14:textId="377D0811" w:rsidR="00E24571" w:rsidRPr="00CE6394" w:rsidRDefault="00E24571" w:rsidP="009117FC">
      <w:pPr>
        <w:pStyle w:val="FootnoteText"/>
        <w:rPr>
          <w:lang w:val="fr-CA"/>
        </w:rPr>
      </w:pPr>
      <w:r>
        <w:rPr>
          <w:rStyle w:val="FootnoteReference"/>
        </w:rPr>
        <w:footnoteRef/>
      </w:r>
      <w:r w:rsidRPr="00C7199A">
        <w:rPr>
          <w:lang w:val="fr-CA"/>
        </w:rPr>
        <w:t xml:space="preserve"> «</w:t>
      </w:r>
      <w:r>
        <w:rPr>
          <w:lang w:val="fr-CA"/>
        </w:rPr>
        <w:t> </w:t>
      </w:r>
      <w:r w:rsidRPr="00C7199A">
        <w:rPr>
          <w:lang w:val="fr-CA"/>
        </w:rPr>
        <w:t>Veille à ce qu'au cours de la période de 12</w:t>
      </w:r>
      <w:r>
        <w:rPr>
          <w:lang w:val="fr-CA"/>
        </w:rPr>
        <w:t> </w:t>
      </w:r>
      <w:r w:rsidRPr="00C7199A">
        <w:rPr>
          <w:lang w:val="fr-CA"/>
        </w:rPr>
        <w:t>mois commençant le 1</w:t>
      </w:r>
      <w:r w:rsidRPr="00315D02">
        <w:rPr>
          <w:vertAlign w:val="superscript"/>
          <w:lang w:val="fr-CA"/>
        </w:rPr>
        <w:t>er</w:t>
      </w:r>
      <w:r>
        <w:rPr>
          <w:lang w:val="fr-CA"/>
        </w:rPr>
        <w:t> </w:t>
      </w:r>
      <w:r w:rsidRPr="00C7199A">
        <w:rPr>
          <w:lang w:val="fr-CA"/>
        </w:rPr>
        <w:t>janvier</w:t>
      </w:r>
      <w:r>
        <w:rPr>
          <w:lang w:val="fr-CA"/>
        </w:rPr>
        <w:t> </w:t>
      </w:r>
      <w:r w:rsidRPr="00C7199A">
        <w:rPr>
          <w:lang w:val="fr-CA"/>
        </w:rPr>
        <w:t>2030, et par la suite au cours de chaque période de 12</w:t>
      </w:r>
      <w:r>
        <w:rPr>
          <w:lang w:val="fr-CA"/>
        </w:rPr>
        <w:t> </w:t>
      </w:r>
      <w:r w:rsidRPr="00C7199A">
        <w:rPr>
          <w:lang w:val="fr-CA"/>
        </w:rPr>
        <w:t xml:space="preserve">mois, son niveau calculé de consommation de substances réglementées </w:t>
      </w:r>
      <w:r>
        <w:rPr>
          <w:lang w:val="fr-CA"/>
        </w:rPr>
        <w:t>du groupe I de l'Annexe C soit égal à zéro ».</w:t>
      </w:r>
    </w:p>
  </w:footnote>
  <w:footnote w:id="18">
    <w:p w14:paraId="5A887427" w14:textId="6963CF6F" w:rsidR="00E24571" w:rsidRPr="00F12383" w:rsidRDefault="00E24571" w:rsidP="009117FC">
      <w:pPr>
        <w:pStyle w:val="FootnoteText"/>
        <w:rPr>
          <w:lang w:val="fr-CA"/>
        </w:rPr>
      </w:pPr>
      <w:r>
        <w:rPr>
          <w:rStyle w:val="FootnoteReference"/>
        </w:rPr>
        <w:footnoteRef/>
      </w:r>
      <w:r w:rsidRPr="00F12383">
        <w:rPr>
          <w:lang w:val="fr-CA"/>
        </w:rPr>
        <w:t xml:space="preserve"> L’achèvement du plan de gestion de l'élimination des HCFC et de l’Accord s’y rapportant aura </w:t>
      </w:r>
      <w:r w:rsidRPr="00F12383">
        <w:rPr>
          <w:lang w:val="fr-CA"/>
        </w:rPr>
        <w:br/>
        <w:t xml:space="preserve">lieu à la fin de l’année qui suit la dernière année pour laquelle une consommation totale maximum </w:t>
      </w:r>
      <w:r w:rsidRPr="00F12383">
        <w:rPr>
          <w:lang w:val="fr-CA"/>
        </w:rPr>
        <w:br/>
        <w:t xml:space="preserve">autorisée est spécifiée dans l’appendice 2-A. Si des activités qui étaient prévues dans le plan et dans ses </w:t>
      </w:r>
      <w:r w:rsidRPr="00F12383">
        <w:rPr>
          <w:lang w:val="fr-CA"/>
        </w:rPr>
        <w:br/>
        <w:t xml:space="preserve">révisions conformément aux paragraphes 5 d) et 7 se trouvaient encore à ce moment-là en souffrance, </w:t>
      </w:r>
      <w:r w:rsidRPr="00F12383">
        <w:rPr>
          <w:lang w:val="fr-CA"/>
        </w:rPr>
        <w:br/>
        <w:t>l’achèvement serait reporté à la fin de l’année suivant la mise en œuvre des activités restantes.</w:t>
      </w:r>
    </w:p>
  </w:footnote>
  <w:footnote w:id="19">
    <w:p w14:paraId="3FDCD3AF" w14:textId="7FB566F7" w:rsidR="00E24571" w:rsidRPr="00F12383" w:rsidRDefault="00E24571" w:rsidP="00F12383">
      <w:pPr>
        <w:pStyle w:val="FootnoteText"/>
        <w:rPr>
          <w:lang w:val="fr-CA"/>
        </w:rPr>
      </w:pPr>
      <w:r>
        <w:rPr>
          <w:rStyle w:val="FootnoteReference"/>
        </w:rPr>
        <w:footnoteRef/>
      </w:r>
      <w:r w:rsidRPr="00F12383">
        <w:rPr>
          <w:lang w:val="fr-CA"/>
        </w:rPr>
        <w:t xml:space="preserve">  « Chaque Partie peut dépasser cette limite de consommation au cours de l’une quelconque de ces périodes de douze mois tant que la somme de ses niveaux calculés de consommation au cours de la période de dix ans allant du 1er janvier 2030 au 1er janvier 2040, divisée par dix, ne dépasse pas 2,5 % de la moyenne de ses niveaux calculés de consommation en 2009 et 2010, et à condition que cette consommation soit exclusivement destinée à :</w:t>
      </w:r>
      <w:r>
        <w:rPr>
          <w:lang w:val="fr-CA"/>
        </w:rPr>
        <w:t xml:space="preserve"> </w:t>
      </w:r>
      <w:r w:rsidRPr="00F12383">
        <w:rPr>
          <w:lang w:val="fr-CA"/>
        </w:rPr>
        <w:t>l’entretien du matériel de réfrigération et de climatisation en service le 1er janvier 2030;</w:t>
      </w:r>
      <w:r>
        <w:rPr>
          <w:lang w:val="fr-CA"/>
        </w:rPr>
        <w:t xml:space="preserve"> </w:t>
      </w:r>
      <w:r w:rsidRPr="00F12383">
        <w:rPr>
          <w:lang w:val="fr-CA"/>
        </w:rPr>
        <w:t>l’entretien des systèmes de suppression des incendies et de protection contre les incendies en service au 1</w:t>
      </w:r>
      <w:r w:rsidRPr="00F12383">
        <w:rPr>
          <w:vertAlign w:val="superscript"/>
          <w:lang w:val="fr-CA"/>
        </w:rPr>
        <w:t>er</w:t>
      </w:r>
      <w:r w:rsidRPr="00F12383">
        <w:rPr>
          <w:lang w:val="fr-CA"/>
        </w:rPr>
        <w:t xml:space="preserve"> janvier 2030; les applications comme solvants dans la fabrication des moteurs de fusée; les applications comme aérosols médicaux dans le traitement topique des brûlures. </w:t>
      </w:r>
      <w:r>
        <w:rPr>
          <w:lang w:val="fr-CA"/>
        </w:rPr>
        <w:t> »</w:t>
      </w:r>
    </w:p>
  </w:footnote>
  <w:footnote w:id="20">
    <w:p w14:paraId="15B1C069" w14:textId="3CAED5A1" w:rsidR="00E24571" w:rsidRPr="00F12383" w:rsidRDefault="00E24571" w:rsidP="009117FC">
      <w:pPr>
        <w:pStyle w:val="FootnoteText"/>
        <w:rPr>
          <w:lang w:val="fr-CA"/>
        </w:rPr>
      </w:pPr>
      <w:r>
        <w:rPr>
          <w:rStyle w:val="FootnoteReference"/>
        </w:rPr>
        <w:footnoteRef/>
      </w:r>
      <w:r w:rsidRPr="00F12383">
        <w:rPr>
          <w:lang w:val="fr-CA"/>
        </w:rPr>
        <w:t xml:space="preserve"> Dans le paragraphe 13 de la decision XIX/6, les Parties </w:t>
      </w:r>
      <w:r>
        <w:rPr>
          <w:lang w:val="fr-CA"/>
        </w:rPr>
        <w:t xml:space="preserve">ont convenu </w:t>
      </w:r>
      <w:r w:rsidRPr="00F12383">
        <w:rPr>
          <w:lang w:val="fr-CA"/>
        </w:rPr>
        <w:t>d’examiner en 2025</w:t>
      </w:r>
      <w:r>
        <w:rPr>
          <w:lang w:val="fr-CA"/>
        </w:rPr>
        <w:t xml:space="preserve"> la nécessité du niveau de 2,5 pour cent</w:t>
      </w:r>
      <w:r w:rsidRPr="00F12383">
        <w:rPr>
          <w:lang w:val="fr-CA"/>
        </w:rPr>
        <w:t xml:space="preserve"> aux fins d’entretien</w:t>
      </w:r>
      <w:r>
        <w:rPr>
          <w:lang w:val="fr-CA"/>
        </w:rPr>
        <w:t xml:space="preserve"> prévu pour la période </w:t>
      </w:r>
      <w:r w:rsidRPr="00F12383">
        <w:rPr>
          <w:lang w:val="fr-CA"/>
        </w:rPr>
        <w:t>2030</w:t>
      </w:r>
      <w:r w:rsidRPr="00F12383">
        <w:rPr>
          <w:lang w:val="fr-CA"/>
        </w:rPr>
        <w:noBreakHyphen/>
        <w:t>2040.</w:t>
      </w:r>
    </w:p>
  </w:footnote>
  <w:footnote w:id="21">
    <w:p w14:paraId="5F2F3BD5" w14:textId="74001119" w:rsidR="00E24571" w:rsidRPr="00115075" w:rsidRDefault="00E24571" w:rsidP="009117FC">
      <w:pPr>
        <w:pStyle w:val="FootnoteText"/>
        <w:rPr>
          <w:lang w:val="fr-CA"/>
        </w:rPr>
      </w:pPr>
      <w:r>
        <w:rPr>
          <w:rStyle w:val="FootnoteReference"/>
        </w:rPr>
        <w:footnoteRef/>
      </w:r>
      <w:r w:rsidRPr="00BE0050">
        <w:rPr>
          <w:lang w:val="fr-CA"/>
        </w:rPr>
        <w:t xml:space="preserve"> Le projet faisait encore l'objet de discussions au moment de la finalisation du présent document.</w:t>
      </w:r>
      <w:r w:rsidRPr="00115075">
        <w:rPr>
          <w:lang w:val="fr-CA"/>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F08E5" w14:textId="5E223FB3" w:rsidR="00E24571" w:rsidRDefault="00AE3EDA" w:rsidP="0048764F">
    <w:pPr>
      <w:jc w:val="left"/>
    </w:pPr>
    <w:fldSimple w:instr=" DOCPROPERTY &quot;Document number&quot;  \* MERGEFORMAT ">
      <w:r w:rsidR="00FF13F6">
        <w:t>UNEP/OzL.Pro/ExCom/86/31</w:t>
      </w:r>
    </w:fldSimple>
  </w:p>
  <w:p w14:paraId="21745DBD" w14:textId="4A0E127C" w:rsidR="00E24571" w:rsidRDefault="00E24571">
    <w:pPr>
      <w:pStyle w:val="Header"/>
    </w:pPr>
  </w:p>
  <w:p w14:paraId="18E7F9F0" w14:textId="77777777" w:rsidR="00E24571" w:rsidRDefault="00E2457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06F176" w14:textId="09AF90E3" w:rsidR="00E24571" w:rsidRDefault="00AE3EDA" w:rsidP="0048764F">
    <w:pPr>
      <w:jc w:val="right"/>
    </w:pPr>
    <w:fldSimple w:instr=" DOCPROPERTY &quot;Document number&quot;  \* MERGEFORMAT ">
      <w:r w:rsidR="00FF13F6">
        <w:t>UNEP/OzL.Pro/ExCom/86/31</w:t>
      </w:r>
    </w:fldSimple>
    <w:bookmarkStart w:id="4" w:name="_GoBack"/>
    <w:bookmarkEnd w:id="4"/>
  </w:p>
  <w:p w14:paraId="2535C617" w14:textId="157948AF" w:rsidR="00E24571" w:rsidRDefault="00E24571">
    <w:pPr>
      <w:pStyle w:val="Header"/>
    </w:pPr>
  </w:p>
  <w:p w14:paraId="68E6254F" w14:textId="77777777" w:rsidR="00E24571" w:rsidRDefault="00E2457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57441" w14:textId="77777777" w:rsidR="00E24571" w:rsidRDefault="00E24571">
    <w:pPr>
      <w:jc w:val="right"/>
    </w:pPr>
  </w:p>
  <w:p w14:paraId="2639B47C" w14:textId="77777777" w:rsidR="00E24571" w:rsidRDefault="00E24571">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9AC4DA8"/>
    <w:lvl w:ilvl="0">
      <w:start w:val="1"/>
      <w:numFmt w:val="decimal"/>
      <w:pStyle w:val="Heading1"/>
      <w:lvlText w:val="%1."/>
      <w:lvlJc w:val="left"/>
      <w:pPr>
        <w:tabs>
          <w:tab w:val="num" w:pos="0"/>
        </w:tabs>
        <w:ind w:left="0" w:firstLine="0"/>
      </w:pPr>
      <w:rPr>
        <w:strike w:val="0"/>
        <w:lang w:val="fr-CA"/>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8A36B9E"/>
    <w:multiLevelType w:val="hybridMultilevel"/>
    <w:tmpl w:val="4B98811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19"/>
  </w:num>
  <w:num w:numId="20">
    <w:abstractNumId w:val="14"/>
  </w:num>
  <w:num w:numId="21">
    <w:abstractNumId w:val="11"/>
  </w:num>
  <w:num w:numId="22">
    <w:abstractNumId w:val="12"/>
  </w:num>
  <w:num w:numId="23">
    <w:abstractNumId w:val="18"/>
  </w:num>
  <w:num w:numId="24">
    <w:abstractNumId w:val="15"/>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A67"/>
    <w:rsid w:val="000135FB"/>
    <w:rsid w:val="000253D6"/>
    <w:rsid w:val="00031781"/>
    <w:rsid w:val="00097922"/>
    <w:rsid w:val="000C0FA4"/>
    <w:rsid w:val="000F32CC"/>
    <w:rsid w:val="000F6C8E"/>
    <w:rsid w:val="00115075"/>
    <w:rsid w:val="00125F83"/>
    <w:rsid w:val="00153EAC"/>
    <w:rsid w:val="00157995"/>
    <w:rsid w:val="00187F73"/>
    <w:rsid w:val="001B43EA"/>
    <w:rsid w:val="001C3D0C"/>
    <w:rsid w:val="001D4CE7"/>
    <w:rsid w:val="001E2691"/>
    <w:rsid w:val="001E4C2A"/>
    <w:rsid w:val="002038D4"/>
    <w:rsid w:val="00226635"/>
    <w:rsid w:val="00237F77"/>
    <w:rsid w:val="00265AF0"/>
    <w:rsid w:val="002661D8"/>
    <w:rsid w:val="002846D9"/>
    <w:rsid w:val="002A07EA"/>
    <w:rsid w:val="002D1299"/>
    <w:rsid w:val="002D76E1"/>
    <w:rsid w:val="002F0B57"/>
    <w:rsid w:val="00303650"/>
    <w:rsid w:val="00315D02"/>
    <w:rsid w:val="00375BFE"/>
    <w:rsid w:val="003A0CA4"/>
    <w:rsid w:val="003D2D0C"/>
    <w:rsid w:val="00441083"/>
    <w:rsid w:val="004758C2"/>
    <w:rsid w:val="0048764F"/>
    <w:rsid w:val="004B5678"/>
    <w:rsid w:val="004C2C87"/>
    <w:rsid w:val="004E3A36"/>
    <w:rsid w:val="00524711"/>
    <w:rsid w:val="005411FE"/>
    <w:rsid w:val="005427F1"/>
    <w:rsid w:val="00542832"/>
    <w:rsid w:val="00542D42"/>
    <w:rsid w:val="005A6F52"/>
    <w:rsid w:val="005B3CAD"/>
    <w:rsid w:val="005C1CD7"/>
    <w:rsid w:val="005C278F"/>
    <w:rsid w:val="005D6B75"/>
    <w:rsid w:val="00605093"/>
    <w:rsid w:val="00660A52"/>
    <w:rsid w:val="00694F86"/>
    <w:rsid w:val="006A6617"/>
    <w:rsid w:val="006D30D3"/>
    <w:rsid w:val="006E0641"/>
    <w:rsid w:val="007034FA"/>
    <w:rsid w:val="00720708"/>
    <w:rsid w:val="00743B21"/>
    <w:rsid w:val="00752815"/>
    <w:rsid w:val="0075750B"/>
    <w:rsid w:val="00774BC6"/>
    <w:rsid w:val="00785A44"/>
    <w:rsid w:val="007B1E9A"/>
    <w:rsid w:val="00812387"/>
    <w:rsid w:val="00833965"/>
    <w:rsid w:val="008427E0"/>
    <w:rsid w:val="00857973"/>
    <w:rsid w:val="00865290"/>
    <w:rsid w:val="008A31BD"/>
    <w:rsid w:val="008E0D40"/>
    <w:rsid w:val="008E3A0C"/>
    <w:rsid w:val="0091161A"/>
    <w:rsid w:val="009117FC"/>
    <w:rsid w:val="009568BB"/>
    <w:rsid w:val="00966166"/>
    <w:rsid w:val="009666A1"/>
    <w:rsid w:val="00972E99"/>
    <w:rsid w:val="009A46C8"/>
    <w:rsid w:val="009A5180"/>
    <w:rsid w:val="009B3D30"/>
    <w:rsid w:val="009F2488"/>
    <w:rsid w:val="00A134C2"/>
    <w:rsid w:val="00A24175"/>
    <w:rsid w:val="00A4065F"/>
    <w:rsid w:val="00AA2BA5"/>
    <w:rsid w:val="00AC013C"/>
    <w:rsid w:val="00AC7CC8"/>
    <w:rsid w:val="00AD7195"/>
    <w:rsid w:val="00AE3EDA"/>
    <w:rsid w:val="00AE63D8"/>
    <w:rsid w:val="00AF0B57"/>
    <w:rsid w:val="00B07419"/>
    <w:rsid w:val="00B35137"/>
    <w:rsid w:val="00B4107C"/>
    <w:rsid w:val="00B46E53"/>
    <w:rsid w:val="00B7097F"/>
    <w:rsid w:val="00B811F2"/>
    <w:rsid w:val="00BC3C7D"/>
    <w:rsid w:val="00BE0050"/>
    <w:rsid w:val="00BE6CC0"/>
    <w:rsid w:val="00C15A67"/>
    <w:rsid w:val="00C27322"/>
    <w:rsid w:val="00C45760"/>
    <w:rsid w:val="00C6443E"/>
    <w:rsid w:val="00C7199A"/>
    <w:rsid w:val="00CA4E54"/>
    <w:rsid w:val="00CD287D"/>
    <w:rsid w:val="00CE6394"/>
    <w:rsid w:val="00CE7FEF"/>
    <w:rsid w:val="00CF0EA6"/>
    <w:rsid w:val="00D4464A"/>
    <w:rsid w:val="00D7654A"/>
    <w:rsid w:val="00D81E63"/>
    <w:rsid w:val="00D93A6C"/>
    <w:rsid w:val="00DB4E64"/>
    <w:rsid w:val="00DD3433"/>
    <w:rsid w:val="00DE0684"/>
    <w:rsid w:val="00DF698B"/>
    <w:rsid w:val="00E050D4"/>
    <w:rsid w:val="00E24571"/>
    <w:rsid w:val="00E348C6"/>
    <w:rsid w:val="00E54871"/>
    <w:rsid w:val="00E60D9C"/>
    <w:rsid w:val="00EA1C90"/>
    <w:rsid w:val="00EA73B7"/>
    <w:rsid w:val="00EB2067"/>
    <w:rsid w:val="00F12383"/>
    <w:rsid w:val="00F1466E"/>
    <w:rsid w:val="00F21458"/>
    <w:rsid w:val="00F216B1"/>
    <w:rsid w:val="00F353FE"/>
    <w:rsid w:val="00F37A42"/>
    <w:rsid w:val="00F557F5"/>
    <w:rsid w:val="00F60592"/>
    <w:rsid w:val="00F714A4"/>
    <w:rsid w:val="00FA5117"/>
    <w:rsid w:val="00FC0D87"/>
    <w:rsid w:val="00FC5578"/>
    <w:rsid w:val="00FD22FE"/>
    <w:rsid w:val="00FE0271"/>
    <w:rsid w:val="00FE431D"/>
    <w:rsid w:val="00FF13F6"/>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05BDB"/>
  <w15:docId w15:val="{6B45F2F9-E9D3-4984-AD9C-6C83731CC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C15A67"/>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C15A67"/>
    <w:rPr>
      <w:lang w:val="en-GB"/>
    </w:rPr>
  </w:style>
  <w:style w:type="character" w:styleId="FootnoteReference">
    <w:name w:val="footnote reference"/>
    <w:aliases w:val="ftref,Footnote Text1,Footnote Text2,Footnote text"/>
    <w:basedOn w:val="DefaultParagraphFont"/>
    <w:uiPriority w:val="99"/>
    <w:unhideWhenUsed/>
    <w:rsid w:val="00C15A67"/>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9117FC"/>
    <w:rPr>
      <w:sz w:val="22"/>
      <w:szCs w:val="22"/>
      <w:lang w:val="en-GB"/>
    </w:rPr>
  </w:style>
  <w:style w:type="paragraph" w:styleId="ListParagraph">
    <w:name w:val="List Paragraph"/>
    <w:basedOn w:val="Normal"/>
    <w:uiPriority w:val="34"/>
    <w:qFormat/>
    <w:rsid w:val="009117FC"/>
    <w:pPr>
      <w:ind w:left="720"/>
      <w:contextualSpacing/>
    </w:pPr>
  </w:style>
  <w:style w:type="paragraph" w:styleId="Revision">
    <w:name w:val="Revision"/>
    <w:hidden/>
    <w:uiPriority w:val="99"/>
    <w:semiHidden/>
    <w:rsid w:val="009117FC"/>
    <w:rPr>
      <w:sz w:val="22"/>
      <w:szCs w:val="22"/>
      <w:lang w:val="en-GB"/>
    </w:rPr>
  </w:style>
  <w:style w:type="paragraph" w:styleId="NormalWeb">
    <w:name w:val="Normal (Web)"/>
    <w:basedOn w:val="Normal"/>
    <w:uiPriority w:val="99"/>
    <w:semiHidden/>
    <w:unhideWhenUsed/>
    <w:rsid w:val="00F1238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0148494">
      <w:bodyDiv w:val="1"/>
      <w:marLeft w:val="0"/>
      <w:marRight w:val="0"/>
      <w:marTop w:val="0"/>
      <w:marBottom w:val="0"/>
      <w:divBdr>
        <w:top w:val="none" w:sz="0" w:space="0" w:color="auto"/>
        <w:left w:val="none" w:sz="0" w:space="0" w:color="auto"/>
        <w:bottom w:val="none" w:sz="0" w:space="0" w:color="auto"/>
        <w:right w:val="none" w:sz="0" w:space="0" w:color="auto"/>
      </w:divBdr>
    </w:div>
    <w:div w:id="1124663998">
      <w:bodyDiv w:val="1"/>
      <w:marLeft w:val="0"/>
      <w:marRight w:val="0"/>
      <w:marTop w:val="0"/>
      <w:marBottom w:val="0"/>
      <w:divBdr>
        <w:top w:val="none" w:sz="0" w:space="0" w:color="auto"/>
        <w:left w:val="none" w:sz="0" w:space="0" w:color="auto"/>
        <w:bottom w:val="none" w:sz="0" w:space="0" w:color="auto"/>
        <w:right w:val="none" w:sz="0" w:space="0" w:color="auto"/>
      </w:divBdr>
    </w:div>
    <w:div w:id="1200702992">
      <w:bodyDiv w:val="1"/>
      <w:marLeft w:val="0"/>
      <w:marRight w:val="0"/>
      <w:marTop w:val="0"/>
      <w:marBottom w:val="0"/>
      <w:divBdr>
        <w:top w:val="none" w:sz="0" w:space="0" w:color="auto"/>
        <w:left w:val="none" w:sz="0" w:space="0" w:color="auto"/>
        <w:bottom w:val="none" w:sz="0" w:space="0" w:color="auto"/>
        <w:right w:val="none" w:sz="0" w:space="0" w:color="auto"/>
      </w:divBdr>
    </w:div>
    <w:div w:id="159963351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tion\Fonds\Pre_session_86\F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UNEP/OzL.Pro/ExCom/86/31</Document_x0020_Number>
    <Posted_x0020_after_x0020_IAP xmlns="5ee7b459-7658-46de-b3a9-b270cabc2a0e">true</Posted_x0020_after_x0020_IAP>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608C8D-7239-4DF3-918B-95E420445964}"/>
</file>

<file path=customXml/itemProps2.xml><?xml version="1.0" encoding="utf-8"?>
<ds:datastoreItem xmlns:ds="http://schemas.openxmlformats.org/officeDocument/2006/customXml" ds:itemID="{9139386D-1302-42BE-BA67-1ADC1DFAC0D5}"/>
</file>

<file path=customXml/itemProps3.xml><?xml version="1.0" encoding="utf-8"?>
<ds:datastoreItem xmlns:ds="http://schemas.openxmlformats.org/officeDocument/2006/customXml" ds:itemID="{55C699DC-C48A-4F1E-8958-024D04F55D12}"/>
</file>

<file path=customXml/itemProps4.xml><?xml version="1.0" encoding="utf-8"?>
<ds:datastoreItem xmlns:ds="http://schemas.openxmlformats.org/officeDocument/2006/customXml" ds:itemID="{3C458A45-EF8A-4A35-A0B9-B8D06EE10637}"/>
</file>

<file path=docProps/app.xml><?xml version="1.0" encoding="utf-8"?>
<Properties xmlns="http://schemas.openxmlformats.org/officeDocument/2006/extended-properties" xmlns:vt="http://schemas.openxmlformats.org/officeDocument/2006/docPropsVTypes">
  <Template>F86-Template</Template>
  <TotalTime>286</TotalTime>
  <Pages>1</Pages>
  <Words>5578</Words>
  <Characters>31798</Characters>
  <Application>Microsoft Office Word</Application>
  <DocSecurity>0</DocSecurity>
  <Lines>264</Lines>
  <Paragraphs>74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Aperçu des questions soulevées pendant l’examen des projets </vt:lpstr>
      <vt:lpstr>Ordre du jour provisoire</vt:lpstr>
    </vt:vector>
  </TitlesOfParts>
  <Company>UNMFS</Company>
  <LinksUpToDate>false</LinksUpToDate>
  <CharactersWithSpaces>37302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Aperçu des questions soulevées pendant l’examen des projets </dc:title>
  <dc:creator/>
  <cp:lastModifiedBy>HB</cp:lastModifiedBy>
  <cp:revision>28</cp:revision>
  <cp:lastPrinted>2001-05-26T16:40:00Z</cp:lastPrinted>
  <dcterms:created xsi:type="dcterms:W3CDTF">2020-11-12T21:17:00Z</dcterms:created>
  <dcterms:modified xsi:type="dcterms:W3CDTF">2020-11-27T04:10:00Z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UNEP/OzL.Pro/ExCom/86/31</vt:lpwstr>
  </property>
  <property fmtid="{D5CDD505-2E9C-101B-9397-08002B2CF9AE}" pid="3" name="Revision date">
    <vt:lpwstr>11/3/2020</vt:lpwstr>
  </property>
  <property fmtid="{D5CDD505-2E9C-101B-9397-08002B2CF9AE}" pid="4" name="ContentTypeId">
    <vt:lpwstr>0x01010021475DA1A9724F448487545E7E03A732</vt:lpwstr>
  </property>
</Properties>
</file>