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2" w:type="dxa"/>
        <w:tblInd w:w="-432" w:type="dxa"/>
        <w:tblLayout w:type="fixed"/>
        <w:tblLook w:val="0000" w:firstRow="0" w:lastRow="0" w:firstColumn="0" w:lastColumn="0" w:noHBand="0" w:noVBand="0"/>
      </w:tblPr>
      <w:tblGrid>
        <w:gridCol w:w="1853"/>
        <w:gridCol w:w="4467"/>
        <w:gridCol w:w="3172"/>
      </w:tblGrid>
      <w:tr w:rsidR="00441083" w14:paraId="42758E38" w14:textId="77777777" w:rsidTr="004D065B">
        <w:trPr>
          <w:trHeight w:val="653"/>
        </w:trPr>
        <w:tc>
          <w:tcPr>
            <w:tcW w:w="6320" w:type="dxa"/>
            <w:gridSpan w:val="2"/>
            <w:tcBorders>
              <w:bottom w:val="single" w:sz="18" w:space="0" w:color="auto"/>
            </w:tcBorders>
          </w:tcPr>
          <w:p w14:paraId="265DF03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14:paraId="7CD4468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172" w:type="dxa"/>
            <w:tcBorders>
              <w:bottom w:val="single" w:sz="18" w:space="0" w:color="auto"/>
            </w:tcBorders>
          </w:tcPr>
          <w:p w14:paraId="76A21110" w14:textId="00776D73" w:rsidR="00441083" w:rsidRDefault="00E60D9C" w:rsidP="001B5AFF">
            <w:pPr>
              <w:tabs>
                <w:tab w:val="left" w:pos="3010"/>
              </w:tabs>
              <w:jc w:val="right"/>
              <w:rPr>
                <w:sz w:val="52"/>
                <w:szCs w:val="52"/>
              </w:rPr>
            </w:pPr>
            <w:r>
              <w:rPr>
                <w:rFonts w:ascii="Univers Bold" w:hAnsi="Univers Bold"/>
                <w:b/>
                <w:sz w:val="72"/>
                <w:lang w:val="fr-CA"/>
              </w:rPr>
              <w:t>EP</w:t>
            </w:r>
          </w:p>
        </w:tc>
      </w:tr>
      <w:tr w:rsidR="00441083" w14:paraId="15ADB929" w14:textId="77777777" w:rsidTr="004D06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7"/>
        </w:trPr>
        <w:tc>
          <w:tcPr>
            <w:tcW w:w="1853" w:type="dxa"/>
            <w:tcBorders>
              <w:top w:val="nil"/>
              <w:left w:val="nil"/>
              <w:bottom w:val="single" w:sz="36" w:space="0" w:color="auto"/>
              <w:right w:val="nil"/>
            </w:tcBorders>
          </w:tcPr>
          <w:p w14:paraId="32DDDA7A"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94EC4E" wp14:editId="3C1DB26D">
                  <wp:simplePos x="0" y="0"/>
                  <wp:positionH relativeFrom="column">
                    <wp:posOffset>86360</wp:posOffset>
                  </wp:positionH>
                  <wp:positionV relativeFrom="paragraph">
                    <wp:posOffset>824865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4DC7D9E2" wp14:editId="06FE9077">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67" w:type="dxa"/>
            <w:tcBorders>
              <w:top w:val="nil"/>
              <w:left w:val="nil"/>
              <w:bottom w:val="single" w:sz="36" w:space="0" w:color="auto"/>
              <w:right w:val="nil"/>
            </w:tcBorders>
          </w:tcPr>
          <w:p w14:paraId="37182D11" w14:textId="77777777" w:rsidR="001B5AFF" w:rsidRDefault="001B5A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4D29797" w14:textId="09705FCF"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E0E698D" w14:textId="77777777" w:rsidR="00441083" w:rsidRDefault="00E60D9C">
            <w:pPr>
              <w:rPr>
                <w:rFonts w:ascii="Univers" w:hAnsi="Univers"/>
                <w:b/>
                <w:sz w:val="32"/>
                <w:lang w:val="fr-CA"/>
              </w:rPr>
            </w:pPr>
            <w:r>
              <w:rPr>
                <w:rFonts w:ascii="Univers" w:hAnsi="Univers"/>
                <w:b/>
                <w:sz w:val="32"/>
                <w:lang w:val="fr-CA"/>
              </w:rPr>
              <w:t>Nations Unies pour</w:t>
            </w:r>
          </w:p>
          <w:p w14:paraId="19F41D11"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450BDCA8" w14:textId="77777777" w:rsidR="00441083" w:rsidRDefault="00E60D9C">
            <w:pPr>
              <w:spacing w:before="720"/>
              <w:ind w:left="158"/>
              <w:rPr>
                <w:lang w:val="fr-FR"/>
              </w:rPr>
            </w:pPr>
            <w:r>
              <w:rPr>
                <w:lang w:val="fr-FR"/>
              </w:rPr>
              <w:t xml:space="preserve"> </w:t>
            </w:r>
          </w:p>
        </w:tc>
        <w:tc>
          <w:tcPr>
            <w:tcW w:w="3172" w:type="dxa"/>
            <w:tcBorders>
              <w:top w:val="nil"/>
              <w:left w:val="nil"/>
              <w:bottom w:val="single" w:sz="36" w:space="0" w:color="auto"/>
              <w:right w:val="nil"/>
            </w:tcBorders>
          </w:tcPr>
          <w:p w14:paraId="27CEF1BC" w14:textId="77777777" w:rsidR="001B5AFF" w:rsidRDefault="001B5AFF">
            <w:pPr>
              <w:rPr>
                <w:lang w:val="fr-FR"/>
              </w:rPr>
            </w:pPr>
          </w:p>
          <w:p w14:paraId="3A41D3CD" w14:textId="665D63EA" w:rsidR="00441083" w:rsidRPr="00DD3433" w:rsidRDefault="00E60D9C">
            <w:pPr>
              <w:rPr>
                <w:lang w:val="fr-FR"/>
              </w:rPr>
            </w:pPr>
            <w:proofErr w:type="spellStart"/>
            <w:r w:rsidRPr="00DD3433">
              <w:rPr>
                <w:lang w:val="fr-FR"/>
              </w:rPr>
              <w:t>Distr</w:t>
            </w:r>
            <w:proofErr w:type="spellEnd"/>
            <w:r w:rsidRPr="00DD3433">
              <w:rPr>
                <w:lang w:val="fr-FR"/>
              </w:rPr>
              <w:t>.</w:t>
            </w:r>
          </w:p>
          <w:p w14:paraId="0A67450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36CEEF8F" w14:textId="77777777" w:rsidR="00441083" w:rsidRPr="00DD3433" w:rsidRDefault="00441083">
            <w:pPr>
              <w:rPr>
                <w:lang w:val="fr-FR"/>
              </w:rPr>
            </w:pPr>
          </w:p>
          <w:p w14:paraId="3BC923A1" w14:textId="0950D6D6" w:rsidR="00441083" w:rsidRPr="004D065B" w:rsidRDefault="00E60D9C">
            <w:pPr>
              <w:rPr>
                <w:lang w:val="fr-FR"/>
              </w:rPr>
            </w:pPr>
            <w:r>
              <w:fldChar w:fldCharType="begin"/>
            </w:r>
            <w:r w:rsidRPr="004D065B">
              <w:rPr>
                <w:lang w:val="fr-FR"/>
              </w:rPr>
              <w:instrText xml:space="preserve"> DOCPROPERTY "Document number"  \* MERGEFORMAT </w:instrText>
            </w:r>
            <w:r>
              <w:fldChar w:fldCharType="separate"/>
            </w:r>
            <w:r w:rsidR="004D065B" w:rsidRPr="004D065B">
              <w:rPr>
                <w:lang w:val="fr-FR"/>
              </w:rPr>
              <w:t>UNEP/</w:t>
            </w:r>
            <w:proofErr w:type="spellStart"/>
            <w:r w:rsidR="004D065B" w:rsidRPr="004D065B">
              <w:rPr>
                <w:lang w:val="fr-FR"/>
              </w:rPr>
              <w:t>OzL.Pro</w:t>
            </w:r>
            <w:proofErr w:type="spellEnd"/>
            <w:r w:rsidR="004D065B" w:rsidRPr="004D065B">
              <w:rPr>
                <w:lang w:val="fr-FR"/>
              </w:rPr>
              <w:t>/</w:t>
            </w:r>
            <w:proofErr w:type="spellStart"/>
            <w:r w:rsidR="004D065B" w:rsidRPr="004D065B">
              <w:rPr>
                <w:lang w:val="fr-FR"/>
              </w:rPr>
              <w:t>ExCom</w:t>
            </w:r>
            <w:proofErr w:type="spellEnd"/>
            <w:r w:rsidR="004D065B" w:rsidRPr="004D065B">
              <w:rPr>
                <w:lang w:val="fr-FR"/>
              </w:rPr>
              <w:t>/88/53</w:t>
            </w:r>
            <w:r>
              <w:fldChar w:fldCharType="end"/>
            </w:r>
          </w:p>
          <w:p w14:paraId="2E68B9CC" w14:textId="5CF17EB2" w:rsidR="002F0B57" w:rsidRPr="001B5AFF" w:rsidRDefault="002F0B57" w:rsidP="00C9547D">
            <w:pPr>
              <w:rPr>
                <w:lang w:val="fr-CA"/>
              </w:rPr>
            </w:pPr>
            <w:r>
              <w:fldChar w:fldCharType="begin"/>
            </w:r>
            <w:r w:rsidRPr="001B5AFF">
              <w:rPr>
                <w:lang w:val="fr-CA"/>
              </w:rPr>
              <w:instrText xml:space="preserve"> DOCPROPERTY "Revision date" \@ "d MMMM YYYY"  \* MERGEFORMAT </w:instrText>
            </w:r>
            <w:r>
              <w:fldChar w:fldCharType="separate"/>
            </w:r>
            <w:r w:rsidR="00464FFD" w:rsidRPr="001B5AFF">
              <w:rPr>
                <w:lang w:val="fr-CA"/>
              </w:rPr>
              <w:t xml:space="preserve">1 </w:t>
            </w:r>
            <w:r w:rsidR="004D065B" w:rsidRPr="001B5AFF">
              <w:rPr>
                <w:lang w:val="fr-CA"/>
              </w:rPr>
              <w:t>novembre</w:t>
            </w:r>
            <w:r w:rsidR="00464FFD" w:rsidRPr="001B5AFF">
              <w:rPr>
                <w:lang w:val="fr-CA"/>
              </w:rPr>
              <w:t xml:space="preserve"> 2021</w:t>
            </w:r>
            <w:r>
              <w:fldChar w:fldCharType="end"/>
            </w:r>
          </w:p>
          <w:p w14:paraId="02AC8694" w14:textId="77777777" w:rsidR="00441083" w:rsidRDefault="00FC5578">
            <w:pPr>
              <w:rPr>
                <w:caps/>
                <w:lang w:val="fr-FR"/>
              </w:rPr>
            </w:pPr>
            <w:r w:rsidRPr="001B5AFF">
              <w:rPr>
                <w:caps/>
                <w:lang w:val="fr-CA"/>
              </w:rPr>
              <w:br/>
            </w:r>
            <w:r w:rsidR="00E60D9C">
              <w:rPr>
                <w:caps/>
                <w:lang w:val="fr-FR"/>
              </w:rPr>
              <w:t>FRANÇAIS</w:t>
            </w:r>
          </w:p>
          <w:p w14:paraId="2FB38979" w14:textId="77777777" w:rsidR="00441083" w:rsidRDefault="00E60D9C">
            <w:r>
              <w:t xml:space="preserve">ORIGINAL: </w:t>
            </w:r>
            <w:r w:rsidR="0091161A">
              <w:t>ANGLAIS</w:t>
            </w:r>
          </w:p>
        </w:tc>
      </w:tr>
    </w:tbl>
    <w:p w14:paraId="0A2FD080"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675E6755"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2BAF27DC" w14:textId="77777777" w:rsidR="00441083" w:rsidRDefault="00441083">
      <w:pPr>
        <w:jc w:val="left"/>
        <w:rPr>
          <w:lang w:val="fr-CA"/>
        </w:rPr>
      </w:pPr>
    </w:p>
    <w:p w14:paraId="7998DFAF" w14:textId="77777777" w:rsidR="00441083" w:rsidRDefault="00441083">
      <w:pPr>
        <w:pStyle w:val="Heading3"/>
        <w:numPr>
          <w:ilvl w:val="0"/>
          <w:numId w:val="0"/>
        </w:numPr>
        <w:spacing w:after="0"/>
        <w:rPr>
          <w:lang w:val="fr-FR"/>
        </w:rPr>
      </w:pPr>
    </w:p>
    <w:p w14:paraId="78CA48B0" w14:textId="77777777" w:rsidR="00441083" w:rsidRDefault="00441083">
      <w:pPr>
        <w:pStyle w:val="Title1"/>
        <w:rPr>
          <w:lang w:val="fr-FR"/>
        </w:rPr>
      </w:pPr>
    </w:p>
    <w:p w14:paraId="03537B8E" w14:textId="77777777" w:rsidR="00441083" w:rsidRDefault="00441083">
      <w:pPr>
        <w:pStyle w:val="Title1"/>
        <w:rPr>
          <w:lang w:val="fr-FR"/>
        </w:rPr>
      </w:pPr>
    </w:p>
    <w:p w14:paraId="6003A76A" w14:textId="77777777" w:rsidR="00464FFD" w:rsidRPr="00464FFD" w:rsidRDefault="00464FFD" w:rsidP="00464FFD">
      <w:pPr>
        <w:jc w:val="center"/>
        <w:rPr>
          <w:b/>
          <w:lang w:val="fr-FR"/>
        </w:rPr>
      </w:pPr>
      <w:r w:rsidRPr="00464FFD">
        <w:rPr>
          <w:b/>
          <w:lang w:val="fr-FR"/>
        </w:rPr>
        <w:t>PROPOSITION DE PROJET : MALAISIE</w:t>
      </w:r>
    </w:p>
    <w:p w14:paraId="073A7417" w14:textId="77777777" w:rsidR="00464FFD" w:rsidRPr="00464FFD" w:rsidRDefault="00464FFD" w:rsidP="00464FFD">
      <w:pPr>
        <w:rPr>
          <w:lang w:val="fr-FR"/>
        </w:rPr>
      </w:pPr>
    </w:p>
    <w:p w14:paraId="68843D04" w14:textId="1983741B" w:rsidR="00464FFD" w:rsidRDefault="00464FFD" w:rsidP="00464FFD">
      <w:pPr>
        <w:rPr>
          <w:lang w:val="fr-FR"/>
        </w:rPr>
      </w:pPr>
    </w:p>
    <w:p w14:paraId="6309E7B4" w14:textId="77777777" w:rsidR="001B5AFF" w:rsidRPr="00464FFD" w:rsidRDefault="001B5AFF" w:rsidP="00464FFD">
      <w:pPr>
        <w:rPr>
          <w:lang w:val="fr-FR"/>
        </w:rPr>
      </w:pPr>
    </w:p>
    <w:p w14:paraId="3425B82B" w14:textId="77777777" w:rsidR="00464FFD" w:rsidRPr="00464FFD" w:rsidRDefault="00464FFD" w:rsidP="00464FFD">
      <w:pPr>
        <w:ind w:firstLine="720"/>
        <w:rPr>
          <w:lang w:val="fr-FR"/>
        </w:rPr>
      </w:pPr>
      <w:r w:rsidRPr="00464FFD">
        <w:rPr>
          <w:lang w:val="fr-FR"/>
        </w:rPr>
        <w:t xml:space="preserve">Le présent document contient les observations et la recommandation du Secrétariat du Fonds sur la proposition de projet suivante : </w:t>
      </w:r>
    </w:p>
    <w:p w14:paraId="26170AD0" w14:textId="77777777" w:rsidR="00464FFD" w:rsidRPr="00464FFD" w:rsidRDefault="00464FFD" w:rsidP="00464FFD">
      <w:pPr>
        <w:rPr>
          <w:lang w:val="fr-FR"/>
        </w:rPr>
      </w:pPr>
    </w:p>
    <w:p w14:paraId="5D068216" w14:textId="77777777" w:rsidR="00464FFD" w:rsidRPr="00315F89" w:rsidRDefault="00464FFD" w:rsidP="00464FFD">
      <w:pPr>
        <w:rPr>
          <w:u w:val="single"/>
        </w:rPr>
      </w:pPr>
      <w:proofErr w:type="spellStart"/>
      <w:r>
        <w:rPr>
          <w:u w:val="single"/>
        </w:rPr>
        <w:t>Élimination</w:t>
      </w:r>
      <w:proofErr w:type="spellEnd"/>
    </w:p>
    <w:p w14:paraId="5DB96C7E" w14:textId="77777777" w:rsidR="00464FFD" w:rsidRPr="00315F89" w:rsidRDefault="00464FFD" w:rsidP="00464FF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64FFD" w:rsidRPr="00315F89" w14:paraId="239A7508" w14:textId="77777777" w:rsidTr="00C409E4">
        <w:tc>
          <w:tcPr>
            <w:tcW w:w="6941" w:type="dxa"/>
          </w:tcPr>
          <w:p w14:paraId="2D840A32" w14:textId="77777777" w:rsidR="00464FFD" w:rsidRPr="00315F89" w:rsidRDefault="00464FFD" w:rsidP="00464FFD">
            <w:pPr>
              <w:pStyle w:val="ListParagraph"/>
              <w:numPr>
                <w:ilvl w:val="0"/>
                <w:numId w:val="23"/>
              </w:numPr>
              <w:ind w:hanging="830"/>
            </w:pPr>
            <w:r>
              <w:t>Plan de gestion de l’élimination des HCFC (phase II, troisième tranche)</w:t>
            </w:r>
          </w:p>
        </w:tc>
        <w:tc>
          <w:tcPr>
            <w:tcW w:w="2409" w:type="dxa"/>
          </w:tcPr>
          <w:p w14:paraId="3D87F3A2" w14:textId="77777777" w:rsidR="00464FFD" w:rsidRPr="00315F89" w:rsidRDefault="00464FFD" w:rsidP="00C409E4">
            <w:pPr>
              <w:jc w:val="right"/>
            </w:pPr>
            <w:r>
              <w:t>PNUD</w:t>
            </w:r>
          </w:p>
        </w:tc>
      </w:tr>
    </w:tbl>
    <w:p w14:paraId="77886BF3" w14:textId="77777777" w:rsidR="00464FFD" w:rsidRPr="00315F89" w:rsidRDefault="00464FFD" w:rsidP="00464FFD"/>
    <w:p w14:paraId="47A24462" w14:textId="77777777" w:rsidR="00464FFD" w:rsidRPr="00315F89" w:rsidRDefault="00464FFD" w:rsidP="00464FFD"/>
    <w:p w14:paraId="37264E3A" w14:textId="77777777" w:rsidR="00464FFD" w:rsidRPr="00315F89" w:rsidRDefault="00464FFD" w:rsidP="00464FFD"/>
    <w:p w14:paraId="5393CCC1" w14:textId="77777777" w:rsidR="00464FFD" w:rsidRPr="00315F89" w:rsidRDefault="00464FFD" w:rsidP="00464FFD">
      <w:r>
        <w:br w:type="page"/>
      </w:r>
    </w:p>
    <w:p w14:paraId="6822DF1A" w14:textId="77777777" w:rsidR="00464FFD" w:rsidRPr="00464FFD" w:rsidRDefault="00464FFD" w:rsidP="004D065B">
      <w:pPr>
        <w:spacing w:after="120"/>
        <w:jc w:val="center"/>
        <w:rPr>
          <w:b/>
          <w:lang w:val="fr-FR"/>
        </w:rPr>
      </w:pPr>
      <w:r w:rsidRPr="00464FFD">
        <w:rPr>
          <w:b/>
          <w:lang w:val="fr-FR"/>
        </w:rPr>
        <w:lastRenderedPageBreak/>
        <w:t>FICHE D’ÉVALUATION DE PROJET – PROJETS PLURIANNUELS</w:t>
      </w:r>
    </w:p>
    <w:p w14:paraId="4E2A5DA9" w14:textId="6589587B" w:rsidR="00464FFD" w:rsidRPr="004D065B" w:rsidRDefault="00464FFD" w:rsidP="004D065B">
      <w:pPr>
        <w:spacing w:after="120"/>
        <w:jc w:val="center"/>
        <w:rPr>
          <w:b/>
        </w:rPr>
      </w:pPr>
      <w:r>
        <w:rPr>
          <w:b/>
        </w:rPr>
        <w:t>MALAISIE</w:t>
      </w:r>
    </w:p>
    <w:tbl>
      <w:tblPr>
        <w:tblStyle w:val="TableGrid"/>
        <w:tblW w:w="10000" w:type="dxa"/>
        <w:tblLook w:val="04A0" w:firstRow="1" w:lastRow="0" w:firstColumn="1" w:lastColumn="0" w:noHBand="0" w:noVBand="1"/>
      </w:tblPr>
      <w:tblGrid>
        <w:gridCol w:w="2785"/>
        <w:gridCol w:w="2215"/>
        <w:gridCol w:w="2500"/>
        <w:gridCol w:w="2500"/>
      </w:tblGrid>
      <w:tr w:rsidR="00464FFD" w:rsidRPr="00315F89" w14:paraId="56AAA28F" w14:textId="77777777" w:rsidTr="00C409E4">
        <w:trPr>
          <w:trHeight w:val="240"/>
        </w:trPr>
        <w:tc>
          <w:tcPr>
            <w:tcW w:w="2785" w:type="dxa"/>
            <w:shd w:val="clear" w:color="auto" w:fill="auto"/>
          </w:tcPr>
          <w:p w14:paraId="4A57FAE1" w14:textId="77777777" w:rsidR="00464FFD" w:rsidRPr="00315F89" w:rsidRDefault="00464FFD" w:rsidP="00C409E4">
            <w:pPr>
              <w:spacing w:after="80"/>
              <w:jc w:val="left"/>
              <w:rPr>
                <w:b/>
                <w:sz w:val="18"/>
              </w:rPr>
            </w:pPr>
            <w:r>
              <w:rPr>
                <w:b/>
                <w:sz w:val="18"/>
              </w:rPr>
              <w:t>(I) TITRE DU PROJET</w:t>
            </w:r>
          </w:p>
        </w:tc>
        <w:tc>
          <w:tcPr>
            <w:tcW w:w="2215" w:type="dxa"/>
            <w:shd w:val="clear" w:color="auto" w:fill="auto"/>
          </w:tcPr>
          <w:p w14:paraId="2C406574" w14:textId="77777777" w:rsidR="00464FFD" w:rsidRPr="00315F89" w:rsidRDefault="00464FFD" w:rsidP="00C409E4">
            <w:pPr>
              <w:spacing w:after="80"/>
              <w:jc w:val="center"/>
              <w:rPr>
                <w:b/>
                <w:sz w:val="18"/>
              </w:rPr>
            </w:pPr>
            <w:r>
              <w:rPr>
                <w:b/>
                <w:sz w:val="18"/>
              </w:rPr>
              <w:t>AGENCE</w:t>
            </w:r>
          </w:p>
        </w:tc>
        <w:tc>
          <w:tcPr>
            <w:tcW w:w="2500" w:type="dxa"/>
            <w:shd w:val="clear" w:color="auto" w:fill="auto"/>
          </w:tcPr>
          <w:p w14:paraId="3D80D334" w14:textId="77777777" w:rsidR="00464FFD" w:rsidRPr="00315F89" w:rsidRDefault="00464FFD" w:rsidP="00C409E4">
            <w:pPr>
              <w:spacing w:after="80"/>
              <w:jc w:val="center"/>
              <w:rPr>
                <w:b/>
                <w:sz w:val="18"/>
              </w:rPr>
            </w:pPr>
            <w:r>
              <w:rPr>
                <w:b/>
                <w:sz w:val="18"/>
              </w:rPr>
              <w:t>RÉUNION D’APPROBATION</w:t>
            </w:r>
          </w:p>
        </w:tc>
        <w:tc>
          <w:tcPr>
            <w:tcW w:w="2500" w:type="dxa"/>
            <w:shd w:val="clear" w:color="auto" w:fill="auto"/>
          </w:tcPr>
          <w:p w14:paraId="12335759" w14:textId="77777777" w:rsidR="00464FFD" w:rsidRPr="00315F89" w:rsidRDefault="00464FFD" w:rsidP="00C409E4">
            <w:pPr>
              <w:spacing w:after="80"/>
              <w:jc w:val="center"/>
              <w:rPr>
                <w:b/>
                <w:sz w:val="18"/>
              </w:rPr>
            </w:pPr>
            <w:r>
              <w:rPr>
                <w:b/>
                <w:sz w:val="18"/>
              </w:rPr>
              <w:t>MESURE DE CONTRÔLE</w:t>
            </w:r>
          </w:p>
        </w:tc>
      </w:tr>
      <w:tr w:rsidR="00464FFD" w:rsidRPr="00315F89" w14:paraId="705DFF48" w14:textId="77777777" w:rsidTr="00C409E4">
        <w:trPr>
          <w:trHeight w:val="240"/>
        </w:trPr>
        <w:tc>
          <w:tcPr>
            <w:tcW w:w="2785" w:type="dxa"/>
            <w:shd w:val="clear" w:color="auto" w:fill="auto"/>
          </w:tcPr>
          <w:p w14:paraId="6B2B2EC0" w14:textId="77777777" w:rsidR="00464FFD" w:rsidRPr="00464FFD" w:rsidRDefault="00464FFD" w:rsidP="00C409E4">
            <w:pPr>
              <w:spacing w:after="80"/>
              <w:jc w:val="center"/>
              <w:rPr>
                <w:sz w:val="18"/>
                <w:lang w:val="fr-FR"/>
              </w:rPr>
            </w:pPr>
            <w:r w:rsidRPr="00464FFD">
              <w:rPr>
                <w:sz w:val="18"/>
                <w:lang w:val="fr-FR"/>
              </w:rPr>
              <w:t>Plan de l’élimination des HCFC (phase II)</w:t>
            </w:r>
          </w:p>
        </w:tc>
        <w:tc>
          <w:tcPr>
            <w:tcW w:w="2215" w:type="dxa"/>
            <w:shd w:val="clear" w:color="auto" w:fill="auto"/>
          </w:tcPr>
          <w:p w14:paraId="72AD5DAE" w14:textId="77777777" w:rsidR="00464FFD" w:rsidRPr="00315F89" w:rsidRDefault="00464FFD" w:rsidP="00C409E4">
            <w:pPr>
              <w:spacing w:after="80"/>
              <w:jc w:val="center"/>
              <w:rPr>
                <w:sz w:val="18"/>
              </w:rPr>
            </w:pPr>
            <w:r>
              <w:rPr>
                <w:sz w:val="18"/>
              </w:rPr>
              <w:t>PNUD (principale)</w:t>
            </w:r>
          </w:p>
        </w:tc>
        <w:tc>
          <w:tcPr>
            <w:tcW w:w="2500" w:type="dxa"/>
            <w:shd w:val="clear" w:color="auto" w:fill="auto"/>
          </w:tcPr>
          <w:p w14:paraId="7FEFC5A2" w14:textId="77777777" w:rsidR="00464FFD" w:rsidRPr="00315F89" w:rsidRDefault="00464FFD" w:rsidP="00C409E4">
            <w:pPr>
              <w:spacing w:after="80"/>
              <w:jc w:val="center"/>
              <w:rPr>
                <w:sz w:val="18"/>
              </w:rPr>
            </w:pPr>
            <w:r>
              <w:rPr>
                <w:sz w:val="18"/>
              </w:rPr>
              <w:t>77</w:t>
            </w:r>
            <w:r>
              <w:rPr>
                <w:sz w:val="18"/>
                <w:vertAlign w:val="superscript"/>
              </w:rPr>
              <w:t>e</w:t>
            </w:r>
          </w:p>
        </w:tc>
        <w:tc>
          <w:tcPr>
            <w:tcW w:w="2500" w:type="dxa"/>
            <w:shd w:val="clear" w:color="auto" w:fill="auto"/>
          </w:tcPr>
          <w:p w14:paraId="2C7DC792" w14:textId="77777777" w:rsidR="00464FFD" w:rsidRPr="00315F89" w:rsidRDefault="00464FFD" w:rsidP="00C409E4">
            <w:pPr>
              <w:spacing w:after="80"/>
              <w:jc w:val="center"/>
              <w:rPr>
                <w:sz w:val="18"/>
              </w:rPr>
            </w:pPr>
            <w:r>
              <w:rPr>
                <w:sz w:val="18"/>
              </w:rPr>
              <w:t>42,9% d’ici 2022</w:t>
            </w:r>
          </w:p>
        </w:tc>
      </w:tr>
    </w:tbl>
    <w:p w14:paraId="611765CA" w14:textId="77777777" w:rsidR="00464FFD" w:rsidRPr="0014442D" w:rsidRDefault="00464FFD" w:rsidP="00464FFD">
      <w:pPr>
        <w:spacing w:after="60"/>
        <w:jc w:val="center"/>
        <w:rPr>
          <w:sz w:val="10"/>
          <w:szCs w:val="10"/>
        </w:rPr>
      </w:pPr>
    </w:p>
    <w:tbl>
      <w:tblPr>
        <w:tblStyle w:val="TableGrid"/>
        <w:tblW w:w="10000" w:type="dxa"/>
        <w:tblLook w:val="04A0" w:firstRow="1" w:lastRow="0" w:firstColumn="1" w:lastColumn="0" w:noHBand="0" w:noVBand="1"/>
      </w:tblPr>
      <w:tblGrid>
        <w:gridCol w:w="5200"/>
        <w:gridCol w:w="2400"/>
        <w:gridCol w:w="2400"/>
      </w:tblGrid>
      <w:tr w:rsidR="00464FFD" w:rsidRPr="00315F89" w14:paraId="341842F2" w14:textId="77777777" w:rsidTr="00C409E4">
        <w:trPr>
          <w:trHeight w:val="240"/>
        </w:trPr>
        <w:tc>
          <w:tcPr>
            <w:tcW w:w="5200" w:type="dxa"/>
            <w:shd w:val="clear" w:color="auto" w:fill="auto"/>
          </w:tcPr>
          <w:p w14:paraId="59A8E14E" w14:textId="77777777" w:rsidR="00464FFD" w:rsidRPr="00464FFD" w:rsidRDefault="00464FFD" w:rsidP="00C409E4">
            <w:pPr>
              <w:spacing w:after="60"/>
              <w:jc w:val="left"/>
              <w:rPr>
                <w:b/>
                <w:sz w:val="18"/>
                <w:lang w:val="fr-FR"/>
              </w:rPr>
            </w:pPr>
            <w:r w:rsidRPr="00464FFD">
              <w:rPr>
                <w:b/>
                <w:sz w:val="18"/>
                <w:lang w:val="fr-FR"/>
              </w:rPr>
              <w:t>(II) DERNIÈRES DONNÉES COMMUNIQUÉES EN VERTU DE L’ARTICLE 7 (Annexe C Groupe l)</w:t>
            </w:r>
          </w:p>
        </w:tc>
        <w:tc>
          <w:tcPr>
            <w:tcW w:w="2400" w:type="dxa"/>
            <w:shd w:val="clear" w:color="auto" w:fill="auto"/>
          </w:tcPr>
          <w:p w14:paraId="3ED84EE5" w14:textId="4F23C5C2" w:rsidR="00464FFD" w:rsidRPr="00315F89" w:rsidRDefault="004D065B" w:rsidP="00C409E4">
            <w:pPr>
              <w:spacing w:after="60"/>
              <w:jc w:val="center"/>
              <w:rPr>
                <w:sz w:val="18"/>
              </w:rPr>
            </w:pPr>
            <w:proofErr w:type="spellStart"/>
            <w:r>
              <w:rPr>
                <w:sz w:val="18"/>
              </w:rPr>
              <w:t>Année</w:t>
            </w:r>
            <w:proofErr w:type="spellEnd"/>
            <w:r>
              <w:rPr>
                <w:sz w:val="18"/>
              </w:rPr>
              <w:t>:</w:t>
            </w:r>
            <w:r w:rsidR="00464FFD">
              <w:rPr>
                <w:sz w:val="18"/>
              </w:rPr>
              <w:t xml:space="preserve"> 2020</w:t>
            </w:r>
          </w:p>
        </w:tc>
        <w:tc>
          <w:tcPr>
            <w:tcW w:w="2400" w:type="dxa"/>
            <w:shd w:val="clear" w:color="auto" w:fill="auto"/>
          </w:tcPr>
          <w:p w14:paraId="0B576DB4" w14:textId="77777777" w:rsidR="00464FFD" w:rsidRPr="00315F89" w:rsidRDefault="00464FFD" w:rsidP="00C409E4">
            <w:pPr>
              <w:spacing w:after="60"/>
              <w:jc w:val="right"/>
              <w:rPr>
                <w:sz w:val="18"/>
              </w:rPr>
            </w:pPr>
            <w:r>
              <w:rPr>
                <w:sz w:val="18"/>
              </w:rPr>
              <w:t>228,41 (tonnes PAO)</w:t>
            </w:r>
          </w:p>
        </w:tc>
      </w:tr>
    </w:tbl>
    <w:p w14:paraId="21CD0C5E" w14:textId="77777777" w:rsidR="00464FFD" w:rsidRPr="00315F89" w:rsidRDefault="00464FFD" w:rsidP="00464FFD">
      <w:pPr>
        <w:spacing w:after="60"/>
        <w:jc w:val="center"/>
      </w:pPr>
    </w:p>
    <w:tbl>
      <w:tblPr>
        <w:tblStyle w:val="TableGrid"/>
        <w:tblW w:w="10000" w:type="dxa"/>
        <w:tblLook w:val="04A0" w:firstRow="1" w:lastRow="0" w:firstColumn="1" w:lastColumn="0" w:noHBand="0" w:noVBand="1"/>
      </w:tblPr>
      <w:tblGrid>
        <w:gridCol w:w="1200"/>
        <w:gridCol w:w="786"/>
        <w:gridCol w:w="777"/>
        <w:gridCol w:w="897"/>
        <w:gridCol w:w="1036"/>
        <w:gridCol w:w="876"/>
        <w:gridCol w:w="837"/>
        <w:gridCol w:w="1276"/>
        <w:gridCol w:w="997"/>
        <w:gridCol w:w="1318"/>
      </w:tblGrid>
      <w:tr w:rsidR="00464FFD" w:rsidRPr="00315F89" w14:paraId="6480DB8C" w14:textId="77777777" w:rsidTr="00C409E4">
        <w:trPr>
          <w:trHeight w:val="240"/>
        </w:trPr>
        <w:tc>
          <w:tcPr>
            <w:tcW w:w="0" w:type="auto"/>
            <w:gridSpan w:val="8"/>
            <w:shd w:val="clear" w:color="auto" w:fill="auto"/>
          </w:tcPr>
          <w:p w14:paraId="52602C71" w14:textId="77777777" w:rsidR="00464FFD" w:rsidRPr="00464FFD" w:rsidRDefault="00464FFD" w:rsidP="00C409E4">
            <w:pPr>
              <w:spacing w:after="60"/>
              <w:jc w:val="left"/>
              <w:rPr>
                <w:b/>
                <w:sz w:val="18"/>
                <w:lang w:val="fr-FR"/>
              </w:rPr>
            </w:pPr>
            <w:r w:rsidRPr="00464FFD">
              <w:rPr>
                <w:b/>
                <w:sz w:val="18"/>
                <w:lang w:val="fr-FR"/>
              </w:rPr>
              <w:t>(III) DERNIÈRES DONNÉES SECTORIELLES DU PROGRAMME DU PAYS (tonnes PAO)</w:t>
            </w:r>
          </w:p>
        </w:tc>
        <w:tc>
          <w:tcPr>
            <w:tcW w:w="0" w:type="auto"/>
            <w:gridSpan w:val="2"/>
            <w:shd w:val="clear" w:color="auto" w:fill="auto"/>
          </w:tcPr>
          <w:p w14:paraId="4E95D107" w14:textId="37D70A20" w:rsidR="00464FFD" w:rsidRPr="00315F89" w:rsidRDefault="004D065B" w:rsidP="00C409E4">
            <w:pPr>
              <w:spacing w:after="60"/>
              <w:jc w:val="right"/>
              <w:rPr>
                <w:b/>
                <w:sz w:val="18"/>
                <w:highlight w:val="cyan"/>
              </w:rPr>
            </w:pPr>
            <w:proofErr w:type="spellStart"/>
            <w:r>
              <w:rPr>
                <w:b/>
                <w:sz w:val="18"/>
              </w:rPr>
              <w:t>Année</w:t>
            </w:r>
            <w:proofErr w:type="spellEnd"/>
            <w:r>
              <w:rPr>
                <w:b/>
                <w:sz w:val="18"/>
              </w:rPr>
              <w:t>:</w:t>
            </w:r>
            <w:r w:rsidR="00464FFD">
              <w:rPr>
                <w:b/>
                <w:sz w:val="18"/>
              </w:rPr>
              <w:t xml:space="preserve"> 2020</w:t>
            </w:r>
          </w:p>
        </w:tc>
      </w:tr>
      <w:tr w:rsidR="00464FFD" w:rsidRPr="001B5AFF" w14:paraId="1A41A9DC" w14:textId="77777777" w:rsidTr="00C409E4">
        <w:trPr>
          <w:trHeight w:val="240"/>
        </w:trPr>
        <w:tc>
          <w:tcPr>
            <w:tcW w:w="0" w:type="auto"/>
            <w:shd w:val="clear" w:color="auto" w:fill="auto"/>
          </w:tcPr>
          <w:p w14:paraId="3E737A2D" w14:textId="77777777" w:rsidR="00464FFD" w:rsidRPr="00315F89" w:rsidRDefault="00464FFD" w:rsidP="00C409E4">
            <w:pPr>
              <w:spacing w:after="60"/>
              <w:jc w:val="center"/>
              <w:rPr>
                <w:sz w:val="18"/>
              </w:rPr>
            </w:pPr>
            <w:proofErr w:type="spellStart"/>
            <w:r>
              <w:rPr>
                <w:sz w:val="18"/>
              </w:rPr>
              <w:t>Produits</w:t>
            </w:r>
            <w:proofErr w:type="spellEnd"/>
            <w:r>
              <w:rPr>
                <w:sz w:val="18"/>
              </w:rPr>
              <w:t xml:space="preserve"> </w:t>
            </w:r>
            <w:proofErr w:type="spellStart"/>
            <w:r>
              <w:rPr>
                <w:sz w:val="18"/>
              </w:rPr>
              <w:t>chimiques</w:t>
            </w:r>
            <w:proofErr w:type="spellEnd"/>
          </w:p>
        </w:tc>
        <w:tc>
          <w:tcPr>
            <w:tcW w:w="0" w:type="auto"/>
            <w:shd w:val="clear" w:color="auto" w:fill="auto"/>
          </w:tcPr>
          <w:p w14:paraId="6F22F4E6" w14:textId="77777777" w:rsidR="00464FFD" w:rsidRPr="00315F89" w:rsidRDefault="00464FFD" w:rsidP="00C409E4">
            <w:pPr>
              <w:spacing w:after="60"/>
              <w:jc w:val="center"/>
              <w:rPr>
                <w:sz w:val="18"/>
              </w:rPr>
            </w:pPr>
            <w:proofErr w:type="spellStart"/>
            <w:r>
              <w:rPr>
                <w:sz w:val="18"/>
              </w:rPr>
              <w:t>Aérosol</w:t>
            </w:r>
            <w:proofErr w:type="spellEnd"/>
          </w:p>
        </w:tc>
        <w:tc>
          <w:tcPr>
            <w:tcW w:w="0" w:type="auto"/>
            <w:shd w:val="clear" w:color="auto" w:fill="auto"/>
          </w:tcPr>
          <w:p w14:paraId="2B1A129E" w14:textId="77777777" w:rsidR="00464FFD" w:rsidRPr="00315F89" w:rsidRDefault="00464FFD" w:rsidP="00C409E4">
            <w:pPr>
              <w:spacing w:after="60"/>
              <w:jc w:val="center"/>
              <w:rPr>
                <w:sz w:val="18"/>
              </w:rPr>
            </w:pPr>
            <w:r>
              <w:rPr>
                <w:sz w:val="18"/>
              </w:rPr>
              <w:t>Mousse</w:t>
            </w:r>
          </w:p>
        </w:tc>
        <w:tc>
          <w:tcPr>
            <w:tcW w:w="0" w:type="auto"/>
            <w:shd w:val="clear" w:color="auto" w:fill="auto"/>
          </w:tcPr>
          <w:p w14:paraId="22490301" w14:textId="77777777" w:rsidR="00464FFD" w:rsidRPr="00315F89" w:rsidRDefault="00464FFD" w:rsidP="00C409E4">
            <w:pPr>
              <w:spacing w:after="60"/>
              <w:jc w:val="center"/>
              <w:rPr>
                <w:sz w:val="18"/>
              </w:rPr>
            </w:pPr>
            <w:proofErr w:type="spellStart"/>
            <w:r>
              <w:rPr>
                <w:sz w:val="18"/>
              </w:rPr>
              <w:t>Lutte</w:t>
            </w:r>
            <w:proofErr w:type="spellEnd"/>
            <w:r>
              <w:rPr>
                <w:sz w:val="18"/>
              </w:rPr>
              <w:t xml:space="preserve"> </w:t>
            </w:r>
            <w:proofErr w:type="spellStart"/>
            <w:r>
              <w:rPr>
                <w:sz w:val="18"/>
              </w:rPr>
              <w:t>contre</w:t>
            </w:r>
            <w:proofErr w:type="spellEnd"/>
            <w:r>
              <w:rPr>
                <w:sz w:val="18"/>
              </w:rPr>
              <w:t xml:space="preserve"> les </w:t>
            </w:r>
            <w:proofErr w:type="spellStart"/>
            <w:r>
              <w:rPr>
                <w:sz w:val="18"/>
              </w:rPr>
              <w:t>incendies</w:t>
            </w:r>
            <w:proofErr w:type="spellEnd"/>
          </w:p>
        </w:tc>
        <w:tc>
          <w:tcPr>
            <w:tcW w:w="0" w:type="auto"/>
            <w:gridSpan w:val="2"/>
            <w:shd w:val="clear" w:color="auto" w:fill="auto"/>
          </w:tcPr>
          <w:p w14:paraId="6604FB67" w14:textId="77777777" w:rsidR="00464FFD" w:rsidRPr="00315F89" w:rsidRDefault="00464FFD" w:rsidP="00C409E4">
            <w:pPr>
              <w:spacing w:after="60"/>
              <w:jc w:val="center"/>
              <w:rPr>
                <w:sz w:val="18"/>
              </w:rPr>
            </w:pPr>
            <w:proofErr w:type="spellStart"/>
            <w:r>
              <w:rPr>
                <w:sz w:val="18"/>
              </w:rPr>
              <w:t>Réfrigération</w:t>
            </w:r>
            <w:proofErr w:type="spellEnd"/>
          </w:p>
        </w:tc>
        <w:tc>
          <w:tcPr>
            <w:tcW w:w="0" w:type="auto"/>
            <w:shd w:val="clear" w:color="auto" w:fill="auto"/>
          </w:tcPr>
          <w:p w14:paraId="682D878A" w14:textId="77777777" w:rsidR="00464FFD" w:rsidRPr="00315F89" w:rsidRDefault="00464FFD" w:rsidP="00C409E4">
            <w:pPr>
              <w:spacing w:after="60"/>
              <w:jc w:val="center"/>
              <w:rPr>
                <w:sz w:val="18"/>
              </w:rPr>
            </w:pPr>
            <w:proofErr w:type="spellStart"/>
            <w:r>
              <w:rPr>
                <w:sz w:val="18"/>
              </w:rPr>
              <w:t>Solvants</w:t>
            </w:r>
            <w:proofErr w:type="spellEnd"/>
          </w:p>
        </w:tc>
        <w:tc>
          <w:tcPr>
            <w:tcW w:w="0" w:type="auto"/>
            <w:shd w:val="clear" w:color="auto" w:fill="auto"/>
          </w:tcPr>
          <w:p w14:paraId="35B5B344" w14:textId="77777777" w:rsidR="00464FFD" w:rsidRPr="00315F89" w:rsidRDefault="00464FFD" w:rsidP="00C409E4">
            <w:pPr>
              <w:spacing w:after="60"/>
              <w:jc w:val="center"/>
              <w:rPr>
                <w:sz w:val="18"/>
              </w:rPr>
            </w:pPr>
            <w:r>
              <w:rPr>
                <w:sz w:val="18"/>
              </w:rPr>
              <w:t>Agent de transformation</w:t>
            </w:r>
          </w:p>
        </w:tc>
        <w:tc>
          <w:tcPr>
            <w:tcW w:w="0" w:type="auto"/>
            <w:shd w:val="clear" w:color="auto" w:fill="auto"/>
          </w:tcPr>
          <w:p w14:paraId="16AB1464" w14:textId="77777777" w:rsidR="00464FFD" w:rsidRPr="00315F89" w:rsidRDefault="00464FFD" w:rsidP="00C409E4">
            <w:pPr>
              <w:spacing w:after="60"/>
              <w:jc w:val="center"/>
              <w:rPr>
                <w:sz w:val="18"/>
              </w:rPr>
            </w:pPr>
            <w:r>
              <w:rPr>
                <w:sz w:val="18"/>
              </w:rPr>
              <w:t xml:space="preserve">Utilisation </w:t>
            </w:r>
            <w:proofErr w:type="spellStart"/>
            <w:r>
              <w:rPr>
                <w:sz w:val="18"/>
              </w:rPr>
              <w:t>en</w:t>
            </w:r>
            <w:proofErr w:type="spellEnd"/>
            <w:r>
              <w:rPr>
                <w:sz w:val="18"/>
              </w:rPr>
              <w:t xml:space="preserve"> </w:t>
            </w:r>
            <w:proofErr w:type="spellStart"/>
            <w:r>
              <w:rPr>
                <w:sz w:val="18"/>
              </w:rPr>
              <w:t>laboratoire</w:t>
            </w:r>
            <w:proofErr w:type="spellEnd"/>
          </w:p>
        </w:tc>
        <w:tc>
          <w:tcPr>
            <w:tcW w:w="0" w:type="auto"/>
            <w:shd w:val="clear" w:color="auto" w:fill="auto"/>
          </w:tcPr>
          <w:p w14:paraId="3C3A0E41" w14:textId="77777777" w:rsidR="00464FFD" w:rsidRPr="00464FFD" w:rsidRDefault="00464FFD" w:rsidP="00C409E4">
            <w:pPr>
              <w:spacing w:after="60"/>
              <w:jc w:val="center"/>
              <w:rPr>
                <w:sz w:val="18"/>
                <w:lang w:val="fr-FR"/>
              </w:rPr>
            </w:pPr>
            <w:r w:rsidRPr="00464FFD">
              <w:rPr>
                <w:sz w:val="18"/>
                <w:lang w:val="fr-FR"/>
              </w:rPr>
              <w:t>Consommation totale pour le secteur</w:t>
            </w:r>
          </w:p>
        </w:tc>
      </w:tr>
      <w:tr w:rsidR="00464FFD" w:rsidRPr="00315F89" w14:paraId="2D362DF6" w14:textId="77777777" w:rsidTr="00C409E4">
        <w:trPr>
          <w:trHeight w:val="240"/>
        </w:trPr>
        <w:tc>
          <w:tcPr>
            <w:tcW w:w="0" w:type="auto"/>
            <w:gridSpan w:val="4"/>
            <w:shd w:val="clear" w:color="auto" w:fill="auto"/>
          </w:tcPr>
          <w:p w14:paraId="641E1305" w14:textId="77777777" w:rsidR="00464FFD" w:rsidRPr="00464FFD" w:rsidRDefault="00464FFD" w:rsidP="00C409E4">
            <w:pPr>
              <w:spacing w:after="60"/>
              <w:jc w:val="center"/>
              <w:rPr>
                <w:sz w:val="18"/>
                <w:lang w:val="fr-FR"/>
              </w:rPr>
            </w:pPr>
            <w:r w:rsidRPr="00464FFD">
              <w:rPr>
                <w:sz w:val="18"/>
                <w:lang w:val="fr-FR"/>
              </w:rPr>
              <w:t xml:space="preserve"> </w:t>
            </w:r>
          </w:p>
        </w:tc>
        <w:tc>
          <w:tcPr>
            <w:tcW w:w="0" w:type="auto"/>
            <w:shd w:val="clear" w:color="auto" w:fill="auto"/>
          </w:tcPr>
          <w:p w14:paraId="70CC8633" w14:textId="77777777" w:rsidR="00464FFD" w:rsidRPr="00315F89" w:rsidRDefault="00464FFD" w:rsidP="00C409E4">
            <w:pPr>
              <w:spacing w:after="60"/>
              <w:jc w:val="center"/>
              <w:rPr>
                <w:sz w:val="18"/>
              </w:rPr>
            </w:pPr>
            <w:r>
              <w:rPr>
                <w:sz w:val="18"/>
              </w:rPr>
              <w:t>Fabrication</w:t>
            </w:r>
          </w:p>
        </w:tc>
        <w:tc>
          <w:tcPr>
            <w:tcW w:w="0" w:type="auto"/>
            <w:shd w:val="clear" w:color="auto" w:fill="auto"/>
          </w:tcPr>
          <w:p w14:paraId="71453521" w14:textId="77777777" w:rsidR="00464FFD" w:rsidRPr="00315F89" w:rsidRDefault="00464FFD" w:rsidP="00C409E4">
            <w:pPr>
              <w:spacing w:after="60"/>
              <w:jc w:val="center"/>
              <w:rPr>
                <w:sz w:val="18"/>
              </w:rPr>
            </w:pPr>
            <w:r>
              <w:rPr>
                <w:sz w:val="18"/>
              </w:rPr>
              <w:t>Entretien</w:t>
            </w:r>
          </w:p>
        </w:tc>
        <w:tc>
          <w:tcPr>
            <w:tcW w:w="0" w:type="auto"/>
            <w:gridSpan w:val="4"/>
            <w:shd w:val="clear" w:color="auto" w:fill="auto"/>
          </w:tcPr>
          <w:p w14:paraId="071434B1" w14:textId="77777777" w:rsidR="00464FFD" w:rsidRPr="00315F89" w:rsidRDefault="00464FFD" w:rsidP="00C409E4">
            <w:pPr>
              <w:spacing w:after="60"/>
              <w:jc w:val="center"/>
              <w:rPr>
                <w:sz w:val="18"/>
              </w:rPr>
            </w:pPr>
          </w:p>
        </w:tc>
      </w:tr>
      <w:tr w:rsidR="00464FFD" w:rsidRPr="00315F89" w14:paraId="03F712A5" w14:textId="77777777" w:rsidTr="00C409E4">
        <w:trPr>
          <w:trHeight w:val="240"/>
        </w:trPr>
        <w:tc>
          <w:tcPr>
            <w:tcW w:w="1200" w:type="dxa"/>
            <w:shd w:val="clear" w:color="auto" w:fill="auto"/>
          </w:tcPr>
          <w:p w14:paraId="128E1109" w14:textId="77777777" w:rsidR="00464FFD" w:rsidRPr="00315F89" w:rsidRDefault="00464FFD" w:rsidP="00C409E4">
            <w:pPr>
              <w:spacing w:after="60"/>
              <w:jc w:val="left"/>
              <w:rPr>
                <w:sz w:val="18"/>
              </w:rPr>
            </w:pPr>
            <w:r>
              <w:rPr>
                <w:sz w:val="18"/>
              </w:rPr>
              <w:t>HCFC-22</w:t>
            </w:r>
          </w:p>
        </w:tc>
        <w:tc>
          <w:tcPr>
            <w:tcW w:w="0" w:type="auto"/>
            <w:shd w:val="clear" w:color="auto" w:fill="auto"/>
          </w:tcPr>
          <w:p w14:paraId="6F303180" w14:textId="77777777" w:rsidR="00464FFD" w:rsidRPr="00315F89" w:rsidRDefault="00464FFD" w:rsidP="00C409E4">
            <w:pPr>
              <w:spacing w:after="60"/>
              <w:jc w:val="right"/>
              <w:rPr>
                <w:sz w:val="18"/>
              </w:rPr>
            </w:pPr>
          </w:p>
        </w:tc>
        <w:tc>
          <w:tcPr>
            <w:tcW w:w="0" w:type="auto"/>
            <w:shd w:val="clear" w:color="auto" w:fill="auto"/>
          </w:tcPr>
          <w:p w14:paraId="26E7F449" w14:textId="77777777" w:rsidR="00464FFD" w:rsidRPr="00315F89" w:rsidRDefault="00464FFD" w:rsidP="00C409E4">
            <w:pPr>
              <w:spacing w:after="60"/>
              <w:jc w:val="right"/>
              <w:rPr>
                <w:sz w:val="18"/>
              </w:rPr>
            </w:pPr>
          </w:p>
        </w:tc>
        <w:tc>
          <w:tcPr>
            <w:tcW w:w="0" w:type="auto"/>
            <w:shd w:val="clear" w:color="auto" w:fill="auto"/>
          </w:tcPr>
          <w:p w14:paraId="2B9366DE" w14:textId="77777777" w:rsidR="00464FFD" w:rsidRPr="00315F89" w:rsidRDefault="00464FFD" w:rsidP="00C409E4">
            <w:pPr>
              <w:spacing w:after="60"/>
              <w:jc w:val="right"/>
              <w:rPr>
                <w:sz w:val="18"/>
              </w:rPr>
            </w:pPr>
          </w:p>
        </w:tc>
        <w:tc>
          <w:tcPr>
            <w:tcW w:w="0" w:type="auto"/>
            <w:shd w:val="clear" w:color="auto" w:fill="auto"/>
          </w:tcPr>
          <w:p w14:paraId="50DE1E07" w14:textId="77777777" w:rsidR="00464FFD" w:rsidRPr="00315F89" w:rsidRDefault="00464FFD" w:rsidP="00C409E4">
            <w:pPr>
              <w:spacing w:after="60"/>
              <w:jc w:val="right"/>
              <w:rPr>
                <w:sz w:val="18"/>
              </w:rPr>
            </w:pPr>
          </w:p>
        </w:tc>
        <w:tc>
          <w:tcPr>
            <w:tcW w:w="0" w:type="auto"/>
            <w:shd w:val="clear" w:color="auto" w:fill="auto"/>
          </w:tcPr>
          <w:p w14:paraId="7432C20A" w14:textId="77777777" w:rsidR="00464FFD" w:rsidRPr="00315F89" w:rsidRDefault="00464FFD" w:rsidP="00C409E4">
            <w:pPr>
              <w:spacing w:after="60"/>
              <w:jc w:val="right"/>
              <w:rPr>
                <w:sz w:val="18"/>
              </w:rPr>
            </w:pPr>
            <w:r>
              <w:rPr>
                <w:sz w:val="18"/>
              </w:rPr>
              <w:t>202,36</w:t>
            </w:r>
          </w:p>
        </w:tc>
        <w:tc>
          <w:tcPr>
            <w:tcW w:w="0" w:type="auto"/>
            <w:shd w:val="clear" w:color="auto" w:fill="auto"/>
          </w:tcPr>
          <w:p w14:paraId="5A4AEF1E" w14:textId="77777777" w:rsidR="00464FFD" w:rsidRPr="00315F89" w:rsidRDefault="00464FFD" w:rsidP="00C409E4">
            <w:pPr>
              <w:spacing w:after="60"/>
              <w:jc w:val="right"/>
              <w:rPr>
                <w:sz w:val="18"/>
              </w:rPr>
            </w:pPr>
          </w:p>
        </w:tc>
        <w:tc>
          <w:tcPr>
            <w:tcW w:w="0" w:type="auto"/>
            <w:shd w:val="clear" w:color="auto" w:fill="auto"/>
          </w:tcPr>
          <w:p w14:paraId="07C44AE9" w14:textId="77777777" w:rsidR="00464FFD" w:rsidRPr="00315F89" w:rsidRDefault="00464FFD" w:rsidP="00C409E4">
            <w:pPr>
              <w:spacing w:after="60"/>
              <w:jc w:val="right"/>
              <w:rPr>
                <w:sz w:val="18"/>
              </w:rPr>
            </w:pPr>
          </w:p>
        </w:tc>
        <w:tc>
          <w:tcPr>
            <w:tcW w:w="0" w:type="auto"/>
            <w:shd w:val="clear" w:color="auto" w:fill="auto"/>
          </w:tcPr>
          <w:p w14:paraId="107A8D89" w14:textId="77777777" w:rsidR="00464FFD" w:rsidRPr="00315F89" w:rsidRDefault="00464FFD" w:rsidP="00C409E4">
            <w:pPr>
              <w:spacing w:after="60"/>
              <w:jc w:val="right"/>
              <w:rPr>
                <w:sz w:val="18"/>
              </w:rPr>
            </w:pPr>
          </w:p>
        </w:tc>
        <w:tc>
          <w:tcPr>
            <w:tcW w:w="0" w:type="auto"/>
            <w:shd w:val="clear" w:color="auto" w:fill="auto"/>
          </w:tcPr>
          <w:p w14:paraId="48947FC9" w14:textId="77777777" w:rsidR="00464FFD" w:rsidRPr="00315F89" w:rsidRDefault="00464FFD" w:rsidP="00C409E4">
            <w:pPr>
              <w:spacing w:after="60"/>
              <w:jc w:val="right"/>
              <w:rPr>
                <w:sz w:val="18"/>
              </w:rPr>
            </w:pPr>
            <w:r w:rsidRPr="00315F89">
              <w:rPr>
                <w:sz w:val="18"/>
              </w:rPr>
              <w:fldChar w:fldCharType="begin"/>
            </w:r>
            <w:r w:rsidRPr="00315F89">
              <w:rPr>
                <w:sz w:val="18"/>
              </w:rPr>
              <w:instrText xml:space="preserve"> =SUM(LEFT) </w:instrText>
            </w:r>
            <w:r w:rsidRPr="00315F89">
              <w:rPr>
                <w:sz w:val="18"/>
              </w:rPr>
              <w:fldChar w:fldCharType="separate"/>
            </w:r>
            <w:r>
              <w:rPr>
                <w:noProof/>
                <w:sz w:val="18"/>
              </w:rPr>
              <w:t>202,36</w:t>
            </w:r>
            <w:r w:rsidRPr="00315F89">
              <w:rPr>
                <w:sz w:val="18"/>
              </w:rPr>
              <w:fldChar w:fldCharType="end"/>
            </w:r>
          </w:p>
        </w:tc>
      </w:tr>
      <w:tr w:rsidR="00464FFD" w:rsidRPr="00315F89" w14:paraId="2B184920" w14:textId="77777777" w:rsidTr="00C409E4">
        <w:trPr>
          <w:trHeight w:val="240"/>
        </w:trPr>
        <w:tc>
          <w:tcPr>
            <w:tcW w:w="1200" w:type="dxa"/>
            <w:shd w:val="clear" w:color="auto" w:fill="auto"/>
          </w:tcPr>
          <w:p w14:paraId="38930880" w14:textId="77777777" w:rsidR="00464FFD" w:rsidRPr="00315F89" w:rsidRDefault="00464FFD" w:rsidP="00C409E4">
            <w:pPr>
              <w:spacing w:after="60"/>
              <w:jc w:val="left"/>
              <w:rPr>
                <w:sz w:val="18"/>
              </w:rPr>
            </w:pPr>
            <w:r>
              <w:rPr>
                <w:sz w:val="18"/>
              </w:rPr>
              <w:t>HCFC-123</w:t>
            </w:r>
          </w:p>
        </w:tc>
        <w:tc>
          <w:tcPr>
            <w:tcW w:w="0" w:type="auto"/>
            <w:shd w:val="clear" w:color="auto" w:fill="auto"/>
          </w:tcPr>
          <w:p w14:paraId="7BB9F80E" w14:textId="77777777" w:rsidR="00464FFD" w:rsidRPr="00315F89" w:rsidRDefault="00464FFD" w:rsidP="00C409E4">
            <w:pPr>
              <w:spacing w:after="60"/>
              <w:jc w:val="right"/>
              <w:rPr>
                <w:sz w:val="18"/>
              </w:rPr>
            </w:pPr>
          </w:p>
        </w:tc>
        <w:tc>
          <w:tcPr>
            <w:tcW w:w="0" w:type="auto"/>
            <w:shd w:val="clear" w:color="auto" w:fill="auto"/>
          </w:tcPr>
          <w:p w14:paraId="286E1DF5" w14:textId="77777777" w:rsidR="00464FFD" w:rsidRPr="00315F89" w:rsidRDefault="00464FFD" w:rsidP="00C409E4">
            <w:pPr>
              <w:spacing w:after="60"/>
              <w:jc w:val="right"/>
              <w:rPr>
                <w:sz w:val="18"/>
              </w:rPr>
            </w:pPr>
          </w:p>
        </w:tc>
        <w:tc>
          <w:tcPr>
            <w:tcW w:w="0" w:type="auto"/>
            <w:shd w:val="clear" w:color="auto" w:fill="auto"/>
          </w:tcPr>
          <w:p w14:paraId="238016FF" w14:textId="77777777" w:rsidR="00464FFD" w:rsidRPr="00315F89" w:rsidRDefault="00464FFD" w:rsidP="00C409E4">
            <w:pPr>
              <w:spacing w:after="60"/>
              <w:jc w:val="right"/>
              <w:rPr>
                <w:sz w:val="18"/>
              </w:rPr>
            </w:pPr>
          </w:p>
        </w:tc>
        <w:tc>
          <w:tcPr>
            <w:tcW w:w="0" w:type="auto"/>
            <w:shd w:val="clear" w:color="auto" w:fill="auto"/>
          </w:tcPr>
          <w:p w14:paraId="03FF0A0F" w14:textId="77777777" w:rsidR="00464FFD" w:rsidRPr="00315F89" w:rsidRDefault="00464FFD" w:rsidP="00C409E4">
            <w:pPr>
              <w:spacing w:after="60"/>
              <w:jc w:val="right"/>
              <w:rPr>
                <w:sz w:val="18"/>
              </w:rPr>
            </w:pPr>
          </w:p>
        </w:tc>
        <w:tc>
          <w:tcPr>
            <w:tcW w:w="0" w:type="auto"/>
            <w:shd w:val="clear" w:color="auto" w:fill="auto"/>
          </w:tcPr>
          <w:p w14:paraId="6A31979F" w14:textId="77777777" w:rsidR="00464FFD" w:rsidRPr="00315F89" w:rsidRDefault="00464FFD" w:rsidP="00C409E4">
            <w:pPr>
              <w:spacing w:after="60"/>
              <w:jc w:val="right"/>
              <w:rPr>
                <w:sz w:val="18"/>
              </w:rPr>
            </w:pPr>
            <w:r>
              <w:rPr>
                <w:sz w:val="18"/>
              </w:rPr>
              <w:t>0,20</w:t>
            </w:r>
          </w:p>
        </w:tc>
        <w:tc>
          <w:tcPr>
            <w:tcW w:w="0" w:type="auto"/>
            <w:shd w:val="clear" w:color="auto" w:fill="auto"/>
          </w:tcPr>
          <w:p w14:paraId="0B92951E" w14:textId="77777777" w:rsidR="00464FFD" w:rsidRPr="00315F89" w:rsidRDefault="00464FFD" w:rsidP="00C409E4">
            <w:pPr>
              <w:spacing w:after="60"/>
              <w:jc w:val="right"/>
              <w:rPr>
                <w:sz w:val="18"/>
              </w:rPr>
            </w:pPr>
          </w:p>
        </w:tc>
        <w:tc>
          <w:tcPr>
            <w:tcW w:w="0" w:type="auto"/>
            <w:shd w:val="clear" w:color="auto" w:fill="auto"/>
          </w:tcPr>
          <w:p w14:paraId="116F5806" w14:textId="77777777" w:rsidR="00464FFD" w:rsidRPr="00315F89" w:rsidRDefault="00464FFD" w:rsidP="00C409E4">
            <w:pPr>
              <w:spacing w:after="60"/>
              <w:jc w:val="right"/>
              <w:rPr>
                <w:sz w:val="18"/>
              </w:rPr>
            </w:pPr>
          </w:p>
        </w:tc>
        <w:tc>
          <w:tcPr>
            <w:tcW w:w="0" w:type="auto"/>
            <w:shd w:val="clear" w:color="auto" w:fill="auto"/>
          </w:tcPr>
          <w:p w14:paraId="77909387" w14:textId="77777777" w:rsidR="00464FFD" w:rsidRPr="00315F89" w:rsidRDefault="00464FFD" w:rsidP="00C409E4">
            <w:pPr>
              <w:spacing w:after="60"/>
              <w:jc w:val="right"/>
              <w:rPr>
                <w:sz w:val="18"/>
              </w:rPr>
            </w:pPr>
          </w:p>
        </w:tc>
        <w:tc>
          <w:tcPr>
            <w:tcW w:w="0" w:type="auto"/>
            <w:shd w:val="clear" w:color="auto" w:fill="auto"/>
          </w:tcPr>
          <w:p w14:paraId="00788879" w14:textId="77777777" w:rsidR="00464FFD" w:rsidRPr="00315F89" w:rsidRDefault="00464FFD" w:rsidP="00C409E4">
            <w:pPr>
              <w:spacing w:after="60"/>
              <w:jc w:val="right"/>
              <w:rPr>
                <w:sz w:val="18"/>
              </w:rPr>
            </w:pPr>
            <w:r w:rsidRPr="00315F89">
              <w:rPr>
                <w:sz w:val="18"/>
              </w:rPr>
              <w:fldChar w:fldCharType="begin"/>
            </w:r>
            <w:r w:rsidRPr="00315F89">
              <w:rPr>
                <w:sz w:val="18"/>
              </w:rPr>
              <w:instrText xml:space="preserve"> =SUM(LEFT) </w:instrText>
            </w:r>
            <w:r w:rsidRPr="00315F89">
              <w:rPr>
                <w:sz w:val="18"/>
              </w:rPr>
              <w:fldChar w:fldCharType="separate"/>
            </w:r>
            <w:r>
              <w:rPr>
                <w:noProof/>
                <w:sz w:val="18"/>
              </w:rPr>
              <w:t>0,2</w:t>
            </w:r>
            <w:r w:rsidRPr="00315F89">
              <w:rPr>
                <w:sz w:val="18"/>
              </w:rPr>
              <w:fldChar w:fldCharType="end"/>
            </w:r>
            <w:r>
              <w:rPr>
                <w:sz w:val="18"/>
              </w:rPr>
              <w:t>0</w:t>
            </w:r>
          </w:p>
        </w:tc>
      </w:tr>
      <w:tr w:rsidR="00464FFD" w:rsidRPr="00315F89" w14:paraId="5274DD11" w14:textId="77777777" w:rsidTr="00C409E4">
        <w:trPr>
          <w:trHeight w:val="240"/>
        </w:trPr>
        <w:tc>
          <w:tcPr>
            <w:tcW w:w="1200" w:type="dxa"/>
            <w:shd w:val="clear" w:color="auto" w:fill="auto"/>
          </w:tcPr>
          <w:p w14:paraId="5DBA08D2" w14:textId="77777777" w:rsidR="00464FFD" w:rsidRPr="00315F89" w:rsidRDefault="00464FFD" w:rsidP="00C409E4">
            <w:pPr>
              <w:spacing w:after="60"/>
              <w:jc w:val="left"/>
              <w:rPr>
                <w:sz w:val="18"/>
              </w:rPr>
            </w:pPr>
            <w:r>
              <w:rPr>
                <w:sz w:val="18"/>
              </w:rPr>
              <w:t>HCFC-141b</w:t>
            </w:r>
          </w:p>
        </w:tc>
        <w:tc>
          <w:tcPr>
            <w:tcW w:w="0" w:type="auto"/>
            <w:shd w:val="clear" w:color="auto" w:fill="auto"/>
          </w:tcPr>
          <w:p w14:paraId="44F14E79" w14:textId="77777777" w:rsidR="00464FFD" w:rsidRPr="00315F89" w:rsidRDefault="00464FFD" w:rsidP="00C409E4">
            <w:pPr>
              <w:spacing w:after="60"/>
              <w:jc w:val="right"/>
              <w:rPr>
                <w:sz w:val="18"/>
              </w:rPr>
            </w:pPr>
          </w:p>
        </w:tc>
        <w:tc>
          <w:tcPr>
            <w:tcW w:w="0" w:type="auto"/>
            <w:shd w:val="clear" w:color="auto" w:fill="auto"/>
          </w:tcPr>
          <w:p w14:paraId="785C4295" w14:textId="77777777" w:rsidR="00464FFD" w:rsidRPr="00315F89" w:rsidRDefault="00464FFD" w:rsidP="00C409E4">
            <w:pPr>
              <w:spacing w:after="60"/>
              <w:jc w:val="right"/>
              <w:rPr>
                <w:sz w:val="18"/>
              </w:rPr>
            </w:pPr>
            <w:r>
              <w:rPr>
                <w:sz w:val="18"/>
              </w:rPr>
              <w:t>24,93</w:t>
            </w:r>
          </w:p>
        </w:tc>
        <w:tc>
          <w:tcPr>
            <w:tcW w:w="0" w:type="auto"/>
            <w:shd w:val="clear" w:color="auto" w:fill="auto"/>
          </w:tcPr>
          <w:p w14:paraId="06734B0A" w14:textId="77777777" w:rsidR="00464FFD" w:rsidRPr="00315F89" w:rsidRDefault="00464FFD" w:rsidP="00C409E4">
            <w:pPr>
              <w:spacing w:after="60"/>
              <w:jc w:val="right"/>
              <w:rPr>
                <w:sz w:val="18"/>
              </w:rPr>
            </w:pPr>
          </w:p>
        </w:tc>
        <w:tc>
          <w:tcPr>
            <w:tcW w:w="0" w:type="auto"/>
            <w:shd w:val="clear" w:color="auto" w:fill="auto"/>
          </w:tcPr>
          <w:p w14:paraId="10126A52" w14:textId="77777777" w:rsidR="00464FFD" w:rsidRPr="00315F89" w:rsidRDefault="00464FFD" w:rsidP="00C409E4">
            <w:pPr>
              <w:spacing w:after="60"/>
              <w:jc w:val="right"/>
              <w:rPr>
                <w:sz w:val="18"/>
              </w:rPr>
            </w:pPr>
          </w:p>
        </w:tc>
        <w:tc>
          <w:tcPr>
            <w:tcW w:w="0" w:type="auto"/>
            <w:shd w:val="clear" w:color="auto" w:fill="auto"/>
          </w:tcPr>
          <w:p w14:paraId="2D857B4C" w14:textId="77777777" w:rsidR="00464FFD" w:rsidRPr="00315F89" w:rsidRDefault="00464FFD" w:rsidP="00C409E4">
            <w:pPr>
              <w:spacing w:after="60"/>
              <w:jc w:val="right"/>
              <w:rPr>
                <w:sz w:val="18"/>
              </w:rPr>
            </w:pPr>
          </w:p>
        </w:tc>
        <w:tc>
          <w:tcPr>
            <w:tcW w:w="0" w:type="auto"/>
            <w:shd w:val="clear" w:color="auto" w:fill="auto"/>
          </w:tcPr>
          <w:p w14:paraId="74D7CC3A" w14:textId="77777777" w:rsidR="00464FFD" w:rsidRPr="00315F89" w:rsidRDefault="00464FFD" w:rsidP="00C409E4">
            <w:pPr>
              <w:spacing w:after="60"/>
              <w:jc w:val="right"/>
              <w:rPr>
                <w:sz w:val="18"/>
              </w:rPr>
            </w:pPr>
            <w:r>
              <w:rPr>
                <w:sz w:val="18"/>
              </w:rPr>
              <w:t>0,94</w:t>
            </w:r>
          </w:p>
        </w:tc>
        <w:tc>
          <w:tcPr>
            <w:tcW w:w="0" w:type="auto"/>
            <w:shd w:val="clear" w:color="auto" w:fill="auto"/>
          </w:tcPr>
          <w:p w14:paraId="15C2C110" w14:textId="77777777" w:rsidR="00464FFD" w:rsidRPr="00315F89" w:rsidRDefault="00464FFD" w:rsidP="00C409E4">
            <w:pPr>
              <w:spacing w:after="60"/>
              <w:jc w:val="right"/>
              <w:rPr>
                <w:sz w:val="18"/>
              </w:rPr>
            </w:pPr>
          </w:p>
        </w:tc>
        <w:tc>
          <w:tcPr>
            <w:tcW w:w="0" w:type="auto"/>
            <w:shd w:val="clear" w:color="auto" w:fill="auto"/>
          </w:tcPr>
          <w:p w14:paraId="6B753D2E" w14:textId="77777777" w:rsidR="00464FFD" w:rsidRPr="00315F89" w:rsidRDefault="00464FFD" w:rsidP="00C409E4">
            <w:pPr>
              <w:spacing w:after="60"/>
              <w:jc w:val="right"/>
              <w:rPr>
                <w:sz w:val="18"/>
              </w:rPr>
            </w:pPr>
          </w:p>
        </w:tc>
        <w:tc>
          <w:tcPr>
            <w:tcW w:w="0" w:type="auto"/>
            <w:shd w:val="clear" w:color="auto" w:fill="auto"/>
          </w:tcPr>
          <w:p w14:paraId="0BB8FAA9" w14:textId="77777777" w:rsidR="00464FFD" w:rsidRPr="00315F89" w:rsidRDefault="00464FFD" w:rsidP="00C409E4">
            <w:pPr>
              <w:spacing w:after="60"/>
              <w:jc w:val="right"/>
              <w:rPr>
                <w:sz w:val="18"/>
              </w:rPr>
            </w:pPr>
            <w:r>
              <w:rPr>
                <w:sz w:val="18"/>
              </w:rPr>
              <w:t>25,86</w:t>
            </w:r>
          </w:p>
        </w:tc>
      </w:tr>
      <w:tr w:rsidR="00464FFD" w:rsidRPr="00315F89" w14:paraId="3E6E9259" w14:textId="77777777" w:rsidTr="00C409E4">
        <w:trPr>
          <w:trHeight w:val="240"/>
        </w:trPr>
        <w:tc>
          <w:tcPr>
            <w:tcW w:w="1200" w:type="dxa"/>
            <w:shd w:val="clear" w:color="auto" w:fill="auto"/>
          </w:tcPr>
          <w:p w14:paraId="6851AD70" w14:textId="77777777" w:rsidR="00464FFD" w:rsidRPr="00315F89" w:rsidRDefault="00464FFD" w:rsidP="00C409E4">
            <w:pPr>
              <w:spacing w:after="60"/>
              <w:jc w:val="left"/>
              <w:rPr>
                <w:sz w:val="18"/>
              </w:rPr>
            </w:pPr>
            <w:r>
              <w:rPr>
                <w:sz w:val="18"/>
              </w:rPr>
              <w:t>HCFC-225</w:t>
            </w:r>
          </w:p>
        </w:tc>
        <w:tc>
          <w:tcPr>
            <w:tcW w:w="0" w:type="auto"/>
            <w:shd w:val="clear" w:color="auto" w:fill="auto"/>
          </w:tcPr>
          <w:p w14:paraId="2077A0D8" w14:textId="77777777" w:rsidR="00464FFD" w:rsidRPr="00315F89" w:rsidRDefault="00464FFD" w:rsidP="00C409E4">
            <w:pPr>
              <w:spacing w:after="60"/>
              <w:jc w:val="right"/>
              <w:rPr>
                <w:sz w:val="18"/>
              </w:rPr>
            </w:pPr>
          </w:p>
        </w:tc>
        <w:tc>
          <w:tcPr>
            <w:tcW w:w="0" w:type="auto"/>
            <w:shd w:val="clear" w:color="auto" w:fill="auto"/>
          </w:tcPr>
          <w:p w14:paraId="28623B50" w14:textId="77777777" w:rsidR="00464FFD" w:rsidRPr="00315F89" w:rsidRDefault="00464FFD" w:rsidP="00C409E4">
            <w:pPr>
              <w:spacing w:after="60"/>
              <w:jc w:val="right"/>
              <w:rPr>
                <w:sz w:val="18"/>
              </w:rPr>
            </w:pPr>
          </w:p>
        </w:tc>
        <w:tc>
          <w:tcPr>
            <w:tcW w:w="0" w:type="auto"/>
            <w:shd w:val="clear" w:color="auto" w:fill="auto"/>
          </w:tcPr>
          <w:p w14:paraId="5B8A326B" w14:textId="77777777" w:rsidR="00464FFD" w:rsidRPr="00315F89" w:rsidRDefault="00464FFD" w:rsidP="00C409E4">
            <w:pPr>
              <w:spacing w:after="60"/>
              <w:jc w:val="right"/>
              <w:rPr>
                <w:sz w:val="18"/>
              </w:rPr>
            </w:pPr>
          </w:p>
        </w:tc>
        <w:tc>
          <w:tcPr>
            <w:tcW w:w="0" w:type="auto"/>
            <w:shd w:val="clear" w:color="auto" w:fill="auto"/>
          </w:tcPr>
          <w:p w14:paraId="5FBD2237" w14:textId="77777777" w:rsidR="00464FFD" w:rsidRPr="00315F89" w:rsidRDefault="00464FFD" w:rsidP="00C409E4">
            <w:pPr>
              <w:spacing w:after="60"/>
              <w:jc w:val="right"/>
              <w:rPr>
                <w:sz w:val="18"/>
              </w:rPr>
            </w:pPr>
          </w:p>
        </w:tc>
        <w:tc>
          <w:tcPr>
            <w:tcW w:w="0" w:type="auto"/>
            <w:shd w:val="clear" w:color="auto" w:fill="auto"/>
          </w:tcPr>
          <w:p w14:paraId="75D66EAB" w14:textId="77777777" w:rsidR="00464FFD" w:rsidRPr="00315F89" w:rsidRDefault="00464FFD" w:rsidP="00C409E4">
            <w:pPr>
              <w:spacing w:after="60"/>
              <w:jc w:val="right"/>
              <w:rPr>
                <w:sz w:val="18"/>
              </w:rPr>
            </w:pPr>
          </w:p>
        </w:tc>
        <w:tc>
          <w:tcPr>
            <w:tcW w:w="0" w:type="auto"/>
            <w:shd w:val="clear" w:color="auto" w:fill="auto"/>
          </w:tcPr>
          <w:p w14:paraId="3E609C65" w14:textId="77777777" w:rsidR="00464FFD" w:rsidRPr="00315F89" w:rsidRDefault="00464FFD" w:rsidP="00C409E4">
            <w:pPr>
              <w:spacing w:after="60"/>
              <w:jc w:val="right"/>
              <w:rPr>
                <w:sz w:val="18"/>
              </w:rPr>
            </w:pPr>
            <w:r>
              <w:rPr>
                <w:sz w:val="18"/>
              </w:rPr>
              <w:t>0,00</w:t>
            </w:r>
          </w:p>
        </w:tc>
        <w:tc>
          <w:tcPr>
            <w:tcW w:w="0" w:type="auto"/>
            <w:shd w:val="clear" w:color="auto" w:fill="auto"/>
          </w:tcPr>
          <w:p w14:paraId="1B5C955A" w14:textId="77777777" w:rsidR="00464FFD" w:rsidRPr="00315F89" w:rsidRDefault="00464FFD" w:rsidP="00C409E4">
            <w:pPr>
              <w:spacing w:after="60"/>
              <w:jc w:val="right"/>
              <w:rPr>
                <w:sz w:val="18"/>
              </w:rPr>
            </w:pPr>
          </w:p>
        </w:tc>
        <w:tc>
          <w:tcPr>
            <w:tcW w:w="0" w:type="auto"/>
            <w:shd w:val="clear" w:color="auto" w:fill="auto"/>
          </w:tcPr>
          <w:p w14:paraId="49DA5C2F" w14:textId="77777777" w:rsidR="00464FFD" w:rsidRPr="00315F89" w:rsidRDefault="00464FFD" w:rsidP="00C409E4">
            <w:pPr>
              <w:spacing w:after="60"/>
              <w:jc w:val="right"/>
              <w:rPr>
                <w:sz w:val="18"/>
              </w:rPr>
            </w:pPr>
          </w:p>
        </w:tc>
        <w:tc>
          <w:tcPr>
            <w:tcW w:w="0" w:type="auto"/>
            <w:shd w:val="clear" w:color="auto" w:fill="auto"/>
          </w:tcPr>
          <w:p w14:paraId="590F63A5" w14:textId="77777777" w:rsidR="00464FFD" w:rsidRPr="00315F89" w:rsidRDefault="00464FFD" w:rsidP="00C409E4">
            <w:pPr>
              <w:spacing w:after="60"/>
              <w:jc w:val="right"/>
              <w:rPr>
                <w:sz w:val="18"/>
              </w:rPr>
            </w:pPr>
            <w:r w:rsidRPr="00315F89">
              <w:rPr>
                <w:sz w:val="18"/>
              </w:rPr>
              <w:fldChar w:fldCharType="begin"/>
            </w:r>
            <w:r w:rsidRPr="00315F89">
              <w:rPr>
                <w:sz w:val="18"/>
              </w:rPr>
              <w:instrText xml:space="preserve"> =SUM(LEFT) </w:instrText>
            </w:r>
            <w:r w:rsidRPr="00315F89">
              <w:rPr>
                <w:sz w:val="18"/>
              </w:rPr>
              <w:fldChar w:fldCharType="separate"/>
            </w:r>
            <w:r>
              <w:rPr>
                <w:noProof/>
                <w:sz w:val="18"/>
              </w:rPr>
              <w:t>0,0</w:t>
            </w:r>
            <w:r w:rsidRPr="00315F89">
              <w:rPr>
                <w:sz w:val="18"/>
              </w:rPr>
              <w:fldChar w:fldCharType="end"/>
            </w:r>
            <w:r>
              <w:rPr>
                <w:sz w:val="18"/>
              </w:rPr>
              <w:t>0</w:t>
            </w:r>
          </w:p>
        </w:tc>
      </w:tr>
    </w:tbl>
    <w:p w14:paraId="32F13F44" w14:textId="77777777" w:rsidR="00464FFD" w:rsidRPr="0014442D" w:rsidRDefault="00464FFD" w:rsidP="00464FFD">
      <w:pPr>
        <w:spacing w:after="60"/>
        <w:jc w:val="center"/>
        <w:rPr>
          <w:sz w:val="10"/>
          <w:szCs w:val="10"/>
        </w:rPr>
      </w:pPr>
    </w:p>
    <w:tbl>
      <w:tblPr>
        <w:tblStyle w:val="TableGrid"/>
        <w:tblW w:w="10000" w:type="dxa"/>
        <w:tblLook w:val="04A0" w:firstRow="1" w:lastRow="0" w:firstColumn="1" w:lastColumn="0" w:noHBand="0" w:noVBand="1"/>
      </w:tblPr>
      <w:tblGrid>
        <w:gridCol w:w="2593"/>
        <w:gridCol w:w="1012"/>
        <w:gridCol w:w="5383"/>
        <w:gridCol w:w="1012"/>
      </w:tblGrid>
      <w:tr w:rsidR="00464FFD" w:rsidRPr="001B5AFF" w14:paraId="7AB5D5FC" w14:textId="77777777" w:rsidTr="00C409E4">
        <w:trPr>
          <w:trHeight w:val="240"/>
        </w:trPr>
        <w:tc>
          <w:tcPr>
            <w:tcW w:w="0" w:type="auto"/>
            <w:gridSpan w:val="4"/>
            <w:shd w:val="clear" w:color="auto" w:fill="auto"/>
          </w:tcPr>
          <w:p w14:paraId="6C14F2DC" w14:textId="77777777" w:rsidR="00464FFD" w:rsidRPr="00464FFD" w:rsidRDefault="00464FFD" w:rsidP="00C409E4">
            <w:pPr>
              <w:spacing w:after="60"/>
              <w:jc w:val="left"/>
              <w:rPr>
                <w:b/>
                <w:sz w:val="18"/>
                <w:lang w:val="fr-FR"/>
              </w:rPr>
            </w:pPr>
            <w:r w:rsidRPr="00464FFD">
              <w:rPr>
                <w:b/>
                <w:sz w:val="18"/>
                <w:lang w:val="fr-FR"/>
              </w:rPr>
              <w:t>(IV) DONNÉES SUR LA CONSOMMATION (tonnes PAO)</w:t>
            </w:r>
          </w:p>
        </w:tc>
      </w:tr>
      <w:tr w:rsidR="00464FFD" w:rsidRPr="00315F89" w14:paraId="14C49D5C" w14:textId="77777777" w:rsidTr="00C409E4">
        <w:trPr>
          <w:trHeight w:val="240"/>
        </w:trPr>
        <w:tc>
          <w:tcPr>
            <w:tcW w:w="0" w:type="auto"/>
            <w:shd w:val="clear" w:color="auto" w:fill="auto"/>
          </w:tcPr>
          <w:p w14:paraId="2CDF0C53" w14:textId="532D26B1" w:rsidR="00464FFD" w:rsidRPr="00315F89" w:rsidRDefault="00464FFD" w:rsidP="00C409E4">
            <w:pPr>
              <w:spacing w:after="60"/>
              <w:jc w:val="center"/>
              <w:rPr>
                <w:sz w:val="18"/>
              </w:rPr>
            </w:pPr>
            <w:proofErr w:type="spellStart"/>
            <w:r>
              <w:rPr>
                <w:sz w:val="18"/>
              </w:rPr>
              <w:t>Référence</w:t>
            </w:r>
            <w:proofErr w:type="spellEnd"/>
            <w:r>
              <w:rPr>
                <w:sz w:val="18"/>
              </w:rPr>
              <w:t xml:space="preserve"> 2009-</w:t>
            </w:r>
            <w:r w:rsidR="004D065B">
              <w:rPr>
                <w:sz w:val="18"/>
              </w:rPr>
              <w:t>2010:</w:t>
            </w:r>
          </w:p>
        </w:tc>
        <w:tc>
          <w:tcPr>
            <w:tcW w:w="0" w:type="auto"/>
            <w:shd w:val="clear" w:color="auto" w:fill="auto"/>
          </w:tcPr>
          <w:p w14:paraId="03E895A9" w14:textId="77777777" w:rsidR="00464FFD" w:rsidRPr="00315F89" w:rsidRDefault="00464FFD" w:rsidP="00C409E4">
            <w:pPr>
              <w:spacing w:after="60"/>
              <w:jc w:val="right"/>
              <w:rPr>
                <w:sz w:val="18"/>
              </w:rPr>
            </w:pPr>
            <w:r>
              <w:rPr>
                <w:sz w:val="18"/>
              </w:rPr>
              <w:t>515,8</w:t>
            </w:r>
          </w:p>
        </w:tc>
        <w:tc>
          <w:tcPr>
            <w:tcW w:w="0" w:type="auto"/>
            <w:shd w:val="clear" w:color="auto" w:fill="auto"/>
          </w:tcPr>
          <w:p w14:paraId="0CC22F24" w14:textId="77777777" w:rsidR="00464FFD" w:rsidRPr="00464FFD" w:rsidRDefault="00464FFD" w:rsidP="00C409E4">
            <w:pPr>
              <w:spacing w:after="60"/>
              <w:jc w:val="center"/>
              <w:rPr>
                <w:sz w:val="18"/>
                <w:lang w:val="fr-FR"/>
              </w:rPr>
            </w:pPr>
            <w:r w:rsidRPr="00464FFD">
              <w:rPr>
                <w:sz w:val="18"/>
                <w:lang w:val="fr-FR"/>
              </w:rPr>
              <w:t>Point de départ des réductions globales durables :</w:t>
            </w:r>
          </w:p>
        </w:tc>
        <w:tc>
          <w:tcPr>
            <w:tcW w:w="0" w:type="auto"/>
            <w:shd w:val="clear" w:color="auto" w:fill="auto"/>
          </w:tcPr>
          <w:p w14:paraId="10973B24" w14:textId="77777777" w:rsidR="00464FFD" w:rsidRPr="00315F89" w:rsidRDefault="00464FFD" w:rsidP="00C409E4">
            <w:pPr>
              <w:spacing w:after="60"/>
              <w:jc w:val="right"/>
              <w:rPr>
                <w:sz w:val="18"/>
              </w:rPr>
            </w:pPr>
            <w:r>
              <w:rPr>
                <w:sz w:val="18"/>
              </w:rPr>
              <w:t>515,76</w:t>
            </w:r>
          </w:p>
        </w:tc>
      </w:tr>
      <w:tr w:rsidR="00464FFD" w:rsidRPr="001B5AFF" w14:paraId="7F332F8C" w14:textId="77777777" w:rsidTr="00C409E4">
        <w:trPr>
          <w:trHeight w:val="240"/>
        </w:trPr>
        <w:tc>
          <w:tcPr>
            <w:tcW w:w="0" w:type="auto"/>
            <w:gridSpan w:val="4"/>
            <w:shd w:val="clear" w:color="auto" w:fill="auto"/>
          </w:tcPr>
          <w:p w14:paraId="55D59E9F" w14:textId="77777777" w:rsidR="00464FFD" w:rsidRPr="00464FFD" w:rsidRDefault="00464FFD" w:rsidP="00C409E4">
            <w:pPr>
              <w:spacing w:after="60"/>
              <w:jc w:val="center"/>
              <w:rPr>
                <w:b/>
                <w:sz w:val="18"/>
                <w:lang w:val="fr-FR"/>
              </w:rPr>
            </w:pPr>
            <w:r w:rsidRPr="00464FFD">
              <w:rPr>
                <w:b/>
                <w:sz w:val="18"/>
                <w:lang w:val="fr-FR"/>
              </w:rPr>
              <w:t>CONSOMMATION ADMISSIBLE AU FINANCEMENT (tonnes PAO)</w:t>
            </w:r>
          </w:p>
        </w:tc>
      </w:tr>
      <w:tr w:rsidR="00464FFD" w:rsidRPr="00315F89" w14:paraId="0F01FEE2" w14:textId="77777777" w:rsidTr="00C409E4">
        <w:trPr>
          <w:trHeight w:val="240"/>
        </w:trPr>
        <w:tc>
          <w:tcPr>
            <w:tcW w:w="0" w:type="auto"/>
            <w:shd w:val="clear" w:color="auto" w:fill="auto"/>
          </w:tcPr>
          <w:p w14:paraId="69B3FC60" w14:textId="51D58212" w:rsidR="00464FFD" w:rsidRPr="00315F89" w:rsidRDefault="00464FFD" w:rsidP="00C409E4">
            <w:pPr>
              <w:spacing w:after="60"/>
              <w:jc w:val="center"/>
              <w:rPr>
                <w:sz w:val="18"/>
              </w:rPr>
            </w:pPr>
            <w:r>
              <w:rPr>
                <w:sz w:val="18"/>
              </w:rPr>
              <w:t xml:space="preserve">Déjà </w:t>
            </w:r>
            <w:proofErr w:type="spellStart"/>
            <w:r w:rsidR="004D065B">
              <w:rPr>
                <w:sz w:val="18"/>
              </w:rPr>
              <w:t>approuvée</w:t>
            </w:r>
            <w:proofErr w:type="spellEnd"/>
            <w:r w:rsidR="004D065B">
              <w:rPr>
                <w:sz w:val="18"/>
              </w:rPr>
              <w:t>:</w:t>
            </w:r>
          </w:p>
        </w:tc>
        <w:tc>
          <w:tcPr>
            <w:tcW w:w="0" w:type="auto"/>
            <w:shd w:val="clear" w:color="auto" w:fill="auto"/>
          </w:tcPr>
          <w:p w14:paraId="38E5EC15" w14:textId="77777777" w:rsidR="00464FFD" w:rsidRPr="00315F89" w:rsidRDefault="00464FFD" w:rsidP="00C409E4">
            <w:pPr>
              <w:spacing w:after="60"/>
              <w:jc w:val="right"/>
              <w:rPr>
                <w:sz w:val="18"/>
              </w:rPr>
            </w:pPr>
            <w:r>
              <w:rPr>
                <w:sz w:val="18"/>
              </w:rPr>
              <w:t>258,09</w:t>
            </w:r>
          </w:p>
        </w:tc>
        <w:tc>
          <w:tcPr>
            <w:tcW w:w="0" w:type="auto"/>
            <w:shd w:val="clear" w:color="auto" w:fill="auto"/>
          </w:tcPr>
          <w:p w14:paraId="679EA91C" w14:textId="1F1ED354" w:rsidR="00464FFD" w:rsidRPr="00315F89" w:rsidRDefault="004D065B" w:rsidP="00C409E4">
            <w:pPr>
              <w:spacing w:after="60"/>
              <w:jc w:val="center"/>
              <w:rPr>
                <w:sz w:val="18"/>
              </w:rPr>
            </w:pPr>
            <w:r>
              <w:rPr>
                <w:sz w:val="18"/>
              </w:rPr>
              <w:t>Restante:</w:t>
            </w:r>
          </w:p>
        </w:tc>
        <w:tc>
          <w:tcPr>
            <w:tcW w:w="0" w:type="auto"/>
            <w:shd w:val="clear" w:color="auto" w:fill="auto"/>
          </w:tcPr>
          <w:p w14:paraId="4CCA7BF3" w14:textId="77777777" w:rsidR="00464FFD" w:rsidRPr="00315F89" w:rsidRDefault="00464FFD" w:rsidP="00C409E4">
            <w:pPr>
              <w:spacing w:after="60"/>
              <w:jc w:val="right"/>
              <w:rPr>
                <w:sz w:val="18"/>
              </w:rPr>
            </w:pPr>
            <w:r>
              <w:rPr>
                <w:sz w:val="18"/>
              </w:rPr>
              <w:t>257,67</w:t>
            </w:r>
          </w:p>
        </w:tc>
      </w:tr>
    </w:tbl>
    <w:p w14:paraId="5A9BE344" w14:textId="77777777" w:rsidR="00464FFD" w:rsidRPr="0014442D" w:rsidRDefault="00464FFD" w:rsidP="00464FFD">
      <w:pPr>
        <w:spacing w:after="60"/>
        <w:jc w:val="center"/>
        <w:rPr>
          <w:sz w:val="10"/>
          <w:szCs w:val="10"/>
        </w:rPr>
      </w:pPr>
    </w:p>
    <w:tbl>
      <w:tblPr>
        <w:tblStyle w:val="TableGrid"/>
        <w:tblW w:w="10004" w:type="dxa"/>
        <w:tblLook w:val="04A0" w:firstRow="1" w:lastRow="0" w:firstColumn="1" w:lastColumn="0" w:noHBand="0" w:noVBand="1"/>
      </w:tblPr>
      <w:tblGrid>
        <w:gridCol w:w="1416"/>
        <w:gridCol w:w="2974"/>
        <w:gridCol w:w="1403"/>
        <w:gridCol w:w="1404"/>
        <w:gridCol w:w="1403"/>
        <w:gridCol w:w="1404"/>
      </w:tblGrid>
      <w:tr w:rsidR="00464FFD" w:rsidRPr="00315F89" w14:paraId="14BF4DBE" w14:textId="77777777" w:rsidTr="00C409E4">
        <w:trPr>
          <w:trHeight w:val="240"/>
        </w:trPr>
        <w:tc>
          <w:tcPr>
            <w:tcW w:w="4390" w:type="dxa"/>
            <w:gridSpan w:val="2"/>
            <w:shd w:val="clear" w:color="auto" w:fill="auto"/>
          </w:tcPr>
          <w:p w14:paraId="296A8644" w14:textId="77777777" w:rsidR="00464FFD" w:rsidRPr="00315F89" w:rsidRDefault="00464FFD" w:rsidP="00C409E4">
            <w:pPr>
              <w:spacing w:after="60"/>
              <w:jc w:val="left"/>
              <w:rPr>
                <w:b/>
                <w:sz w:val="18"/>
              </w:rPr>
            </w:pPr>
            <w:r>
              <w:rPr>
                <w:b/>
                <w:sz w:val="18"/>
              </w:rPr>
              <w:t>(V) PLAN D’ACTIVITÉS</w:t>
            </w:r>
          </w:p>
        </w:tc>
        <w:tc>
          <w:tcPr>
            <w:tcW w:w="1403" w:type="dxa"/>
          </w:tcPr>
          <w:p w14:paraId="76AD9B04" w14:textId="77777777" w:rsidR="00464FFD" w:rsidRPr="00315F89" w:rsidRDefault="00464FFD" w:rsidP="00C409E4">
            <w:pPr>
              <w:spacing w:after="60"/>
              <w:jc w:val="center"/>
              <w:rPr>
                <w:b/>
                <w:sz w:val="18"/>
              </w:rPr>
            </w:pPr>
            <w:r>
              <w:rPr>
                <w:b/>
                <w:sz w:val="18"/>
              </w:rPr>
              <w:t>2021</w:t>
            </w:r>
          </w:p>
        </w:tc>
        <w:tc>
          <w:tcPr>
            <w:tcW w:w="1404" w:type="dxa"/>
            <w:shd w:val="clear" w:color="auto" w:fill="auto"/>
          </w:tcPr>
          <w:p w14:paraId="7D20F11E" w14:textId="77777777" w:rsidR="00464FFD" w:rsidRPr="00315F89" w:rsidRDefault="00464FFD" w:rsidP="00C409E4">
            <w:pPr>
              <w:spacing w:after="60"/>
              <w:jc w:val="center"/>
              <w:rPr>
                <w:b/>
                <w:sz w:val="18"/>
              </w:rPr>
            </w:pPr>
            <w:r>
              <w:rPr>
                <w:b/>
                <w:sz w:val="18"/>
              </w:rPr>
              <w:t>2022</w:t>
            </w:r>
          </w:p>
        </w:tc>
        <w:tc>
          <w:tcPr>
            <w:tcW w:w="1403" w:type="dxa"/>
            <w:shd w:val="clear" w:color="auto" w:fill="auto"/>
          </w:tcPr>
          <w:p w14:paraId="73CF1816" w14:textId="77777777" w:rsidR="00464FFD" w:rsidRPr="00315F89" w:rsidRDefault="00464FFD" w:rsidP="00C409E4">
            <w:pPr>
              <w:spacing w:after="60"/>
              <w:jc w:val="center"/>
              <w:rPr>
                <w:b/>
                <w:sz w:val="18"/>
              </w:rPr>
            </w:pPr>
            <w:r>
              <w:rPr>
                <w:b/>
                <w:sz w:val="18"/>
              </w:rPr>
              <w:t>2023</w:t>
            </w:r>
          </w:p>
        </w:tc>
        <w:tc>
          <w:tcPr>
            <w:tcW w:w="1404" w:type="dxa"/>
            <w:shd w:val="clear" w:color="auto" w:fill="auto"/>
          </w:tcPr>
          <w:p w14:paraId="6ADBFE7F" w14:textId="77777777" w:rsidR="00464FFD" w:rsidRPr="00315F89" w:rsidRDefault="00464FFD" w:rsidP="00C409E4">
            <w:pPr>
              <w:spacing w:after="60"/>
              <w:jc w:val="center"/>
              <w:rPr>
                <w:b/>
                <w:sz w:val="18"/>
              </w:rPr>
            </w:pPr>
            <w:r>
              <w:rPr>
                <w:b/>
                <w:sz w:val="18"/>
              </w:rPr>
              <w:t>Total</w:t>
            </w:r>
          </w:p>
        </w:tc>
      </w:tr>
      <w:tr w:rsidR="00464FFD" w:rsidRPr="00315F89" w14:paraId="53E8AC2F" w14:textId="77777777" w:rsidTr="00C409E4">
        <w:trPr>
          <w:trHeight w:val="240"/>
        </w:trPr>
        <w:tc>
          <w:tcPr>
            <w:tcW w:w="1416" w:type="dxa"/>
            <w:vMerge w:val="restart"/>
            <w:shd w:val="clear" w:color="auto" w:fill="auto"/>
          </w:tcPr>
          <w:p w14:paraId="0A163264" w14:textId="77777777" w:rsidR="00464FFD" w:rsidRPr="00315F89" w:rsidRDefault="00464FFD" w:rsidP="00C409E4">
            <w:pPr>
              <w:spacing w:after="60"/>
              <w:jc w:val="center"/>
              <w:rPr>
                <w:sz w:val="18"/>
              </w:rPr>
            </w:pPr>
            <w:r>
              <w:rPr>
                <w:sz w:val="18"/>
              </w:rPr>
              <w:t>PNUD</w:t>
            </w:r>
          </w:p>
        </w:tc>
        <w:tc>
          <w:tcPr>
            <w:tcW w:w="2974" w:type="dxa"/>
            <w:shd w:val="clear" w:color="auto" w:fill="auto"/>
          </w:tcPr>
          <w:p w14:paraId="1097DAEE" w14:textId="77777777" w:rsidR="00464FFD" w:rsidRPr="00464FFD" w:rsidRDefault="00464FFD" w:rsidP="00C409E4">
            <w:pPr>
              <w:spacing w:after="60"/>
              <w:jc w:val="left"/>
              <w:rPr>
                <w:sz w:val="18"/>
                <w:lang w:val="fr-FR"/>
              </w:rPr>
            </w:pPr>
            <w:r w:rsidRPr="00464FFD">
              <w:rPr>
                <w:sz w:val="18"/>
                <w:lang w:val="fr-FR"/>
              </w:rPr>
              <w:t>Élimination des SAO (tonnes PAO)</w:t>
            </w:r>
          </w:p>
        </w:tc>
        <w:tc>
          <w:tcPr>
            <w:tcW w:w="1403" w:type="dxa"/>
          </w:tcPr>
          <w:p w14:paraId="2CB6A392" w14:textId="77777777" w:rsidR="00464FFD" w:rsidRPr="00315F89" w:rsidRDefault="00464FFD" w:rsidP="00C409E4">
            <w:pPr>
              <w:spacing w:after="60"/>
              <w:jc w:val="right"/>
              <w:rPr>
                <w:sz w:val="18"/>
              </w:rPr>
            </w:pPr>
            <w:r>
              <w:rPr>
                <w:sz w:val="18"/>
              </w:rPr>
              <w:t>3,69</w:t>
            </w:r>
          </w:p>
        </w:tc>
        <w:tc>
          <w:tcPr>
            <w:tcW w:w="1404" w:type="dxa"/>
            <w:shd w:val="clear" w:color="auto" w:fill="auto"/>
          </w:tcPr>
          <w:p w14:paraId="75ADD9F9" w14:textId="77777777" w:rsidR="00464FFD" w:rsidRPr="00315F89" w:rsidRDefault="00464FFD" w:rsidP="00C409E4">
            <w:pPr>
              <w:spacing w:after="60"/>
              <w:jc w:val="right"/>
              <w:rPr>
                <w:sz w:val="18"/>
              </w:rPr>
            </w:pPr>
            <w:r>
              <w:rPr>
                <w:sz w:val="18"/>
              </w:rPr>
              <w:t>0,00</w:t>
            </w:r>
          </w:p>
        </w:tc>
        <w:tc>
          <w:tcPr>
            <w:tcW w:w="1403" w:type="dxa"/>
            <w:shd w:val="clear" w:color="auto" w:fill="auto"/>
          </w:tcPr>
          <w:p w14:paraId="29901FAB" w14:textId="77777777" w:rsidR="00464FFD" w:rsidRPr="00315F89" w:rsidRDefault="00464FFD" w:rsidP="00C409E4">
            <w:pPr>
              <w:spacing w:after="60"/>
              <w:jc w:val="right"/>
              <w:rPr>
                <w:sz w:val="18"/>
              </w:rPr>
            </w:pPr>
            <w:r>
              <w:rPr>
                <w:sz w:val="18"/>
              </w:rPr>
              <w:t>0,00</w:t>
            </w:r>
          </w:p>
        </w:tc>
        <w:tc>
          <w:tcPr>
            <w:tcW w:w="1404" w:type="dxa"/>
            <w:shd w:val="clear" w:color="auto" w:fill="auto"/>
          </w:tcPr>
          <w:p w14:paraId="191BA07D" w14:textId="77777777" w:rsidR="00464FFD" w:rsidRPr="00315F89" w:rsidRDefault="00464FFD" w:rsidP="00C409E4">
            <w:pPr>
              <w:spacing w:after="60"/>
              <w:jc w:val="right"/>
              <w:rPr>
                <w:sz w:val="18"/>
              </w:rPr>
            </w:pPr>
            <w:r w:rsidRPr="00315F89">
              <w:rPr>
                <w:sz w:val="18"/>
              </w:rPr>
              <w:fldChar w:fldCharType="begin"/>
            </w:r>
            <w:r w:rsidRPr="00315F89">
              <w:rPr>
                <w:sz w:val="18"/>
              </w:rPr>
              <w:instrText xml:space="preserve"> =SUM(LEFT) </w:instrText>
            </w:r>
            <w:r w:rsidRPr="00315F89">
              <w:rPr>
                <w:sz w:val="18"/>
              </w:rPr>
              <w:fldChar w:fldCharType="separate"/>
            </w:r>
            <w:r>
              <w:rPr>
                <w:noProof/>
                <w:sz w:val="18"/>
              </w:rPr>
              <w:t>3,69</w:t>
            </w:r>
            <w:r w:rsidRPr="00315F89">
              <w:rPr>
                <w:sz w:val="18"/>
              </w:rPr>
              <w:fldChar w:fldCharType="end"/>
            </w:r>
          </w:p>
        </w:tc>
      </w:tr>
      <w:tr w:rsidR="00464FFD" w:rsidRPr="00315F89" w14:paraId="718D0FF5" w14:textId="77777777" w:rsidTr="00C409E4">
        <w:trPr>
          <w:trHeight w:val="240"/>
        </w:trPr>
        <w:tc>
          <w:tcPr>
            <w:tcW w:w="1416" w:type="dxa"/>
            <w:vMerge/>
            <w:shd w:val="clear" w:color="auto" w:fill="auto"/>
          </w:tcPr>
          <w:p w14:paraId="20225993" w14:textId="77777777" w:rsidR="00464FFD" w:rsidRPr="00315F89" w:rsidRDefault="00464FFD" w:rsidP="00C409E4">
            <w:pPr>
              <w:spacing w:after="60"/>
              <w:jc w:val="center"/>
              <w:rPr>
                <w:sz w:val="18"/>
              </w:rPr>
            </w:pPr>
          </w:p>
        </w:tc>
        <w:tc>
          <w:tcPr>
            <w:tcW w:w="2974" w:type="dxa"/>
            <w:shd w:val="clear" w:color="auto" w:fill="auto"/>
          </w:tcPr>
          <w:p w14:paraId="60D30F5A" w14:textId="77777777" w:rsidR="00464FFD" w:rsidRPr="00315F89" w:rsidRDefault="00464FFD" w:rsidP="00C409E4">
            <w:pPr>
              <w:spacing w:after="60"/>
              <w:jc w:val="left"/>
              <w:rPr>
                <w:sz w:val="18"/>
              </w:rPr>
            </w:pPr>
            <w:proofErr w:type="spellStart"/>
            <w:r>
              <w:rPr>
                <w:sz w:val="18"/>
              </w:rPr>
              <w:t>Financement</w:t>
            </w:r>
            <w:proofErr w:type="spellEnd"/>
            <w:r>
              <w:rPr>
                <w:sz w:val="18"/>
              </w:rPr>
              <w:t xml:space="preserve"> ($US)</w:t>
            </w:r>
          </w:p>
        </w:tc>
        <w:tc>
          <w:tcPr>
            <w:tcW w:w="1403" w:type="dxa"/>
          </w:tcPr>
          <w:p w14:paraId="1C00DD51" w14:textId="77777777" w:rsidR="00464FFD" w:rsidRPr="00315F89" w:rsidRDefault="00464FFD" w:rsidP="00C409E4">
            <w:pPr>
              <w:spacing w:after="60"/>
              <w:jc w:val="right"/>
              <w:rPr>
                <w:sz w:val="18"/>
              </w:rPr>
            </w:pPr>
            <w:r>
              <w:rPr>
                <w:sz w:val="18"/>
              </w:rPr>
              <w:t>165 743</w:t>
            </w:r>
          </w:p>
        </w:tc>
        <w:tc>
          <w:tcPr>
            <w:tcW w:w="1404" w:type="dxa"/>
            <w:shd w:val="clear" w:color="auto" w:fill="auto"/>
          </w:tcPr>
          <w:p w14:paraId="68373C4C" w14:textId="77777777" w:rsidR="00464FFD" w:rsidRPr="00315F89" w:rsidRDefault="00464FFD" w:rsidP="00C409E4">
            <w:pPr>
              <w:spacing w:after="60"/>
              <w:jc w:val="right"/>
              <w:rPr>
                <w:sz w:val="18"/>
              </w:rPr>
            </w:pPr>
            <w:r>
              <w:rPr>
                <w:sz w:val="18"/>
              </w:rPr>
              <w:t>0</w:t>
            </w:r>
          </w:p>
        </w:tc>
        <w:tc>
          <w:tcPr>
            <w:tcW w:w="1403" w:type="dxa"/>
            <w:shd w:val="clear" w:color="auto" w:fill="auto"/>
          </w:tcPr>
          <w:p w14:paraId="2A112194" w14:textId="77777777" w:rsidR="00464FFD" w:rsidRPr="00315F89" w:rsidRDefault="00464FFD" w:rsidP="00C409E4">
            <w:pPr>
              <w:spacing w:after="60"/>
              <w:jc w:val="right"/>
              <w:rPr>
                <w:sz w:val="18"/>
              </w:rPr>
            </w:pPr>
            <w:r>
              <w:rPr>
                <w:sz w:val="18"/>
              </w:rPr>
              <w:t>0</w:t>
            </w:r>
          </w:p>
        </w:tc>
        <w:tc>
          <w:tcPr>
            <w:tcW w:w="1404" w:type="dxa"/>
            <w:shd w:val="clear" w:color="auto" w:fill="auto"/>
          </w:tcPr>
          <w:p w14:paraId="6E41E8CE" w14:textId="77777777" w:rsidR="00464FFD" w:rsidRPr="00315F89" w:rsidRDefault="00464FFD" w:rsidP="00C409E4">
            <w:pPr>
              <w:spacing w:after="60"/>
              <w:jc w:val="right"/>
              <w:rPr>
                <w:sz w:val="18"/>
              </w:rPr>
            </w:pPr>
            <w:r w:rsidRPr="00315F89">
              <w:rPr>
                <w:sz w:val="18"/>
              </w:rPr>
              <w:fldChar w:fldCharType="begin"/>
            </w:r>
            <w:r w:rsidRPr="00315F89">
              <w:rPr>
                <w:sz w:val="18"/>
              </w:rPr>
              <w:instrText xml:space="preserve"> =SUM(left) </w:instrText>
            </w:r>
            <w:r w:rsidRPr="00315F89">
              <w:rPr>
                <w:sz w:val="18"/>
              </w:rPr>
              <w:fldChar w:fldCharType="separate"/>
            </w:r>
            <w:r>
              <w:rPr>
                <w:noProof/>
                <w:sz w:val="18"/>
              </w:rPr>
              <w:t>165 743</w:t>
            </w:r>
            <w:r w:rsidRPr="00315F89">
              <w:rPr>
                <w:sz w:val="18"/>
              </w:rPr>
              <w:fldChar w:fldCharType="end"/>
            </w:r>
          </w:p>
        </w:tc>
      </w:tr>
    </w:tbl>
    <w:p w14:paraId="4BAA2436" w14:textId="77777777" w:rsidR="00464FFD" w:rsidRPr="00315F89" w:rsidRDefault="00464FFD" w:rsidP="00464FFD">
      <w:pPr>
        <w:spacing w:after="60"/>
        <w:jc w:val="center"/>
      </w:pPr>
    </w:p>
    <w:tbl>
      <w:tblPr>
        <w:tblStyle w:val="TableGrid"/>
        <w:tblW w:w="9985" w:type="dxa"/>
        <w:tblLayout w:type="fixed"/>
        <w:tblLook w:val="04A0" w:firstRow="1" w:lastRow="0" w:firstColumn="1" w:lastColumn="0" w:noHBand="0" w:noVBand="1"/>
      </w:tblPr>
      <w:tblGrid>
        <w:gridCol w:w="895"/>
        <w:gridCol w:w="810"/>
        <w:gridCol w:w="810"/>
        <w:gridCol w:w="1080"/>
        <w:gridCol w:w="810"/>
        <w:gridCol w:w="720"/>
        <w:gridCol w:w="990"/>
        <w:gridCol w:w="810"/>
        <w:gridCol w:w="810"/>
        <w:gridCol w:w="900"/>
        <w:gridCol w:w="1350"/>
      </w:tblGrid>
      <w:tr w:rsidR="00464FFD" w:rsidRPr="00315F89" w14:paraId="0541E8A0" w14:textId="77777777" w:rsidTr="00C409E4">
        <w:tc>
          <w:tcPr>
            <w:tcW w:w="2515" w:type="dxa"/>
            <w:gridSpan w:val="3"/>
            <w:shd w:val="clear" w:color="auto" w:fill="auto"/>
          </w:tcPr>
          <w:p w14:paraId="593C0F58" w14:textId="77777777" w:rsidR="00464FFD" w:rsidRPr="00315F89" w:rsidRDefault="00464FFD" w:rsidP="00C409E4">
            <w:pPr>
              <w:spacing w:after="60"/>
              <w:jc w:val="left"/>
              <w:rPr>
                <w:b/>
                <w:sz w:val="18"/>
              </w:rPr>
            </w:pPr>
            <w:r>
              <w:rPr>
                <w:b/>
                <w:sz w:val="18"/>
              </w:rPr>
              <w:t>(VI) DONNÉES DU PROJET</w:t>
            </w:r>
          </w:p>
        </w:tc>
        <w:tc>
          <w:tcPr>
            <w:tcW w:w="1080" w:type="dxa"/>
            <w:shd w:val="clear" w:color="auto" w:fill="auto"/>
          </w:tcPr>
          <w:p w14:paraId="70259A1A" w14:textId="77777777" w:rsidR="00464FFD" w:rsidRPr="00315F89" w:rsidRDefault="00464FFD" w:rsidP="00C409E4">
            <w:pPr>
              <w:jc w:val="center"/>
              <w:rPr>
                <w:b/>
                <w:sz w:val="18"/>
                <w:szCs w:val="18"/>
              </w:rPr>
            </w:pPr>
            <w:r>
              <w:rPr>
                <w:b/>
                <w:sz w:val="18"/>
              </w:rPr>
              <w:t>2016</w:t>
            </w:r>
          </w:p>
        </w:tc>
        <w:tc>
          <w:tcPr>
            <w:tcW w:w="810" w:type="dxa"/>
            <w:shd w:val="clear" w:color="auto" w:fill="auto"/>
          </w:tcPr>
          <w:p w14:paraId="6D95D04D" w14:textId="77777777" w:rsidR="00464FFD" w:rsidRPr="00315F89" w:rsidRDefault="00464FFD" w:rsidP="00C409E4">
            <w:pPr>
              <w:jc w:val="center"/>
              <w:rPr>
                <w:b/>
                <w:sz w:val="18"/>
                <w:szCs w:val="18"/>
              </w:rPr>
            </w:pPr>
            <w:r>
              <w:rPr>
                <w:b/>
                <w:sz w:val="18"/>
              </w:rPr>
              <w:t>2017</w:t>
            </w:r>
          </w:p>
        </w:tc>
        <w:tc>
          <w:tcPr>
            <w:tcW w:w="720" w:type="dxa"/>
            <w:shd w:val="clear" w:color="auto" w:fill="auto"/>
          </w:tcPr>
          <w:p w14:paraId="276519BA" w14:textId="77777777" w:rsidR="00464FFD" w:rsidRPr="00315F89" w:rsidRDefault="00464FFD" w:rsidP="00C409E4">
            <w:pPr>
              <w:jc w:val="center"/>
              <w:rPr>
                <w:b/>
                <w:sz w:val="18"/>
                <w:szCs w:val="18"/>
              </w:rPr>
            </w:pPr>
            <w:r>
              <w:rPr>
                <w:b/>
                <w:sz w:val="18"/>
              </w:rPr>
              <w:t>2018</w:t>
            </w:r>
          </w:p>
        </w:tc>
        <w:tc>
          <w:tcPr>
            <w:tcW w:w="990" w:type="dxa"/>
            <w:shd w:val="clear" w:color="auto" w:fill="auto"/>
          </w:tcPr>
          <w:p w14:paraId="6C98C2DE" w14:textId="77777777" w:rsidR="00464FFD" w:rsidRPr="00315F89" w:rsidRDefault="00464FFD" w:rsidP="00C409E4">
            <w:pPr>
              <w:jc w:val="center"/>
              <w:rPr>
                <w:b/>
                <w:sz w:val="18"/>
                <w:szCs w:val="18"/>
              </w:rPr>
            </w:pPr>
            <w:r>
              <w:rPr>
                <w:b/>
                <w:sz w:val="18"/>
              </w:rPr>
              <w:t>2019</w:t>
            </w:r>
          </w:p>
        </w:tc>
        <w:tc>
          <w:tcPr>
            <w:tcW w:w="810" w:type="dxa"/>
            <w:shd w:val="clear" w:color="auto" w:fill="auto"/>
          </w:tcPr>
          <w:p w14:paraId="3B78B7BC" w14:textId="77777777" w:rsidR="00464FFD" w:rsidRPr="00315F89" w:rsidRDefault="00464FFD" w:rsidP="00C409E4">
            <w:pPr>
              <w:jc w:val="center"/>
              <w:rPr>
                <w:b/>
                <w:sz w:val="18"/>
                <w:szCs w:val="18"/>
              </w:rPr>
            </w:pPr>
            <w:r>
              <w:rPr>
                <w:b/>
                <w:sz w:val="18"/>
              </w:rPr>
              <w:t>2020</w:t>
            </w:r>
          </w:p>
        </w:tc>
        <w:tc>
          <w:tcPr>
            <w:tcW w:w="810" w:type="dxa"/>
            <w:shd w:val="clear" w:color="auto" w:fill="auto"/>
          </w:tcPr>
          <w:p w14:paraId="212D6F28" w14:textId="77777777" w:rsidR="00464FFD" w:rsidRPr="00315F89" w:rsidRDefault="00464FFD" w:rsidP="00C409E4">
            <w:pPr>
              <w:jc w:val="center"/>
              <w:rPr>
                <w:b/>
                <w:sz w:val="18"/>
                <w:szCs w:val="18"/>
              </w:rPr>
            </w:pPr>
            <w:r>
              <w:rPr>
                <w:b/>
                <w:sz w:val="18"/>
              </w:rPr>
              <w:t>2021</w:t>
            </w:r>
          </w:p>
        </w:tc>
        <w:tc>
          <w:tcPr>
            <w:tcW w:w="900" w:type="dxa"/>
          </w:tcPr>
          <w:p w14:paraId="670E0C6C" w14:textId="77777777" w:rsidR="00464FFD" w:rsidRPr="00315F89" w:rsidRDefault="00464FFD" w:rsidP="00C409E4">
            <w:pPr>
              <w:jc w:val="center"/>
              <w:rPr>
                <w:b/>
                <w:sz w:val="18"/>
                <w:szCs w:val="18"/>
              </w:rPr>
            </w:pPr>
            <w:r>
              <w:rPr>
                <w:b/>
                <w:sz w:val="18"/>
              </w:rPr>
              <w:t>2022</w:t>
            </w:r>
          </w:p>
        </w:tc>
        <w:tc>
          <w:tcPr>
            <w:tcW w:w="1350" w:type="dxa"/>
            <w:shd w:val="clear" w:color="auto" w:fill="auto"/>
          </w:tcPr>
          <w:p w14:paraId="20FF8299" w14:textId="77777777" w:rsidR="00464FFD" w:rsidRPr="00315F89" w:rsidRDefault="00464FFD" w:rsidP="00C409E4">
            <w:pPr>
              <w:jc w:val="center"/>
              <w:rPr>
                <w:b/>
                <w:sz w:val="18"/>
                <w:szCs w:val="18"/>
              </w:rPr>
            </w:pPr>
            <w:r>
              <w:rPr>
                <w:b/>
                <w:sz w:val="18"/>
              </w:rPr>
              <w:t>Total</w:t>
            </w:r>
          </w:p>
        </w:tc>
      </w:tr>
      <w:tr w:rsidR="00464FFD" w:rsidRPr="00315F89" w14:paraId="00FEE0B8" w14:textId="77777777" w:rsidTr="00C409E4">
        <w:tc>
          <w:tcPr>
            <w:tcW w:w="2515" w:type="dxa"/>
            <w:gridSpan w:val="3"/>
            <w:shd w:val="clear" w:color="auto" w:fill="auto"/>
          </w:tcPr>
          <w:p w14:paraId="4C85E8B6" w14:textId="77777777" w:rsidR="00464FFD" w:rsidRPr="00464FFD" w:rsidRDefault="00464FFD" w:rsidP="00C409E4">
            <w:pPr>
              <w:spacing w:after="60"/>
              <w:jc w:val="left"/>
              <w:rPr>
                <w:sz w:val="18"/>
                <w:lang w:val="fr-FR"/>
              </w:rPr>
            </w:pPr>
            <w:r w:rsidRPr="00464FFD">
              <w:rPr>
                <w:sz w:val="18"/>
                <w:lang w:val="fr-FR"/>
              </w:rPr>
              <w:t>Limites de consommation du Protocole de Montréal</w:t>
            </w:r>
          </w:p>
        </w:tc>
        <w:tc>
          <w:tcPr>
            <w:tcW w:w="1080" w:type="dxa"/>
            <w:shd w:val="clear" w:color="auto" w:fill="auto"/>
          </w:tcPr>
          <w:p w14:paraId="483D7CDC" w14:textId="77777777" w:rsidR="00464FFD" w:rsidRPr="00315F89" w:rsidRDefault="00464FFD" w:rsidP="00C409E4">
            <w:pPr>
              <w:jc w:val="right"/>
              <w:rPr>
                <w:sz w:val="18"/>
                <w:szCs w:val="18"/>
              </w:rPr>
            </w:pPr>
            <w:r>
              <w:rPr>
                <w:sz w:val="18"/>
              </w:rPr>
              <w:t>464,18</w:t>
            </w:r>
          </w:p>
        </w:tc>
        <w:tc>
          <w:tcPr>
            <w:tcW w:w="810" w:type="dxa"/>
            <w:shd w:val="clear" w:color="auto" w:fill="auto"/>
          </w:tcPr>
          <w:p w14:paraId="79EBEF97" w14:textId="77777777" w:rsidR="00464FFD" w:rsidRPr="00315F89" w:rsidRDefault="00464FFD" w:rsidP="00C409E4">
            <w:pPr>
              <w:jc w:val="right"/>
              <w:rPr>
                <w:sz w:val="18"/>
                <w:szCs w:val="18"/>
              </w:rPr>
            </w:pPr>
            <w:r>
              <w:rPr>
                <w:sz w:val="18"/>
              </w:rPr>
              <w:t>464,18</w:t>
            </w:r>
          </w:p>
        </w:tc>
        <w:tc>
          <w:tcPr>
            <w:tcW w:w="720" w:type="dxa"/>
            <w:shd w:val="clear" w:color="auto" w:fill="auto"/>
          </w:tcPr>
          <w:p w14:paraId="6B5374BB" w14:textId="77777777" w:rsidR="00464FFD" w:rsidRPr="00315F89" w:rsidRDefault="00464FFD" w:rsidP="00C409E4">
            <w:pPr>
              <w:jc w:val="right"/>
              <w:rPr>
                <w:sz w:val="18"/>
                <w:szCs w:val="18"/>
              </w:rPr>
            </w:pPr>
            <w:r>
              <w:rPr>
                <w:sz w:val="18"/>
              </w:rPr>
              <w:t>464,18</w:t>
            </w:r>
          </w:p>
        </w:tc>
        <w:tc>
          <w:tcPr>
            <w:tcW w:w="990" w:type="dxa"/>
            <w:shd w:val="clear" w:color="auto" w:fill="auto"/>
          </w:tcPr>
          <w:p w14:paraId="7BB213F4" w14:textId="77777777" w:rsidR="00464FFD" w:rsidRPr="00315F89" w:rsidRDefault="00464FFD" w:rsidP="00C409E4">
            <w:pPr>
              <w:jc w:val="right"/>
              <w:rPr>
                <w:sz w:val="18"/>
                <w:szCs w:val="18"/>
              </w:rPr>
            </w:pPr>
            <w:r>
              <w:rPr>
                <w:sz w:val="18"/>
              </w:rPr>
              <w:t>464,18</w:t>
            </w:r>
          </w:p>
        </w:tc>
        <w:tc>
          <w:tcPr>
            <w:tcW w:w="810" w:type="dxa"/>
            <w:shd w:val="clear" w:color="auto" w:fill="auto"/>
          </w:tcPr>
          <w:p w14:paraId="79B478BD" w14:textId="77777777" w:rsidR="00464FFD" w:rsidRPr="00315F89" w:rsidRDefault="00464FFD" w:rsidP="00C409E4">
            <w:pPr>
              <w:jc w:val="right"/>
              <w:rPr>
                <w:sz w:val="18"/>
                <w:szCs w:val="18"/>
              </w:rPr>
            </w:pPr>
            <w:r>
              <w:rPr>
                <w:sz w:val="18"/>
              </w:rPr>
              <w:t>335,24</w:t>
            </w:r>
          </w:p>
        </w:tc>
        <w:tc>
          <w:tcPr>
            <w:tcW w:w="810" w:type="dxa"/>
            <w:shd w:val="clear" w:color="auto" w:fill="auto"/>
          </w:tcPr>
          <w:p w14:paraId="1B88E9AB" w14:textId="77777777" w:rsidR="00464FFD" w:rsidRPr="00315F89" w:rsidRDefault="00464FFD" w:rsidP="00C409E4">
            <w:pPr>
              <w:jc w:val="right"/>
              <w:rPr>
                <w:sz w:val="18"/>
                <w:szCs w:val="18"/>
              </w:rPr>
            </w:pPr>
            <w:r>
              <w:rPr>
                <w:sz w:val="18"/>
              </w:rPr>
              <w:t>335,24</w:t>
            </w:r>
          </w:p>
        </w:tc>
        <w:tc>
          <w:tcPr>
            <w:tcW w:w="900" w:type="dxa"/>
          </w:tcPr>
          <w:p w14:paraId="6E78F419" w14:textId="77777777" w:rsidR="00464FFD" w:rsidRPr="00315F89" w:rsidRDefault="00464FFD" w:rsidP="00C409E4">
            <w:pPr>
              <w:jc w:val="right"/>
              <w:rPr>
                <w:sz w:val="18"/>
                <w:szCs w:val="18"/>
              </w:rPr>
            </w:pPr>
            <w:r>
              <w:rPr>
                <w:sz w:val="18"/>
              </w:rPr>
              <w:t>335,24</w:t>
            </w:r>
          </w:p>
        </w:tc>
        <w:tc>
          <w:tcPr>
            <w:tcW w:w="1350" w:type="dxa"/>
            <w:shd w:val="clear" w:color="auto" w:fill="auto"/>
          </w:tcPr>
          <w:p w14:paraId="31395F04" w14:textId="77777777" w:rsidR="00464FFD" w:rsidRPr="00315F89" w:rsidRDefault="00464FFD" w:rsidP="00C409E4">
            <w:pPr>
              <w:jc w:val="right"/>
              <w:rPr>
                <w:sz w:val="18"/>
                <w:szCs w:val="18"/>
              </w:rPr>
            </w:pPr>
            <w:r>
              <w:rPr>
                <w:sz w:val="18"/>
              </w:rPr>
              <w:t>s.o.</w:t>
            </w:r>
          </w:p>
        </w:tc>
      </w:tr>
      <w:tr w:rsidR="00464FFD" w:rsidRPr="00315F89" w14:paraId="6BBA5878" w14:textId="77777777" w:rsidTr="00C409E4">
        <w:tc>
          <w:tcPr>
            <w:tcW w:w="2515" w:type="dxa"/>
            <w:gridSpan w:val="3"/>
            <w:shd w:val="clear" w:color="auto" w:fill="auto"/>
          </w:tcPr>
          <w:p w14:paraId="4CFF922A" w14:textId="77777777" w:rsidR="00464FFD" w:rsidRPr="00464FFD" w:rsidRDefault="00464FFD" w:rsidP="00C409E4">
            <w:pPr>
              <w:spacing w:after="60"/>
              <w:jc w:val="left"/>
              <w:rPr>
                <w:sz w:val="18"/>
                <w:lang w:val="fr-FR"/>
              </w:rPr>
            </w:pPr>
            <w:r w:rsidRPr="00464FFD">
              <w:rPr>
                <w:sz w:val="18"/>
                <w:lang w:val="fr-FR"/>
              </w:rPr>
              <w:t>Consommation maximale admissible (tonnes PAO)</w:t>
            </w:r>
          </w:p>
        </w:tc>
        <w:tc>
          <w:tcPr>
            <w:tcW w:w="1080" w:type="dxa"/>
            <w:shd w:val="clear" w:color="auto" w:fill="auto"/>
          </w:tcPr>
          <w:p w14:paraId="03972C41" w14:textId="77777777" w:rsidR="00464FFD" w:rsidRPr="00315F89" w:rsidRDefault="00464FFD" w:rsidP="00C409E4">
            <w:pPr>
              <w:jc w:val="right"/>
              <w:rPr>
                <w:sz w:val="18"/>
                <w:szCs w:val="18"/>
              </w:rPr>
            </w:pPr>
            <w:r>
              <w:rPr>
                <w:sz w:val="18"/>
              </w:rPr>
              <w:t>438,40</w:t>
            </w:r>
          </w:p>
        </w:tc>
        <w:tc>
          <w:tcPr>
            <w:tcW w:w="810" w:type="dxa"/>
            <w:shd w:val="clear" w:color="auto" w:fill="auto"/>
          </w:tcPr>
          <w:p w14:paraId="59897422" w14:textId="77777777" w:rsidR="00464FFD" w:rsidRPr="00315F89" w:rsidRDefault="00464FFD" w:rsidP="00C409E4">
            <w:pPr>
              <w:jc w:val="right"/>
              <w:rPr>
                <w:sz w:val="18"/>
                <w:szCs w:val="18"/>
              </w:rPr>
            </w:pPr>
            <w:r>
              <w:rPr>
                <w:sz w:val="18"/>
              </w:rPr>
              <w:t>438,40</w:t>
            </w:r>
          </w:p>
        </w:tc>
        <w:tc>
          <w:tcPr>
            <w:tcW w:w="720" w:type="dxa"/>
            <w:shd w:val="clear" w:color="auto" w:fill="auto"/>
          </w:tcPr>
          <w:p w14:paraId="093910E0" w14:textId="77777777" w:rsidR="00464FFD" w:rsidRPr="00315F89" w:rsidRDefault="00464FFD" w:rsidP="00C409E4">
            <w:pPr>
              <w:jc w:val="right"/>
              <w:rPr>
                <w:sz w:val="18"/>
                <w:szCs w:val="18"/>
              </w:rPr>
            </w:pPr>
            <w:r>
              <w:rPr>
                <w:sz w:val="18"/>
              </w:rPr>
              <w:t>438,40</w:t>
            </w:r>
          </w:p>
        </w:tc>
        <w:tc>
          <w:tcPr>
            <w:tcW w:w="990" w:type="dxa"/>
            <w:shd w:val="clear" w:color="auto" w:fill="auto"/>
          </w:tcPr>
          <w:p w14:paraId="6D4910A7" w14:textId="77777777" w:rsidR="00464FFD" w:rsidRPr="00315F89" w:rsidRDefault="00464FFD" w:rsidP="00C409E4">
            <w:pPr>
              <w:jc w:val="right"/>
              <w:rPr>
                <w:sz w:val="18"/>
                <w:szCs w:val="18"/>
              </w:rPr>
            </w:pPr>
            <w:r>
              <w:rPr>
                <w:sz w:val="18"/>
              </w:rPr>
              <w:t>400,00</w:t>
            </w:r>
          </w:p>
        </w:tc>
        <w:tc>
          <w:tcPr>
            <w:tcW w:w="810" w:type="dxa"/>
            <w:shd w:val="clear" w:color="auto" w:fill="auto"/>
          </w:tcPr>
          <w:p w14:paraId="2710C81C" w14:textId="77777777" w:rsidR="00464FFD" w:rsidRPr="00315F89" w:rsidRDefault="00464FFD" w:rsidP="00C409E4">
            <w:pPr>
              <w:jc w:val="right"/>
              <w:rPr>
                <w:sz w:val="18"/>
                <w:szCs w:val="18"/>
              </w:rPr>
            </w:pPr>
            <w:r>
              <w:rPr>
                <w:sz w:val="18"/>
              </w:rPr>
              <w:t>335,24</w:t>
            </w:r>
          </w:p>
        </w:tc>
        <w:tc>
          <w:tcPr>
            <w:tcW w:w="810" w:type="dxa"/>
            <w:shd w:val="clear" w:color="auto" w:fill="auto"/>
          </w:tcPr>
          <w:p w14:paraId="49D9B44F" w14:textId="77777777" w:rsidR="00464FFD" w:rsidRPr="00315F89" w:rsidRDefault="00464FFD" w:rsidP="00C409E4">
            <w:pPr>
              <w:jc w:val="right"/>
              <w:rPr>
                <w:sz w:val="18"/>
                <w:szCs w:val="18"/>
              </w:rPr>
            </w:pPr>
            <w:r>
              <w:rPr>
                <w:sz w:val="18"/>
              </w:rPr>
              <w:t>309,46</w:t>
            </w:r>
          </w:p>
        </w:tc>
        <w:tc>
          <w:tcPr>
            <w:tcW w:w="900" w:type="dxa"/>
          </w:tcPr>
          <w:p w14:paraId="3FE7283F" w14:textId="77777777" w:rsidR="00464FFD" w:rsidRPr="00315F89" w:rsidRDefault="00464FFD" w:rsidP="00C409E4">
            <w:pPr>
              <w:jc w:val="right"/>
              <w:rPr>
                <w:sz w:val="18"/>
                <w:szCs w:val="18"/>
              </w:rPr>
            </w:pPr>
            <w:r>
              <w:rPr>
                <w:sz w:val="18"/>
              </w:rPr>
              <w:t>294,63</w:t>
            </w:r>
          </w:p>
        </w:tc>
        <w:tc>
          <w:tcPr>
            <w:tcW w:w="1350" w:type="dxa"/>
            <w:shd w:val="clear" w:color="auto" w:fill="auto"/>
          </w:tcPr>
          <w:p w14:paraId="21FFC1CB" w14:textId="77777777" w:rsidR="00464FFD" w:rsidRPr="00315F89" w:rsidRDefault="00464FFD" w:rsidP="00C409E4">
            <w:pPr>
              <w:jc w:val="right"/>
              <w:rPr>
                <w:sz w:val="18"/>
                <w:szCs w:val="18"/>
              </w:rPr>
            </w:pPr>
            <w:r>
              <w:rPr>
                <w:sz w:val="18"/>
              </w:rPr>
              <w:t>s.o.</w:t>
            </w:r>
          </w:p>
        </w:tc>
      </w:tr>
      <w:tr w:rsidR="00464FFD" w:rsidRPr="00315F89" w14:paraId="1BB90C4A" w14:textId="77777777" w:rsidTr="00C409E4">
        <w:tc>
          <w:tcPr>
            <w:tcW w:w="895" w:type="dxa"/>
            <w:vMerge w:val="restart"/>
            <w:shd w:val="clear" w:color="auto" w:fill="auto"/>
          </w:tcPr>
          <w:p w14:paraId="66E0D79F" w14:textId="77777777" w:rsidR="00464FFD" w:rsidRPr="00315F89" w:rsidRDefault="00464FFD" w:rsidP="00C409E4">
            <w:pPr>
              <w:spacing w:after="60"/>
              <w:jc w:val="left"/>
              <w:rPr>
                <w:sz w:val="18"/>
              </w:rPr>
            </w:pPr>
            <w:proofErr w:type="spellStart"/>
            <w:r>
              <w:rPr>
                <w:sz w:val="18"/>
              </w:rPr>
              <w:t>Financement</w:t>
            </w:r>
            <w:proofErr w:type="spellEnd"/>
            <w:r>
              <w:rPr>
                <w:sz w:val="18"/>
              </w:rPr>
              <w:t xml:space="preserve"> </w:t>
            </w:r>
            <w:proofErr w:type="spellStart"/>
            <w:r>
              <w:rPr>
                <w:sz w:val="18"/>
              </w:rPr>
              <w:t>convenu</w:t>
            </w:r>
            <w:proofErr w:type="spellEnd"/>
            <w:r>
              <w:rPr>
                <w:sz w:val="18"/>
              </w:rPr>
              <w:t xml:space="preserve"> ($US)</w:t>
            </w:r>
          </w:p>
        </w:tc>
        <w:tc>
          <w:tcPr>
            <w:tcW w:w="810" w:type="dxa"/>
            <w:vMerge w:val="restart"/>
            <w:shd w:val="clear" w:color="auto" w:fill="auto"/>
          </w:tcPr>
          <w:p w14:paraId="5ABCDB7B" w14:textId="77777777" w:rsidR="00464FFD" w:rsidRPr="00315F89" w:rsidRDefault="00464FFD" w:rsidP="00C409E4">
            <w:pPr>
              <w:spacing w:after="60"/>
              <w:jc w:val="center"/>
              <w:rPr>
                <w:sz w:val="18"/>
              </w:rPr>
            </w:pPr>
            <w:r>
              <w:rPr>
                <w:sz w:val="18"/>
              </w:rPr>
              <w:t>PNUD</w:t>
            </w:r>
          </w:p>
        </w:tc>
        <w:tc>
          <w:tcPr>
            <w:tcW w:w="810" w:type="dxa"/>
            <w:shd w:val="clear" w:color="auto" w:fill="auto"/>
          </w:tcPr>
          <w:p w14:paraId="1A3CED08" w14:textId="77777777" w:rsidR="00464FFD" w:rsidRPr="00315F89" w:rsidRDefault="00464FFD" w:rsidP="00C409E4">
            <w:pPr>
              <w:spacing w:after="60"/>
              <w:jc w:val="left"/>
              <w:rPr>
                <w:sz w:val="18"/>
              </w:rPr>
            </w:pPr>
            <w:r>
              <w:rPr>
                <w:sz w:val="18"/>
              </w:rPr>
              <w:t>Coûts du projet</w:t>
            </w:r>
          </w:p>
        </w:tc>
        <w:tc>
          <w:tcPr>
            <w:tcW w:w="1080" w:type="dxa"/>
            <w:shd w:val="clear" w:color="auto" w:fill="auto"/>
          </w:tcPr>
          <w:p w14:paraId="2E5DFC3D" w14:textId="77777777" w:rsidR="00464FFD" w:rsidRPr="00315F89" w:rsidRDefault="00464FFD" w:rsidP="00C409E4">
            <w:pPr>
              <w:jc w:val="right"/>
              <w:rPr>
                <w:sz w:val="18"/>
                <w:szCs w:val="18"/>
              </w:rPr>
            </w:pPr>
            <w:r>
              <w:rPr>
                <w:sz w:val="18"/>
              </w:rPr>
              <w:t>3 507 938</w:t>
            </w:r>
          </w:p>
        </w:tc>
        <w:tc>
          <w:tcPr>
            <w:tcW w:w="810" w:type="dxa"/>
            <w:shd w:val="clear" w:color="auto" w:fill="auto"/>
          </w:tcPr>
          <w:p w14:paraId="66A269B4" w14:textId="77777777" w:rsidR="00464FFD" w:rsidRPr="00315F89" w:rsidRDefault="00464FFD" w:rsidP="00C409E4">
            <w:pPr>
              <w:jc w:val="right"/>
              <w:rPr>
                <w:sz w:val="18"/>
                <w:szCs w:val="18"/>
              </w:rPr>
            </w:pPr>
            <w:r>
              <w:rPr>
                <w:sz w:val="18"/>
              </w:rPr>
              <w:t>0</w:t>
            </w:r>
          </w:p>
        </w:tc>
        <w:tc>
          <w:tcPr>
            <w:tcW w:w="720" w:type="dxa"/>
            <w:shd w:val="clear" w:color="auto" w:fill="auto"/>
          </w:tcPr>
          <w:p w14:paraId="7FBE0B68" w14:textId="77777777" w:rsidR="00464FFD" w:rsidRPr="00315F89" w:rsidRDefault="00464FFD" w:rsidP="00C409E4">
            <w:pPr>
              <w:jc w:val="right"/>
              <w:rPr>
                <w:sz w:val="18"/>
                <w:szCs w:val="18"/>
              </w:rPr>
            </w:pPr>
            <w:r>
              <w:rPr>
                <w:sz w:val="18"/>
              </w:rPr>
              <w:t>0</w:t>
            </w:r>
          </w:p>
        </w:tc>
        <w:tc>
          <w:tcPr>
            <w:tcW w:w="990" w:type="dxa"/>
            <w:shd w:val="clear" w:color="auto" w:fill="auto"/>
          </w:tcPr>
          <w:p w14:paraId="38C8A000" w14:textId="77777777" w:rsidR="00464FFD" w:rsidRPr="00315F89" w:rsidRDefault="00464FFD" w:rsidP="00C409E4">
            <w:pPr>
              <w:jc w:val="right"/>
              <w:rPr>
                <w:sz w:val="18"/>
                <w:szCs w:val="18"/>
              </w:rPr>
            </w:pPr>
            <w:r>
              <w:rPr>
                <w:sz w:val="18"/>
              </w:rPr>
              <w:t>2 475 225</w:t>
            </w:r>
          </w:p>
        </w:tc>
        <w:tc>
          <w:tcPr>
            <w:tcW w:w="810" w:type="dxa"/>
            <w:shd w:val="clear" w:color="auto" w:fill="auto"/>
          </w:tcPr>
          <w:p w14:paraId="03AEE65D" w14:textId="77777777" w:rsidR="00464FFD" w:rsidRPr="00315F89" w:rsidRDefault="00464FFD" w:rsidP="00C409E4">
            <w:pPr>
              <w:jc w:val="right"/>
              <w:rPr>
                <w:sz w:val="18"/>
                <w:szCs w:val="18"/>
              </w:rPr>
            </w:pPr>
            <w:r>
              <w:rPr>
                <w:sz w:val="18"/>
              </w:rPr>
              <w:t>0</w:t>
            </w:r>
          </w:p>
        </w:tc>
        <w:tc>
          <w:tcPr>
            <w:tcW w:w="810" w:type="dxa"/>
            <w:shd w:val="clear" w:color="auto" w:fill="auto"/>
          </w:tcPr>
          <w:p w14:paraId="67C82066" w14:textId="77777777" w:rsidR="00464FFD" w:rsidRPr="00315F89" w:rsidRDefault="00464FFD" w:rsidP="00C409E4">
            <w:pPr>
              <w:jc w:val="right"/>
              <w:rPr>
                <w:sz w:val="18"/>
                <w:szCs w:val="18"/>
              </w:rPr>
            </w:pPr>
            <w:r>
              <w:rPr>
                <w:sz w:val="18"/>
              </w:rPr>
              <w:t>154 900</w:t>
            </w:r>
          </w:p>
        </w:tc>
        <w:tc>
          <w:tcPr>
            <w:tcW w:w="900" w:type="dxa"/>
          </w:tcPr>
          <w:p w14:paraId="038FE61D" w14:textId="77777777" w:rsidR="00464FFD" w:rsidRPr="00315F89" w:rsidRDefault="00464FFD" w:rsidP="00C409E4">
            <w:pPr>
              <w:jc w:val="right"/>
              <w:rPr>
                <w:sz w:val="18"/>
                <w:szCs w:val="18"/>
              </w:rPr>
            </w:pPr>
            <w:r>
              <w:rPr>
                <w:sz w:val="18"/>
              </w:rPr>
              <w:t>0</w:t>
            </w:r>
          </w:p>
        </w:tc>
        <w:tc>
          <w:tcPr>
            <w:tcW w:w="1350" w:type="dxa"/>
            <w:shd w:val="clear" w:color="auto" w:fill="auto"/>
          </w:tcPr>
          <w:p w14:paraId="427BA015" w14:textId="77777777" w:rsidR="00464FFD" w:rsidRPr="00315F89" w:rsidRDefault="00464FFD" w:rsidP="00C409E4">
            <w:pPr>
              <w:jc w:val="right"/>
              <w:rPr>
                <w:sz w:val="18"/>
                <w:szCs w:val="18"/>
              </w:rPr>
            </w:pPr>
            <w:r>
              <w:rPr>
                <w:sz w:val="18"/>
              </w:rPr>
              <w:t>6 138 063</w:t>
            </w:r>
          </w:p>
        </w:tc>
      </w:tr>
      <w:tr w:rsidR="00464FFD" w:rsidRPr="00315F89" w14:paraId="17292732" w14:textId="77777777" w:rsidTr="00C409E4">
        <w:tc>
          <w:tcPr>
            <w:tcW w:w="895" w:type="dxa"/>
            <w:vMerge/>
            <w:shd w:val="clear" w:color="auto" w:fill="auto"/>
          </w:tcPr>
          <w:p w14:paraId="25193160" w14:textId="77777777" w:rsidR="00464FFD" w:rsidRPr="00315F89" w:rsidRDefault="00464FFD" w:rsidP="00C409E4">
            <w:pPr>
              <w:spacing w:after="60"/>
              <w:jc w:val="center"/>
              <w:rPr>
                <w:sz w:val="18"/>
              </w:rPr>
            </w:pPr>
          </w:p>
        </w:tc>
        <w:tc>
          <w:tcPr>
            <w:tcW w:w="810" w:type="dxa"/>
            <w:vMerge/>
            <w:shd w:val="clear" w:color="auto" w:fill="auto"/>
          </w:tcPr>
          <w:p w14:paraId="5287F615" w14:textId="77777777" w:rsidR="00464FFD" w:rsidRPr="00315F89" w:rsidRDefault="00464FFD" w:rsidP="00C409E4">
            <w:pPr>
              <w:spacing w:after="60"/>
              <w:jc w:val="center"/>
              <w:rPr>
                <w:sz w:val="18"/>
              </w:rPr>
            </w:pPr>
          </w:p>
        </w:tc>
        <w:tc>
          <w:tcPr>
            <w:tcW w:w="810" w:type="dxa"/>
            <w:shd w:val="clear" w:color="auto" w:fill="auto"/>
          </w:tcPr>
          <w:p w14:paraId="44F86509" w14:textId="77777777" w:rsidR="00464FFD" w:rsidRPr="00315F89" w:rsidRDefault="00464FFD" w:rsidP="00C409E4">
            <w:pPr>
              <w:spacing w:after="60"/>
              <w:jc w:val="left"/>
              <w:rPr>
                <w:sz w:val="18"/>
              </w:rPr>
            </w:pPr>
            <w:r>
              <w:rPr>
                <w:sz w:val="18"/>
              </w:rPr>
              <w:t>Coûts d’appui</w:t>
            </w:r>
          </w:p>
        </w:tc>
        <w:tc>
          <w:tcPr>
            <w:tcW w:w="1080" w:type="dxa"/>
            <w:shd w:val="clear" w:color="auto" w:fill="auto"/>
          </w:tcPr>
          <w:p w14:paraId="0848E935" w14:textId="77777777" w:rsidR="00464FFD" w:rsidRPr="00315F89" w:rsidRDefault="00464FFD" w:rsidP="00C409E4">
            <w:pPr>
              <w:jc w:val="right"/>
              <w:rPr>
                <w:sz w:val="18"/>
                <w:szCs w:val="18"/>
              </w:rPr>
            </w:pPr>
            <w:r>
              <w:rPr>
                <w:sz w:val="18"/>
              </w:rPr>
              <w:t>245 556</w:t>
            </w:r>
          </w:p>
        </w:tc>
        <w:tc>
          <w:tcPr>
            <w:tcW w:w="810" w:type="dxa"/>
            <w:shd w:val="clear" w:color="auto" w:fill="auto"/>
          </w:tcPr>
          <w:p w14:paraId="70274F0C" w14:textId="77777777" w:rsidR="00464FFD" w:rsidRPr="00315F89" w:rsidRDefault="00464FFD" w:rsidP="00C409E4">
            <w:pPr>
              <w:jc w:val="right"/>
              <w:rPr>
                <w:sz w:val="18"/>
                <w:szCs w:val="18"/>
              </w:rPr>
            </w:pPr>
            <w:r>
              <w:rPr>
                <w:sz w:val="18"/>
              </w:rPr>
              <w:t>0</w:t>
            </w:r>
          </w:p>
        </w:tc>
        <w:tc>
          <w:tcPr>
            <w:tcW w:w="720" w:type="dxa"/>
            <w:shd w:val="clear" w:color="auto" w:fill="auto"/>
          </w:tcPr>
          <w:p w14:paraId="2F10736D" w14:textId="77777777" w:rsidR="00464FFD" w:rsidRPr="00315F89" w:rsidRDefault="00464FFD" w:rsidP="00C409E4">
            <w:pPr>
              <w:jc w:val="right"/>
              <w:rPr>
                <w:sz w:val="18"/>
                <w:szCs w:val="18"/>
              </w:rPr>
            </w:pPr>
            <w:r>
              <w:rPr>
                <w:sz w:val="18"/>
              </w:rPr>
              <w:t>0</w:t>
            </w:r>
          </w:p>
        </w:tc>
        <w:tc>
          <w:tcPr>
            <w:tcW w:w="990" w:type="dxa"/>
            <w:shd w:val="clear" w:color="auto" w:fill="auto"/>
          </w:tcPr>
          <w:p w14:paraId="2528DE03" w14:textId="77777777" w:rsidR="00464FFD" w:rsidRPr="00315F89" w:rsidRDefault="00464FFD" w:rsidP="00C409E4">
            <w:pPr>
              <w:jc w:val="right"/>
              <w:rPr>
                <w:sz w:val="18"/>
                <w:szCs w:val="18"/>
              </w:rPr>
            </w:pPr>
            <w:r>
              <w:rPr>
                <w:sz w:val="18"/>
              </w:rPr>
              <w:t>173 266</w:t>
            </w:r>
          </w:p>
        </w:tc>
        <w:tc>
          <w:tcPr>
            <w:tcW w:w="810" w:type="dxa"/>
            <w:shd w:val="clear" w:color="auto" w:fill="auto"/>
          </w:tcPr>
          <w:p w14:paraId="2BD9E285" w14:textId="77777777" w:rsidR="00464FFD" w:rsidRPr="00315F89" w:rsidRDefault="00464FFD" w:rsidP="00C409E4">
            <w:pPr>
              <w:jc w:val="right"/>
              <w:rPr>
                <w:sz w:val="18"/>
                <w:szCs w:val="18"/>
              </w:rPr>
            </w:pPr>
            <w:r>
              <w:rPr>
                <w:sz w:val="18"/>
              </w:rPr>
              <w:t>0</w:t>
            </w:r>
          </w:p>
        </w:tc>
        <w:tc>
          <w:tcPr>
            <w:tcW w:w="810" w:type="dxa"/>
            <w:shd w:val="clear" w:color="auto" w:fill="auto"/>
          </w:tcPr>
          <w:p w14:paraId="60D3E274" w14:textId="77777777" w:rsidR="00464FFD" w:rsidRPr="00315F89" w:rsidRDefault="00464FFD" w:rsidP="00C409E4">
            <w:pPr>
              <w:jc w:val="right"/>
              <w:rPr>
                <w:sz w:val="18"/>
                <w:szCs w:val="18"/>
              </w:rPr>
            </w:pPr>
            <w:r>
              <w:rPr>
                <w:sz w:val="18"/>
              </w:rPr>
              <w:t>10 843</w:t>
            </w:r>
          </w:p>
        </w:tc>
        <w:tc>
          <w:tcPr>
            <w:tcW w:w="900" w:type="dxa"/>
          </w:tcPr>
          <w:p w14:paraId="3BA369B0" w14:textId="77777777" w:rsidR="00464FFD" w:rsidRPr="00315F89" w:rsidRDefault="00464FFD" w:rsidP="00C409E4">
            <w:pPr>
              <w:jc w:val="right"/>
              <w:rPr>
                <w:sz w:val="18"/>
                <w:szCs w:val="18"/>
              </w:rPr>
            </w:pPr>
            <w:r>
              <w:rPr>
                <w:sz w:val="18"/>
              </w:rPr>
              <w:t>0</w:t>
            </w:r>
          </w:p>
        </w:tc>
        <w:tc>
          <w:tcPr>
            <w:tcW w:w="1350" w:type="dxa"/>
            <w:shd w:val="clear" w:color="auto" w:fill="auto"/>
          </w:tcPr>
          <w:p w14:paraId="071A4DD9" w14:textId="77777777" w:rsidR="00464FFD" w:rsidRPr="00315F89" w:rsidRDefault="00464FFD" w:rsidP="00C409E4">
            <w:pPr>
              <w:jc w:val="right"/>
              <w:rPr>
                <w:sz w:val="18"/>
                <w:szCs w:val="18"/>
              </w:rPr>
            </w:pPr>
            <w:r>
              <w:rPr>
                <w:sz w:val="18"/>
              </w:rPr>
              <w:t>429 665</w:t>
            </w:r>
          </w:p>
        </w:tc>
      </w:tr>
      <w:tr w:rsidR="00464FFD" w:rsidRPr="00315F89" w14:paraId="2B5AEDAD" w14:textId="77777777" w:rsidTr="00C409E4">
        <w:tc>
          <w:tcPr>
            <w:tcW w:w="1705" w:type="dxa"/>
            <w:gridSpan w:val="2"/>
            <w:vMerge w:val="restart"/>
            <w:shd w:val="clear" w:color="auto" w:fill="auto"/>
          </w:tcPr>
          <w:p w14:paraId="20D166D5" w14:textId="77777777" w:rsidR="00464FFD" w:rsidRPr="00464FFD" w:rsidRDefault="00464FFD" w:rsidP="00C409E4">
            <w:pPr>
              <w:spacing w:after="60"/>
              <w:jc w:val="left"/>
              <w:rPr>
                <w:sz w:val="18"/>
                <w:lang w:val="fr-FR"/>
              </w:rPr>
            </w:pPr>
            <w:r w:rsidRPr="00464FFD">
              <w:rPr>
                <w:sz w:val="18"/>
                <w:lang w:val="fr-FR"/>
              </w:rPr>
              <w:t>Fonds approuvés par le Comité exécutif ($US)</w:t>
            </w:r>
          </w:p>
        </w:tc>
        <w:tc>
          <w:tcPr>
            <w:tcW w:w="810" w:type="dxa"/>
            <w:shd w:val="clear" w:color="auto" w:fill="auto"/>
          </w:tcPr>
          <w:p w14:paraId="1C62BFAA" w14:textId="77777777" w:rsidR="00464FFD" w:rsidRPr="00315F89" w:rsidRDefault="00464FFD" w:rsidP="00C409E4">
            <w:pPr>
              <w:spacing w:after="60"/>
              <w:jc w:val="left"/>
              <w:rPr>
                <w:sz w:val="18"/>
              </w:rPr>
            </w:pPr>
            <w:r>
              <w:rPr>
                <w:sz w:val="18"/>
              </w:rPr>
              <w:t>Coûts du projet</w:t>
            </w:r>
          </w:p>
        </w:tc>
        <w:tc>
          <w:tcPr>
            <w:tcW w:w="1080" w:type="dxa"/>
            <w:shd w:val="clear" w:color="auto" w:fill="auto"/>
          </w:tcPr>
          <w:p w14:paraId="135F9EC6" w14:textId="77777777" w:rsidR="00464FFD" w:rsidRPr="00315F89" w:rsidRDefault="00464FFD" w:rsidP="00C409E4">
            <w:pPr>
              <w:jc w:val="right"/>
              <w:rPr>
                <w:color w:val="000000"/>
                <w:sz w:val="18"/>
                <w:szCs w:val="18"/>
              </w:rPr>
            </w:pPr>
            <w:r>
              <w:rPr>
                <w:color w:val="000000"/>
                <w:sz w:val="18"/>
              </w:rPr>
              <w:t>3 507 938</w:t>
            </w:r>
          </w:p>
        </w:tc>
        <w:tc>
          <w:tcPr>
            <w:tcW w:w="810" w:type="dxa"/>
            <w:shd w:val="clear" w:color="auto" w:fill="auto"/>
          </w:tcPr>
          <w:p w14:paraId="565AC661" w14:textId="77777777" w:rsidR="00464FFD" w:rsidRPr="00315F89" w:rsidRDefault="00464FFD" w:rsidP="00C409E4">
            <w:pPr>
              <w:jc w:val="right"/>
              <w:rPr>
                <w:color w:val="000000"/>
                <w:sz w:val="18"/>
                <w:szCs w:val="18"/>
              </w:rPr>
            </w:pPr>
            <w:r>
              <w:rPr>
                <w:color w:val="000000"/>
                <w:sz w:val="18"/>
              </w:rPr>
              <w:t>0</w:t>
            </w:r>
          </w:p>
        </w:tc>
        <w:tc>
          <w:tcPr>
            <w:tcW w:w="720" w:type="dxa"/>
            <w:shd w:val="clear" w:color="auto" w:fill="auto"/>
          </w:tcPr>
          <w:p w14:paraId="737956C5" w14:textId="77777777" w:rsidR="00464FFD" w:rsidRPr="00315F89" w:rsidRDefault="00464FFD" w:rsidP="00C409E4">
            <w:pPr>
              <w:jc w:val="right"/>
              <w:rPr>
                <w:color w:val="000000"/>
                <w:sz w:val="18"/>
                <w:szCs w:val="18"/>
              </w:rPr>
            </w:pPr>
            <w:r>
              <w:rPr>
                <w:color w:val="000000"/>
                <w:sz w:val="18"/>
              </w:rPr>
              <w:t>0</w:t>
            </w:r>
          </w:p>
        </w:tc>
        <w:tc>
          <w:tcPr>
            <w:tcW w:w="990" w:type="dxa"/>
            <w:shd w:val="clear" w:color="auto" w:fill="auto"/>
          </w:tcPr>
          <w:p w14:paraId="1102B41D" w14:textId="77777777" w:rsidR="00464FFD" w:rsidRPr="00315F89" w:rsidRDefault="00464FFD" w:rsidP="00C409E4">
            <w:pPr>
              <w:jc w:val="right"/>
              <w:rPr>
                <w:sz w:val="18"/>
                <w:szCs w:val="18"/>
              </w:rPr>
            </w:pPr>
            <w:r>
              <w:rPr>
                <w:sz w:val="18"/>
              </w:rPr>
              <w:t>2 475 225</w:t>
            </w:r>
          </w:p>
        </w:tc>
        <w:tc>
          <w:tcPr>
            <w:tcW w:w="810" w:type="dxa"/>
            <w:shd w:val="clear" w:color="auto" w:fill="auto"/>
          </w:tcPr>
          <w:p w14:paraId="2FC4696B" w14:textId="77777777" w:rsidR="00464FFD" w:rsidRPr="00315F89" w:rsidRDefault="00464FFD" w:rsidP="00C409E4">
            <w:pPr>
              <w:jc w:val="right"/>
              <w:rPr>
                <w:color w:val="000000"/>
                <w:sz w:val="18"/>
                <w:szCs w:val="18"/>
              </w:rPr>
            </w:pPr>
            <w:r>
              <w:rPr>
                <w:color w:val="000000"/>
                <w:sz w:val="18"/>
              </w:rPr>
              <w:t>0</w:t>
            </w:r>
          </w:p>
        </w:tc>
        <w:tc>
          <w:tcPr>
            <w:tcW w:w="810" w:type="dxa"/>
            <w:shd w:val="clear" w:color="auto" w:fill="auto"/>
          </w:tcPr>
          <w:p w14:paraId="1D0D0025" w14:textId="77777777" w:rsidR="00464FFD" w:rsidRPr="00315F89" w:rsidRDefault="00464FFD" w:rsidP="00C409E4">
            <w:pPr>
              <w:jc w:val="right"/>
              <w:rPr>
                <w:color w:val="000000"/>
                <w:sz w:val="18"/>
                <w:szCs w:val="18"/>
              </w:rPr>
            </w:pPr>
            <w:r>
              <w:rPr>
                <w:color w:val="000000"/>
                <w:sz w:val="18"/>
              </w:rPr>
              <w:t>0</w:t>
            </w:r>
          </w:p>
        </w:tc>
        <w:tc>
          <w:tcPr>
            <w:tcW w:w="900" w:type="dxa"/>
          </w:tcPr>
          <w:p w14:paraId="16CB4FDB" w14:textId="77777777" w:rsidR="00464FFD" w:rsidRPr="00315F89" w:rsidRDefault="00464FFD" w:rsidP="00C409E4">
            <w:pPr>
              <w:jc w:val="right"/>
              <w:rPr>
                <w:color w:val="000000"/>
                <w:sz w:val="18"/>
                <w:szCs w:val="18"/>
              </w:rPr>
            </w:pPr>
            <w:r>
              <w:rPr>
                <w:color w:val="000000"/>
                <w:sz w:val="18"/>
              </w:rPr>
              <w:t>0</w:t>
            </w:r>
          </w:p>
        </w:tc>
        <w:tc>
          <w:tcPr>
            <w:tcW w:w="1350" w:type="dxa"/>
            <w:shd w:val="clear" w:color="auto" w:fill="auto"/>
          </w:tcPr>
          <w:p w14:paraId="10C331D2" w14:textId="77777777" w:rsidR="00464FFD" w:rsidRPr="00315F89" w:rsidRDefault="00464FFD" w:rsidP="00C409E4">
            <w:pPr>
              <w:jc w:val="right"/>
              <w:rPr>
                <w:color w:val="000000"/>
                <w:sz w:val="18"/>
                <w:szCs w:val="18"/>
              </w:rPr>
            </w:pPr>
            <w:r w:rsidRPr="00315F89">
              <w:rPr>
                <w:color w:val="000000"/>
                <w:sz w:val="18"/>
              </w:rPr>
              <w:fldChar w:fldCharType="begin"/>
            </w:r>
            <w:r w:rsidRPr="00315F89">
              <w:rPr>
                <w:color w:val="000000"/>
                <w:sz w:val="18"/>
              </w:rPr>
              <w:instrText xml:space="preserve"> =SUM(LEFT) </w:instrText>
            </w:r>
            <w:r w:rsidRPr="00315F89">
              <w:rPr>
                <w:color w:val="000000"/>
                <w:sz w:val="18"/>
              </w:rPr>
              <w:fldChar w:fldCharType="separate"/>
            </w:r>
            <w:r>
              <w:rPr>
                <w:noProof/>
                <w:color w:val="000000"/>
                <w:sz w:val="18"/>
              </w:rPr>
              <w:t>5 983 163</w:t>
            </w:r>
            <w:r w:rsidRPr="00315F89">
              <w:rPr>
                <w:color w:val="000000"/>
                <w:sz w:val="18"/>
              </w:rPr>
              <w:fldChar w:fldCharType="end"/>
            </w:r>
          </w:p>
        </w:tc>
      </w:tr>
      <w:tr w:rsidR="00464FFD" w:rsidRPr="00315F89" w14:paraId="34BB10B9" w14:textId="77777777" w:rsidTr="00C409E4">
        <w:tc>
          <w:tcPr>
            <w:tcW w:w="1705" w:type="dxa"/>
            <w:gridSpan w:val="2"/>
            <w:vMerge/>
            <w:shd w:val="clear" w:color="auto" w:fill="auto"/>
          </w:tcPr>
          <w:p w14:paraId="5A5CDC04" w14:textId="77777777" w:rsidR="00464FFD" w:rsidRPr="00315F89" w:rsidRDefault="00464FFD" w:rsidP="00C409E4">
            <w:pPr>
              <w:spacing w:after="60"/>
              <w:jc w:val="center"/>
              <w:rPr>
                <w:sz w:val="18"/>
              </w:rPr>
            </w:pPr>
          </w:p>
        </w:tc>
        <w:tc>
          <w:tcPr>
            <w:tcW w:w="810" w:type="dxa"/>
            <w:shd w:val="clear" w:color="auto" w:fill="auto"/>
          </w:tcPr>
          <w:p w14:paraId="37715AF2" w14:textId="77777777" w:rsidR="00464FFD" w:rsidRPr="00315F89" w:rsidRDefault="00464FFD" w:rsidP="00C409E4">
            <w:pPr>
              <w:spacing w:after="60"/>
              <w:jc w:val="left"/>
              <w:rPr>
                <w:sz w:val="18"/>
              </w:rPr>
            </w:pPr>
            <w:r>
              <w:rPr>
                <w:sz w:val="18"/>
              </w:rPr>
              <w:t>Coûts d’appui</w:t>
            </w:r>
          </w:p>
        </w:tc>
        <w:tc>
          <w:tcPr>
            <w:tcW w:w="1080" w:type="dxa"/>
            <w:shd w:val="clear" w:color="auto" w:fill="auto"/>
          </w:tcPr>
          <w:p w14:paraId="12BAD96C" w14:textId="77777777" w:rsidR="00464FFD" w:rsidRPr="00315F89" w:rsidRDefault="00464FFD" w:rsidP="00C409E4">
            <w:pPr>
              <w:jc w:val="right"/>
              <w:rPr>
                <w:color w:val="000000"/>
                <w:sz w:val="18"/>
                <w:szCs w:val="18"/>
              </w:rPr>
            </w:pPr>
            <w:r>
              <w:rPr>
                <w:color w:val="000000"/>
                <w:sz w:val="18"/>
              </w:rPr>
              <w:t>245 556</w:t>
            </w:r>
          </w:p>
        </w:tc>
        <w:tc>
          <w:tcPr>
            <w:tcW w:w="810" w:type="dxa"/>
            <w:shd w:val="clear" w:color="auto" w:fill="auto"/>
          </w:tcPr>
          <w:p w14:paraId="2533C01B" w14:textId="77777777" w:rsidR="00464FFD" w:rsidRPr="00315F89" w:rsidRDefault="00464FFD" w:rsidP="00C409E4">
            <w:pPr>
              <w:jc w:val="right"/>
              <w:rPr>
                <w:color w:val="000000"/>
                <w:sz w:val="18"/>
                <w:szCs w:val="18"/>
              </w:rPr>
            </w:pPr>
            <w:r>
              <w:rPr>
                <w:color w:val="000000"/>
                <w:sz w:val="18"/>
              </w:rPr>
              <w:t>0</w:t>
            </w:r>
          </w:p>
        </w:tc>
        <w:tc>
          <w:tcPr>
            <w:tcW w:w="720" w:type="dxa"/>
            <w:shd w:val="clear" w:color="auto" w:fill="auto"/>
          </w:tcPr>
          <w:p w14:paraId="4D5D844E" w14:textId="77777777" w:rsidR="00464FFD" w:rsidRPr="00315F89" w:rsidRDefault="00464FFD" w:rsidP="00C409E4">
            <w:pPr>
              <w:jc w:val="right"/>
              <w:rPr>
                <w:color w:val="000000"/>
                <w:sz w:val="18"/>
                <w:szCs w:val="18"/>
              </w:rPr>
            </w:pPr>
            <w:r>
              <w:rPr>
                <w:color w:val="000000"/>
                <w:sz w:val="18"/>
              </w:rPr>
              <w:t>0</w:t>
            </w:r>
          </w:p>
        </w:tc>
        <w:tc>
          <w:tcPr>
            <w:tcW w:w="990" w:type="dxa"/>
            <w:shd w:val="clear" w:color="auto" w:fill="auto"/>
          </w:tcPr>
          <w:p w14:paraId="17A97C88" w14:textId="77777777" w:rsidR="00464FFD" w:rsidRPr="00315F89" w:rsidRDefault="00464FFD" w:rsidP="00C409E4">
            <w:pPr>
              <w:jc w:val="right"/>
              <w:rPr>
                <w:sz w:val="18"/>
                <w:szCs w:val="18"/>
              </w:rPr>
            </w:pPr>
            <w:r>
              <w:rPr>
                <w:sz w:val="18"/>
              </w:rPr>
              <w:t>173 266</w:t>
            </w:r>
          </w:p>
        </w:tc>
        <w:tc>
          <w:tcPr>
            <w:tcW w:w="810" w:type="dxa"/>
            <w:shd w:val="clear" w:color="auto" w:fill="auto"/>
          </w:tcPr>
          <w:p w14:paraId="5C1B18DD" w14:textId="77777777" w:rsidR="00464FFD" w:rsidRPr="00315F89" w:rsidRDefault="00464FFD" w:rsidP="00C409E4">
            <w:pPr>
              <w:jc w:val="right"/>
              <w:rPr>
                <w:color w:val="000000"/>
                <w:sz w:val="18"/>
                <w:szCs w:val="18"/>
              </w:rPr>
            </w:pPr>
            <w:r>
              <w:rPr>
                <w:color w:val="000000"/>
                <w:sz w:val="18"/>
              </w:rPr>
              <w:t>0</w:t>
            </w:r>
          </w:p>
        </w:tc>
        <w:tc>
          <w:tcPr>
            <w:tcW w:w="810" w:type="dxa"/>
            <w:shd w:val="clear" w:color="auto" w:fill="auto"/>
          </w:tcPr>
          <w:p w14:paraId="1695BD9D" w14:textId="77777777" w:rsidR="00464FFD" w:rsidRPr="00315F89" w:rsidRDefault="00464FFD" w:rsidP="00C409E4">
            <w:pPr>
              <w:jc w:val="right"/>
              <w:rPr>
                <w:color w:val="000000"/>
                <w:sz w:val="18"/>
                <w:szCs w:val="18"/>
              </w:rPr>
            </w:pPr>
            <w:r>
              <w:rPr>
                <w:color w:val="000000"/>
                <w:sz w:val="18"/>
              </w:rPr>
              <w:t>0</w:t>
            </w:r>
          </w:p>
        </w:tc>
        <w:tc>
          <w:tcPr>
            <w:tcW w:w="900" w:type="dxa"/>
          </w:tcPr>
          <w:p w14:paraId="0997F606" w14:textId="77777777" w:rsidR="00464FFD" w:rsidRPr="00315F89" w:rsidRDefault="00464FFD" w:rsidP="00C409E4">
            <w:pPr>
              <w:jc w:val="right"/>
              <w:rPr>
                <w:color w:val="000000"/>
                <w:sz w:val="18"/>
                <w:szCs w:val="18"/>
              </w:rPr>
            </w:pPr>
            <w:r>
              <w:rPr>
                <w:color w:val="000000"/>
                <w:sz w:val="18"/>
              </w:rPr>
              <w:t>0</w:t>
            </w:r>
          </w:p>
        </w:tc>
        <w:tc>
          <w:tcPr>
            <w:tcW w:w="1350" w:type="dxa"/>
            <w:shd w:val="clear" w:color="auto" w:fill="auto"/>
          </w:tcPr>
          <w:p w14:paraId="25C5EA52" w14:textId="77777777" w:rsidR="00464FFD" w:rsidRPr="00315F89" w:rsidRDefault="00464FFD" w:rsidP="00C409E4">
            <w:pPr>
              <w:jc w:val="right"/>
              <w:rPr>
                <w:color w:val="000000"/>
                <w:sz w:val="18"/>
                <w:szCs w:val="18"/>
              </w:rPr>
            </w:pPr>
            <w:r w:rsidRPr="00315F89">
              <w:rPr>
                <w:color w:val="000000"/>
                <w:sz w:val="18"/>
              </w:rPr>
              <w:fldChar w:fldCharType="begin"/>
            </w:r>
            <w:r w:rsidRPr="00315F89">
              <w:rPr>
                <w:color w:val="000000"/>
                <w:sz w:val="18"/>
              </w:rPr>
              <w:instrText xml:space="preserve"> =SUM(LEFT) </w:instrText>
            </w:r>
            <w:r w:rsidRPr="00315F89">
              <w:rPr>
                <w:color w:val="000000"/>
                <w:sz w:val="18"/>
              </w:rPr>
              <w:fldChar w:fldCharType="separate"/>
            </w:r>
            <w:r>
              <w:rPr>
                <w:noProof/>
                <w:color w:val="000000"/>
                <w:sz w:val="18"/>
              </w:rPr>
              <w:t>418 822</w:t>
            </w:r>
            <w:r w:rsidRPr="00315F89">
              <w:rPr>
                <w:color w:val="000000"/>
                <w:sz w:val="18"/>
              </w:rPr>
              <w:fldChar w:fldCharType="end"/>
            </w:r>
          </w:p>
        </w:tc>
      </w:tr>
      <w:tr w:rsidR="00464FFD" w:rsidRPr="00315F89" w14:paraId="3580741A" w14:textId="77777777" w:rsidTr="00C409E4">
        <w:tc>
          <w:tcPr>
            <w:tcW w:w="1705" w:type="dxa"/>
            <w:gridSpan w:val="2"/>
            <w:vMerge w:val="restart"/>
            <w:shd w:val="clear" w:color="auto" w:fill="auto"/>
          </w:tcPr>
          <w:p w14:paraId="077D673F" w14:textId="77777777" w:rsidR="00464FFD" w:rsidRPr="00464FFD" w:rsidRDefault="00464FFD" w:rsidP="00C409E4">
            <w:pPr>
              <w:spacing w:after="60"/>
              <w:jc w:val="left"/>
              <w:rPr>
                <w:sz w:val="18"/>
                <w:lang w:val="fr-FR"/>
              </w:rPr>
            </w:pPr>
            <w:r w:rsidRPr="00464FFD">
              <w:rPr>
                <w:sz w:val="18"/>
                <w:lang w:val="fr-FR"/>
              </w:rPr>
              <w:t>Total des fonds demandés pour approbation à cette réunion ($US)</w:t>
            </w:r>
          </w:p>
        </w:tc>
        <w:tc>
          <w:tcPr>
            <w:tcW w:w="810" w:type="dxa"/>
            <w:shd w:val="clear" w:color="auto" w:fill="auto"/>
          </w:tcPr>
          <w:p w14:paraId="70EE8DC9" w14:textId="77777777" w:rsidR="00464FFD" w:rsidRPr="00315F89" w:rsidRDefault="00464FFD" w:rsidP="00C409E4">
            <w:pPr>
              <w:spacing w:after="60"/>
              <w:jc w:val="left"/>
              <w:rPr>
                <w:sz w:val="18"/>
              </w:rPr>
            </w:pPr>
            <w:r>
              <w:rPr>
                <w:sz w:val="18"/>
              </w:rPr>
              <w:t>Coûts du projet</w:t>
            </w:r>
          </w:p>
        </w:tc>
        <w:tc>
          <w:tcPr>
            <w:tcW w:w="1080" w:type="dxa"/>
            <w:shd w:val="clear" w:color="auto" w:fill="auto"/>
          </w:tcPr>
          <w:p w14:paraId="0AC2572D" w14:textId="77777777" w:rsidR="00464FFD" w:rsidRPr="00315F89" w:rsidRDefault="00464FFD" w:rsidP="00C409E4">
            <w:pPr>
              <w:spacing w:after="60"/>
              <w:jc w:val="right"/>
              <w:rPr>
                <w:sz w:val="18"/>
                <w:szCs w:val="18"/>
              </w:rPr>
            </w:pPr>
          </w:p>
        </w:tc>
        <w:tc>
          <w:tcPr>
            <w:tcW w:w="810" w:type="dxa"/>
            <w:shd w:val="clear" w:color="auto" w:fill="auto"/>
          </w:tcPr>
          <w:p w14:paraId="5C971643" w14:textId="77777777" w:rsidR="00464FFD" w:rsidRPr="00315F89" w:rsidRDefault="00464FFD" w:rsidP="00C409E4">
            <w:pPr>
              <w:jc w:val="right"/>
              <w:rPr>
                <w:sz w:val="18"/>
                <w:szCs w:val="18"/>
              </w:rPr>
            </w:pPr>
          </w:p>
        </w:tc>
        <w:tc>
          <w:tcPr>
            <w:tcW w:w="720" w:type="dxa"/>
            <w:shd w:val="clear" w:color="auto" w:fill="auto"/>
          </w:tcPr>
          <w:p w14:paraId="2B3DFC08" w14:textId="77777777" w:rsidR="00464FFD" w:rsidRPr="00315F89" w:rsidRDefault="00464FFD" w:rsidP="00C409E4">
            <w:pPr>
              <w:jc w:val="right"/>
              <w:rPr>
                <w:sz w:val="18"/>
                <w:szCs w:val="18"/>
              </w:rPr>
            </w:pPr>
          </w:p>
        </w:tc>
        <w:tc>
          <w:tcPr>
            <w:tcW w:w="990" w:type="dxa"/>
            <w:shd w:val="clear" w:color="auto" w:fill="auto"/>
          </w:tcPr>
          <w:p w14:paraId="03FA83C5" w14:textId="77777777" w:rsidR="00464FFD" w:rsidRPr="00315F89" w:rsidRDefault="00464FFD" w:rsidP="00C409E4">
            <w:pPr>
              <w:jc w:val="right"/>
              <w:rPr>
                <w:sz w:val="18"/>
                <w:szCs w:val="18"/>
              </w:rPr>
            </w:pPr>
          </w:p>
        </w:tc>
        <w:tc>
          <w:tcPr>
            <w:tcW w:w="810" w:type="dxa"/>
            <w:shd w:val="clear" w:color="auto" w:fill="auto"/>
          </w:tcPr>
          <w:p w14:paraId="3C9DCD45" w14:textId="77777777" w:rsidR="00464FFD" w:rsidRPr="00315F89" w:rsidRDefault="00464FFD" w:rsidP="00C409E4">
            <w:pPr>
              <w:jc w:val="right"/>
              <w:rPr>
                <w:sz w:val="18"/>
                <w:szCs w:val="18"/>
              </w:rPr>
            </w:pPr>
          </w:p>
        </w:tc>
        <w:tc>
          <w:tcPr>
            <w:tcW w:w="810" w:type="dxa"/>
            <w:shd w:val="clear" w:color="auto" w:fill="auto"/>
          </w:tcPr>
          <w:p w14:paraId="0CD8AC75" w14:textId="77777777" w:rsidR="00464FFD" w:rsidRPr="00315F89" w:rsidRDefault="00464FFD" w:rsidP="00C409E4">
            <w:pPr>
              <w:jc w:val="right"/>
              <w:rPr>
                <w:sz w:val="18"/>
                <w:szCs w:val="18"/>
              </w:rPr>
            </w:pPr>
            <w:r>
              <w:rPr>
                <w:sz w:val="18"/>
              </w:rPr>
              <w:t>154 900</w:t>
            </w:r>
          </w:p>
        </w:tc>
        <w:tc>
          <w:tcPr>
            <w:tcW w:w="900" w:type="dxa"/>
          </w:tcPr>
          <w:p w14:paraId="6F5CB68E" w14:textId="77777777" w:rsidR="00464FFD" w:rsidRPr="00315F89" w:rsidRDefault="00464FFD" w:rsidP="00C409E4">
            <w:pPr>
              <w:jc w:val="right"/>
              <w:rPr>
                <w:sz w:val="18"/>
                <w:szCs w:val="18"/>
              </w:rPr>
            </w:pPr>
          </w:p>
        </w:tc>
        <w:tc>
          <w:tcPr>
            <w:tcW w:w="1350" w:type="dxa"/>
            <w:shd w:val="clear" w:color="auto" w:fill="auto"/>
          </w:tcPr>
          <w:p w14:paraId="52D44C50" w14:textId="77777777" w:rsidR="00464FFD" w:rsidRPr="00315F89" w:rsidRDefault="00464FFD" w:rsidP="00C409E4">
            <w:pPr>
              <w:jc w:val="right"/>
              <w:rPr>
                <w:sz w:val="18"/>
                <w:szCs w:val="18"/>
              </w:rPr>
            </w:pPr>
            <w:r w:rsidRPr="00315F89">
              <w:rPr>
                <w:sz w:val="18"/>
              </w:rPr>
              <w:fldChar w:fldCharType="begin"/>
            </w:r>
            <w:r w:rsidRPr="00315F89">
              <w:rPr>
                <w:sz w:val="18"/>
              </w:rPr>
              <w:instrText xml:space="preserve"> =SUM(LEFT) </w:instrText>
            </w:r>
            <w:r w:rsidRPr="00315F89">
              <w:rPr>
                <w:sz w:val="18"/>
              </w:rPr>
              <w:fldChar w:fldCharType="separate"/>
            </w:r>
            <w:r>
              <w:rPr>
                <w:noProof/>
                <w:sz w:val="18"/>
              </w:rPr>
              <w:t>154 900</w:t>
            </w:r>
            <w:r w:rsidRPr="00315F89">
              <w:rPr>
                <w:sz w:val="18"/>
              </w:rPr>
              <w:fldChar w:fldCharType="end"/>
            </w:r>
          </w:p>
        </w:tc>
      </w:tr>
      <w:tr w:rsidR="00464FFD" w:rsidRPr="00315F89" w14:paraId="28BDD1A8" w14:textId="77777777" w:rsidTr="00C409E4">
        <w:tc>
          <w:tcPr>
            <w:tcW w:w="1705" w:type="dxa"/>
            <w:gridSpan w:val="2"/>
            <w:vMerge/>
            <w:shd w:val="clear" w:color="auto" w:fill="auto"/>
          </w:tcPr>
          <w:p w14:paraId="1BF2D786" w14:textId="77777777" w:rsidR="00464FFD" w:rsidRPr="00315F89" w:rsidRDefault="00464FFD" w:rsidP="00C409E4">
            <w:pPr>
              <w:spacing w:after="60"/>
              <w:jc w:val="center"/>
              <w:rPr>
                <w:sz w:val="18"/>
              </w:rPr>
            </w:pPr>
          </w:p>
        </w:tc>
        <w:tc>
          <w:tcPr>
            <w:tcW w:w="810" w:type="dxa"/>
            <w:shd w:val="clear" w:color="auto" w:fill="auto"/>
          </w:tcPr>
          <w:p w14:paraId="4E42ED7F" w14:textId="77777777" w:rsidR="00464FFD" w:rsidRPr="00315F89" w:rsidRDefault="00464FFD" w:rsidP="00C409E4">
            <w:pPr>
              <w:spacing w:after="60"/>
              <w:jc w:val="left"/>
              <w:rPr>
                <w:sz w:val="18"/>
              </w:rPr>
            </w:pPr>
            <w:r>
              <w:rPr>
                <w:sz w:val="18"/>
              </w:rPr>
              <w:t>Coûts d’appui</w:t>
            </w:r>
          </w:p>
        </w:tc>
        <w:tc>
          <w:tcPr>
            <w:tcW w:w="1080" w:type="dxa"/>
            <w:shd w:val="clear" w:color="auto" w:fill="auto"/>
          </w:tcPr>
          <w:p w14:paraId="789DF55A" w14:textId="77777777" w:rsidR="00464FFD" w:rsidRPr="00315F89" w:rsidRDefault="00464FFD" w:rsidP="00C409E4">
            <w:pPr>
              <w:spacing w:after="60"/>
              <w:jc w:val="right"/>
              <w:rPr>
                <w:sz w:val="18"/>
                <w:szCs w:val="18"/>
              </w:rPr>
            </w:pPr>
          </w:p>
        </w:tc>
        <w:tc>
          <w:tcPr>
            <w:tcW w:w="810" w:type="dxa"/>
            <w:shd w:val="clear" w:color="auto" w:fill="auto"/>
          </w:tcPr>
          <w:p w14:paraId="5EDA8431" w14:textId="77777777" w:rsidR="00464FFD" w:rsidRPr="00315F89" w:rsidRDefault="00464FFD" w:rsidP="00C409E4">
            <w:pPr>
              <w:jc w:val="right"/>
              <w:rPr>
                <w:sz w:val="18"/>
                <w:szCs w:val="18"/>
              </w:rPr>
            </w:pPr>
          </w:p>
        </w:tc>
        <w:tc>
          <w:tcPr>
            <w:tcW w:w="720" w:type="dxa"/>
            <w:shd w:val="clear" w:color="auto" w:fill="auto"/>
          </w:tcPr>
          <w:p w14:paraId="000E2771" w14:textId="77777777" w:rsidR="00464FFD" w:rsidRPr="00315F89" w:rsidRDefault="00464FFD" w:rsidP="00C409E4">
            <w:pPr>
              <w:jc w:val="right"/>
              <w:rPr>
                <w:sz w:val="18"/>
                <w:szCs w:val="18"/>
              </w:rPr>
            </w:pPr>
          </w:p>
        </w:tc>
        <w:tc>
          <w:tcPr>
            <w:tcW w:w="990" w:type="dxa"/>
            <w:shd w:val="clear" w:color="auto" w:fill="auto"/>
          </w:tcPr>
          <w:p w14:paraId="3A0BD326" w14:textId="77777777" w:rsidR="00464FFD" w:rsidRPr="00315F89" w:rsidRDefault="00464FFD" w:rsidP="00C409E4">
            <w:pPr>
              <w:jc w:val="right"/>
              <w:rPr>
                <w:sz w:val="18"/>
                <w:szCs w:val="18"/>
              </w:rPr>
            </w:pPr>
          </w:p>
        </w:tc>
        <w:tc>
          <w:tcPr>
            <w:tcW w:w="810" w:type="dxa"/>
            <w:shd w:val="clear" w:color="auto" w:fill="auto"/>
          </w:tcPr>
          <w:p w14:paraId="72B01C04" w14:textId="77777777" w:rsidR="00464FFD" w:rsidRPr="00315F89" w:rsidRDefault="00464FFD" w:rsidP="00C409E4">
            <w:pPr>
              <w:jc w:val="right"/>
              <w:rPr>
                <w:sz w:val="18"/>
                <w:szCs w:val="18"/>
              </w:rPr>
            </w:pPr>
          </w:p>
        </w:tc>
        <w:tc>
          <w:tcPr>
            <w:tcW w:w="810" w:type="dxa"/>
            <w:shd w:val="clear" w:color="auto" w:fill="auto"/>
          </w:tcPr>
          <w:p w14:paraId="692FAA4E" w14:textId="77777777" w:rsidR="00464FFD" w:rsidRPr="00315F89" w:rsidRDefault="00464FFD" w:rsidP="00C409E4">
            <w:pPr>
              <w:jc w:val="right"/>
              <w:rPr>
                <w:sz w:val="18"/>
                <w:szCs w:val="18"/>
              </w:rPr>
            </w:pPr>
            <w:r>
              <w:rPr>
                <w:sz w:val="18"/>
              </w:rPr>
              <w:t>10 843</w:t>
            </w:r>
          </w:p>
        </w:tc>
        <w:tc>
          <w:tcPr>
            <w:tcW w:w="900" w:type="dxa"/>
          </w:tcPr>
          <w:p w14:paraId="64A55F0E" w14:textId="77777777" w:rsidR="00464FFD" w:rsidRPr="00315F89" w:rsidRDefault="00464FFD" w:rsidP="00C409E4">
            <w:pPr>
              <w:jc w:val="right"/>
              <w:rPr>
                <w:sz w:val="18"/>
                <w:szCs w:val="18"/>
              </w:rPr>
            </w:pPr>
          </w:p>
        </w:tc>
        <w:tc>
          <w:tcPr>
            <w:tcW w:w="1350" w:type="dxa"/>
            <w:shd w:val="clear" w:color="auto" w:fill="auto"/>
          </w:tcPr>
          <w:p w14:paraId="373C8B6E" w14:textId="77777777" w:rsidR="00464FFD" w:rsidRPr="00315F89" w:rsidRDefault="00464FFD" w:rsidP="00C409E4">
            <w:pPr>
              <w:jc w:val="right"/>
              <w:rPr>
                <w:sz w:val="18"/>
                <w:szCs w:val="18"/>
              </w:rPr>
            </w:pPr>
            <w:r w:rsidRPr="00315F89">
              <w:rPr>
                <w:sz w:val="18"/>
              </w:rPr>
              <w:fldChar w:fldCharType="begin"/>
            </w:r>
            <w:r w:rsidRPr="00315F89">
              <w:rPr>
                <w:sz w:val="18"/>
              </w:rPr>
              <w:instrText xml:space="preserve"> =SUM(LEFT) </w:instrText>
            </w:r>
            <w:r w:rsidRPr="00315F89">
              <w:rPr>
                <w:sz w:val="18"/>
              </w:rPr>
              <w:fldChar w:fldCharType="separate"/>
            </w:r>
            <w:r>
              <w:rPr>
                <w:noProof/>
                <w:sz w:val="18"/>
              </w:rPr>
              <w:t>10 843</w:t>
            </w:r>
            <w:r w:rsidRPr="00315F89">
              <w:rPr>
                <w:sz w:val="18"/>
              </w:rPr>
              <w:fldChar w:fldCharType="end"/>
            </w:r>
          </w:p>
        </w:tc>
      </w:tr>
    </w:tbl>
    <w:p w14:paraId="1520D394" w14:textId="77777777" w:rsidR="00464FFD" w:rsidRPr="0014442D" w:rsidRDefault="00464FFD" w:rsidP="00464FFD">
      <w:pPr>
        <w:spacing w:after="60"/>
        <w:jc w:val="center"/>
        <w:rPr>
          <w:sz w:val="10"/>
          <w:szCs w:val="10"/>
        </w:rPr>
      </w:pPr>
    </w:p>
    <w:tbl>
      <w:tblPr>
        <w:tblStyle w:val="TableGrid"/>
        <w:tblW w:w="10000" w:type="dxa"/>
        <w:tblLook w:val="04A0" w:firstRow="1" w:lastRow="0" w:firstColumn="1" w:lastColumn="0" w:noHBand="0" w:noVBand="1"/>
      </w:tblPr>
      <w:tblGrid>
        <w:gridCol w:w="3000"/>
        <w:gridCol w:w="7000"/>
      </w:tblGrid>
      <w:tr w:rsidR="00464FFD" w:rsidRPr="00315F89" w14:paraId="65AA2F90" w14:textId="77777777" w:rsidTr="00C409E4">
        <w:trPr>
          <w:trHeight w:val="240"/>
        </w:trPr>
        <w:tc>
          <w:tcPr>
            <w:tcW w:w="3000" w:type="dxa"/>
            <w:shd w:val="clear" w:color="auto" w:fill="auto"/>
          </w:tcPr>
          <w:p w14:paraId="27619B6D" w14:textId="213FA538" w:rsidR="00464FFD" w:rsidRPr="00315F89" w:rsidRDefault="00464FFD" w:rsidP="00C409E4">
            <w:pPr>
              <w:spacing w:after="60"/>
              <w:jc w:val="left"/>
              <w:rPr>
                <w:b/>
                <w:sz w:val="18"/>
              </w:rPr>
            </w:pPr>
            <w:proofErr w:type="spellStart"/>
            <w:r>
              <w:rPr>
                <w:b/>
                <w:sz w:val="18"/>
              </w:rPr>
              <w:t>Recommandation</w:t>
            </w:r>
            <w:proofErr w:type="spellEnd"/>
            <w:r>
              <w:rPr>
                <w:b/>
                <w:sz w:val="18"/>
              </w:rPr>
              <w:t xml:space="preserve"> du </w:t>
            </w:r>
            <w:proofErr w:type="spellStart"/>
            <w:r w:rsidR="004D065B">
              <w:rPr>
                <w:b/>
                <w:sz w:val="18"/>
              </w:rPr>
              <w:t>Secrétariat</w:t>
            </w:r>
            <w:proofErr w:type="spellEnd"/>
            <w:r w:rsidR="004D065B">
              <w:rPr>
                <w:b/>
                <w:sz w:val="18"/>
              </w:rPr>
              <w:t>:</w:t>
            </w:r>
          </w:p>
        </w:tc>
        <w:tc>
          <w:tcPr>
            <w:tcW w:w="7000" w:type="dxa"/>
            <w:shd w:val="clear" w:color="auto" w:fill="auto"/>
          </w:tcPr>
          <w:p w14:paraId="66946316" w14:textId="77777777" w:rsidR="00464FFD" w:rsidRPr="00315F89" w:rsidRDefault="00464FFD" w:rsidP="00C409E4">
            <w:pPr>
              <w:spacing w:after="60"/>
              <w:jc w:val="center"/>
              <w:rPr>
                <w:sz w:val="18"/>
              </w:rPr>
            </w:pPr>
            <w:r>
              <w:rPr>
                <w:sz w:val="18"/>
              </w:rPr>
              <w:t xml:space="preserve">Pour approbation </w:t>
            </w:r>
            <w:proofErr w:type="spellStart"/>
            <w:r>
              <w:rPr>
                <w:sz w:val="18"/>
              </w:rPr>
              <w:t>générale</w:t>
            </w:r>
            <w:proofErr w:type="spellEnd"/>
          </w:p>
        </w:tc>
      </w:tr>
    </w:tbl>
    <w:p w14:paraId="4CEF88B8" w14:textId="77777777" w:rsidR="00464FFD" w:rsidRPr="00315F89" w:rsidRDefault="00464FFD" w:rsidP="00464FFD"/>
    <w:p w14:paraId="311B8674" w14:textId="203D71C8" w:rsidR="00464FFD" w:rsidRPr="00315F89" w:rsidRDefault="00464FFD" w:rsidP="004D065B">
      <w:pPr>
        <w:spacing w:after="240"/>
        <w:jc w:val="center"/>
        <w:rPr>
          <w:b/>
        </w:rPr>
      </w:pPr>
      <w:r>
        <w:rPr>
          <w:b/>
        </w:rPr>
        <w:t>DESCRIPTION DU PROJET</w:t>
      </w:r>
    </w:p>
    <w:p w14:paraId="4AA868CE" w14:textId="77777777" w:rsidR="00464FFD" w:rsidRPr="00464FFD" w:rsidRDefault="00464FFD" w:rsidP="004D065B">
      <w:pPr>
        <w:pStyle w:val="Heading1"/>
        <w:rPr>
          <w:lang w:val="fr-FR"/>
        </w:rPr>
      </w:pPr>
      <w:r w:rsidRPr="00464FFD">
        <w:rPr>
          <w:lang w:val="fr-FR"/>
        </w:rPr>
        <w:t>Au nom du Gouvernement de la Malaisie, le PNUD, à titre d’agence d’exécution principale désignée, a présenté une demande de financement pour la troisième et dernière tranche de la phase II du plan de gestion de l’élimination des HCFC (PGEH) au montant de 154 900 $ US, plus les coûts d’appui de l’agence de 10 843 $ US.</w:t>
      </w:r>
      <w:r w:rsidRPr="00315F89">
        <w:rPr>
          <w:rStyle w:val="FootnoteReference"/>
        </w:rPr>
        <w:footnoteReference w:id="2"/>
      </w:r>
      <w:r w:rsidRPr="00464FFD">
        <w:rPr>
          <w:lang w:val="fr-FR"/>
        </w:rPr>
        <w:t xml:space="preserve"> La demande comprend un rapport périodique sur la mise en œuvre de la deuxième tranche, le rapport de vérification sur la consommation de HCFC pour 2019 à 2020, et le plan de mise en œuvre de la tranche pour 2021 à 2023.</w:t>
      </w:r>
    </w:p>
    <w:p w14:paraId="39C98FA9" w14:textId="77777777" w:rsidR="00464FFD" w:rsidRPr="00464FFD" w:rsidRDefault="00464FFD" w:rsidP="004D065B">
      <w:pPr>
        <w:spacing w:after="240"/>
        <w:rPr>
          <w:u w:val="single"/>
          <w:lang w:val="fr-FR"/>
        </w:rPr>
      </w:pPr>
      <w:r w:rsidRPr="00464FFD">
        <w:rPr>
          <w:u w:val="single"/>
          <w:lang w:val="fr-FR"/>
        </w:rPr>
        <w:t>Rapport sur la consommation de HCFC</w:t>
      </w:r>
    </w:p>
    <w:p w14:paraId="022007D8" w14:textId="77777777" w:rsidR="00464FFD" w:rsidRPr="00464FFD" w:rsidRDefault="00464FFD" w:rsidP="004D065B">
      <w:pPr>
        <w:pStyle w:val="Heading1"/>
        <w:rPr>
          <w:lang w:val="fr-FR"/>
        </w:rPr>
      </w:pPr>
      <w:r w:rsidRPr="00464FFD">
        <w:rPr>
          <w:lang w:val="fr-FR"/>
        </w:rPr>
        <w:t xml:space="preserve">Le Gouvernement de la Malaisie a fait état d’une consommation de 228,41 tonnes PAO de HCFC pour 2020, ce qui est 56 pour cent de moins que la valeur de référence établie aux fins de conformité. La consommation de HCFC en 2016- 2020 est indiquée dans le Tableau 1. </w:t>
      </w:r>
    </w:p>
    <w:p w14:paraId="21D98F89" w14:textId="77777777" w:rsidR="00464FFD" w:rsidRPr="00464FFD" w:rsidRDefault="00464FFD" w:rsidP="00464FFD">
      <w:pPr>
        <w:rPr>
          <w:b/>
          <w:lang w:val="fr-FR"/>
        </w:rPr>
      </w:pPr>
      <w:r w:rsidRPr="00464FFD">
        <w:rPr>
          <w:b/>
          <w:lang w:val="fr-FR"/>
        </w:rPr>
        <w:t>Tableau 1. Consommation de HCFC en Malaisie (données de l’article 7 2016-2020)</w:t>
      </w:r>
    </w:p>
    <w:tbl>
      <w:tblPr>
        <w:tblW w:w="5003"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158"/>
        <w:gridCol w:w="1200"/>
        <w:gridCol w:w="1200"/>
        <w:gridCol w:w="1199"/>
        <w:gridCol w:w="1199"/>
        <w:gridCol w:w="1199"/>
        <w:gridCol w:w="1201"/>
      </w:tblGrid>
      <w:tr w:rsidR="00464FFD" w:rsidRPr="00315F89" w14:paraId="43654A19" w14:textId="77777777" w:rsidTr="00C409E4">
        <w:trPr>
          <w:tblHeader/>
        </w:trPr>
        <w:tc>
          <w:tcPr>
            <w:tcW w:w="1153" w:type="pct"/>
            <w:shd w:val="clear" w:color="auto" w:fill="auto"/>
            <w:noWrap/>
            <w:tcMar>
              <w:left w:w="43" w:type="dxa"/>
              <w:right w:w="43" w:type="dxa"/>
            </w:tcMar>
            <w:vAlign w:val="center"/>
            <w:hideMark/>
          </w:tcPr>
          <w:p w14:paraId="326438BD" w14:textId="77777777" w:rsidR="00464FFD" w:rsidRPr="00315F89" w:rsidRDefault="00464FFD" w:rsidP="00C409E4">
            <w:pPr>
              <w:widowControl w:val="0"/>
              <w:jc w:val="left"/>
              <w:rPr>
                <w:b/>
                <w:bCs/>
                <w:color w:val="000000"/>
                <w:sz w:val="20"/>
                <w:szCs w:val="20"/>
              </w:rPr>
            </w:pPr>
            <w:r>
              <w:rPr>
                <w:b/>
                <w:color w:val="000000"/>
                <w:sz w:val="20"/>
              </w:rPr>
              <w:t>HCFC</w:t>
            </w:r>
          </w:p>
        </w:tc>
        <w:tc>
          <w:tcPr>
            <w:tcW w:w="641" w:type="pct"/>
            <w:vAlign w:val="center"/>
          </w:tcPr>
          <w:p w14:paraId="49E17D75" w14:textId="77777777" w:rsidR="00464FFD" w:rsidRPr="00315F89" w:rsidRDefault="00464FFD" w:rsidP="00C409E4">
            <w:pPr>
              <w:widowControl w:val="0"/>
              <w:jc w:val="center"/>
              <w:rPr>
                <w:b/>
                <w:bCs/>
                <w:color w:val="000000"/>
                <w:sz w:val="20"/>
                <w:szCs w:val="20"/>
              </w:rPr>
            </w:pPr>
            <w:r>
              <w:rPr>
                <w:b/>
                <w:color w:val="000000"/>
                <w:sz w:val="20"/>
              </w:rPr>
              <w:t>2016</w:t>
            </w:r>
          </w:p>
        </w:tc>
        <w:tc>
          <w:tcPr>
            <w:tcW w:w="641" w:type="pct"/>
            <w:vAlign w:val="center"/>
          </w:tcPr>
          <w:p w14:paraId="6A96C054" w14:textId="77777777" w:rsidR="00464FFD" w:rsidRPr="00315F89" w:rsidRDefault="00464FFD" w:rsidP="00C409E4">
            <w:pPr>
              <w:widowControl w:val="0"/>
              <w:jc w:val="center"/>
              <w:rPr>
                <w:b/>
                <w:bCs/>
                <w:color w:val="000000"/>
                <w:sz w:val="20"/>
                <w:szCs w:val="20"/>
              </w:rPr>
            </w:pPr>
            <w:r>
              <w:rPr>
                <w:b/>
                <w:color w:val="000000"/>
                <w:sz w:val="20"/>
              </w:rPr>
              <w:t>2017</w:t>
            </w:r>
          </w:p>
        </w:tc>
        <w:tc>
          <w:tcPr>
            <w:tcW w:w="641" w:type="pct"/>
            <w:vAlign w:val="center"/>
          </w:tcPr>
          <w:p w14:paraId="345D33A7" w14:textId="77777777" w:rsidR="00464FFD" w:rsidRPr="00315F89" w:rsidRDefault="00464FFD" w:rsidP="00C409E4">
            <w:pPr>
              <w:widowControl w:val="0"/>
              <w:jc w:val="center"/>
              <w:rPr>
                <w:b/>
                <w:bCs/>
                <w:color w:val="000000"/>
                <w:sz w:val="20"/>
                <w:szCs w:val="20"/>
              </w:rPr>
            </w:pPr>
            <w:r>
              <w:rPr>
                <w:b/>
                <w:color w:val="000000"/>
                <w:sz w:val="20"/>
              </w:rPr>
              <w:t>2018</w:t>
            </w:r>
          </w:p>
        </w:tc>
        <w:tc>
          <w:tcPr>
            <w:tcW w:w="641" w:type="pct"/>
            <w:vAlign w:val="center"/>
          </w:tcPr>
          <w:p w14:paraId="76935F09" w14:textId="77777777" w:rsidR="00464FFD" w:rsidRPr="00315F89" w:rsidRDefault="00464FFD" w:rsidP="00C409E4">
            <w:pPr>
              <w:widowControl w:val="0"/>
              <w:jc w:val="center"/>
              <w:rPr>
                <w:b/>
                <w:bCs/>
                <w:color w:val="000000"/>
                <w:sz w:val="20"/>
                <w:szCs w:val="20"/>
              </w:rPr>
            </w:pPr>
            <w:r>
              <w:rPr>
                <w:b/>
                <w:color w:val="000000"/>
                <w:sz w:val="20"/>
              </w:rPr>
              <w:t>2019</w:t>
            </w:r>
          </w:p>
        </w:tc>
        <w:tc>
          <w:tcPr>
            <w:tcW w:w="641" w:type="pct"/>
            <w:vAlign w:val="center"/>
          </w:tcPr>
          <w:p w14:paraId="0EB1E684" w14:textId="77777777" w:rsidR="00464FFD" w:rsidRPr="00315F89" w:rsidRDefault="00464FFD" w:rsidP="00C409E4">
            <w:pPr>
              <w:widowControl w:val="0"/>
              <w:jc w:val="center"/>
              <w:rPr>
                <w:b/>
                <w:bCs/>
                <w:color w:val="000000"/>
                <w:sz w:val="20"/>
                <w:szCs w:val="20"/>
              </w:rPr>
            </w:pPr>
            <w:r>
              <w:rPr>
                <w:b/>
                <w:color w:val="000000"/>
                <w:sz w:val="20"/>
              </w:rPr>
              <w:t>2020</w:t>
            </w:r>
          </w:p>
        </w:tc>
        <w:tc>
          <w:tcPr>
            <w:tcW w:w="642" w:type="pct"/>
            <w:shd w:val="clear" w:color="auto" w:fill="auto"/>
            <w:noWrap/>
            <w:vAlign w:val="center"/>
            <w:hideMark/>
          </w:tcPr>
          <w:p w14:paraId="59E50E5F" w14:textId="77777777" w:rsidR="00464FFD" w:rsidRPr="00315F89" w:rsidRDefault="00464FFD" w:rsidP="00C409E4">
            <w:pPr>
              <w:widowControl w:val="0"/>
              <w:jc w:val="center"/>
              <w:rPr>
                <w:b/>
                <w:bCs/>
                <w:color w:val="000000"/>
                <w:sz w:val="20"/>
                <w:szCs w:val="20"/>
              </w:rPr>
            </w:pPr>
            <w:r>
              <w:rPr>
                <w:b/>
                <w:color w:val="000000"/>
                <w:sz w:val="20"/>
              </w:rPr>
              <w:t>Valeur de référence</w:t>
            </w:r>
          </w:p>
        </w:tc>
      </w:tr>
      <w:tr w:rsidR="00464FFD" w:rsidRPr="00315F89" w14:paraId="4771F6C4" w14:textId="77777777" w:rsidTr="00C409E4">
        <w:tc>
          <w:tcPr>
            <w:tcW w:w="1153" w:type="pct"/>
            <w:shd w:val="clear" w:color="auto" w:fill="auto"/>
            <w:noWrap/>
            <w:tcMar>
              <w:left w:w="43" w:type="dxa"/>
              <w:right w:w="43" w:type="dxa"/>
            </w:tcMar>
            <w:vAlign w:val="center"/>
            <w:hideMark/>
          </w:tcPr>
          <w:p w14:paraId="1FD87707" w14:textId="77777777" w:rsidR="00464FFD" w:rsidRPr="00315F89" w:rsidRDefault="00464FFD" w:rsidP="00C409E4">
            <w:pPr>
              <w:widowControl w:val="0"/>
              <w:jc w:val="left"/>
              <w:rPr>
                <w:b/>
                <w:bCs/>
                <w:color w:val="000000"/>
                <w:sz w:val="20"/>
                <w:szCs w:val="20"/>
              </w:rPr>
            </w:pPr>
            <w:r>
              <w:rPr>
                <w:b/>
                <w:color w:val="000000"/>
                <w:sz w:val="20"/>
              </w:rPr>
              <w:t>Tonnes métriques (tm)</w:t>
            </w:r>
          </w:p>
        </w:tc>
        <w:tc>
          <w:tcPr>
            <w:tcW w:w="641" w:type="pct"/>
            <w:vAlign w:val="center"/>
          </w:tcPr>
          <w:p w14:paraId="4E5B0821" w14:textId="77777777" w:rsidR="00464FFD" w:rsidRPr="00315F89" w:rsidRDefault="00464FFD" w:rsidP="00C409E4">
            <w:pPr>
              <w:widowControl w:val="0"/>
              <w:jc w:val="center"/>
              <w:rPr>
                <w:b/>
                <w:bCs/>
                <w:color w:val="000000"/>
                <w:sz w:val="20"/>
                <w:szCs w:val="20"/>
              </w:rPr>
            </w:pPr>
          </w:p>
        </w:tc>
        <w:tc>
          <w:tcPr>
            <w:tcW w:w="641" w:type="pct"/>
            <w:vAlign w:val="center"/>
          </w:tcPr>
          <w:p w14:paraId="1553C9DC" w14:textId="77777777" w:rsidR="00464FFD" w:rsidRPr="00315F89" w:rsidRDefault="00464FFD" w:rsidP="00C409E4">
            <w:pPr>
              <w:widowControl w:val="0"/>
              <w:jc w:val="center"/>
              <w:rPr>
                <w:b/>
                <w:bCs/>
                <w:color w:val="000000"/>
                <w:sz w:val="20"/>
                <w:szCs w:val="20"/>
              </w:rPr>
            </w:pPr>
          </w:p>
        </w:tc>
        <w:tc>
          <w:tcPr>
            <w:tcW w:w="641" w:type="pct"/>
            <w:vAlign w:val="center"/>
          </w:tcPr>
          <w:p w14:paraId="4A73B7AA" w14:textId="77777777" w:rsidR="00464FFD" w:rsidRPr="00315F89" w:rsidRDefault="00464FFD" w:rsidP="00C409E4">
            <w:pPr>
              <w:widowControl w:val="0"/>
              <w:jc w:val="center"/>
              <w:rPr>
                <w:b/>
                <w:bCs/>
                <w:color w:val="000000"/>
                <w:sz w:val="20"/>
                <w:szCs w:val="20"/>
              </w:rPr>
            </w:pPr>
          </w:p>
        </w:tc>
        <w:tc>
          <w:tcPr>
            <w:tcW w:w="641" w:type="pct"/>
            <w:vAlign w:val="center"/>
          </w:tcPr>
          <w:p w14:paraId="5459DE2E" w14:textId="77777777" w:rsidR="00464FFD" w:rsidRPr="00315F89" w:rsidRDefault="00464FFD" w:rsidP="00C409E4">
            <w:pPr>
              <w:widowControl w:val="0"/>
              <w:jc w:val="center"/>
              <w:rPr>
                <w:b/>
                <w:bCs/>
                <w:color w:val="000000"/>
                <w:sz w:val="20"/>
                <w:szCs w:val="20"/>
              </w:rPr>
            </w:pPr>
          </w:p>
        </w:tc>
        <w:tc>
          <w:tcPr>
            <w:tcW w:w="641" w:type="pct"/>
            <w:vAlign w:val="center"/>
          </w:tcPr>
          <w:p w14:paraId="16AD7A5B" w14:textId="77777777" w:rsidR="00464FFD" w:rsidRPr="00315F89" w:rsidRDefault="00464FFD" w:rsidP="00C409E4">
            <w:pPr>
              <w:widowControl w:val="0"/>
              <w:jc w:val="center"/>
              <w:rPr>
                <w:b/>
                <w:bCs/>
                <w:color w:val="000000"/>
                <w:sz w:val="20"/>
                <w:szCs w:val="20"/>
              </w:rPr>
            </w:pPr>
          </w:p>
        </w:tc>
        <w:tc>
          <w:tcPr>
            <w:tcW w:w="642" w:type="pct"/>
            <w:shd w:val="clear" w:color="auto" w:fill="auto"/>
            <w:noWrap/>
            <w:vAlign w:val="center"/>
            <w:hideMark/>
          </w:tcPr>
          <w:p w14:paraId="183BC143" w14:textId="77777777" w:rsidR="00464FFD" w:rsidRPr="00315F89" w:rsidRDefault="00464FFD" w:rsidP="00C409E4">
            <w:pPr>
              <w:widowControl w:val="0"/>
              <w:jc w:val="center"/>
              <w:rPr>
                <w:b/>
                <w:bCs/>
                <w:color w:val="000000"/>
                <w:sz w:val="20"/>
                <w:szCs w:val="20"/>
              </w:rPr>
            </w:pPr>
          </w:p>
        </w:tc>
      </w:tr>
      <w:tr w:rsidR="00464FFD" w:rsidRPr="00315F89" w14:paraId="58523933" w14:textId="77777777" w:rsidTr="00C409E4">
        <w:tc>
          <w:tcPr>
            <w:tcW w:w="1153" w:type="pct"/>
            <w:shd w:val="clear" w:color="auto" w:fill="auto"/>
            <w:noWrap/>
            <w:tcMar>
              <w:left w:w="43" w:type="dxa"/>
              <w:right w:w="43" w:type="dxa"/>
            </w:tcMar>
            <w:vAlign w:val="center"/>
            <w:hideMark/>
          </w:tcPr>
          <w:p w14:paraId="7A14855B" w14:textId="77777777" w:rsidR="00464FFD" w:rsidRPr="00315F89" w:rsidRDefault="00464FFD" w:rsidP="00C409E4">
            <w:pPr>
              <w:widowControl w:val="0"/>
              <w:jc w:val="left"/>
              <w:rPr>
                <w:color w:val="000000"/>
                <w:sz w:val="20"/>
                <w:szCs w:val="20"/>
              </w:rPr>
            </w:pPr>
            <w:r>
              <w:rPr>
                <w:color w:val="000000"/>
                <w:sz w:val="20"/>
              </w:rPr>
              <w:t>HCFC-22</w:t>
            </w:r>
          </w:p>
        </w:tc>
        <w:tc>
          <w:tcPr>
            <w:tcW w:w="641" w:type="pct"/>
          </w:tcPr>
          <w:p w14:paraId="004CF131" w14:textId="77777777" w:rsidR="00464FFD" w:rsidRPr="00315F89" w:rsidRDefault="00464FFD" w:rsidP="00C409E4">
            <w:pPr>
              <w:jc w:val="right"/>
              <w:rPr>
                <w:color w:val="000000"/>
                <w:sz w:val="20"/>
                <w:szCs w:val="20"/>
              </w:rPr>
            </w:pPr>
            <w:r>
              <w:rPr>
                <w:color w:val="000000"/>
                <w:sz w:val="20"/>
              </w:rPr>
              <w:t>4557,95</w:t>
            </w:r>
          </w:p>
        </w:tc>
        <w:tc>
          <w:tcPr>
            <w:tcW w:w="641" w:type="pct"/>
          </w:tcPr>
          <w:p w14:paraId="22CDA577" w14:textId="77777777" w:rsidR="00464FFD" w:rsidRPr="00315F89" w:rsidRDefault="00464FFD" w:rsidP="00C409E4">
            <w:pPr>
              <w:jc w:val="right"/>
              <w:rPr>
                <w:sz w:val="20"/>
                <w:szCs w:val="20"/>
              </w:rPr>
            </w:pPr>
            <w:r>
              <w:rPr>
                <w:sz w:val="20"/>
              </w:rPr>
              <w:t>3 213,59</w:t>
            </w:r>
          </w:p>
        </w:tc>
        <w:tc>
          <w:tcPr>
            <w:tcW w:w="641" w:type="pct"/>
          </w:tcPr>
          <w:p w14:paraId="465196B4" w14:textId="77777777" w:rsidR="00464FFD" w:rsidRPr="00315F89" w:rsidRDefault="00464FFD" w:rsidP="00C409E4">
            <w:pPr>
              <w:jc w:val="right"/>
              <w:rPr>
                <w:sz w:val="20"/>
                <w:szCs w:val="20"/>
              </w:rPr>
            </w:pPr>
            <w:r>
              <w:rPr>
                <w:sz w:val="20"/>
              </w:rPr>
              <w:t>3 606,22</w:t>
            </w:r>
          </w:p>
        </w:tc>
        <w:tc>
          <w:tcPr>
            <w:tcW w:w="641" w:type="pct"/>
          </w:tcPr>
          <w:p w14:paraId="430F62C3" w14:textId="77777777" w:rsidR="00464FFD" w:rsidRPr="00315F89" w:rsidRDefault="00464FFD" w:rsidP="00C409E4">
            <w:pPr>
              <w:jc w:val="right"/>
              <w:rPr>
                <w:sz w:val="20"/>
                <w:szCs w:val="20"/>
              </w:rPr>
            </w:pPr>
            <w:r>
              <w:rPr>
                <w:sz w:val="20"/>
              </w:rPr>
              <w:t>3 238,86</w:t>
            </w:r>
          </w:p>
        </w:tc>
        <w:tc>
          <w:tcPr>
            <w:tcW w:w="641" w:type="pct"/>
          </w:tcPr>
          <w:p w14:paraId="404CB7D8" w14:textId="77777777" w:rsidR="00464FFD" w:rsidRPr="00315F89" w:rsidRDefault="00464FFD" w:rsidP="00C409E4">
            <w:pPr>
              <w:keepNext/>
              <w:jc w:val="right"/>
              <w:rPr>
                <w:bCs/>
                <w:color w:val="000000"/>
                <w:sz w:val="20"/>
                <w:szCs w:val="20"/>
              </w:rPr>
            </w:pPr>
            <w:r>
              <w:rPr>
                <w:color w:val="000000"/>
                <w:sz w:val="20"/>
              </w:rPr>
              <w:t>3 679,08</w:t>
            </w:r>
          </w:p>
        </w:tc>
        <w:tc>
          <w:tcPr>
            <w:tcW w:w="642" w:type="pct"/>
            <w:shd w:val="clear" w:color="auto" w:fill="auto"/>
            <w:noWrap/>
          </w:tcPr>
          <w:p w14:paraId="5A35AD9D" w14:textId="77777777" w:rsidR="00464FFD" w:rsidRPr="00315F89" w:rsidRDefault="00464FFD" w:rsidP="00C409E4">
            <w:pPr>
              <w:keepNext/>
              <w:jc w:val="right"/>
              <w:rPr>
                <w:bCs/>
                <w:color w:val="000000"/>
                <w:sz w:val="20"/>
                <w:szCs w:val="20"/>
              </w:rPr>
            </w:pPr>
            <w:r>
              <w:rPr>
                <w:color w:val="000000"/>
                <w:sz w:val="20"/>
              </w:rPr>
              <w:t>6 355,19</w:t>
            </w:r>
          </w:p>
        </w:tc>
      </w:tr>
      <w:tr w:rsidR="00464FFD" w:rsidRPr="00315F89" w14:paraId="3E32161F" w14:textId="77777777" w:rsidTr="00C409E4">
        <w:tc>
          <w:tcPr>
            <w:tcW w:w="1153" w:type="pct"/>
            <w:shd w:val="clear" w:color="auto" w:fill="auto"/>
            <w:noWrap/>
            <w:tcMar>
              <w:left w:w="43" w:type="dxa"/>
              <w:right w:w="43" w:type="dxa"/>
            </w:tcMar>
            <w:vAlign w:val="center"/>
            <w:hideMark/>
          </w:tcPr>
          <w:p w14:paraId="65693935" w14:textId="77777777" w:rsidR="00464FFD" w:rsidRPr="00315F89" w:rsidRDefault="00464FFD" w:rsidP="00C409E4">
            <w:pPr>
              <w:widowControl w:val="0"/>
              <w:jc w:val="left"/>
              <w:rPr>
                <w:color w:val="000000"/>
                <w:sz w:val="20"/>
                <w:szCs w:val="20"/>
              </w:rPr>
            </w:pPr>
            <w:r>
              <w:rPr>
                <w:color w:val="000000"/>
                <w:sz w:val="20"/>
              </w:rPr>
              <w:t>HCFC-123</w:t>
            </w:r>
          </w:p>
        </w:tc>
        <w:tc>
          <w:tcPr>
            <w:tcW w:w="641" w:type="pct"/>
          </w:tcPr>
          <w:p w14:paraId="10C4A4BC" w14:textId="77777777" w:rsidR="00464FFD" w:rsidRPr="00315F89" w:rsidRDefault="00464FFD" w:rsidP="00C409E4">
            <w:pPr>
              <w:jc w:val="right"/>
              <w:rPr>
                <w:color w:val="000000"/>
                <w:sz w:val="20"/>
                <w:szCs w:val="20"/>
              </w:rPr>
            </w:pPr>
            <w:r>
              <w:rPr>
                <w:color w:val="000000"/>
                <w:sz w:val="20"/>
              </w:rPr>
              <w:t>60,13</w:t>
            </w:r>
          </w:p>
        </w:tc>
        <w:tc>
          <w:tcPr>
            <w:tcW w:w="641" w:type="pct"/>
          </w:tcPr>
          <w:p w14:paraId="62F08B26" w14:textId="77777777" w:rsidR="00464FFD" w:rsidRPr="00315F89" w:rsidRDefault="00464FFD" w:rsidP="00C409E4">
            <w:pPr>
              <w:jc w:val="right"/>
              <w:rPr>
                <w:sz w:val="20"/>
                <w:szCs w:val="20"/>
              </w:rPr>
            </w:pPr>
            <w:r>
              <w:rPr>
                <w:sz w:val="20"/>
              </w:rPr>
              <w:t>36,68</w:t>
            </w:r>
          </w:p>
        </w:tc>
        <w:tc>
          <w:tcPr>
            <w:tcW w:w="641" w:type="pct"/>
          </w:tcPr>
          <w:p w14:paraId="41171C41" w14:textId="77777777" w:rsidR="00464FFD" w:rsidRPr="00315F89" w:rsidRDefault="00464FFD" w:rsidP="00C409E4">
            <w:pPr>
              <w:jc w:val="right"/>
              <w:rPr>
                <w:sz w:val="20"/>
                <w:szCs w:val="20"/>
              </w:rPr>
            </w:pPr>
            <w:r>
              <w:rPr>
                <w:sz w:val="20"/>
              </w:rPr>
              <w:t>64,58</w:t>
            </w:r>
          </w:p>
        </w:tc>
        <w:tc>
          <w:tcPr>
            <w:tcW w:w="641" w:type="pct"/>
          </w:tcPr>
          <w:p w14:paraId="2EA3AF39" w14:textId="77777777" w:rsidR="00464FFD" w:rsidRPr="00315F89" w:rsidRDefault="00464FFD" w:rsidP="00C409E4">
            <w:pPr>
              <w:jc w:val="right"/>
              <w:rPr>
                <w:sz w:val="20"/>
                <w:szCs w:val="20"/>
              </w:rPr>
            </w:pPr>
            <w:r>
              <w:rPr>
                <w:sz w:val="20"/>
              </w:rPr>
              <w:t>21,79</w:t>
            </w:r>
          </w:p>
        </w:tc>
        <w:tc>
          <w:tcPr>
            <w:tcW w:w="641" w:type="pct"/>
          </w:tcPr>
          <w:p w14:paraId="5885EDBB" w14:textId="77777777" w:rsidR="00464FFD" w:rsidRPr="00315F89" w:rsidRDefault="00464FFD" w:rsidP="00C409E4">
            <w:pPr>
              <w:keepNext/>
              <w:jc w:val="right"/>
              <w:rPr>
                <w:bCs/>
                <w:color w:val="000000"/>
                <w:sz w:val="20"/>
                <w:szCs w:val="20"/>
              </w:rPr>
            </w:pPr>
            <w:r>
              <w:rPr>
                <w:color w:val="000000"/>
                <w:sz w:val="20"/>
              </w:rPr>
              <w:t>9,82</w:t>
            </w:r>
          </w:p>
        </w:tc>
        <w:tc>
          <w:tcPr>
            <w:tcW w:w="642" w:type="pct"/>
            <w:shd w:val="clear" w:color="auto" w:fill="auto"/>
            <w:noWrap/>
          </w:tcPr>
          <w:p w14:paraId="24FDF87A" w14:textId="77777777" w:rsidR="00464FFD" w:rsidRPr="00315F89" w:rsidRDefault="00464FFD" w:rsidP="00C409E4">
            <w:pPr>
              <w:keepNext/>
              <w:jc w:val="right"/>
              <w:rPr>
                <w:bCs/>
                <w:color w:val="000000"/>
                <w:sz w:val="20"/>
                <w:szCs w:val="20"/>
              </w:rPr>
            </w:pPr>
            <w:r>
              <w:rPr>
                <w:color w:val="000000"/>
                <w:sz w:val="20"/>
              </w:rPr>
              <w:t>56,65</w:t>
            </w:r>
          </w:p>
        </w:tc>
      </w:tr>
      <w:tr w:rsidR="00464FFD" w:rsidRPr="00315F89" w14:paraId="5C01CBDC" w14:textId="77777777" w:rsidTr="00C409E4">
        <w:tc>
          <w:tcPr>
            <w:tcW w:w="1153" w:type="pct"/>
            <w:shd w:val="clear" w:color="auto" w:fill="auto"/>
            <w:noWrap/>
            <w:tcMar>
              <w:left w:w="43" w:type="dxa"/>
              <w:right w:w="43" w:type="dxa"/>
            </w:tcMar>
            <w:vAlign w:val="center"/>
            <w:hideMark/>
          </w:tcPr>
          <w:p w14:paraId="228766C6" w14:textId="77777777" w:rsidR="00464FFD" w:rsidRPr="00315F89" w:rsidRDefault="00464FFD" w:rsidP="00C409E4">
            <w:pPr>
              <w:widowControl w:val="0"/>
              <w:jc w:val="left"/>
              <w:rPr>
                <w:color w:val="000000"/>
                <w:sz w:val="20"/>
                <w:szCs w:val="20"/>
              </w:rPr>
            </w:pPr>
            <w:r>
              <w:rPr>
                <w:color w:val="000000"/>
                <w:sz w:val="20"/>
              </w:rPr>
              <w:t>HCFC-141b</w:t>
            </w:r>
          </w:p>
        </w:tc>
        <w:tc>
          <w:tcPr>
            <w:tcW w:w="641" w:type="pct"/>
          </w:tcPr>
          <w:p w14:paraId="3F7E86A8" w14:textId="77777777" w:rsidR="00464FFD" w:rsidRPr="00315F89" w:rsidRDefault="00464FFD" w:rsidP="00C409E4">
            <w:pPr>
              <w:jc w:val="right"/>
              <w:rPr>
                <w:color w:val="000000"/>
                <w:sz w:val="20"/>
                <w:szCs w:val="20"/>
              </w:rPr>
            </w:pPr>
            <w:r>
              <w:rPr>
                <w:color w:val="000000"/>
                <w:sz w:val="20"/>
              </w:rPr>
              <w:t>605,68</w:t>
            </w:r>
          </w:p>
        </w:tc>
        <w:tc>
          <w:tcPr>
            <w:tcW w:w="641" w:type="pct"/>
          </w:tcPr>
          <w:p w14:paraId="7400B4DE" w14:textId="77777777" w:rsidR="00464FFD" w:rsidRPr="00315F89" w:rsidRDefault="00464FFD" w:rsidP="00C409E4">
            <w:pPr>
              <w:jc w:val="right"/>
              <w:rPr>
                <w:sz w:val="20"/>
                <w:szCs w:val="20"/>
              </w:rPr>
            </w:pPr>
            <w:r>
              <w:rPr>
                <w:sz w:val="20"/>
              </w:rPr>
              <w:t>528,79</w:t>
            </w:r>
          </w:p>
        </w:tc>
        <w:tc>
          <w:tcPr>
            <w:tcW w:w="641" w:type="pct"/>
          </w:tcPr>
          <w:p w14:paraId="5A27A0AF" w14:textId="77777777" w:rsidR="00464FFD" w:rsidRPr="00315F89" w:rsidRDefault="00464FFD" w:rsidP="00C409E4">
            <w:pPr>
              <w:jc w:val="right"/>
              <w:rPr>
                <w:sz w:val="20"/>
                <w:szCs w:val="20"/>
              </w:rPr>
            </w:pPr>
            <w:r>
              <w:rPr>
                <w:sz w:val="20"/>
              </w:rPr>
              <w:t>441,60</w:t>
            </w:r>
          </w:p>
        </w:tc>
        <w:tc>
          <w:tcPr>
            <w:tcW w:w="641" w:type="pct"/>
          </w:tcPr>
          <w:p w14:paraId="3D4C331D" w14:textId="77777777" w:rsidR="00464FFD" w:rsidRPr="00315F89" w:rsidRDefault="00464FFD" w:rsidP="00C409E4">
            <w:pPr>
              <w:jc w:val="right"/>
              <w:rPr>
                <w:sz w:val="20"/>
                <w:szCs w:val="20"/>
              </w:rPr>
            </w:pPr>
            <w:r>
              <w:rPr>
                <w:sz w:val="20"/>
              </w:rPr>
              <w:t>323,49</w:t>
            </w:r>
          </w:p>
        </w:tc>
        <w:tc>
          <w:tcPr>
            <w:tcW w:w="641" w:type="pct"/>
          </w:tcPr>
          <w:p w14:paraId="2F51BBB3" w14:textId="77777777" w:rsidR="00464FFD" w:rsidRPr="00315F89" w:rsidRDefault="00464FFD" w:rsidP="00C409E4">
            <w:pPr>
              <w:keepNext/>
              <w:jc w:val="right"/>
              <w:rPr>
                <w:bCs/>
                <w:color w:val="000000"/>
                <w:sz w:val="20"/>
                <w:szCs w:val="20"/>
              </w:rPr>
            </w:pPr>
            <w:r>
              <w:rPr>
                <w:color w:val="000000"/>
                <w:sz w:val="20"/>
              </w:rPr>
              <w:t>235,13</w:t>
            </w:r>
          </w:p>
        </w:tc>
        <w:tc>
          <w:tcPr>
            <w:tcW w:w="642" w:type="pct"/>
            <w:shd w:val="clear" w:color="auto" w:fill="auto"/>
            <w:noWrap/>
          </w:tcPr>
          <w:p w14:paraId="6D9A8589" w14:textId="77777777" w:rsidR="00464FFD" w:rsidRPr="00315F89" w:rsidRDefault="00464FFD" w:rsidP="00C409E4">
            <w:pPr>
              <w:keepNext/>
              <w:jc w:val="right"/>
              <w:rPr>
                <w:bCs/>
                <w:color w:val="000000"/>
                <w:sz w:val="20"/>
                <w:szCs w:val="20"/>
              </w:rPr>
            </w:pPr>
            <w:r>
              <w:rPr>
                <w:color w:val="000000"/>
                <w:sz w:val="20"/>
              </w:rPr>
              <w:t>1 477,61</w:t>
            </w:r>
          </w:p>
        </w:tc>
      </w:tr>
      <w:tr w:rsidR="00464FFD" w:rsidRPr="00315F89" w14:paraId="48563A67" w14:textId="77777777" w:rsidTr="00C409E4">
        <w:tc>
          <w:tcPr>
            <w:tcW w:w="1153" w:type="pct"/>
            <w:shd w:val="clear" w:color="auto" w:fill="auto"/>
            <w:noWrap/>
            <w:tcMar>
              <w:left w:w="43" w:type="dxa"/>
              <w:right w:w="43" w:type="dxa"/>
            </w:tcMar>
            <w:vAlign w:val="center"/>
          </w:tcPr>
          <w:p w14:paraId="4BF690C3" w14:textId="77777777" w:rsidR="00464FFD" w:rsidRPr="00315F89" w:rsidRDefault="00464FFD" w:rsidP="00C409E4">
            <w:pPr>
              <w:widowControl w:val="0"/>
              <w:jc w:val="left"/>
              <w:rPr>
                <w:color w:val="000000"/>
                <w:sz w:val="20"/>
                <w:szCs w:val="20"/>
              </w:rPr>
            </w:pPr>
            <w:r>
              <w:rPr>
                <w:color w:val="000000"/>
                <w:sz w:val="20"/>
              </w:rPr>
              <w:t>HCFC-142b</w:t>
            </w:r>
          </w:p>
        </w:tc>
        <w:tc>
          <w:tcPr>
            <w:tcW w:w="641" w:type="pct"/>
          </w:tcPr>
          <w:p w14:paraId="4D1C5A83" w14:textId="77777777" w:rsidR="00464FFD" w:rsidRPr="00315F89" w:rsidRDefault="00464FFD" w:rsidP="00C409E4">
            <w:pPr>
              <w:jc w:val="right"/>
              <w:rPr>
                <w:color w:val="000000"/>
                <w:sz w:val="20"/>
                <w:szCs w:val="20"/>
              </w:rPr>
            </w:pPr>
            <w:r>
              <w:rPr>
                <w:color w:val="000000"/>
                <w:sz w:val="20"/>
              </w:rPr>
              <w:t>0,00</w:t>
            </w:r>
          </w:p>
        </w:tc>
        <w:tc>
          <w:tcPr>
            <w:tcW w:w="641" w:type="pct"/>
          </w:tcPr>
          <w:p w14:paraId="53C92CFA" w14:textId="77777777" w:rsidR="00464FFD" w:rsidRPr="00315F89" w:rsidRDefault="00464FFD" w:rsidP="00C409E4">
            <w:pPr>
              <w:jc w:val="right"/>
              <w:rPr>
                <w:sz w:val="20"/>
                <w:szCs w:val="20"/>
              </w:rPr>
            </w:pPr>
            <w:r>
              <w:rPr>
                <w:sz w:val="20"/>
              </w:rPr>
              <w:t>0,00</w:t>
            </w:r>
          </w:p>
        </w:tc>
        <w:tc>
          <w:tcPr>
            <w:tcW w:w="641" w:type="pct"/>
          </w:tcPr>
          <w:p w14:paraId="67CF6768" w14:textId="77777777" w:rsidR="00464FFD" w:rsidRPr="00315F89" w:rsidRDefault="00464FFD" w:rsidP="00C409E4">
            <w:pPr>
              <w:jc w:val="right"/>
              <w:rPr>
                <w:sz w:val="20"/>
                <w:szCs w:val="20"/>
              </w:rPr>
            </w:pPr>
            <w:r>
              <w:rPr>
                <w:sz w:val="20"/>
              </w:rPr>
              <w:t>0,00</w:t>
            </w:r>
          </w:p>
        </w:tc>
        <w:tc>
          <w:tcPr>
            <w:tcW w:w="641" w:type="pct"/>
          </w:tcPr>
          <w:p w14:paraId="1ABEF2E6" w14:textId="77777777" w:rsidR="00464FFD" w:rsidRPr="00315F89" w:rsidRDefault="00464FFD" w:rsidP="00C409E4">
            <w:pPr>
              <w:jc w:val="right"/>
              <w:rPr>
                <w:sz w:val="20"/>
                <w:szCs w:val="20"/>
              </w:rPr>
            </w:pPr>
            <w:r>
              <w:rPr>
                <w:sz w:val="20"/>
              </w:rPr>
              <w:t>0,00</w:t>
            </w:r>
          </w:p>
        </w:tc>
        <w:tc>
          <w:tcPr>
            <w:tcW w:w="641" w:type="pct"/>
          </w:tcPr>
          <w:p w14:paraId="2A792D89" w14:textId="77777777" w:rsidR="00464FFD" w:rsidRPr="00315F89" w:rsidRDefault="00464FFD" w:rsidP="00C409E4">
            <w:pPr>
              <w:keepNext/>
              <w:jc w:val="right"/>
              <w:rPr>
                <w:bCs/>
                <w:color w:val="000000"/>
                <w:sz w:val="20"/>
                <w:szCs w:val="20"/>
              </w:rPr>
            </w:pPr>
            <w:r>
              <w:rPr>
                <w:color w:val="000000"/>
                <w:sz w:val="20"/>
              </w:rPr>
              <w:t>0,00</w:t>
            </w:r>
          </w:p>
        </w:tc>
        <w:tc>
          <w:tcPr>
            <w:tcW w:w="642" w:type="pct"/>
            <w:shd w:val="clear" w:color="auto" w:fill="auto"/>
            <w:noWrap/>
          </w:tcPr>
          <w:p w14:paraId="05D49B4B" w14:textId="77777777" w:rsidR="00464FFD" w:rsidRPr="00315F89" w:rsidRDefault="00464FFD" w:rsidP="00C409E4">
            <w:pPr>
              <w:keepNext/>
              <w:jc w:val="right"/>
              <w:rPr>
                <w:bCs/>
                <w:color w:val="000000"/>
                <w:sz w:val="20"/>
                <w:szCs w:val="20"/>
              </w:rPr>
            </w:pPr>
            <w:r>
              <w:rPr>
                <w:color w:val="000000"/>
                <w:sz w:val="20"/>
              </w:rPr>
              <w:t>12,10</w:t>
            </w:r>
          </w:p>
        </w:tc>
      </w:tr>
      <w:tr w:rsidR="00464FFD" w:rsidRPr="00315F89" w14:paraId="7E9A341F" w14:textId="77777777" w:rsidTr="00C409E4">
        <w:trPr>
          <w:trHeight w:val="20"/>
        </w:trPr>
        <w:tc>
          <w:tcPr>
            <w:tcW w:w="1153" w:type="pct"/>
            <w:shd w:val="clear" w:color="auto" w:fill="auto"/>
            <w:noWrap/>
            <w:tcMar>
              <w:left w:w="43" w:type="dxa"/>
              <w:right w:w="43" w:type="dxa"/>
            </w:tcMar>
            <w:vAlign w:val="center"/>
          </w:tcPr>
          <w:p w14:paraId="2F0B5710" w14:textId="77777777" w:rsidR="00464FFD" w:rsidRPr="00315F89" w:rsidRDefault="00464FFD" w:rsidP="00C409E4">
            <w:pPr>
              <w:widowControl w:val="0"/>
              <w:jc w:val="left"/>
              <w:rPr>
                <w:color w:val="000000"/>
                <w:sz w:val="20"/>
                <w:szCs w:val="20"/>
              </w:rPr>
            </w:pPr>
            <w:r>
              <w:rPr>
                <w:color w:val="000000"/>
                <w:sz w:val="20"/>
              </w:rPr>
              <w:t>HCFC-225</w:t>
            </w:r>
          </w:p>
        </w:tc>
        <w:tc>
          <w:tcPr>
            <w:tcW w:w="641" w:type="pct"/>
          </w:tcPr>
          <w:p w14:paraId="6117CBE4" w14:textId="77777777" w:rsidR="00464FFD" w:rsidRPr="00315F89" w:rsidRDefault="00464FFD" w:rsidP="00C409E4">
            <w:pPr>
              <w:jc w:val="right"/>
              <w:rPr>
                <w:color w:val="000000"/>
                <w:sz w:val="20"/>
                <w:szCs w:val="20"/>
              </w:rPr>
            </w:pPr>
            <w:r>
              <w:rPr>
                <w:color w:val="000000"/>
                <w:sz w:val="20"/>
              </w:rPr>
              <w:t>1,49</w:t>
            </w:r>
          </w:p>
        </w:tc>
        <w:tc>
          <w:tcPr>
            <w:tcW w:w="641" w:type="pct"/>
          </w:tcPr>
          <w:p w14:paraId="68F5C3D1" w14:textId="77777777" w:rsidR="00464FFD" w:rsidRPr="00315F89" w:rsidRDefault="00464FFD" w:rsidP="00C409E4">
            <w:pPr>
              <w:jc w:val="right"/>
              <w:rPr>
                <w:sz w:val="20"/>
                <w:szCs w:val="20"/>
              </w:rPr>
            </w:pPr>
            <w:r>
              <w:rPr>
                <w:sz w:val="20"/>
              </w:rPr>
              <w:t>1,95</w:t>
            </w:r>
          </w:p>
        </w:tc>
        <w:tc>
          <w:tcPr>
            <w:tcW w:w="641" w:type="pct"/>
          </w:tcPr>
          <w:p w14:paraId="37660889" w14:textId="77777777" w:rsidR="00464FFD" w:rsidRPr="00315F89" w:rsidRDefault="00464FFD" w:rsidP="00C409E4">
            <w:pPr>
              <w:jc w:val="right"/>
              <w:rPr>
                <w:sz w:val="20"/>
                <w:szCs w:val="20"/>
              </w:rPr>
            </w:pPr>
            <w:r>
              <w:rPr>
                <w:sz w:val="20"/>
              </w:rPr>
              <w:t>1,93</w:t>
            </w:r>
          </w:p>
        </w:tc>
        <w:tc>
          <w:tcPr>
            <w:tcW w:w="641" w:type="pct"/>
          </w:tcPr>
          <w:p w14:paraId="606240EA" w14:textId="77777777" w:rsidR="00464FFD" w:rsidRPr="00315F89" w:rsidRDefault="00464FFD" w:rsidP="00C409E4">
            <w:pPr>
              <w:jc w:val="right"/>
              <w:rPr>
                <w:sz w:val="20"/>
                <w:szCs w:val="20"/>
              </w:rPr>
            </w:pPr>
            <w:r>
              <w:rPr>
                <w:sz w:val="20"/>
              </w:rPr>
              <w:t>0,59</w:t>
            </w:r>
          </w:p>
        </w:tc>
        <w:tc>
          <w:tcPr>
            <w:tcW w:w="641" w:type="pct"/>
          </w:tcPr>
          <w:p w14:paraId="34614659" w14:textId="77777777" w:rsidR="00464FFD" w:rsidRPr="00315F89" w:rsidRDefault="00464FFD" w:rsidP="00C409E4">
            <w:pPr>
              <w:keepNext/>
              <w:jc w:val="right"/>
              <w:rPr>
                <w:bCs/>
                <w:color w:val="000000"/>
                <w:sz w:val="20"/>
                <w:szCs w:val="20"/>
              </w:rPr>
            </w:pPr>
            <w:r>
              <w:rPr>
                <w:color w:val="000000"/>
                <w:sz w:val="20"/>
              </w:rPr>
              <w:t>0,05</w:t>
            </w:r>
          </w:p>
        </w:tc>
        <w:tc>
          <w:tcPr>
            <w:tcW w:w="642" w:type="pct"/>
            <w:shd w:val="clear" w:color="auto" w:fill="auto"/>
            <w:noWrap/>
          </w:tcPr>
          <w:p w14:paraId="12D4890B" w14:textId="77777777" w:rsidR="00464FFD" w:rsidRPr="00315F89" w:rsidRDefault="00464FFD" w:rsidP="00C409E4">
            <w:pPr>
              <w:keepNext/>
              <w:jc w:val="right"/>
              <w:rPr>
                <w:bCs/>
                <w:color w:val="000000"/>
                <w:sz w:val="20"/>
                <w:szCs w:val="20"/>
              </w:rPr>
            </w:pPr>
            <w:r>
              <w:rPr>
                <w:color w:val="000000"/>
                <w:sz w:val="20"/>
              </w:rPr>
              <w:t>1,11</w:t>
            </w:r>
          </w:p>
        </w:tc>
      </w:tr>
      <w:tr w:rsidR="00464FFD" w:rsidRPr="00315F89" w14:paraId="1A19753C" w14:textId="77777777" w:rsidTr="00C409E4">
        <w:tc>
          <w:tcPr>
            <w:tcW w:w="1153" w:type="pct"/>
            <w:shd w:val="clear" w:color="auto" w:fill="auto"/>
            <w:noWrap/>
            <w:tcMar>
              <w:left w:w="43" w:type="dxa"/>
              <w:right w:w="43" w:type="dxa"/>
            </w:tcMar>
            <w:vAlign w:val="center"/>
            <w:hideMark/>
          </w:tcPr>
          <w:p w14:paraId="7CCE9440" w14:textId="77777777" w:rsidR="00464FFD" w:rsidRPr="00315F89" w:rsidRDefault="00464FFD" w:rsidP="00C409E4">
            <w:pPr>
              <w:widowControl w:val="0"/>
              <w:jc w:val="left"/>
              <w:rPr>
                <w:b/>
                <w:color w:val="000000"/>
                <w:sz w:val="20"/>
                <w:szCs w:val="20"/>
              </w:rPr>
            </w:pPr>
            <w:r>
              <w:rPr>
                <w:b/>
                <w:color w:val="000000"/>
                <w:sz w:val="20"/>
              </w:rPr>
              <w:t>Total (tm)</w:t>
            </w:r>
          </w:p>
        </w:tc>
        <w:tc>
          <w:tcPr>
            <w:tcW w:w="641" w:type="pct"/>
          </w:tcPr>
          <w:p w14:paraId="1C1A595B" w14:textId="77777777" w:rsidR="00464FFD" w:rsidRPr="00315F89" w:rsidRDefault="00464FFD" w:rsidP="00C409E4">
            <w:pPr>
              <w:jc w:val="right"/>
              <w:rPr>
                <w:b/>
                <w:bCs/>
                <w:color w:val="000000"/>
                <w:sz w:val="20"/>
                <w:szCs w:val="20"/>
              </w:rPr>
            </w:pPr>
            <w:r>
              <w:rPr>
                <w:b/>
                <w:color w:val="000000"/>
                <w:sz w:val="20"/>
              </w:rPr>
              <w:t>5 225,24</w:t>
            </w:r>
          </w:p>
        </w:tc>
        <w:tc>
          <w:tcPr>
            <w:tcW w:w="641" w:type="pct"/>
          </w:tcPr>
          <w:p w14:paraId="39E2C682" w14:textId="77777777" w:rsidR="00464FFD" w:rsidRPr="00315F89" w:rsidRDefault="00464FFD" w:rsidP="00C409E4">
            <w:pPr>
              <w:keepNext/>
              <w:jc w:val="right"/>
              <w:rPr>
                <w:b/>
                <w:bCs/>
                <w:color w:val="000000"/>
                <w:sz w:val="20"/>
                <w:szCs w:val="20"/>
              </w:rPr>
            </w:pPr>
            <w:r>
              <w:rPr>
                <w:b/>
                <w:sz w:val="20"/>
              </w:rPr>
              <w:t>3 781,01</w:t>
            </w:r>
          </w:p>
        </w:tc>
        <w:tc>
          <w:tcPr>
            <w:tcW w:w="641" w:type="pct"/>
          </w:tcPr>
          <w:p w14:paraId="4BE649E2" w14:textId="77777777" w:rsidR="00464FFD" w:rsidRPr="00315F89" w:rsidRDefault="00464FFD" w:rsidP="00C409E4">
            <w:pPr>
              <w:jc w:val="right"/>
              <w:rPr>
                <w:b/>
                <w:sz w:val="20"/>
                <w:szCs w:val="20"/>
              </w:rPr>
            </w:pPr>
            <w:r>
              <w:rPr>
                <w:b/>
                <w:sz w:val="20"/>
              </w:rPr>
              <w:t>4 115,83</w:t>
            </w:r>
          </w:p>
        </w:tc>
        <w:tc>
          <w:tcPr>
            <w:tcW w:w="641" w:type="pct"/>
          </w:tcPr>
          <w:p w14:paraId="5CAD4914" w14:textId="77777777" w:rsidR="00464FFD" w:rsidRPr="00315F89" w:rsidRDefault="00464FFD" w:rsidP="00C409E4">
            <w:pPr>
              <w:keepNext/>
              <w:jc w:val="right"/>
              <w:rPr>
                <w:b/>
                <w:bCs/>
                <w:color w:val="000000"/>
                <w:sz w:val="20"/>
                <w:szCs w:val="20"/>
              </w:rPr>
            </w:pPr>
            <w:r>
              <w:rPr>
                <w:b/>
                <w:color w:val="000000"/>
                <w:sz w:val="20"/>
              </w:rPr>
              <w:t>3 585,40</w:t>
            </w:r>
          </w:p>
        </w:tc>
        <w:tc>
          <w:tcPr>
            <w:tcW w:w="641" w:type="pct"/>
          </w:tcPr>
          <w:p w14:paraId="7ED96645" w14:textId="77777777" w:rsidR="00464FFD" w:rsidRPr="00315F89" w:rsidRDefault="00464FFD" w:rsidP="00C409E4">
            <w:pPr>
              <w:jc w:val="right"/>
              <w:rPr>
                <w:b/>
                <w:sz w:val="20"/>
                <w:szCs w:val="20"/>
              </w:rPr>
            </w:pPr>
            <w:r>
              <w:rPr>
                <w:b/>
                <w:sz w:val="20"/>
              </w:rPr>
              <w:t>3 924,08</w:t>
            </w:r>
          </w:p>
        </w:tc>
        <w:tc>
          <w:tcPr>
            <w:tcW w:w="642" w:type="pct"/>
            <w:shd w:val="clear" w:color="auto" w:fill="auto"/>
            <w:noWrap/>
          </w:tcPr>
          <w:p w14:paraId="75355562" w14:textId="77777777" w:rsidR="00464FFD" w:rsidRPr="00315F89" w:rsidRDefault="00464FFD" w:rsidP="00C409E4">
            <w:pPr>
              <w:keepNext/>
              <w:jc w:val="right"/>
              <w:rPr>
                <w:b/>
                <w:bCs/>
                <w:color w:val="000000"/>
                <w:sz w:val="20"/>
                <w:szCs w:val="20"/>
              </w:rPr>
            </w:pPr>
            <w:r>
              <w:rPr>
                <w:b/>
                <w:color w:val="000000"/>
                <w:sz w:val="20"/>
              </w:rPr>
              <w:t>7 934,74*</w:t>
            </w:r>
          </w:p>
        </w:tc>
      </w:tr>
      <w:tr w:rsidR="00464FFD" w:rsidRPr="00315F89" w14:paraId="7975BD0A" w14:textId="77777777" w:rsidTr="00C409E4">
        <w:tc>
          <w:tcPr>
            <w:tcW w:w="1153" w:type="pct"/>
            <w:shd w:val="clear" w:color="auto" w:fill="auto"/>
            <w:noWrap/>
            <w:tcMar>
              <w:left w:w="43" w:type="dxa"/>
              <w:right w:w="43" w:type="dxa"/>
            </w:tcMar>
            <w:vAlign w:val="center"/>
            <w:hideMark/>
          </w:tcPr>
          <w:p w14:paraId="5DB3302C" w14:textId="77777777" w:rsidR="00464FFD" w:rsidRPr="00315F89" w:rsidRDefault="00464FFD" w:rsidP="00C409E4">
            <w:pPr>
              <w:widowControl w:val="0"/>
              <w:jc w:val="left"/>
              <w:rPr>
                <w:b/>
                <w:bCs/>
                <w:color w:val="000000"/>
                <w:sz w:val="20"/>
                <w:szCs w:val="20"/>
              </w:rPr>
            </w:pPr>
            <w:r>
              <w:rPr>
                <w:b/>
                <w:color w:val="000000"/>
                <w:sz w:val="20"/>
              </w:rPr>
              <w:t>Tonnes PAO</w:t>
            </w:r>
          </w:p>
        </w:tc>
        <w:tc>
          <w:tcPr>
            <w:tcW w:w="641" w:type="pct"/>
          </w:tcPr>
          <w:p w14:paraId="3E4BFCB9" w14:textId="77777777" w:rsidR="00464FFD" w:rsidRPr="00315F89" w:rsidRDefault="00464FFD" w:rsidP="00C409E4">
            <w:pPr>
              <w:widowControl w:val="0"/>
              <w:jc w:val="right"/>
              <w:rPr>
                <w:color w:val="000000"/>
                <w:sz w:val="20"/>
                <w:szCs w:val="20"/>
              </w:rPr>
            </w:pPr>
          </w:p>
        </w:tc>
        <w:tc>
          <w:tcPr>
            <w:tcW w:w="641" w:type="pct"/>
          </w:tcPr>
          <w:p w14:paraId="042B1EE6" w14:textId="77777777" w:rsidR="00464FFD" w:rsidRPr="00315F89" w:rsidRDefault="00464FFD" w:rsidP="00C409E4">
            <w:pPr>
              <w:widowControl w:val="0"/>
              <w:jc w:val="right"/>
              <w:rPr>
                <w:color w:val="000000"/>
                <w:sz w:val="20"/>
                <w:szCs w:val="20"/>
              </w:rPr>
            </w:pPr>
          </w:p>
        </w:tc>
        <w:tc>
          <w:tcPr>
            <w:tcW w:w="641" w:type="pct"/>
          </w:tcPr>
          <w:p w14:paraId="054D214B" w14:textId="77777777" w:rsidR="00464FFD" w:rsidRPr="00315F89" w:rsidRDefault="00464FFD" w:rsidP="00C409E4">
            <w:pPr>
              <w:widowControl w:val="0"/>
              <w:jc w:val="right"/>
              <w:rPr>
                <w:color w:val="000000"/>
                <w:sz w:val="20"/>
                <w:szCs w:val="20"/>
              </w:rPr>
            </w:pPr>
          </w:p>
        </w:tc>
        <w:tc>
          <w:tcPr>
            <w:tcW w:w="641" w:type="pct"/>
          </w:tcPr>
          <w:p w14:paraId="7B02F583" w14:textId="77777777" w:rsidR="00464FFD" w:rsidRPr="00315F89" w:rsidRDefault="00464FFD" w:rsidP="00C409E4">
            <w:pPr>
              <w:widowControl w:val="0"/>
              <w:jc w:val="right"/>
              <w:rPr>
                <w:color w:val="000000"/>
                <w:sz w:val="20"/>
                <w:szCs w:val="20"/>
              </w:rPr>
            </w:pPr>
          </w:p>
        </w:tc>
        <w:tc>
          <w:tcPr>
            <w:tcW w:w="641" w:type="pct"/>
          </w:tcPr>
          <w:p w14:paraId="3B91966E" w14:textId="77777777" w:rsidR="00464FFD" w:rsidRPr="00315F89" w:rsidRDefault="00464FFD" w:rsidP="00C409E4">
            <w:pPr>
              <w:widowControl w:val="0"/>
              <w:jc w:val="right"/>
              <w:rPr>
                <w:color w:val="000000"/>
                <w:sz w:val="20"/>
                <w:szCs w:val="20"/>
              </w:rPr>
            </w:pPr>
          </w:p>
        </w:tc>
        <w:tc>
          <w:tcPr>
            <w:tcW w:w="642" w:type="pct"/>
            <w:shd w:val="clear" w:color="auto" w:fill="auto"/>
            <w:noWrap/>
          </w:tcPr>
          <w:p w14:paraId="5B44CCE8" w14:textId="77777777" w:rsidR="00464FFD" w:rsidRPr="00315F89" w:rsidRDefault="00464FFD" w:rsidP="00C409E4">
            <w:pPr>
              <w:keepNext/>
              <w:jc w:val="right"/>
              <w:rPr>
                <w:bCs/>
                <w:color w:val="000000"/>
                <w:sz w:val="20"/>
                <w:szCs w:val="20"/>
                <w:lang w:eastAsia="en-CA"/>
              </w:rPr>
            </w:pPr>
          </w:p>
        </w:tc>
      </w:tr>
      <w:tr w:rsidR="00464FFD" w:rsidRPr="00315F89" w14:paraId="4D21BC31" w14:textId="77777777" w:rsidTr="00C409E4">
        <w:tc>
          <w:tcPr>
            <w:tcW w:w="1153" w:type="pct"/>
            <w:shd w:val="clear" w:color="auto" w:fill="auto"/>
            <w:noWrap/>
            <w:tcMar>
              <w:left w:w="43" w:type="dxa"/>
              <w:right w:w="43" w:type="dxa"/>
            </w:tcMar>
            <w:vAlign w:val="center"/>
            <w:hideMark/>
          </w:tcPr>
          <w:p w14:paraId="34E223E4" w14:textId="77777777" w:rsidR="00464FFD" w:rsidRPr="00315F89" w:rsidRDefault="00464FFD" w:rsidP="00C409E4">
            <w:pPr>
              <w:widowControl w:val="0"/>
              <w:jc w:val="left"/>
              <w:rPr>
                <w:color w:val="000000"/>
                <w:sz w:val="20"/>
                <w:szCs w:val="20"/>
              </w:rPr>
            </w:pPr>
            <w:r>
              <w:rPr>
                <w:color w:val="000000"/>
                <w:sz w:val="20"/>
              </w:rPr>
              <w:t>HCFC-22</w:t>
            </w:r>
          </w:p>
        </w:tc>
        <w:tc>
          <w:tcPr>
            <w:tcW w:w="641" w:type="pct"/>
          </w:tcPr>
          <w:p w14:paraId="6287B406" w14:textId="77777777" w:rsidR="00464FFD" w:rsidRPr="00315F89" w:rsidRDefault="00464FFD" w:rsidP="00C409E4">
            <w:pPr>
              <w:jc w:val="right"/>
              <w:rPr>
                <w:color w:val="000000"/>
                <w:sz w:val="20"/>
                <w:szCs w:val="20"/>
              </w:rPr>
            </w:pPr>
            <w:r>
              <w:rPr>
                <w:color w:val="000000"/>
                <w:sz w:val="20"/>
              </w:rPr>
              <w:t>250,69</w:t>
            </w:r>
          </w:p>
        </w:tc>
        <w:tc>
          <w:tcPr>
            <w:tcW w:w="641" w:type="pct"/>
          </w:tcPr>
          <w:p w14:paraId="0B122DFD" w14:textId="77777777" w:rsidR="00464FFD" w:rsidRPr="00315F89" w:rsidRDefault="00464FFD" w:rsidP="00C409E4">
            <w:pPr>
              <w:jc w:val="right"/>
              <w:rPr>
                <w:sz w:val="20"/>
                <w:szCs w:val="20"/>
              </w:rPr>
            </w:pPr>
            <w:r>
              <w:rPr>
                <w:sz w:val="20"/>
              </w:rPr>
              <w:t>176,75</w:t>
            </w:r>
          </w:p>
        </w:tc>
        <w:tc>
          <w:tcPr>
            <w:tcW w:w="641" w:type="pct"/>
          </w:tcPr>
          <w:p w14:paraId="537AF449" w14:textId="77777777" w:rsidR="00464FFD" w:rsidRPr="00315F89" w:rsidRDefault="00464FFD" w:rsidP="00C409E4">
            <w:pPr>
              <w:keepNext/>
              <w:jc w:val="right"/>
              <w:rPr>
                <w:bCs/>
                <w:color w:val="000000"/>
                <w:sz w:val="20"/>
                <w:szCs w:val="20"/>
              </w:rPr>
            </w:pPr>
            <w:r>
              <w:rPr>
                <w:color w:val="000000"/>
                <w:sz w:val="20"/>
              </w:rPr>
              <w:t>198,34</w:t>
            </w:r>
          </w:p>
        </w:tc>
        <w:tc>
          <w:tcPr>
            <w:tcW w:w="641" w:type="pct"/>
          </w:tcPr>
          <w:p w14:paraId="2EFA8942" w14:textId="77777777" w:rsidR="00464FFD" w:rsidRPr="00315F89" w:rsidRDefault="00464FFD" w:rsidP="00C409E4">
            <w:pPr>
              <w:jc w:val="right"/>
              <w:rPr>
                <w:sz w:val="20"/>
                <w:szCs w:val="20"/>
              </w:rPr>
            </w:pPr>
            <w:r>
              <w:rPr>
                <w:sz w:val="20"/>
              </w:rPr>
              <w:t>178,14</w:t>
            </w:r>
          </w:p>
        </w:tc>
        <w:tc>
          <w:tcPr>
            <w:tcW w:w="641" w:type="pct"/>
          </w:tcPr>
          <w:p w14:paraId="5C7082AA" w14:textId="77777777" w:rsidR="00464FFD" w:rsidRPr="00315F89" w:rsidRDefault="00464FFD" w:rsidP="00C409E4">
            <w:pPr>
              <w:keepNext/>
              <w:jc w:val="right"/>
              <w:rPr>
                <w:bCs/>
                <w:color w:val="000000"/>
                <w:sz w:val="20"/>
                <w:szCs w:val="20"/>
              </w:rPr>
            </w:pPr>
            <w:r>
              <w:rPr>
                <w:color w:val="000000"/>
                <w:sz w:val="20"/>
              </w:rPr>
              <w:t>202,35</w:t>
            </w:r>
          </w:p>
        </w:tc>
        <w:tc>
          <w:tcPr>
            <w:tcW w:w="642" w:type="pct"/>
            <w:shd w:val="clear" w:color="auto" w:fill="auto"/>
            <w:noWrap/>
          </w:tcPr>
          <w:p w14:paraId="63519DDB" w14:textId="77777777" w:rsidR="00464FFD" w:rsidRPr="00315F89" w:rsidRDefault="00464FFD" w:rsidP="00C409E4">
            <w:pPr>
              <w:keepNext/>
              <w:jc w:val="right"/>
              <w:rPr>
                <w:bCs/>
                <w:color w:val="000000"/>
                <w:sz w:val="20"/>
                <w:szCs w:val="20"/>
              </w:rPr>
            </w:pPr>
            <w:r>
              <w:rPr>
                <w:color w:val="000000"/>
                <w:sz w:val="20"/>
              </w:rPr>
              <w:t>349,54</w:t>
            </w:r>
          </w:p>
        </w:tc>
      </w:tr>
      <w:tr w:rsidR="00464FFD" w:rsidRPr="00315F89" w14:paraId="5AF8B37D" w14:textId="77777777" w:rsidTr="00C409E4">
        <w:tc>
          <w:tcPr>
            <w:tcW w:w="1153" w:type="pct"/>
            <w:shd w:val="clear" w:color="auto" w:fill="auto"/>
            <w:noWrap/>
            <w:tcMar>
              <w:left w:w="43" w:type="dxa"/>
              <w:right w:w="43" w:type="dxa"/>
            </w:tcMar>
            <w:vAlign w:val="center"/>
            <w:hideMark/>
          </w:tcPr>
          <w:p w14:paraId="223D7147" w14:textId="77777777" w:rsidR="00464FFD" w:rsidRPr="00315F89" w:rsidRDefault="00464FFD" w:rsidP="00C409E4">
            <w:pPr>
              <w:widowControl w:val="0"/>
              <w:jc w:val="left"/>
              <w:rPr>
                <w:color w:val="000000"/>
                <w:sz w:val="20"/>
                <w:szCs w:val="20"/>
              </w:rPr>
            </w:pPr>
            <w:r>
              <w:rPr>
                <w:color w:val="000000"/>
                <w:sz w:val="20"/>
              </w:rPr>
              <w:t>HCFC-123</w:t>
            </w:r>
          </w:p>
        </w:tc>
        <w:tc>
          <w:tcPr>
            <w:tcW w:w="641" w:type="pct"/>
          </w:tcPr>
          <w:p w14:paraId="2A2F8397" w14:textId="77777777" w:rsidR="00464FFD" w:rsidRPr="00315F89" w:rsidRDefault="00464FFD" w:rsidP="00C409E4">
            <w:pPr>
              <w:jc w:val="right"/>
              <w:rPr>
                <w:color w:val="000000"/>
                <w:sz w:val="20"/>
                <w:szCs w:val="20"/>
              </w:rPr>
            </w:pPr>
            <w:r>
              <w:rPr>
                <w:color w:val="000000"/>
                <w:sz w:val="20"/>
              </w:rPr>
              <w:t>1,20</w:t>
            </w:r>
          </w:p>
        </w:tc>
        <w:tc>
          <w:tcPr>
            <w:tcW w:w="641" w:type="pct"/>
          </w:tcPr>
          <w:p w14:paraId="7BD806AD" w14:textId="77777777" w:rsidR="00464FFD" w:rsidRPr="00315F89" w:rsidRDefault="00464FFD" w:rsidP="00C409E4">
            <w:pPr>
              <w:jc w:val="right"/>
              <w:rPr>
                <w:sz w:val="20"/>
                <w:szCs w:val="20"/>
              </w:rPr>
            </w:pPr>
            <w:r>
              <w:rPr>
                <w:sz w:val="20"/>
              </w:rPr>
              <w:t>0,73</w:t>
            </w:r>
          </w:p>
        </w:tc>
        <w:tc>
          <w:tcPr>
            <w:tcW w:w="641" w:type="pct"/>
          </w:tcPr>
          <w:p w14:paraId="29851E59" w14:textId="77777777" w:rsidR="00464FFD" w:rsidRPr="00315F89" w:rsidRDefault="00464FFD" w:rsidP="00C409E4">
            <w:pPr>
              <w:keepNext/>
              <w:jc w:val="right"/>
              <w:rPr>
                <w:sz w:val="20"/>
                <w:szCs w:val="20"/>
              </w:rPr>
            </w:pPr>
            <w:r>
              <w:rPr>
                <w:sz w:val="20"/>
              </w:rPr>
              <w:t>1,29</w:t>
            </w:r>
          </w:p>
        </w:tc>
        <w:tc>
          <w:tcPr>
            <w:tcW w:w="641" w:type="pct"/>
          </w:tcPr>
          <w:p w14:paraId="72EA0DC7" w14:textId="77777777" w:rsidR="00464FFD" w:rsidRPr="00315F89" w:rsidRDefault="00464FFD" w:rsidP="00C409E4">
            <w:pPr>
              <w:jc w:val="right"/>
              <w:rPr>
                <w:sz w:val="20"/>
                <w:szCs w:val="20"/>
              </w:rPr>
            </w:pPr>
            <w:r>
              <w:rPr>
                <w:sz w:val="20"/>
              </w:rPr>
              <w:t>0,44</w:t>
            </w:r>
          </w:p>
        </w:tc>
        <w:tc>
          <w:tcPr>
            <w:tcW w:w="641" w:type="pct"/>
          </w:tcPr>
          <w:p w14:paraId="181F7625" w14:textId="77777777" w:rsidR="00464FFD" w:rsidRPr="00315F89" w:rsidRDefault="00464FFD" w:rsidP="00C409E4">
            <w:pPr>
              <w:keepNext/>
              <w:jc w:val="right"/>
              <w:rPr>
                <w:bCs/>
                <w:color w:val="000000"/>
                <w:sz w:val="20"/>
                <w:szCs w:val="20"/>
              </w:rPr>
            </w:pPr>
            <w:r>
              <w:rPr>
                <w:color w:val="000000"/>
                <w:sz w:val="20"/>
              </w:rPr>
              <w:t>0,20</w:t>
            </w:r>
          </w:p>
        </w:tc>
        <w:tc>
          <w:tcPr>
            <w:tcW w:w="642" w:type="pct"/>
            <w:shd w:val="clear" w:color="auto" w:fill="auto"/>
            <w:noWrap/>
          </w:tcPr>
          <w:p w14:paraId="0A041DD2" w14:textId="77777777" w:rsidR="00464FFD" w:rsidRPr="00315F89" w:rsidRDefault="00464FFD" w:rsidP="00C409E4">
            <w:pPr>
              <w:keepNext/>
              <w:jc w:val="right"/>
              <w:rPr>
                <w:bCs/>
                <w:color w:val="000000"/>
                <w:sz w:val="20"/>
                <w:szCs w:val="20"/>
              </w:rPr>
            </w:pPr>
            <w:r>
              <w:rPr>
                <w:color w:val="000000"/>
                <w:sz w:val="20"/>
              </w:rPr>
              <w:t>1,13</w:t>
            </w:r>
          </w:p>
        </w:tc>
      </w:tr>
      <w:tr w:rsidR="00464FFD" w:rsidRPr="00315F89" w14:paraId="72F29120" w14:textId="77777777" w:rsidTr="00C409E4">
        <w:tc>
          <w:tcPr>
            <w:tcW w:w="1153" w:type="pct"/>
            <w:shd w:val="clear" w:color="auto" w:fill="auto"/>
            <w:noWrap/>
            <w:tcMar>
              <w:left w:w="43" w:type="dxa"/>
              <w:right w:w="43" w:type="dxa"/>
            </w:tcMar>
            <w:vAlign w:val="center"/>
            <w:hideMark/>
          </w:tcPr>
          <w:p w14:paraId="120AB714" w14:textId="77777777" w:rsidR="00464FFD" w:rsidRPr="00315F89" w:rsidRDefault="00464FFD" w:rsidP="00C409E4">
            <w:pPr>
              <w:widowControl w:val="0"/>
              <w:jc w:val="left"/>
              <w:rPr>
                <w:color w:val="000000"/>
                <w:sz w:val="20"/>
                <w:szCs w:val="20"/>
              </w:rPr>
            </w:pPr>
            <w:r>
              <w:rPr>
                <w:color w:val="000000"/>
                <w:sz w:val="20"/>
              </w:rPr>
              <w:t>HCFC-141b</w:t>
            </w:r>
          </w:p>
        </w:tc>
        <w:tc>
          <w:tcPr>
            <w:tcW w:w="641" w:type="pct"/>
          </w:tcPr>
          <w:p w14:paraId="401E26A0" w14:textId="77777777" w:rsidR="00464FFD" w:rsidRPr="00315F89" w:rsidRDefault="00464FFD" w:rsidP="00C409E4">
            <w:pPr>
              <w:jc w:val="right"/>
              <w:rPr>
                <w:color w:val="000000"/>
                <w:sz w:val="20"/>
                <w:szCs w:val="20"/>
              </w:rPr>
            </w:pPr>
            <w:r>
              <w:rPr>
                <w:color w:val="000000"/>
                <w:sz w:val="20"/>
              </w:rPr>
              <w:t>66,62</w:t>
            </w:r>
          </w:p>
        </w:tc>
        <w:tc>
          <w:tcPr>
            <w:tcW w:w="641" w:type="pct"/>
          </w:tcPr>
          <w:p w14:paraId="5FBC8FFB" w14:textId="77777777" w:rsidR="00464FFD" w:rsidRPr="00315F89" w:rsidRDefault="00464FFD" w:rsidP="00C409E4">
            <w:pPr>
              <w:jc w:val="right"/>
              <w:rPr>
                <w:sz w:val="20"/>
                <w:szCs w:val="20"/>
              </w:rPr>
            </w:pPr>
            <w:r>
              <w:rPr>
                <w:sz w:val="20"/>
              </w:rPr>
              <w:t>58,17</w:t>
            </w:r>
          </w:p>
        </w:tc>
        <w:tc>
          <w:tcPr>
            <w:tcW w:w="641" w:type="pct"/>
          </w:tcPr>
          <w:p w14:paraId="5FEC7170" w14:textId="77777777" w:rsidR="00464FFD" w:rsidRPr="00315F89" w:rsidRDefault="00464FFD" w:rsidP="00C409E4">
            <w:pPr>
              <w:jc w:val="right"/>
              <w:rPr>
                <w:sz w:val="20"/>
                <w:szCs w:val="20"/>
              </w:rPr>
            </w:pPr>
            <w:r>
              <w:rPr>
                <w:sz w:val="20"/>
              </w:rPr>
              <w:t>48,58</w:t>
            </w:r>
          </w:p>
        </w:tc>
        <w:tc>
          <w:tcPr>
            <w:tcW w:w="641" w:type="pct"/>
          </w:tcPr>
          <w:p w14:paraId="0CC8CD0D" w14:textId="77777777" w:rsidR="00464FFD" w:rsidRPr="00315F89" w:rsidRDefault="00464FFD" w:rsidP="00C409E4">
            <w:pPr>
              <w:jc w:val="right"/>
              <w:rPr>
                <w:sz w:val="20"/>
                <w:szCs w:val="20"/>
              </w:rPr>
            </w:pPr>
            <w:r>
              <w:rPr>
                <w:sz w:val="20"/>
              </w:rPr>
              <w:t>35,58</w:t>
            </w:r>
          </w:p>
        </w:tc>
        <w:tc>
          <w:tcPr>
            <w:tcW w:w="641" w:type="pct"/>
          </w:tcPr>
          <w:p w14:paraId="0E6F2CC4" w14:textId="77777777" w:rsidR="00464FFD" w:rsidRPr="00315F89" w:rsidRDefault="00464FFD" w:rsidP="00C409E4">
            <w:pPr>
              <w:keepNext/>
              <w:jc w:val="right"/>
              <w:rPr>
                <w:bCs/>
                <w:color w:val="000000"/>
                <w:sz w:val="20"/>
                <w:szCs w:val="20"/>
              </w:rPr>
            </w:pPr>
            <w:r>
              <w:rPr>
                <w:color w:val="000000"/>
                <w:sz w:val="20"/>
              </w:rPr>
              <w:t>25,86</w:t>
            </w:r>
          </w:p>
        </w:tc>
        <w:tc>
          <w:tcPr>
            <w:tcW w:w="642" w:type="pct"/>
            <w:shd w:val="clear" w:color="auto" w:fill="auto"/>
            <w:noWrap/>
          </w:tcPr>
          <w:p w14:paraId="5A1501CA" w14:textId="77777777" w:rsidR="00464FFD" w:rsidRPr="00315F89" w:rsidRDefault="00464FFD" w:rsidP="00C409E4">
            <w:pPr>
              <w:keepNext/>
              <w:jc w:val="right"/>
              <w:rPr>
                <w:bCs/>
                <w:color w:val="000000"/>
                <w:sz w:val="20"/>
                <w:szCs w:val="20"/>
              </w:rPr>
            </w:pPr>
            <w:r>
              <w:rPr>
                <w:color w:val="000000"/>
                <w:sz w:val="20"/>
              </w:rPr>
              <w:t>162,54</w:t>
            </w:r>
          </w:p>
        </w:tc>
      </w:tr>
      <w:tr w:rsidR="00464FFD" w:rsidRPr="00315F89" w14:paraId="707F2E05" w14:textId="77777777" w:rsidTr="00C409E4">
        <w:tc>
          <w:tcPr>
            <w:tcW w:w="1153" w:type="pct"/>
            <w:shd w:val="clear" w:color="auto" w:fill="auto"/>
            <w:noWrap/>
            <w:tcMar>
              <w:left w:w="43" w:type="dxa"/>
              <w:right w:w="43" w:type="dxa"/>
            </w:tcMar>
            <w:vAlign w:val="center"/>
          </w:tcPr>
          <w:p w14:paraId="5EB6644C" w14:textId="77777777" w:rsidR="00464FFD" w:rsidRPr="00315F89" w:rsidRDefault="00464FFD" w:rsidP="00C409E4">
            <w:pPr>
              <w:widowControl w:val="0"/>
              <w:jc w:val="left"/>
              <w:rPr>
                <w:color w:val="000000"/>
                <w:sz w:val="20"/>
                <w:szCs w:val="20"/>
              </w:rPr>
            </w:pPr>
            <w:r>
              <w:rPr>
                <w:color w:val="000000"/>
                <w:sz w:val="20"/>
              </w:rPr>
              <w:t>HCFC-142b</w:t>
            </w:r>
          </w:p>
        </w:tc>
        <w:tc>
          <w:tcPr>
            <w:tcW w:w="641" w:type="pct"/>
          </w:tcPr>
          <w:p w14:paraId="16329233" w14:textId="77777777" w:rsidR="00464FFD" w:rsidRPr="00315F89" w:rsidRDefault="00464FFD" w:rsidP="00C409E4">
            <w:pPr>
              <w:jc w:val="right"/>
              <w:rPr>
                <w:color w:val="000000"/>
                <w:sz w:val="20"/>
                <w:szCs w:val="20"/>
              </w:rPr>
            </w:pPr>
            <w:r>
              <w:rPr>
                <w:color w:val="000000"/>
                <w:sz w:val="20"/>
              </w:rPr>
              <w:t>0,00</w:t>
            </w:r>
          </w:p>
        </w:tc>
        <w:tc>
          <w:tcPr>
            <w:tcW w:w="641" w:type="pct"/>
          </w:tcPr>
          <w:p w14:paraId="2D1F7928" w14:textId="77777777" w:rsidR="00464FFD" w:rsidRPr="00315F89" w:rsidRDefault="00464FFD" w:rsidP="00C409E4">
            <w:pPr>
              <w:jc w:val="right"/>
              <w:rPr>
                <w:sz w:val="20"/>
                <w:szCs w:val="20"/>
              </w:rPr>
            </w:pPr>
            <w:r>
              <w:rPr>
                <w:sz w:val="20"/>
              </w:rPr>
              <w:t>0,00</w:t>
            </w:r>
          </w:p>
        </w:tc>
        <w:tc>
          <w:tcPr>
            <w:tcW w:w="641" w:type="pct"/>
          </w:tcPr>
          <w:p w14:paraId="2B77CA13" w14:textId="77777777" w:rsidR="00464FFD" w:rsidRPr="00315F89" w:rsidRDefault="00464FFD" w:rsidP="00C409E4">
            <w:pPr>
              <w:jc w:val="right"/>
              <w:rPr>
                <w:sz w:val="20"/>
                <w:szCs w:val="20"/>
              </w:rPr>
            </w:pPr>
            <w:r>
              <w:rPr>
                <w:sz w:val="20"/>
              </w:rPr>
              <w:t>0,00</w:t>
            </w:r>
          </w:p>
        </w:tc>
        <w:tc>
          <w:tcPr>
            <w:tcW w:w="641" w:type="pct"/>
          </w:tcPr>
          <w:p w14:paraId="2D900CE0" w14:textId="77777777" w:rsidR="00464FFD" w:rsidRPr="00315F89" w:rsidRDefault="00464FFD" w:rsidP="00C409E4">
            <w:pPr>
              <w:jc w:val="right"/>
              <w:rPr>
                <w:sz w:val="20"/>
                <w:szCs w:val="20"/>
              </w:rPr>
            </w:pPr>
            <w:r>
              <w:rPr>
                <w:sz w:val="20"/>
              </w:rPr>
              <w:t>0,00</w:t>
            </w:r>
          </w:p>
        </w:tc>
        <w:tc>
          <w:tcPr>
            <w:tcW w:w="641" w:type="pct"/>
          </w:tcPr>
          <w:p w14:paraId="0A4ABC47" w14:textId="77777777" w:rsidR="00464FFD" w:rsidRPr="00315F89" w:rsidRDefault="00464FFD" w:rsidP="00C409E4">
            <w:pPr>
              <w:keepNext/>
              <w:jc w:val="right"/>
              <w:rPr>
                <w:bCs/>
                <w:color w:val="000000"/>
                <w:sz w:val="20"/>
                <w:szCs w:val="20"/>
              </w:rPr>
            </w:pPr>
            <w:r>
              <w:rPr>
                <w:color w:val="000000"/>
                <w:sz w:val="20"/>
              </w:rPr>
              <w:t>0,00</w:t>
            </w:r>
          </w:p>
        </w:tc>
        <w:tc>
          <w:tcPr>
            <w:tcW w:w="642" w:type="pct"/>
            <w:shd w:val="clear" w:color="auto" w:fill="auto"/>
            <w:noWrap/>
          </w:tcPr>
          <w:p w14:paraId="7025AD88" w14:textId="77777777" w:rsidR="00464FFD" w:rsidRPr="00315F89" w:rsidRDefault="00464FFD" w:rsidP="00C409E4">
            <w:pPr>
              <w:keepNext/>
              <w:jc w:val="right"/>
              <w:rPr>
                <w:bCs/>
                <w:color w:val="000000"/>
                <w:sz w:val="20"/>
                <w:szCs w:val="20"/>
              </w:rPr>
            </w:pPr>
            <w:r>
              <w:rPr>
                <w:color w:val="000000"/>
                <w:sz w:val="20"/>
              </w:rPr>
              <w:t>0,79</w:t>
            </w:r>
          </w:p>
        </w:tc>
      </w:tr>
      <w:tr w:rsidR="00464FFD" w:rsidRPr="00315F89" w14:paraId="119A7ECF" w14:textId="77777777" w:rsidTr="00C409E4">
        <w:tc>
          <w:tcPr>
            <w:tcW w:w="1153" w:type="pct"/>
            <w:shd w:val="clear" w:color="auto" w:fill="auto"/>
            <w:noWrap/>
            <w:tcMar>
              <w:left w:w="43" w:type="dxa"/>
              <w:right w:w="43" w:type="dxa"/>
            </w:tcMar>
            <w:vAlign w:val="center"/>
          </w:tcPr>
          <w:p w14:paraId="5A155A25" w14:textId="77777777" w:rsidR="00464FFD" w:rsidRPr="00315F89" w:rsidRDefault="00464FFD" w:rsidP="00C409E4">
            <w:pPr>
              <w:widowControl w:val="0"/>
              <w:jc w:val="left"/>
              <w:rPr>
                <w:color w:val="000000"/>
                <w:sz w:val="20"/>
                <w:szCs w:val="20"/>
              </w:rPr>
            </w:pPr>
            <w:r>
              <w:rPr>
                <w:color w:val="000000"/>
                <w:sz w:val="20"/>
              </w:rPr>
              <w:t>HCFC-225</w:t>
            </w:r>
          </w:p>
        </w:tc>
        <w:tc>
          <w:tcPr>
            <w:tcW w:w="641" w:type="pct"/>
          </w:tcPr>
          <w:p w14:paraId="00301FAD" w14:textId="77777777" w:rsidR="00464FFD" w:rsidRPr="00315F89" w:rsidRDefault="00464FFD" w:rsidP="00C409E4">
            <w:pPr>
              <w:jc w:val="right"/>
              <w:rPr>
                <w:color w:val="000000"/>
                <w:sz w:val="20"/>
                <w:szCs w:val="20"/>
              </w:rPr>
            </w:pPr>
            <w:r>
              <w:rPr>
                <w:color w:val="000000"/>
                <w:sz w:val="20"/>
              </w:rPr>
              <w:t>0,10</w:t>
            </w:r>
          </w:p>
        </w:tc>
        <w:tc>
          <w:tcPr>
            <w:tcW w:w="641" w:type="pct"/>
          </w:tcPr>
          <w:p w14:paraId="513BE858" w14:textId="77777777" w:rsidR="00464FFD" w:rsidRPr="00315F89" w:rsidRDefault="00464FFD" w:rsidP="00C409E4">
            <w:pPr>
              <w:jc w:val="right"/>
              <w:rPr>
                <w:sz w:val="20"/>
                <w:szCs w:val="20"/>
              </w:rPr>
            </w:pPr>
            <w:r>
              <w:rPr>
                <w:sz w:val="20"/>
              </w:rPr>
              <w:t>0,14</w:t>
            </w:r>
          </w:p>
        </w:tc>
        <w:tc>
          <w:tcPr>
            <w:tcW w:w="641" w:type="pct"/>
          </w:tcPr>
          <w:p w14:paraId="024D502A" w14:textId="77777777" w:rsidR="00464FFD" w:rsidRPr="00315F89" w:rsidRDefault="00464FFD" w:rsidP="00C409E4">
            <w:pPr>
              <w:jc w:val="right"/>
              <w:rPr>
                <w:sz w:val="20"/>
                <w:szCs w:val="20"/>
              </w:rPr>
            </w:pPr>
            <w:r>
              <w:rPr>
                <w:sz w:val="20"/>
              </w:rPr>
              <w:t>0,14</w:t>
            </w:r>
          </w:p>
        </w:tc>
        <w:tc>
          <w:tcPr>
            <w:tcW w:w="641" w:type="pct"/>
          </w:tcPr>
          <w:p w14:paraId="6B09151A" w14:textId="77777777" w:rsidR="00464FFD" w:rsidRPr="00315F89" w:rsidRDefault="00464FFD" w:rsidP="00C409E4">
            <w:pPr>
              <w:jc w:val="right"/>
              <w:rPr>
                <w:sz w:val="20"/>
                <w:szCs w:val="20"/>
              </w:rPr>
            </w:pPr>
            <w:r>
              <w:rPr>
                <w:sz w:val="20"/>
              </w:rPr>
              <w:t>0,04</w:t>
            </w:r>
          </w:p>
        </w:tc>
        <w:tc>
          <w:tcPr>
            <w:tcW w:w="641" w:type="pct"/>
          </w:tcPr>
          <w:p w14:paraId="567B68FA" w14:textId="77777777" w:rsidR="00464FFD" w:rsidRPr="00315F89" w:rsidRDefault="00464FFD" w:rsidP="00C409E4">
            <w:pPr>
              <w:keepNext/>
              <w:jc w:val="right"/>
              <w:rPr>
                <w:bCs/>
                <w:color w:val="000000"/>
                <w:sz w:val="20"/>
                <w:szCs w:val="20"/>
              </w:rPr>
            </w:pPr>
            <w:r>
              <w:rPr>
                <w:color w:val="000000"/>
                <w:sz w:val="20"/>
              </w:rPr>
              <w:t>0,00</w:t>
            </w:r>
          </w:p>
        </w:tc>
        <w:tc>
          <w:tcPr>
            <w:tcW w:w="642" w:type="pct"/>
            <w:shd w:val="clear" w:color="auto" w:fill="auto"/>
            <w:noWrap/>
          </w:tcPr>
          <w:p w14:paraId="57772A31" w14:textId="77777777" w:rsidR="00464FFD" w:rsidRPr="00315F89" w:rsidRDefault="00464FFD" w:rsidP="00C409E4">
            <w:pPr>
              <w:keepNext/>
              <w:jc w:val="right"/>
              <w:rPr>
                <w:bCs/>
                <w:color w:val="000000"/>
                <w:sz w:val="20"/>
                <w:szCs w:val="20"/>
              </w:rPr>
            </w:pPr>
            <w:r>
              <w:rPr>
                <w:color w:val="000000"/>
                <w:sz w:val="20"/>
              </w:rPr>
              <w:t>0,08</w:t>
            </w:r>
          </w:p>
        </w:tc>
      </w:tr>
      <w:tr w:rsidR="00464FFD" w:rsidRPr="00315F89" w14:paraId="20A22442" w14:textId="77777777" w:rsidTr="00C409E4">
        <w:tc>
          <w:tcPr>
            <w:tcW w:w="1153" w:type="pct"/>
            <w:shd w:val="clear" w:color="auto" w:fill="auto"/>
            <w:noWrap/>
            <w:tcMar>
              <w:left w:w="43" w:type="dxa"/>
              <w:right w:w="43" w:type="dxa"/>
            </w:tcMar>
            <w:vAlign w:val="center"/>
            <w:hideMark/>
          </w:tcPr>
          <w:p w14:paraId="6EFF78FA" w14:textId="77777777" w:rsidR="00464FFD" w:rsidRPr="00315F89" w:rsidRDefault="00464FFD" w:rsidP="00C409E4">
            <w:pPr>
              <w:widowControl w:val="0"/>
              <w:jc w:val="left"/>
              <w:rPr>
                <w:b/>
                <w:color w:val="000000"/>
                <w:sz w:val="20"/>
                <w:szCs w:val="20"/>
              </w:rPr>
            </w:pPr>
            <w:r>
              <w:rPr>
                <w:b/>
                <w:color w:val="000000"/>
                <w:sz w:val="20"/>
              </w:rPr>
              <w:t>Total (tonnes PAO)</w:t>
            </w:r>
          </w:p>
        </w:tc>
        <w:tc>
          <w:tcPr>
            <w:tcW w:w="641" w:type="pct"/>
          </w:tcPr>
          <w:p w14:paraId="59D10E59" w14:textId="77777777" w:rsidR="00464FFD" w:rsidRPr="00315F89" w:rsidRDefault="00464FFD" w:rsidP="00C409E4">
            <w:pPr>
              <w:jc w:val="right"/>
              <w:rPr>
                <w:b/>
                <w:bCs/>
                <w:color w:val="000000"/>
                <w:sz w:val="20"/>
                <w:szCs w:val="20"/>
              </w:rPr>
            </w:pPr>
            <w:r>
              <w:rPr>
                <w:b/>
                <w:color w:val="000000"/>
                <w:sz w:val="20"/>
              </w:rPr>
              <w:t>318,62</w:t>
            </w:r>
          </w:p>
        </w:tc>
        <w:tc>
          <w:tcPr>
            <w:tcW w:w="641" w:type="pct"/>
          </w:tcPr>
          <w:p w14:paraId="44204C2A" w14:textId="77777777" w:rsidR="00464FFD" w:rsidRPr="00315F89" w:rsidRDefault="00464FFD" w:rsidP="00C409E4">
            <w:pPr>
              <w:jc w:val="right"/>
              <w:rPr>
                <w:b/>
                <w:sz w:val="20"/>
                <w:szCs w:val="20"/>
              </w:rPr>
            </w:pPr>
            <w:r>
              <w:rPr>
                <w:b/>
                <w:sz w:val="20"/>
              </w:rPr>
              <w:t>235,78</w:t>
            </w:r>
          </w:p>
        </w:tc>
        <w:tc>
          <w:tcPr>
            <w:tcW w:w="641" w:type="pct"/>
          </w:tcPr>
          <w:p w14:paraId="2616CD50" w14:textId="77777777" w:rsidR="00464FFD" w:rsidRPr="00315F89" w:rsidRDefault="00464FFD" w:rsidP="00C409E4">
            <w:pPr>
              <w:jc w:val="right"/>
              <w:rPr>
                <w:b/>
                <w:sz w:val="20"/>
                <w:szCs w:val="20"/>
              </w:rPr>
            </w:pPr>
            <w:r>
              <w:rPr>
                <w:b/>
                <w:sz w:val="20"/>
              </w:rPr>
              <w:t>248,34</w:t>
            </w:r>
          </w:p>
        </w:tc>
        <w:tc>
          <w:tcPr>
            <w:tcW w:w="641" w:type="pct"/>
          </w:tcPr>
          <w:p w14:paraId="53CF38AC" w14:textId="77777777" w:rsidR="00464FFD" w:rsidRPr="00315F89" w:rsidRDefault="00464FFD" w:rsidP="00C409E4">
            <w:pPr>
              <w:jc w:val="right"/>
              <w:rPr>
                <w:b/>
                <w:sz w:val="20"/>
                <w:szCs w:val="20"/>
              </w:rPr>
            </w:pPr>
            <w:r>
              <w:rPr>
                <w:b/>
                <w:sz w:val="20"/>
              </w:rPr>
              <w:t>214,2</w:t>
            </w:r>
          </w:p>
        </w:tc>
        <w:tc>
          <w:tcPr>
            <w:tcW w:w="641" w:type="pct"/>
          </w:tcPr>
          <w:p w14:paraId="4FBE0AAE" w14:textId="77777777" w:rsidR="00464FFD" w:rsidRPr="00315F89" w:rsidRDefault="00464FFD" w:rsidP="00C409E4">
            <w:pPr>
              <w:jc w:val="right"/>
              <w:rPr>
                <w:b/>
                <w:sz w:val="20"/>
                <w:szCs w:val="20"/>
              </w:rPr>
            </w:pPr>
            <w:r>
              <w:rPr>
                <w:b/>
                <w:sz w:val="20"/>
              </w:rPr>
              <w:t>228,41</w:t>
            </w:r>
          </w:p>
        </w:tc>
        <w:tc>
          <w:tcPr>
            <w:tcW w:w="642" w:type="pct"/>
            <w:shd w:val="clear" w:color="auto" w:fill="auto"/>
            <w:noWrap/>
          </w:tcPr>
          <w:p w14:paraId="48AC9A24" w14:textId="77777777" w:rsidR="00464FFD" w:rsidRPr="00315F89" w:rsidRDefault="00464FFD" w:rsidP="00C409E4">
            <w:pPr>
              <w:keepNext/>
              <w:jc w:val="right"/>
              <w:rPr>
                <w:b/>
                <w:bCs/>
                <w:color w:val="000000"/>
                <w:sz w:val="20"/>
                <w:szCs w:val="20"/>
              </w:rPr>
            </w:pPr>
            <w:r>
              <w:rPr>
                <w:b/>
                <w:color w:val="000000"/>
                <w:sz w:val="20"/>
              </w:rPr>
              <w:t>515,76*</w:t>
            </w:r>
          </w:p>
        </w:tc>
      </w:tr>
    </w:tbl>
    <w:p w14:paraId="0755AEE7" w14:textId="77777777" w:rsidR="00464FFD" w:rsidRPr="00464FFD" w:rsidRDefault="00464FFD" w:rsidP="00464FFD">
      <w:pPr>
        <w:rPr>
          <w:sz w:val="18"/>
          <w:szCs w:val="19"/>
          <w:lang w:val="fr-FR"/>
        </w:rPr>
      </w:pPr>
      <w:r w:rsidRPr="00464FFD">
        <w:rPr>
          <w:sz w:val="18"/>
          <w:lang w:val="fr-FR"/>
        </w:rPr>
        <w:t>*Contient 0,94 tonne PAO de HCFC-141, dont la consommation est nulle depuis 2011.</w:t>
      </w:r>
    </w:p>
    <w:p w14:paraId="7D238CDC" w14:textId="77777777" w:rsidR="00464FFD" w:rsidRPr="00464FFD" w:rsidRDefault="00464FFD" w:rsidP="00464FFD">
      <w:pPr>
        <w:rPr>
          <w:lang w:val="fr-FR"/>
        </w:rPr>
      </w:pPr>
    </w:p>
    <w:p w14:paraId="57DFD5EC" w14:textId="77777777" w:rsidR="00464FFD" w:rsidRPr="00464FFD" w:rsidRDefault="00464FFD" w:rsidP="004D065B">
      <w:pPr>
        <w:pStyle w:val="Heading1"/>
        <w:rPr>
          <w:lang w:val="fr-FR"/>
        </w:rPr>
      </w:pPr>
      <w:r w:rsidRPr="00464FFD">
        <w:rPr>
          <w:lang w:val="fr-FR"/>
        </w:rPr>
        <w:t>Les deux principaux HCFC consommés dans le pays sont le HCFC-141b, utilisé dans le secteur de la fabrication de mousse de polyuréthane (PU), et le HCFC-22, utilisé dans le secteur des services de réfrigération et de climatisation (RAC) et, jusqu’en 2019, dans le secteur de la fabrication ; le Gouvernement a interdit l’utilisation de HCFC dans la fabrication des systèmes RAC en 2020.</w:t>
      </w:r>
      <w:r w:rsidRPr="00315F89">
        <w:rPr>
          <w:rStyle w:val="FootnoteReference"/>
        </w:rPr>
        <w:footnoteReference w:id="3"/>
      </w:r>
      <w:r w:rsidRPr="00464FFD">
        <w:rPr>
          <w:lang w:val="fr-FR"/>
        </w:rPr>
        <w:t xml:space="preserve"> Malgré l’élimination des HCFC dans la fabrication des systèmes RAC, la consommation de HCFC-22 a augmenté en 2020, car le Gouvernement a restreint les importations de HCFC pendant les périodes de confinement liées à la COVID-19 pour permettre l’importation d’autres articles essentiels ; en raison des incertitudes pendant la pandémie, certains importateurs ont décidé d’utiliser pleinement les quotas qui leur avaient été alloués pendant les quelques mois où ils étaient autorisés à le faire. En 2020, le HCFC-141b continue de diminuer compte tenu de la mise en œuvre des reconversions du secteur de la mousse PU dans le cadre du PGEH. Le HCFC-123 a été utilisé pour l’entretien des refroidisseurs en 2020 ; auparavant, il était également utilisé pour la fabrication de refroidisseurs. De petites quantités de HCFC-225 sont utilisées dans les applications de solvants. </w:t>
      </w:r>
    </w:p>
    <w:p w14:paraId="411E9E45" w14:textId="77777777" w:rsidR="00464FFD" w:rsidRPr="00464FFD" w:rsidRDefault="00464FFD" w:rsidP="004D065B">
      <w:pPr>
        <w:keepNext/>
        <w:keepLines/>
        <w:widowControl w:val="0"/>
        <w:spacing w:after="240"/>
        <w:rPr>
          <w:i/>
          <w:lang w:val="fr-FR"/>
        </w:rPr>
      </w:pPr>
      <w:r w:rsidRPr="00464FFD">
        <w:rPr>
          <w:i/>
          <w:lang w:val="fr-FR"/>
        </w:rPr>
        <w:lastRenderedPageBreak/>
        <w:t>Rapport de mise en œuvre du programme national</w:t>
      </w:r>
    </w:p>
    <w:p w14:paraId="7F134EFB" w14:textId="77777777" w:rsidR="00464FFD" w:rsidRPr="00464FFD" w:rsidRDefault="00464FFD" w:rsidP="004D065B">
      <w:pPr>
        <w:pStyle w:val="Heading1"/>
        <w:keepNext/>
        <w:keepLines/>
        <w:widowControl w:val="0"/>
        <w:rPr>
          <w:lang w:val="fr-FR"/>
        </w:rPr>
      </w:pPr>
      <w:r w:rsidRPr="00464FFD">
        <w:rPr>
          <w:lang w:val="fr-FR"/>
        </w:rPr>
        <w:t>Le Gouvernement de Malaisie a fait état des données de sa consommation de HCFC du secteur pour 2020 dans le rapport de mise en œuvre du PN, lesquelles étaient différentes de celles indiquées en vertu de l’article 7 du Protocole de Montréal. Ces dernières ne tenaient pas compte, par inadvertance, de la destruction de 0,16 tonne de HCFC-22 ; le PNUD ayant confirmé que le Gouvernement corrigerait les données de PN pour 2020</w:t>
      </w:r>
      <w:r w:rsidRPr="00315F89">
        <w:rPr>
          <w:rStyle w:val="FootnoteReference"/>
        </w:rPr>
        <w:footnoteReference w:id="4"/>
      </w:r>
    </w:p>
    <w:p w14:paraId="3551F3C1" w14:textId="3F8D9BF1" w:rsidR="00464FFD" w:rsidRPr="00315F89" w:rsidRDefault="00464FFD" w:rsidP="004D065B">
      <w:pPr>
        <w:spacing w:after="240"/>
      </w:pPr>
      <w:r>
        <w:rPr>
          <w:i/>
        </w:rPr>
        <w:t xml:space="preserve">Rapport de </w:t>
      </w:r>
      <w:proofErr w:type="spellStart"/>
      <w:r>
        <w:rPr>
          <w:i/>
        </w:rPr>
        <w:t>vérification</w:t>
      </w:r>
      <w:proofErr w:type="spellEnd"/>
    </w:p>
    <w:p w14:paraId="240105FC" w14:textId="77777777" w:rsidR="00464FFD" w:rsidRPr="00464FFD" w:rsidRDefault="00464FFD" w:rsidP="004D065B">
      <w:pPr>
        <w:pStyle w:val="Heading1"/>
        <w:rPr>
          <w:lang w:val="fr-FR"/>
        </w:rPr>
      </w:pPr>
      <w:r w:rsidRPr="00464FFD">
        <w:rPr>
          <w:lang w:val="fr-FR"/>
        </w:rPr>
        <w:t>Le rapport de vérification a conclu que la Malaisie respecte l’Accord conclu entre le Gouvernement et le Comité exécutif et que la consommation est inférieure aux limites du Protocole de Montréal, et a confirmé que le Gouvernement met en œuvre un système d’octroi de licences et de quotas pour les importations et les exportations de HCFC et que la consommation totale de HCFC déclarée en vertu de l’article 7 du Protocole de Montréal pour 2019 à 2020 est correcte (comme indiqué dans le Tableau 1 ci-dessus). Toutefois, le Secrétariat a fait remarquer que le pays avait déclaré la consommation de 295 kilogrammes de HCFC-225ca et de HCFC-225cb chacun dans le rapport de données 2019 du PN, alors que cette consommation avait été déclarée en tant que HCFC-225 au titre de l’article 7 ; et que le code du système harmonisé (SH) utilisé pour ces substances était le même, malgré la différence de PAO des substances. Le PNUD a confirmé que lors de la demande de licence et de permis d’approbation des importations, les importateurs sont tenus de déclarer la substance importée, qu’il s’agisse de HCFC-225, de HCFC-225ca ou de HCFC</w:t>
      </w:r>
      <w:r w:rsidRPr="00464FFD">
        <w:rPr>
          <w:lang w:val="fr-FR"/>
        </w:rPr>
        <w:noBreakHyphen/>
        <w:t>225cb ; que les données 2019 du PN étaient correctes et que, les autres années, du HCFC-225 avait effectivement été importé ; et que le Gouvernement soumettrait au Secrétariat de l’ozone la correction des données 2019 déclarées au titre de l’article 7.</w:t>
      </w:r>
    </w:p>
    <w:p w14:paraId="564F6A57" w14:textId="77777777" w:rsidR="00464FFD" w:rsidRPr="00464FFD" w:rsidRDefault="00464FFD" w:rsidP="004D065B">
      <w:pPr>
        <w:spacing w:after="240"/>
        <w:rPr>
          <w:u w:val="single"/>
          <w:lang w:val="fr-FR"/>
        </w:rPr>
      </w:pPr>
      <w:r w:rsidRPr="00464FFD">
        <w:rPr>
          <w:u w:val="single"/>
          <w:lang w:val="fr-FR"/>
        </w:rPr>
        <w:t>Rapport périodique sur la mise en œuvre de la deuxième tranche du PGEH</w:t>
      </w:r>
    </w:p>
    <w:p w14:paraId="46B3F982" w14:textId="77777777" w:rsidR="00464FFD" w:rsidRPr="00315F89" w:rsidRDefault="00464FFD" w:rsidP="004D065B">
      <w:pPr>
        <w:spacing w:after="240"/>
        <w:rPr>
          <w:i/>
        </w:rPr>
      </w:pPr>
      <w:r>
        <w:rPr>
          <w:i/>
        </w:rPr>
        <w:t xml:space="preserve">Cadre </w:t>
      </w:r>
      <w:proofErr w:type="spellStart"/>
      <w:r>
        <w:rPr>
          <w:i/>
        </w:rPr>
        <w:t>juridique</w:t>
      </w:r>
      <w:proofErr w:type="spellEnd"/>
    </w:p>
    <w:p w14:paraId="6C89D498" w14:textId="77777777" w:rsidR="00464FFD" w:rsidRPr="00464FFD" w:rsidRDefault="00464FFD" w:rsidP="004D065B">
      <w:pPr>
        <w:pStyle w:val="Heading1"/>
        <w:rPr>
          <w:lang w:val="fr-FR"/>
        </w:rPr>
      </w:pPr>
      <w:r w:rsidRPr="00464FFD">
        <w:rPr>
          <w:lang w:val="fr-FR"/>
        </w:rPr>
        <w:t>Une interdiction de création et d’expansion de nouvelles capacités de fabrication à base de HCFC est en vigueur depuis janvier 2013, ainsi qu’une interdiction d’exportation du HCFC</w:t>
      </w:r>
      <w:r w:rsidRPr="00464FFD">
        <w:rPr>
          <w:lang w:val="fr-FR"/>
        </w:rPr>
        <w:noBreakHyphen/>
        <w:t>41b contenu dans les polyols prémélangés à partir de janvier 2019 ; et les permis ne sont plus délivrés pour l’importation de climatiseurs à base de HCFC (2,5 HP et moins), à partir de janvier 2016. Une mise à jour de la réglementation visant à assurer une manipulation adéquate des frigorigènes lors de l’entretien et une élimination appropriée des équipements à base de HCFC a été finalisée en mars 2020.</w:t>
      </w:r>
    </w:p>
    <w:p w14:paraId="7EADBDB5" w14:textId="77777777" w:rsidR="00464FFD" w:rsidRPr="00464FFD" w:rsidRDefault="00464FFD" w:rsidP="004D065B">
      <w:pPr>
        <w:pStyle w:val="Heading1"/>
        <w:rPr>
          <w:lang w:val="fr-FR"/>
        </w:rPr>
      </w:pPr>
      <w:r w:rsidRPr="00464FFD">
        <w:rPr>
          <w:lang w:val="fr-FR"/>
        </w:rPr>
        <w:t>Une interdiction d’importation, de fabrication et d’assemblage d’équipements RAC à base de HCFC est en vigueur depuis le 1er janvier 2020, et les licences ont cessé d’être délivrées pour l’importation de HCFC-141, de HCFC-142b et de HCFC</w:t>
      </w:r>
      <w:r w:rsidRPr="00464FFD">
        <w:rPr>
          <w:lang w:val="fr-FR"/>
        </w:rPr>
        <w:noBreakHyphen/>
        <w:t>21.</w:t>
      </w:r>
      <w:r w:rsidRPr="00315F89">
        <w:rPr>
          <w:rStyle w:val="FootnoteReference"/>
        </w:rPr>
        <w:footnoteReference w:id="5"/>
      </w:r>
      <w:r w:rsidRPr="00464FFD">
        <w:rPr>
          <w:lang w:val="fr-FR"/>
        </w:rPr>
        <w:t xml:space="preserve"> En outre, la réglementation mise à jour spécifiait les exigences en matière de tenue de registres des stocks de HCFC et l’élimination des frigorigènes dans des locaux prescrits, approuvés par le Ministère de l’environnement (DOE). Une interdiction d’importation de HCFC-141b pur et pré-mélangé dans les polyols était prévue pour le 1er janvier 2022 (à l’exception de 1,0 tm pour les solvants) ;</w:t>
      </w:r>
      <w:r w:rsidRPr="00315F89">
        <w:rPr>
          <w:rStyle w:val="FootnoteReference"/>
        </w:rPr>
        <w:footnoteReference w:id="6"/>
      </w:r>
      <w:r w:rsidRPr="00464FFD">
        <w:rPr>
          <w:lang w:val="fr-FR"/>
        </w:rPr>
        <w:t xml:space="preserve"> cependant, les activités liées à l’interdiction ont été retardées en raison de la pandémie de COVID-19 et le Gouvernement a demandé une prolongation de l’interdiction jusqu’au 1er janvier 2023.</w:t>
      </w:r>
    </w:p>
    <w:p w14:paraId="6A53C31C" w14:textId="77777777" w:rsidR="00464FFD" w:rsidRPr="00464FFD" w:rsidRDefault="00464FFD" w:rsidP="004D065B">
      <w:pPr>
        <w:keepNext/>
        <w:keepLines/>
        <w:widowControl w:val="0"/>
        <w:spacing w:after="240"/>
        <w:rPr>
          <w:i/>
          <w:lang w:val="fr-FR"/>
        </w:rPr>
      </w:pPr>
      <w:r w:rsidRPr="00464FFD">
        <w:rPr>
          <w:i/>
          <w:lang w:val="fr-FR"/>
        </w:rPr>
        <w:lastRenderedPageBreak/>
        <w:t>Secteur de fabrication des mousses en PU</w:t>
      </w:r>
    </w:p>
    <w:p w14:paraId="4B53D2A3" w14:textId="7385405C" w:rsidR="00464FFD" w:rsidRPr="00464FFD" w:rsidRDefault="00464FFD" w:rsidP="004D065B">
      <w:pPr>
        <w:pStyle w:val="Heading1"/>
        <w:keepNext/>
        <w:keepLines/>
        <w:widowControl w:val="0"/>
        <w:rPr>
          <w:lang w:val="fr-FR"/>
        </w:rPr>
      </w:pPr>
      <w:r w:rsidRPr="00464FFD">
        <w:rPr>
          <w:lang w:val="fr-FR"/>
        </w:rPr>
        <w:t>La phase II comprenait le financement de la reconversion de 67 entreprises de mousse de PU, dont 57 sont des petites et moyennes entreprises (PME)</w:t>
      </w:r>
      <w:r w:rsidRPr="00464FFD">
        <w:rPr>
          <w:lang w:val="fr-FR"/>
        </w:rPr>
        <w:noBreakHyphen/>
        <w:t xml:space="preserve"> vers des solutions de remplacement à faible potentiel de réchauffement planétaire (PRP) ; dix autres entreprises non éligibles avaient prévu d’éliminer leur consommation sans le soutien du Fonds multilatéral, ce qui a conduit à l’élimination complète du HCFC</w:t>
      </w:r>
      <w:r w:rsidR="004D065B">
        <w:rPr>
          <w:lang w:val="fr-FR"/>
        </w:rPr>
        <w:noBreakHyphen/>
      </w:r>
      <w:r w:rsidRPr="00464FFD">
        <w:rPr>
          <w:lang w:val="fr-FR"/>
        </w:rPr>
        <w:t>141b dans le secteur de la mousse de PU d’ici le 1er janvier 2022. Une approche par étapes a été prévue, selon laquelle les grandes entreprises dont la consommation est égale ou supérieure à 20 tonnes métriques (tm) se convertiraient au cyclopentane pur ou pré</w:t>
      </w:r>
      <w:r w:rsidRPr="00464FFD">
        <w:rPr>
          <w:lang w:val="fr-FR"/>
        </w:rPr>
        <w:noBreakHyphen/>
        <w:t>mélangé dans les systèmes de polyols, et les entreprises de plus petite taille se convertiraient, dans le cadre des deuxième et troisième tranches, à des formulations réduites d’</w:t>
      </w:r>
      <w:proofErr w:type="spellStart"/>
      <w:r w:rsidRPr="00464FFD">
        <w:rPr>
          <w:lang w:val="fr-FR"/>
        </w:rPr>
        <w:t>hydrofluorooléfines</w:t>
      </w:r>
      <w:proofErr w:type="spellEnd"/>
      <w:r w:rsidRPr="00464FFD">
        <w:rPr>
          <w:lang w:val="fr-FR"/>
        </w:rPr>
        <w:t xml:space="preserve"> (HFO), ou éventuellement au méthylal.</w:t>
      </w:r>
    </w:p>
    <w:p w14:paraId="69C48A75" w14:textId="77777777" w:rsidR="00464FFD" w:rsidRPr="00464FFD" w:rsidRDefault="00464FFD" w:rsidP="004D065B">
      <w:pPr>
        <w:pStyle w:val="Heading1"/>
        <w:widowControl w:val="0"/>
        <w:rPr>
          <w:lang w:val="fr-FR"/>
        </w:rPr>
      </w:pPr>
      <w:r w:rsidRPr="00464FFD">
        <w:rPr>
          <w:lang w:val="fr-FR"/>
        </w:rPr>
        <w:t>Depuis, des demandes de changement de technologie ont été approuvées pour une grande entreprise et 41 PME, qui sont passées du HFO au cyclopentane (pur ou pré-mélangé dans les systèmes de polyols) ou au méthylal, étant entendu que les reconversions ne seraient pas retardées et que tous les coûts supplémentaires seraient couverts par les entreprises (décisions 84/77(a)(ii), 85/11(b), 86/27(b), et 87/14(c)(i)), et que le PNUD fournirait une mise à jour de l’état d’avancement des reconversions du secteur de la fabrication de mousse PU à la 88e réunion dans le cadre de la demande de la troisième tranche de la phase II du PGEH (décision 87/14(b)(iv)). Deux autres PME ont confirmé qu’elles resteraient dans le projet et procéderaient à une reconversion vers la technologie convenue (c.-à-d., réduction des HFO).</w:t>
      </w:r>
    </w:p>
    <w:p w14:paraId="3400A324" w14:textId="77777777" w:rsidR="00464FFD" w:rsidRPr="00464FFD" w:rsidRDefault="00464FFD" w:rsidP="004D065B">
      <w:pPr>
        <w:pStyle w:val="Heading1"/>
        <w:rPr>
          <w:lang w:val="fr-FR"/>
        </w:rPr>
      </w:pPr>
      <w:r w:rsidRPr="00464FFD">
        <w:rPr>
          <w:lang w:val="fr-FR"/>
        </w:rPr>
        <w:t xml:space="preserve">Les 14 PME restantes, plus une pour laquelle un changement de technologie avait été précédemment approuvé, ont décidé de se retirer du projet et ont plutôt prévu de se reconvertir aux HFC dans les polyols pré-mélangés (principalement à base de l’agent de gonflage HFC-365mfc) ; les 169 281 $US associés à la reconversion de ces 15 entreprises ont été alloués à la reconversion de </w:t>
      </w:r>
      <w:proofErr w:type="spellStart"/>
      <w:r w:rsidRPr="00464FFD">
        <w:rPr>
          <w:lang w:val="fr-FR"/>
        </w:rPr>
        <w:t>Thermofoam</w:t>
      </w:r>
      <w:proofErr w:type="spellEnd"/>
      <w:r w:rsidRPr="00464FFD">
        <w:rPr>
          <w:lang w:val="fr-FR"/>
        </w:rPr>
        <w:t xml:space="preserve"> Marketing </w:t>
      </w:r>
      <w:proofErr w:type="spellStart"/>
      <w:r w:rsidRPr="00464FFD">
        <w:rPr>
          <w:lang w:val="fr-FR"/>
        </w:rPr>
        <w:t>Sdn</w:t>
      </w:r>
      <w:proofErr w:type="spellEnd"/>
      <w:r w:rsidRPr="00464FFD">
        <w:rPr>
          <w:lang w:val="fr-FR"/>
        </w:rPr>
        <w:t xml:space="preserve"> </w:t>
      </w:r>
      <w:proofErr w:type="spellStart"/>
      <w:r w:rsidRPr="00464FFD">
        <w:rPr>
          <w:lang w:val="fr-FR"/>
        </w:rPr>
        <w:t>Bhd</w:t>
      </w:r>
      <w:proofErr w:type="spellEnd"/>
      <w:r w:rsidRPr="00464FFD">
        <w:rPr>
          <w:lang w:val="fr-FR"/>
        </w:rPr>
        <w:t xml:space="preserve"> au cyclopentane pré</w:t>
      </w:r>
      <w:r w:rsidRPr="00464FFD">
        <w:rPr>
          <w:lang w:val="fr-FR"/>
        </w:rPr>
        <w:noBreakHyphen/>
        <w:t>mélangé, une entreprise qui avait été précédemment considérée comme inéligible mais que le PNUD avait par la suite déterminée comme éligible (décision 87/14(c)(ii)).</w:t>
      </w:r>
    </w:p>
    <w:p w14:paraId="177F607E" w14:textId="77777777" w:rsidR="00464FFD" w:rsidRPr="00464FFD" w:rsidRDefault="00464FFD" w:rsidP="004D065B">
      <w:pPr>
        <w:pStyle w:val="Heading1"/>
        <w:rPr>
          <w:lang w:val="fr-FR"/>
        </w:rPr>
      </w:pPr>
      <w:r w:rsidRPr="00464FFD">
        <w:rPr>
          <w:lang w:val="fr-FR"/>
        </w:rPr>
        <w:t>Lors de la 84e réunion, le PNUD a indiqué que deux grandes entreprises dont la consommation était supérieure à 20 tonnes avaient achevé leur reconversion et que huit autres avaient entamé leur conversion au cyclopentane pur ou pré-mélangé dans des systèmes de polyols. Depuis lors, ces entreprises ont achevé leur reconversion. Depuis, sur les 43 PME restant dans le projet : deux ont achevé leur reconversion au cyclopentane pré-mélangé (2,54 tonnes PAO de consommation) ; 21 ont entamé le processus de reconversion et se trouvent à différents stades de mise en œuvre (cinq ont installé l’équipement, neuf ont reçu l’équipement mais l’installation est en cours et prévue pour juillet 2022 ; l’équipement d’une entreprise est en attente de livraison et d’installation et prévu pour juillet 2022 ; l’approvisionnement de trois entreprises a été lancé et devrait être terminé et l’équipement livré pour janvier 2021 ; et l’approvisionnement, la livraison de l’équipement et l’installation pour les trois entreprises restantes sont prévus pour septembre et décembre 2022) ; huit entreprises ont vérifié l’équipement et la consommation de base et attendent la confirmation des protocoles d’accord, la reconversion de quatre d’entre elles étant prévue pour septembre 2022 et celle des quatre autres pour décembre 2022 ; l’équipement et la consommation de base de onze entreprises ont été vérifiés et celles-ci préparent leurs protocoles d’accord, la reconversion devant être finalisée pour décembre 2022 ; et une entreprise a reporté la reconversion en raison d’une fermeture temporaire due à la pandémie de COVID-19.</w:t>
      </w:r>
      <w:r w:rsidRPr="00315F89">
        <w:rPr>
          <w:rStyle w:val="FootnoteReference"/>
        </w:rPr>
        <w:footnoteReference w:id="7"/>
      </w:r>
    </w:p>
    <w:p w14:paraId="0CA56F09" w14:textId="77777777" w:rsidR="00464FFD" w:rsidRPr="00464FFD" w:rsidRDefault="00464FFD" w:rsidP="004D065B">
      <w:pPr>
        <w:keepNext/>
        <w:keepLines/>
        <w:widowControl w:val="0"/>
        <w:spacing w:after="240"/>
        <w:rPr>
          <w:i/>
          <w:lang w:val="fr-FR"/>
        </w:rPr>
      </w:pPr>
      <w:r w:rsidRPr="00464FFD">
        <w:rPr>
          <w:i/>
          <w:lang w:val="fr-FR"/>
        </w:rPr>
        <w:lastRenderedPageBreak/>
        <w:t>Secteur de l’entretien des systèmes de réfrigération et de climatisation</w:t>
      </w:r>
    </w:p>
    <w:p w14:paraId="65398732" w14:textId="77777777" w:rsidR="00464FFD" w:rsidRPr="00464FFD" w:rsidRDefault="00464FFD" w:rsidP="004D065B">
      <w:pPr>
        <w:pStyle w:val="Heading1"/>
        <w:keepNext/>
        <w:keepLines/>
        <w:widowControl w:val="0"/>
        <w:rPr>
          <w:lang w:val="fr-FR"/>
        </w:rPr>
      </w:pPr>
      <w:r w:rsidRPr="00464FFD">
        <w:rPr>
          <w:lang w:val="fr-FR"/>
        </w:rPr>
        <w:t>Les activités suivantes ont été réalisées :</w:t>
      </w:r>
    </w:p>
    <w:p w14:paraId="6B048505" w14:textId="77777777" w:rsidR="00464FFD" w:rsidRPr="00464FFD" w:rsidRDefault="00464FFD" w:rsidP="004D065B">
      <w:pPr>
        <w:pStyle w:val="Heading2"/>
        <w:numPr>
          <w:ilvl w:val="1"/>
          <w:numId w:val="1"/>
        </w:numPr>
        <w:rPr>
          <w:lang w:val="fr-FR"/>
        </w:rPr>
      </w:pPr>
      <w:r w:rsidRPr="00464FFD">
        <w:rPr>
          <w:lang w:val="fr-FR"/>
        </w:rPr>
        <w:t>Formation en personne de 153 agents des douanes et des forces de l’ordre au suivi et au contrôle des HCFC, y compris une formation pratique sur la vérification des cargaisons et l’identification des frigorigènes ;</w:t>
      </w:r>
    </w:p>
    <w:p w14:paraId="276FF453" w14:textId="77777777" w:rsidR="00464FFD" w:rsidRPr="00464FFD" w:rsidRDefault="00464FFD" w:rsidP="004D065B">
      <w:pPr>
        <w:pStyle w:val="Heading2"/>
        <w:numPr>
          <w:ilvl w:val="1"/>
          <w:numId w:val="1"/>
        </w:numPr>
        <w:rPr>
          <w:lang w:val="fr-FR"/>
        </w:rPr>
      </w:pPr>
      <w:r w:rsidRPr="00464FFD">
        <w:rPr>
          <w:lang w:val="fr-FR"/>
        </w:rPr>
        <w:t xml:space="preserve">Révision des manuels de formation aux systèmes RAC ; formation en personne de 2 429 techniciens aux bonnes pratiques d’entretien et de manipulation en toute sécurité des frigorigènes inflammables, y compris la formation pratique aux bonnes pratiques et l’application en toute sécurité des frigorigènes alternatifs, qui est nécessaire pour les tests de certification ; et activités promotionnelles et mise en œuvre du programme du système de certification en ligne. Depuis 2017, au total, 10 713 techniciens ont été certifiés et homologués grâce à la mise en œuvre et à l’utilisation du système en ligne ; </w:t>
      </w:r>
    </w:p>
    <w:p w14:paraId="0CFCD006" w14:textId="77777777" w:rsidR="00464FFD" w:rsidRPr="00464FFD" w:rsidRDefault="00464FFD" w:rsidP="004D065B">
      <w:pPr>
        <w:pStyle w:val="Heading2"/>
        <w:numPr>
          <w:ilvl w:val="1"/>
          <w:numId w:val="1"/>
        </w:numPr>
        <w:rPr>
          <w:lang w:val="fr-FR"/>
        </w:rPr>
      </w:pPr>
      <w:r w:rsidRPr="00464FFD">
        <w:rPr>
          <w:lang w:val="fr-FR"/>
        </w:rPr>
        <w:t xml:space="preserve">Un cours de recyclage virtuel sur les frigorigènes inflammables à destination de 54 maîtres formateurs certifiés, et une formation de renforcement des capacités pour un responsable d’une unité nationale de l’ozone (UNO) sur l’utilisation et la manipulation en toute sécurité des frigorigènes naturels ; </w:t>
      </w:r>
    </w:p>
    <w:p w14:paraId="59C52EAD" w14:textId="77777777" w:rsidR="00464FFD" w:rsidRPr="00464FFD" w:rsidRDefault="00464FFD" w:rsidP="004D065B">
      <w:pPr>
        <w:pStyle w:val="Heading2"/>
        <w:numPr>
          <w:ilvl w:val="1"/>
          <w:numId w:val="1"/>
        </w:numPr>
        <w:rPr>
          <w:lang w:val="fr-FR"/>
        </w:rPr>
      </w:pPr>
      <w:r w:rsidRPr="00464FFD">
        <w:rPr>
          <w:lang w:val="fr-FR"/>
        </w:rPr>
        <w:t>Achat d’outils et d’équipements (par exemple, pompe à vide, machine à récupérer les frigorigènes, ensembles de jauges de collecteurs, détecteur électronique de fuites et accessoires connexes) et distribution à 41 centres de formation agréés (CFA) ;</w:t>
      </w:r>
      <w:r w:rsidRPr="00315F89">
        <w:rPr>
          <w:rStyle w:val="FootnoteReference"/>
        </w:rPr>
        <w:footnoteReference w:id="8"/>
      </w:r>
      <w:r w:rsidRPr="00464FFD">
        <w:rPr>
          <w:lang w:val="fr-FR"/>
        </w:rPr>
        <w:t xml:space="preserve"> et achat d’équipements et d’outils de formation pour les frigorigènes inflammables (par exemple, climatiseur à éléments séparés à base de R-290, ensemble de jauges de collecteurs pour le R-290, machines à récupérer les frigorigènes inflammables, vacuomètre numérique en microns, détecteurs de gaz inflammables, régulateurs de température numériques, et kits d’entretien et d’installation, y compris dessiccateur, régulateur d’évaporateur, pressostat, débitmètre d’entrée, électrovannes, baguettes de brasure, vannes d’arrêt, spray de protection thermique, </w:t>
      </w:r>
      <w:proofErr w:type="spellStart"/>
      <w:r w:rsidRPr="00464FFD">
        <w:rPr>
          <w:lang w:val="fr-FR"/>
        </w:rPr>
        <w:t>évaseurs</w:t>
      </w:r>
      <w:proofErr w:type="spellEnd"/>
      <w:r w:rsidRPr="00464FFD">
        <w:rPr>
          <w:lang w:val="fr-FR"/>
        </w:rPr>
        <w:t>, joints en cuivre) et distribution à 48 CFA et deux centres d’excellence (livraison prévue pour décembre 2021) ;</w:t>
      </w:r>
    </w:p>
    <w:p w14:paraId="7C9C7B09" w14:textId="77777777" w:rsidR="00464FFD" w:rsidRPr="00464FFD" w:rsidRDefault="00464FFD" w:rsidP="004D065B">
      <w:pPr>
        <w:pStyle w:val="Heading2"/>
        <w:numPr>
          <w:ilvl w:val="1"/>
          <w:numId w:val="1"/>
        </w:numPr>
        <w:rPr>
          <w:lang w:val="fr-FR"/>
        </w:rPr>
      </w:pPr>
      <w:r w:rsidRPr="00464FFD">
        <w:rPr>
          <w:lang w:val="fr-FR"/>
        </w:rPr>
        <w:t>Un atelier destiné à 120 agents des forces de l’ordre afin d’élaborer des procédures opérationnelles standard pour l’application de la réglementation mise à jour de 2020 sur la gestion des frigorigènes, qui comprend l’interdiction de l’importation, de la fabrication et de l’assemblage d’équipements RAC à base de HCFC, des exigences en matière de tenue de registres des stocks de HCFC et l’élimination des frigorigènes dans des locaux approuvés par le DOE ; et</w:t>
      </w:r>
    </w:p>
    <w:p w14:paraId="1A290075" w14:textId="77777777" w:rsidR="00464FFD" w:rsidRPr="00464FFD" w:rsidRDefault="00464FFD" w:rsidP="004D065B">
      <w:pPr>
        <w:pStyle w:val="Heading2"/>
        <w:numPr>
          <w:ilvl w:val="1"/>
          <w:numId w:val="1"/>
        </w:numPr>
        <w:rPr>
          <w:lang w:val="fr-FR"/>
        </w:rPr>
      </w:pPr>
      <w:r w:rsidRPr="00464FFD">
        <w:rPr>
          <w:lang w:val="fr-FR"/>
        </w:rPr>
        <w:t>Deux ateliers portant sur les technologies de remplacement dans la fabrication des systèmes RAC, l’un axé sur l’industrie alimentaire et des boissons, et l’autre sur la climatisation des locaux.</w:t>
      </w:r>
    </w:p>
    <w:p w14:paraId="32034978" w14:textId="77777777" w:rsidR="00464FFD" w:rsidRPr="00464FFD" w:rsidRDefault="00464FFD" w:rsidP="004D065B">
      <w:pPr>
        <w:spacing w:after="240"/>
        <w:rPr>
          <w:i/>
          <w:lang w:val="fr-FR"/>
        </w:rPr>
      </w:pPr>
      <w:r w:rsidRPr="00464FFD">
        <w:rPr>
          <w:i/>
          <w:lang w:val="fr-FR"/>
        </w:rPr>
        <w:t>Unité de mise en œuvre et de suivi de projet (PMU)</w:t>
      </w:r>
    </w:p>
    <w:p w14:paraId="2E6E6845" w14:textId="7245B39A" w:rsidR="00464FFD" w:rsidRDefault="00464FFD" w:rsidP="004D065B">
      <w:pPr>
        <w:pStyle w:val="Heading1"/>
        <w:rPr>
          <w:lang w:val="fr-FR"/>
        </w:rPr>
      </w:pPr>
      <w:r w:rsidRPr="00464FFD">
        <w:rPr>
          <w:lang w:val="fr-FR"/>
        </w:rPr>
        <w:t xml:space="preserve">L’UNO surveille les activités, rend compte des progrès et travaille avec les parties prenantes pour éliminer les HCFC. En août 2021, sur les 430 000 $US approuvés à ce jour, 255 701 $US ont été déboursés, </w:t>
      </w:r>
      <w:r w:rsidRPr="00464FFD">
        <w:rPr>
          <w:lang w:val="fr-FR"/>
        </w:rPr>
        <w:lastRenderedPageBreak/>
        <w:t>dont 149 </w:t>
      </w:r>
      <w:r w:rsidR="004D065B" w:rsidRPr="00464FFD">
        <w:rPr>
          <w:lang w:val="fr-FR"/>
        </w:rPr>
        <w:t>114 $</w:t>
      </w:r>
      <w:r w:rsidRPr="00464FFD">
        <w:rPr>
          <w:lang w:val="fr-FR"/>
        </w:rPr>
        <w:t>US pour le personnel et les consultants, 30 178 $US pour les déplacements, 62 485 $US pour les ateliers et les réunions, et 13 </w:t>
      </w:r>
      <w:r w:rsidR="004D065B" w:rsidRPr="00464FFD">
        <w:rPr>
          <w:lang w:val="fr-FR"/>
        </w:rPr>
        <w:t>924 $</w:t>
      </w:r>
      <w:r w:rsidRPr="00464FFD">
        <w:rPr>
          <w:lang w:val="fr-FR"/>
        </w:rPr>
        <w:t>US pour le suivi.</w:t>
      </w:r>
    </w:p>
    <w:p w14:paraId="5CA2E400" w14:textId="77777777" w:rsidR="00464FFD" w:rsidRPr="004D065B" w:rsidRDefault="00464FFD" w:rsidP="004D065B">
      <w:pPr>
        <w:keepNext/>
        <w:keepLines/>
        <w:spacing w:after="240"/>
        <w:rPr>
          <w:u w:val="single"/>
          <w:lang w:val="fr-FR"/>
        </w:rPr>
      </w:pPr>
      <w:r w:rsidRPr="004D065B">
        <w:rPr>
          <w:u w:val="single"/>
          <w:lang w:val="fr-FR"/>
        </w:rPr>
        <w:t>Niveau de décaissement des fonds</w:t>
      </w:r>
    </w:p>
    <w:p w14:paraId="71E7DB88" w14:textId="0D7F0D20" w:rsidR="00464FFD" w:rsidRPr="004D065B" w:rsidRDefault="00464FFD" w:rsidP="004D065B">
      <w:pPr>
        <w:pStyle w:val="Heading1"/>
        <w:keepNext/>
        <w:keepLines/>
        <w:rPr>
          <w:lang w:val="fr-FR"/>
        </w:rPr>
      </w:pPr>
      <w:r w:rsidRPr="00464FFD">
        <w:rPr>
          <w:lang w:val="fr-FR"/>
        </w:rPr>
        <w:t xml:space="preserve">En date d’août ai 2021, sur les 5 983 163 $US approuvés jusqu’ici, 3 381 633 $US avaient été décaissés ainsi </w:t>
      </w:r>
      <w:r w:rsidR="004D065B" w:rsidRPr="00464FFD">
        <w:rPr>
          <w:lang w:val="fr-FR"/>
        </w:rPr>
        <w:t>qu’indiquer</w:t>
      </w:r>
      <w:r w:rsidRPr="00464FFD">
        <w:rPr>
          <w:lang w:val="fr-FR"/>
        </w:rPr>
        <w:t xml:space="preserve"> dans le Tableau 2. </w:t>
      </w:r>
      <w:r w:rsidRPr="004D065B">
        <w:rPr>
          <w:lang w:val="fr-FR"/>
        </w:rPr>
        <w:t>Le solde de 2 601 530 $US sera décaissé d’ici décembre</w:t>
      </w:r>
      <w:r w:rsidR="004D065B">
        <w:rPr>
          <w:lang w:val="fr-FR"/>
        </w:rPr>
        <w:t> </w:t>
      </w:r>
      <w:r w:rsidRPr="004D065B">
        <w:rPr>
          <w:lang w:val="fr-FR"/>
        </w:rPr>
        <w:t>2023.</w:t>
      </w:r>
    </w:p>
    <w:p w14:paraId="66DDEFB5" w14:textId="77777777" w:rsidR="00464FFD" w:rsidRPr="00464FFD" w:rsidRDefault="00464FFD" w:rsidP="00464FFD">
      <w:pPr>
        <w:keepNext/>
        <w:keepLines/>
        <w:rPr>
          <w:b/>
          <w:lang w:val="fr-FR"/>
        </w:rPr>
      </w:pPr>
      <w:r w:rsidRPr="00464FFD">
        <w:rPr>
          <w:b/>
          <w:lang w:val="fr-FR"/>
        </w:rPr>
        <w:t>Tableau 2. Rapport financier de la phase I du PGEH pour la Malaisie ($US)</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05"/>
        <w:gridCol w:w="1190"/>
        <w:gridCol w:w="1191"/>
        <w:gridCol w:w="1191"/>
        <w:gridCol w:w="1191"/>
        <w:gridCol w:w="1191"/>
        <w:gridCol w:w="1191"/>
      </w:tblGrid>
      <w:tr w:rsidR="00464FFD" w:rsidRPr="00315F89" w14:paraId="39F0CDB3" w14:textId="77777777" w:rsidTr="00C409E4">
        <w:trPr>
          <w:trHeight w:val="210"/>
        </w:trPr>
        <w:tc>
          <w:tcPr>
            <w:tcW w:w="2205" w:type="dxa"/>
            <w:vMerge w:val="restart"/>
          </w:tcPr>
          <w:p w14:paraId="6B41E3F8" w14:textId="77777777" w:rsidR="00464FFD" w:rsidRPr="00315F89" w:rsidRDefault="00464FFD" w:rsidP="00C409E4">
            <w:pPr>
              <w:keepNext/>
              <w:keepLines/>
              <w:jc w:val="center"/>
              <w:rPr>
                <w:b/>
                <w:sz w:val="20"/>
                <w:szCs w:val="20"/>
              </w:rPr>
            </w:pPr>
            <w:proofErr w:type="spellStart"/>
            <w:r>
              <w:rPr>
                <w:b/>
                <w:sz w:val="20"/>
              </w:rPr>
              <w:t>Secteur</w:t>
            </w:r>
            <w:proofErr w:type="spellEnd"/>
          </w:p>
        </w:tc>
        <w:tc>
          <w:tcPr>
            <w:tcW w:w="2381" w:type="dxa"/>
            <w:gridSpan w:val="2"/>
          </w:tcPr>
          <w:p w14:paraId="59D38C8A" w14:textId="77777777" w:rsidR="00464FFD" w:rsidRPr="00315F89" w:rsidRDefault="00464FFD" w:rsidP="00C409E4">
            <w:pPr>
              <w:keepNext/>
              <w:keepLines/>
              <w:jc w:val="center"/>
              <w:rPr>
                <w:b/>
                <w:sz w:val="20"/>
                <w:szCs w:val="20"/>
              </w:rPr>
            </w:pPr>
            <w:r>
              <w:rPr>
                <w:b/>
                <w:sz w:val="20"/>
              </w:rPr>
              <w:t>Première tranche</w:t>
            </w:r>
          </w:p>
        </w:tc>
        <w:tc>
          <w:tcPr>
            <w:tcW w:w="2382" w:type="dxa"/>
            <w:gridSpan w:val="2"/>
          </w:tcPr>
          <w:p w14:paraId="23C37642" w14:textId="77777777" w:rsidR="00464FFD" w:rsidRPr="00315F89" w:rsidRDefault="00464FFD" w:rsidP="00C409E4">
            <w:pPr>
              <w:keepNext/>
              <w:keepLines/>
              <w:jc w:val="center"/>
              <w:rPr>
                <w:b/>
                <w:sz w:val="20"/>
                <w:szCs w:val="20"/>
              </w:rPr>
            </w:pPr>
            <w:proofErr w:type="spellStart"/>
            <w:r>
              <w:rPr>
                <w:b/>
                <w:sz w:val="20"/>
              </w:rPr>
              <w:t>Deuxième</w:t>
            </w:r>
            <w:proofErr w:type="spellEnd"/>
            <w:r>
              <w:rPr>
                <w:b/>
                <w:sz w:val="20"/>
              </w:rPr>
              <w:t xml:space="preserve"> tranche</w:t>
            </w:r>
          </w:p>
        </w:tc>
        <w:tc>
          <w:tcPr>
            <w:tcW w:w="2382" w:type="dxa"/>
            <w:gridSpan w:val="2"/>
          </w:tcPr>
          <w:p w14:paraId="1C9C7993" w14:textId="77777777" w:rsidR="00464FFD" w:rsidRPr="00315F89" w:rsidRDefault="00464FFD" w:rsidP="00C409E4">
            <w:pPr>
              <w:keepNext/>
              <w:keepLines/>
              <w:jc w:val="center"/>
              <w:rPr>
                <w:b/>
                <w:sz w:val="20"/>
                <w:szCs w:val="20"/>
              </w:rPr>
            </w:pPr>
            <w:r>
              <w:rPr>
                <w:b/>
                <w:sz w:val="20"/>
              </w:rPr>
              <w:t xml:space="preserve">Total </w:t>
            </w:r>
            <w:proofErr w:type="spellStart"/>
            <w:r>
              <w:rPr>
                <w:b/>
                <w:sz w:val="20"/>
              </w:rPr>
              <w:t>approuvé</w:t>
            </w:r>
            <w:proofErr w:type="spellEnd"/>
          </w:p>
        </w:tc>
      </w:tr>
      <w:tr w:rsidR="00464FFD" w:rsidRPr="00315F89" w14:paraId="37785C56" w14:textId="77777777" w:rsidTr="00C409E4">
        <w:tc>
          <w:tcPr>
            <w:tcW w:w="2205" w:type="dxa"/>
            <w:vMerge/>
          </w:tcPr>
          <w:p w14:paraId="661028F0" w14:textId="77777777" w:rsidR="00464FFD" w:rsidRPr="00315F89" w:rsidRDefault="00464FFD" w:rsidP="00C409E4">
            <w:pPr>
              <w:keepNext/>
              <w:keepLines/>
              <w:jc w:val="center"/>
              <w:rPr>
                <w:b/>
                <w:sz w:val="20"/>
                <w:szCs w:val="20"/>
              </w:rPr>
            </w:pPr>
          </w:p>
        </w:tc>
        <w:tc>
          <w:tcPr>
            <w:tcW w:w="1190" w:type="dxa"/>
          </w:tcPr>
          <w:p w14:paraId="14FF6205" w14:textId="77777777" w:rsidR="00464FFD" w:rsidRPr="00315F89" w:rsidRDefault="00464FFD" w:rsidP="00C409E4">
            <w:pPr>
              <w:keepNext/>
              <w:keepLines/>
              <w:jc w:val="center"/>
              <w:rPr>
                <w:b/>
                <w:sz w:val="20"/>
                <w:szCs w:val="20"/>
              </w:rPr>
            </w:pPr>
            <w:proofErr w:type="spellStart"/>
            <w:r>
              <w:rPr>
                <w:b/>
                <w:sz w:val="20"/>
              </w:rPr>
              <w:t>Approuvé</w:t>
            </w:r>
            <w:proofErr w:type="spellEnd"/>
          </w:p>
        </w:tc>
        <w:tc>
          <w:tcPr>
            <w:tcW w:w="1191" w:type="dxa"/>
          </w:tcPr>
          <w:p w14:paraId="246023B3" w14:textId="77777777" w:rsidR="00464FFD" w:rsidRPr="00315F89" w:rsidRDefault="00464FFD" w:rsidP="00C409E4">
            <w:pPr>
              <w:keepNext/>
              <w:keepLines/>
              <w:jc w:val="center"/>
              <w:rPr>
                <w:b/>
                <w:sz w:val="20"/>
                <w:szCs w:val="20"/>
              </w:rPr>
            </w:pPr>
            <w:r>
              <w:rPr>
                <w:b/>
                <w:sz w:val="20"/>
              </w:rPr>
              <w:t>Décaissé</w:t>
            </w:r>
          </w:p>
        </w:tc>
        <w:tc>
          <w:tcPr>
            <w:tcW w:w="1191" w:type="dxa"/>
          </w:tcPr>
          <w:p w14:paraId="17464141" w14:textId="77777777" w:rsidR="00464FFD" w:rsidRPr="00315F89" w:rsidRDefault="00464FFD" w:rsidP="00C409E4">
            <w:pPr>
              <w:keepNext/>
              <w:keepLines/>
              <w:jc w:val="center"/>
              <w:rPr>
                <w:b/>
                <w:sz w:val="20"/>
                <w:szCs w:val="20"/>
              </w:rPr>
            </w:pPr>
            <w:proofErr w:type="spellStart"/>
            <w:r>
              <w:rPr>
                <w:b/>
                <w:sz w:val="20"/>
              </w:rPr>
              <w:t>Approuvé</w:t>
            </w:r>
            <w:proofErr w:type="spellEnd"/>
          </w:p>
        </w:tc>
        <w:tc>
          <w:tcPr>
            <w:tcW w:w="1191" w:type="dxa"/>
          </w:tcPr>
          <w:p w14:paraId="7D420911" w14:textId="77777777" w:rsidR="00464FFD" w:rsidRPr="00315F89" w:rsidRDefault="00464FFD" w:rsidP="00C409E4">
            <w:pPr>
              <w:keepNext/>
              <w:keepLines/>
              <w:jc w:val="center"/>
              <w:rPr>
                <w:b/>
                <w:sz w:val="20"/>
                <w:szCs w:val="20"/>
              </w:rPr>
            </w:pPr>
            <w:r>
              <w:rPr>
                <w:b/>
                <w:sz w:val="20"/>
              </w:rPr>
              <w:t>Décaissé</w:t>
            </w:r>
          </w:p>
        </w:tc>
        <w:tc>
          <w:tcPr>
            <w:tcW w:w="1191" w:type="dxa"/>
          </w:tcPr>
          <w:p w14:paraId="6962C2B1" w14:textId="77777777" w:rsidR="00464FFD" w:rsidRPr="00315F89" w:rsidRDefault="00464FFD" w:rsidP="00C409E4">
            <w:pPr>
              <w:keepNext/>
              <w:keepLines/>
              <w:jc w:val="center"/>
              <w:rPr>
                <w:b/>
                <w:sz w:val="20"/>
                <w:szCs w:val="20"/>
              </w:rPr>
            </w:pPr>
            <w:proofErr w:type="spellStart"/>
            <w:r>
              <w:rPr>
                <w:b/>
                <w:sz w:val="20"/>
              </w:rPr>
              <w:t>Approuvé</w:t>
            </w:r>
            <w:proofErr w:type="spellEnd"/>
          </w:p>
        </w:tc>
        <w:tc>
          <w:tcPr>
            <w:tcW w:w="1191" w:type="dxa"/>
          </w:tcPr>
          <w:p w14:paraId="0CD3E156" w14:textId="77777777" w:rsidR="00464FFD" w:rsidRPr="00315F89" w:rsidRDefault="00464FFD" w:rsidP="00C409E4">
            <w:pPr>
              <w:keepNext/>
              <w:keepLines/>
              <w:jc w:val="center"/>
              <w:rPr>
                <w:b/>
                <w:sz w:val="20"/>
                <w:szCs w:val="20"/>
              </w:rPr>
            </w:pPr>
            <w:r>
              <w:rPr>
                <w:b/>
                <w:sz w:val="20"/>
              </w:rPr>
              <w:t>Décaissé</w:t>
            </w:r>
          </w:p>
        </w:tc>
      </w:tr>
      <w:tr w:rsidR="00464FFD" w:rsidRPr="00315F89" w14:paraId="2C0DE5E5" w14:textId="77777777" w:rsidTr="00C409E4">
        <w:tc>
          <w:tcPr>
            <w:tcW w:w="2205" w:type="dxa"/>
          </w:tcPr>
          <w:p w14:paraId="1F7B1CA5" w14:textId="77777777" w:rsidR="00464FFD" w:rsidRPr="00464FFD" w:rsidRDefault="00464FFD" w:rsidP="00C409E4">
            <w:pPr>
              <w:keepNext/>
              <w:keepLines/>
              <w:rPr>
                <w:sz w:val="20"/>
                <w:szCs w:val="20"/>
                <w:lang w:val="fr-FR"/>
              </w:rPr>
            </w:pPr>
            <w:r w:rsidRPr="00464FFD">
              <w:rPr>
                <w:sz w:val="20"/>
                <w:lang w:val="fr-FR"/>
              </w:rPr>
              <w:t>Fabrication de la mousse de PU</w:t>
            </w:r>
          </w:p>
        </w:tc>
        <w:tc>
          <w:tcPr>
            <w:tcW w:w="1190" w:type="dxa"/>
            <w:vAlign w:val="center"/>
          </w:tcPr>
          <w:p w14:paraId="5106B1C5" w14:textId="77777777" w:rsidR="00464FFD" w:rsidRPr="00315F89" w:rsidRDefault="00464FFD" w:rsidP="00C409E4">
            <w:pPr>
              <w:keepLines/>
              <w:jc w:val="right"/>
              <w:rPr>
                <w:sz w:val="20"/>
                <w:szCs w:val="20"/>
              </w:rPr>
            </w:pPr>
            <w:r>
              <w:rPr>
                <w:sz w:val="20"/>
              </w:rPr>
              <w:t>2 272 640</w:t>
            </w:r>
          </w:p>
        </w:tc>
        <w:tc>
          <w:tcPr>
            <w:tcW w:w="1191" w:type="dxa"/>
            <w:vAlign w:val="center"/>
          </w:tcPr>
          <w:p w14:paraId="08DEA584" w14:textId="77777777" w:rsidR="00464FFD" w:rsidRPr="00315F89" w:rsidRDefault="00464FFD" w:rsidP="00C409E4">
            <w:pPr>
              <w:keepLines/>
              <w:jc w:val="right"/>
              <w:rPr>
                <w:sz w:val="20"/>
                <w:szCs w:val="20"/>
              </w:rPr>
            </w:pPr>
            <w:r>
              <w:rPr>
                <w:sz w:val="20"/>
              </w:rPr>
              <w:t>2 150 390</w:t>
            </w:r>
          </w:p>
        </w:tc>
        <w:tc>
          <w:tcPr>
            <w:tcW w:w="1191" w:type="dxa"/>
            <w:vAlign w:val="center"/>
          </w:tcPr>
          <w:p w14:paraId="60806F59" w14:textId="77777777" w:rsidR="00464FFD" w:rsidRPr="00315F89" w:rsidRDefault="00464FFD" w:rsidP="00C409E4">
            <w:pPr>
              <w:keepLines/>
              <w:jc w:val="right"/>
              <w:rPr>
                <w:sz w:val="20"/>
                <w:szCs w:val="20"/>
              </w:rPr>
            </w:pPr>
            <w:r>
              <w:rPr>
                <w:sz w:val="20"/>
              </w:rPr>
              <w:t>1 703 923</w:t>
            </w:r>
          </w:p>
        </w:tc>
        <w:tc>
          <w:tcPr>
            <w:tcW w:w="1191" w:type="dxa"/>
            <w:vAlign w:val="center"/>
          </w:tcPr>
          <w:p w14:paraId="3A3CA497" w14:textId="77777777" w:rsidR="00464FFD" w:rsidRPr="00315F89" w:rsidRDefault="00464FFD" w:rsidP="00C409E4">
            <w:pPr>
              <w:keepLines/>
              <w:jc w:val="right"/>
              <w:rPr>
                <w:sz w:val="20"/>
                <w:szCs w:val="20"/>
              </w:rPr>
            </w:pPr>
            <w:r>
              <w:rPr>
                <w:sz w:val="20"/>
              </w:rPr>
              <w:t>414 800</w:t>
            </w:r>
          </w:p>
        </w:tc>
        <w:tc>
          <w:tcPr>
            <w:tcW w:w="1191" w:type="dxa"/>
            <w:vAlign w:val="center"/>
          </w:tcPr>
          <w:p w14:paraId="438306FA" w14:textId="77777777" w:rsidR="00464FFD" w:rsidRPr="00315F89" w:rsidRDefault="00464FFD" w:rsidP="00C409E4">
            <w:pPr>
              <w:keepLines/>
              <w:jc w:val="right"/>
              <w:rPr>
                <w:sz w:val="20"/>
                <w:szCs w:val="20"/>
              </w:rPr>
            </w:pPr>
            <w:r>
              <w:rPr>
                <w:sz w:val="20"/>
              </w:rPr>
              <w:t>3 976 563</w:t>
            </w:r>
          </w:p>
        </w:tc>
        <w:tc>
          <w:tcPr>
            <w:tcW w:w="1191" w:type="dxa"/>
            <w:vAlign w:val="center"/>
          </w:tcPr>
          <w:p w14:paraId="14AF81A9" w14:textId="77777777" w:rsidR="00464FFD" w:rsidRPr="00315F89" w:rsidRDefault="00464FFD" w:rsidP="00C409E4">
            <w:pPr>
              <w:keepNext/>
              <w:keepLines/>
              <w:jc w:val="right"/>
              <w:rPr>
                <w:sz w:val="20"/>
                <w:szCs w:val="20"/>
              </w:rPr>
            </w:pPr>
            <w:r>
              <w:rPr>
                <w:sz w:val="20"/>
              </w:rPr>
              <w:t>2 565 190</w:t>
            </w:r>
          </w:p>
        </w:tc>
      </w:tr>
      <w:tr w:rsidR="00464FFD" w:rsidRPr="00315F89" w14:paraId="265E7837" w14:textId="77777777" w:rsidTr="00C409E4">
        <w:tc>
          <w:tcPr>
            <w:tcW w:w="2205" w:type="dxa"/>
          </w:tcPr>
          <w:p w14:paraId="2C395031" w14:textId="77777777" w:rsidR="00464FFD" w:rsidRPr="00315F89" w:rsidRDefault="00464FFD" w:rsidP="00C409E4">
            <w:pPr>
              <w:keepNext/>
              <w:keepLines/>
              <w:rPr>
                <w:sz w:val="20"/>
                <w:szCs w:val="20"/>
              </w:rPr>
            </w:pPr>
            <w:proofErr w:type="spellStart"/>
            <w:r>
              <w:rPr>
                <w:sz w:val="20"/>
              </w:rPr>
              <w:t>Entretien</w:t>
            </w:r>
            <w:proofErr w:type="spellEnd"/>
            <w:r>
              <w:rPr>
                <w:sz w:val="20"/>
              </w:rPr>
              <w:t xml:space="preserve"> des </w:t>
            </w:r>
            <w:proofErr w:type="spellStart"/>
            <w:r>
              <w:rPr>
                <w:sz w:val="20"/>
              </w:rPr>
              <w:t>systèmes</w:t>
            </w:r>
            <w:proofErr w:type="spellEnd"/>
            <w:r>
              <w:rPr>
                <w:sz w:val="20"/>
              </w:rPr>
              <w:t xml:space="preserve"> RAC</w:t>
            </w:r>
          </w:p>
        </w:tc>
        <w:tc>
          <w:tcPr>
            <w:tcW w:w="1190" w:type="dxa"/>
            <w:vAlign w:val="center"/>
          </w:tcPr>
          <w:p w14:paraId="2DC64503" w14:textId="77777777" w:rsidR="00464FFD" w:rsidRPr="00315F89" w:rsidRDefault="00464FFD" w:rsidP="00C409E4">
            <w:pPr>
              <w:keepLines/>
              <w:jc w:val="right"/>
              <w:rPr>
                <w:sz w:val="20"/>
                <w:szCs w:val="20"/>
              </w:rPr>
            </w:pPr>
            <w:r>
              <w:rPr>
                <w:sz w:val="20"/>
              </w:rPr>
              <w:t>949 548</w:t>
            </w:r>
          </w:p>
        </w:tc>
        <w:tc>
          <w:tcPr>
            <w:tcW w:w="1191" w:type="dxa"/>
            <w:vAlign w:val="center"/>
          </w:tcPr>
          <w:p w14:paraId="2A525C6F" w14:textId="77777777" w:rsidR="00464FFD" w:rsidRPr="00315F89" w:rsidRDefault="00464FFD" w:rsidP="00C409E4">
            <w:pPr>
              <w:keepLines/>
              <w:jc w:val="right"/>
              <w:rPr>
                <w:sz w:val="20"/>
                <w:szCs w:val="20"/>
              </w:rPr>
            </w:pPr>
            <w:r>
              <w:rPr>
                <w:sz w:val="20"/>
              </w:rPr>
              <w:t>485 867</w:t>
            </w:r>
          </w:p>
        </w:tc>
        <w:tc>
          <w:tcPr>
            <w:tcW w:w="1191" w:type="dxa"/>
            <w:vAlign w:val="center"/>
          </w:tcPr>
          <w:p w14:paraId="34B0C7B8" w14:textId="77777777" w:rsidR="00464FFD" w:rsidRPr="00315F89" w:rsidRDefault="00464FFD" w:rsidP="00C409E4">
            <w:pPr>
              <w:keepLines/>
              <w:jc w:val="right"/>
              <w:rPr>
                <w:sz w:val="20"/>
                <w:szCs w:val="20"/>
              </w:rPr>
            </w:pPr>
            <w:r>
              <w:rPr>
                <w:sz w:val="20"/>
              </w:rPr>
              <w:t>627 052</w:t>
            </w:r>
          </w:p>
        </w:tc>
        <w:tc>
          <w:tcPr>
            <w:tcW w:w="1191" w:type="dxa"/>
            <w:vAlign w:val="center"/>
          </w:tcPr>
          <w:p w14:paraId="7CEABCED" w14:textId="77777777" w:rsidR="00464FFD" w:rsidRPr="00315F89" w:rsidRDefault="00464FFD" w:rsidP="00C409E4">
            <w:pPr>
              <w:keepLines/>
              <w:jc w:val="right"/>
              <w:rPr>
                <w:sz w:val="20"/>
                <w:szCs w:val="20"/>
              </w:rPr>
            </w:pPr>
            <w:r>
              <w:rPr>
                <w:sz w:val="20"/>
              </w:rPr>
              <w:t>74 875</w:t>
            </w:r>
          </w:p>
        </w:tc>
        <w:tc>
          <w:tcPr>
            <w:tcW w:w="1191" w:type="dxa"/>
            <w:vAlign w:val="center"/>
          </w:tcPr>
          <w:p w14:paraId="545EBD31" w14:textId="77777777" w:rsidR="00464FFD" w:rsidRPr="00315F89" w:rsidRDefault="00464FFD" w:rsidP="00C409E4">
            <w:pPr>
              <w:keepLines/>
              <w:jc w:val="right"/>
              <w:rPr>
                <w:sz w:val="20"/>
                <w:szCs w:val="20"/>
              </w:rPr>
            </w:pPr>
            <w:r>
              <w:rPr>
                <w:sz w:val="20"/>
              </w:rPr>
              <w:t>1 576 600</w:t>
            </w:r>
          </w:p>
        </w:tc>
        <w:tc>
          <w:tcPr>
            <w:tcW w:w="1191" w:type="dxa"/>
            <w:vAlign w:val="center"/>
          </w:tcPr>
          <w:p w14:paraId="518CEC9F" w14:textId="77777777" w:rsidR="00464FFD" w:rsidRPr="00315F89" w:rsidRDefault="00464FFD" w:rsidP="00C409E4">
            <w:pPr>
              <w:keepNext/>
              <w:keepLines/>
              <w:jc w:val="right"/>
              <w:rPr>
                <w:sz w:val="20"/>
                <w:szCs w:val="20"/>
              </w:rPr>
            </w:pPr>
            <w:r>
              <w:rPr>
                <w:sz w:val="20"/>
              </w:rPr>
              <w:t>560 742</w:t>
            </w:r>
          </w:p>
        </w:tc>
      </w:tr>
      <w:tr w:rsidR="00464FFD" w:rsidRPr="00315F89" w14:paraId="06FFD402" w14:textId="77777777" w:rsidTr="00C409E4">
        <w:tc>
          <w:tcPr>
            <w:tcW w:w="2205" w:type="dxa"/>
          </w:tcPr>
          <w:p w14:paraId="11369167" w14:textId="77777777" w:rsidR="00464FFD" w:rsidRPr="00315F89" w:rsidRDefault="00464FFD" w:rsidP="00C409E4">
            <w:pPr>
              <w:keepNext/>
              <w:keepLines/>
              <w:rPr>
                <w:sz w:val="20"/>
                <w:szCs w:val="20"/>
              </w:rPr>
            </w:pPr>
            <w:r>
              <w:rPr>
                <w:sz w:val="20"/>
              </w:rPr>
              <w:t>UGP</w:t>
            </w:r>
          </w:p>
        </w:tc>
        <w:tc>
          <w:tcPr>
            <w:tcW w:w="1190" w:type="dxa"/>
            <w:vAlign w:val="center"/>
          </w:tcPr>
          <w:p w14:paraId="7574D177" w14:textId="77777777" w:rsidR="00464FFD" w:rsidRPr="00315F89" w:rsidRDefault="00464FFD" w:rsidP="00C409E4">
            <w:pPr>
              <w:keepLines/>
              <w:jc w:val="right"/>
              <w:rPr>
                <w:sz w:val="20"/>
                <w:szCs w:val="20"/>
              </w:rPr>
            </w:pPr>
            <w:r>
              <w:rPr>
                <w:sz w:val="20"/>
              </w:rPr>
              <w:t>285 750</w:t>
            </w:r>
          </w:p>
        </w:tc>
        <w:tc>
          <w:tcPr>
            <w:tcW w:w="1191" w:type="dxa"/>
            <w:vAlign w:val="center"/>
          </w:tcPr>
          <w:p w14:paraId="1D94B326" w14:textId="77777777" w:rsidR="00464FFD" w:rsidRPr="00315F89" w:rsidRDefault="00464FFD" w:rsidP="00C409E4">
            <w:pPr>
              <w:keepLines/>
              <w:jc w:val="right"/>
              <w:rPr>
                <w:sz w:val="20"/>
                <w:szCs w:val="20"/>
              </w:rPr>
            </w:pPr>
            <w:r>
              <w:rPr>
                <w:sz w:val="20"/>
              </w:rPr>
              <w:t>167 251</w:t>
            </w:r>
          </w:p>
        </w:tc>
        <w:tc>
          <w:tcPr>
            <w:tcW w:w="1191" w:type="dxa"/>
            <w:vAlign w:val="center"/>
          </w:tcPr>
          <w:p w14:paraId="6CA98873" w14:textId="77777777" w:rsidR="00464FFD" w:rsidRPr="00315F89" w:rsidRDefault="00464FFD" w:rsidP="00C409E4">
            <w:pPr>
              <w:keepLines/>
              <w:jc w:val="right"/>
              <w:rPr>
                <w:sz w:val="20"/>
                <w:szCs w:val="20"/>
              </w:rPr>
            </w:pPr>
            <w:r>
              <w:rPr>
                <w:sz w:val="20"/>
              </w:rPr>
              <w:t>144 250</w:t>
            </w:r>
          </w:p>
        </w:tc>
        <w:tc>
          <w:tcPr>
            <w:tcW w:w="1191" w:type="dxa"/>
            <w:vAlign w:val="center"/>
          </w:tcPr>
          <w:p w14:paraId="3EE4A734" w14:textId="77777777" w:rsidR="00464FFD" w:rsidRPr="00315F89" w:rsidRDefault="00464FFD" w:rsidP="00C409E4">
            <w:pPr>
              <w:keepLines/>
              <w:jc w:val="right"/>
              <w:rPr>
                <w:sz w:val="20"/>
                <w:szCs w:val="20"/>
              </w:rPr>
            </w:pPr>
            <w:r>
              <w:rPr>
                <w:sz w:val="20"/>
              </w:rPr>
              <w:t>88 450</w:t>
            </w:r>
          </w:p>
        </w:tc>
        <w:tc>
          <w:tcPr>
            <w:tcW w:w="1191" w:type="dxa"/>
            <w:vAlign w:val="center"/>
          </w:tcPr>
          <w:p w14:paraId="64EF4071" w14:textId="77777777" w:rsidR="00464FFD" w:rsidRPr="00315F89" w:rsidRDefault="00464FFD" w:rsidP="00C409E4">
            <w:pPr>
              <w:keepLines/>
              <w:jc w:val="right"/>
              <w:rPr>
                <w:sz w:val="20"/>
                <w:szCs w:val="20"/>
              </w:rPr>
            </w:pPr>
            <w:r>
              <w:rPr>
                <w:sz w:val="20"/>
              </w:rPr>
              <w:t>430 000</w:t>
            </w:r>
          </w:p>
        </w:tc>
        <w:tc>
          <w:tcPr>
            <w:tcW w:w="1191" w:type="dxa"/>
            <w:vAlign w:val="center"/>
          </w:tcPr>
          <w:p w14:paraId="498824FD" w14:textId="77777777" w:rsidR="00464FFD" w:rsidRPr="00315F89" w:rsidRDefault="00464FFD" w:rsidP="00C409E4">
            <w:pPr>
              <w:keepNext/>
              <w:keepLines/>
              <w:jc w:val="right"/>
              <w:rPr>
                <w:sz w:val="20"/>
                <w:szCs w:val="20"/>
              </w:rPr>
            </w:pPr>
            <w:r>
              <w:rPr>
                <w:sz w:val="20"/>
              </w:rPr>
              <w:t>255 701</w:t>
            </w:r>
          </w:p>
        </w:tc>
      </w:tr>
      <w:tr w:rsidR="00464FFD" w:rsidRPr="00315F89" w14:paraId="32997228" w14:textId="77777777" w:rsidTr="00C409E4">
        <w:tc>
          <w:tcPr>
            <w:tcW w:w="2205" w:type="dxa"/>
          </w:tcPr>
          <w:p w14:paraId="1F74F8E4" w14:textId="77777777" w:rsidR="00464FFD" w:rsidRPr="00315F89" w:rsidRDefault="00464FFD" w:rsidP="00C409E4">
            <w:pPr>
              <w:keepNext/>
              <w:keepLines/>
              <w:rPr>
                <w:b/>
                <w:sz w:val="20"/>
                <w:szCs w:val="20"/>
              </w:rPr>
            </w:pPr>
            <w:r>
              <w:rPr>
                <w:b/>
                <w:sz w:val="20"/>
              </w:rPr>
              <w:t>Total</w:t>
            </w:r>
          </w:p>
        </w:tc>
        <w:tc>
          <w:tcPr>
            <w:tcW w:w="1190" w:type="dxa"/>
          </w:tcPr>
          <w:p w14:paraId="657D0417" w14:textId="77777777" w:rsidR="00464FFD" w:rsidRPr="00315F89" w:rsidRDefault="00464FFD" w:rsidP="00C409E4">
            <w:pPr>
              <w:keepLines/>
              <w:jc w:val="right"/>
              <w:rPr>
                <w:b/>
                <w:sz w:val="20"/>
                <w:szCs w:val="20"/>
              </w:rPr>
            </w:pPr>
            <w:r>
              <w:rPr>
                <w:b/>
                <w:sz w:val="20"/>
              </w:rPr>
              <w:t>3 507 938</w:t>
            </w:r>
          </w:p>
        </w:tc>
        <w:tc>
          <w:tcPr>
            <w:tcW w:w="1191" w:type="dxa"/>
          </w:tcPr>
          <w:p w14:paraId="0812C837" w14:textId="77777777" w:rsidR="00464FFD" w:rsidRPr="00315F89" w:rsidRDefault="00464FFD" w:rsidP="00C409E4">
            <w:pPr>
              <w:keepLines/>
              <w:jc w:val="right"/>
              <w:rPr>
                <w:b/>
                <w:sz w:val="20"/>
                <w:szCs w:val="20"/>
              </w:rPr>
            </w:pPr>
            <w:r>
              <w:rPr>
                <w:b/>
                <w:sz w:val="20"/>
              </w:rPr>
              <w:t>2 803 508</w:t>
            </w:r>
          </w:p>
        </w:tc>
        <w:tc>
          <w:tcPr>
            <w:tcW w:w="1191" w:type="dxa"/>
          </w:tcPr>
          <w:p w14:paraId="5397A1FF" w14:textId="77777777" w:rsidR="00464FFD" w:rsidRPr="00315F89" w:rsidRDefault="00464FFD" w:rsidP="00C409E4">
            <w:pPr>
              <w:keepLines/>
              <w:jc w:val="right"/>
              <w:rPr>
                <w:b/>
                <w:sz w:val="20"/>
                <w:szCs w:val="20"/>
              </w:rPr>
            </w:pPr>
            <w:r>
              <w:rPr>
                <w:b/>
                <w:sz w:val="20"/>
              </w:rPr>
              <w:t>2 475 225</w:t>
            </w:r>
          </w:p>
        </w:tc>
        <w:tc>
          <w:tcPr>
            <w:tcW w:w="1191" w:type="dxa"/>
          </w:tcPr>
          <w:p w14:paraId="7B2EA06E" w14:textId="77777777" w:rsidR="00464FFD" w:rsidRPr="00315F89" w:rsidRDefault="00464FFD" w:rsidP="00C409E4">
            <w:pPr>
              <w:keepLines/>
              <w:jc w:val="right"/>
              <w:rPr>
                <w:b/>
                <w:sz w:val="20"/>
                <w:szCs w:val="20"/>
              </w:rPr>
            </w:pPr>
            <w:r>
              <w:rPr>
                <w:b/>
                <w:sz w:val="20"/>
              </w:rPr>
              <w:t>578 125</w:t>
            </w:r>
          </w:p>
        </w:tc>
        <w:tc>
          <w:tcPr>
            <w:tcW w:w="1191" w:type="dxa"/>
          </w:tcPr>
          <w:p w14:paraId="46CD9246" w14:textId="77777777" w:rsidR="00464FFD" w:rsidRPr="00315F89" w:rsidRDefault="00464FFD" w:rsidP="00C409E4">
            <w:pPr>
              <w:keepLines/>
              <w:jc w:val="right"/>
              <w:rPr>
                <w:b/>
                <w:sz w:val="20"/>
                <w:szCs w:val="20"/>
              </w:rPr>
            </w:pPr>
            <w:r>
              <w:rPr>
                <w:b/>
                <w:sz w:val="20"/>
              </w:rPr>
              <w:t>5 983 163</w:t>
            </w:r>
          </w:p>
        </w:tc>
        <w:tc>
          <w:tcPr>
            <w:tcW w:w="1191" w:type="dxa"/>
          </w:tcPr>
          <w:p w14:paraId="57715A13" w14:textId="77777777" w:rsidR="00464FFD" w:rsidRPr="00315F89" w:rsidRDefault="00464FFD" w:rsidP="00C409E4">
            <w:pPr>
              <w:keepNext/>
              <w:keepLines/>
              <w:jc w:val="right"/>
              <w:rPr>
                <w:b/>
                <w:sz w:val="20"/>
                <w:szCs w:val="20"/>
              </w:rPr>
            </w:pPr>
            <w:r>
              <w:rPr>
                <w:b/>
                <w:sz w:val="20"/>
              </w:rPr>
              <w:t>3 381 633</w:t>
            </w:r>
          </w:p>
        </w:tc>
      </w:tr>
      <w:tr w:rsidR="00464FFD" w:rsidRPr="00315F89" w14:paraId="31FE8928" w14:textId="77777777" w:rsidTr="00C409E4">
        <w:tc>
          <w:tcPr>
            <w:tcW w:w="2205" w:type="dxa"/>
            <w:shd w:val="clear" w:color="auto" w:fill="auto"/>
            <w:tcMar>
              <w:right w:w="57" w:type="dxa"/>
            </w:tcMar>
          </w:tcPr>
          <w:p w14:paraId="43BD278C" w14:textId="77777777" w:rsidR="00464FFD" w:rsidRPr="00315F89" w:rsidRDefault="00464FFD" w:rsidP="00C409E4">
            <w:pPr>
              <w:keepLines/>
              <w:jc w:val="left"/>
              <w:rPr>
                <w:b/>
                <w:sz w:val="20"/>
                <w:szCs w:val="20"/>
              </w:rPr>
            </w:pPr>
            <w:proofErr w:type="spellStart"/>
            <w:r>
              <w:rPr>
                <w:b/>
                <w:sz w:val="20"/>
              </w:rPr>
              <w:t>Taux</w:t>
            </w:r>
            <w:proofErr w:type="spellEnd"/>
            <w:r>
              <w:rPr>
                <w:b/>
                <w:sz w:val="20"/>
              </w:rPr>
              <w:t xml:space="preserve"> de </w:t>
            </w:r>
            <w:proofErr w:type="spellStart"/>
            <w:r>
              <w:rPr>
                <w:b/>
                <w:sz w:val="20"/>
              </w:rPr>
              <w:t>décaissement</w:t>
            </w:r>
            <w:proofErr w:type="spellEnd"/>
            <w:r>
              <w:rPr>
                <w:b/>
                <w:sz w:val="20"/>
              </w:rPr>
              <w:t xml:space="preserve"> (</w:t>
            </w:r>
            <w:proofErr w:type="spellStart"/>
            <w:r>
              <w:rPr>
                <w:b/>
                <w:sz w:val="20"/>
              </w:rPr>
              <w:t>en</w:t>
            </w:r>
            <w:proofErr w:type="spellEnd"/>
            <w:r>
              <w:rPr>
                <w:b/>
                <w:sz w:val="20"/>
              </w:rPr>
              <w:t xml:space="preserve"> %)</w:t>
            </w:r>
          </w:p>
        </w:tc>
        <w:tc>
          <w:tcPr>
            <w:tcW w:w="2381" w:type="dxa"/>
            <w:gridSpan w:val="2"/>
            <w:shd w:val="clear" w:color="auto" w:fill="auto"/>
            <w:vAlign w:val="center"/>
          </w:tcPr>
          <w:p w14:paraId="4AA2F67B" w14:textId="77777777" w:rsidR="00464FFD" w:rsidRPr="00315F89" w:rsidRDefault="00464FFD" w:rsidP="00C409E4">
            <w:pPr>
              <w:keepLines/>
              <w:jc w:val="center"/>
              <w:rPr>
                <w:b/>
                <w:sz w:val="20"/>
                <w:szCs w:val="20"/>
              </w:rPr>
            </w:pPr>
            <w:r>
              <w:rPr>
                <w:b/>
                <w:sz w:val="20"/>
              </w:rPr>
              <w:t>80</w:t>
            </w:r>
          </w:p>
        </w:tc>
        <w:tc>
          <w:tcPr>
            <w:tcW w:w="2382" w:type="dxa"/>
            <w:gridSpan w:val="2"/>
            <w:shd w:val="clear" w:color="auto" w:fill="auto"/>
            <w:vAlign w:val="center"/>
          </w:tcPr>
          <w:p w14:paraId="68D6B79B" w14:textId="77777777" w:rsidR="00464FFD" w:rsidRPr="00315F89" w:rsidRDefault="00464FFD" w:rsidP="00C409E4">
            <w:pPr>
              <w:keepLines/>
              <w:jc w:val="center"/>
              <w:rPr>
                <w:b/>
                <w:sz w:val="20"/>
                <w:szCs w:val="20"/>
              </w:rPr>
            </w:pPr>
            <w:r>
              <w:rPr>
                <w:b/>
                <w:sz w:val="20"/>
              </w:rPr>
              <w:t>23</w:t>
            </w:r>
          </w:p>
        </w:tc>
        <w:tc>
          <w:tcPr>
            <w:tcW w:w="2382" w:type="dxa"/>
            <w:gridSpan w:val="2"/>
            <w:shd w:val="clear" w:color="auto" w:fill="auto"/>
            <w:vAlign w:val="center"/>
          </w:tcPr>
          <w:p w14:paraId="104E96DE" w14:textId="77777777" w:rsidR="00464FFD" w:rsidRPr="00315F89" w:rsidRDefault="00464FFD" w:rsidP="00C409E4">
            <w:pPr>
              <w:keepLines/>
              <w:jc w:val="center"/>
              <w:rPr>
                <w:b/>
                <w:sz w:val="20"/>
                <w:szCs w:val="20"/>
              </w:rPr>
            </w:pPr>
            <w:r>
              <w:rPr>
                <w:b/>
                <w:sz w:val="20"/>
              </w:rPr>
              <w:t>57</w:t>
            </w:r>
          </w:p>
        </w:tc>
      </w:tr>
    </w:tbl>
    <w:p w14:paraId="0CE09A74" w14:textId="77777777" w:rsidR="00464FFD" w:rsidRPr="00315F89" w:rsidRDefault="00464FFD" w:rsidP="00464FFD"/>
    <w:p w14:paraId="1F91FC3B" w14:textId="77777777" w:rsidR="00464FFD" w:rsidRPr="00464FFD" w:rsidRDefault="00464FFD" w:rsidP="0014442D">
      <w:pPr>
        <w:widowControl w:val="0"/>
        <w:spacing w:after="240"/>
        <w:rPr>
          <w:u w:val="single"/>
          <w:lang w:val="fr-FR"/>
        </w:rPr>
      </w:pPr>
      <w:r w:rsidRPr="00464FFD">
        <w:rPr>
          <w:u w:val="single"/>
          <w:lang w:val="fr-FR"/>
        </w:rPr>
        <w:t>Plan de mise en œuvre de la troisième et dernière tranche du PGEH</w:t>
      </w:r>
    </w:p>
    <w:p w14:paraId="3A2F4E8C" w14:textId="77777777" w:rsidR="00464FFD" w:rsidRPr="00464FFD" w:rsidRDefault="00464FFD" w:rsidP="0014442D">
      <w:pPr>
        <w:pStyle w:val="Heading1"/>
        <w:widowControl w:val="0"/>
        <w:rPr>
          <w:lang w:val="fr-FR"/>
        </w:rPr>
      </w:pPr>
      <w:r w:rsidRPr="00464FFD">
        <w:rPr>
          <w:lang w:val="fr-FR"/>
        </w:rPr>
        <w:t>Les activités suivantes seront mises en œuvre entre janvier 2022 et décembre 2023 :</w:t>
      </w:r>
    </w:p>
    <w:p w14:paraId="43E532DE" w14:textId="77777777" w:rsidR="00464FFD" w:rsidRPr="00464FFD" w:rsidRDefault="00464FFD" w:rsidP="0014442D">
      <w:pPr>
        <w:pStyle w:val="Heading2"/>
        <w:numPr>
          <w:ilvl w:val="1"/>
          <w:numId w:val="1"/>
        </w:numPr>
        <w:rPr>
          <w:lang w:val="fr-FR"/>
        </w:rPr>
      </w:pPr>
      <w:r w:rsidRPr="00464FFD">
        <w:rPr>
          <w:lang w:val="fr-FR"/>
        </w:rPr>
        <w:t>Fabrication de mousse de PU : achèvement des reconversions en cours dans les entreprises de mousse, y compris la mise en place de MOA avec 12 entreprises qui n’ont pas encore entamé le processus de reconversion ; et mise en œuvre de l’interdiction d’importation de HCFC-141b pur et pré</w:t>
      </w:r>
      <w:r w:rsidRPr="00464FFD">
        <w:rPr>
          <w:lang w:val="fr-FR"/>
        </w:rPr>
        <w:noBreakHyphen/>
        <w:t>mélangé dans les polyols (747 230 $US de la tranche précédente) ;</w:t>
      </w:r>
    </w:p>
    <w:p w14:paraId="4ADD389A" w14:textId="77777777" w:rsidR="00464FFD" w:rsidRPr="00464FFD" w:rsidRDefault="00464FFD" w:rsidP="0014442D">
      <w:pPr>
        <w:pStyle w:val="Heading2"/>
        <w:numPr>
          <w:ilvl w:val="1"/>
          <w:numId w:val="1"/>
        </w:numPr>
        <w:rPr>
          <w:lang w:val="fr-FR"/>
        </w:rPr>
      </w:pPr>
      <w:r w:rsidRPr="00464FFD">
        <w:rPr>
          <w:lang w:val="fr-FR"/>
        </w:rPr>
        <w:t>Secteur de l’entretien des RAC : formation d’environ 240 agents des douanes et des forces de l’ordre ; achèvement de la livraison des équipements achetés aux CFA et aux centres d’excellence et acquisition d’équipements (par ex. climatiseur de démonstration à éléments séparés à base de R-290, ensemble de jauges de collecteur pour le R-290, machines à récupérer les frigorigènes inflammables, vacuomètre numérique en microns, détecteurs de gaz inflammables, régulateurs de température numériques et kits d’entretien et d’installation) pour trois CFA supplémentaires ; formation et certification d’environ 2 000 techniciens aux bonnes pratiques d’entretien, y compris à la manipulation en toute sécurité des frigorigènes inflammables ; quatre ateliers pour environ 400 participants afin de sensibiliser aux alternatives à faible PRP pour la fabrication des systèmes RAC et aux bonnes pratiques d’entretien ; et poursuite de la mise en œuvre et de la maintenance du système de certification en ligne (84 900 $US plus 609 653 $US de la tranche précédente) ; et</w:t>
      </w:r>
    </w:p>
    <w:p w14:paraId="23D15080" w14:textId="77777777" w:rsidR="00464FFD" w:rsidRPr="00464FFD" w:rsidRDefault="00464FFD" w:rsidP="0014442D">
      <w:pPr>
        <w:pStyle w:val="Heading2"/>
        <w:numPr>
          <w:ilvl w:val="1"/>
          <w:numId w:val="1"/>
        </w:numPr>
        <w:rPr>
          <w:lang w:val="fr-FR"/>
        </w:rPr>
      </w:pPr>
      <w:r w:rsidRPr="00464FFD">
        <w:rPr>
          <w:lang w:val="fr-FR"/>
        </w:rPr>
        <w:t>UGP : soutien à la gestion et au suivi du projet ; facilitation de la fourniture de l’assistance technique ; préparation des rapports requis par le Gouvernement ou le Comité exécutif ; et contrôle financier et budgétaire du projet, comprenant 40 621 $US pour le personnel et les consultants, 33 904 $US pour les déplacements, 14 643 $US pour les ateliers et les réunions, et 36 632 $US pour le suivi (70 000 $US plus 174 298 $US de la tranche précédente).</w:t>
      </w:r>
    </w:p>
    <w:p w14:paraId="300A0F33" w14:textId="77777777" w:rsidR="00464FFD" w:rsidRPr="00464FFD" w:rsidRDefault="00464FFD" w:rsidP="0014442D">
      <w:pPr>
        <w:keepNext/>
        <w:keepLines/>
        <w:widowControl w:val="0"/>
        <w:spacing w:after="240"/>
        <w:jc w:val="center"/>
        <w:rPr>
          <w:b/>
          <w:lang w:val="fr-FR"/>
        </w:rPr>
      </w:pPr>
      <w:r w:rsidRPr="00464FFD">
        <w:rPr>
          <w:b/>
          <w:lang w:val="fr-FR"/>
        </w:rPr>
        <w:lastRenderedPageBreak/>
        <w:t>OBSERVATIONS ET RECOMMANDATION DU SECRÉTARIAT</w:t>
      </w:r>
    </w:p>
    <w:p w14:paraId="50146D85" w14:textId="77777777" w:rsidR="00464FFD" w:rsidRPr="00464FFD" w:rsidRDefault="00464FFD" w:rsidP="0014442D">
      <w:pPr>
        <w:keepNext/>
        <w:keepLines/>
        <w:widowControl w:val="0"/>
        <w:spacing w:after="240"/>
        <w:rPr>
          <w:b/>
          <w:lang w:val="fr-FR"/>
        </w:rPr>
      </w:pPr>
      <w:r w:rsidRPr="00464FFD">
        <w:rPr>
          <w:b/>
          <w:lang w:val="fr-FR"/>
        </w:rPr>
        <w:t>OBSERVATIONS</w:t>
      </w:r>
    </w:p>
    <w:p w14:paraId="1E168BB6" w14:textId="77777777" w:rsidR="00464FFD" w:rsidRPr="00464FFD" w:rsidRDefault="00464FFD" w:rsidP="0014442D">
      <w:pPr>
        <w:keepNext/>
        <w:keepLines/>
        <w:widowControl w:val="0"/>
        <w:spacing w:after="240"/>
        <w:rPr>
          <w:u w:val="single"/>
          <w:lang w:val="fr-FR"/>
        </w:rPr>
      </w:pPr>
      <w:r w:rsidRPr="00464FFD">
        <w:rPr>
          <w:u w:val="single"/>
          <w:lang w:val="fr-FR"/>
        </w:rPr>
        <w:t>Rapport périodique sur la mise en œuvre de la deuxième tranche du PGEH</w:t>
      </w:r>
    </w:p>
    <w:p w14:paraId="61E585E5" w14:textId="47867EDA" w:rsidR="00464FFD" w:rsidRPr="00315F89" w:rsidRDefault="00464FFD" w:rsidP="0014442D">
      <w:pPr>
        <w:keepNext/>
        <w:keepLines/>
        <w:widowControl w:val="0"/>
        <w:spacing w:after="240"/>
        <w:rPr>
          <w:i/>
        </w:rPr>
      </w:pPr>
      <w:r>
        <w:rPr>
          <w:i/>
        </w:rPr>
        <w:t xml:space="preserve">Cadre </w:t>
      </w:r>
      <w:proofErr w:type="spellStart"/>
      <w:r>
        <w:rPr>
          <w:i/>
        </w:rPr>
        <w:t>juridiqu</w:t>
      </w:r>
      <w:r w:rsidR="0014442D">
        <w:rPr>
          <w:i/>
        </w:rPr>
        <w:t>e</w:t>
      </w:r>
      <w:proofErr w:type="spellEnd"/>
    </w:p>
    <w:p w14:paraId="0BE6F7CF" w14:textId="31DA8B1B" w:rsidR="00464FFD" w:rsidRPr="00464FFD" w:rsidRDefault="00464FFD" w:rsidP="0014442D">
      <w:pPr>
        <w:pStyle w:val="Heading1"/>
        <w:widowControl w:val="0"/>
        <w:rPr>
          <w:lang w:val="fr-FR"/>
        </w:rPr>
      </w:pPr>
      <w:r w:rsidRPr="00464FFD">
        <w:rPr>
          <w:lang w:val="fr-FR"/>
        </w:rPr>
        <w:t>Le Gouvernement de Malaisie a déjà émis des quotas d’importation de HCFC à hauteur de 206,38</w:t>
      </w:r>
      <w:r w:rsidR="0014442D">
        <w:rPr>
          <w:lang w:val="fr-FR"/>
        </w:rPr>
        <w:t> </w:t>
      </w:r>
      <w:r w:rsidRPr="00464FFD">
        <w:rPr>
          <w:lang w:val="fr-FR"/>
        </w:rPr>
        <w:t>tonnes PAO pour 2021, ce qui est inférieur aux objectifs de réglementation du Protocole de Montréal.</w:t>
      </w:r>
    </w:p>
    <w:p w14:paraId="36BD6D28" w14:textId="77777777" w:rsidR="00464FFD" w:rsidRPr="00464FFD" w:rsidRDefault="00464FFD" w:rsidP="0014442D">
      <w:pPr>
        <w:widowControl w:val="0"/>
        <w:spacing w:after="240"/>
        <w:rPr>
          <w:i/>
          <w:lang w:val="fr-FR"/>
        </w:rPr>
      </w:pPr>
      <w:r w:rsidRPr="00464FFD">
        <w:rPr>
          <w:i/>
          <w:lang w:val="fr-FR"/>
        </w:rPr>
        <w:t>Secteur de fabrication des mousses en PU</w:t>
      </w:r>
    </w:p>
    <w:p w14:paraId="64201C37" w14:textId="77777777" w:rsidR="00464FFD" w:rsidRPr="00464FFD" w:rsidRDefault="00464FFD" w:rsidP="0014442D">
      <w:pPr>
        <w:pStyle w:val="Heading1"/>
        <w:widowControl w:val="0"/>
        <w:rPr>
          <w:i/>
          <w:lang w:val="fr-FR"/>
        </w:rPr>
      </w:pPr>
      <w:r w:rsidRPr="00464FFD">
        <w:rPr>
          <w:lang w:val="fr-FR"/>
        </w:rPr>
        <w:t>La pandémie de COVID-19 a retardé la mise en œuvre du plan sectoriel pour la mousse PU, y compris la fermeture temporaire des fabricants de mousse PU. Ces facteurs ont eu pour conséquence de limiter la fourniture de l’aide au cours de ce qui avait été prévu comme étant la dernière année de la reconversion, avant l’instauration de l’interdiction du HCFC-141b. Aussi, le Secrétariat soutient-il la demande de reporter l’interdiction d’importation et d’utilisation du HCFC-141b contenu dans les polyols pré-mélangés au 1er janvier 2023, et d’éliminer progressivement toutes les utilisations du HCFC</w:t>
      </w:r>
      <w:r w:rsidRPr="00464FFD">
        <w:rPr>
          <w:lang w:val="fr-FR"/>
        </w:rPr>
        <w:noBreakHyphen/>
        <w:t>141b, sauf dans le secteur des solvants, d’ici le 1er janvier 2023.</w:t>
      </w:r>
    </w:p>
    <w:p w14:paraId="3EE76457" w14:textId="77777777" w:rsidR="00464FFD" w:rsidRPr="00464FFD" w:rsidRDefault="00464FFD" w:rsidP="0014442D">
      <w:pPr>
        <w:pStyle w:val="Heading1"/>
        <w:widowControl w:val="0"/>
        <w:numPr>
          <w:ilvl w:val="0"/>
          <w:numId w:val="0"/>
        </w:numPr>
        <w:rPr>
          <w:i/>
          <w:lang w:val="fr-FR"/>
        </w:rPr>
      </w:pPr>
      <w:r w:rsidRPr="00464FFD">
        <w:rPr>
          <w:i/>
          <w:lang w:val="fr-FR"/>
        </w:rPr>
        <w:t>Secteur de l’entretien des systèmes de réfrigération et de climatisation</w:t>
      </w:r>
    </w:p>
    <w:p w14:paraId="4E0128D5" w14:textId="77777777" w:rsidR="00464FFD" w:rsidRPr="00464FFD" w:rsidRDefault="00464FFD" w:rsidP="0014442D">
      <w:pPr>
        <w:pStyle w:val="Heading1"/>
        <w:widowControl w:val="0"/>
        <w:rPr>
          <w:lang w:val="fr-FR"/>
        </w:rPr>
      </w:pPr>
      <w:r w:rsidRPr="00464FFD">
        <w:rPr>
          <w:lang w:val="fr-FR"/>
        </w:rPr>
        <w:t>Étant donné que la majeure partie de la consommation dans le secteur de la fabrication de climatiseurs était le fait d’entreprises non visées à l’article 5, et donc non éligibles à un financement par le Fonds multilatéral, la phase II du PGEH ne comprenait qu’une assistance technique aux fabricants de climatiseurs pour encourager la transition vers des solutions de remplacement à faible PRP. Alors que le rapport 2020 du PN indiquait que la seule substance réglementée utilisée dans la fabrication de climatiseurs était le HFC-32, conformément à l’interdiction de la fabrication d’équipements à base de HCFC en 2020, le PNUD a précisé que la fabrication de climatiseurs à base de HFC-32 et de R-410A se faisait probablement et que l’enquête à mener dans le cadre de la préparation du plan de mise en œuvre des HFC de Kigali permettrait d’évaluer cette consommation.</w:t>
      </w:r>
    </w:p>
    <w:p w14:paraId="1D885B4F" w14:textId="77777777" w:rsidR="00464FFD" w:rsidRPr="00315F89" w:rsidRDefault="00464FFD" w:rsidP="0014442D">
      <w:pPr>
        <w:widowControl w:val="0"/>
        <w:spacing w:after="240"/>
      </w:pPr>
      <w:proofErr w:type="spellStart"/>
      <w:r>
        <w:rPr>
          <w:u w:val="single"/>
        </w:rPr>
        <w:t>Achèvement</w:t>
      </w:r>
      <w:proofErr w:type="spellEnd"/>
      <w:r>
        <w:rPr>
          <w:u w:val="single"/>
        </w:rPr>
        <w:t xml:space="preserve"> de la phase II</w:t>
      </w:r>
    </w:p>
    <w:p w14:paraId="57594949" w14:textId="77777777" w:rsidR="00464FFD" w:rsidRPr="00464FFD" w:rsidRDefault="00464FFD" w:rsidP="0014442D">
      <w:pPr>
        <w:pStyle w:val="Heading1"/>
        <w:widowControl w:val="0"/>
        <w:rPr>
          <w:lang w:val="fr-FR"/>
        </w:rPr>
      </w:pPr>
      <w:r w:rsidRPr="00464FFD">
        <w:rPr>
          <w:lang w:val="fr-FR"/>
        </w:rPr>
        <w:t>Le PNUD a confirmé que la phase II pour la Malaisie sera achevée le 31 décembre 2023, comme le prévoit le paragraphe 14 de l’accord. La phase III du PGEH devait être soumise avant la première réunion de 2023.</w:t>
      </w:r>
    </w:p>
    <w:p w14:paraId="175D63D1" w14:textId="77777777" w:rsidR="00464FFD" w:rsidRPr="00464FFD" w:rsidRDefault="00464FFD" w:rsidP="0014442D">
      <w:pPr>
        <w:widowControl w:val="0"/>
        <w:spacing w:after="240"/>
        <w:rPr>
          <w:u w:val="single"/>
          <w:lang w:val="fr-FR"/>
        </w:rPr>
      </w:pPr>
      <w:r w:rsidRPr="00464FFD">
        <w:rPr>
          <w:u w:val="single"/>
          <w:lang w:val="fr-FR"/>
        </w:rPr>
        <w:t>Mise en œuvre de la politique en matière d’égalité des sexes</w:t>
      </w:r>
      <w:r w:rsidRPr="00315F89">
        <w:rPr>
          <w:rStyle w:val="FootnoteReference"/>
        </w:rPr>
        <w:footnoteReference w:id="9"/>
      </w:r>
    </w:p>
    <w:p w14:paraId="2C69B443" w14:textId="77777777" w:rsidR="00464FFD" w:rsidRPr="00464FFD" w:rsidRDefault="00464FFD" w:rsidP="0014442D">
      <w:pPr>
        <w:pStyle w:val="Heading1"/>
        <w:widowControl w:val="0"/>
        <w:rPr>
          <w:lang w:val="fr-FR"/>
        </w:rPr>
      </w:pPr>
      <w:r w:rsidRPr="00464FFD">
        <w:rPr>
          <w:lang w:val="fr-FR"/>
        </w:rPr>
        <w:t xml:space="preserve">La première et la deuxième tranche de la phase II du PGEH ont été approuvées avant la décision 84/92(d) si bien que le PNUD n’avait pas recueilli de données ventilées par sexe sur les activités mises en œuvre dans le cadre de ces tranches. Ces données seront recueillies dans le cadre de la troisième tranche. La gendérisation est appliquée tout au long de la phase II du PGEH en encourageant la participation des femmes aux événements et aux activités du PGEH, en promouvant la gendérisation dans les formations et les campagnes de sensibilisation pour développer les compétences et la prise de conscience du personnel, et en discutant des questions hommes-femmes lors des ateliers en partageant les expériences et les </w:t>
      </w:r>
      <w:r w:rsidRPr="00464FFD">
        <w:rPr>
          <w:lang w:val="fr-FR"/>
        </w:rPr>
        <w:lastRenderedPageBreak/>
        <w:t>enseignements tirés sur la gendérisation.</w:t>
      </w:r>
    </w:p>
    <w:p w14:paraId="6E352FE6" w14:textId="77777777" w:rsidR="00464FFD" w:rsidRPr="00464FFD" w:rsidRDefault="00464FFD" w:rsidP="0014442D">
      <w:pPr>
        <w:widowControl w:val="0"/>
        <w:spacing w:after="240"/>
        <w:rPr>
          <w:u w:val="single"/>
          <w:lang w:val="fr-FR"/>
        </w:rPr>
      </w:pPr>
      <w:r w:rsidRPr="00464FFD">
        <w:rPr>
          <w:u w:val="single"/>
          <w:lang w:val="fr-FR"/>
        </w:rPr>
        <w:t xml:space="preserve">Durabilité de l’élimination des HCFC. </w:t>
      </w:r>
    </w:p>
    <w:p w14:paraId="63282A90" w14:textId="77777777" w:rsidR="00464FFD" w:rsidRPr="00464FFD" w:rsidRDefault="00464FFD" w:rsidP="0014442D">
      <w:pPr>
        <w:pStyle w:val="Heading1"/>
        <w:widowControl w:val="0"/>
        <w:rPr>
          <w:lang w:val="fr-FR"/>
        </w:rPr>
      </w:pPr>
      <w:r w:rsidRPr="00464FFD">
        <w:rPr>
          <w:lang w:val="fr-FR"/>
        </w:rPr>
        <w:t>La loi sur la qualité de l’environnement a été modifiée pour inclure des dispositions relatives au contrôle et à l’élimination des SAO, y compris l’interdiction d’importer et d’utiliser des CFC ; l’interdiction d’importer, d’assembler et de fabriquer des équipements RAC à base de HCFC ; et sur l’exportation de HCFC-141b contenu dans des polyols pré-mélangés ; les prochaines interdictions sur l’importation de HCFC-141b contenu dans des polyols pré-mélangés, et sur l’utilisation de HCFC-141b en vrac et contenu dans des polyols pré-mélangés importés, tout autant d’éléments qui assureront la durabilité de l’élimination des HCFC dans le secteur de la fabrication de mousse PU. Le pays dispose d’un système d’octroi de licences et de quotas exécutoire capable de garantir la conformité du pays. Les inspections aléatoires des importations par les douanes contribuent à faire respecter ce système d’octroi de licences et de quotas. En tant que secrétariat du Comité directeur national pour la protection de la couche d’ozone, l’UNO soutient la coordination des politiques, de la planification stratégique et des activités sur le terrain en vue de soutenir l’élimination des SAO. La Malaisie dispose de réglementations qui apportent un cadre juridique permettant de garantir que les actions mises en œuvre dans le cadre du Protocole de Montréal sont maintenues dans le temps. La formation et le renforcement des capacités des agents des douanes, ainsi que des techniciens en RAC et des centres de formation, contribuent également à la durabilité de l’élimination.</w:t>
      </w:r>
    </w:p>
    <w:p w14:paraId="16F5D28C" w14:textId="77777777" w:rsidR="00464FFD" w:rsidRPr="00315F89" w:rsidRDefault="00464FFD" w:rsidP="0014442D">
      <w:pPr>
        <w:widowControl w:val="0"/>
        <w:spacing w:after="240"/>
        <w:rPr>
          <w:u w:val="single"/>
        </w:rPr>
      </w:pPr>
      <w:r>
        <w:rPr>
          <w:u w:val="single"/>
        </w:rPr>
        <w:t xml:space="preserve">Conclusion </w:t>
      </w:r>
    </w:p>
    <w:p w14:paraId="28218250" w14:textId="77777777" w:rsidR="00464FFD" w:rsidRPr="00464FFD" w:rsidRDefault="00464FFD" w:rsidP="0014442D">
      <w:pPr>
        <w:pStyle w:val="Heading1"/>
        <w:widowControl w:val="0"/>
        <w:rPr>
          <w:lang w:val="fr-FR"/>
        </w:rPr>
      </w:pPr>
      <w:r w:rsidRPr="00464FFD">
        <w:rPr>
          <w:lang w:val="fr-FR"/>
        </w:rPr>
        <w:t>La consommation du pays en 2019 et 2020 est inférieure à celle spécifiée dans le Protocole de Montréal et dans l’Accord du pays conclu avec le Comité exécutif, et le système d’octroi de licences et de quotas d’importation du pays est opérationnel et permettra de poursuivre les réductions de la consommation de HCFC en avance sur le calendrier d’élimination du Protocole de Montréal. Bien que des progrès aient été réalisés dans les reconversions dans le secteur de la mousse de PU, la pandémie de COVID-19 a retardé leur achèvement et le Gouvernement a demandé de reporter au 1er janvier 2023 la mise en œuvre de l’interdiction de l’utilisation du HCFC-141b pur et pré-mélangé dans la fabrication de la mousse de PU. Le Secrétariat soutient la demande du Gouvernement à la lumière des circonstances exceptionnelles de la pandémie de COVID</w:t>
      </w:r>
      <w:r w:rsidRPr="00464FFD">
        <w:rPr>
          <w:lang w:val="fr-FR"/>
        </w:rPr>
        <w:noBreakHyphen/>
        <w:t>19. Le taux de décaissement pour la deuxième tranche est de 23 pour cent, et 57 pour cent des fonds approuvés à ce jour. Les activités mises en œuvre jusqu’à présent et celles prévues au titre de la troisième tranche permettront de renforcer les capacités des agents des douanes et des forces de l’ordre et de consolider le secteur de l’entretien, contribuant ainsi à garantir que le pays continue de respecter ses obligations en matière de conformité au Protocole.</w:t>
      </w:r>
    </w:p>
    <w:p w14:paraId="2890F16F" w14:textId="77777777" w:rsidR="00464FFD" w:rsidRPr="00315F89" w:rsidRDefault="00464FFD" w:rsidP="0014442D">
      <w:pPr>
        <w:widowControl w:val="0"/>
        <w:spacing w:after="240"/>
      </w:pPr>
      <w:r>
        <w:rPr>
          <w:b/>
        </w:rPr>
        <w:t>RECOMMANDATION</w:t>
      </w:r>
    </w:p>
    <w:p w14:paraId="7D08A32A" w14:textId="77777777" w:rsidR="00464FFD" w:rsidRPr="00464FFD" w:rsidRDefault="00464FFD" w:rsidP="0014442D">
      <w:pPr>
        <w:pStyle w:val="Heading1"/>
        <w:widowControl w:val="0"/>
        <w:rPr>
          <w:lang w:val="fr-FR"/>
        </w:rPr>
      </w:pPr>
      <w:r w:rsidRPr="00464FFD">
        <w:rPr>
          <w:lang w:val="fr-FR"/>
        </w:rPr>
        <w:t xml:space="preserve">Le Secrétariat du Fonds recommande au Comité exécutif de : </w:t>
      </w:r>
    </w:p>
    <w:p w14:paraId="4F6872F3" w14:textId="77777777" w:rsidR="00464FFD" w:rsidRPr="00464FFD" w:rsidRDefault="00464FFD" w:rsidP="0014442D">
      <w:pPr>
        <w:pStyle w:val="Heading2"/>
        <w:numPr>
          <w:ilvl w:val="1"/>
          <w:numId w:val="1"/>
        </w:numPr>
        <w:rPr>
          <w:lang w:val="fr-FR"/>
        </w:rPr>
      </w:pPr>
      <w:r w:rsidRPr="00464FFD">
        <w:rPr>
          <w:lang w:val="fr-FR"/>
        </w:rPr>
        <w:t xml:space="preserve">Prendre note du rapport périodique sur la mise en œuvre de la deuxième tranche de la phase II du plan de gestion de l’élimination des HCFC (PGEH) en Malaisie ; </w:t>
      </w:r>
    </w:p>
    <w:p w14:paraId="750EB54E" w14:textId="77777777" w:rsidR="00464FFD" w:rsidRPr="00464FFD" w:rsidRDefault="00464FFD" w:rsidP="0014442D">
      <w:pPr>
        <w:pStyle w:val="Heading2"/>
        <w:numPr>
          <w:ilvl w:val="1"/>
          <w:numId w:val="1"/>
        </w:numPr>
        <w:rPr>
          <w:lang w:val="fr-FR"/>
        </w:rPr>
      </w:pPr>
      <w:r w:rsidRPr="00464FFD">
        <w:rPr>
          <w:lang w:val="fr-FR"/>
        </w:rPr>
        <w:t>Prendre note du fait que le Gouvernement publiera une interdiction d’importation du HCFC-141b contenu dans les polyols pré-mélangés, et d’utilisation du HCFC-141b en vrac et contenu dans les polyols pré-mélangés importés d’ici le 1er janvier 2023 ; et</w:t>
      </w:r>
    </w:p>
    <w:p w14:paraId="504E7A28" w14:textId="598A5FEF" w:rsidR="00464FFD" w:rsidRPr="00464FFD" w:rsidRDefault="00464FFD" w:rsidP="0014442D">
      <w:pPr>
        <w:pStyle w:val="Heading2"/>
        <w:numPr>
          <w:ilvl w:val="1"/>
          <w:numId w:val="1"/>
        </w:numPr>
        <w:rPr>
          <w:lang w:val="fr-FR"/>
        </w:rPr>
      </w:pPr>
      <w:r w:rsidRPr="00464FFD">
        <w:rPr>
          <w:lang w:val="fr-FR"/>
        </w:rPr>
        <w:t xml:space="preserve">Demander au </w:t>
      </w:r>
      <w:r w:rsidR="00387512">
        <w:rPr>
          <w:lang w:val="fr-FR"/>
        </w:rPr>
        <w:t>G</w:t>
      </w:r>
      <w:r w:rsidRPr="00464FFD">
        <w:rPr>
          <w:lang w:val="fr-FR"/>
        </w:rPr>
        <w:t xml:space="preserve">ouvernement de la </w:t>
      </w:r>
      <w:r w:rsidR="00387512">
        <w:rPr>
          <w:lang w:val="fr-FR"/>
        </w:rPr>
        <w:t xml:space="preserve">Malaisie </w:t>
      </w:r>
      <w:r w:rsidRPr="00464FFD">
        <w:rPr>
          <w:lang w:val="fr-FR"/>
        </w:rPr>
        <w:t>et au PNUD de soumettre des rapports périodiques sur une base annuelle sur la mise en œuvre du programme de travail associé à la dernière tranche jusqu’à l’achèvement du projet, des rapports de vérification jusqu’à l’approbation de la phase III, et le rapport d’achèvement de projet à la première réunion du Comité exécutif en 2024.</w:t>
      </w:r>
    </w:p>
    <w:p w14:paraId="6DB11E14" w14:textId="3D8EA9B9" w:rsidR="00464FFD" w:rsidRPr="00464FFD" w:rsidRDefault="00464FFD" w:rsidP="0014442D">
      <w:pPr>
        <w:pStyle w:val="Heading1"/>
        <w:keepNext/>
        <w:keepLines/>
        <w:widowControl w:val="0"/>
        <w:rPr>
          <w:lang w:val="fr-FR"/>
        </w:rPr>
      </w:pPr>
      <w:r w:rsidRPr="00464FFD">
        <w:rPr>
          <w:lang w:val="fr-FR"/>
        </w:rPr>
        <w:lastRenderedPageBreak/>
        <w:t>Le Secrétariat du Fonds recommande en outre l’approbation globale de la troisième et dernière tranche de la phase I du PGEH pour la Malaisie, ainsi que du plan de mise en œuvre de la tranche 2021</w:t>
      </w:r>
      <w:r w:rsidR="0014442D">
        <w:rPr>
          <w:lang w:val="fr-FR"/>
        </w:rPr>
        <w:noBreakHyphen/>
      </w:r>
      <w:r w:rsidRPr="00464FFD">
        <w:rPr>
          <w:lang w:val="fr-FR"/>
        </w:rPr>
        <w:t xml:space="preserve">2023 </w:t>
      </w:r>
      <w:r w:rsidR="0014442D" w:rsidRPr="00464FFD">
        <w:rPr>
          <w:lang w:val="fr-FR"/>
        </w:rPr>
        <w:t>correspondants</w:t>
      </w:r>
      <w:r w:rsidRPr="00464FFD">
        <w:rPr>
          <w:lang w:val="fr-FR"/>
        </w:rPr>
        <w:t>, à un niveau de financement figurant au tableau ci-après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464FFD" w:rsidRPr="00315F89" w14:paraId="3FDEF0EE" w14:textId="77777777" w:rsidTr="00C409E4">
        <w:tc>
          <w:tcPr>
            <w:tcW w:w="540" w:type="dxa"/>
          </w:tcPr>
          <w:p w14:paraId="3EDBE565" w14:textId="77777777" w:rsidR="00464FFD" w:rsidRPr="00464FFD" w:rsidRDefault="00464FFD" w:rsidP="0014442D">
            <w:pPr>
              <w:keepNext/>
              <w:keepLines/>
              <w:widowControl w:val="0"/>
              <w:jc w:val="center"/>
              <w:rPr>
                <w:b/>
                <w:bCs/>
                <w:sz w:val="20"/>
                <w:szCs w:val="20"/>
                <w:lang w:val="fr-FR"/>
              </w:rPr>
            </w:pPr>
          </w:p>
        </w:tc>
        <w:tc>
          <w:tcPr>
            <w:tcW w:w="4320" w:type="dxa"/>
          </w:tcPr>
          <w:p w14:paraId="14FC1E8C" w14:textId="77777777" w:rsidR="00464FFD" w:rsidRPr="00315F89" w:rsidRDefault="00464FFD" w:rsidP="0014442D">
            <w:pPr>
              <w:keepNext/>
              <w:keepLines/>
              <w:widowControl w:val="0"/>
              <w:jc w:val="center"/>
              <w:rPr>
                <w:b/>
                <w:bCs/>
                <w:sz w:val="20"/>
                <w:szCs w:val="20"/>
              </w:rPr>
            </w:pPr>
            <w:r>
              <w:rPr>
                <w:b/>
                <w:sz w:val="20"/>
              </w:rPr>
              <w:t>Titre du projet</w:t>
            </w:r>
          </w:p>
        </w:tc>
        <w:tc>
          <w:tcPr>
            <w:tcW w:w="1461" w:type="dxa"/>
            <w:tcMar>
              <w:left w:w="29" w:type="dxa"/>
              <w:right w:w="29" w:type="dxa"/>
            </w:tcMar>
          </w:tcPr>
          <w:p w14:paraId="272CA5F2" w14:textId="77777777" w:rsidR="00464FFD" w:rsidRPr="00315F89" w:rsidRDefault="00464FFD" w:rsidP="0014442D">
            <w:pPr>
              <w:keepNext/>
              <w:keepLines/>
              <w:widowControl w:val="0"/>
              <w:jc w:val="center"/>
              <w:rPr>
                <w:b/>
                <w:bCs/>
                <w:sz w:val="20"/>
                <w:szCs w:val="20"/>
              </w:rPr>
            </w:pPr>
            <w:proofErr w:type="spellStart"/>
            <w:r>
              <w:rPr>
                <w:b/>
                <w:sz w:val="20"/>
              </w:rPr>
              <w:t>Financement</w:t>
            </w:r>
            <w:proofErr w:type="spellEnd"/>
            <w:r>
              <w:rPr>
                <w:b/>
                <w:sz w:val="20"/>
              </w:rPr>
              <w:t xml:space="preserve"> du </w:t>
            </w:r>
            <w:proofErr w:type="spellStart"/>
            <w:r>
              <w:rPr>
                <w:b/>
                <w:sz w:val="20"/>
              </w:rPr>
              <w:t>projet</w:t>
            </w:r>
            <w:proofErr w:type="spellEnd"/>
            <w:r>
              <w:rPr>
                <w:b/>
                <w:sz w:val="20"/>
              </w:rPr>
              <w:t xml:space="preserve"> ($US)</w:t>
            </w:r>
          </w:p>
        </w:tc>
        <w:tc>
          <w:tcPr>
            <w:tcW w:w="1461" w:type="dxa"/>
            <w:tcMar>
              <w:left w:w="29" w:type="dxa"/>
              <w:right w:w="29" w:type="dxa"/>
            </w:tcMar>
          </w:tcPr>
          <w:p w14:paraId="76E6FA85" w14:textId="77777777" w:rsidR="00464FFD" w:rsidRPr="00315F89" w:rsidRDefault="00464FFD" w:rsidP="0014442D">
            <w:pPr>
              <w:keepNext/>
              <w:keepLines/>
              <w:widowControl w:val="0"/>
              <w:jc w:val="center"/>
              <w:rPr>
                <w:b/>
                <w:bCs/>
                <w:sz w:val="20"/>
                <w:szCs w:val="20"/>
              </w:rPr>
            </w:pPr>
            <w:r>
              <w:rPr>
                <w:b/>
                <w:sz w:val="20"/>
              </w:rPr>
              <w:t>Coûts d’appui ($US)</w:t>
            </w:r>
          </w:p>
        </w:tc>
        <w:tc>
          <w:tcPr>
            <w:tcW w:w="1461" w:type="dxa"/>
            <w:tcMar>
              <w:left w:w="29" w:type="dxa"/>
              <w:right w:w="29" w:type="dxa"/>
            </w:tcMar>
          </w:tcPr>
          <w:p w14:paraId="1625B6B5" w14:textId="77777777" w:rsidR="00464FFD" w:rsidRPr="00315F89" w:rsidRDefault="00464FFD" w:rsidP="0014442D">
            <w:pPr>
              <w:keepNext/>
              <w:keepLines/>
              <w:widowControl w:val="0"/>
              <w:jc w:val="center"/>
              <w:rPr>
                <w:b/>
                <w:bCs/>
                <w:sz w:val="20"/>
                <w:szCs w:val="20"/>
              </w:rPr>
            </w:pPr>
            <w:proofErr w:type="spellStart"/>
            <w:r>
              <w:rPr>
                <w:b/>
                <w:sz w:val="20"/>
              </w:rPr>
              <w:t>Agence</w:t>
            </w:r>
            <w:proofErr w:type="spellEnd"/>
            <w:r>
              <w:rPr>
                <w:b/>
                <w:sz w:val="20"/>
              </w:rPr>
              <w:t xml:space="preserve"> </w:t>
            </w:r>
            <w:proofErr w:type="spellStart"/>
            <w:r>
              <w:rPr>
                <w:b/>
                <w:sz w:val="20"/>
              </w:rPr>
              <w:t>d’exécution</w:t>
            </w:r>
            <w:proofErr w:type="spellEnd"/>
          </w:p>
        </w:tc>
      </w:tr>
      <w:tr w:rsidR="00464FFD" w:rsidRPr="00315F89" w14:paraId="77EC8663" w14:textId="77777777" w:rsidTr="00C409E4">
        <w:tc>
          <w:tcPr>
            <w:tcW w:w="540" w:type="dxa"/>
          </w:tcPr>
          <w:p w14:paraId="66CDB69F" w14:textId="77777777" w:rsidR="00464FFD" w:rsidRPr="00315F89" w:rsidRDefault="00464FFD" w:rsidP="00C409E4">
            <w:pPr>
              <w:rPr>
                <w:sz w:val="20"/>
                <w:szCs w:val="20"/>
              </w:rPr>
            </w:pPr>
            <w:r>
              <w:rPr>
                <w:sz w:val="20"/>
              </w:rPr>
              <w:t>(a)</w:t>
            </w:r>
          </w:p>
        </w:tc>
        <w:tc>
          <w:tcPr>
            <w:tcW w:w="4320" w:type="dxa"/>
          </w:tcPr>
          <w:p w14:paraId="7CE3DBA2" w14:textId="77777777" w:rsidR="00464FFD" w:rsidRPr="00464FFD" w:rsidRDefault="00464FFD" w:rsidP="00C409E4">
            <w:pPr>
              <w:rPr>
                <w:sz w:val="20"/>
                <w:szCs w:val="20"/>
                <w:lang w:val="fr-FR"/>
              </w:rPr>
            </w:pPr>
            <w:r w:rsidRPr="00464FFD">
              <w:rPr>
                <w:sz w:val="20"/>
                <w:lang w:val="fr-FR"/>
              </w:rPr>
              <w:t>Plan de gestion de l’élimination des HCFC (phase II, troisième tranche)</w:t>
            </w:r>
          </w:p>
        </w:tc>
        <w:tc>
          <w:tcPr>
            <w:tcW w:w="1461" w:type="dxa"/>
          </w:tcPr>
          <w:p w14:paraId="4C6DC8F1" w14:textId="77777777" w:rsidR="00464FFD" w:rsidRPr="00315F89" w:rsidRDefault="00464FFD" w:rsidP="00C409E4">
            <w:pPr>
              <w:jc w:val="right"/>
              <w:rPr>
                <w:sz w:val="20"/>
                <w:szCs w:val="20"/>
              </w:rPr>
            </w:pPr>
            <w:r>
              <w:rPr>
                <w:sz w:val="20"/>
              </w:rPr>
              <w:t>154 900</w:t>
            </w:r>
          </w:p>
        </w:tc>
        <w:tc>
          <w:tcPr>
            <w:tcW w:w="1461" w:type="dxa"/>
          </w:tcPr>
          <w:p w14:paraId="2AC29F64" w14:textId="77777777" w:rsidR="00464FFD" w:rsidRPr="00315F89" w:rsidRDefault="00464FFD" w:rsidP="00C409E4">
            <w:pPr>
              <w:jc w:val="right"/>
            </w:pPr>
            <w:r>
              <w:rPr>
                <w:sz w:val="20"/>
              </w:rPr>
              <w:t>10 843</w:t>
            </w:r>
          </w:p>
        </w:tc>
        <w:tc>
          <w:tcPr>
            <w:tcW w:w="1461" w:type="dxa"/>
          </w:tcPr>
          <w:p w14:paraId="07699101" w14:textId="77777777" w:rsidR="00464FFD" w:rsidRPr="00315F89" w:rsidRDefault="00464FFD" w:rsidP="00C409E4">
            <w:pPr>
              <w:jc w:val="center"/>
              <w:rPr>
                <w:sz w:val="20"/>
                <w:szCs w:val="20"/>
              </w:rPr>
            </w:pPr>
            <w:r>
              <w:rPr>
                <w:sz w:val="20"/>
              </w:rPr>
              <w:t>PNUD</w:t>
            </w:r>
          </w:p>
        </w:tc>
      </w:tr>
    </w:tbl>
    <w:p w14:paraId="47EC788E" w14:textId="77777777" w:rsidR="00464FFD" w:rsidRPr="00315F89" w:rsidRDefault="00464FFD" w:rsidP="00464FF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3874C7FA" w14:textId="77777777" w:rsidTr="00464FFD">
        <w:tc>
          <w:tcPr>
            <w:tcW w:w="1871" w:type="dxa"/>
          </w:tcPr>
          <w:p w14:paraId="0A73BEAE" w14:textId="77777777" w:rsidR="00441083" w:rsidRDefault="00441083">
            <w:pPr>
              <w:rPr>
                <w:lang w:val="en-CA"/>
              </w:rPr>
            </w:pPr>
          </w:p>
        </w:tc>
        <w:tc>
          <w:tcPr>
            <w:tcW w:w="1872" w:type="dxa"/>
          </w:tcPr>
          <w:p w14:paraId="1566C0A0" w14:textId="77777777" w:rsidR="00441083" w:rsidRDefault="00441083">
            <w:pPr>
              <w:rPr>
                <w:lang w:val="en-CA"/>
              </w:rPr>
            </w:pPr>
          </w:p>
        </w:tc>
        <w:tc>
          <w:tcPr>
            <w:tcW w:w="1872" w:type="dxa"/>
            <w:tcBorders>
              <w:bottom w:val="single" w:sz="4" w:space="0" w:color="auto"/>
            </w:tcBorders>
          </w:tcPr>
          <w:p w14:paraId="21F8826F" w14:textId="77777777" w:rsidR="00441083" w:rsidRDefault="00441083">
            <w:pPr>
              <w:rPr>
                <w:b/>
                <w:bCs/>
                <w:lang w:val="en-CA"/>
              </w:rPr>
            </w:pPr>
          </w:p>
        </w:tc>
        <w:tc>
          <w:tcPr>
            <w:tcW w:w="1872" w:type="dxa"/>
          </w:tcPr>
          <w:p w14:paraId="55B09AAA" w14:textId="77777777" w:rsidR="00441083" w:rsidRDefault="00441083">
            <w:pPr>
              <w:rPr>
                <w:lang w:val="en-CA"/>
              </w:rPr>
            </w:pPr>
          </w:p>
        </w:tc>
        <w:tc>
          <w:tcPr>
            <w:tcW w:w="1873" w:type="dxa"/>
          </w:tcPr>
          <w:p w14:paraId="732A4A64" w14:textId="77777777" w:rsidR="00441083" w:rsidRDefault="00441083">
            <w:pPr>
              <w:rPr>
                <w:lang w:val="en-CA"/>
              </w:rPr>
            </w:pPr>
          </w:p>
        </w:tc>
      </w:tr>
    </w:tbl>
    <w:p w14:paraId="7328A027" w14:textId="77777777" w:rsidR="00441083" w:rsidRDefault="00441083">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53CD2" w14:textId="77777777" w:rsidR="00147610" w:rsidRDefault="00147610">
      <w:r>
        <w:separator/>
      </w:r>
    </w:p>
  </w:endnote>
  <w:endnote w:type="continuationSeparator" w:id="0">
    <w:p w14:paraId="50B6E8F1" w14:textId="77777777" w:rsidR="00147610" w:rsidRDefault="0014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4398417"/>
      <w:docPartObj>
        <w:docPartGallery w:val="Page Numbers (Bottom of Page)"/>
        <w:docPartUnique/>
      </w:docPartObj>
    </w:sdtPr>
    <w:sdtEndPr>
      <w:rPr>
        <w:noProof/>
      </w:rPr>
    </w:sdtEndPr>
    <w:sdtContent>
      <w:p w14:paraId="6FB23E2A" w14:textId="6EC7F359" w:rsidR="0014442D" w:rsidRDefault="0014442D">
        <w:pPr>
          <w:pStyle w:val="Footer"/>
          <w:jc w:val="center"/>
        </w:pPr>
        <w:r>
          <w:fldChar w:fldCharType="begin"/>
        </w:r>
        <w:r>
          <w:instrText xml:space="preserve"> PAGE   \* MERGEFORMAT </w:instrText>
        </w:r>
        <w:r>
          <w:fldChar w:fldCharType="separate"/>
        </w:r>
        <w:r w:rsidR="001B5AFF">
          <w:rPr>
            <w:noProof/>
          </w:rPr>
          <w:t>6</w:t>
        </w:r>
        <w:r>
          <w:rPr>
            <w:noProof/>
          </w:rPr>
          <w:fldChar w:fldCharType="end"/>
        </w:r>
      </w:p>
    </w:sdtContent>
  </w:sdt>
  <w:p w14:paraId="3C5A620F" w14:textId="77777777" w:rsidR="0014442D" w:rsidRDefault="0014442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7718186"/>
      <w:docPartObj>
        <w:docPartGallery w:val="Page Numbers (Bottom of Page)"/>
        <w:docPartUnique/>
      </w:docPartObj>
    </w:sdtPr>
    <w:sdtEndPr>
      <w:rPr>
        <w:noProof/>
      </w:rPr>
    </w:sdtEndPr>
    <w:sdtContent>
      <w:p w14:paraId="37A3AB6A" w14:textId="1D596D63" w:rsidR="0014442D" w:rsidRDefault="0014442D">
        <w:pPr>
          <w:pStyle w:val="Footer"/>
          <w:jc w:val="center"/>
        </w:pPr>
        <w:r>
          <w:fldChar w:fldCharType="begin"/>
        </w:r>
        <w:r>
          <w:instrText xml:space="preserve"> PAGE   \* MERGEFORMAT </w:instrText>
        </w:r>
        <w:r>
          <w:fldChar w:fldCharType="separate"/>
        </w:r>
        <w:r w:rsidR="001B5AFF">
          <w:rPr>
            <w:noProof/>
          </w:rPr>
          <w:t>5</w:t>
        </w:r>
        <w:r>
          <w:rPr>
            <w:noProof/>
          </w:rPr>
          <w:fldChar w:fldCharType="end"/>
        </w:r>
      </w:p>
    </w:sdtContent>
  </w:sdt>
  <w:p w14:paraId="687B50FA" w14:textId="77777777" w:rsidR="0014442D" w:rsidRDefault="0014442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257C4A5F" w14:textId="157C2333" w:rsidR="00441083" w:rsidRPr="004D065B" w:rsidRDefault="004D065B" w:rsidP="004D065B">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A75C9" w14:textId="77777777" w:rsidR="00147610" w:rsidRDefault="00147610">
      <w:r>
        <w:separator/>
      </w:r>
    </w:p>
  </w:footnote>
  <w:footnote w:type="continuationSeparator" w:id="0">
    <w:p w14:paraId="6544991F" w14:textId="77777777" w:rsidR="00147610" w:rsidRDefault="00147610">
      <w:r>
        <w:continuationSeparator/>
      </w:r>
    </w:p>
  </w:footnote>
  <w:footnote w:id="1">
    <w:p w14:paraId="39579ABA" w14:textId="77777777" w:rsidR="002C06D4" w:rsidRDefault="002C06D4" w:rsidP="009F6617">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p w14:paraId="70D7A543" w14:textId="77777777" w:rsidR="003029F8" w:rsidRPr="003029F8" w:rsidRDefault="003029F8" w:rsidP="003029F8">
      <w:pPr>
        <w:pStyle w:val="FootnoteText"/>
        <w:rPr>
          <w:lang w:val="fr-CA"/>
        </w:rPr>
      </w:pPr>
    </w:p>
  </w:footnote>
  <w:footnote w:id="2">
    <w:p w14:paraId="7949D902" w14:textId="77777777" w:rsidR="00464FFD" w:rsidRPr="00464FFD" w:rsidRDefault="00464FFD" w:rsidP="00464FFD">
      <w:pPr>
        <w:pStyle w:val="FootnoteText"/>
        <w:rPr>
          <w:lang w:val="fr-FR"/>
        </w:rPr>
      </w:pPr>
      <w:r>
        <w:rPr>
          <w:rStyle w:val="FootnoteReference"/>
        </w:rPr>
        <w:footnoteRef/>
      </w:r>
      <w:r w:rsidRPr="00464FFD">
        <w:rPr>
          <w:lang w:val="fr-FR"/>
        </w:rPr>
        <w:t xml:space="preserve"> Conformément à la lettre du 6 septembre 2021 du Département de l’environnement de la Malaisie adressée au Secrétariat.</w:t>
      </w:r>
    </w:p>
  </w:footnote>
  <w:footnote w:id="3">
    <w:p w14:paraId="21171C9C" w14:textId="77777777" w:rsidR="00464FFD" w:rsidRPr="00464FFD" w:rsidRDefault="00464FFD" w:rsidP="00464FFD">
      <w:pPr>
        <w:pStyle w:val="FootnoteText"/>
        <w:rPr>
          <w:lang w:val="fr-FR"/>
        </w:rPr>
      </w:pPr>
      <w:r>
        <w:rPr>
          <w:rStyle w:val="FootnoteReference"/>
        </w:rPr>
        <w:footnoteRef/>
      </w:r>
      <w:r w:rsidRPr="00464FFD">
        <w:rPr>
          <w:lang w:val="fr-FR"/>
        </w:rPr>
        <w:t xml:space="preserve"> Une dérogation à cette interdiction peut être accordée par le directeur général du Ministère de l’environnement pour les utilisations pour lesquelles aucune autre solution viable n’est disponible. </w:t>
      </w:r>
    </w:p>
  </w:footnote>
  <w:footnote w:id="4">
    <w:p w14:paraId="0EB16251" w14:textId="77777777" w:rsidR="00464FFD" w:rsidRPr="00464FFD" w:rsidRDefault="00464FFD" w:rsidP="00464FFD">
      <w:pPr>
        <w:pStyle w:val="FootnoteText"/>
        <w:rPr>
          <w:lang w:val="fr-FR"/>
        </w:rPr>
      </w:pPr>
      <w:r>
        <w:rPr>
          <w:rStyle w:val="FootnoteReference"/>
        </w:rPr>
        <w:footnoteRef/>
      </w:r>
      <w:r w:rsidRPr="00464FFD">
        <w:rPr>
          <w:lang w:val="fr-FR"/>
        </w:rPr>
        <w:t xml:space="preserve"> De même, le rapport 2019 du PN ne tenait pas compte de la destruction de 0,675 tonne de HCFC-22 ; le Gouvernement corrigera également le rapport 2019 du PN. </w:t>
      </w:r>
    </w:p>
  </w:footnote>
  <w:footnote w:id="5">
    <w:p w14:paraId="46158881" w14:textId="77777777" w:rsidR="00464FFD" w:rsidRPr="00464FFD" w:rsidRDefault="00464FFD" w:rsidP="00464FFD">
      <w:pPr>
        <w:pStyle w:val="FootnoteText"/>
        <w:rPr>
          <w:lang w:val="fr-FR"/>
        </w:rPr>
      </w:pPr>
      <w:r>
        <w:rPr>
          <w:rStyle w:val="FootnoteReference"/>
        </w:rPr>
        <w:footnoteRef/>
      </w:r>
      <w:r w:rsidRPr="00464FFD">
        <w:rPr>
          <w:lang w:val="fr-FR"/>
        </w:rPr>
        <w:t xml:space="preserve"> Décisions 77/46(b)(v) et 77/46(b)(vi)</w:t>
      </w:r>
    </w:p>
  </w:footnote>
  <w:footnote w:id="6">
    <w:p w14:paraId="432296DA" w14:textId="77777777" w:rsidR="00464FFD" w:rsidRPr="00464FFD" w:rsidRDefault="00464FFD" w:rsidP="00464FFD">
      <w:pPr>
        <w:pStyle w:val="FootnoteText"/>
        <w:rPr>
          <w:lang w:val="fr-FR"/>
        </w:rPr>
      </w:pPr>
      <w:r>
        <w:rPr>
          <w:rStyle w:val="FootnoteReference"/>
        </w:rPr>
        <w:footnoteRef/>
      </w:r>
      <w:r w:rsidRPr="00464FFD">
        <w:rPr>
          <w:lang w:val="fr-FR"/>
        </w:rPr>
        <w:t xml:space="preserve"> Décisions 77/46(b)(ii), 77/46(b)(iii) et 77/46(b)(iv)</w:t>
      </w:r>
    </w:p>
  </w:footnote>
  <w:footnote w:id="7">
    <w:p w14:paraId="210208CE" w14:textId="77777777" w:rsidR="00464FFD" w:rsidRPr="00464FFD" w:rsidRDefault="00464FFD" w:rsidP="00464FFD">
      <w:pPr>
        <w:pStyle w:val="FootnoteText"/>
        <w:rPr>
          <w:lang w:val="fr-FR"/>
        </w:rPr>
      </w:pPr>
      <w:r>
        <w:rPr>
          <w:rStyle w:val="FootnoteReference"/>
        </w:rPr>
        <w:footnoteRef/>
      </w:r>
      <w:r w:rsidRPr="00464FFD">
        <w:rPr>
          <w:lang w:val="fr-FR"/>
        </w:rPr>
        <w:t xml:space="preserve"> Le PNUD a confirmé qu’il restituerait au Fonds multilatéral les fonds associés à la reconversion de l’entreprise si celle-ci ne rouvrait pas ses portes avant la mise en œuvre de l’interdiction d’utiliser le HCFC-141b pur et contenu dans les polyols pré-mélangés. </w:t>
      </w:r>
    </w:p>
  </w:footnote>
  <w:footnote w:id="8">
    <w:p w14:paraId="661897FB" w14:textId="77777777" w:rsidR="00464FFD" w:rsidRPr="00464FFD" w:rsidRDefault="00464FFD" w:rsidP="00464FFD">
      <w:pPr>
        <w:pStyle w:val="FootnoteText"/>
        <w:rPr>
          <w:lang w:val="fr-FR"/>
        </w:rPr>
      </w:pPr>
      <w:r>
        <w:rPr>
          <w:rStyle w:val="FootnoteReference"/>
        </w:rPr>
        <w:footnoteRef/>
      </w:r>
      <w:r w:rsidRPr="00464FFD">
        <w:rPr>
          <w:lang w:val="fr-FR"/>
        </w:rPr>
        <w:t xml:space="preserve"> Lors de la 84e réunion, le PNUD a indiqué que les achats étaient en cours, avec une livraison prévue pour début 2020.</w:t>
      </w:r>
    </w:p>
  </w:footnote>
  <w:footnote w:id="9">
    <w:p w14:paraId="588B6D85" w14:textId="77777777" w:rsidR="00464FFD" w:rsidRPr="00464FFD" w:rsidRDefault="00464FFD" w:rsidP="00464FFD">
      <w:pPr>
        <w:pStyle w:val="FootnoteText"/>
        <w:rPr>
          <w:lang w:val="fr-FR"/>
        </w:rPr>
      </w:pPr>
      <w:r>
        <w:rPr>
          <w:rStyle w:val="FootnoteReference"/>
        </w:rPr>
        <w:footnoteRef/>
      </w:r>
      <w:r w:rsidRPr="00464FFD">
        <w:rPr>
          <w:lang w:val="fr-FR"/>
        </w:rPr>
        <w:t xml:space="preserve"> La décision 84/92(d) demandait aux agences bilatérales et de mise en œuvre d’appliquer la politique opérationnelle de gendérisation tout au long du cycle de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B412F" w14:textId="0020B0C5" w:rsidR="004D065B" w:rsidRPr="0033525D" w:rsidRDefault="004D065B" w:rsidP="004D065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/88/53</w:t>
    </w:r>
    <w:r>
      <w:fldChar w:fldCharType="end"/>
    </w:r>
  </w:p>
  <w:p w14:paraId="3BF6A9EB" w14:textId="221E9C4B" w:rsidR="004D065B" w:rsidRDefault="004D065B">
    <w:pPr>
      <w:pStyle w:val="Header"/>
    </w:pPr>
  </w:p>
  <w:p w14:paraId="0B5E9CBA" w14:textId="77777777" w:rsidR="001B5AFF" w:rsidRDefault="001B5AF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A31AA" w14:textId="65317EA4" w:rsidR="004D065B" w:rsidRPr="0033525D" w:rsidRDefault="004D065B" w:rsidP="004D065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/88/53</w:t>
    </w:r>
    <w:r>
      <w:fldChar w:fldCharType="end"/>
    </w:r>
  </w:p>
  <w:p w14:paraId="6213E339" w14:textId="778E4392" w:rsidR="004D065B" w:rsidRDefault="004D065B">
    <w:pPr>
      <w:pStyle w:val="Header"/>
    </w:pPr>
  </w:p>
  <w:p w14:paraId="27C32CEE" w14:textId="77777777" w:rsidR="001B5AFF" w:rsidRDefault="001B5AF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E59C0" w14:textId="77777777" w:rsidR="00441083" w:rsidRDefault="00441083">
    <w:pPr>
      <w:jc w:val="right"/>
    </w:pPr>
  </w:p>
  <w:p w14:paraId="421610B0"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95E803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FFD"/>
    <w:rsid w:val="0005110A"/>
    <w:rsid w:val="000F0021"/>
    <w:rsid w:val="000F6C8E"/>
    <w:rsid w:val="0014442D"/>
    <w:rsid w:val="00147610"/>
    <w:rsid w:val="001B5AFF"/>
    <w:rsid w:val="001C3D0C"/>
    <w:rsid w:val="001D4CE7"/>
    <w:rsid w:val="00265AF0"/>
    <w:rsid w:val="002C06D4"/>
    <w:rsid w:val="002F0B57"/>
    <w:rsid w:val="003029F8"/>
    <w:rsid w:val="00387512"/>
    <w:rsid w:val="003A0CA4"/>
    <w:rsid w:val="00441083"/>
    <w:rsid w:val="00444619"/>
    <w:rsid w:val="00464FFD"/>
    <w:rsid w:val="004B1B59"/>
    <w:rsid w:val="004C2C87"/>
    <w:rsid w:val="004D065B"/>
    <w:rsid w:val="004E3A36"/>
    <w:rsid w:val="005B3CAD"/>
    <w:rsid w:val="005C278F"/>
    <w:rsid w:val="00605093"/>
    <w:rsid w:val="007034FA"/>
    <w:rsid w:val="0075750B"/>
    <w:rsid w:val="008A4867"/>
    <w:rsid w:val="0091161A"/>
    <w:rsid w:val="00972E99"/>
    <w:rsid w:val="009A5180"/>
    <w:rsid w:val="009F6617"/>
    <w:rsid w:val="00AC013C"/>
    <w:rsid w:val="00AE63D8"/>
    <w:rsid w:val="00B811F2"/>
    <w:rsid w:val="00BC3C7D"/>
    <w:rsid w:val="00C16E3F"/>
    <w:rsid w:val="00C34C3E"/>
    <w:rsid w:val="00C6443E"/>
    <w:rsid w:val="00C9547D"/>
    <w:rsid w:val="00CC2B33"/>
    <w:rsid w:val="00D7654A"/>
    <w:rsid w:val="00DB4E64"/>
    <w:rsid w:val="00DD3433"/>
    <w:rsid w:val="00E348C6"/>
    <w:rsid w:val="00E54871"/>
    <w:rsid w:val="00E60D9C"/>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66EC07"/>
  <w15:docId w15:val="{8EE15531-BF13-4049-8390-9C2DD60AF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
    <w:basedOn w:val="DefaultParagraphFont"/>
    <w:uiPriority w:val="99"/>
    <w:unhideWhenUsed/>
    <w:rsid w:val="002C06D4"/>
    <w:rPr>
      <w:vertAlign w:val="superscript"/>
    </w:rPr>
  </w:style>
  <w:style w:type="paragraph" w:styleId="ListParagraph">
    <w:name w:val="List Paragraph"/>
    <w:aliases w:val="List Paragraph (numbered (a)),Bullets,List Paragraph1,Akapit z listą BS,WB Para,Bullet OSM,CORE-1.1.1,Dot pt,Heading 2_sj,List Paragraph11,Numbered Para 1,Proposal Bullet List,Report Para,Resume Title,TOC style,Table,WinDForce-Letter"/>
    <w:basedOn w:val="Normal"/>
    <w:uiPriority w:val="34"/>
    <w:qFormat/>
    <w:rsid w:val="00464FFD"/>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64FF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2021\11%20Novembre%202021\Upwelling\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UNEP/OzL.Pro/ExCom/88/53</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00B34-0FA8-4D72-ADC5-7FC3F6BD13EF}"/>
</file>

<file path=customXml/itemProps2.xml><?xml version="1.0" encoding="utf-8"?>
<ds:datastoreItem xmlns:ds="http://schemas.openxmlformats.org/officeDocument/2006/customXml" ds:itemID="{57006477-1D7B-429A-A9C6-A50DF836B5D9}"/>
</file>

<file path=customXml/itemProps3.xml><?xml version="1.0" encoding="utf-8"?>
<ds:datastoreItem xmlns:ds="http://schemas.openxmlformats.org/officeDocument/2006/customXml" ds:itemID="{9F98BA14-968C-4445-9B02-5E714A659881}"/>
</file>

<file path=customXml/itemProps4.xml><?xml version="1.0" encoding="utf-8"?>
<ds:datastoreItem xmlns:ds="http://schemas.openxmlformats.org/officeDocument/2006/customXml" ds:itemID="{8A094ED4-CF53-4A9E-A2EB-304303694356}"/>
</file>

<file path=docProps/app.xml><?xml version="1.0" encoding="utf-8"?>
<Properties xmlns="http://schemas.openxmlformats.org/officeDocument/2006/extended-properties" xmlns:vt="http://schemas.openxmlformats.org/officeDocument/2006/docPropsVTypes">
  <Template>F88-Template</Template>
  <TotalTime>6</TotalTime>
  <Pages>1</Pages>
  <Words>3931</Words>
  <Characters>22407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Proposition de projet: Malaisie</vt:lpstr>
    </vt:vector>
  </TitlesOfParts>
  <Company>UNMFS</Company>
  <LinksUpToDate>false</LinksUpToDate>
  <CharactersWithSpaces>26286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Malaisie</dc:title>
  <dc:creator>ED</dc:creator>
  <cp:lastModifiedBy>HBE</cp:lastModifiedBy>
  <cp:revision>4</cp:revision>
  <cp:lastPrinted>2001-05-26T16:40:00Z</cp:lastPrinted>
  <dcterms:created xsi:type="dcterms:W3CDTF">2021-10-30T22:38:00Z</dcterms:created>
  <dcterms:modified xsi:type="dcterms:W3CDTF">2021-11-22T16:41:00Z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UNEP/OzL.Pro/ExCom/88/53</vt:lpwstr>
  </property>
  <property fmtid="{D5CDD505-2E9C-101B-9397-08002B2CF9AE}" pid="3" name="Revision date">
    <vt:lpwstr>11/1/2021</vt:lpwstr>
  </property>
  <property fmtid="{D5CDD505-2E9C-101B-9397-08002B2CF9AE}" pid="4" name="ContentTypeId">
    <vt:lpwstr>0x01010009F56DB39A5B9F46AA87ED0A960035E8</vt:lpwstr>
  </property>
</Properties>
</file>