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6224B2" w:rsidTr="00C43337">
        <w:trPr>
          <w:trHeight w:val="720"/>
        </w:trPr>
        <w:tc>
          <w:tcPr>
            <w:tcW w:w="5490" w:type="dxa"/>
            <w:gridSpan w:val="2"/>
            <w:tcBorders>
              <w:bottom w:val="single" w:sz="18" w:space="0" w:color="auto"/>
            </w:tcBorders>
          </w:tcPr>
          <w:p w:rsidR="00C15867" w:rsidRPr="006224B2"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24B2">
              <w:rPr>
                <w:rFonts w:ascii="Univers" w:hAnsi="Univers"/>
                <w:b/>
                <w:sz w:val="28"/>
                <w:szCs w:val="28"/>
              </w:rPr>
              <w:t>UNITED</w:t>
            </w:r>
            <w:r w:rsidRPr="006224B2">
              <w:rPr>
                <w:rFonts w:ascii="Univers" w:hAnsi="Univers"/>
                <w:b/>
                <w:sz w:val="28"/>
                <w:szCs w:val="28"/>
              </w:rPr>
              <w:br/>
              <w:t>NATIONS</w:t>
            </w:r>
          </w:p>
        </w:tc>
        <w:tc>
          <w:tcPr>
            <w:tcW w:w="4590" w:type="dxa"/>
            <w:tcBorders>
              <w:bottom w:val="single" w:sz="18" w:space="0" w:color="auto"/>
            </w:tcBorders>
          </w:tcPr>
          <w:p w:rsidR="00C15867" w:rsidRPr="006224B2" w:rsidRDefault="00C15867" w:rsidP="00C43337">
            <w:pPr>
              <w:jc w:val="right"/>
              <w:rPr>
                <w:sz w:val="52"/>
                <w:szCs w:val="52"/>
              </w:rPr>
            </w:pPr>
            <w:r w:rsidRPr="006224B2">
              <w:rPr>
                <w:rFonts w:ascii="Univers Bold" w:hAnsi="Univers Bold"/>
                <w:b/>
                <w:sz w:val="72"/>
              </w:rPr>
              <w:t>EP</w:t>
            </w:r>
          </w:p>
        </w:tc>
      </w:tr>
      <w:tr w:rsidR="00C15867" w:rsidRPr="006224B2"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224B2" w:rsidRDefault="00C15867" w:rsidP="00C43337">
            <w:pPr>
              <w:spacing w:before="120"/>
            </w:pPr>
            <w:r w:rsidRPr="006224B2">
              <w:rPr>
                <w:noProof/>
                <w:lang w:val="en-US"/>
              </w:rPr>
              <w:drawing>
                <wp:anchor distT="0" distB="0" distL="114300" distR="114300" simplePos="0" relativeHeight="251660288" behindDoc="0" locked="0" layoutInCell="1" allowOverlap="1" wp14:anchorId="2A7ADA03" wp14:editId="460A663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6224B2">
              <w:rPr>
                <w:noProof/>
                <w:lang w:val="en-US"/>
              </w:rPr>
              <w:drawing>
                <wp:anchor distT="0" distB="0" distL="114300" distR="114300" simplePos="0" relativeHeight="251661312" behindDoc="1" locked="0" layoutInCell="0" allowOverlap="1" wp14:anchorId="17FFACD0" wp14:editId="46956BD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6224B2"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24B2">
              <w:rPr>
                <w:rFonts w:ascii="Univers" w:hAnsi="Univers"/>
                <w:b/>
                <w:sz w:val="32"/>
              </w:rPr>
              <w:t>United Nations</w:t>
            </w:r>
          </w:p>
          <w:p w:rsidR="00C15867" w:rsidRPr="006224B2"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224B2">
              <w:rPr>
                <w:rFonts w:ascii="Univers" w:hAnsi="Univers"/>
                <w:b/>
                <w:sz w:val="32"/>
              </w:rPr>
              <w:t>Environment</w:t>
            </w:r>
          </w:p>
          <w:p w:rsidR="00C15867" w:rsidRPr="006224B2"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24B2">
              <w:rPr>
                <w:rFonts w:ascii="Univers" w:hAnsi="Univers"/>
                <w:b/>
                <w:sz w:val="32"/>
              </w:rPr>
              <w:t>Programme</w:t>
            </w:r>
          </w:p>
          <w:p w:rsidR="00C15867" w:rsidRPr="006224B2" w:rsidRDefault="00C15867" w:rsidP="00C43337">
            <w:pPr>
              <w:spacing w:before="720"/>
              <w:ind w:left="158"/>
            </w:pPr>
          </w:p>
        </w:tc>
        <w:tc>
          <w:tcPr>
            <w:tcW w:w="4590" w:type="dxa"/>
            <w:tcBorders>
              <w:top w:val="nil"/>
              <w:left w:val="nil"/>
              <w:bottom w:val="single" w:sz="36" w:space="0" w:color="auto"/>
              <w:right w:val="nil"/>
            </w:tcBorders>
          </w:tcPr>
          <w:p w:rsidR="00C15867" w:rsidRPr="006224B2" w:rsidRDefault="00C15867" w:rsidP="00C43337">
            <w:r w:rsidRPr="006224B2">
              <w:t>Distr.</w:t>
            </w:r>
          </w:p>
          <w:p w:rsidR="00923540" w:rsidRPr="006224B2" w:rsidRDefault="00923540" w:rsidP="00923540">
            <w:r w:rsidRPr="006224B2">
              <w:t>GENERAL</w:t>
            </w:r>
          </w:p>
          <w:p w:rsidR="00C15867" w:rsidRPr="006224B2" w:rsidRDefault="00C15867" w:rsidP="00C43337"/>
          <w:p w:rsidR="00C15867" w:rsidRPr="006224B2" w:rsidRDefault="00C15867" w:rsidP="00C43337"/>
          <w:p w:rsidR="00C15867" w:rsidRPr="006224B2" w:rsidRDefault="00524E49" w:rsidP="00C43337">
            <w:r>
              <w:fldChar w:fldCharType="begin"/>
            </w:r>
            <w:r>
              <w:instrText xml:space="preserve"> DOCPROPERTY "Document number"  \* MERGEFORMAT </w:instrText>
            </w:r>
            <w:r>
              <w:fldChar w:fldCharType="separate"/>
            </w:r>
            <w:r w:rsidR="00AD445D" w:rsidRPr="006224B2">
              <w:t>UNEP/</w:t>
            </w:r>
            <w:proofErr w:type="spellStart"/>
            <w:r w:rsidR="00AD445D" w:rsidRPr="006224B2">
              <w:t>OzL.Pro</w:t>
            </w:r>
            <w:proofErr w:type="spellEnd"/>
            <w:r w:rsidR="00AD445D" w:rsidRPr="006224B2">
              <w:t>/</w:t>
            </w:r>
            <w:proofErr w:type="spellStart"/>
            <w:r w:rsidR="00AD445D" w:rsidRPr="006224B2">
              <w:t>ExCom</w:t>
            </w:r>
            <w:proofErr w:type="spellEnd"/>
            <w:r w:rsidR="00AD445D" w:rsidRPr="006224B2">
              <w:t>/77/65</w:t>
            </w:r>
            <w:r>
              <w:fldChar w:fldCharType="end"/>
            </w:r>
          </w:p>
          <w:p w:rsidR="00C15867" w:rsidRPr="006224B2" w:rsidRDefault="00BC2495" w:rsidP="00C43337">
            <w:r w:rsidRPr="006224B2">
              <w:fldChar w:fldCharType="begin"/>
            </w:r>
            <w:r w:rsidR="00851352" w:rsidRPr="006224B2">
              <w:instrText xml:space="preserve"> DOCPROPERTY "Revision date" \@ "d MMMM YYYY"  \* MERGEFORMAT </w:instrText>
            </w:r>
            <w:r w:rsidRPr="006224B2">
              <w:fldChar w:fldCharType="separate"/>
            </w:r>
            <w:r w:rsidR="003F2AC4">
              <w:t>1 November 2016</w:t>
            </w:r>
            <w:r w:rsidRPr="006224B2">
              <w:fldChar w:fldCharType="end"/>
            </w:r>
          </w:p>
          <w:p w:rsidR="00C15867" w:rsidRPr="006224B2" w:rsidRDefault="00C15867" w:rsidP="00C43337">
            <w:pPr>
              <w:rPr>
                <w:caps/>
              </w:rPr>
            </w:pPr>
          </w:p>
          <w:p w:rsidR="00C15867" w:rsidRPr="006224B2" w:rsidRDefault="00C15867" w:rsidP="00C43337">
            <w:r w:rsidRPr="006224B2">
              <w:t>ORIGINAL: ENGLISH</w:t>
            </w:r>
          </w:p>
        </w:tc>
      </w:tr>
    </w:tbl>
    <w:p w:rsidR="00667244" w:rsidRPr="006224B2" w:rsidRDefault="00C15867" w:rsidP="00667244">
      <w:pPr>
        <w:jc w:val="left"/>
      </w:pPr>
      <w:r w:rsidRPr="006224B2">
        <w:t>EXECUTIVE COMMITTEE OF</w:t>
      </w:r>
      <w:r w:rsidRPr="006224B2">
        <w:br/>
        <w:t xml:space="preserve">  THE MULTILATERAL FUND FOR THE</w:t>
      </w:r>
      <w:r w:rsidRPr="006224B2">
        <w:br/>
        <w:t xml:space="preserve">  IMPLEMENTATION OF THE MONTREAL PROTOCOL</w:t>
      </w:r>
      <w:r w:rsidRPr="006224B2">
        <w:br/>
      </w:r>
      <w:r w:rsidR="00667244" w:rsidRPr="006224B2">
        <w:t>Seventy-</w:t>
      </w:r>
      <w:r w:rsidR="00822233" w:rsidRPr="006224B2">
        <w:t>seventh</w:t>
      </w:r>
      <w:r w:rsidR="00667244" w:rsidRPr="006224B2">
        <w:t xml:space="preserve"> Meeting</w:t>
      </w:r>
    </w:p>
    <w:p w:rsidR="00667244" w:rsidRPr="006224B2" w:rsidRDefault="00667244" w:rsidP="00667244">
      <w:pPr>
        <w:jc w:val="left"/>
      </w:pPr>
      <w:r w:rsidRPr="006224B2">
        <w:t xml:space="preserve">Montreal, </w:t>
      </w:r>
      <w:r w:rsidR="00822233" w:rsidRPr="006224B2">
        <w:t xml:space="preserve">28 November </w:t>
      </w:r>
      <w:r w:rsidR="00AD445D" w:rsidRPr="006224B2">
        <w:t>-</w:t>
      </w:r>
      <w:r w:rsidR="00822233" w:rsidRPr="006224B2">
        <w:t xml:space="preserve"> 2 December 2016</w:t>
      </w:r>
    </w:p>
    <w:p w:rsidR="00C15867" w:rsidRPr="006224B2" w:rsidRDefault="00C15867" w:rsidP="00667244">
      <w:pPr>
        <w:jc w:val="left"/>
      </w:pPr>
    </w:p>
    <w:p w:rsidR="00C15867" w:rsidRPr="006224B2" w:rsidRDefault="00C15867" w:rsidP="00C15867">
      <w:pPr>
        <w:pStyle w:val="Heading3"/>
        <w:numPr>
          <w:ilvl w:val="0"/>
          <w:numId w:val="0"/>
        </w:numPr>
        <w:spacing w:after="0"/>
      </w:pPr>
    </w:p>
    <w:p w:rsidR="004E7F9C" w:rsidRPr="006224B2" w:rsidRDefault="004E7F9C" w:rsidP="00572436">
      <w:pPr>
        <w:pStyle w:val="Heading1"/>
        <w:numPr>
          <w:ilvl w:val="0"/>
          <w:numId w:val="0"/>
        </w:numPr>
        <w:spacing w:after="0"/>
      </w:pPr>
    </w:p>
    <w:p w:rsidR="00572436" w:rsidRPr="006224B2" w:rsidRDefault="00572436" w:rsidP="00572436"/>
    <w:p w:rsidR="00572436" w:rsidRPr="006224B2" w:rsidRDefault="00572436" w:rsidP="00572436">
      <w:pPr>
        <w:jc w:val="center"/>
        <w:rPr>
          <w:b/>
        </w:rPr>
      </w:pPr>
      <w:r w:rsidRPr="006224B2">
        <w:rPr>
          <w:b/>
        </w:rPr>
        <w:t xml:space="preserve">PROJECT PROPOSAL:  </w:t>
      </w:r>
      <w:r w:rsidR="003B5025" w:rsidRPr="006224B2">
        <w:rPr>
          <w:b/>
        </w:rPr>
        <w:t>THAILAND</w:t>
      </w:r>
    </w:p>
    <w:p w:rsidR="00572436" w:rsidRPr="006224B2" w:rsidRDefault="00572436" w:rsidP="00572436"/>
    <w:p w:rsidR="00572436" w:rsidRPr="006224B2" w:rsidRDefault="00572436" w:rsidP="00572436"/>
    <w:p w:rsidR="00572436" w:rsidRPr="006224B2" w:rsidRDefault="00572436" w:rsidP="00572436">
      <w:pPr>
        <w:ind w:firstLine="720"/>
      </w:pPr>
      <w:r w:rsidRPr="006224B2">
        <w:t xml:space="preserve">This document consists of the comments and recommendation of the Secretariat on the following project proposal: </w:t>
      </w:r>
    </w:p>
    <w:p w:rsidR="00572436" w:rsidRPr="006224B2" w:rsidRDefault="00572436" w:rsidP="00572436"/>
    <w:p w:rsidR="00572436" w:rsidRPr="006224B2" w:rsidRDefault="00572436" w:rsidP="00572436">
      <w:pPr>
        <w:rPr>
          <w:u w:val="single"/>
        </w:rPr>
      </w:pPr>
      <w:r w:rsidRPr="006224B2">
        <w:rPr>
          <w:u w:val="single"/>
        </w:rPr>
        <w:t>Phase-out</w:t>
      </w:r>
    </w:p>
    <w:p w:rsidR="00572436" w:rsidRPr="006224B2" w:rsidRDefault="00572436" w:rsidP="005724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6224B2" w:rsidTr="00C43337">
        <w:tc>
          <w:tcPr>
            <w:tcW w:w="7128" w:type="dxa"/>
          </w:tcPr>
          <w:p w:rsidR="00572436" w:rsidRPr="006224B2" w:rsidRDefault="00572436" w:rsidP="00AA604D">
            <w:r w:rsidRPr="006224B2">
              <w:t>•</w:t>
            </w:r>
            <w:r w:rsidRPr="006224B2">
              <w:tab/>
              <w:t>HCFC phase-out management plan (</w:t>
            </w:r>
            <w:r w:rsidR="00EB254E">
              <w:t>stage </w:t>
            </w:r>
            <w:r w:rsidRPr="006224B2">
              <w:t xml:space="preserve">I, </w:t>
            </w:r>
            <w:r w:rsidR="00AA604D" w:rsidRPr="006224B2">
              <w:t>third</w:t>
            </w:r>
            <w:r w:rsidRPr="006224B2">
              <w:t xml:space="preserve"> tranche)</w:t>
            </w:r>
          </w:p>
        </w:tc>
        <w:tc>
          <w:tcPr>
            <w:tcW w:w="2448" w:type="dxa"/>
          </w:tcPr>
          <w:p w:rsidR="00572436" w:rsidRPr="006224B2" w:rsidRDefault="003B5025" w:rsidP="00C43337">
            <w:pPr>
              <w:jc w:val="right"/>
            </w:pPr>
            <w:r w:rsidRPr="006224B2">
              <w:t xml:space="preserve">World Bank and </w:t>
            </w:r>
            <w:r w:rsidR="00133A92" w:rsidRPr="006224B2">
              <w:t xml:space="preserve">Government of </w:t>
            </w:r>
            <w:r w:rsidRPr="006224B2">
              <w:t>Japan</w:t>
            </w:r>
          </w:p>
        </w:tc>
      </w:tr>
    </w:tbl>
    <w:p w:rsidR="00572436" w:rsidRPr="006224B2" w:rsidRDefault="00572436" w:rsidP="00572436">
      <w:pPr>
        <w:pStyle w:val="Title1"/>
      </w:pPr>
    </w:p>
    <w:p w:rsidR="00572436" w:rsidRPr="006224B2" w:rsidRDefault="00572436" w:rsidP="00572436">
      <w:pPr>
        <w:pStyle w:val="Heading1"/>
        <w:numPr>
          <w:ilvl w:val="0"/>
          <w:numId w:val="0"/>
        </w:numPr>
      </w:pPr>
    </w:p>
    <w:p w:rsidR="00572436" w:rsidRPr="006224B2" w:rsidRDefault="00572436" w:rsidP="00572436">
      <w:pPr>
        <w:pStyle w:val="StyleHeader4Para4Left0Firstline0"/>
        <w:numPr>
          <w:ilvl w:val="0"/>
          <w:numId w:val="0"/>
        </w:numPr>
      </w:pPr>
    </w:p>
    <w:p w:rsidR="00572436" w:rsidRPr="006224B2" w:rsidRDefault="00572436" w:rsidP="00572436">
      <w:pPr>
        <w:pStyle w:val="StyleHeader4Para4Left0Firstline0"/>
        <w:numPr>
          <w:ilvl w:val="0"/>
          <w:numId w:val="0"/>
        </w:numPr>
      </w:pPr>
      <w:r w:rsidRPr="006224B2">
        <w:br w:type="page"/>
      </w:r>
    </w:p>
    <w:p w:rsidR="00572436" w:rsidRPr="006224B2" w:rsidRDefault="00572436" w:rsidP="00572436">
      <w:pPr>
        <w:jc w:val="center"/>
        <w:rPr>
          <w:b/>
        </w:rPr>
      </w:pPr>
      <w:r w:rsidRPr="006224B2">
        <w:rPr>
          <w:b/>
        </w:rPr>
        <w:lastRenderedPageBreak/>
        <w:t>PROJECT EVALUATION SHEET – MULTI-YEAR PROJECTS</w:t>
      </w:r>
    </w:p>
    <w:p w:rsidR="00572436" w:rsidRPr="006224B2" w:rsidRDefault="00572436" w:rsidP="00572436">
      <w:pPr>
        <w:jc w:val="center"/>
        <w:rPr>
          <w:b/>
        </w:rPr>
      </w:pPr>
    </w:p>
    <w:p w:rsidR="00572436" w:rsidRPr="006224B2" w:rsidRDefault="00FC1637" w:rsidP="00572436">
      <w:pPr>
        <w:jc w:val="center"/>
        <w:rPr>
          <w:b/>
        </w:rPr>
      </w:pPr>
      <w:r w:rsidRPr="006224B2">
        <w:rPr>
          <w:b/>
        </w:rPr>
        <w:t>Thailand</w:t>
      </w:r>
    </w:p>
    <w:p w:rsidR="00572436" w:rsidRPr="006224B2" w:rsidRDefault="00572436" w:rsidP="00572436">
      <w:pPr>
        <w:jc w:val="cente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2"/>
        <w:gridCol w:w="2500"/>
        <w:gridCol w:w="2500"/>
        <w:gridCol w:w="2500"/>
      </w:tblGrid>
      <w:tr w:rsidR="00FC1637" w:rsidRPr="006224B2" w:rsidTr="00FC1637">
        <w:trPr>
          <w:trHeight w:val="240"/>
        </w:trPr>
        <w:tc>
          <w:tcPr>
            <w:tcW w:w="3022" w:type="dxa"/>
            <w:shd w:val="clear" w:color="auto" w:fill="auto"/>
          </w:tcPr>
          <w:p w:rsidR="00FC1637" w:rsidRPr="006224B2" w:rsidRDefault="00FC1637" w:rsidP="00FC1637">
            <w:pPr>
              <w:spacing w:after="80"/>
              <w:jc w:val="left"/>
              <w:rPr>
                <w:b/>
                <w:sz w:val="18"/>
              </w:rPr>
            </w:pPr>
            <w:r w:rsidRPr="006224B2">
              <w:rPr>
                <w:b/>
                <w:sz w:val="18"/>
              </w:rPr>
              <w:t>(I) PROJECT TITLE</w:t>
            </w:r>
          </w:p>
        </w:tc>
        <w:tc>
          <w:tcPr>
            <w:tcW w:w="2500" w:type="dxa"/>
            <w:shd w:val="clear" w:color="auto" w:fill="auto"/>
          </w:tcPr>
          <w:p w:rsidR="00FC1637" w:rsidRPr="006224B2" w:rsidRDefault="00FC1637" w:rsidP="00FC1637">
            <w:pPr>
              <w:spacing w:after="80"/>
              <w:jc w:val="center"/>
              <w:rPr>
                <w:b/>
                <w:sz w:val="18"/>
              </w:rPr>
            </w:pPr>
            <w:r w:rsidRPr="006224B2">
              <w:rPr>
                <w:b/>
                <w:sz w:val="18"/>
              </w:rPr>
              <w:t>AGENCY</w:t>
            </w:r>
          </w:p>
        </w:tc>
        <w:tc>
          <w:tcPr>
            <w:tcW w:w="2500" w:type="dxa"/>
            <w:shd w:val="clear" w:color="auto" w:fill="auto"/>
          </w:tcPr>
          <w:p w:rsidR="00FC1637" w:rsidRPr="006224B2" w:rsidRDefault="00FC1637" w:rsidP="00FC1637">
            <w:pPr>
              <w:spacing w:after="80"/>
              <w:jc w:val="center"/>
              <w:rPr>
                <w:b/>
                <w:sz w:val="18"/>
              </w:rPr>
            </w:pPr>
            <w:r w:rsidRPr="006224B2">
              <w:rPr>
                <w:b/>
                <w:sz w:val="18"/>
              </w:rPr>
              <w:t>MEETING APPROVED</w:t>
            </w:r>
          </w:p>
        </w:tc>
        <w:tc>
          <w:tcPr>
            <w:tcW w:w="2500" w:type="dxa"/>
            <w:shd w:val="clear" w:color="auto" w:fill="auto"/>
          </w:tcPr>
          <w:p w:rsidR="00FC1637" w:rsidRPr="006224B2" w:rsidRDefault="00FC1637" w:rsidP="00FC1637">
            <w:pPr>
              <w:spacing w:after="80"/>
              <w:jc w:val="center"/>
              <w:rPr>
                <w:b/>
                <w:sz w:val="18"/>
              </w:rPr>
            </w:pPr>
            <w:r w:rsidRPr="006224B2">
              <w:rPr>
                <w:b/>
                <w:sz w:val="18"/>
              </w:rPr>
              <w:t>CONTROL MEASURE</w:t>
            </w:r>
          </w:p>
        </w:tc>
      </w:tr>
      <w:tr w:rsidR="00FC1637" w:rsidRPr="006224B2" w:rsidTr="00FC1637">
        <w:trPr>
          <w:trHeight w:val="240"/>
        </w:trPr>
        <w:tc>
          <w:tcPr>
            <w:tcW w:w="3022" w:type="dxa"/>
            <w:shd w:val="clear" w:color="auto" w:fill="auto"/>
          </w:tcPr>
          <w:p w:rsidR="00FC1637" w:rsidRPr="006224B2" w:rsidRDefault="00FC1637" w:rsidP="00FC1637">
            <w:pPr>
              <w:spacing w:after="80"/>
              <w:jc w:val="center"/>
              <w:rPr>
                <w:sz w:val="18"/>
              </w:rPr>
            </w:pPr>
            <w:r w:rsidRPr="006224B2">
              <w:rPr>
                <w:sz w:val="18"/>
              </w:rPr>
              <w:t>HCFC phase out plan (Stage I)</w:t>
            </w:r>
          </w:p>
        </w:tc>
        <w:tc>
          <w:tcPr>
            <w:tcW w:w="2500" w:type="dxa"/>
            <w:shd w:val="clear" w:color="auto" w:fill="auto"/>
          </w:tcPr>
          <w:p w:rsidR="00FC1637" w:rsidRPr="006224B2" w:rsidRDefault="00FC1637" w:rsidP="00FC1637">
            <w:pPr>
              <w:spacing w:after="80"/>
              <w:jc w:val="center"/>
              <w:rPr>
                <w:sz w:val="18"/>
              </w:rPr>
            </w:pPr>
            <w:r w:rsidRPr="006224B2">
              <w:rPr>
                <w:sz w:val="18"/>
              </w:rPr>
              <w:t>World Bank (lead), Japan</w:t>
            </w:r>
          </w:p>
        </w:tc>
        <w:tc>
          <w:tcPr>
            <w:tcW w:w="2500" w:type="dxa"/>
            <w:shd w:val="clear" w:color="auto" w:fill="auto"/>
          </w:tcPr>
          <w:p w:rsidR="00FC1637" w:rsidRPr="006224B2" w:rsidRDefault="00FC1637" w:rsidP="00FC1637">
            <w:pPr>
              <w:spacing w:after="80"/>
              <w:jc w:val="center"/>
              <w:rPr>
                <w:sz w:val="18"/>
              </w:rPr>
            </w:pPr>
            <w:r w:rsidRPr="006224B2">
              <w:rPr>
                <w:sz w:val="18"/>
              </w:rPr>
              <w:t>68th</w:t>
            </w:r>
          </w:p>
        </w:tc>
        <w:tc>
          <w:tcPr>
            <w:tcW w:w="2500" w:type="dxa"/>
            <w:shd w:val="clear" w:color="auto" w:fill="auto"/>
          </w:tcPr>
          <w:p w:rsidR="00FC1637" w:rsidRPr="006224B2" w:rsidRDefault="00FC1637" w:rsidP="00FC1637">
            <w:pPr>
              <w:spacing w:after="80"/>
              <w:jc w:val="center"/>
              <w:rPr>
                <w:sz w:val="18"/>
              </w:rPr>
            </w:pPr>
            <w:r w:rsidRPr="006224B2">
              <w:rPr>
                <w:sz w:val="18"/>
              </w:rPr>
              <w:t>15% by 2018</w:t>
            </w:r>
          </w:p>
        </w:tc>
      </w:tr>
    </w:tbl>
    <w:p w:rsidR="00FC1637" w:rsidRPr="006224B2" w:rsidRDefault="00FC1637" w:rsidP="00FC1637">
      <w:pPr>
        <w:spacing w:after="60"/>
        <w:jc w:val="cente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22"/>
        <w:gridCol w:w="2400"/>
        <w:gridCol w:w="2400"/>
      </w:tblGrid>
      <w:tr w:rsidR="00FC1637" w:rsidRPr="006224B2" w:rsidTr="00FC1637">
        <w:trPr>
          <w:trHeight w:val="240"/>
        </w:trPr>
        <w:tc>
          <w:tcPr>
            <w:tcW w:w="5722" w:type="dxa"/>
            <w:shd w:val="clear" w:color="auto" w:fill="auto"/>
          </w:tcPr>
          <w:p w:rsidR="00FC1637" w:rsidRPr="006224B2" w:rsidRDefault="00FC1637" w:rsidP="00FC1637">
            <w:pPr>
              <w:spacing w:after="60"/>
              <w:jc w:val="left"/>
              <w:rPr>
                <w:b/>
                <w:sz w:val="18"/>
              </w:rPr>
            </w:pPr>
            <w:r w:rsidRPr="006224B2">
              <w:rPr>
                <w:b/>
                <w:sz w:val="18"/>
              </w:rPr>
              <w:t>(II) LATEST ARTICLE 7 DATA (Annex C Group l)</w:t>
            </w:r>
          </w:p>
        </w:tc>
        <w:tc>
          <w:tcPr>
            <w:tcW w:w="2400" w:type="dxa"/>
            <w:shd w:val="clear" w:color="auto" w:fill="auto"/>
          </w:tcPr>
          <w:p w:rsidR="00FC1637" w:rsidRPr="006224B2" w:rsidRDefault="00FC1637" w:rsidP="00FC1637">
            <w:pPr>
              <w:spacing w:after="60"/>
              <w:jc w:val="center"/>
              <w:rPr>
                <w:sz w:val="18"/>
              </w:rPr>
            </w:pPr>
            <w:r w:rsidRPr="006224B2">
              <w:rPr>
                <w:sz w:val="18"/>
              </w:rPr>
              <w:t>Year: 2015</w:t>
            </w:r>
          </w:p>
        </w:tc>
        <w:tc>
          <w:tcPr>
            <w:tcW w:w="2400" w:type="dxa"/>
            <w:shd w:val="clear" w:color="auto" w:fill="auto"/>
          </w:tcPr>
          <w:p w:rsidR="00FC1637" w:rsidRPr="006224B2" w:rsidRDefault="00FC1637" w:rsidP="00FC1637">
            <w:pPr>
              <w:spacing w:after="60"/>
              <w:jc w:val="right"/>
              <w:rPr>
                <w:sz w:val="18"/>
              </w:rPr>
            </w:pPr>
            <w:r w:rsidRPr="006224B2">
              <w:rPr>
                <w:sz w:val="18"/>
              </w:rPr>
              <w:t>773.5 (ODP tonnes)</w:t>
            </w:r>
          </w:p>
        </w:tc>
      </w:tr>
    </w:tbl>
    <w:p w:rsidR="00FC1637" w:rsidRPr="006224B2" w:rsidRDefault="00FC1637" w:rsidP="00FC1637">
      <w:pPr>
        <w:spacing w:after="60"/>
        <w:jc w:val="cente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22"/>
        <w:gridCol w:w="786"/>
        <w:gridCol w:w="627"/>
        <w:gridCol w:w="997"/>
        <w:gridCol w:w="1286"/>
        <w:gridCol w:w="906"/>
        <w:gridCol w:w="767"/>
        <w:gridCol w:w="1041"/>
        <w:gridCol w:w="676"/>
        <w:gridCol w:w="1714"/>
      </w:tblGrid>
      <w:tr w:rsidR="00FC1637" w:rsidRPr="006224B2" w:rsidTr="00FC1637">
        <w:trPr>
          <w:trHeight w:val="240"/>
        </w:trPr>
        <w:tc>
          <w:tcPr>
            <w:tcW w:w="8132" w:type="dxa"/>
            <w:gridSpan w:val="8"/>
            <w:shd w:val="clear" w:color="auto" w:fill="auto"/>
          </w:tcPr>
          <w:p w:rsidR="00FC1637" w:rsidRPr="006224B2" w:rsidRDefault="00FC1637" w:rsidP="00FC1637">
            <w:pPr>
              <w:spacing w:after="60"/>
              <w:jc w:val="left"/>
              <w:rPr>
                <w:b/>
                <w:sz w:val="18"/>
              </w:rPr>
            </w:pPr>
            <w:r w:rsidRPr="006224B2">
              <w:rPr>
                <w:b/>
                <w:sz w:val="18"/>
              </w:rPr>
              <w:t>(III) LATEST COUNTRY PROGRAMME SECTORAL DATA (ODP tonnes)</w:t>
            </w:r>
          </w:p>
        </w:tc>
        <w:tc>
          <w:tcPr>
            <w:tcW w:w="0" w:type="auto"/>
            <w:gridSpan w:val="2"/>
            <w:shd w:val="clear" w:color="auto" w:fill="auto"/>
          </w:tcPr>
          <w:p w:rsidR="00FC1637" w:rsidRPr="006224B2" w:rsidRDefault="00FC1637" w:rsidP="00FC1637">
            <w:pPr>
              <w:spacing w:after="60"/>
              <w:jc w:val="right"/>
              <w:rPr>
                <w:b/>
                <w:sz w:val="18"/>
              </w:rPr>
            </w:pPr>
            <w:r w:rsidRPr="006224B2">
              <w:rPr>
                <w:b/>
                <w:sz w:val="18"/>
              </w:rPr>
              <w:t>Year: 2015</w:t>
            </w:r>
          </w:p>
        </w:tc>
      </w:tr>
      <w:tr w:rsidR="00FC1637" w:rsidRPr="006224B2" w:rsidTr="00FC1637">
        <w:trPr>
          <w:trHeight w:val="240"/>
        </w:trPr>
        <w:tc>
          <w:tcPr>
            <w:tcW w:w="1722" w:type="dxa"/>
            <w:shd w:val="clear" w:color="auto" w:fill="auto"/>
          </w:tcPr>
          <w:p w:rsidR="00FC1637" w:rsidRPr="006224B2" w:rsidRDefault="00FC1637" w:rsidP="00FC1637">
            <w:pPr>
              <w:spacing w:after="60"/>
              <w:jc w:val="center"/>
              <w:rPr>
                <w:sz w:val="18"/>
              </w:rPr>
            </w:pPr>
            <w:r w:rsidRPr="006224B2">
              <w:rPr>
                <w:sz w:val="18"/>
              </w:rPr>
              <w:t>Chemical</w:t>
            </w:r>
          </w:p>
        </w:tc>
        <w:tc>
          <w:tcPr>
            <w:tcW w:w="0" w:type="auto"/>
            <w:shd w:val="clear" w:color="auto" w:fill="auto"/>
          </w:tcPr>
          <w:p w:rsidR="00FC1637" w:rsidRPr="006224B2" w:rsidRDefault="00FC1637" w:rsidP="00FC1637">
            <w:pPr>
              <w:spacing w:after="60"/>
              <w:jc w:val="center"/>
              <w:rPr>
                <w:sz w:val="18"/>
              </w:rPr>
            </w:pPr>
            <w:r w:rsidRPr="006224B2">
              <w:rPr>
                <w:sz w:val="18"/>
              </w:rPr>
              <w:t>Aerosol</w:t>
            </w:r>
          </w:p>
        </w:tc>
        <w:tc>
          <w:tcPr>
            <w:tcW w:w="0" w:type="auto"/>
            <w:shd w:val="clear" w:color="auto" w:fill="auto"/>
          </w:tcPr>
          <w:p w:rsidR="00FC1637" w:rsidRPr="006224B2" w:rsidRDefault="00FC1637" w:rsidP="00FC1637">
            <w:pPr>
              <w:spacing w:after="60"/>
              <w:jc w:val="center"/>
              <w:rPr>
                <w:sz w:val="18"/>
              </w:rPr>
            </w:pPr>
            <w:r w:rsidRPr="006224B2">
              <w:rPr>
                <w:sz w:val="18"/>
              </w:rPr>
              <w:t>Foam</w:t>
            </w:r>
          </w:p>
        </w:tc>
        <w:tc>
          <w:tcPr>
            <w:tcW w:w="0" w:type="auto"/>
            <w:shd w:val="clear" w:color="auto" w:fill="auto"/>
          </w:tcPr>
          <w:p w:rsidR="00FC1637" w:rsidRPr="006224B2" w:rsidRDefault="00FC1637" w:rsidP="00FC1637">
            <w:pPr>
              <w:spacing w:after="60"/>
              <w:jc w:val="center"/>
              <w:rPr>
                <w:sz w:val="18"/>
              </w:rPr>
            </w:pPr>
            <w:r w:rsidRPr="006224B2">
              <w:rPr>
                <w:sz w:val="18"/>
              </w:rPr>
              <w:t>Fire fighting</w:t>
            </w:r>
          </w:p>
        </w:tc>
        <w:tc>
          <w:tcPr>
            <w:tcW w:w="0" w:type="auto"/>
            <w:gridSpan w:val="2"/>
            <w:shd w:val="clear" w:color="auto" w:fill="auto"/>
          </w:tcPr>
          <w:p w:rsidR="00FC1637" w:rsidRPr="006224B2" w:rsidRDefault="00FC1637" w:rsidP="00FC1637">
            <w:pPr>
              <w:spacing w:after="60"/>
              <w:jc w:val="center"/>
              <w:rPr>
                <w:sz w:val="18"/>
              </w:rPr>
            </w:pPr>
            <w:r w:rsidRPr="006224B2">
              <w:rPr>
                <w:sz w:val="18"/>
              </w:rPr>
              <w:t>Refrigeration</w:t>
            </w:r>
          </w:p>
        </w:tc>
        <w:tc>
          <w:tcPr>
            <w:tcW w:w="0" w:type="auto"/>
            <w:shd w:val="clear" w:color="auto" w:fill="auto"/>
          </w:tcPr>
          <w:p w:rsidR="00FC1637" w:rsidRPr="006224B2" w:rsidRDefault="00FC1637" w:rsidP="00FC1637">
            <w:pPr>
              <w:spacing w:after="60"/>
              <w:jc w:val="center"/>
              <w:rPr>
                <w:sz w:val="18"/>
              </w:rPr>
            </w:pPr>
            <w:r w:rsidRPr="006224B2">
              <w:rPr>
                <w:sz w:val="18"/>
              </w:rPr>
              <w:t>Solvent</w:t>
            </w:r>
          </w:p>
        </w:tc>
        <w:tc>
          <w:tcPr>
            <w:tcW w:w="0" w:type="auto"/>
            <w:shd w:val="clear" w:color="auto" w:fill="auto"/>
          </w:tcPr>
          <w:p w:rsidR="00FC1637" w:rsidRPr="006224B2" w:rsidRDefault="00FC1637" w:rsidP="00FC1637">
            <w:pPr>
              <w:spacing w:after="60"/>
              <w:jc w:val="center"/>
              <w:rPr>
                <w:sz w:val="18"/>
              </w:rPr>
            </w:pPr>
            <w:r w:rsidRPr="006224B2">
              <w:rPr>
                <w:sz w:val="18"/>
              </w:rPr>
              <w:t>Process agent</w:t>
            </w:r>
          </w:p>
        </w:tc>
        <w:tc>
          <w:tcPr>
            <w:tcW w:w="0" w:type="auto"/>
            <w:shd w:val="clear" w:color="auto" w:fill="auto"/>
          </w:tcPr>
          <w:p w:rsidR="00FC1637" w:rsidRPr="006224B2" w:rsidRDefault="00FC1637" w:rsidP="00FC1637">
            <w:pPr>
              <w:spacing w:after="60"/>
              <w:jc w:val="center"/>
              <w:rPr>
                <w:sz w:val="18"/>
              </w:rPr>
            </w:pPr>
            <w:r w:rsidRPr="006224B2">
              <w:rPr>
                <w:sz w:val="18"/>
              </w:rPr>
              <w:t>Lab use</w:t>
            </w:r>
          </w:p>
        </w:tc>
        <w:tc>
          <w:tcPr>
            <w:tcW w:w="0" w:type="auto"/>
            <w:shd w:val="clear" w:color="auto" w:fill="auto"/>
          </w:tcPr>
          <w:p w:rsidR="00FC1637" w:rsidRPr="006224B2" w:rsidRDefault="00FC1637" w:rsidP="00FC1637">
            <w:pPr>
              <w:spacing w:after="60"/>
              <w:jc w:val="center"/>
              <w:rPr>
                <w:sz w:val="18"/>
              </w:rPr>
            </w:pPr>
            <w:r w:rsidRPr="006224B2">
              <w:rPr>
                <w:sz w:val="18"/>
              </w:rPr>
              <w:t>Total sector consumption</w:t>
            </w:r>
          </w:p>
        </w:tc>
      </w:tr>
      <w:tr w:rsidR="00FC1637" w:rsidRPr="006224B2" w:rsidTr="00FC1637">
        <w:trPr>
          <w:trHeight w:val="240"/>
        </w:trPr>
        <w:tc>
          <w:tcPr>
            <w:tcW w:w="4132" w:type="dxa"/>
            <w:gridSpan w:val="4"/>
            <w:shd w:val="clear" w:color="auto" w:fill="auto"/>
          </w:tcPr>
          <w:p w:rsidR="00FC1637" w:rsidRPr="006224B2" w:rsidRDefault="00FC1637" w:rsidP="00FC1637">
            <w:pPr>
              <w:spacing w:after="60"/>
              <w:jc w:val="center"/>
              <w:rPr>
                <w:sz w:val="18"/>
              </w:rPr>
            </w:pPr>
            <w:r w:rsidRPr="006224B2">
              <w:rPr>
                <w:sz w:val="18"/>
              </w:rPr>
              <w:t xml:space="preserve"> </w:t>
            </w:r>
          </w:p>
        </w:tc>
        <w:tc>
          <w:tcPr>
            <w:tcW w:w="0" w:type="auto"/>
            <w:shd w:val="clear" w:color="auto" w:fill="auto"/>
          </w:tcPr>
          <w:p w:rsidR="00FC1637" w:rsidRPr="006224B2" w:rsidRDefault="00FC1637" w:rsidP="00FC1637">
            <w:pPr>
              <w:spacing w:after="60"/>
              <w:jc w:val="center"/>
              <w:rPr>
                <w:sz w:val="18"/>
              </w:rPr>
            </w:pPr>
            <w:r w:rsidRPr="006224B2">
              <w:rPr>
                <w:sz w:val="18"/>
              </w:rPr>
              <w:t>Manufacturing</w:t>
            </w:r>
          </w:p>
        </w:tc>
        <w:tc>
          <w:tcPr>
            <w:tcW w:w="0" w:type="auto"/>
            <w:shd w:val="clear" w:color="auto" w:fill="auto"/>
          </w:tcPr>
          <w:p w:rsidR="00FC1637" w:rsidRPr="006224B2" w:rsidRDefault="00FC1637" w:rsidP="00FC1637">
            <w:pPr>
              <w:spacing w:after="60"/>
              <w:jc w:val="center"/>
              <w:rPr>
                <w:sz w:val="18"/>
              </w:rPr>
            </w:pPr>
            <w:r w:rsidRPr="006224B2">
              <w:rPr>
                <w:sz w:val="18"/>
              </w:rPr>
              <w:t>Servicing</w:t>
            </w:r>
          </w:p>
        </w:tc>
        <w:tc>
          <w:tcPr>
            <w:tcW w:w="0" w:type="auto"/>
            <w:gridSpan w:val="4"/>
            <w:shd w:val="clear" w:color="auto" w:fill="auto"/>
          </w:tcPr>
          <w:p w:rsidR="00FC1637" w:rsidRPr="006224B2" w:rsidRDefault="00FC1637" w:rsidP="00FC1637">
            <w:pPr>
              <w:spacing w:after="60"/>
              <w:jc w:val="center"/>
              <w:rPr>
                <w:sz w:val="18"/>
              </w:rPr>
            </w:pPr>
          </w:p>
        </w:tc>
      </w:tr>
      <w:tr w:rsidR="00FC1637" w:rsidRPr="006224B2" w:rsidTr="00FC1637">
        <w:trPr>
          <w:trHeight w:val="240"/>
        </w:trPr>
        <w:tc>
          <w:tcPr>
            <w:tcW w:w="1722" w:type="dxa"/>
            <w:shd w:val="clear" w:color="auto" w:fill="auto"/>
          </w:tcPr>
          <w:p w:rsidR="00FC1637" w:rsidRPr="006224B2" w:rsidRDefault="00FC1637" w:rsidP="00FC1637">
            <w:pPr>
              <w:spacing w:after="60"/>
              <w:jc w:val="left"/>
              <w:rPr>
                <w:sz w:val="18"/>
              </w:rPr>
            </w:pPr>
            <w:r w:rsidRPr="006224B2">
              <w:rPr>
                <w:sz w:val="18"/>
              </w:rPr>
              <w:t>HCFC-22</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348.0</w:t>
            </w:r>
          </w:p>
        </w:tc>
        <w:tc>
          <w:tcPr>
            <w:tcW w:w="0" w:type="auto"/>
            <w:shd w:val="clear" w:color="auto" w:fill="auto"/>
          </w:tcPr>
          <w:p w:rsidR="00FC1637" w:rsidRPr="006224B2" w:rsidRDefault="00FC1637" w:rsidP="00FC1637">
            <w:pPr>
              <w:spacing w:after="60"/>
              <w:jc w:val="right"/>
              <w:rPr>
                <w:sz w:val="18"/>
              </w:rPr>
            </w:pPr>
            <w:r w:rsidRPr="006224B2">
              <w:rPr>
                <w:sz w:val="18"/>
              </w:rPr>
              <w:t>222.1</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570.1</w:t>
            </w:r>
          </w:p>
        </w:tc>
      </w:tr>
      <w:tr w:rsidR="00FC1637" w:rsidRPr="006224B2" w:rsidTr="00FC1637">
        <w:trPr>
          <w:trHeight w:val="240"/>
        </w:trPr>
        <w:tc>
          <w:tcPr>
            <w:tcW w:w="1722" w:type="dxa"/>
            <w:shd w:val="clear" w:color="auto" w:fill="auto"/>
          </w:tcPr>
          <w:p w:rsidR="00FC1637" w:rsidRPr="006224B2" w:rsidRDefault="00FC1637" w:rsidP="00FC1637">
            <w:pPr>
              <w:spacing w:after="60"/>
              <w:jc w:val="left"/>
              <w:rPr>
                <w:sz w:val="18"/>
              </w:rPr>
            </w:pPr>
            <w:r w:rsidRPr="006224B2">
              <w:rPr>
                <w:sz w:val="18"/>
              </w:rPr>
              <w:t>HCFC-123</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1.1</w:t>
            </w:r>
          </w:p>
        </w:tc>
        <w:tc>
          <w:tcPr>
            <w:tcW w:w="0" w:type="auto"/>
            <w:shd w:val="clear" w:color="auto" w:fill="auto"/>
          </w:tcPr>
          <w:p w:rsidR="00FC1637" w:rsidRPr="006224B2" w:rsidRDefault="00FC1637" w:rsidP="00FC1637">
            <w:pPr>
              <w:spacing w:after="60"/>
              <w:jc w:val="right"/>
              <w:rPr>
                <w:sz w:val="18"/>
              </w:rPr>
            </w:pPr>
            <w:r w:rsidRPr="006224B2">
              <w:rPr>
                <w:sz w:val="18"/>
              </w:rPr>
              <w:t>1.7</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2.9</w:t>
            </w:r>
          </w:p>
        </w:tc>
      </w:tr>
      <w:tr w:rsidR="00FC1637" w:rsidRPr="006224B2" w:rsidTr="00FC1637">
        <w:trPr>
          <w:trHeight w:val="240"/>
        </w:trPr>
        <w:tc>
          <w:tcPr>
            <w:tcW w:w="1722" w:type="dxa"/>
            <w:shd w:val="clear" w:color="auto" w:fill="auto"/>
          </w:tcPr>
          <w:p w:rsidR="00FC1637" w:rsidRPr="006224B2" w:rsidRDefault="00FC1637" w:rsidP="00FC1637">
            <w:pPr>
              <w:spacing w:after="60"/>
              <w:jc w:val="left"/>
              <w:rPr>
                <w:sz w:val="18"/>
              </w:rPr>
            </w:pPr>
            <w:r w:rsidRPr="006224B2">
              <w:rPr>
                <w:sz w:val="18"/>
              </w:rPr>
              <w:t>HCFC-141b</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179.3</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20.6</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199.9</w:t>
            </w:r>
          </w:p>
        </w:tc>
      </w:tr>
      <w:tr w:rsidR="00FC1637" w:rsidRPr="006224B2" w:rsidTr="00FC1637">
        <w:trPr>
          <w:trHeight w:val="240"/>
        </w:trPr>
        <w:tc>
          <w:tcPr>
            <w:tcW w:w="1722" w:type="dxa"/>
            <w:shd w:val="clear" w:color="auto" w:fill="auto"/>
          </w:tcPr>
          <w:p w:rsidR="00FC1637" w:rsidRPr="006224B2" w:rsidRDefault="00FC1637" w:rsidP="00FC1637">
            <w:pPr>
              <w:spacing w:after="60"/>
              <w:jc w:val="left"/>
              <w:rPr>
                <w:sz w:val="18"/>
              </w:rPr>
            </w:pPr>
            <w:r w:rsidRPr="006224B2">
              <w:rPr>
                <w:sz w:val="18"/>
              </w:rPr>
              <w:t>HCFC-225</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2.3</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2.3</w:t>
            </w:r>
          </w:p>
        </w:tc>
      </w:tr>
      <w:tr w:rsidR="00FC1637" w:rsidRPr="006224B2" w:rsidTr="00FC1637">
        <w:trPr>
          <w:trHeight w:val="800"/>
        </w:trPr>
        <w:tc>
          <w:tcPr>
            <w:tcW w:w="1722" w:type="dxa"/>
            <w:shd w:val="clear" w:color="auto" w:fill="auto"/>
          </w:tcPr>
          <w:p w:rsidR="00FC1637" w:rsidRPr="006224B2" w:rsidRDefault="00FC1637" w:rsidP="006224B2">
            <w:pPr>
              <w:spacing w:after="60"/>
              <w:jc w:val="left"/>
              <w:rPr>
                <w:sz w:val="18"/>
              </w:rPr>
            </w:pPr>
            <w:r w:rsidRPr="006224B2">
              <w:rPr>
                <w:sz w:val="18"/>
              </w:rPr>
              <w:t>HCFC-141b in imported pre</w:t>
            </w:r>
            <w:r w:rsidR="006224B2">
              <w:rPr>
                <w:sz w:val="18"/>
              </w:rPr>
              <w:noBreakHyphen/>
            </w:r>
            <w:r w:rsidRPr="006224B2">
              <w:rPr>
                <w:sz w:val="18"/>
              </w:rPr>
              <w:t xml:space="preserve">blended </w:t>
            </w:r>
            <w:proofErr w:type="spellStart"/>
            <w:r w:rsidRPr="006224B2">
              <w:rPr>
                <w:sz w:val="18"/>
              </w:rPr>
              <w:t>polyol</w:t>
            </w:r>
            <w:r w:rsidR="006224B2">
              <w:rPr>
                <w:sz w:val="18"/>
              </w:rPr>
              <w:t>s</w:t>
            </w:r>
            <w:proofErr w:type="spellEnd"/>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21.1</w:t>
            </w: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p>
        </w:tc>
        <w:tc>
          <w:tcPr>
            <w:tcW w:w="0" w:type="auto"/>
            <w:shd w:val="clear" w:color="auto" w:fill="auto"/>
          </w:tcPr>
          <w:p w:rsidR="00FC1637" w:rsidRPr="006224B2" w:rsidRDefault="00FC1637" w:rsidP="00FC1637">
            <w:pPr>
              <w:spacing w:after="60"/>
              <w:jc w:val="right"/>
              <w:rPr>
                <w:sz w:val="18"/>
              </w:rPr>
            </w:pPr>
            <w:r w:rsidRPr="006224B2">
              <w:rPr>
                <w:sz w:val="18"/>
              </w:rPr>
              <w:t>21.1</w:t>
            </w:r>
          </w:p>
        </w:tc>
      </w:tr>
    </w:tbl>
    <w:p w:rsidR="00FC1637" w:rsidRPr="006224B2" w:rsidRDefault="00FC1637" w:rsidP="00FC1637">
      <w:pPr>
        <w:spacing w:after="60"/>
        <w:jc w:val="cente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67"/>
        <w:gridCol w:w="891"/>
        <w:gridCol w:w="4573"/>
        <w:gridCol w:w="891"/>
      </w:tblGrid>
      <w:tr w:rsidR="00FC1637" w:rsidRPr="006224B2" w:rsidTr="00FC1637">
        <w:trPr>
          <w:trHeight w:val="240"/>
        </w:trPr>
        <w:tc>
          <w:tcPr>
            <w:tcW w:w="10522" w:type="dxa"/>
            <w:gridSpan w:val="4"/>
            <w:shd w:val="clear" w:color="auto" w:fill="auto"/>
          </w:tcPr>
          <w:p w:rsidR="00FC1637" w:rsidRPr="006224B2" w:rsidRDefault="00FC1637" w:rsidP="00FC1637">
            <w:pPr>
              <w:spacing w:after="60"/>
              <w:jc w:val="left"/>
              <w:rPr>
                <w:b/>
                <w:sz w:val="18"/>
              </w:rPr>
            </w:pPr>
            <w:r w:rsidRPr="006224B2">
              <w:rPr>
                <w:b/>
                <w:sz w:val="18"/>
              </w:rPr>
              <w:t>(IV) CONSUMPTION DATA (ODP tonnes)</w:t>
            </w:r>
          </w:p>
        </w:tc>
      </w:tr>
      <w:tr w:rsidR="00FC1637" w:rsidRPr="006224B2" w:rsidTr="00FC1637">
        <w:trPr>
          <w:trHeight w:val="240"/>
        </w:trPr>
        <w:tc>
          <w:tcPr>
            <w:tcW w:w="3068" w:type="dxa"/>
            <w:shd w:val="clear" w:color="auto" w:fill="auto"/>
          </w:tcPr>
          <w:p w:rsidR="00FC1637" w:rsidRPr="006224B2" w:rsidRDefault="00FC1637" w:rsidP="00FC1637">
            <w:pPr>
              <w:spacing w:after="60"/>
              <w:jc w:val="center"/>
              <w:rPr>
                <w:sz w:val="16"/>
                <w:szCs w:val="16"/>
              </w:rPr>
            </w:pPr>
            <w:r w:rsidRPr="006224B2">
              <w:rPr>
                <w:sz w:val="16"/>
                <w:szCs w:val="16"/>
              </w:rPr>
              <w:t>2009 - 2010 baseline:</w:t>
            </w:r>
          </w:p>
        </w:tc>
        <w:tc>
          <w:tcPr>
            <w:tcW w:w="0" w:type="auto"/>
            <w:shd w:val="clear" w:color="auto" w:fill="auto"/>
          </w:tcPr>
          <w:p w:rsidR="00FC1637" w:rsidRPr="006224B2" w:rsidRDefault="00FC1637" w:rsidP="00FC1637">
            <w:pPr>
              <w:spacing w:after="60"/>
              <w:jc w:val="right"/>
              <w:rPr>
                <w:sz w:val="16"/>
                <w:szCs w:val="16"/>
              </w:rPr>
            </w:pPr>
            <w:r w:rsidRPr="006224B2">
              <w:rPr>
                <w:sz w:val="16"/>
                <w:szCs w:val="16"/>
              </w:rPr>
              <w:t>927.6</w:t>
            </w:r>
          </w:p>
        </w:tc>
        <w:tc>
          <w:tcPr>
            <w:tcW w:w="0" w:type="auto"/>
            <w:shd w:val="clear" w:color="auto" w:fill="auto"/>
          </w:tcPr>
          <w:p w:rsidR="00FC1637" w:rsidRPr="006224B2" w:rsidRDefault="00FC1637" w:rsidP="00FC1637">
            <w:pPr>
              <w:spacing w:after="60"/>
              <w:jc w:val="center"/>
              <w:rPr>
                <w:sz w:val="16"/>
                <w:szCs w:val="16"/>
              </w:rPr>
            </w:pPr>
            <w:r w:rsidRPr="006224B2">
              <w:rPr>
                <w:sz w:val="16"/>
                <w:szCs w:val="16"/>
              </w:rPr>
              <w:t>Starting point for sustained aggregate reductions:</w:t>
            </w:r>
          </w:p>
        </w:tc>
        <w:tc>
          <w:tcPr>
            <w:tcW w:w="0" w:type="auto"/>
            <w:shd w:val="clear" w:color="auto" w:fill="auto"/>
          </w:tcPr>
          <w:p w:rsidR="00FC1637" w:rsidRPr="006224B2" w:rsidRDefault="00FC1637" w:rsidP="00FC1637">
            <w:pPr>
              <w:spacing w:after="60"/>
              <w:jc w:val="right"/>
              <w:rPr>
                <w:sz w:val="16"/>
                <w:szCs w:val="16"/>
              </w:rPr>
            </w:pPr>
            <w:r w:rsidRPr="006224B2">
              <w:rPr>
                <w:sz w:val="16"/>
                <w:szCs w:val="16"/>
              </w:rPr>
              <w:t>943.28</w:t>
            </w:r>
          </w:p>
        </w:tc>
      </w:tr>
      <w:tr w:rsidR="00FC1637" w:rsidRPr="006224B2" w:rsidTr="00FC1637">
        <w:trPr>
          <w:trHeight w:val="240"/>
        </w:trPr>
        <w:tc>
          <w:tcPr>
            <w:tcW w:w="10522" w:type="dxa"/>
            <w:gridSpan w:val="4"/>
            <w:shd w:val="clear" w:color="auto" w:fill="auto"/>
          </w:tcPr>
          <w:p w:rsidR="00FC1637" w:rsidRPr="006224B2" w:rsidRDefault="00FC1637" w:rsidP="00FC1637">
            <w:pPr>
              <w:spacing w:after="60"/>
              <w:jc w:val="center"/>
              <w:rPr>
                <w:b/>
                <w:sz w:val="18"/>
              </w:rPr>
            </w:pPr>
            <w:r w:rsidRPr="006224B2">
              <w:rPr>
                <w:b/>
                <w:sz w:val="18"/>
              </w:rPr>
              <w:t>CONSUMPTION ELIGIBLE FOR FUNDING (ODP tonnes)</w:t>
            </w:r>
          </w:p>
        </w:tc>
      </w:tr>
      <w:tr w:rsidR="00FC1637" w:rsidRPr="006224B2" w:rsidTr="00FC1637">
        <w:trPr>
          <w:trHeight w:val="240"/>
        </w:trPr>
        <w:tc>
          <w:tcPr>
            <w:tcW w:w="3068" w:type="dxa"/>
            <w:shd w:val="clear" w:color="auto" w:fill="auto"/>
          </w:tcPr>
          <w:p w:rsidR="00FC1637" w:rsidRPr="006224B2" w:rsidRDefault="00FC1637" w:rsidP="00FC1637">
            <w:pPr>
              <w:spacing w:after="60"/>
              <w:jc w:val="center"/>
              <w:rPr>
                <w:sz w:val="16"/>
                <w:szCs w:val="16"/>
              </w:rPr>
            </w:pPr>
            <w:r w:rsidRPr="006224B2">
              <w:rPr>
                <w:sz w:val="16"/>
                <w:szCs w:val="16"/>
              </w:rPr>
              <w:t>Already approved:</w:t>
            </w:r>
          </w:p>
        </w:tc>
        <w:tc>
          <w:tcPr>
            <w:tcW w:w="0" w:type="auto"/>
            <w:shd w:val="clear" w:color="auto" w:fill="auto"/>
          </w:tcPr>
          <w:p w:rsidR="00FC1637" w:rsidRPr="006224B2" w:rsidRDefault="00FC1637" w:rsidP="00FC1637">
            <w:pPr>
              <w:spacing w:after="60"/>
              <w:jc w:val="right"/>
              <w:rPr>
                <w:sz w:val="16"/>
                <w:szCs w:val="16"/>
              </w:rPr>
            </w:pPr>
            <w:r w:rsidRPr="006224B2">
              <w:rPr>
                <w:sz w:val="16"/>
                <w:szCs w:val="16"/>
              </w:rPr>
              <w:t>234.72</w:t>
            </w:r>
          </w:p>
        </w:tc>
        <w:tc>
          <w:tcPr>
            <w:tcW w:w="0" w:type="auto"/>
            <w:shd w:val="clear" w:color="auto" w:fill="auto"/>
          </w:tcPr>
          <w:p w:rsidR="00FC1637" w:rsidRPr="006224B2" w:rsidRDefault="00FC1637" w:rsidP="00FC1637">
            <w:pPr>
              <w:spacing w:after="60"/>
              <w:jc w:val="center"/>
              <w:rPr>
                <w:sz w:val="16"/>
                <w:szCs w:val="16"/>
              </w:rPr>
            </w:pPr>
            <w:r w:rsidRPr="006224B2">
              <w:rPr>
                <w:sz w:val="16"/>
                <w:szCs w:val="16"/>
              </w:rPr>
              <w:t>Remaining:</w:t>
            </w:r>
          </w:p>
        </w:tc>
        <w:tc>
          <w:tcPr>
            <w:tcW w:w="0" w:type="auto"/>
            <w:shd w:val="clear" w:color="auto" w:fill="auto"/>
          </w:tcPr>
          <w:p w:rsidR="00FC1637" w:rsidRPr="006224B2" w:rsidRDefault="00FC1637" w:rsidP="00FC1637">
            <w:pPr>
              <w:spacing w:after="60"/>
              <w:jc w:val="right"/>
              <w:rPr>
                <w:sz w:val="16"/>
                <w:szCs w:val="16"/>
              </w:rPr>
            </w:pPr>
            <w:r w:rsidRPr="006224B2">
              <w:rPr>
                <w:sz w:val="16"/>
                <w:szCs w:val="16"/>
              </w:rPr>
              <w:t>708.56</w:t>
            </w:r>
          </w:p>
        </w:tc>
      </w:tr>
    </w:tbl>
    <w:p w:rsidR="00FC1637" w:rsidRPr="006224B2" w:rsidRDefault="00FC1637" w:rsidP="00FC1637">
      <w:pPr>
        <w:spacing w:after="60"/>
        <w:jc w:val="center"/>
      </w:pPr>
    </w:p>
    <w:tbl>
      <w:tblPr>
        <w:tblStyle w:val="TableGrid"/>
        <w:tblW w:w="10530"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5"/>
        <w:gridCol w:w="2316"/>
        <w:gridCol w:w="1108"/>
        <w:gridCol w:w="1109"/>
        <w:gridCol w:w="1109"/>
        <w:gridCol w:w="1105"/>
        <w:gridCol w:w="1109"/>
        <w:gridCol w:w="1109"/>
      </w:tblGrid>
      <w:tr w:rsidR="00FC1637" w:rsidRPr="006224B2" w:rsidTr="00FC1637">
        <w:trPr>
          <w:trHeight w:val="240"/>
        </w:trPr>
        <w:tc>
          <w:tcPr>
            <w:tcW w:w="3847" w:type="dxa"/>
            <w:gridSpan w:val="2"/>
            <w:shd w:val="clear" w:color="auto" w:fill="auto"/>
          </w:tcPr>
          <w:p w:rsidR="00FC1637" w:rsidRPr="006224B2" w:rsidRDefault="00FC1637" w:rsidP="00FC1637">
            <w:pPr>
              <w:spacing w:after="60"/>
              <w:jc w:val="left"/>
              <w:rPr>
                <w:b/>
                <w:sz w:val="18"/>
              </w:rPr>
            </w:pPr>
            <w:r w:rsidRPr="006224B2">
              <w:rPr>
                <w:b/>
                <w:sz w:val="18"/>
              </w:rPr>
              <w:t>(V) BUSINESS PLAN</w:t>
            </w:r>
          </w:p>
        </w:tc>
        <w:tc>
          <w:tcPr>
            <w:tcW w:w="1113" w:type="dxa"/>
            <w:shd w:val="clear" w:color="auto" w:fill="auto"/>
          </w:tcPr>
          <w:p w:rsidR="00FC1637" w:rsidRPr="006224B2" w:rsidRDefault="00FC1637" w:rsidP="00FC1637">
            <w:pPr>
              <w:spacing w:after="60"/>
              <w:jc w:val="center"/>
              <w:rPr>
                <w:b/>
                <w:sz w:val="18"/>
              </w:rPr>
            </w:pPr>
            <w:r w:rsidRPr="006224B2">
              <w:rPr>
                <w:b/>
                <w:sz w:val="18"/>
              </w:rPr>
              <w:t>2016</w:t>
            </w:r>
          </w:p>
        </w:tc>
        <w:tc>
          <w:tcPr>
            <w:tcW w:w="1114" w:type="dxa"/>
            <w:shd w:val="clear" w:color="auto" w:fill="auto"/>
          </w:tcPr>
          <w:p w:rsidR="00FC1637" w:rsidRPr="006224B2" w:rsidRDefault="00FC1637" w:rsidP="00FC1637">
            <w:pPr>
              <w:spacing w:after="60"/>
              <w:jc w:val="center"/>
              <w:rPr>
                <w:b/>
                <w:sz w:val="18"/>
              </w:rPr>
            </w:pPr>
            <w:r w:rsidRPr="006224B2">
              <w:rPr>
                <w:b/>
                <w:sz w:val="18"/>
              </w:rPr>
              <w:t>2017</w:t>
            </w:r>
          </w:p>
        </w:tc>
        <w:tc>
          <w:tcPr>
            <w:tcW w:w="1114" w:type="dxa"/>
            <w:shd w:val="clear" w:color="auto" w:fill="auto"/>
          </w:tcPr>
          <w:p w:rsidR="00FC1637" w:rsidRPr="006224B2" w:rsidRDefault="00FC1637" w:rsidP="00FC1637">
            <w:pPr>
              <w:spacing w:after="60"/>
              <w:jc w:val="center"/>
              <w:rPr>
                <w:b/>
                <w:sz w:val="18"/>
              </w:rPr>
            </w:pPr>
            <w:r w:rsidRPr="006224B2">
              <w:rPr>
                <w:b/>
                <w:sz w:val="18"/>
              </w:rPr>
              <w:t>2018</w:t>
            </w:r>
          </w:p>
        </w:tc>
        <w:tc>
          <w:tcPr>
            <w:tcW w:w="1114" w:type="dxa"/>
            <w:shd w:val="clear" w:color="auto" w:fill="auto"/>
          </w:tcPr>
          <w:p w:rsidR="00FC1637" w:rsidRPr="006224B2" w:rsidRDefault="00FC1637" w:rsidP="00FC1637">
            <w:pPr>
              <w:spacing w:after="60"/>
              <w:jc w:val="center"/>
              <w:rPr>
                <w:b/>
                <w:sz w:val="18"/>
              </w:rPr>
            </w:pPr>
            <w:r w:rsidRPr="006224B2">
              <w:rPr>
                <w:b/>
                <w:sz w:val="18"/>
              </w:rPr>
              <w:t>2019</w:t>
            </w:r>
          </w:p>
        </w:tc>
        <w:tc>
          <w:tcPr>
            <w:tcW w:w="1114" w:type="dxa"/>
            <w:shd w:val="clear" w:color="auto" w:fill="auto"/>
          </w:tcPr>
          <w:p w:rsidR="00FC1637" w:rsidRPr="006224B2" w:rsidRDefault="00FC1637" w:rsidP="00FC1637">
            <w:pPr>
              <w:spacing w:after="60"/>
              <w:jc w:val="center"/>
              <w:rPr>
                <w:b/>
                <w:sz w:val="18"/>
              </w:rPr>
            </w:pPr>
            <w:r w:rsidRPr="006224B2">
              <w:rPr>
                <w:b/>
                <w:sz w:val="18"/>
              </w:rPr>
              <w:t>2020</w:t>
            </w:r>
          </w:p>
        </w:tc>
        <w:tc>
          <w:tcPr>
            <w:tcW w:w="1114" w:type="dxa"/>
            <w:shd w:val="clear" w:color="auto" w:fill="auto"/>
          </w:tcPr>
          <w:p w:rsidR="00FC1637" w:rsidRPr="006224B2" w:rsidRDefault="00FC1637" w:rsidP="00FC1637">
            <w:pPr>
              <w:spacing w:after="60"/>
              <w:jc w:val="center"/>
              <w:rPr>
                <w:b/>
                <w:sz w:val="18"/>
              </w:rPr>
            </w:pPr>
            <w:r w:rsidRPr="006224B2">
              <w:rPr>
                <w:b/>
                <w:sz w:val="18"/>
              </w:rPr>
              <w:t>Total</w:t>
            </w:r>
          </w:p>
        </w:tc>
      </w:tr>
      <w:tr w:rsidR="00FC1637" w:rsidRPr="006224B2" w:rsidTr="00FC1637">
        <w:trPr>
          <w:trHeight w:val="240"/>
        </w:trPr>
        <w:tc>
          <w:tcPr>
            <w:tcW w:w="1593" w:type="dxa"/>
            <w:vMerge w:val="restart"/>
            <w:shd w:val="clear" w:color="auto" w:fill="auto"/>
          </w:tcPr>
          <w:p w:rsidR="00FC1637" w:rsidRPr="006224B2" w:rsidRDefault="00FC1637" w:rsidP="00FC1637">
            <w:pPr>
              <w:spacing w:after="60"/>
              <w:jc w:val="center"/>
              <w:rPr>
                <w:sz w:val="18"/>
              </w:rPr>
            </w:pPr>
            <w:r w:rsidRPr="006224B2">
              <w:rPr>
                <w:sz w:val="18"/>
              </w:rPr>
              <w:t>World Bank</w:t>
            </w:r>
          </w:p>
        </w:tc>
        <w:tc>
          <w:tcPr>
            <w:tcW w:w="0" w:type="auto"/>
            <w:shd w:val="clear" w:color="auto" w:fill="auto"/>
          </w:tcPr>
          <w:p w:rsidR="00FC1637" w:rsidRPr="006224B2" w:rsidRDefault="00FC1637" w:rsidP="00FC1637">
            <w:pPr>
              <w:spacing w:after="60"/>
              <w:jc w:val="left"/>
              <w:rPr>
                <w:sz w:val="18"/>
              </w:rPr>
            </w:pPr>
            <w:r w:rsidRPr="006224B2">
              <w:rPr>
                <w:sz w:val="18"/>
              </w:rPr>
              <w:t>ODS phase-out (ODP tonnes)</w:t>
            </w:r>
          </w:p>
        </w:tc>
        <w:tc>
          <w:tcPr>
            <w:tcW w:w="1113" w:type="dxa"/>
            <w:shd w:val="clear" w:color="auto" w:fill="auto"/>
          </w:tcPr>
          <w:p w:rsidR="00FC1637" w:rsidRPr="006224B2" w:rsidRDefault="00FC1637" w:rsidP="00FC1637">
            <w:pPr>
              <w:spacing w:after="60"/>
              <w:jc w:val="right"/>
              <w:rPr>
                <w:sz w:val="18"/>
              </w:rPr>
            </w:pPr>
            <w:r w:rsidRPr="006224B2">
              <w:rPr>
                <w:sz w:val="18"/>
              </w:rPr>
              <w:t>9.7</w:t>
            </w:r>
          </w:p>
        </w:tc>
        <w:tc>
          <w:tcPr>
            <w:tcW w:w="1114" w:type="dxa"/>
            <w:shd w:val="clear" w:color="auto" w:fill="auto"/>
          </w:tcPr>
          <w:p w:rsidR="00FC1637" w:rsidRPr="006224B2" w:rsidRDefault="00FC1637" w:rsidP="00FC1637">
            <w:pPr>
              <w:spacing w:after="60"/>
              <w:jc w:val="right"/>
              <w:rPr>
                <w:sz w:val="18"/>
              </w:rPr>
            </w:pPr>
            <w:r w:rsidRPr="006224B2">
              <w:rPr>
                <w:sz w:val="18"/>
              </w:rPr>
              <w:t>29.6</w:t>
            </w:r>
          </w:p>
        </w:tc>
        <w:tc>
          <w:tcPr>
            <w:tcW w:w="1114" w:type="dxa"/>
            <w:shd w:val="clear" w:color="auto" w:fill="auto"/>
          </w:tcPr>
          <w:p w:rsidR="00FC1637" w:rsidRPr="006224B2" w:rsidRDefault="00FC1637" w:rsidP="00FC1637">
            <w:pPr>
              <w:spacing w:after="60"/>
              <w:jc w:val="right"/>
              <w:rPr>
                <w:sz w:val="18"/>
              </w:rPr>
            </w:pPr>
            <w:r w:rsidRPr="006224B2">
              <w:rPr>
                <w:sz w:val="18"/>
              </w:rPr>
              <w:t>9.7</w:t>
            </w:r>
          </w:p>
        </w:tc>
        <w:tc>
          <w:tcPr>
            <w:tcW w:w="1114" w:type="dxa"/>
            <w:shd w:val="clear" w:color="auto" w:fill="auto"/>
          </w:tcPr>
          <w:p w:rsidR="00FC1637" w:rsidRPr="006224B2" w:rsidRDefault="00FC1637" w:rsidP="00FC1637">
            <w:pPr>
              <w:spacing w:after="60"/>
              <w:jc w:val="right"/>
              <w:rPr>
                <w:sz w:val="18"/>
              </w:rPr>
            </w:pPr>
            <w:r w:rsidRPr="006224B2">
              <w:rPr>
                <w:sz w:val="18"/>
              </w:rPr>
              <w:t>7.3</w:t>
            </w:r>
          </w:p>
        </w:tc>
        <w:tc>
          <w:tcPr>
            <w:tcW w:w="1114" w:type="dxa"/>
            <w:shd w:val="clear" w:color="auto" w:fill="auto"/>
          </w:tcPr>
          <w:p w:rsidR="00FC1637" w:rsidRPr="006224B2" w:rsidRDefault="00FC1637" w:rsidP="00FC1637">
            <w:pPr>
              <w:spacing w:after="60"/>
              <w:jc w:val="right"/>
              <w:rPr>
                <w:sz w:val="18"/>
              </w:rPr>
            </w:pPr>
            <w:r w:rsidRPr="006224B2">
              <w:rPr>
                <w:sz w:val="18"/>
              </w:rPr>
              <w:t>23.2</w:t>
            </w:r>
          </w:p>
        </w:tc>
        <w:tc>
          <w:tcPr>
            <w:tcW w:w="1114" w:type="dxa"/>
            <w:shd w:val="clear" w:color="auto" w:fill="auto"/>
          </w:tcPr>
          <w:p w:rsidR="00FC1637" w:rsidRPr="006224B2" w:rsidRDefault="00FC1637" w:rsidP="00FC1637">
            <w:pPr>
              <w:spacing w:after="60"/>
              <w:jc w:val="right"/>
              <w:rPr>
                <w:sz w:val="18"/>
              </w:rPr>
            </w:pPr>
            <w:r w:rsidRPr="006224B2">
              <w:rPr>
                <w:sz w:val="18"/>
              </w:rPr>
              <w:t>79.4</w:t>
            </w:r>
          </w:p>
        </w:tc>
      </w:tr>
      <w:tr w:rsidR="00FC1637" w:rsidRPr="006224B2" w:rsidTr="00FC1637">
        <w:trPr>
          <w:trHeight w:val="240"/>
        </w:trPr>
        <w:tc>
          <w:tcPr>
            <w:tcW w:w="1593" w:type="dxa"/>
            <w:vMerge/>
            <w:shd w:val="clear" w:color="auto" w:fill="auto"/>
          </w:tcPr>
          <w:p w:rsidR="00FC1637" w:rsidRPr="006224B2" w:rsidRDefault="00FC1637" w:rsidP="00FC1637">
            <w:pPr>
              <w:spacing w:after="60"/>
              <w:jc w:val="center"/>
              <w:rPr>
                <w:sz w:val="18"/>
              </w:rPr>
            </w:pPr>
          </w:p>
        </w:tc>
        <w:tc>
          <w:tcPr>
            <w:tcW w:w="0" w:type="auto"/>
            <w:shd w:val="clear" w:color="auto" w:fill="auto"/>
          </w:tcPr>
          <w:p w:rsidR="00FC1637" w:rsidRPr="006224B2" w:rsidRDefault="00FC1637" w:rsidP="00FC1637">
            <w:pPr>
              <w:spacing w:after="60"/>
              <w:jc w:val="left"/>
              <w:rPr>
                <w:sz w:val="18"/>
              </w:rPr>
            </w:pPr>
            <w:r w:rsidRPr="006224B2">
              <w:rPr>
                <w:sz w:val="18"/>
              </w:rPr>
              <w:t>Funding (US $)</w:t>
            </w:r>
          </w:p>
        </w:tc>
        <w:tc>
          <w:tcPr>
            <w:tcW w:w="1113" w:type="dxa"/>
            <w:shd w:val="clear" w:color="auto" w:fill="auto"/>
          </w:tcPr>
          <w:p w:rsidR="00FC1637" w:rsidRPr="006224B2" w:rsidRDefault="00FC1637" w:rsidP="00FC1637">
            <w:pPr>
              <w:spacing w:after="60"/>
              <w:jc w:val="right"/>
              <w:rPr>
                <w:sz w:val="18"/>
              </w:rPr>
            </w:pPr>
            <w:r w:rsidRPr="006224B2">
              <w:rPr>
                <w:sz w:val="18"/>
              </w:rPr>
              <w:t>1,070,000</w:t>
            </w:r>
          </w:p>
        </w:tc>
        <w:tc>
          <w:tcPr>
            <w:tcW w:w="1114" w:type="dxa"/>
            <w:shd w:val="clear" w:color="auto" w:fill="auto"/>
          </w:tcPr>
          <w:p w:rsidR="00FC1637" w:rsidRPr="006224B2" w:rsidRDefault="00FC1637" w:rsidP="00FC1637">
            <w:pPr>
              <w:spacing w:after="60"/>
              <w:jc w:val="right"/>
              <w:rPr>
                <w:sz w:val="18"/>
              </w:rPr>
            </w:pPr>
            <w:r w:rsidRPr="006224B2">
              <w:rPr>
                <w:sz w:val="18"/>
              </w:rPr>
              <w:t>3,277,990</w:t>
            </w:r>
          </w:p>
        </w:tc>
        <w:tc>
          <w:tcPr>
            <w:tcW w:w="1114" w:type="dxa"/>
            <w:shd w:val="clear" w:color="auto" w:fill="auto"/>
          </w:tcPr>
          <w:p w:rsidR="00FC1637" w:rsidRPr="006224B2" w:rsidRDefault="00FC1637" w:rsidP="00FC1637">
            <w:pPr>
              <w:spacing w:after="60"/>
              <w:jc w:val="right"/>
              <w:rPr>
                <w:sz w:val="18"/>
              </w:rPr>
            </w:pPr>
            <w:r w:rsidRPr="006224B2">
              <w:rPr>
                <w:sz w:val="18"/>
              </w:rPr>
              <w:t>1,070,000</w:t>
            </w:r>
          </w:p>
        </w:tc>
        <w:tc>
          <w:tcPr>
            <w:tcW w:w="1114" w:type="dxa"/>
            <w:shd w:val="clear" w:color="auto" w:fill="auto"/>
          </w:tcPr>
          <w:p w:rsidR="00FC1637" w:rsidRPr="006224B2" w:rsidRDefault="00FC1637" w:rsidP="00FC1637">
            <w:pPr>
              <w:spacing w:after="60"/>
              <w:jc w:val="right"/>
              <w:rPr>
                <w:sz w:val="18"/>
              </w:rPr>
            </w:pPr>
            <w:r w:rsidRPr="006224B2">
              <w:rPr>
                <w:sz w:val="18"/>
              </w:rPr>
              <w:t>806,384</w:t>
            </w:r>
          </w:p>
        </w:tc>
        <w:tc>
          <w:tcPr>
            <w:tcW w:w="1114" w:type="dxa"/>
            <w:shd w:val="clear" w:color="auto" w:fill="auto"/>
          </w:tcPr>
          <w:p w:rsidR="00FC1637" w:rsidRPr="006224B2" w:rsidRDefault="00FC1637" w:rsidP="00FC1637">
            <w:pPr>
              <w:spacing w:after="60"/>
              <w:jc w:val="right"/>
              <w:rPr>
                <w:sz w:val="18"/>
              </w:rPr>
            </w:pPr>
            <w:r w:rsidRPr="006224B2">
              <w:rPr>
                <w:sz w:val="18"/>
              </w:rPr>
              <w:t>2,577,181</w:t>
            </w:r>
          </w:p>
        </w:tc>
        <w:tc>
          <w:tcPr>
            <w:tcW w:w="1114" w:type="dxa"/>
            <w:shd w:val="clear" w:color="auto" w:fill="auto"/>
          </w:tcPr>
          <w:p w:rsidR="00FC1637" w:rsidRPr="006224B2" w:rsidRDefault="00FC1637" w:rsidP="00FC1637">
            <w:pPr>
              <w:spacing w:after="60"/>
              <w:jc w:val="right"/>
              <w:rPr>
                <w:sz w:val="18"/>
              </w:rPr>
            </w:pPr>
            <w:r w:rsidRPr="006224B2">
              <w:rPr>
                <w:sz w:val="18"/>
              </w:rPr>
              <w:t>8,801,555</w:t>
            </w:r>
          </w:p>
        </w:tc>
      </w:tr>
    </w:tbl>
    <w:p w:rsidR="00FC1637" w:rsidRPr="006224B2" w:rsidRDefault="00FC1637" w:rsidP="00FC1637">
      <w:pPr>
        <w:spacing w:after="60"/>
        <w:jc w:val="center"/>
      </w:pPr>
    </w:p>
    <w:tbl>
      <w:tblPr>
        <w:tblStyle w:val="TableGrid"/>
        <w:tblW w:w="1048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38"/>
        <w:gridCol w:w="932"/>
        <w:gridCol w:w="1377"/>
        <w:gridCol w:w="929"/>
        <w:gridCol w:w="929"/>
        <w:gridCol w:w="830"/>
        <w:gridCol w:w="929"/>
        <w:gridCol w:w="929"/>
        <w:gridCol w:w="797"/>
        <w:gridCol w:w="929"/>
        <w:gridCol w:w="1063"/>
      </w:tblGrid>
      <w:tr w:rsidR="00FC1637" w:rsidRPr="006224B2" w:rsidTr="00AD445D">
        <w:tc>
          <w:tcPr>
            <w:tcW w:w="3036" w:type="dxa"/>
            <w:gridSpan w:val="3"/>
            <w:shd w:val="clear" w:color="auto" w:fill="auto"/>
          </w:tcPr>
          <w:p w:rsidR="00FC1637" w:rsidRPr="006224B2" w:rsidRDefault="00FC1637" w:rsidP="00FC1637">
            <w:pPr>
              <w:spacing w:after="60"/>
              <w:jc w:val="left"/>
              <w:rPr>
                <w:b/>
                <w:sz w:val="18"/>
                <w:szCs w:val="18"/>
              </w:rPr>
            </w:pPr>
            <w:r w:rsidRPr="006224B2">
              <w:rPr>
                <w:b/>
                <w:sz w:val="18"/>
                <w:szCs w:val="18"/>
              </w:rPr>
              <w:t>(VI) PROJECT DATA</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2012</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2013</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2014</w:t>
            </w:r>
            <w:r w:rsidR="00AD445D" w:rsidRPr="006224B2">
              <w:rPr>
                <w:b/>
                <w:sz w:val="18"/>
                <w:szCs w:val="18"/>
              </w:rPr>
              <w:t>*</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2015</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2016</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2017</w:t>
            </w:r>
          </w:p>
        </w:tc>
        <w:tc>
          <w:tcPr>
            <w:tcW w:w="0" w:type="auto"/>
            <w:shd w:val="clear" w:color="auto" w:fill="auto"/>
          </w:tcPr>
          <w:p w:rsidR="00FC1637" w:rsidRPr="006224B2" w:rsidRDefault="00FC1637" w:rsidP="00FC1637">
            <w:pPr>
              <w:spacing w:after="60"/>
              <w:jc w:val="center"/>
              <w:rPr>
                <w:b/>
                <w:sz w:val="18"/>
                <w:szCs w:val="18"/>
              </w:rPr>
            </w:pPr>
            <w:r w:rsidRPr="006224B2">
              <w:rPr>
                <w:b/>
                <w:sz w:val="18"/>
                <w:szCs w:val="18"/>
              </w:rPr>
              <w:t>2018</w:t>
            </w:r>
          </w:p>
        </w:tc>
        <w:tc>
          <w:tcPr>
            <w:tcW w:w="1025" w:type="dxa"/>
            <w:shd w:val="clear" w:color="auto" w:fill="auto"/>
          </w:tcPr>
          <w:p w:rsidR="00FC1637" w:rsidRPr="006224B2" w:rsidRDefault="00FC1637" w:rsidP="00FC1637">
            <w:pPr>
              <w:spacing w:after="60"/>
              <w:jc w:val="center"/>
              <w:rPr>
                <w:b/>
                <w:sz w:val="18"/>
                <w:szCs w:val="18"/>
              </w:rPr>
            </w:pPr>
            <w:r w:rsidRPr="006224B2">
              <w:rPr>
                <w:b/>
                <w:sz w:val="18"/>
                <w:szCs w:val="18"/>
              </w:rPr>
              <w:t>Total</w:t>
            </w:r>
          </w:p>
        </w:tc>
      </w:tr>
      <w:tr w:rsidR="00FC1637" w:rsidRPr="006224B2" w:rsidTr="00AD445D">
        <w:tc>
          <w:tcPr>
            <w:tcW w:w="3036" w:type="dxa"/>
            <w:gridSpan w:val="3"/>
            <w:shd w:val="clear" w:color="auto" w:fill="auto"/>
          </w:tcPr>
          <w:p w:rsidR="00FC1637" w:rsidRPr="006224B2" w:rsidRDefault="00FC1637" w:rsidP="00FC1637">
            <w:pPr>
              <w:spacing w:after="60"/>
              <w:jc w:val="left"/>
              <w:rPr>
                <w:sz w:val="17"/>
                <w:szCs w:val="17"/>
              </w:rPr>
            </w:pPr>
            <w:r w:rsidRPr="006224B2">
              <w:rPr>
                <w:sz w:val="17"/>
                <w:szCs w:val="17"/>
              </w:rPr>
              <w:t>Montreal Protocol consumption limits</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n/a</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927.6</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927.6</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1025" w:type="dxa"/>
            <w:shd w:val="clear" w:color="auto" w:fill="auto"/>
          </w:tcPr>
          <w:p w:rsidR="00FC1637" w:rsidRPr="006224B2" w:rsidRDefault="00FC1637" w:rsidP="00FC1637">
            <w:pPr>
              <w:spacing w:after="60"/>
              <w:jc w:val="right"/>
              <w:rPr>
                <w:sz w:val="17"/>
                <w:szCs w:val="17"/>
              </w:rPr>
            </w:pPr>
            <w:r w:rsidRPr="006224B2">
              <w:rPr>
                <w:sz w:val="17"/>
                <w:szCs w:val="17"/>
              </w:rPr>
              <w:t>n/a</w:t>
            </w:r>
          </w:p>
        </w:tc>
      </w:tr>
      <w:tr w:rsidR="00FC1637" w:rsidRPr="006224B2" w:rsidTr="00AD445D">
        <w:tc>
          <w:tcPr>
            <w:tcW w:w="3036" w:type="dxa"/>
            <w:gridSpan w:val="3"/>
            <w:shd w:val="clear" w:color="auto" w:fill="auto"/>
          </w:tcPr>
          <w:p w:rsidR="00FC1637" w:rsidRPr="006224B2" w:rsidRDefault="00FC1637" w:rsidP="00FC1637">
            <w:pPr>
              <w:spacing w:after="60"/>
              <w:jc w:val="left"/>
              <w:rPr>
                <w:sz w:val="17"/>
                <w:szCs w:val="17"/>
              </w:rPr>
            </w:pPr>
            <w:r w:rsidRPr="006224B2">
              <w:rPr>
                <w:sz w:val="17"/>
                <w:szCs w:val="17"/>
              </w:rPr>
              <w:t>Maximum allowable consumption (ODP tonnes)</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n/a</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927.6</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927.6</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834.84</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788.46</w:t>
            </w:r>
          </w:p>
        </w:tc>
        <w:tc>
          <w:tcPr>
            <w:tcW w:w="1025" w:type="dxa"/>
            <w:shd w:val="clear" w:color="auto" w:fill="auto"/>
          </w:tcPr>
          <w:p w:rsidR="00FC1637" w:rsidRPr="006224B2" w:rsidRDefault="00FC1637" w:rsidP="00FC1637">
            <w:pPr>
              <w:spacing w:after="60"/>
              <w:jc w:val="right"/>
              <w:rPr>
                <w:sz w:val="17"/>
                <w:szCs w:val="17"/>
              </w:rPr>
            </w:pPr>
            <w:r w:rsidRPr="006224B2">
              <w:rPr>
                <w:sz w:val="17"/>
                <w:szCs w:val="17"/>
              </w:rPr>
              <w:t>n/a</w:t>
            </w:r>
          </w:p>
        </w:tc>
      </w:tr>
      <w:tr w:rsidR="0015170C" w:rsidRPr="006224B2" w:rsidTr="00AD445D">
        <w:tc>
          <w:tcPr>
            <w:tcW w:w="809" w:type="dxa"/>
            <w:vMerge w:val="restart"/>
            <w:shd w:val="clear" w:color="auto" w:fill="auto"/>
          </w:tcPr>
          <w:p w:rsidR="0015170C" w:rsidRPr="006224B2" w:rsidRDefault="0015170C" w:rsidP="00FC1637">
            <w:pPr>
              <w:spacing w:after="60"/>
              <w:jc w:val="left"/>
              <w:rPr>
                <w:sz w:val="17"/>
                <w:szCs w:val="17"/>
              </w:rPr>
            </w:pPr>
            <w:r w:rsidRPr="006224B2">
              <w:rPr>
                <w:sz w:val="17"/>
                <w:szCs w:val="17"/>
              </w:rPr>
              <w:t>Agreed funding (US $)</w:t>
            </w:r>
          </w:p>
        </w:tc>
        <w:tc>
          <w:tcPr>
            <w:tcW w:w="899" w:type="dxa"/>
            <w:vMerge w:val="restart"/>
            <w:shd w:val="clear" w:color="auto" w:fill="auto"/>
          </w:tcPr>
          <w:p w:rsidR="0015170C" w:rsidRPr="006224B2" w:rsidRDefault="0015170C" w:rsidP="00FC1637">
            <w:pPr>
              <w:spacing w:after="60"/>
              <w:jc w:val="center"/>
              <w:rPr>
                <w:sz w:val="17"/>
                <w:szCs w:val="17"/>
              </w:rPr>
            </w:pPr>
            <w:r w:rsidRPr="006224B2">
              <w:rPr>
                <w:sz w:val="17"/>
                <w:szCs w:val="17"/>
              </w:rPr>
              <w:t>World Bank</w:t>
            </w:r>
          </w:p>
        </w:tc>
        <w:tc>
          <w:tcPr>
            <w:tcW w:w="1328" w:type="dxa"/>
            <w:shd w:val="clear" w:color="auto" w:fill="auto"/>
          </w:tcPr>
          <w:p w:rsidR="0015170C" w:rsidRPr="006224B2" w:rsidRDefault="0015170C" w:rsidP="00FC1637">
            <w:pPr>
              <w:spacing w:after="60"/>
              <w:jc w:val="left"/>
              <w:rPr>
                <w:sz w:val="17"/>
                <w:szCs w:val="17"/>
              </w:rPr>
            </w:pPr>
            <w:r w:rsidRPr="006224B2">
              <w:rPr>
                <w:sz w:val="17"/>
                <w:szCs w:val="17"/>
              </w:rPr>
              <w:t>Project costs</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4,817,166</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9,706,154</w:t>
            </w:r>
          </w:p>
        </w:tc>
        <w:tc>
          <w:tcPr>
            <w:tcW w:w="0" w:type="auto"/>
            <w:shd w:val="clear" w:color="auto" w:fill="auto"/>
          </w:tcPr>
          <w:p w:rsidR="0015170C" w:rsidRPr="006224B2" w:rsidRDefault="0015170C" w:rsidP="00FC1637">
            <w:pPr>
              <w:jc w:val="right"/>
              <w:rPr>
                <w:sz w:val="18"/>
                <w:szCs w:val="18"/>
              </w:rPr>
            </w:pPr>
            <w:r w:rsidRPr="006224B2">
              <w:rPr>
                <w:sz w:val="18"/>
                <w:szCs w:val="18"/>
              </w:rPr>
              <w:t>618,803</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3,063,542</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1,000,000</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753,630</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2,408,580</w:t>
            </w:r>
          </w:p>
        </w:tc>
        <w:tc>
          <w:tcPr>
            <w:tcW w:w="1025" w:type="dxa"/>
            <w:shd w:val="clear" w:color="auto" w:fill="auto"/>
          </w:tcPr>
          <w:p w:rsidR="0015170C" w:rsidRPr="006224B2" w:rsidRDefault="0015170C" w:rsidP="0015170C">
            <w:pPr>
              <w:jc w:val="right"/>
              <w:rPr>
                <w:sz w:val="17"/>
                <w:szCs w:val="17"/>
              </w:rPr>
            </w:pPr>
            <w:r w:rsidRPr="006224B2">
              <w:rPr>
                <w:sz w:val="17"/>
                <w:szCs w:val="17"/>
              </w:rPr>
              <w:t>22,367,875</w:t>
            </w:r>
          </w:p>
        </w:tc>
      </w:tr>
      <w:tr w:rsidR="0015170C" w:rsidRPr="006224B2" w:rsidTr="00AD445D">
        <w:tc>
          <w:tcPr>
            <w:tcW w:w="809" w:type="dxa"/>
            <w:vMerge/>
            <w:shd w:val="clear" w:color="auto" w:fill="auto"/>
          </w:tcPr>
          <w:p w:rsidR="0015170C" w:rsidRPr="006224B2" w:rsidRDefault="0015170C" w:rsidP="00FC1637">
            <w:pPr>
              <w:spacing w:after="60"/>
              <w:jc w:val="center"/>
              <w:rPr>
                <w:sz w:val="17"/>
                <w:szCs w:val="17"/>
              </w:rPr>
            </w:pPr>
          </w:p>
        </w:tc>
        <w:tc>
          <w:tcPr>
            <w:tcW w:w="899" w:type="dxa"/>
            <w:vMerge/>
            <w:shd w:val="clear" w:color="auto" w:fill="auto"/>
          </w:tcPr>
          <w:p w:rsidR="0015170C" w:rsidRPr="006224B2" w:rsidRDefault="0015170C" w:rsidP="00FC1637">
            <w:pPr>
              <w:spacing w:after="60"/>
              <w:jc w:val="center"/>
              <w:rPr>
                <w:sz w:val="17"/>
                <w:szCs w:val="17"/>
              </w:rPr>
            </w:pPr>
          </w:p>
        </w:tc>
        <w:tc>
          <w:tcPr>
            <w:tcW w:w="1328" w:type="dxa"/>
            <w:shd w:val="clear" w:color="auto" w:fill="auto"/>
          </w:tcPr>
          <w:p w:rsidR="0015170C" w:rsidRPr="006224B2" w:rsidRDefault="0015170C" w:rsidP="00FC1637">
            <w:pPr>
              <w:spacing w:after="60"/>
              <w:jc w:val="left"/>
              <w:rPr>
                <w:sz w:val="17"/>
                <w:szCs w:val="17"/>
              </w:rPr>
            </w:pPr>
            <w:r w:rsidRPr="006224B2">
              <w:rPr>
                <w:sz w:val="17"/>
                <w:szCs w:val="17"/>
              </w:rPr>
              <w:t>Support costs</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337,202</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679,431</w:t>
            </w:r>
          </w:p>
        </w:tc>
        <w:tc>
          <w:tcPr>
            <w:tcW w:w="0" w:type="auto"/>
            <w:shd w:val="clear" w:color="auto" w:fill="auto"/>
          </w:tcPr>
          <w:p w:rsidR="0015170C" w:rsidRPr="006224B2" w:rsidRDefault="0015170C" w:rsidP="00FC1637">
            <w:pPr>
              <w:jc w:val="right"/>
              <w:rPr>
                <w:sz w:val="18"/>
                <w:szCs w:val="18"/>
              </w:rPr>
            </w:pPr>
            <w:r w:rsidRPr="006224B2">
              <w:rPr>
                <w:sz w:val="18"/>
                <w:szCs w:val="18"/>
              </w:rPr>
              <w:t>43,316</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214,448</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70,000</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52,754</w:t>
            </w:r>
          </w:p>
        </w:tc>
        <w:tc>
          <w:tcPr>
            <w:tcW w:w="0" w:type="auto"/>
            <w:shd w:val="clear" w:color="auto" w:fill="auto"/>
          </w:tcPr>
          <w:p w:rsidR="0015170C" w:rsidRPr="006224B2" w:rsidRDefault="0015170C" w:rsidP="00FC1637">
            <w:pPr>
              <w:spacing w:after="60"/>
              <w:jc w:val="right"/>
              <w:rPr>
                <w:sz w:val="17"/>
                <w:szCs w:val="17"/>
              </w:rPr>
            </w:pPr>
            <w:r w:rsidRPr="006224B2">
              <w:rPr>
                <w:sz w:val="17"/>
                <w:szCs w:val="17"/>
              </w:rPr>
              <w:t>168,601</w:t>
            </w:r>
          </w:p>
        </w:tc>
        <w:tc>
          <w:tcPr>
            <w:tcW w:w="1025" w:type="dxa"/>
            <w:shd w:val="clear" w:color="auto" w:fill="auto"/>
          </w:tcPr>
          <w:p w:rsidR="0015170C" w:rsidRPr="006224B2" w:rsidRDefault="0015170C" w:rsidP="0015170C">
            <w:pPr>
              <w:jc w:val="right"/>
              <w:rPr>
                <w:sz w:val="17"/>
                <w:szCs w:val="17"/>
              </w:rPr>
            </w:pPr>
            <w:r w:rsidRPr="006224B2">
              <w:rPr>
                <w:sz w:val="17"/>
                <w:szCs w:val="17"/>
              </w:rPr>
              <w:t>1,565,752</w:t>
            </w:r>
          </w:p>
        </w:tc>
      </w:tr>
      <w:tr w:rsidR="00FC1637" w:rsidRPr="006224B2" w:rsidTr="00AD445D">
        <w:tc>
          <w:tcPr>
            <w:tcW w:w="809" w:type="dxa"/>
            <w:vMerge/>
            <w:shd w:val="clear" w:color="auto" w:fill="auto"/>
          </w:tcPr>
          <w:p w:rsidR="00FC1637" w:rsidRPr="006224B2" w:rsidRDefault="00FC1637" w:rsidP="00FC1637">
            <w:pPr>
              <w:spacing w:after="60"/>
              <w:jc w:val="center"/>
              <w:rPr>
                <w:sz w:val="17"/>
                <w:szCs w:val="17"/>
              </w:rPr>
            </w:pPr>
          </w:p>
        </w:tc>
        <w:tc>
          <w:tcPr>
            <w:tcW w:w="899" w:type="dxa"/>
            <w:vMerge w:val="restart"/>
            <w:shd w:val="clear" w:color="auto" w:fill="auto"/>
          </w:tcPr>
          <w:p w:rsidR="00FC1637" w:rsidRPr="006224B2" w:rsidRDefault="00FC1637" w:rsidP="00FC1637">
            <w:pPr>
              <w:spacing w:after="60"/>
              <w:jc w:val="center"/>
              <w:rPr>
                <w:sz w:val="17"/>
                <w:szCs w:val="17"/>
              </w:rPr>
            </w:pPr>
            <w:r w:rsidRPr="006224B2">
              <w:rPr>
                <w:sz w:val="17"/>
                <w:szCs w:val="17"/>
              </w:rPr>
              <w:t>Japan</w:t>
            </w:r>
          </w:p>
        </w:tc>
        <w:tc>
          <w:tcPr>
            <w:tcW w:w="1328" w:type="dxa"/>
            <w:shd w:val="clear" w:color="auto" w:fill="auto"/>
          </w:tcPr>
          <w:p w:rsidR="00FC1637" w:rsidRPr="006224B2" w:rsidRDefault="00FC1637" w:rsidP="00FC1637">
            <w:pPr>
              <w:spacing w:after="60"/>
              <w:jc w:val="left"/>
              <w:rPr>
                <w:sz w:val="17"/>
                <w:szCs w:val="17"/>
              </w:rPr>
            </w:pPr>
            <w:r w:rsidRPr="006224B2">
              <w:rPr>
                <w:sz w:val="17"/>
                <w:szCs w:val="17"/>
              </w:rPr>
              <w:t>Project costs</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302,965</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1025" w:type="dxa"/>
            <w:shd w:val="clear" w:color="auto" w:fill="auto"/>
          </w:tcPr>
          <w:p w:rsidR="00FC1637" w:rsidRPr="006224B2" w:rsidRDefault="00FC1637" w:rsidP="00FC1637">
            <w:pPr>
              <w:spacing w:after="60"/>
              <w:jc w:val="right"/>
              <w:rPr>
                <w:sz w:val="17"/>
                <w:szCs w:val="17"/>
              </w:rPr>
            </w:pPr>
            <w:r w:rsidRPr="006224B2">
              <w:rPr>
                <w:sz w:val="17"/>
                <w:szCs w:val="17"/>
              </w:rPr>
              <w:t>302,965</w:t>
            </w:r>
          </w:p>
        </w:tc>
      </w:tr>
      <w:tr w:rsidR="00FC1637" w:rsidRPr="006224B2" w:rsidTr="00AD445D">
        <w:tc>
          <w:tcPr>
            <w:tcW w:w="809" w:type="dxa"/>
            <w:vMerge/>
            <w:shd w:val="clear" w:color="auto" w:fill="auto"/>
          </w:tcPr>
          <w:p w:rsidR="00FC1637" w:rsidRPr="006224B2" w:rsidRDefault="00FC1637" w:rsidP="00FC1637">
            <w:pPr>
              <w:spacing w:after="60"/>
              <w:jc w:val="center"/>
              <w:rPr>
                <w:sz w:val="17"/>
                <w:szCs w:val="17"/>
              </w:rPr>
            </w:pPr>
          </w:p>
        </w:tc>
        <w:tc>
          <w:tcPr>
            <w:tcW w:w="899" w:type="dxa"/>
            <w:vMerge/>
            <w:shd w:val="clear" w:color="auto" w:fill="auto"/>
          </w:tcPr>
          <w:p w:rsidR="00FC1637" w:rsidRPr="006224B2" w:rsidRDefault="00FC1637" w:rsidP="00FC1637">
            <w:pPr>
              <w:spacing w:after="60"/>
              <w:jc w:val="center"/>
              <w:rPr>
                <w:sz w:val="17"/>
                <w:szCs w:val="17"/>
              </w:rPr>
            </w:pPr>
          </w:p>
        </w:tc>
        <w:tc>
          <w:tcPr>
            <w:tcW w:w="1328" w:type="dxa"/>
            <w:shd w:val="clear" w:color="auto" w:fill="auto"/>
          </w:tcPr>
          <w:p w:rsidR="00FC1637" w:rsidRPr="006224B2" w:rsidRDefault="00FC1637" w:rsidP="00FC1637">
            <w:pPr>
              <w:spacing w:after="60"/>
              <w:jc w:val="left"/>
              <w:rPr>
                <w:sz w:val="17"/>
                <w:szCs w:val="17"/>
              </w:rPr>
            </w:pPr>
            <w:r w:rsidRPr="006224B2">
              <w:rPr>
                <w:sz w:val="17"/>
                <w:szCs w:val="17"/>
              </w:rPr>
              <w:t>Support costs</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39,385</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0" w:type="auto"/>
            <w:shd w:val="clear" w:color="auto" w:fill="auto"/>
          </w:tcPr>
          <w:p w:rsidR="00FC1637" w:rsidRPr="006224B2" w:rsidRDefault="00FC1637" w:rsidP="00FC1637">
            <w:pPr>
              <w:spacing w:after="60"/>
              <w:jc w:val="right"/>
              <w:rPr>
                <w:sz w:val="17"/>
                <w:szCs w:val="17"/>
              </w:rPr>
            </w:pPr>
            <w:r w:rsidRPr="006224B2">
              <w:rPr>
                <w:sz w:val="17"/>
                <w:szCs w:val="17"/>
              </w:rPr>
              <w:t>0</w:t>
            </w:r>
          </w:p>
        </w:tc>
        <w:tc>
          <w:tcPr>
            <w:tcW w:w="1025" w:type="dxa"/>
            <w:shd w:val="clear" w:color="auto" w:fill="auto"/>
          </w:tcPr>
          <w:p w:rsidR="00FC1637" w:rsidRPr="006224B2" w:rsidRDefault="00FC1637" w:rsidP="00FC1637">
            <w:pPr>
              <w:spacing w:after="60"/>
              <w:jc w:val="right"/>
              <w:rPr>
                <w:sz w:val="17"/>
                <w:szCs w:val="17"/>
              </w:rPr>
            </w:pPr>
            <w:r w:rsidRPr="006224B2">
              <w:rPr>
                <w:sz w:val="17"/>
                <w:szCs w:val="17"/>
              </w:rPr>
              <w:t>39,385</w:t>
            </w:r>
          </w:p>
        </w:tc>
      </w:tr>
      <w:tr w:rsidR="00AD445D" w:rsidRPr="006224B2" w:rsidTr="00AD445D">
        <w:tc>
          <w:tcPr>
            <w:tcW w:w="1708" w:type="dxa"/>
            <w:gridSpan w:val="2"/>
            <w:vMerge w:val="restart"/>
            <w:shd w:val="clear" w:color="auto" w:fill="auto"/>
          </w:tcPr>
          <w:p w:rsidR="00AD445D" w:rsidRPr="006224B2" w:rsidRDefault="00AD445D" w:rsidP="00FC1637">
            <w:pPr>
              <w:spacing w:after="60"/>
              <w:jc w:val="left"/>
              <w:rPr>
                <w:sz w:val="17"/>
                <w:szCs w:val="17"/>
              </w:rPr>
            </w:pPr>
            <w:r w:rsidRPr="006224B2">
              <w:rPr>
                <w:sz w:val="17"/>
                <w:szCs w:val="17"/>
              </w:rPr>
              <w:t xml:space="preserve">Funds approved by </w:t>
            </w:r>
            <w:proofErr w:type="spellStart"/>
            <w:r w:rsidRPr="006224B2">
              <w:rPr>
                <w:sz w:val="17"/>
                <w:szCs w:val="17"/>
              </w:rPr>
              <w:t>ExCom</w:t>
            </w:r>
            <w:proofErr w:type="spellEnd"/>
            <w:r w:rsidRPr="006224B2">
              <w:rPr>
                <w:sz w:val="17"/>
                <w:szCs w:val="17"/>
              </w:rPr>
              <w:t xml:space="preserve"> (US $)</w:t>
            </w:r>
          </w:p>
        </w:tc>
        <w:tc>
          <w:tcPr>
            <w:tcW w:w="1328" w:type="dxa"/>
            <w:shd w:val="clear" w:color="auto" w:fill="auto"/>
          </w:tcPr>
          <w:p w:rsidR="00AD445D" w:rsidRPr="006224B2" w:rsidRDefault="00AD445D" w:rsidP="00FC1637">
            <w:pPr>
              <w:spacing w:after="60"/>
              <w:jc w:val="left"/>
              <w:rPr>
                <w:sz w:val="17"/>
                <w:szCs w:val="17"/>
              </w:rPr>
            </w:pPr>
            <w:r w:rsidRPr="006224B2">
              <w:rPr>
                <w:sz w:val="17"/>
                <w:szCs w:val="17"/>
              </w:rPr>
              <w:t>Project costs</w:t>
            </w:r>
          </w:p>
        </w:tc>
        <w:tc>
          <w:tcPr>
            <w:tcW w:w="0" w:type="auto"/>
            <w:shd w:val="clear" w:color="auto" w:fill="auto"/>
          </w:tcPr>
          <w:p w:rsidR="00AD445D" w:rsidRPr="006224B2" w:rsidRDefault="00AD445D" w:rsidP="00FC1637">
            <w:pPr>
              <w:spacing w:after="60"/>
              <w:jc w:val="right"/>
              <w:rPr>
                <w:sz w:val="17"/>
                <w:szCs w:val="17"/>
              </w:rPr>
            </w:pPr>
            <w:r w:rsidRPr="006224B2">
              <w:rPr>
                <w:sz w:val="17"/>
                <w:szCs w:val="17"/>
              </w:rPr>
              <w:t>5,120,131</w:t>
            </w:r>
          </w:p>
        </w:tc>
        <w:tc>
          <w:tcPr>
            <w:tcW w:w="0" w:type="auto"/>
            <w:shd w:val="clear" w:color="auto" w:fill="auto"/>
          </w:tcPr>
          <w:p w:rsidR="00AD445D" w:rsidRPr="006224B2" w:rsidRDefault="00AD445D" w:rsidP="001B47FD">
            <w:pPr>
              <w:spacing w:after="60"/>
              <w:jc w:val="right"/>
              <w:rPr>
                <w:sz w:val="17"/>
                <w:szCs w:val="17"/>
              </w:rPr>
            </w:pPr>
            <w:r w:rsidRPr="006224B2">
              <w:rPr>
                <w:sz w:val="17"/>
                <w:szCs w:val="17"/>
              </w:rPr>
              <w:t>0</w:t>
            </w:r>
          </w:p>
        </w:tc>
        <w:tc>
          <w:tcPr>
            <w:tcW w:w="0" w:type="auto"/>
            <w:shd w:val="clear" w:color="auto" w:fill="auto"/>
          </w:tcPr>
          <w:p w:rsidR="00AD445D" w:rsidRPr="006224B2" w:rsidRDefault="00AD445D" w:rsidP="00FC1637">
            <w:pPr>
              <w:spacing w:after="60"/>
              <w:jc w:val="right"/>
              <w:rPr>
                <w:sz w:val="17"/>
                <w:szCs w:val="17"/>
              </w:rPr>
            </w:pPr>
            <w:r w:rsidRPr="006224B2">
              <w:rPr>
                <w:sz w:val="17"/>
                <w:szCs w:val="17"/>
              </w:rPr>
              <w:t>0</w:t>
            </w:r>
          </w:p>
        </w:tc>
        <w:tc>
          <w:tcPr>
            <w:tcW w:w="0" w:type="auto"/>
            <w:shd w:val="clear" w:color="auto" w:fill="auto"/>
          </w:tcPr>
          <w:p w:rsidR="00AD445D" w:rsidRPr="006224B2" w:rsidRDefault="00AD445D" w:rsidP="00AD445D">
            <w:pPr>
              <w:spacing w:after="60"/>
              <w:jc w:val="right"/>
              <w:rPr>
                <w:sz w:val="17"/>
                <w:szCs w:val="17"/>
              </w:rPr>
            </w:pPr>
            <w:r w:rsidRPr="006224B2">
              <w:rPr>
                <w:sz w:val="17"/>
                <w:szCs w:val="17"/>
              </w:rPr>
              <w:t>9,706,154</w:t>
            </w:r>
          </w:p>
        </w:tc>
        <w:tc>
          <w:tcPr>
            <w:tcW w:w="0" w:type="auto"/>
            <w:shd w:val="clear" w:color="auto" w:fill="auto"/>
          </w:tcPr>
          <w:p w:rsidR="00AD445D" w:rsidRPr="006224B2" w:rsidRDefault="00AD445D" w:rsidP="00FC1637">
            <w:pPr>
              <w:spacing w:after="60"/>
              <w:jc w:val="right"/>
              <w:rPr>
                <w:sz w:val="17"/>
                <w:szCs w:val="17"/>
              </w:rPr>
            </w:pPr>
            <w:r w:rsidRPr="006224B2">
              <w:rPr>
                <w:sz w:val="17"/>
                <w:szCs w:val="17"/>
              </w:rPr>
              <w:t>0</w:t>
            </w:r>
          </w:p>
        </w:tc>
        <w:tc>
          <w:tcPr>
            <w:tcW w:w="0" w:type="auto"/>
            <w:shd w:val="clear" w:color="auto" w:fill="auto"/>
          </w:tcPr>
          <w:p w:rsidR="00AD445D" w:rsidRPr="006224B2" w:rsidRDefault="00AD445D" w:rsidP="00FC1637">
            <w:pPr>
              <w:spacing w:after="60"/>
              <w:jc w:val="right"/>
              <w:rPr>
                <w:sz w:val="17"/>
                <w:szCs w:val="17"/>
              </w:rPr>
            </w:pPr>
            <w:r w:rsidRPr="006224B2">
              <w:rPr>
                <w:sz w:val="17"/>
                <w:szCs w:val="17"/>
              </w:rPr>
              <w:t>0</w:t>
            </w:r>
          </w:p>
        </w:tc>
        <w:tc>
          <w:tcPr>
            <w:tcW w:w="0" w:type="auto"/>
            <w:shd w:val="clear" w:color="auto" w:fill="auto"/>
          </w:tcPr>
          <w:p w:rsidR="00AD445D" w:rsidRPr="006224B2" w:rsidRDefault="00AD445D" w:rsidP="00FC1637">
            <w:pPr>
              <w:spacing w:after="60"/>
              <w:jc w:val="right"/>
              <w:rPr>
                <w:sz w:val="17"/>
                <w:szCs w:val="17"/>
              </w:rPr>
            </w:pPr>
            <w:r w:rsidRPr="006224B2">
              <w:rPr>
                <w:sz w:val="17"/>
                <w:szCs w:val="17"/>
              </w:rPr>
              <w:t>0</w:t>
            </w:r>
          </w:p>
        </w:tc>
        <w:tc>
          <w:tcPr>
            <w:tcW w:w="1025" w:type="dxa"/>
            <w:shd w:val="clear" w:color="auto" w:fill="auto"/>
          </w:tcPr>
          <w:p w:rsidR="00AD445D" w:rsidRPr="006224B2" w:rsidRDefault="00AD445D" w:rsidP="00FC1637">
            <w:pPr>
              <w:spacing w:after="60"/>
              <w:jc w:val="right"/>
              <w:rPr>
                <w:sz w:val="17"/>
                <w:szCs w:val="17"/>
              </w:rPr>
            </w:pPr>
            <w:r w:rsidRPr="006224B2">
              <w:rPr>
                <w:sz w:val="17"/>
                <w:szCs w:val="17"/>
              </w:rPr>
              <w:t>14,826,285</w:t>
            </w:r>
          </w:p>
        </w:tc>
      </w:tr>
      <w:tr w:rsidR="00AD445D" w:rsidRPr="006224B2" w:rsidTr="00AD445D">
        <w:tc>
          <w:tcPr>
            <w:tcW w:w="1708" w:type="dxa"/>
            <w:gridSpan w:val="2"/>
            <w:vMerge/>
            <w:tcBorders>
              <w:bottom w:val="single" w:sz="4" w:space="0" w:color="666699"/>
            </w:tcBorders>
            <w:shd w:val="clear" w:color="auto" w:fill="auto"/>
          </w:tcPr>
          <w:p w:rsidR="00AD445D" w:rsidRPr="006224B2" w:rsidRDefault="00AD445D" w:rsidP="00FC1637">
            <w:pPr>
              <w:spacing w:after="60"/>
              <w:jc w:val="center"/>
              <w:rPr>
                <w:sz w:val="17"/>
                <w:szCs w:val="17"/>
              </w:rPr>
            </w:pPr>
          </w:p>
        </w:tc>
        <w:tc>
          <w:tcPr>
            <w:tcW w:w="1328" w:type="dxa"/>
            <w:tcBorders>
              <w:bottom w:val="single" w:sz="4" w:space="0" w:color="666699"/>
            </w:tcBorders>
            <w:shd w:val="clear" w:color="auto" w:fill="auto"/>
          </w:tcPr>
          <w:p w:rsidR="00AD445D" w:rsidRPr="006224B2" w:rsidRDefault="00AD445D" w:rsidP="00FC1637">
            <w:pPr>
              <w:spacing w:after="60"/>
              <w:jc w:val="left"/>
              <w:rPr>
                <w:sz w:val="17"/>
                <w:szCs w:val="17"/>
              </w:rPr>
            </w:pPr>
            <w:r w:rsidRPr="006224B2">
              <w:rPr>
                <w:sz w:val="17"/>
                <w:szCs w:val="17"/>
              </w:rPr>
              <w:t>Support costs</w:t>
            </w:r>
          </w:p>
        </w:tc>
        <w:tc>
          <w:tcPr>
            <w:tcW w:w="0" w:type="auto"/>
            <w:tcBorders>
              <w:bottom w:val="single" w:sz="4" w:space="0" w:color="666699"/>
            </w:tcBorders>
            <w:shd w:val="clear" w:color="auto" w:fill="auto"/>
          </w:tcPr>
          <w:p w:rsidR="00AD445D" w:rsidRPr="006224B2" w:rsidRDefault="00AD445D" w:rsidP="00FC1637">
            <w:pPr>
              <w:spacing w:after="60"/>
              <w:jc w:val="right"/>
              <w:rPr>
                <w:sz w:val="17"/>
                <w:szCs w:val="17"/>
              </w:rPr>
            </w:pPr>
            <w:r w:rsidRPr="006224B2">
              <w:rPr>
                <w:sz w:val="17"/>
                <w:szCs w:val="17"/>
              </w:rPr>
              <w:t>376,587</w:t>
            </w:r>
          </w:p>
        </w:tc>
        <w:tc>
          <w:tcPr>
            <w:tcW w:w="0" w:type="auto"/>
            <w:tcBorders>
              <w:bottom w:val="single" w:sz="4" w:space="0" w:color="666699"/>
            </w:tcBorders>
            <w:shd w:val="clear" w:color="auto" w:fill="auto"/>
          </w:tcPr>
          <w:p w:rsidR="00AD445D" w:rsidRPr="006224B2" w:rsidRDefault="00AD445D" w:rsidP="001B47FD">
            <w:pPr>
              <w:spacing w:after="60"/>
              <w:jc w:val="right"/>
              <w:rPr>
                <w:sz w:val="17"/>
                <w:szCs w:val="17"/>
              </w:rPr>
            </w:pPr>
            <w:r w:rsidRPr="006224B2">
              <w:rPr>
                <w:sz w:val="17"/>
                <w:szCs w:val="17"/>
              </w:rPr>
              <w:t>0</w:t>
            </w:r>
          </w:p>
        </w:tc>
        <w:tc>
          <w:tcPr>
            <w:tcW w:w="0" w:type="auto"/>
            <w:tcBorders>
              <w:bottom w:val="single" w:sz="4" w:space="0" w:color="666699"/>
            </w:tcBorders>
            <w:shd w:val="clear" w:color="auto" w:fill="auto"/>
          </w:tcPr>
          <w:p w:rsidR="00AD445D" w:rsidRPr="006224B2" w:rsidRDefault="00AD445D" w:rsidP="00FC1637">
            <w:pPr>
              <w:spacing w:after="60"/>
              <w:jc w:val="right"/>
              <w:rPr>
                <w:sz w:val="17"/>
                <w:szCs w:val="17"/>
              </w:rPr>
            </w:pPr>
            <w:r w:rsidRPr="006224B2">
              <w:rPr>
                <w:sz w:val="17"/>
                <w:szCs w:val="17"/>
              </w:rPr>
              <w:t>0</w:t>
            </w:r>
          </w:p>
        </w:tc>
        <w:tc>
          <w:tcPr>
            <w:tcW w:w="0" w:type="auto"/>
            <w:tcBorders>
              <w:bottom w:val="single" w:sz="4" w:space="0" w:color="666699"/>
            </w:tcBorders>
            <w:shd w:val="clear" w:color="auto" w:fill="auto"/>
          </w:tcPr>
          <w:p w:rsidR="00AD445D" w:rsidRPr="006224B2" w:rsidRDefault="00AD445D" w:rsidP="00AD445D">
            <w:pPr>
              <w:spacing w:after="60"/>
              <w:jc w:val="right"/>
              <w:rPr>
                <w:sz w:val="17"/>
                <w:szCs w:val="17"/>
              </w:rPr>
            </w:pPr>
            <w:r w:rsidRPr="006224B2">
              <w:rPr>
                <w:sz w:val="17"/>
                <w:szCs w:val="17"/>
              </w:rPr>
              <w:t>679,431</w:t>
            </w:r>
          </w:p>
        </w:tc>
        <w:tc>
          <w:tcPr>
            <w:tcW w:w="0" w:type="auto"/>
            <w:tcBorders>
              <w:bottom w:val="single" w:sz="4" w:space="0" w:color="666699"/>
            </w:tcBorders>
            <w:shd w:val="clear" w:color="auto" w:fill="auto"/>
          </w:tcPr>
          <w:p w:rsidR="00AD445D" w:rsidRPr="006224B2" w:rsidRDefault="00AD445D" w:rsidP="00FC1637">
            <w:pPr>
              <w:spacing w:after="60"/>
              <w:jc w:val="right"/>
              <w:rPr>
                <w:sz w:val="17"/>
                <w:szCs w:val="17"/>
              </w:rPr>
            </w:pPr>
            <w:r w:rsidRPr="006224B2">
              <w:rPr>
                <w:sz w:val="17"/>
                <w:szCs w:val="17"/>
              </w:rPr>
              <w:t>0</w:t>
            </w:r>
          </w:p>
        </w:tc>
        <w:tc>
          <w:tcPr>
            <w:tcW w:w="0" w:type="auto"/>
            <w:tcBorders>
              <w:bottom w:val="single" w:sz="4" w:space="0" w:color="666699"/>
            </w:tcBorders>
            <w:shd w:val="clear" w:color="auto" w:fill="auto"/>
          </w:tcPr>
          <w:p w:rsidR="00AD445D" w:rsidRPr="006224B2" w:rsidRDefault="00AD445D" w:rsidP="00FC1637">
            <w:pPr>
              <w:spacing w:after="60"/>
              <w:jc w:val="right"/>
              <w:rPr>
                <w:sz w:val="17"/>
                <w:szCs w:val="17"/>
              </w:rPr>
            </w:pPr>
            <w:r w:rsidRPr="006224B2">
              <w:rPr>
                <w:sz w:val="17"/>
                <w:szCs w:val="17"/>
              </w:rPr>
              <w:t>0</w:t>
            </w:r>
          </w:p>
        </w:tc>
        <w:tc>
          <w:tcPr>
            <w:tcW w:w="0" w:type="auto"/>
            <w:tcBorders>
              <w:bottom w:val="single" w:sz="4" w:space="0" w:color="666699"/>
            </w:tcBorders>
            <w:shd w:val="clear" w:color="auto" w:fill="auto"/>
          </w:tcPr>
          <w:p w:rsidR="00AD445D" w:rsidRPr="006224B2" w:rsidRDefault="00AD445D" w:rsidP="00FC1637">
            <w:pPr>
              <w:spacing w:after="60"/>
              <w:jc w:val="right"/>
              <w:rPr>
                <w:sz w:val="17"/>
                <w:szCs w:val="17"/>
              </w:rPr>
            </w:pPr>
            <w:r w:rsidRPr="006224B2">
              <w:rPr>
                <w:sz w:val="17"/>
                <w:szCs w:val="17"/>
              </w:rPr>
              <w:t>0</w:t>
            </w:r>
          </w:p>
        </w:tc>
        <w:tc>
          <w:tcPr>
            <w:tcW w:w="1025" w:type="dxa"/>
            <w:tcBorders>
              <w:bottom w:val="single" w:sz="4" w:space="0" w:color="666699"/>
            </w:tcBorders>
            <w:shd w:val="clear" w:color="auto" w:fill="auto"/>
          </w:tcPr>
          <w:p w:rsidR="00AD445D" w:rsidRPr="006224B2" w:rsidRDefault="00AD445D" w:rsidP="00FC1637">
            <w:pPr>
              <w:spacing w:after="60"/>
              <w:jc w:val="right"/>
              <w:rPr>
                <w:sz w:val="17"/>
                <w:szCs w:val="17"/>
              </w:rPr>
            </w:pPr>
            <w:r w:rsidRPr="006224B2">
              <w:rPr>
                <w:sz w:val="17"/>
                <w:szCs w:val="17"/>
              </w:rPr>
              <w:t>1,056,018</w:t>
            </w:r>
          </w:p>
        </w:tc>
      </w:tr>
      <w:tr w:rsidR="00FC1637" w:rsidRPr="006224B2" w:rsidTr="00AD445D">
        <w:tc>
          <w:tcPr>
            <w:tcW w:w="1708" w:type="dxa"/>
            <w:gridSpan w:val="2"/>
            <w:vMerge w:val="restart"/>
            <w:shd w:val="clear" w:color="auto" w:fill="auto"/>
          </w:tcPr>
          <w:p w:rsidR="00FC1637" w:rsidRPr="006224B2" w:rsidRDefault="00FC1637" w:rsidP="00FC1637">
            <w:pPr>
              <w:spacing w:after="60"/>
              <w:jc w:val="left"/>
              <w:rPr>
                <w:sz w:val="17"/>
                <w:szCs w:val="17"/>
              </w:rPr>
            </w:pPr>
            <w:r w:rsidRPr="006224B2">
              <w:rPr>
                <w:sz w:val="17"/>
                <w:szCs w:val="17"/>
              </w:rPr>
              <w:t>Total funds requested for approval at this meeting (US $)</w:t>
            </w:r>
          </w:p>
        </w:tc>
        <w:tc>
          <w:tcPr>
            <w:tcW w:w="1328" w:type="dxa"/>
            <w:shd w:val="clear" w:color="auto" w:fill="auto"/>
          </w:tcPr>
          <w:p w:rsidR="00FC1637" w:rsidRPr="006224B2" w:rsidRDefault="00FC1637" w:rsidP="00FC1637">
            <w:pPr>
              <w:spacing w:after="60"/>
              <w:jc w:val="left"/>
              <w:rPr>
                <w:sz w:val="17"/>
                <w:szCs w:val="17"/>
              </w:rPr>
            </w:pPr>
            <w:r w:rsidRPr="006224B2">
              <w:rPr>
                <w:sz w:val="17"/>
                <w:szCs w:val="17"/>
              </w:rPr>
              <w:t>Project costs</w:t>
            </w:r>
          </w:p>
        </w:tc>
        <w:tc>
          <w:tcPr>
            <w:tcW w:w="0" w:type="auto"/>
            <w:shd w:val="clear" w:color="auto" w:fill="auto"/>
          </w:tcPr>
          <w:p w:rsidR="00FC1637" w:rsidRPr="006224B2" w:rsidRDefault="00FC1637" w:rsidP="00FC1637">
            <w:pPr>
              <w:spacing w:after="60"/>
              <w:jc w:val="right"/>
              <w:rPr>
                <w:sz w:val="17"/>
                <w:szCs w:val="17"/>
              </w:rPr>
            </w:pPr>
          </w:p>
        </w:tc>
        <w:tc>
          <w:tcPr>
            <w:tcW w:w="0" w:type="auto"/>
            <w:shd w:val="clear" w:color="auto" w:fill="auto"/>
          </w:tcPr>
          <w:p w:rsidR="00FC1637" w:rsidRPr="006224B2" w:rsidRDefault="00FC1637" w:rsidP="00FC1637">
            <w:pPr>
              <w:spacing w:after="60"/>
              <w:jc w:val="right"/>
              <w:rPr>
                <w:sz w:val="17"/>
                <w:szCs w:val="17"/>
              </w:rPr>
            </w:pPr>
          </w:p>
        </w:tc>
        <w:tc>
          <w:tcPr>
            <w:tcW w:w="0" w:type="auto"/>
            <w:shd w:val="clear" w:color="auto" w:fill="auto"/>
          </w:tcPr>
          <w:p w:rsidR="00FC1637" w:rsidRPr="006224B2" w:rsidRDefault="00FC1637" w:rsidP="00FC1637">
            <w:pPr>
              <w:spacing w:after="60"/>
              <w:jc w:val="right"/>
              <w:rPr>
                <w:sz w:val="17"/>
                <w:szCs w:val="17"/>
              </w:rPr>
            </w:pPr>
          </w:p>
        </w:tc>
        <w:tc>
          <w:tcPr>
            <w:tcW w:w="0" w:type="auto"/>
            <w:shd w:val="clear" w:color="auto" w:fill="auto"/>
          </w:tcPr>
          <w:p w:rsidR="00FC1637" w:rsidRPr="006224B2" w:rsidRDefault="00FC1637" w:rsidP="00FC1637">
            <w:pPr>
              <w:spacing w:after="60"/>
              <w:jc w:val="right"/>
              <w:rPr>
                <w:sz w:val="17"/>
                <w:szCs w:val="17"/>
              </w:rPr>
            </w:pPr>
          </w:p>
        </w:tc>
        <w:tc>
          <w:tcPr>
            <w:tcW w:w="0" w:type="auto"/>
            <w:shd w:val="clear" w:color="auto" w:fill="auto"/>
          </w:tcPr>
          <w:p w:rsidR="00FC1637" w:rsidRPr="006224B2" w:rsidRDefault="00FC1637" w:rsidP="00FC1637">
            <w:pPr>
              <w:jc w:val="right"/>
              <w:rPr>
                <w:sz w:val="18"/>
                <w:szCs w:val="18"/>
              </w:rPr>
            </w:pPr>
            <w:r w:rsidRPr="006224B2">
              <w:rPr>
                <w:sz w:val="18"/>
                <w:szCs w:val="18"/>
              </w:rPr>
              <w:t>618,803</w:t>
            </w:r>
          </w:p>
        </w:tc>
        <w:tc>
          <w:tcPr>
            <w:tcW w:w="0" w:type="auto"/>
            <w:shd w:val="clear" w:color="auto" w:fill="auto"/>
          </w:tcPr>
          <w:p w:rsidR="00FC1637" w:rsidRPr="006224B2" w:rsidRDefault="00FC1637" w:rsidP="00FC1637">
            <w:pPr>
              <w:spacing w:after="60"/>
              <w:jc w:val="right"/>
              <w:rPr>
                <w:sz w:val="17"/>
                <w:szCs w:val="17"/>
              </w:rPr>
            </w:pPr>
          </w:p>
        </w:tc>
        <w:tc>
          <w:tcPr>
            <w:tcW w:w="0" w:type="auto"/>
            <w:shd w:val="clear" w:color="auto" w:fill="auto"/>
          </w:tcPr>
          <w:p w:rsidR="00FC1637" w:rsidRPr="006224B2" w:rsidRDefault="00FC1637" w:rsidP="00FC1637">
            <w:pPr>
              <w:spacing w:after="60"/>
              <w:jc w:val="right"/>
              <w:rPr>
                <w:sz w:val="17"/>
                <w:szCs w:val="17"/>
              </w:rPr>
            </w:pPr>
          </w:p>
        </w:tc>
        <w:tc>
          <w:tcPr>
            <w:tcW w:w="1025" w:type="dxa"/>
            <w:shd w:val="clear" w:color="auto" w:fill="auto"/>
          </w:tcPr>
          <w:p w:rsidR="00FC1637" w:rsidRPr="006224B2" w:rsidRDefault="00FC1637" w:rsidP="00FC1637">
            <w:pPr>
              <w:jc w:val="right"/>
              <w:rPr>
                <w:sz w:val="18"/>
                <w:szCs w:val="18"/>
              </w:rPr>
            </w:pPr>
            <w:r w:rsidRPr="006224B2">
              <w:rPr>
                <w:sz w:val="18"/>
                <w:szCs w:val="18"/>
              </w:rPr>
              <w:t>618,803</w:t>
            </w:r>
          </w:p>
        </w:tc>
      </w:tr>
      <w:tr w:rsidR="00FC1637" w:rsidRPr="006224B2" w:rsidTr="00AD445D">
        <w:tc>
          <w:tcPr>
            <w:tcW w:w="1708" w:type="dxa"/>
            <w:gridSpan w:val="2"/>
            <w:vMerge/>
            <w:tcBorders>
              <w:bottom w:val="single" w:sz="4" w:space="0" w:color="666699"/>
            </w:tcBorders>
            <w:shd w:val="clear" w:color="auto" w:fill="auto"/>
          </w:tcPr>
          <w:p w:rsidR="00FC1637" w:rsidRPr="006224B2" w:rsidRDefault="00FC1637" w:rsidP="00FC1637">
            <w:pPr>
              <w:spacing w:after="60"/>
              <w:jc w:val="center"/>
              <w:rPr>
                <w:sz w:val="17"/>
                <w:szCs w:val="17"/>
              </w:rPr>
            </w:pPr>
          </w:p>
        </w:tc>
        <w:tc>
          <w:tcPr>
            <w:tcW w:w="1328" w:type="dxa"/>
            <w:tcBorders>
              <w:bottom w:val="single" w:sz="4" w:space="0" w:color="666699"/>
            </w:tcBorders>
            <w:shd w:val="clear" w:color="auto" w:fill="auto"/>
          </w:tcPr>
          <w:p w:rsidR="00FC1637" w:rsidRPr="006224B2" w:rsidRDefault="00FC1637" w:rsidP="00FC1637">
            <w:pPr>
              <w:spacing w:after="60"/>
              <w:jc w:val="left"/>
              <w:rPr>
                <w:sz w:val="17"/>
                <w:szCs w:val="17"/>
              </w:rPr>
            </w:pPr>
            <w:r w:rsidRPr="006224B2">
              <w:rPr>
                <w:sz w:val="17"/>
                <w:szCs w:val="17"/>
              </w:rPr>
              <w:t>Support costs</w:t>
            </w:r>
          </w:p>
        </w:tc>
        <w:tc>
          <w:tcPr>
            <w:tcW w:w="0" w:type="auto"/>
            <w:tcBorders>
              <w:bottom w:val="single" w:sz="4" w:space="0" w:color="666699"/>
            </w:tcBorders>
            <w:shd w:val="clear" w:color="auto" w:fill="auto"/>
          </w:tcPr>
          <w:p w:rsidR="00FC1637" w:rsidRPr="006224B2" w:rsidRDefault="00FC1637" w:rsidP="00FC1637">
            <w:pPr>
              <w:spacing w:after="60"/>
              <w:jc w:val="right"/>
              <w:rPr>
                <w:sz w:val="17"/>
                <w:szCs w:val="17"/>
              </w:rPr>
            </w:pPr>
          </w:p>
        </w:tc>
        <w:tc>
          <w:tcPr>
            <w:tcW w:w="0" w:type="auto"/>
            <w:tcBorders>
              <w:bottom w:val="single" w:sz="4" w:space="0" w:color="666699"/>
            </w:tcBorders>
            <w:shd w:val="clear" w:color="auto" w:fill="auto"/>
          </w:tcPr>
          <w:p w:rsidR="00FC1637" w:rsidRPr="006224B2" w:rsidRDefault="00FC1637" w:rsidP="00FC1637">
            <w:pPr>
              <w:spacing w:after="60"/>
              <w:jc w:val="right"/>
              <w:rPr>
                <w:sz w:val="17"/>
                <w:szCs w:val="17"/>
              </w:rPr>
            </w:pPr>
          </w:p>
        </w:tc>
        <w:tc>
          <w:tcPr>
            <w:tcW w:w="0" w:type="auto"/>
            <w:tcBorders>
              <w:bottom w:val="single" w:sz="4" w:space="0" w:color="666699"/>
            </w:tcBorders>
            <w:shd w:val="clear" w:color="auto" w:fill="auto"/>
          </w:tcPr>
          <w:p w:rsidR="00FC1637" w:rsidRPr="006224B2" w:rsidRDefault="00FC1637" w:rsidP="00FC1637">
            <w:pPr>
              <w:spacing w:after="60"/>
              <w:jc w:val="right"/>
              <w:rPr>
                <w:sz w:val="17"/>
                <w:szCs w:val="17"/>
              </w:rPr>
            </w:pPr>
          </w:p>
        </w:tc>
        <w:tc>
          <w:tcPr>
            <w:tcW w:w="0" w:type="auto"/>
            <w:tcBorders>
              <w:bottom w:val="single" w:sz="4" w:space="0" w:color="666699"/>
            </w:tcBorders>
            <w:shd w:val="clear" w:color="auto" w:fill="auto"/>
          </w:tcPr>
          <w:p w:rsidR="00FC1637" w:rsidRPr="006224B2" w:rsidRDefault="00FC1637" w:rsidP="00FC1637">
            <w:pPr>
              <w:spacing w:after="60"/>
              <w:jc w:val="right"/>
              <w:rPr>
                <w:sz w:val="17"/>
                <w:szCs w:val="17"/>
              </w:rPr>
            </w:pPr>
          </w:p>
        </w:tc>
        <w:tc>
          <w:tcPr>
            <w:tcW w:w="0" w:type="auto"/>
            <w:tcBorders>
              <w:bottom w:val="single" w:sz="4" w:space="0" w:color="666699"/>
            </w:tcBorders>
            <w:shd w:val="clear" w:color="auto" w:fill="auto"/>
          </w:tcPr>
          <w:p w:rsidR="00FC1637" w:rsidRPr="006224B2" w:rsidRDefault="00FC1637" w:rsidP="00FC1637">
            <w:pPr>
              <w:jc w:val="right"/>
              <w:rPr>
                <w:sz w:val="18"/>
                <w:szCs w:val="18"/>
              </w:rPr>
            </w:pPr>
            <w:r w:rsidRPr="006224B2">
              <w:rPr>
                <w:sz w:val="18"/>
                <w:szCs w:val="18"/>
              </w:rPr>
              <w:t>43,316</w:t>
            </w:r>
          </w:p>
        </w:tc>
        <w:tc>
          <w:tcPr>
            <w:tcW w:w="0" w:type="auto"/>
            <w:tcBorders>
              <w:bottom w:val="single" w:sz="4" w:space="0" w:color="666699"/>
            </w:tcBorders>
            <w:shd w:val="clear" w:color="auto" w:fill="auto"/>
          </w:tcPr>
          <w:p w:rsidR="00FC1637" w:rsidRPr="006224B2" w:rsidRDefault="00FC1637" w:rsidP="00FC1637">
            <w:pPr>
              <w:spacing w:after="60"/>
              <w:jc w:val="right"/>
              <w:rPr>
                <w:sz w:val="17"/>
                <w:szCs w:val="17"/>
              </w:rPr>
            </w:pPr>
          </w:p>
        </w:tc>
        <w:tc>
          <w:tcPr>
            <w:tcW w:w="0" w:type="auto"/>
            <w:tcBorders>
              <w:bottom w:val="single" w:sz="4" w:space="0" w:color="666699"/>
            </w:tcBorders>
            <w:shd w:val="clear" w:color="auto" w:fill="auto"/>
          </w:tcPr>
          <w:p w:rsidR="00FC1637" w:rsidRPr="006224B2" w:rsidRDefault="00FC1637" w:rsidP="00FC1637">
            <w:pPr>
              <w:spacing w:after="60"/>
              <w:jc w:val="right"/>
              <w:rPr>
                <w:sz w:val="17"/>
                <w:szCs w:val="17"/>
              </w:rPr>
            </w:pPr>
          </w:p>
        </w:tc>
        <w:tc>
          <w:tcPr>
            <w:tcW w:w="1025" w:type="dxa"/>
            <w:tcBorders>
              <w:bottom w:val="single" w:sz="4" w:space="0" w:color="666699"/>
            </w:tcBorders>
            <w:shd w:val="clear" w:color="auto" w:fill="auto"/>
          </w:tcPr>
          <w:p w:rsidR="00FC1637" w:rsidRPr="006224B2" w:rsidRDefault="00FC1637" w:rsidP="00FC1637">
            <w:pPr>
              <w:jc w:val="right"/>
              <w:rPr>
                <w:sz w:val="18"/>
                <w:szCs w:val="18"/>
              </w:rPr>
            </w:pPr>
            <w:r w:rsidRPr="006224B2">
              <w:rPr>
                <w:sz w:val="18"/>
                <w:szCs w:val="18"/>
              </w:rPr>
              <w:t>43,316</w:t>
            </w:r>
          </w:p>
        </w:tc>
      </w:tr>
      <w:tr w:rsidR="00AD445D" w:rsidRPr="006224B2" w:rsidTr="00AD445D">
        <w:tc>
          <w:tcPr>
            <w:tcW w:w="10482" w:type="dxa"/>
            <w:gridSpan w:val="11"/>
            <w:tcBorders>
              <w:top w:val="single" w:sz="4" w:space="0" w:color="666699"/>
              <w:left w:val="nil"/>
              <w:bottom w:val="nil"/>
              <w:right w:val="nil"/>
            </w:tcBorders>
            <w:shd w:val="clear" w:color="auto" w:fill="auto"/>
          </w:tcPr>
          <w:p w:rsidR="00AD445D" w:rsidRPr="006224B2" w:rsidRDefault="00AD445D" w:rsidP="00AD445D">
            <w:pPr>
              <w:jc w:val="left"/>
              <w:rPr>
                <w:sz w:val="18"/>
                <w:szCs w:val="18"/>
              </w:rPr>
            </w:pPr>
            <w:r w:rsidRPr="006224B2">
              <w:rPr>
                <w:sz w:val="16"/>
                <w:szCs w:val="16"/>
              </w:rPr>
              <w:t>*The third tranche should have been submitted in 2014</w:t>
            </w:r>
          </w:p>
        </w:tc>
      </w:tr>
    </w:tbl>
    <w:p w:rsidR="00AD445D" w:rsidRPr="006224B2" w:rsidRDefault="00AD445D" w:rsidP="00FC1637">
      <w:pPr>
        <w:spacing w:after="60"/>
        <w:jc w:val="cente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22"/>
        <w:gridCol w:w="7000"/>
      </w:tblGrid>
      <w:tr w:rsidR="00FC1637" w:rsidRPr="006224B2" w:rsidTr="00FC1637">
        <w:trPr>
          <w:trHeight w:val="240"/>
        </w:trPr>
        <w:tc>
          <w:tcPr>
            <w:tcW w:w="3522" w:type="dxa"/>
            <w:shd w:val="clear" w:color="auto" w:fill="auto"/>
          </w:tcPr>
          <w:p w:rsidR="00FC1637" w:rsidRPr="006224B2" w:rsidRDefault="00FC1637" w:rsidP="00FC1637">
            <w:pPr>
              <w:spacing w:after="60"/>
              <w:jc w:val="left"/>
              <w:rPr>
                <w:b/>
                <w:sz w:val="18"/>
              </w:rPr>
            </w:pPr>
            <w:r w:rsidRPr="006224B2">
              <w:rPr>
                <w:b/>
                <w:sz w:val="18"/>
              </w:rPr>
              <w:t>Secretariat's recommendation:</w:t>
            </w:r>
          </w:p>
        </w:tc>
        <w:tc>
          <w:tcPr>
            <w:tcW w:w="7000" w:type="dxa"/>
            <w:shd w:val="clear" w:color="auto" w:fill="auto"/>
          </w:tcPr>
          <w:p w:rsidR="00FC1637" w:rsidRPr="006224B2" w:rsidRDefault="00FC1637" w:rsidP="00A93050">
            <w:pPr>
              <w:spacing w:after="60"/>
              <w:jc w:val="center"/>
              <w:rPr>
                <w:sz w:val="18"/>
              </w:rPr>
            </w:pPr>
            <w:r w:rsidRPr="006224B2">
              <w:rPr>
                <w:sz w:val="18"/>
              </w:rPr>
              <w:t xml:space="preserve">For </w:t>
            </w:r>
            <w:r w:rsidR="00A93050">
              <w:rPr>
                <w:sz w:val="18"/>
              </w:rPr>
              <w:t>individual consideration</w:t>
            </w:r>
          </w:p>
        </w:tc>
      </w:tr>
    </w:tbl>
    <w:p w:rsidR="00FC1637" w:rsidRPr="006224B2" w:rsidRDefault="00FC1637" w:rsidP="00FC1637">
      <w:pPr>
        <w:spacing w:after="60"/>
        <w:jc w:val="center"/>
      </w:pPr>
    </w:p>
    <w:p w:rsidR="00572436" w:rsidRPr="006224B2" w:rsidRDefault="00572436" w:rsidP="00572436">
      <w:pPr>
        <w:pStyle w:val="StyleHeader4Para4Left0Firstline0"/>
        <w:numPr>
          <w:ilvl w:val="0"/>
          <w:numId w:val="0"/>
        </w:numPr>
      </w:pPr>
      <w:r w:rsidRPr="006224B2">
        <w:br w:type="page"/>
      </w:r>
    </w:p>
    <w:p w:rsidR="00572436" w:rsidRPr="006224B2" w:rsidRDefault="00572436" w:rsidP="00572436">
      <w:pPr>
        <w:jc w:val="center"/>
        <w:rPr>
          <w:b/>
        </w:rPr>
      </w:pPr>
      <w:r w:rsidRPr="006224B2">
        <w:rPr>
          <w:b/>
        </w:rPr>
        <w:lastRenderedPageBreak/>
        <w:t>PROJECT DESCRIPTION</w:t>
      </w:r>
    </w:p>
    <w:p w:rsidR="00572436" w:rsidRPr="006224B2" w:rsidRDefault="00572436" w:rsidP="00572436"/>
    <w:p w:rsidR="00572436" w:rsidRPr="006224B2" w:rsidRDefault="00572436" w:rsidP="00572436">
      <w:pPr>
        <w:pStyle w:val="Heading1"/>
      </w:pPr>
      <w:r w:rsidRPr="006224B2">
        <w:t>On behalf of the Government of</w:t>
      </w:r>
      <w:r w:rsidR="00AA604D" w:rsidRPr="006224B2">
        <w:t xml:space="preserve"> Thailand</w:t>
      </w:r>
      <w:r w:rsidRPr="006224B2">
        <w:t xml:space="preserve">, </w:t>
      </w:r>
      <w:r w:rsidR="00AA604D" w:rsidRPr="006224B2">
        <w:t>the World Bank</w:t>
      </w:r>
      <w:r w:rsidRPr="006224B2">
        <w:t xml:space="preserve"> as the lead implementing agency, has submitted to the 7</w:t>
      </w:r>
      <w:r w:rsidR="00BD0DEF" w:rsidRPr="006224B2">
        <w:t>7</w:t>
      </w:r>
      <w:r w:rsidRPr="006224B2">
        <w:rPr>
          <w:vertAlign w:val="superscript"/>
        </w:rPr>
        <w:t>th </w:t>
      </w:r>
      <w:r w:rsidRPr="006224B2">
        <w:t>meeting a request for funding for the</w:t>
      </w:r>
      <w:r w:rsidR="00AA604D" w:rsidRPr="006224B2">
        <w:t xml:space="preserve"> third tranche</w:t>
      </w:r>
      <w:r w:rsidRPr="006224B2">
        <w:t xml:space="preserve"> of stage I of the HCFC phase-out management plan (HPMP)</w:t>
      </w:r>
      <w:r w:rsidR="00AD445D" w:rsidRPr="006224B2">
        <w:rPr>
          <w:rStyle w:val="FootnoteReference"/>
        </w:rPr>
        <w:footnoteReference w:id="1"/>
      </w:r>
      <w:r w:rsidRPr="006224B2">
        <w:t>, at the amount of US $</w:t>
      </w:r>
      <w:r w:rsidR="00AA604D" w:rsidRPr="006224B2">
        <w:t>1,000,000</w:t>
      </w:r>
      <w:r w:rsidRPr="006224B2">
        <w:t>, plus agency support costs of US $</w:t>
      </w:r>
      <w:r w:rsidR="00AA604D" w:rsidRPr="006224B2">
        <w:t>70,000</w:t>
      </w:r>
      <w:r w:rsidRPr="006224B2">
        <w:t xml:space="preserve"> for</w:t>
      </w:r>
      <w:r w:rsidR="00AA604D" w:rsidRPr="006224B2">
        <w:t xml:space="preserve"> the World Bank only</w:t>
      </w:r>
      <w:r w:rsidR="00DE0260" w:rsidRPr="006224B2">
        <w:rPr>
          <w:rStyle w:val="FootnoteReference"/>
        </w:rPr>
        <w:footnoteReference w:id="2"/>
      </w:r>
      <w:r w:rsidR="00AA604D" w:rsidRPr="006224B2">
        <w:t>.</w:t>
      </w:r>
      <w:r w:rsidRPr="006224B2">
        <w:t xml:space="preserve"> The submission includes a progress report on the implementation of the</w:t>
      </w:r>
      <w:r w:rsidR="00AA604D" w:rsidRPr="006224B2">
        <w:t xml:space="preserve"> second</w:t>
      </w:r>
      <w:r w:rsidRPr="006224B2">
        <w:t xml:space="preserve"> tranche, the verification report on </w:t>
      </w:r>
      <w:r w:rsidR="00442E9B" w:rsidRPr="006224B2">
        <w:t xml:space="preserve">2015 </w:t>
      </w:r>
      <w:r w:rsidRPr="006224B2">
        <w:t>HCFC consumption and the tranche implementation plan for 201</w:t>
      </w:r>
      <w:r w:rsidR="00BD0DEF" w:rsidRPr="006224B2">
        <w:t>7</w:t>
      </w:r>
      <w:r w:rsidR="00AA604D" w:rsidRPr="006224B2">
        <w:t>.</w:t>
      </w:r>
    </w:p>
    <w:p w:rsidR="00572436" w:rsidRPr="006224B2" w:rsidRDefault="00572436" w:rsidP="00572436">
      <w:pPr>
        <w:rPr>
          <w:u w:val="single"/>
        </w:rPr>
      </w:pPr>
      <w:r w:rsidRPr="006224B2">
        <w:rPr>
          <w:u w:val="single"/>
        </w:rPr>
        <w:t>Report on HCFC consumption</w:t>
      </w:r>
    </w:p>
    <w:p w:rsidR="00572436" w:rsidRPr="006224B2" w:rsidRDefault="00572436" w:rsidP="00572436"/>
    <w:p w:rsidR="00572436" w:rsidRPr="006224B2" w:rsidRDefault="00572436" w:rsidP="00572436">
      <w:pPr>
        <w:rPr>
          <w:i/>
        </w:rPr>
      </w:pPr>
      <w:r w:rsidRPr="006224B2">
        <w:rPr>
          <w:i/>
        </w:rPr>
        <w:t>HCFC consumption</w:t>
      </w:r>
    </w:p>
    <w:p w:rsidR="00572436" w:rsidRPr="006224B2" w:rsidRDefault="00572436" w:rsidP="00572436"/>
    <w:p w:rsidR="00572436" w:rsidRPr="006224B2" w:rsidRDefault="00572436" w:rsidP="00572436">
      <w:pPr>
        <w:pStyle w:val="Heading1"/>
      </w:pPr>
      <w:r w:rsidRPr="006224B2">
        <w:t>The Government of</w:t>
      </w:r>
      <w:r w:rsidR="00AA604D" w:rsidRPr="006224B2">
        <w:t xml:space="preserve"> Thailand</w:t>
      </w:r>
      <w:r w:rsidRPr="006224B2">
        <w:t xml:space="preserve"> reported a consumption of </w:t>
      </w:r>
      <w:r w:rsidR="00EF6352" w:rsidRPr="006224B2">
        <w:t>773.5</w:t>
      </w:r>
      <w:r w:rsidRPr="006224B2">
        <w:t xml:space="preserve"> ODP tonnes of HCFC in 2015. The 2011-2015 HCFC consumption is shown in Table 1.  </w:t>
      </w:r>
    </w:p>
    <w:p w:rsidR="00572436" w:rsidRPr="006224B2" w:rsidRDefault="00572436" w:rsidP="00572436">
      <w:pPr>
        <w:rPr>
          <w:b/>
        </w:rPr>
      </w:pPr>
      <w:proofErr w:type="gramStart"/>
      <w:r w:rsidRPr="006224B2">
        <w:rPr>
          <w:b/>
        </w:rPr>
        <w:t>Table 1.</w:t>
      </w:r>
      <w:proofErr w:type="gramEnd"/>
      <w:r w:rsidRPr="006224B2">
        <w:rPr>
          <w:b/>
        </w:rPr>
        <w:t xml:space="preserve"> HCFC consumption in</w:t>
      </w:r>
      <w:r w:rsidR="00AA604D" w:rsidRPr="006224B2">
        <w:rPr>
          <w:b/>
        </w:rPr>
        <w:t xml:space="preserve"> Thailand</w:t>
      </w:r>
      <w:r w:rsidRPr="006224B2">
        <w:rPr>
          <w:b/>
        </w:rPr>
        <w:t xml:space="preserve"> (2011-2015 Article 7 data)</w:t>
      </w:r>
    </w:p>
    <w:tbl>
      <w:tblPr>
        <w:tblW w:w="4944" w:type="pct"/>
        <w:tblLayout w:type="fixed"/>
        <w:tblLook w:val="04A0" w:firstRow="1" w:lastRow="0" w:firstColumn="1" w:lastColumn="0" w:noHBand="0" w:noVBand="1"/>
      </w:tblPr>
      <w:tblGrid>
        <w:gridCol w:w="2834"/>
        <w:gridCol w:w="1095"/>
        <w:gridCol w:w="1095"/>
        <w:gridCol w:w="1095"/>
        <w:gridCol w:w="1095"/>
        <w:gridCol w:w="1095"/>
        <w:gridCol w:w="1095"/>
      </w:tblGrid>
      <w:tr w:rsidR="00A420DC" w:rsidRPr="006224B2" w:rsidTr="00EF6352">
        <w:trPr>
          <w:tblHeader/>
        </w:trPr>
        <w:tc>
          <w:tcPr>
            <w:tcW w:w="15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20DC" w:rsidRPr="006224B2" w:rsidRDefault="00A420DC" w:rsidP="00A420DC">
            <w:pPr>
              <w:widowControl w:val="0"/>
              <w:jc w:val="left"/>
              <w:rPr>
                <w:b/>
                <w:bCs/>
                <w:color w:val="000000"/>
                <w:sz w:val="20"/>
                <w:szCs w:val="20"/>
              </w:rPr>
            </w:pPr>
            <w:r w:rsidRPr="006224B2">
              <w:rPr>
                <w:b/>
                <w:bCs/>
                <w:color w:val="000000"/>
                <w:sz w:val="20"/>
                <w:szCs w:val="20"/>
              </w:rPr>
              <w:t>HCFC</w:t>
            </w:r>
          </w:p>
        </w:tc>
        <w:tc>
          <w:tcPr>
            <w:tcW w:w="582" w:type="pct"/>
            <w:tcBorders>
              <w:top w:val="single" w:sz="4" w:space="0" w:color="auto"/>
              <w:left w:val="nil"/>
              <w:bottom w:val="single" w:sz="4" w:space="0" w:color="auto"/>
              <w:right w:val="single" w:sz="4" w:space="0" w:color="auto"/>
            </w:tcBorders>
            <w:shd w:val="clear" w:color="auto" w:fill="auto"/>
            <w:noWrap/>
            <w:vAlign w:val="center"/>
            <w:hideMark/>
          </w:tcPr>
          <w:p w:rsidR="00A420DC" w:rsidRPr="006224B2" w:rsidRDefault="00A420DC" w:rsidP="00A420DC">
            <w:pPr>
              <w:widowControl w:val="0"/>
              <w:jc w:val="center"/>
              <w:rPr>
                <w:b/>
                <w:bCs/>
                <w:color w:val="000000"/>
                <w:sz w:val="20"/>
                <w:szCs w:val="20"/>
              </w:rPr>
            </w:pPr>
            <w:r w:rsidRPr="006224B2">
              <w:rPr>
                <w:b/>
                <w:bCs/>
                <w:color w:val="000000"/>
                <w:sz w:val="20"/>
                <w:szCs w:val="20"/>
              </w:rPr>
              <w:t>2011</w:t>
            </w:r>
          </w:p>
        </w:tc>
        <w:tc>
          <w:tcPr>
            <w:tcW w:w="582" w:type="pct"/>
            <w:tcBorders>
              <w:top w:val="single" w:sz="4" w:space="0" w:color="auto"/>
              <w:left w:val="nil"/>
              <w:bottom w:val="single" w:sz="4" w:space="0" w:color="auto"/>
              <w:right w:val="single" w:sz="4" w:space="0" w:color="auto"/>
            </w:tcBorders>
            <w:shd w:val="clear" w:color="auto" w:fill="auto"/>
            <w:noWrap/>
            <w:vAlign w:val="center"/>
            <w:hideMark/>
          </w:tcPr>
          <w:p w:rsidR="00A420DC" w:rsidRPr="006224B2" w:rsidRDefault="00A420DC" w:rsidP="00A420DC">
            <w:pPr>
              <w:widowControl w:val="0"/>
              <w:jc w:val="center"/>
              <w:rPr>
                <w:b/>
                <w:bCs/>
                <w:color w:val="000000"/>
                <w:sz w:val="20"/>
                <w:szCs w:val="20"/>
              </w:rPr>
            </w:pPr>
            <w:r w:rsidRPr="006224B2">
              <w:rPr>
                <w:b/>
                <w:bCs/>
                <w:color w:val="000000"/>
                <w:sz w:val="20"/>
                <w:szCs w:val="20"/>
              </w:rPr>
              <w:t>2012</w:t>
            </w:r>
          </w:p>
        </w:tc>
        <w:tc>
          <w:tcPr>
            <w:tcW w:w="582" w:type="pct"/>
            <w:tcBorders>
              <w:top w:val="single" w:sz="4" w:space="0" w:color="auto"/>
              <w:left w:val="nil"/>
              <w:bottom w:val="single" w:sz="4" w:space="0" w:color="auto"/>
              <w:right w:val="single" w:sz="4" w:space="0" w:color="auto"/>
            </w:tcBorders>
          </w:tcPr>
          <w:p w:rsidR="00A420DC" w:rsidRPr="006224B2" w:rsidRDefault="00A420DC" w:rsidP="00A420DC">
            <w:pPr>
              <w:widowControl w:val="0"/>
              <w:jc w:val="center"/>
              <w:rPr>
                <w:b/>
                <w:bCs/>
                <w:color w:val="000000"/>
                <w:sz w:val="20"/>
                <w:szCs w:val="20"/>
              </w:rPr>
            </w:pPr>
            <w:r w:rsidRPr="006224B2">
              <w:rPr>
                <w:b/>
                <w:bCs/>
                <w:color w:val="000000"/>
                <w:sz w:val="20"/>
                <w:szCs w:val="20"/>
              </w:rPr>
              <w:t>2013</w:t>
            </w:r>
          </w:p>
        </w:tc>
        <w:tc>
          <w:tcPr>
            <w:tcW w:w="582" w:type="pct"/>
            <w:tcBorders>
              <w:top w:val="single" w:sz="4" w:space="0" w:color="auto"/>
              <w:left w:val="single" w:sz="4" w:space="0" w:color="auto"/>
              <w:bottom w:val="single" w:sz="4" w:space="0" w:color="auto"/>
              <w:right w:val="single" w:sz="4" w:space="0" w:color="auto"/>
            </w:tcBorders>
          </w:tcPr>
          <w:p w:rsidR="00A420DC" w:rsidRPr="006224B2" w:rsidRDefault="00A420DC" w:rsidP="00A420DC">
            <w:pPr>
              <w:widowControl w:val="0"/>
              <w:jc w:val="center"/>
              <w:rPr>
                <w:b/>
                <w:bCs/>
                <w:color w:val="000000"/>
                <w:sz w:val="20"/>
                <w:szCs w:val="20"/>
              </w:rPr>
            </w:pPr>
            <w:r w:rsidRPr="006224B2">
              <w:rPr>
                <w:b/>
                <w:bCs/>
                <w:color w:val="000000"/>
                <w:sz w:val="20"/>
                <w:szCs w:val="20"/>
              </w:rPr>
              <w:t>2014</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rsidR="00A420DC" w:rsidRPr="006224B2" w:rsidRDefault="00CC1A81" w:rsidP="00A420DC">
            <w:pPr>
              <w:widowControl w:val="0"/>
              <w:jc w:val="center"/>
              <w:rPr>
                <w:b/>
                <w:bCs/>
                <w:color w:val="000000"/>
                <w:sz w:val="20"/>
                <w:szCs w:val="20"/>
              </w:rPr>
            </w:pPr>
            <w:r w:rsidRPr="006224B2">
              <w:rPr>
                <w:b/>
                <w:bCs/>
                <w:color w:val="000000"/>
                <w:sz w:val="20"/>
                <w:szCs w:val="20"/>
              </w:rPr>
              <w:t>2015</w:t>
            </w:r>
          </w:p>
        </w:tc>
        <w:tc>
          <w:tcPr>
            <w:tcW w:w="5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20DC" w:rsidRPr="006224B2" w:rsidRDefault="00A420DC" w:rsidP="00A420DC">
            <w:pPr>
              <w:widowControl w:val="0"/>
              <w:jc w:val="center"/>
              <w:rPr>
                <w:b/>
                <w:bCs/>
                <w:color w:val="000000"/>
                <w:sz w:val="20"/>
                <w:szCs w:val="20"/>
              </w:rPr>
            </w:pPr>
            <w:r w:rsidRPr="006224B2">
              <w:rPr>
                <w:b/>
                <w:bCs/>
                <w:color w:val="000000"/>
                <w:sz w:val="20"/>
                <w:szCs w:val="20"/>
              </w:rPr>
              <w:t>Baseline</w:t>
            </w:r>
          </w:p>
        </w:tc>
      </w:tr>
      <w:tr w:rsidR="00A420DC"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20DC" w:rsidRPr="006224B2" w:rsidRDefault="00A420DC" w:rsidP="00A420DC">
            <w:pPr>
              <w:widowControl w:val="0"/>
              <w:jc w:val="left"/>
              <w:rPr>
                <w:b/>
                <w:bCs/>
                <w:color w:val="000000"/>
                <w:sz w:val="20"/>
                <w:szCs w:val="20"/>
              </w:rPr>
            </w:pPr>
            <w:r w:rsidRPr="006224B2">
              <w:rPr>
                <w:b/>
                <w:bCs/>
                <w:color w:val="000000"/>
                <w:sz w:val="20"/>
                <w:szCs w:val="20"/>
              </w:rPr>
              <w:t>Metric tonnes</w:t>
            </w:r>
            <w:r w:rsidR="00AD445D" w:rsidRPr="006224B2">
              <w:rPr>
                <w:b/>
                <w:bCs/>
                <w:color w:val="000000"/>
                <w:sz w:val="20"/>
                <w:szCs w:val="20"/>
              </w:rPr>
              <w:t xml:space="preserve"> (</w:t>
            </w:r>
            <w:proofErr w:type="spellStart"/>
            <w:r w:rsidR="00AD445D" w:rsidRPr="006224B2">
              <w:rPr>
                <w:b/>
                <w:bCs/>
                <w:color w:val="000000"/>
                <w:sz w:val="20"/>
                <w:szCs w:val="20"/>
              </w:rPr>
              <w:t>mt</w:t>
            </w:r>
            <w:proofErr w:type="spellEnd"/>
            <w:r w:rsidR="00AD445D" w:rsidRPr="006224B2">
              <w:rPr>
                <w:b/>
                <w:bCs/>
                <w:color w:val="000000"/>
                <w:sz w:val="20"/>
                <w:szCs w:val="20"/>
              </w:rPr>
              <w:t>)</w:t>
            </w:r>
          </w:p>
        </w:tc>
        <w:tc>
          <w:tcPr>
            <w:tcW w:w="582" w:type="pct"/>
            <w:tcBorders>
              <w:top w:val="nil"/>
              <w:left w:val="nil"/>
              <w:bottom w:val="single" w:sz="4" w:space="0" w:color="auto"/>
              <w:right w:val="single" w:sz="4" w:space="0" w:color="auto"/>
            </w:tcBorders>
            <w:shd w:val="clear" w:color="auto" w:fill="auto"/>
            <w:noWrap/>
            <w:hideMark/>
          </w:tcPr>
          <w:p w:rsidR="00A420DC" w:rsidRPr="006224B2" w:rsidRDefault="00A420DC" w:rsidP="00A420DC">
            <w:pPr>
              <w:widowControl w:val="0"/>
              <w:jc w:val="right"/>
              <w:rPr>
                <w:bCs/>
                <w:color w:val="000000"/>
                <w:sz w:val="20"/>
                <w:szCs w:val="20"/>
              </w:rPr>
            </w:pPr>
          </w:p>
        </w:tc>
        <w:tc>
          <w:tcPr>
            <w:tcW w:w="582" w:type="pct"/>
            <w:tcBorders>
              <w:top w:val="nil"/>
              <w:left w:val="nil"/>
              <w:bottom w:val="single" w:sz="4" w:space="0" w:color="auto"/>
              <w:right w:val="single" w:sz="4" w:space="0" w:color="auto"/>
            </w:tcBorders>
            <w:shd w:val="clear" w:color="auto" w:fill="auto"/>
            <w:noWrap/>
            <w:hideMark/>
          </w:tcPr>
          <w:p w:rsidR="00A420DC" w:rsidRPr="006224B2" w:rsidRDefault="00A420DC" w:rsidP="00A420DC">
            <w:pPr>
              <w:widowControl w:val="0"/>
              <w:jc w:val="right"/>
              <w:rPr>
                <w:bCs/>
                <w:color w:val="000000"/>
                <w:sz w:val="20"/>
                <w:szCs w:val="20"/>
              </w:rPr>
            </w:pPr>
          </w:p>
        </w:tc>
        <w:tc>
          <w:tcPr>
            <w:tcW w:w="582" w:type="pct"/>
            <w:tcBorders>
              <w:top w:val="single" w:sz="4" w:space="0" w:color="auto"/>
              <w:left w:val="nil"/>
              <w:bottom w:val="single" w:sz="4" w:space="0" w:color="auto"/>
              <w:right w:val="single" w:sz="4" w:space="0" w:color="auto"/>
            </w:tcBorders>
          </w:tcPr>
          <w:p w:rsidR="00A420DC" w:rsidRPr="006224B2" w:rsidRDefault="00A420DC" w:rsidP="00A420DC">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tcPr>
          <w:p w:rsidR="00A420DC" w:rsidRPr="006224B2" w:rsidRDefault="00A420DC" w:rsidP="00A420DC">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tcPr>
          <w:p w:rsidR="00A420DC" w:rsidRPr="006224B2" w:rsidRDefault="00A420DC" w:rsidP="00A420DC">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shd w:val="clear" w:color="auto" w:fill="auto"/>
            <w:noWrap/>
            <w:hideMark/>
          </w:tcPr>
          <w:p w:rsidR="00A420DC" w:rsidRPr="006224B2" w:rsidRDefault="00A420DC" w:rsidP="00A420DC">
            <w:pPr>
              <w:widowControl w:val="0"/>
              <w:jc w:val="right"/>
              <w:rPr>
                <w:bCs/>
                <w:color w:val="000000"/>
                <w:sz w:val="20"/>
                <w:szCs w:val="20"/>
              </w:rPr>
            </w:pP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C1A81" w:rsidRPr="006224B2" w:rsidRDefault="00CC1A81" w:rsidP="00A420DC">
            <w:pPr>
              <w:widowControl w:val="0"/>
              <w:jc w:val="left"/>
              <w:rPr>
                <w:color w:val="000000"/>
                <w:sz w:val="20"/>
                <w:szCs w:val="20"/>
              </w:rPr>
            </w:pPr>
            <w:r w:rsidRPr="006224B2">
              <w:rPr>
                <w:color w:val="000000"/>
                <w:sz w:val="20"/>
                <w:szCs w:val="20"/>
              </w:rPr>
              <w:t>HCFC-22</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11,445.76</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16,821.19</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jc w:val="right"/>
              <w:rPr>
                <w:sz w:val="20"/>
                <w:szCs w:val="20"/>
              </w:rPr>
            </w:pPr>
            <w:r w:rsidRPr="006224B2">
              <w:rPr>
                <w:sz w:val="20"/>
                <w:szCs w:val="20"/>
              </w:rPr>
              <w:t>11,988.86</w:t>
            </w:r>
          </w:p>
        </w:tc>
        <w:tc>
          <w:tcPr>
            <w:tcW w:w="582" w:type="pct"/>
            <w:tcBorders>
              <w:top w:val="nil"/>
              <w:left w:val="single" w:sz="4" w:space="0" w:color="auto"/>
              <w:bottom w:val="single" w:sz="4" w:space="0" w:color="auto"/>
              <w:right w:val="single" w:sz="4" w:space="0" w:color="auto"/>
            </w:tcBorders>
          </w:tcPr>
          <w:p w:rsidR="00CC1A81" w:rsidRPr="006224B2" w:rsidRDefault="00CC1A81" w:rsidP="00793390">
            <w:pPr>
              <w:jc w:val="right"/>
              <w:rPr>
                <w:sz w:val="20"/>
                <w:szCs w:val="20"/>
              </w:rPr>
            </w:pPr>
            <w:r w:rsidRPr="006224B2">
              <w:rPr>
                <w:sz w:val="20"/>
                <w:szCs w:val="20"/>
              </w:rPr>
              <w:t>11,984.35</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sz w:val="20"/>
                <w:szCs w:val="20"/>
              </w:rPr>
            </w:pPr>
            <w:r w:rsidRPr="006224B2">
              <w:rPr>
                <w:color w:val="000000"/>
                <w:sz w:val="20"/>
                <w:szCs w:val="20"/>
              </w:rPr>
              <w:t>10,365.31</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widowControl w:val="0"/>
              <w:jc w:val="right"/>
              <w:rPr>
                <w:color w:val="000000"/>
                <w:sz w:val="20"/>
                <w:szCs w:val="20"/>
              </w:rPr>
            </w:pPr>
            <w:r w:rsidRPr="006224B2">
              <w:rPr>
                <w:sz w:val="20"/>
                <w:szCs w:val="20"/>
              </w:rPr>
              <w:t>13,028.60</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C1A81" w:rsidRPr="006224B2" w:rsidRDefault="00CC1A81" w:rsidP="00A420DC">
            <w:pPr>
              <w:widowControl w:val="0"/>
              <w:jc w:val="left"/>
              <w:rPr>
                <w:color w:val="000000"/>
                <w:sz w:val="20"/>
                <w:szCs w:val="20"/>
              </w:rPr>
            </w:pPr>
            <w:r w:rsidRPr="006224B2">
              <w:rPr>
                <w:color w:val="000000"/>
                <w:sz w:val="20"/>
                <w:szCs w:val="20"/>
              </w:rPr>
              <w:t>HCFC-123</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134.53</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198.88</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jc w:val="right"/>
              <w:rPr>
                <w:sz w:val="20"/>
                <w:szCs w:val="20"/>
              </w:rPr>
            </w:pPr>
            <w:r w:rsidRPr="006224B2">
              <w:rPr>
                <w:sz w:val="20"/>
                <w:szCs w:val="20"/>
              </w:rPr>
              <w:t>113.47</w:t>
            </w:r>
          </w:p>
        </w:tc>
        <w:tc>
          <w:tcPr>
            <w:tcW w:w="582" w:type="pct"/>
            <w:tcBorders>
              <w:top w:val="nil"/>
              <w:left w:val="single" w:sz="4" w:space="0" w:color="auto"/>
              <w:bottom w:val="single" w:sz="4" w:space="0" w:color="auto"/>
              <w:right w:val="single" w:sz="4" w:space="0" w:color="auto"/>
            </w:tcBorders>
          </w:tcPr>
          <w:p w:rsidR="00CC1A81" w:rsidRPr="006224B2" w:rsidRDefault="00CC1A81" w:rsidP="00793390">
            <w:pPr>
              <w:jc w:val="right"/>
              <w:rPr>
                <w:sz w:val="20"/>
                <w:szCs w:val="20"/>
              </w:rPr>
            </w:pPr>
            <w:r w:rsidRPr="006224B2">
              <w:rPr>
                <w:sz w:val="20"/>
                <w:szCs w:val="20"/>
              </w:rPr>
              <w:t>136.06</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sz w:val="20"/>
                <w:szCs w:val="20"/>
              </w:rPr>
            </w:pPr>
            <w:r w:rsidRPr="006224B2">
              <w:rPr>
                <w:color w:val="000000"/>
                <w:sz w:val="20"/>
                <w:szCs w:val="20"/>
              </w:rPr>
              <w:t>142.92</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widowControl w:val="0"/>
              <w:jc w:val="right"/>
              <w:rPr>
                <w:sz w:val="20"/>
                <w:szCs w:val="20"/>
              </w:rPr>
            </w:pPr>
            <w:r w:rsidRPr="006224B2">
              <w:rPr>
                <w:sz w:val="20"/>
                <w:szCs w:val="20"/>
              </w:rPr>
              <w:t>159.75</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C1A81" w:rsidRPr="006224B2" w:rsidRDefault="00CC1A81" w:rsidP="00A420DC">
            <w:pPr>
              <w:widowControl w:val="0"/>
              <w:jc w:val="left"/>
              <w:rPr>
                <w:color w:val="000000"/>
                <w:sz w:val="20"/>
                <w:szCs w:val="20"/>
              </w:rPr>
            </w:pPr>
            <w:r w:rsidRPr="006224B2">
              <w:rPr>
                <w:color w:val="000000"/>
                <w:sz w:val="20"/>
                <w:szCs w:val="20"/>
              </w:rPr>
              <w:t>HCFC-124</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2.99</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2.99</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jc w:val="right"/>
              <w:rPr>
                <w:sz w:val="20"/>
                <w:szCs w:val="20"/>
              </w:rPr>
            </w:pPr>
            <w:r w:rsidRPr="006224B2">
              <w:rPr>
                <w:sz w:val="20"/>
                <w:szCs w:val="20"/>
              </w:rPr>
              <w:t>4.03</w:t>
            </w:r>
          </w:p>
        </w:tc>
        <w:tc>
          <w:tcPr>
            <w:tcW w:w="582" w:type="pct"/>
            <w:tcBorders>
              <w:top w:val="nil"/>
              <w:left w:val="single" w:sz="4" w:space="0" w:color="auto"/>
              <w:bottom w:val="single" w:sz="4" w:space="0" w:color="auto"/>
              <w:right w:val="single" w:sz="4" w:space="0" w:color="auto"/>
            </w:tcBorders>
          </w:tcPr>
          <w:p w:rsidR="00CC1A81" w:rsidRPr="006224B2" w:rsidRDefault="00CC1A81" w:rsidP="00793390">
            <w:pPr>
              <w:jc w:val="right"/>
              <w:rPr>
                <w:sz w:val="20"/>
                <w:szCs w:val="20"/>
              </w:rPr>
            </w:pPr>
            <w:r w:rsidRPr="006224B2">
              <w:rPr>
                <w:sz w:val="20"/>
                <w:szCs w:val="20"/>
              </w:rPr>
              <w:t>4.41</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sz w:val="20"/>
                <w:szCs w:val="20"/>
              </w:rPr>
            </w:pPr>
            <w:r w:rsidRPr="006224B2">
              <w:rPr>
                <w:color w:val="000000"/>
                <w:sz w:val="20"/>
                <w:szCs w:val="20"/>
              </w:rPr>
              <w:t>0.12</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color w:val="000000"/>
                <w:sz w:val="20"/>
                <w:szCs w:val="20"/>
              </w:rPr>
              <w:t>3.41</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C1A81" w:rsidRPr="006224B2" w:rsidRDefault="00CC1A81" w:rsidP="00A420DC">
            <w:pPr>
              <w:widowControl w:val="0"/>
              <w:jc w:val="left"/>
              <w:rPr>
                <w:color w:val="000000"/>
                <w:sz w:val="20"/>
                <w:szCs w:val="20"/>
              </w:rPr>
            </w:pPr>
            <w:r w:rsidRPr="006224B2">
              <w:rPr>
                <w:color w:val="000000"/>
                <w:sz w:val="20"/>
                <w:szCs w:val="20"/>
              </w:rPr>
              <w:t>HCFC-141b</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1,620.23</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2,028.98</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jc w:val="right"/>
              <w:rPr>
                <w:sz w:val="20"/>
                <w:szCs w:val="20"/>
              </w:rPr>
            </w:pPr>
            <w:r w:rsidRPr="006224B2">
              <w:rPr>
                <w:sz w:val="20"/>
                <w:szCs w:val="20"/>
              </w:rPr>
              <w:t>1,817.37</w:t>
            </w:r>
          </w:p>
        </w:tc>
        <w:tc>
          <w:tcPr>
            <w:tcW w:w="582" w:type="pct"/>
            <w:tcBorders>
              <w:top w:val="nil"/>
              <w:left w:val="single" w:sz="4" w:space="0" w:color="auto"/>
              <w:bottom w:val="single" w:sz="4" w:space="0" w:color="auto"/>
              <w:right w:val="single" w:sz="4" w:space="0" w:color="auto"/>
            </w:tcBorders>
          </w:tcPr>
          <w:p w:rsidR="00CC1A81" w:rsidRPr="006224B2" w:rsidRDefault="00CC1A81" w:rsidP="00793390">
            <w:pPr>
              <w:jc w:val="right"/>
              <w:rPr>
                <w:sz w:val="20"/>
                <w:szCs w:val="20"/>
              </w:rPr>
            </w:pPr>
            <w:r w:rsidRPr="006224B2">
              <w:rPr>
                <w:sz w:val="20"/>
                <w:szCs w:val="20"/>
              </w:rPr>
              <w:t>1,830.46</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sz w:val="20"/>
                <w:szCs w:val="20"/>
              </w:rPr>
            </w:pPr>
            <w:r w:rsidRPr="006224B2">
              <w:rPr>
                <w:color w:val="000000"/>
                <w:sz w:val="20"/>
                <w:szCs w:val="20"/>
              </w:rPr>
              <w:t>1,817.68</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widowControl w:val="0"/>
              <w:jc w:val="right"/>
              <w:rPr>
                <w:color w:val="000000"/>
                <w:sz w:val="20"/>
                <w:szCs w:val="20"/>
              </w:rPr>
            </w:pPr>
            <w:r w:rsidRPr="006224B2">
              <w:rPr>
                <w:sz w:val="20"/>
                <w:szCs w:val="20"/>
              </w:rPr>
              <w:t>1,865.93</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C1A81" w:rsidRPr="006224B2" w:rsidRDefault="00CC1A81" w:rsidP="00A420DC">
            <w:pPr>
              <w:widowControl w:val="0"/>
              <w:jc w:val="left"/>
              <w:rPr>
                <w:color w:val="000000"/>
                <w:sz w:val="20"/>
                <w:szCs w:val="20"/>
              </w:rPr>
            </w:pPr>
            <w:r w:rsidRPr="006224B2">
              <w:rPr>
                <w:color w:val="000000"/>
                <w:sz w:val="20"/>
                <w:szCs w:val="20"/>
              </w:rPr>
              <w:t>HCFC-142b</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widowControl w:val="0"/>
              <w:jc w:val="right"/>
              <w:rPr>
                <w:sz w:val="20"/>
                <w:szCs w:val="20"/>
              </w:rPr>
            </w:pPr>
            <w:r w:rsidRPr="006224B2">
              <w:rPr>
                <w:sz w:val="20"/>
                <w:szCs w:val="20"/>
              </w:rPr>
              <w:t>0</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widowControl w:val="0"/>
              <w:jc w:val="right"/>
              <w:rPr>
                <w:color w:val="000000"/>
                <w:sz w:val="20"/>
                <w:szCs w:val="20"/>
              </w:rPr>
            </w:pPr>
            <w:r w:rsidRPr="006224B2">
              <w:rPr>
                <w:color w:val="000000"/>
                <w:sz w:val="20"/>
                <w:szCs w:val="20"/>
              </w:rPr>
              <w:t>0</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widowControl w:val="0"/>
              <w:jc w:val="right"/>
              <w:rPr>
                <w:color w:val="000000"/>
                <w:sz w:val="20"/>
                <w:szCs w:val="20"/>
              </w:rPr>
            </w:pPr>
            <w:r w:rsidRPr="006224B2">
              <w:rPr>
                <w:color w:val="000000"/>
                <w:sz w:val="20"/>
                <w:szCs w:val="20"/>
              </w:rPr>
              <w:t>0</w:t>
            </w:r>
          </w:p>
        </w:tc>
        <w:tc>
          <w:tcPr>
            <w:tcW w:w="582" w:type="pct"/>
            <w:tcBorders>
              <w:top w:val="nil"/>
              <w:left w:val="single" w:sz="4" w:space="0" w:color="auto"/>
              <w:bottom w:val="single" w:sz="4" w:space="0" w:color="auto"/>
              <w:right w:val="single" w:sz="4" w:space="0" w:color="auto"/>
            </w:tcBorders>
          </w:tcPr>
          <w:p w:rsidR="00CC1A81" w:rsidRPr="006224B2" w:rsidRDefault="00CC1A81" w:rsidP="00793390">
            <w:pPr>
              <w:jc w:val="right"/>
              <w:rPr>
                <w:sz w:val="20"/>
                <w:szCs w:val="20"/>
              </w:rPr>
            </w:pPr>
            <w:r w:rsidRPr="006224B2">
              <w:rPr>
                <w:sz w:val="20"/>
                <w:szCs w:val="20"/>
              </w:rPr>
              <w:t>0</w:t>
            </w:r>
          </w:p>
        </w:tc>
        <w:tc>
          <w:tcPr>
            <w:tcW w:w="582" w:type="pct"/>
            <w:tcBorders>
              <w:top w:val="nil"/>
              <w:left w:val="single" w:sz="4" w:space="0" w:color="auto"/>
              <w:bottom w:val="single" w:sz="4" w:space="0" w:color="auto"/>
              <w:right w:val="single" w:sz="4" w:space="0" w:color="auto"/>
            </w:tcBorders>
          </w:tcPr>
          <w:p w:rsidR="00CC1A81" w:rsidRPr="006224B2" w:rsidRDefault="000467C5" w:rsidP="001B44F0">
            <w:pPr>
              <w:jc w:val="right"/>
              <w:rPr>
                <w:color w:val="000000"/>
                <w:sz w:val="20"/>
                <w:szCs w:val="20"/>
              </w:rPr>
            </w:pPr>
            <w:r w:rsidRPr="006224B2">
              <w:rPr>
                <w:color w:val="000000"/>
                <w:sz w:val="20"/>
                <w:szCs w:val="20"/>
              </w:rPr>
              <w:t>0</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widowControl w:val="0"/>
              <w:jc w:val="right"/>
              <w:rPr>
                <w:color w:val="000000"/>
                <w:sz w:val="20"/>
                <w:szCs w:val="20"/>
              </w:rPr>
            </w:pPr>
            <w:r w:rsidRPr="006224B2">
              <w:rPr>
                <w:color w:val="000000"/>
                <w:sz w:val="20"/>
                <w:szCs w:val="20"/>
              </w:rPr>
              <w:t>1.81</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C1A81" w:rsidRPr="006224B2" w:rsidRDefault="00CC1A81" w:rsidP="00A420DC">
            <w:pPr>
              <w:widowControl w:val="0"/>
              <w:jc w:val="left"/>
              <w:rPr>
                <w:color w:val="000000"/>
                <w:sz w:val="20"/>
                <w:szCs w:val="20"/>
              </w:rPr>
            </w:pPr>
            <w:r w:rsidRPr="006224B2">
              <w:rPr>
                <w:color w:val="000000"/>
                <w:sz w:val="20"/>
                <w:szCs w:val="20"/>
              </w:rPr>
              <w:t>HCFC-225*</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28.62</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45.91</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jc w:val="right"/>
              <w:rPr>
                <w:sz w:val="20"/>
                <w:szCs w:val="20"/>
              </w:rPr>
            </w:pPr>
            <w:r w:rsidRPr="006224B2">
              <w:rPr>
                <w:sz w:val="20"/>
                <w:szCs w:val="20"/>
              </w:rPr>
              <w:t>37.64</w:t>
            </w:r>
          </w:p>
        </w:tc>
        <w:tc>
          <w:tcPr>
            <w:tcW w:w="582" w:type="pct"/>
            <w:tcBorders>
              <w:top w:val="nil"/>
              <w:left w:val="single" w:sz="4" w:space="0" w:color="auto"/>
              <w:bottom w:val="single" w:sz="4" w:space="0" w:color="auto"/>
              <w:right w:val="single" w:sz="4" w:space="0" w:color="auto"/>
            </w:tcBorders>
          </w:tcPr>
          <w:p w:rsidR="00CC1A81" w:rsidRPr="006224B2" w:rsidRDefault="00CC1A81" w:rsidP="00793390">
            <w:pPr>
              <w:jc w:val="right"/>
              <w:rPr>
                <w:sz w:val="20"/>
                <w:szCs w:val="20"/>
              </w:rPr>
            </w:pPr>
            <w:r w:rsidRPr="006224B2">
              <w:rPr>
                <w:sz w:val="20"/>
                <w:szCs w:val="20"/>
              </w:rPr>
              <w:t>39.35</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sz w:val="20"/>
                <w:szCs w:val="20"/>
              </w:rPr>
            </w:pPr>
            <w:r w:rsidRPr="006224B2">
              <w:rPr>
                <w:color w:val="000000"/>
                <w:sz w:val="20"/>
                <w:szCs w:val="20"/>
              </w:rPr>
              <w:t>8.67</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54.60</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C1A81" w:rsidRPr="006224B2" w:rsidRDefault="002128BE" w:rsidP="00793390">
            <w:pPr>
              <w:jc w:val="left"/>
              <w:rPr>
                <w:rFonts w:eastAsiaTheme="minorHAnsi"/>
                <w:b/>
                <w:color w:val="000000"/>
                <w:sz w:val="20"/>
                <w:szCs w:val="20"/>
              </w:rPr>
            </w:pPr>
            <w:r w:rsidRPr="006224B2">
              <w:rPr>
                <w:b/>
                <w:color w:val="000000"/>
                <w:sz w:val="20"/>
                <w:szCs w:val="20"/>
              </w:rPr>
              <w:t>Total HCFC (</w:t>
            </w:r>
            <w:proofErr w:type="spellStart"/>
            <w:r w:rsidRPr="006224B2">
              <w:rPr>
                <w:b/>
                <w:color w:val="000000"/>
                <w:sz w:val="20"/>
                <w:szCs w:val="20"/>
              </w:rPr>
              <w:t>mt</w:t>
            </w:r>
            <w:proofErr w:type="spellEnd"/>
            <w:r w:rsidRPr="006224B2">
              <w:rPr>
                <w:b/>
                <w:color w:val="000000"/>
                <w:sz w:val="20"/>
                <w:szCs w:val="20"/>
              </w:rPr>
              <w:t>)</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widowControl w:val="0"/>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13,232.13</w:t>
            </w:r>
            <w:r w:rsidRPr="006224B2">
              <w:rPr>
                <w:b/>
                <w:color w:val="000000"/>
                <w:sz w:val="20"/>
                <w:szCs w:val="20"/>
              </w:rPr>
              <w:fldChar w:fldCharType="end"/>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widowControl w:val="0"/>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19,097.95</w:t>
            </w:r>
            <w:r w:rsidRPr="006224B2">
              <w:rPr>
                <w:b/>
                <w:color w:val="000000"/>
                <w:sz w:val="20"/>
                <w:szCs w:val="20"/>
              </w:rPr>
              <w:fldChar w:fldCharType="end"/>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widowControl w:val="0"/>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13,961.37</w:t>
            </w:r>
            <w:r w:rsidRPr="006224B2">
              <w:rPr>
                <w:b/>
                <w:color w:val="000000"/>
                <w:sz w:val="20"/>
                <w:szCs w:val="20"/>
              </w:rPr>
              <w:fldChar w:fldCharType="end"/>
            </w:r>
          </w:p>
        </w:tc>
        <w:tc>
          <w:tcPr>
            <w:tcW w:w="582" w:type="pct"/>
            <w:tcBorders>
              <w:top w:val="nil"/>
              <w:left w:val="single" w:sz="4" w:space="0" w:color="auto"/>
              <w:bottom w:val="single" w:sz="4" w:space="0" w:color="auto"/>
              <w:right w:val="single" w:sz="4" w:space="0" w:color="auto"/>
            </w:tcBorders>
          </w:tcPr>
          <w:p w:rsidR="00CC1A81" w:rsidRPr="006224B2" w:rsidRDefault="00CC1A81" w:rsidP="004C0CB4">
            <w:pPr>
              <w:jc w:val="right"/>
              <w:rPr>
                <w:b/>
                <w:sz w:val="20"/>
                <w:szCs w:val="20"/>
              </w:rPr>
            </w:pPr>
            <w:r w:rsidRPr="006224B2">
              <w:rPr>
                <w:b/>
                <w:sz w:val="20"/>
                <w:szCs w:val="20"/>
              </w:rPr>
              <w:t>13,994.63</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b/>
                <w:color w:val="000000"/>
                <w:sz w:val="20"/>
                <w:szCs w:val="20"/>
              </w:rPr>
            </w:pPr>
            <w:r w:rsidRPr="006224B2">
              <w:rPr>
                <w:b/>
                <w:color w:val="000000"/>
                <w:sz w:val="20"/>
                <w:szCs w:val="20"/>
              </w:rPr>
              <w:t>12,334.70</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widowControl w:val="0"/>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15,114.1</w:t>
            </w:r>
            <w:r w:rsidRPr="006224B2">
              <w:rPr>
                <w:b/>
                <w:color w:val="000000"/>
                <w:sz w:val="20"/>
                <w:szCs w:val="20"/>
              </w:rPr>
              <w:fldChar w:fldCharType="end"/>
            </w:r>
            <w:r w:rsidRPr="006224B2">
              <w:rPr>
                <w:b/>
                <w:color w:val="000000"/>
                <w:sz w:val="20"/>
                <w:szCs w:val="20"/>
              </w:rPr>
              <w:t>0</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C1A81" w:rsidRPr="006224B2" w:rsidRDefault="00CC1A81" w:rsidP="00A420DC">
            <w:pPr>
              <w:jc w:val="left"/>
              <w:rPr>
                <w:b/>
                <w:bCs/>
                <w:color w:val="000000"/>
                <w:sz w:val="20"/>
                <w:szCs w:val="20"/>
                <w:highlight w:val="magenta"/>
              </w:rPr>
            </w:pPr>
            <w:r w:rsidRPr="006224B2">
              <w:rPr>
                <w:color w:val="000000"/>
                <w:sz w:val="20"/>
                <w:szCs w:val="20"/>
              </w:rPr>
              <w:t xml:space="preserve">HCFC-141b in imported </w:t>
            </w:r>
            <w:proofErr w:type="spellStart"/>
            <w:r w:rsidRPr="006224B2">
              <w:rPr>
                <w:color w:val="000000"/>
                <w:sz w:val="20"/>
                <w:szCs w:val="20"/>
              </w:rPr>
              <w:t>polyols</w:t>
            </w:r>
            <w:proofErr w:type="spellEnd"/>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sz w:val="20"/>
                <w:szCs w:val="20"/>
              </w:rPr>
            </w:pPr>
            <w:r w:rsidRPr="006224B2">
              <w:rPr>
                <w:sz w:val="20"/>
                <w:szCs w:val="20"/>
              </w:rPr>
              <w:t>160.53</w:t>
            </w: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jc w:val="right"/>
              <w:rPr>
                <w:color w:val="000000"/>
                <w:sz w:val="20"/>
                <w:szCs w:val="20"/>
              </w:rPr>
            </w:pPr>
            <w:r w:rsidRPr="006224B2">
              <w:rPr>
                <w:color w:val="000000"/>
                <w:sz w:val="20"/>
                <w:szCs w:val="20"/>
              </w:rPr>
              <w:t>182.23</w:t>
            </w: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jc w:val="right"/>
              <w:rPr>
                <w:color w:val="000000"/>
                <w:sz w:val="20"/>
                <w:szCs w:val="20"/>
              </w:rPr>
            </w:pPr>
            <w:r w:rsidRPr="006224B2">
              <w:rPr>
                <w:color w:val="000000"/>
                <w:sz w:val="20"/>
                <w:szCs w:val="20"/>
              </w:rPr>
              <w:t>53.86</w:t>
            </w:r>
          </w:p>
        </w:tc>
        <w:tc>
          <w:tcPr>
            <w:tcW w:w="582" w:type="pct"/>
            <w:tcBorders>
              <w:top w:val="nil"/>
              <w:left w:val="single" w:sz="4" w:space="0" w:color="auto"/>
              <w:bottom w:val="single" w:sz="4" w:space="0" w:color="auto"/>
              <w:right w:val="single" w:sz="4" w:space="0" w:color="auto"/>
            </w:tcBorders>
          </w:tcPr>
          <w:p w:rsidR="00CC1A81" w:rsidRPr="006224B2" w:rsidRDefault="00CC1A81" w:rsidP="00A420DC">
            <w:pPr>
              <w:jc w:val="right"/>
              <w:rPr>
                <w:sz w:val="20"/>
                <w:szCs w:val="20"/>
              </w:rPr>
            </w:pPr>
            <w:r w:rsidRPr="006224B2">
              <w:rPr>
                <w:sz w:val="20"/>
                <w:szCs w:val="20"/>
              </w:rPr>
              <w:t>92.29</w:t>
            </w: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rPr>
            </w:pPr>
            <w:r w:rsidRPr="006224B2">
              <w:rPr>
                <w:color w:val="000000"/>
                <w:sz w:val="20"/>
                <w:szCs w:val="20"/>
              </w:rPr>
              <w:t>192.03</w:t>
            </w:r>
          </w:p>
        </w:tc>
        <w:tc>
          <w:tcPr>
            <w:tcW w:w="582" w:type="pct"/>
            <w:tcBorders>
              <w:top w:val="nil"/>
              <w:left w:val="single" w:sz="4" w:space="0" w:color="auto"/>
              <w:bottom w:val="single" w:sz="4" w:space="0" w:color="auto"/>
              <w:right w:val="single" w:sz="4" w:space="0" w:color="auto"/>
            </w:tcBorders>
            <w:shd w:val="clear" w:color="auto" w:fill="auto"/>
            <w:noWrap/>
          </w:tcPr>
          <w:p w:rsidR="00CC1A81" w:rsidRPr="006224B2" w:rsidRDefault="00CC1A81" w:rsidP="00A420DC">
            <w:pPr>
              <w:jc w:val="right"/>
              <w:rPr>
                <w:sz w:val="20"/>
                <w:szCs w:val="20"/>
                <w:highlight w:val="magenta"/>
              </w:rPr>
            </w:pPr>
            <w:r w:rsidRPr="006224B2">
              <w:rPr>
                <w:sz w:val="20"/>
                <w:szCs w:val="20"/>
              </w:rPr>
              <w:t>142.50**</w:t>
            </w:r>
          </w:p>
        </w:tc>
      </w:tr>
      <w:tr w:rsidR="00CC1A81"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C1A81" w:rsidRPr="006224B2" w:rsidRDefault="00CC1A81" w:rsidP="00A420DC">
            <w:pPr>
              <w:widowControl w:val="0"/>
              <w:jc w:val="left"/>
              <w:rPr>
                <w:b/>
                <w:bCs/>
                <w:color w:val="000000"/>
                <w:sz w:val="20"/>
                <w:szCs w:val="20"/>
              </w:rPr>
            </w:pPr>
            <w:r w:rsidRPr="006224B2">
              <w:rPr>
                <w:b/>
                <w:bCs/>
                <w:color w:val="000000"/>
                <w:sz w:val="20"/>
                <w:szCs w:val="20"/>
              </w:rPr>
              <w:t>ODP tonnes</w:t>
            </w:r>
          </w:p>
        </w:tc>
        <w:tc>
          <w:tcPr>
            <w:tcW w:w="582" w:type="pct"/>
            <w:tcBorders>
              <w:top w:val="nil"/>
              <w:left w:val="nil"/>
              <w:bottom w:val="single" w:sz="4" w:space="0" w:color="auto"/>
              <w:right w:val="single" w:sz="4" w:space="0" w:color="auto"/>
            </w:tcBorders>
            <w:shd w:val="clear" w:color="auto" w:fill="auto"/>
            <w:noWrap/>
            <w:hideMark/>
          </w:tcPr>
          <w:p w:rsidR="00CC1A81" w:rsidRPr="006224B2" w:rsidRDefault="00CC1A81" w:rsidP="00A420DC">
            <w:pPr>
              <w:widowControl w:val="0"/>
              <w:jc w:val="right"/>
              <w:rPr>
                <w:color w:val="000000"/>
                <w:sz w:val="20"/>
                <w:szCs w:val="20"/>
              </w:rPr>
            </w:pPr>
          </w:p>
        </w:tc>
        <w:tc>
          <w:tcPr>
            <w:tcW w:w="582" w:type="pct"/>
            <w:tcBorders>
              <w:top w:val="nil"/>
              <w:left w:val="nil"/>
              <w:bottom w:val="single" w:sz="4" w:space="0" w:color="auto"/>
              <w:right w:val="single" w:sz="4" w:space="0" w:color="auto"/>
            </w:tcBorders>
            <w:shd w:val="clear" w:color="auto" w:fill="auto"/>
            <w:noWrap/>
          </w:tcPr>
          <w:p w:rsidR="00CC1A81" w:rsidRPr="006224B2" w:rsidRDefault="00CC1A81" w:rsidP="00A420DC">
            <w:pPr>
              <w:widowControl w:val="0"/>
              <w:jc w:val="right"/>
              <w:rPr>
                <w:color w:val="000000"/>
                <w:sz w:val="20"/>
                <w:szCs w:val="20"/>
              </w:rPr>
            </w:pPr>
          </w:p>
        </w:tc>
        <w:tc>
          <w:tcPr>
            <w:tcW w:w="582" w:type="pct"/>
            <w:tcBorders>
              <w:top w:val="single" w:sz="4" w:space="0" w:color="auto"/>
              <w:left w:val="nil"/>
              <w:bottom w:val="single" w:sz="4" w:space="0" w:color="auto"/>
              <w:right w:val="single" w:sz="4" w:space="0" w:color="auto"/>
            </w:tcBorders>
          </w:tcPr>
          <w:p w:rsidR="00CC1A81" w:rsidRPr="006224B2" w:rsidRDefault="00CC1A81" w:rsidP="00A420DC">
            <w:pPr>
              <w:widowControl w:val="0"/>
              <w:jc w:val="right"/>
              <w:rPr>
                <w:color w:val="000000"/>
                <w:sz w:val="20"/>
                <w:szCs w:val="20"/>
              </w:rPr>
            </w:pPr>
          </w:p>
        </w:tc>
        <w:tc>
          <w:tcPr>
            <w:tcW w:w="582" w:type="pct"/>
            <w:tcBorders>
              <w:top w:val="nil"/>
              <w:left w:val="single" w:sz="4" w:space="0" w:color="auto"/>
              <w:bottom w:val="single" w:sz="4" w:space="0" w:color="auto"/>
              <w:right w:val="single" w:sz="4" w:space="0" w:color="auto"/>
            </w:tcBorders>
          </w:tcPr>
          <w:p w:rsidR="00CC1A81" w:rsidRPr="006224B2" w:rsidRDefault="00CC1A81" w:rsidP="00A420DC">
            <w:pPr>
              <w:widowControl w:val="0"/>
              <w:jc w:val="right"/>
              <w:rPr>
                <w:color w:val="000000"/>
                <w:sz w:val="20"/>
                <w:szCs w:val="20"/>
              </w:rPr>
            </w:pPr>
          </w:p>
        </w:tc>
        <w:tc>
          <w:tcPr>
            <w:tcW w:w="582" w:type="pct"/>
            <w:tcBorders>
              <w:top w:val="nil"/>
              <w:left w:val="single" w:sz="4" w:space="0" w:color="auto"/>
              <w:bottom w:val="single" w:sz="4" w:space="0" w:color="auto"/>
              <w:right w:val="single" w:sz="4" w:space="0" w:color="auto"/>
            </w:tcBorders>
          </w:tcPr>
          <w:p w:rsidR="00CC1A81" w:rsidRPr="006224B2" w:rsidRDefault="00CC1A81" w:rsidP="001B44F0">
            <w:pPr>
              <w:jc w:val="right"/>
              <w:rPr>
                <w:color w:val="000000"/>
                <w:sz w:val="20"/>
                <w:szCs w:val="20"/>
              </w:rPr>
            </w:pPr>
          </w:p>
        </w:tc>
        <w:tc>
          <w:tcPr>
            <w:tcW w:w="582" w:type="pct"/>
            <w:tcBorders>
              <w:top w:val="nil"/>
              <w:left w:val="single" w:sz="4" w:space="0" w:color="auto"/>
              <w:bottom w:val="single" w:sz="4" w:space="0" w:color="auto"/>
              <w:right w:val="single" w:sz="4" w:space="0" w:color="auto"/>
            </w:tcBorders>
            <w:shd w:val="clear" w:color="auto" w:fill="auto"/>
            <w:noWrap/>
            <w:hideMark/>
          </w:tcPr>
          <w:p w:rsidR="00CC1A81" w:rsidRPr="006224B2" w:rsidRDefault="00CC1A81" w:rsidP="00A420DC">
            <w:pPr>
              <w:widowControl w:val="0"/>
              <w:jc w:val="right"/>
              <w:rPr>
                <w:color w:val="000000"/>
                <w:sz w:val="20"/>
                <w:szCs w:val="20"/>
              </w:rPr>
            </w:pPr>
          </w:p>
        </w:tc>
      </w:tr>
      <w:tr w:rsidR="000467C5"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467C5" w:rsidRPr="006224B2" w:rsidRDefault="000467C5" w:rsidP="00A420DC">
            <w:pPr>
              <w:widowControl w:val="0"/>
              <w:jc w:val="left"/>
              <w:rPr>
                <w:color w:val="000000"/>
                <w:sz w:val="20"/>
                <w:szCs w:val="20"/>
              </w:rPr>
            </w:pPr>
            <w:r w:rsidRPr="006224B2">
              <w:rPr>
                <w:color w:val="000000"/>
                <w:sz w:val="20"/>
                <w:szCs w:val="20"/>
              </w:rPr>
              <w:t>HCFC-22</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629.52</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925.17</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sz w:val="20"/>
                <w:szCs w:val="20"/>
              </w:rPr>
            </w:pPr>
            <w:r w:rsidRPr="006224B2">
              <w:rPr>
                <w:sz w:val="20"/>
                <w:szCs w:val="20"/>
              </w:rPr>
              <w:t>659.39</w:t>
            </w:r>
          </w:p>
        </w:tc>
        <w:tc>
          <w:tcPr>
            <w:tcW w:w="582" w:type="pct"/>
            <w:tcBorders>
              <w:top w:val="nil"/>
              <w:left w:val="single" w:sz="4" w:space="0" w:color="auto"/>
              <w:bottom w:val="single" w:sz="4" w:space="0" w:color="auto"/>
              <w:right w:val="single" w:sz="4" w:space="0" w:color="auto"/>
            </w:tcBorders>
          </w:tcPr>
          <w:p w:rsidR="000467C5" w:rsidRPr="006224B2" w:rsidRDefault="000467C5" w:rsidP="00793390">
            <w:pPr>
              <w:jc w:val="right"/>
              <w:rPr>
                <w:sz w:val="20"/>
                <w:szCs w:val="20"/>
              </w:rPr>
            </w:pPr>
            <w:r w:rsidRPr="006224B2">
              <w:rPr>
                <w:sz w:val="20"/>
                <w:szCs w:val="20"/>
              </w:rPr>
              <w:t>659.14</w:t>
            </w:r>
          </w:p>
        </w:tc>
        <w:tc>
          <w:tcPr>
            <w:tcW w:w="582" w:type="pct"/>
            <w:tcBorders>
              <w:top w:val="nil"/>
              <w:left w:val="single" w:sz="4" w:space="0" w:color="auto"/>
              <w:bottom w:val="single" w:sz="4" w:space="0" w:color="auto"/>
              <w:right w:val="single" w:sz="4" w:space="0" w:color="auto"/>
            </w:tcBorders>
          </w:tcPr>
          <w:p w:rsidR="000467C5" w:rsidRPr="006224B2" w:rsidRDefault="000467C5" w:rsidP="001B47FD">
            <w:pPr>
              <w:jc w:val="right"/>
              <w:rPr>
                <w:color w:val="000000"/>
                <w:sz w:val="20"/>
                <w:szCs w:val="20"/>
              </w:rPr>
            </w:pPr>
            <w:r w:rsidRPr="006224B2">
              <w:rPr>
                <w:color w:val="000000"/>
                <w:sz w:val="20"/>
                <w:szCs w:val="20"/>
              </w:rPr>
              <w:t>570.09</w:t>
            </w:r>
          </w:p>
        </w:tc>
        <w:tc>
          <w:tcPr>
            <w:tcW w:w="582" w:type="pct"/>
            <w:tcBorders>
              <w:top w:val="nil"/>
              <w:left w:val="single" w:sz="4" w:space="0" w:color="auto"/>
              <w:bottom w:val="single" w:sz="4" w:space="0" w:color="auto"/>
              <w:right w:val="single" w:sz="4" w:space="0" w:color="auto"/>
            </w:tcBorders>
            <w:shd w:val="clear" w:color="auto" w:fill="auto"/>
            <w:noWrap/>
          </w:tcPr>
          <w:p w:rsidR="000467C5" w:rsidRPr="006224B2" w:rsidRDefault="000467C5" w:rsidP="00A420DC">
            <w:pPr>
              <w:widowControl w:val="0"/>
              <w:jc w:val="right"/>
              <w:rPr>
                <w:color w:val="000000"/>
                <w:sz w:val="20"/>
                <w:szCs w:val="20"/>
              </w:rPr>
            </w:pPr>
            <w:r w:rsidRPr="006224B2">
              <w:rPr>
                <w:sz w:val="20"/>
                <w:szCs w:val="20"/>
              </w:rPr>
              <w:t>716.57</w:t>
            </w:r>
          </w:p>
        </w:tc>
      </w:tr>
      <w:tr w:rsidR="000467C5"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0467C5" w:rsidRPr="006224B2" w:rsidRDefault="000467C5" w:rsidP="00A420DC">
            <w:pPr>
              <w:widowControl w:val="0"/>
              <w:jc w:val="left"/>
              <w:rPr>
                <w:color w:val="000000"/>
                <w:sz w:val="20"/>
                <w:szCs w:val="20"/>
              </w:rPr>
            </w:pPr>
            <w:r w:rsidRPr="006224B2">
              <w:rPr>
                <w:color w:val="000000"/>
                <w:sz w:val="20"/>
                <w:szCs w:val="20"/>
              </w:rPr>
              <w:t>HCFC-123</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2.69</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3.98</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sz w:val="20"/>
                <w:szCs w:val="20"/>
              </w:rPr>
            </w:pPr>
            <w:r w:rsidRPr="006224B2">
              <w:rPr>
                <w:sz w:val="20"/>
                <w:szCs w:val="20"/>
              </w:rPr>
              <w:t>2.27</w:t>
            </w:r>
          </w:p>
        </w:tc>
        <w:tc>
          <w:tcPr>
            <w:tcW w:w="582" w:type="pct"/>
            <w:tcBorders>
              <w:top w:val="nil"/>
              <w:left w:val="single" w:sz="4" w:space="0" w:color="auto"/>
              <w:bottom w:val="single" w:sz="4" w:space="0" w:color="auto"/>
              <w:right w:val="single" w:sz="4" w:space="0" w:color="auto"/>
            </w:tcBorders>
          </w:tcPr>
          <w:p w:rsidR="000467C5" w:rsidRPr="006224B2" w:rsidRDefault="000467C5" w:rsidP="00793390">
            <w:pPr>
              <w:jc w:val="right"/>
              <w:rPr>
                <w:sz w:val="20"/>
                <w:szCs w:val="20"/>
              </w:rPr>
            </w:pPr>
            <w:r w:rsidRPr="006224B2">
              <w:rPr>
                <w:sz w:val="20"/>
                <w:szCs w:val="20"/>
              </w:rPr>
              <w:t>2.72</w:t>
            </w:r>
          </w:p>
        </w:tc>
        <w:tc>
          <w:tcPr>
            <w:tcW w:w="582" w:type="pct"/>
            <w:tcBorders>
              <w:top w:val="nil"/>
              <w:left w:val="single" w:sz="4" w:space="0" w:color="auto"/>
              <w:bottom w:val="single" w:sz="4" w:space="0" w:color="auto"/>
              <w:right w:val="single" w:sz="4" w:space="0" w:color="auto"/>
            </w:tcBorders>
          </w:tcPr>
          <w:p w:rsidR="000467C5" w:rsidRPr="006224B2" w:rsidRDefault="000467C5" w:rsidP="001B47FD">
            <w:pPr>
              <w:jc w:val="right"/>
              <w:rPr>
                <w:color w:val="000000"/>
                <w:sz w:val="20"/>
                <w:szCs w:val="20"/>
              </w:rPr>
            </w:pPr>
            <w:r w:rsidRPr="006224B2">
              <w:rPr>
                <w:color w:val="000000"/>
                <w:sz w:val="20"/>
                <w:szCs w:val="20"/>
              </w:rPr>
              <w:t>2.86</w:t>
            </w:r>
          </w:p>
        </w:tc>
        <w:tc>
          <w:tcPr>
            <w:tcW w:w="582" w:type="pct"/>
            <w:tcBorders>
              <w:top w:val="nil"/>
              <w:left w:val="single" w:sz="4" w:space="0" w:color="auto"/>
              <w:bottom w:val="single" w:sz="4" w:space="0" w:color="auto"/>
              <w:right w:val="single" w:sz="4" w:space="0" w:color="auto"/>
            </w:tcBorders>
            <w:shd w:val="clear" w:color="auto" w:fill="auto"/>
            <w:noWrap/>
          </w:tcPr>
          <w:p w:rsidR="000467C5" w:rsidRPr="006224B2" w:rsidRDefault="000467C5" w:rsidP="00A420DC">
            <w:pPr>
              <w:widowControl w:val="0"/>
              <w:jc w:val="right"/>
              <w:rPr>
                <w:sz w:val="20"/>
                <w:szCs w:val="20"/>
              </w:rPr>
            </w:pPr>
            <w:r w:rsidRPr="006224B2">
              <w:rPr>
                <w:sz w:val="20"/>
                <w:szCs w:val="20"/>
              </w:rPr>
              <w:t>3.19</w:t>
            </w:r>
          </w:p>
        </w:tc>
      </w:tr>
      <w:tr w:rsidR="000467C5"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0467C5" w:rsidRPr="006224B2" w:rsidRDefault="000467C5" w:rsidP="00A420DC">
            <w:pPr>
              <w:widowControl w:val="0"/>
              <w:jc w:val="left"/>
              <w:rPr>
                <w:color w:val="000000"/>
                <w:sz w:val="20"/>
                <w:szCs w:val="20"/>
              </w:rPr>
            </w:pPr>
            <w:r w:rsidRPr="006224B2">
              <w:rPr>
                <w:color w:val="000000"/>
                <w:sz w:val="20"/>
                <w:szCs w:val="20"/>
              </w:rPr>
              <w:t>HCFC-124</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0.07</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0.07</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sz w:val="20"/>
                <w:szCs w:val="20"/>
              </w:rPr>
            </w:pPr>
            <w:r w:rsidRPr="006224B2">
              <w:rPr>
                <w:sz w:val="20"/>
                <w:szCs w:val="20"/>
              </w:rPr>
              <w:t>0.09</w:t>
            </w:r>
          </w:p>
        </w:tc>
        <w:tc>
          <w:tcPr>
            <w:tcW w:w="582" w:type="pct"/>
            <w:tcBorders>
              <w:top w:val="nil"/>
              <w:left w:val="single" w:sz="4" w:space="0" w:color="auto"/>
              <w:bottom w:val="single" w:sz="4" w:space="0" w:color="auto"/>
              <w:right w:val="single" w:sz="4" w:space="0" w:color="auto"/>
            </w:tcBorders>
          </w:tcPr>
          <w:p w:rsidR="000467C5" w:rsidRPr="006224B2" w:rsidRDefault="000467C5" w:rsidP="00793390">
            <w:pPr>
              <w:jc w:val="right"/>
              <w:rPr>
                <w:sz w:val="20"/>
                <w:szCs w:val="20"/>
              </w:rPr>
            </w:pPr>
            <w:r w:rsidRPr="006224B2">
              <w:rPr>
                <w:sz w:val="20"/>
                <w:szCs w:val="20"/>
              </w:rPr>
              <w:t>0.10</w:t>
            </w:r>
          </w:p>
        </w:tc>
        <w:tc>
          <w:tcPr>
            <w:tcW w:w="582" w:type="pct"/>
            <w:tcBorders>
              <w:top w:val="nil"/>
              <w:left w:val="single" w:sz="4" w:space="0" w:color="auto"/>
              <w:bottom w:val="single" w:sz="4" w:space="0" w:color="auto"/>
              <w:right w:val="single" w:sz="4" w:space="0" w:color="auto"/>
            </w:tcBorders>
          </w:tcPr>
          <w:p w:rsidR="000467C5" w:rsidRPr="006224B2" w:rsidRDefault="003A354B" w:rsidP="005E5CD5">
            <w:pPr>
              <w:jc w:val="right"/>
              <w:rPr>
                <w:color w:val="000000"/>
                <w:sz w:val="20"/>
                <w:szCs w:val="20"/>
              </w:rPr>
            </w:pPr>
            <w:r w:rsidRPr="006224B2">
              <w:rPr>
                <w:color w:val="000000"/>
                <w:sz w:val="20"/>
                <w:szCs w:val="20"/>
              </w:rPr>
              <w:t>0.00</w:t>
            </w:r>
          </w:p>
        </w:tc>
        <w:tc>
          <w:tcPr>
            <w:tcW w:w="582" w:type="pct"/>
            <w:tcBorders>
              <w:top w:val="nil"/>
              <w:left w:val="single" w:sz="4" w:space="0" w:color="auto"/>
              <w:bottom w:val="single" w:sz="4" w:space="0" w:color="auto"/>
              <w:right w:val="single" w:sz="4" w:space="0" w:color="auto"/>
            </w:tcBorders>
            <w:shd w:val="clear" w:color="auto" w:fill="auto"/>
            <w:noWrap/>
          </w:tcPr>
          <w:p w:rsidR="000467C5" w:rsidRPr="006224B2" w:rsidRDefault="000467C5" w:rsidP="00A420DC">
            <w:pPr>
              <w:widowControl w:val="0"/>
              <w:jc w:val="right"/>
              <w:rPr>
                <w:sz w:val="20"/>
                <w:szCs w:val="20"/>
              </w:rPr>
            </w:pPr>
            <w:r w:rsidRPr="006224B2">
              <w:rPr>
                <w:sz w:val="20"/>
                <w:szCs w:val="20"/>
              </w:rPr>
              <w:t>0.08</w:t>
            </w:r>
          </w:p>
        </w:tc>
      </w:tr>
      <w:tr w:rsidR="000467C5"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467C5" w:rsidRPr="006224B2" w:rsidRDefault="000467C5" w:rsidP="00A420DC">
            <w:pPr>
              <w:widowControl w:val="0"/>
              <w:jc w:val="left"/>
              <w:rPr>
                <w:color w:val="000000"/>
                <w:sz w:val="20"/>
                <w:szCs w:val="20"/>
              </w:rPr>
            </w:pPr>
            <w:r w:rsidRPr="006224B2">
              <w:rPr>
                <w:color w:val="000000"/>
                <w:sz w:val="20"/>
                <w:szCs w:val="20"/>
              </w:rPr>
              <w:t>HCFC-141b</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178.23</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223.19</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sz w:val="20"/>
                <w:szCs w:val="20"/>
              </w:rPr>
            </w:pPr>
            <w:r w:rsidRPr="006224B2">
              <w:rPr>
                <w:sz w:val="20"/>
                <w:szCs w:val="20"/>
              </w:rPr>
              <w:t>199.91</w:t>
            </w:r>
          </w:p>
        </w:tc>
        <w:tc>
          <w:tcPr>
            <w:tcW w:w="582" w:type="pct"/>
            <w:tcBorders>
              <w:top w:val="nil"/>
              <w:left w:val="single" w:sz="4" w:space="0" w:color="auto"/>
              <w:bottom w:val="single" w:sz="4" w:space="0" w:color="auto"/>
              <w:right w:val="single" w:sz="4" w:space="0" w:color="auto"/>
            </w:tcBorders>
          </w:tcPr>
          <w:p w:rsidR="000467C5" w:rsidRPr="006224B2" w:rsidRDefault="000467C5" w:rsidP="00793390">
            <w:pPr>
              <w:jc w:val="right"/>
              <w:rPr>
                <w:sz w:val="20"/>
                <w:szCs w:val="20"/>
              </w:rPr>
            </w:pPr>
            <w:r w:rsidRPr="006224B2">
              <w:rPr>
                <w:sz w:val="20"/>
                <w:szCs w:val="20"/>
              </w:rPr>
              <w:t>201.35</w:t>
            </w:r>
          </w:p>
        </w:tc>
        <w:tc>
          <w:tcPr>
            <w:tcW w:w="582" w:type="pct"/>
            <w:tcBorders>
              <w:top w:val="nil"/>
              <w:left w:val="single" w:sz="4" w:space="0" w:color="auto"/>
              <w:bottom w:val="single" w:sz="4" w:space="0" w:color="auto"/>
              <w:right w:val="single" w:sz="4" w:space="0" w:color="auto"/>
            </w:tcBorders>
          </w:tcPr>
          <w:p w:rsidR="000467C5" w:rsidRPr="006224B2" w:rsidRDefault="000467C5" w:rsidP="001B47FD">
            <w:pPr>
              <w:jc w:val="right"/>
              <w:rPr>
                <w:color w:val="000000"/>
                <w:sz w:val="20"/>
                <w:szCs w:val="20"/>
              </w:rPr>
            </w:pPr>
            <w:r w:rsidRPr="006224B2">
              <w:rPr>
                <w:color w:val="000000"/>
                <w:sz w:val="20"/>
                <w:szCs w:val="20"/>
              </w:rPr>
              <w:t>199.94</w:t>
            </w:r>
          </w:p>
        </w:tc>
        <w:tc>
          <w:tcPr>
            <w:tcW w:w="582" w:type="pct"/>
            <w:tcBorders>
              <w:top w:val="nil"/>
              <w:left w:val="single" w:sz="4" w:space="0" w:color="auto"/>
              <w:bottom w:val="single" w:sz="4" w:space="0" w:color="auto"/>
              <w:right w:val="single" w:sz="4" w:space="0" w:color="auto"/>
            </w:tcBorders>
            <w:shd w:val="clear" w:color="auto" w:fill="auto"/>
            <w:noWrap/>
          </w:tcPr>
          <w:p w:rsidR="000467C5" w:rsidRPr="006224B2" w:rsidRDefault="000467C5" w:rsidP="00A420DC">
            <w:pPr>
              <w:widowControl w:val="0"/>
              <w:jc w:val="right"/>
              <w:rPr>
                <w:color w:val="000000"/>
                <w:sz w:val="20"/>
                <w:szCs w:val="20"/>
              </w:rPr>
            </w:pPr>
            <w:r w:rsidRPr="006224B2">
              <w:rPr>
                <w:sz w:val="20"/>
                <w:szCs w:val="20"/>
              </w:rPr>
              <w:t>205.25</w:t>
            </w:r>
          </w:p>
        </w:tc>
      </w:tr>
      <w:tr w:rsidR="000467C5"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467C5" w:rsidRPr="006224B2" w:rsidRDefault="000467C5" w:rsidP="00A420DC">
            <w:pPr>
              <w:widowControl w:val="0"/>
              <w:jc w:val="left"/>
              <w:rPr>
                <w:color w:val="000000"/>
                <w:sz w:val="20"/>
                <w:szCs w:val="20"/>
              </w:rPr>
            </w:pPr>
            <w:r w:rsidRPr="006224B2">
              <w:rPr>
                <w:color w:val="000000"/>
                <w:sz w:val="20"/>
                <w:szCs w:val="20"/>
              </w:rPr>
              <w:t>HCFC-142b</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widowControl w:val="0"/>
              <w:jc w:val="right"/>
              <w:rPr>
                <w:color w:val="000000"/>
                <w:sz w:val="20"/>
                <w:szCs w:val="20"/>
              </w:rPr>
            </w:pPr>
            <w:r w:rsidRPr="006224B2">
              <w:rPr>
                <w:color w:val="000000"/>
                <w:sz w:val="20"/>
                <w:szCs w:val="20"/>
              </w:rPr>
              <w:t>0</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widowControl w:val="0"/>
              <w:jc w:val="right"/>
              <w:rPr>
                <w:color w:val="000000"/>
                <w:sz w:val="20"/>
                <w:szCs w:val="20"/>
              </w:rPr>
            </w:pPr>
            <w:r w:rsidRPr="006224B2">
              <w:rPr>
                <w:color w:val="000000"/>
                <w:sz w:val="20"/>
                <w:szCs w:val="20"/>
              </w:rPr>
              <w:t>0</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widowControl w:val="0"/>
              <w:jc w:val="right"/>
              <w:rPr>
                <w:color w:val="000000"/>
                <w:sz w:val="20"/>
                <w:szCs w:val="20"/>
              </w:rPr>
            </w:pPr>
            <w:r w:rsidRPr="006224B2">
              <w:rPr>
                <w:color w:val="000000"/>
                <w:sz w:val="20"/>
                <w:szCs w:val="20"/>
              </w:rPr>
              <w:t>0</w:t>
            </w:r>
          </w:p>
        </w:tc>
        <w:tc>
          <w:tcPr>
            <w:tcW w:w="582" w:type="pct"/>
            <w:tcBorders>
              <w:top w:val="nil"/>
              <w:left w:val="single" w:sz="4" w:space="0" w:color="auto"/>
              <w:bottom w:val="single" w:sz="4" w:space="0" w:color="auto"/>
              <w:right w:val="single" w:sz="4" w:space="0" w:color="auto"/>
            </w:tcBorders>
          </w:tcPr>
          <w:p w:rsidR="000467C5" w:rsidRPr="006224B2" w:rsidRDefault="000467C5" w:rsidP="00793390">
            <w:pPr>
              <w:jc w:val="right"/>
              <w:rPr>
                <w:sz w:val="20"/>
                <w:szCs w:val="20"/>
              </w:rPr>
            </w:pPr>
            <w:r w:rsidRPr="006224B2">
              <w:rPr>
                <w:sz w:val="20"/>
                <w:szCs w:val="20"/>
              </w:rPr>
              <w:t>0</w:t>
            </w:r>
          </w:p>
        </w:tc>
        <w:tc>
          <w:tcPr>
            <w:tcW w:w="582" w:type="pct"/>
            <w:tcBorders>
              <w:top w:val="nil"/>
              <w:left w:val="single" w:sz="4" w:space="0" w:color="auto"/>
              <w:bottom w:val="single" w:sz="4" w:space="0" w:color="auto"/>
              <w:right w:val="single" w:sz="4" w:space="0" w:color="auto"/>
            </w:tcBorders>
          </w:tcPr>
          <w:p w:rsidR="000467C5" w:rsidRPr="006224B2" w:rsidRDefault="000467C5" w:rsidP="001B47FD">
            <w:pPr>
              <w:jc w:val="right"/>
              <w:rPr>
                <w:color w:val="000000"/>
                <w:sz w:val="20"/>
                <w:szCs w:val="20"/>
              </w:rPr>
            </w:pPr>
            <w:r w:rsidRPr="006224B2">
              <w:rPr>
                <w:color w:val="000000"/>
                <w:sz w:val="20"/>
                <w:szCs w:val="20"/>
              </w:rPr>
              <w:t>0</w:t>
            </w:r>
          </w:p>
        </w:tc>
        <w:tc>
          <w:tcPr>
            <w:tcW w:w="582" w:type="pct"/>
            <w:tcBorders>
              <w:top w:val="nil"/>
              <w:left w:val="single" w:sz="4" w:space="0" w:color="auto"/>
              <w:bottom w:val="single" w:sz="4" w:space="0" w:color="auto"/>
              <w:right w:val="single" w:sz="4" w:space="0" w:color="auto"/>
            </w:tcBorders>
            <w:shd w:val="clear" w:color="auto" w:fill="auto"/>
            <w:noWrap/>
          </w:tcPr>
          <w:p w:rsidR="000467C5" w:rsidRPr="006224B2" w:rsidRDefault="000467C5" w:rsidP="00A420DC">
            <w:pPr>
              <w:widowControl w:val="0"/>
              <w:jc w:val="right"/>
              <w:rPr>
                <w:color w:val="000000"/>
                <w:sz w:val="20"/>
                <w:szCs w:val="20"/>
              </w:rPr>
            </w:pPr>
            <w:r w:rsidRPr="006224B2">
              <w:rPr>
                <w:color w:val="000000"/>
                <w:sz w:val="20"/>
                <w:szCs w:val="20"/>
              </w:rPr>
              <w:t>0.12</w:t>
            </w:r>
          </w:p>
        </w:tc>
      </w:tr>
      <w:tr w:rsidR="000467C5" w:rsidRPr="006224B2" w:rsidTr="00A420DC">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467C5" w:rsidRPr="006224B2" w:rsidRDefault="000467C5" w:rsidP="00A420DC">
            <w:pPr>
              <w:widowControl w:val="0"/>
              <w:jc w:val="left"/>
              <w:rPr>
                <w:color w:val="000000"/>
                <w:sz w:val="20"/>
                <w:szCs w:val="20"/>
              </w:rPr>
            </w:pPr>
            <w:r w:rsidRPr="006224B2">
              <w:rPr>
                <w:color w:val="000000"/>
                <w:sz w:val="20"/>
                <w:szCs w:val="20"/>
              </w:rPr>
              <w:t>HCFC-225**</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0.84</w:t>
            </w:r>
          </w:p>
        </w:tc>
        <w:tc>
          <w:tcPr>
            <w:tcW w:w="582" w:type="pct"/>
            <w:tcBorders>
              <w:top w:val="nil"/>
              <w:left w:val="nil"/>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2.24</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sz w:val="20"/>
                <w:szCs w:val="20"/>
              </w:rPr>
            </w:pPr>
            <w:r w:rsidRPr="006224B2">
              <w:rPr>
                <w:sz w:val="20"/>
                <w:szCs w:val="20"/>
              </w:rPr>
              <w:t>1.66</w:t>
            </w:r>
          </w:p>
        </w:tc>
        <w:tc>
          <w:tcPr>
            <w:tcW w:w="582" w:type="pct"/>
            <w:tcBorders>
              <w:top w:val="nil"/>
              <w:left w:val="single" w:sz="4" w:space="0" w:color="auto"/>
              <w:bottom w:val="single" w:sz="4" w:space="0" w:color="auto"/>
              <w:right w:val="single" w:sz="4" w:space="0" w:color="auto"/>
            </w:tcBorders>
          </w:tcPr>
          <w:p w:rsidR="000467C5" w:rsidRPr="006224B2" w:rsidRDefault="000467C5" w:rsidP="00793390">
            <w:pPr>
              <w:jc w:val="right"/>
              <w:rPr>
                <w:sz w:val="20"/>
                <w:szCs w:val="20"/>
              </w:rPr>
            </w:pPr>
            <w:r w:rsidRPr="006224B2">
              <w:rPr>
                <w:sz w:val="20"/>
                <w:szCs w:val="20"/>
              </w:rPr>
              <w:t>1.04</w:t>
            </w:r>
          </w:p>
        </w:tc>
        <w:tc>
          <w:tcPr>
            <w:tcW w:w="582" w:type="pct"/>
            <w:tcBorders>
              <w:top w:val="nil"/>
              <w:left w:val="single" w:sz="4" w:space="0" w:color="auto"/>
              <w:bottom w:val="single" w:sz="4" w:space="0" w:color="auto"/>
              <w:right w:val="single" w:sz="4" w:space="0" w:color="auto"/>
            </w:tcBorders>
          </w:tcPr>
          <w:p w:rsidR="000467C5" w:rsidRPr="006224B2" w:rsidRDefault="003A354B" w:rsidP="005E5CD5">
            <w:pPr>
              <w:jc w:val="right"/>
              <w:rPr>
                <w:color w:val="000000"/>
                <w:sz w:val="20"/>
                <w:szCs w:val="20"/>
              </w:rPr>
            </w:pPr>
            <w:r w:rsidRPr="006224B2">
              <w:rPr>
                <w:color w:val="000000"/>
                <w:sz w:val="20"/>
                <w:szCs w:val="20"/>
              </w:rPr>
              <w:t>0.</w:t>
            </w:r>
            <w:r w:rsidR="005E5CD5" w:rsidRPr="006224B2">
              <w:rPr>
                <w:color w:val="000000"/>
                <w:sz w:val="20"/>
                <w:szCs w:val="20"/>
              </w:rPr>
              <w:t>61</w:t>
            </w:r>
          </w:p>
        </w:tc>
        <w:tc>
          <w:tcPr>
            <w:tcW w:w="582" w:type="pct"/>
            <w:tcBorders>
              <w:top w:val="nil"/>
              <w:left w:val="single" w:sz="4" w:space="0" w:color="auto"/>
              <w:bottom w:val="single" w:sz="4" w:space="0" w:color="auto"/>
              <w:right w:val="single" w:sz="4" w:space="0" w:color="auto"/>
            </w:tcBorders>
            <w:shd w:val="clear" w:color="auto" w:fill="auto"/>
            <w:noWrap/>
          </w:tcPr>
          <w:p w:rsidR="000467C5" w:rsidRPr="006224B2" w:rsidRDefault="000467C5" w:rsidP="00A420DC">
            <w:pPr>
              <w:jc w:val="right"/>
              <w:rPr>
                <w:sz w:val="20"/>
                <w:szCs w:val="20"/>
              </w:rPr>
            </w:pPr>
            <w:r w:rsidRPr="006224B2">
              <w:rPr>
                <w:sz w:val="20"/>
                <w:szCs w:val="20"/>
              </w:rPr>
              <w:t>2.30</w:t>
            </w:r>
          </w:p>
        </w:tc>
      </w:tr>
      <w:tr w:rsidR="000467C5" w:rsidRPr="006224B2" w:rsidTr="00A420DC">
        <w:tc>
          <w:tcPr>
            <w:tcW w:w="15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467C5" w:rsidRPr="006224B2" w:rsidRDefault="002128BE" w:rsidP="002128BE">
            <w:pPr>
              <w:jc w:val="left"/>
              <w:rPr>
                <w:rFonts w:eastAsiaTheme="minorHAnsi"/>
                <w:b/>
                <w:sz w:val="20"/>
                <w:szCs w:val="20"/>
              </w:rPr>
            </w:pPr>
            <w:r w:rsidRPr="006224B2">
              <w:rPr>
                <w:b/>
                <w:sz w:val="20"/>
                <w:szCs w:val="20"/>
              </w:rPr>
              <w:t xml:space="preserve">Total HCFC </w:t>
            </w:r>
            <w:r w:rsidR="000467C5" w:rsidRPr="006224B2">
              <w:rPr>
                <w:b/>
                <w:sz w:val="20"/>
                <w:szCs w:val="20"/>
              </w:rPr>
              <w:t>(ODP tonnes)</w:t>
            </w:r>
          </w:p>
        </w:tc>
        <w:tc>
          <w:tcPr>
            <w:tcW w:w="582" w:type="pct"/>
            <w:tcBorders>
              <w:top w:val="single" w:sz="4" w:space="0" w:color="auto"/>
              <w:left w:val="nil"/>
              <w:bottom w:val="single" w:sz="4" w:space="0" w:color="auto"/>
              <w:right w:val="single" w:sz="4" w:space="0" w:color="auto"/>
            </w:tcBorders>
            <w:shd w:val="clear" w:color="auto" w:fill="auto"/>
            <w:noWrap/>
          </w:tcPr>
          <w:p w:rsidR="000467C5" w:rsidRPr="006224B2" w:rsidRDefault="000467C5" w:rsidP="00A420DC">
            <w:pPr>
              <w:widowControl w:val="0"/>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811.35</w:t>
            </w:r>
            <w:r w:rsidRPr="006224B2">
              <w:rPr>
                <w:b/>
                <w:color w:val="000000"/>
                <w:sz w:val="20"/>
                <w:szCs w:val="20"/>
              </w:rPr>
              <w:fldChar w:fldCharType="end"/>
            </w:r>
          </w:p>
        </w:tc>
        <w:tc>
          <w:tcPr>
            <w:tcW w:w="582" w:type="pct"/>
            <w:tcBorders>
              <w:top w:val="single" w:sz="4" w:space="0" w:color="auto"/>
              <w:left w:val="nil"/>
              <w:bottom w:val="single" w:sz="4" w:space="0" w:color="auto"/>
              <w:right w:val="single" w:sz="4" w:space="0" w:color="auto"/>
            </w:tcBorders>
            <w:shd w:val="clear" w:color="auto" w:fill="auto"/>
            <w:noWrap/>
          </w:tcPr>
          <w:p w:rsidR="000467C5" w:rsidRPr="006224B2" w:rsidRDefault="000467C5" w:rsidP="00A420DC">
            <w:pPr>
              <w:widowControl w:val="0"/>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1,154.65</w:t>
            </w:r>
            <w:r w:rsidRPr="006224B2">
              <w:rPr>
                <w:b/>
                <w:color w:val="000000"/>
                <w:sz w:val="20"/>
                <w:szCs w:val="20"/>
              </w:rPr>
              <w:fldChar w:fldCharType="end"/>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b/>
                <w:color w:val="000000"/>
                <w:sz w:val="20"/>
                <w:szCs w:val="20"/>
              </w:rPr>
            </w:pPr>
            <w:r w:rsidRPr="006224B2">
              <w:rPr>
                <w:b/>
                <w:color w:val="000000"/>
                <w:sz w:val="20"/>
                <w:szCs w:val="20"/>
              </w:rPr>
              <w:fldChar w:fldCharType="begin"/>
            </w:r>
            <w:r w:rsidRPr="006224B2">
              <w:rPr>
                <w:b/>
                <w:color w:val="000000"/>
                <w:sz w:val="20"/>
                <w:szCs w:val="20"/>
              </w:rPr>
              <w:instrText xml:space="preserve"> =SUM(ABOVE) </w:instrText>
            </w:r>
            <w:r w:rsidRPr="006224B2">
              <w:rPr>
                <w:b/>
                <w:color w:val="000000"/>
                <w:sz w:val="20"/>
                <w:szCs w:val="20"/>
              </w:rPr>
              <w:fldChar w:fldCharType="separate"/>
            </w:r>
            <w:r w:rsidRPr="006224B2">
              <w:rPr>
                <w:b/>
                <w:noProof/>
                <w:color w:val="000000"/>
                <w:sz w:val="20"/>
                <w:szCs w:val="20"/>
              </w:rPr>
              <w:t>863.32</w:t>
            </w:r>
            <w:r w:rsidRPr="006224B2">
              <w:rPr>
                <w:b/>
                <w:color w:val="000000"/>
                <w:sz w:val="20"/>
                <w:szCs w:val="20"/>
              </w:rPr>
              <w:fldChar w:fldCharType="end"/>
            </w:r>
          </w:p>
        </w:tc>
        <w:tc>
          <w:tcPr>
            <w:tcW w:w="582" w:type="pct"/>
            <w:tcBorders>
              <w:top w:val="single" w:sz="4" w:space="0" w:color="auto"/>
              <w:left w:val="single" w:sz="4" w:space="0" w:color="auto"/>
              <w:bottom w:val="single" w:sz="4" w:space="0" w:color="auto"/>
              <w:right w:val="single" w:sz="4" w:space="0" w:color="auto"/>
            </w:tcBorders>
          </w:tcPr>
          <w:p w:rsidR="000467C5" w:rsidRPr="006224B2" w:rsidRDefault="000467C5" w:rsidP="00793390">
            <w:pPr>
              <w:jc w:val="right"/>
              <w:rPr>
                <w:b/>
                <w:sz w:val="20"/>
                <w:szCs w:val="20"/>
              </w:rPr>
            </w:pPr>
            <w:r w:rsidRPr="006224B2">
              <w:rPr>
                <w:b/>
                <w:sz w:val="20"/>
                <w:szCs w:val="20"/>
              </w:rPr>
              <w:t>864.35</w:t>
            </w:r>
          </w:p>
        </w:tc>
        <w:tc>
          <w:tcPr>
            <w:tcW w:w="582" w:type="pct"/>
            <w:tcBorders>
              <w:top w:val="single" w:sz="4" w:space="0" w:color="auto"/>
              <w:left w:val="single" w:sz="4" w:space="0" w:color="auto"/>
              <w:bottom w:val="single" w:sz="4" w:space="0" w:color="auto"/>
              <w:right w:val="single" w:sz="4" w:space="0" w:color="auto"/>
            </w:tcBorders>
          </w:tcPr>
          <w:p w:rsidR="000467C5" w:rsidRPr="006224B2" w:rsidRDefault="000467C5" w:rsidP="005E5CD5">
            <w:pPr>
              <w:jc w:val="right"/>
              <w:rPr>
                <w:b/>
                <w:color w:val="000000"/>
                <w:sz w:val="20"/>
                <w:szCs w:val="20"/>
              </w:rPr>
            </w:pPr>
            <w:r w:rsidRPr="006224B2">
              <w:rPr>
                <w:b/>
                <w:color w:val="000000"/>
                <w:sz w:val="20"/>
                <w:szCs w:val="20"/>
              </w:rPr>
              <w:t>773.</w:t>
            </w:r>
            <w:r w:rsidR="005E5CD5" w:rsidRPr="006224B2">
              <w:rPr>
                <w:b/>
                <w:color w:val="000000"/>
                <w:sz w:val="20"/>
                <w:szCs w:val="20"/>
              </w:rPr>
              <w:t>50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467C5" w:rsidRPr="006224B2" w:rsidRDefault="000467C5" w:rsidP="00A420DC">
            <w:pPr>
              <w:jc w:val="right"/>
              <w:rPr>
                <w:rFonts w:eastAsiaTheme="minorHAnsi"/>
                <w:b/>
                <w:color w:val="000000"/>
                <w:sz w:val="20"/>
                <w:szCs w:val="20"/>
              </w:rPr>
            </w:pPr>
            <w:r w:rsidRPr="006224B2">
              <w:rPr>
                <w:rFonts w:eastAsiaTheme="minorHAnsi"/>
                <w:b/>
                <w:color w:val="000000"/>
                <w:sz w:val="20"/>
                <w:szCs w:val="20"/>
              </w:rPr>
              <w:fldChar w:fldCharType="begin"/>
            </w:r>
            <w:r w:rsidRPr="006224B2">
              <w:rPr>
                <w:rFonts w:eastAsiaTheme="minorHAnsi"/>
                <w:b/>
                <w:color w:val="000000"/>
                <w:sz w:val="20"/>
                <w:szCs w:val="20"/>
              </w:rPr>
              <w:instrText xml:space="preserve"> =SUM(ABOVE) </w:instrText>
            </w:r>
            <w:r w:rsidRPr="006224B2">
              <w:rPr>
                <w:rFonts w:eastAsiaTheme="minorHAnsi"/>
                <w:b/>
                <w:color w:val="000000"/>
                <w:sz w:val="20"/>
                <w:szCs w:val="20"/>
              </w:rPr>
              <w:fldChar w:fldCharType="separate"/>
            </w:r>
            <w:r w:rsidRPr="006224B2">
              <w:rPr>
                <w:rFonts w:eastAsiaTheme="minorHAnsi"/>
                <w:b/>
                <w:noProof/>
                <w:color w:val="000000"/>
                <w:sz w:val="20"/>
                <w:szCs w:val="20"/>
              </w:rPr>
              <w:t>927.51</w:t>
            </w:r>
            <w:r w:rsidRPr="006224B2">
              <w:rPr>
                <w:rFonts w:eastAsiaTheme="minorHAnsi"/>
                <w:b/>
                <w:color w:val="000000"/>
                <w:sz w:val="20"/>
                <w:szCs w:val="20"/>
              </w:rPr>
              <w:fldChar w:fldCharType="end"/>
            </w:r>
          </w:p>
        </w:tc>
      </w:tr>
      <w:tr w:rsidR="000467C5" w:rsidRPr="006224B2" w:rsidTr="00A420DC">
        <w:tc>
          <w:tcPr>
            <w:tcW w:w="15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467C5" w:rsidRPr="006224B2" w:rsidRDefault="000467C5" w:rsidP="00A420DC">
            <w:pPr>
              <w:jc w:val="left"/>
              <w:rPr>
                <w:color w:val="000000"/>
                <w:sz w:val="20"/>
                <w:szCs w:val="20"/>
                <w:highlight w:val="magenta"/>
              </w:rPr>
            </w:pPr>
            <w:r w:rsidRPr="006224B2">
              <w:rPr>
                <w:color w:val="000000"/>
                <w:sz w:val="20"/>
                <w:szCs w:val="20"/>
              </w:rPr>
              <w:t xml:space="preserve">HCFC-141b in imported </w:t>
            </w:r>
            <w:proofErr w:type="spellStart"/>
            <w:r w:rsidRPr="006224B2">
              <w:rPr>
                <w:color w:val="000000"/>
                <w:sz w:val="20"/>
                <w:szCs w:val="20"/>
              </w:rPr>
              <w:t>polyols</w:t>
            </w:r>
            <w:proofErr w:type="spellEnd"/>
            <w:r w:rsidRPr="006224B2">
              <w:rPr>
                <w:color w:val="000000"/>
                <w:sz w:val="20"/>
                <w:szCs w:val="20"/>
              </w:rPr>
              <w:t xml:space="preserve"> </w:t>
            </w:r>
          </w:p>
        </w:tc>
        <w:tc>
          <w:tcPr>
            <w:tcW w:w="582" w:type="pct"/>
            <w:tcBorders>
              <w:top w:val="single" w:sz="4" w:space="0" w:color="auto"/>
              <w:left w:val="nil"/>
              <w:bottom w:val="single" w:sz="4" w:space="0" w:color="auto"/>
              <w:right w:val="single" w:sz="4" w:space="0" w:color="auto"/>
            </w:tcBorders>
            <w:shd w:val="clear" w:color="auto" w:fill="auto"/>
            <w:noWrap/>
          </w:tcPr>
          <w:p w:rsidR="000467C5" w:rsidRPr="006224B2" w:rsidRDefault="000467C5" w:rsidP="00A420DC">
            <w:pPr>
              <w:jc w:val="right"/>
              <w:rPr>
                <w:rFonts w:eastAsiaTheme="minorHAnsi"/>
                <w:color w:val="000000"/>
                <w:sz w:val="20"/>
                <w:szCs w:val="20"/>
              </w:rPr>
            </w:pPr>
            <w:r w:rsidRPr="006224B2">
              <w:rPr>
                <w:rFonts w:eastAsiaTheme="minorHAnsi"/>
                <w:color w:val="000000"/>
                <w:sz w:val="20"/>
                <w:szCs w:val="20"/>
              </w:rPr>
              <w:t>17.66</w:t>
            </w:r>
          </w:p>
        </w:tc>
        <w:tc>
          <w:tcPr>
            <w:tcW w:w="582" w:type="pct"/>
            <w:tcBorders>
              <w:top w:val="single" w:sz="4" w:space="0" w:color="auto"/>
              <w:left w:val="nil"/>
              <w:bottom w:val="single" w:sz="4" w:space="0" w:color="auto"/>
              <w:right w:val="single" w:sz="4" w:space="0" w:color="auto"/>
            </w:tcBorders>
            <w:shd w:val="clear" w:color="auto" w:fill="auto"/>
            <w:noWrap/>
          </w:tcPr>
          <w:p w:rsidR="000467C5" w:rsidRPr="006224B2" w:rsidRDefault="000467C5" w:rsidP="00A420DC">
            <w:pPr>
              <w:jc w:val="right"/>
              <w:rPr>
                <w:rFonts w:eastAsiaTheme="minorHAnsi"/>
                <w:color w:val="000000"/>
                <w:sz w:val="20"/>
                <w:szCs w:val="20"/>
              </w:rPr>
            </w:pPr>
            <w:r w:rsidRPr="006224B2">
              <w:rPr>
                <w:rFonts w:eastAsiaTheme="minorHAnsi"/>
                <w:color w:val="000000"/>
                <w:sz w:val="20"/>
                <w:szCs w:val="20"/>
              </w:rPr>
              <w:t>20.05</w:t>
            </w:r>
          </w:p>
        </w:tc>
        <w:tc>
          <w:tcPr>
            <w:tcW w:w="582" w:type="pct"/>
            <w:tcBorders>
              <w:top w:val="single" w:sz="4" w:space="0" w:color="auto"/>
              <w:left w:val="nil"/>
              <w:bottom w:val="single" w:sz="4" w:space="0" w:color="auto"/>
              <w:right w:val="single" w:sz="4" w:space="0" w:color="auto"/>
            </w:tcBorders>
          </w:tcPr>
          <w:p w:rsidR="000467C5" w:rsidRPr="006224B2" w:rsidRDefault="000467C5" w:rsidP="00A420DC">
            <w:pPr>
              <w:jc w:val="right"/>
              <w:rPr>
                <w:color w:val="000000"/>
                <w:sz w:val="20"/>
                <w:szCs w:val="20"/>
              </w:rPr>
            </w:pPr>
            <w:r w:rsidRPr="006224B2">
              <w:rPr>
                <w:color w:val="000000"/>
                <w:sz w:val="20"/>
                <w:szCs w:val="20"/>
              </w:rPr>
              <w:t>5.92</w:t>
            </w:r>
          </w:p>
        </w:tc>
        <w:tc>
          <w:tcPr>
            <w:tcW w:w="582" w:type="pct"/>
            <w:tcBorders>
              <w:top w:val="single" w:sz="4" w:space="0" w:color="auto"/>
              <w:left w:val="single" w:sz="4" w:space="0" w:color="auto"/>
              <w:bottom w:val="single" w:sz="4" w:space="0" w:color="auto"/>
              <w:right w:val="single" w:sz="4" w:space="0" w:color="auto"/>
            </w:tcBorders>
          </w:tcPr>
          <w:p w:rsidR="000467C5" w:rsidRPr="006224B2" w:rsidRDefault="000467C5" w:rsidP="00A420DC">
            <w:pPr>
              <w:jc w:val="right"/>
              <w:rPr>
                <w:rFonts w:eastAsiaTheme="minorHAnsi"/>
                <w:color w:val="000000"/>
                <w:sz w:val="20"/>
                <w:szCs w:val="20"/>
              </w:rPr>
            </w:pPr>
            <w:r w:rsidRPr="006224B2">
              <w:rPr>
                <w:rFonts w:eastAsiaTheme="minorHAnsi"/>
                <w:color w:val="000000"/>
                <w:sz w:val="20"/>
                <w:szCs w:val="20"/>
              </w:rPr>
              <w:t>10.15</w:t>
            </w:r>
          </w:p>
        </w:tc>
        <w:tc>
          <w:tcPr>
            <w:tcW w:w="582" w:type="pct"/>
            <w:tcBorders>
              <w:top w:val="single" w:sz="4" w:space="0" w:color="auto"/>
              <w:left w:val="single" w:sz="4" w:space="0" w:color="auto"/>
              <w:bottom w:val="single" w:sz="4" w:space="0" w:color="auto"/>
              <w:right w:val="single" w:sz="4" w:space="0" w:color="auto"/>
            </w:tcBorders>
          </w:tcPr>
          <w:p w:rsidR="000467C5" w:rsidRPr="006224B2" w:rsidRDefault="000467C5" w:rsidP="001B47FD">
            <w:pPr>
              <w:jc w:val="right"/>
              <w:rPr>
                <w:color w:val="000000"/>
              </w:rPr>
            </w:pPr>
            <w:r w:rsidRPr="006224B2">
              <w:rPr>
                <w:color w:val="000000"/>
                <w:sz w:val="20"/>
                <w:szCs w:val="20"/>
              </w:rPr>
              <w:t>21.12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467C5" w:rsidRPr="006224B2" w:rsidRDefault="000467C5" w:rsidP="00A420DC">
            <w:pPr>
              <w:jc w:val="right"/>
              <w:rPr>
                <w:rFonts w:eastAsiaTheme="minorHAnsi"/>
                <w:color w:val="000000"/>
                <w:sz w:val="20"/>
                <w:szCs w:val="20"/>
                <w:highlight w:val="magenta"/>
              </w:rPr>
            </w:pPr>
            <w:r w:rsidRPr="006224B2">
              <w:rPr>
                <w:rFonts w:eastAsiaTheme="minorHAnsi"/>
                <w:color w:val="000000"/>
                <w:sz w:val="20"/>
                <w:szCs w:val="20"/>
              </w:rPr>
              <w:t>15.67**</w:t>
            </w:r>
          </w:p>
        </w:tc>
      </w:tr>
    </w:tbl>
    <w:p w:rsidR="00A420DC" w:rsidRPr="006224B2" w:rsidRDefault="00A420DC" w:rsidP="00A420DC">
      <w:pPr>
        <w:keepNext/>
        <w:keepLines/>
        <w:rPr>
          <w:sz w:val="16"/>
          <w:szCs w:val="16"/>
        </w:rPr>
      </w:pPr>
      <w:r w:rsidRPr="006224B2">
        <w:rPr>
          <w:sz w:val="16"/>
          <w:szCs w:val="16"/>
        </w:rPr>
        <w:t>*These figures include consumption for HCFC-225, HCFC-225ca and HCFC-225cb</w:t>
      </w:r>
    </w:p>
    <w:p w:rsidR="00A420DC" w:rsidRPr="006224B2" w:rsidRDefault="00A420DC" w:rsidP="00A420DC">
      <w:pPr>
        <w:keepNext/>
        <w:keepLines/>
        <w:rPr>
          <w:sz w:val="16"/>
          <w:szCs w:val="16"/>
        </w:rPr>
      </w:pPr>
      <w:r w:rsidRPr="006224B2">
        <w:rPr>
          <w:sz w:val="16"/>
          <w:szCs w:val="16"/>
        </w:rPr>
        <w:t>**Average consumption 2007-2009</w:t>
      </w:r>
    </w:p>
    <w:p w:rsidR="00A420DC" w:rsidRPr="006224B2" w:rsidRDefault="00A420DC" w:rsidP="00A420DC"/>
    <w:p w:rsidR="00572436" w:rsidRPr="006224B2" w:rsidRDefault="002128BE" w:rsidP="00F32023">
      <w:pPr>
        <w:pStyle w:val="Heading1"/>
      </w:pPr>
      <w:r w:rsidRPr="00DD0AA0">
        <w:t>As reported at the 74</w:t>
      </w:r>
      <w:r w:rsidRPr="00DD0AA0">
        <w:rPr>
          <w:vertAlign w:val="superscript"/>
        </w:rPr>
        <w:t>th</w:t>
      </w:r>
      <w:r w:rsidRPr="00DD0AA0">
        <w:t xml:space="preserve"> meeting, the large consumption of HCFC-22 and HCFC-141b in 2012 was due to provisions made by the manufacturing sector in preparation for the control measures. In 2013, HCFC-141b contained in imported pre-blended </w:t>
      </w:r>
      <w:proofErr w:type="spellStart"/>
      <w:r w:rsidRPr="00DD0AA0">
        <w:t>polyols</w:t>
      </w:r>
      <w:proofErr w:type="spellEnd"/>
      <w:r w:rsidRPr="00DD0AA0">
        <w:t xml:space="preserve"> was partially replaced by </w:t>
      </w:r>
      <w:proofErr w:type="spellStart"/>
      <w:r w:rsidRPr="00DD0AA0">
        <w:t>polyols</w:t>
      </w:r>
      <w:proofErr w:type="spellEnd"/>
      <w:r w:rsidRPr="00DD0AA0">
        <w:t xml:space="preserve"> blended in Thailand. In 2014</w:t>
      </w:r>
      <w:r w:rsidR="00F727CB" w:rsidRPr="00DD0AA0">
        <w:t>,</w:t>
      </w:r>
      <w:r w:rsidRPr="00DD0AA0">
        <w:t xml:space="preserve"> HCFC-141b </w:t>
      </w:r>
      <w:r w:rsidR="00DD0AA0">
        <w:t>in bulk</w:t>
      </w:r>
      <w:r w:rsidR="00DD0AA0" w:rsidRPr="00DD0AA0">
        <w:t xml:space="preserve"> </w:t>
      </w:r>
      <w:r w:rsidRPr="00DD0AA0">
        <w:t xml:space="preserve">and in pre-blended </w:t>
      </w:r>
      <w:proofErr w:type="spellStart"/>
      <w:r w:rsidRPr="00DD0AA0">
        <w:t>polyols</w:t>
      </w:r>
      <w:proofErr w:type="spellEnd"/>
      <w:r w:rsidRPr="00DD0AA0">
        <w:t xml:space="preserve"> increased due to provisions made before the control measure in 2015.</w:t>
      </w:r>
      <w:r w:rsidR="00151B5F" w:rsidRPr="00DD0AA0">
        <w:rPr>
          <w:rStyle w:val="FootnoteReference"/>
        </w:rPr>
        <w:footnoteReference w:id="3"/>
      </w:r>
      <w:r w:rsidRPr="00DD0AA0">
        <w:t xml:space="preserve"> </w:t>
      </w:r>
      <w:r w:rsidR="00CC1A81" w:rsidRPr="00DD0AA0">
        <w:t xml:space="preserve"> </w:t>
      </w:r>
      <w:r w:rsidR="00F727CB" w:rsidRPr="00DD0AA0">
        <w:t>I</w:t>
      </w:r>
      <w:r w:rsidRPr="00DD0AA0">
        <w:t xml:space="preserve">n </w:t>
      </w:r>
      <w:r w:rsidR="00CC1A81" w:rsidRPr="00DD0AA0">
        <w:t>2015, the consumption of HCFC-22 and HCFC-141b decreas</w:t>
      </w:r>
      <w:r w:rsidRPr="00DD0AA0">
        <w:t>ed</w:t>
      </w:r>
      <w:r w:rsidR="00CC1A81" w:rsidRPr="00DD0AA0">
        <w:t xml:space="preserve"> mainly due to</w:t>
      </w:r>
      <w:r w:rsidRPr="00DD0AA0">
        <w:t xml:space="preserve"> the</w:t>
      </w:r>
      <w:r w:rsidR="00CC1A81" w:rsidRPr="00DD0AA0">
        <w:t xml:space="preserve"> implementation of HCFC phase-out projects in </w:t>
      </w:r>
      <w:r w:rsidRPr="00DD0AA0">
        <w:t xml:space="preserve">the </w:t>
      </w:r>
      <w:r w:rsidR="00CC1A81" w:rsidRPr="00DD0AA0">
        <w:t xml:space="preserve">air-conditioning </w:t>
      </w:r>
      <w:r w:rsidR="00984009" w:rsidRPr="00DD0AA0">
        <w:t>and</w:t>
      </w:r>
      <w:r w:rsidR="00CC1A81" w:rsidRPr="00DD0AA0">
        <w:t xml:space="preserve"> foam sector</w:t>
      </w:r>
      <w:r w:rsidR="005E5CD5" w:rsidRPr="00DD0AA0">
        <w:t>s</w:t>
      </w:r>
      <w:r w:rsidR="00984009" w:rsidRPr="00DD0AA0">
        <w:t>, respectively</w:t>
      </w:r>
      <w:r w:rsidRPr="00DD0AA0">
        <w:t xml:space="preserve"> and the implementation of </w:t>
      </w:r>
      <w:r w:rsidR="00984009" w:rsidRPr="00DD0AA0">
        <w:t xml:space="preserve">a quota system </w:t>
      </w:r>
      <w:r w:rsidRPr="00DD0AA0">
        <w:t xml:space="preserve">to </w:t>
      </w:r>
      <w:r w:rsidR="00984009" w:rsidRPr="00DD0AA0">
        <w:t>control and monitor</w:t>
      </w:r>
      <w:r w:rsidR="00984009" w:rsidRPr="006224B2">
        <w:t xml:space="preserve"> the consumption of HCFCs.  </w:t>
      </w:r>
    </w:p>
    <w:p w:rsidR="00572436" w:rsidRPr="006224B2" w:rsidRDefault="00572436" w:rsidP="00A01E01">
      <w:pPr>
        <w:keepNext/>
        <w:keepLines/>
        <w:rPr>
          <w:i/>
        </w:rPr>
      </w:pPr>
      <w:r w:rsidRPr="006224B2">
        <w:rPr>
          <w:i/>
        </w:rPr>
        <w:lastRenderedPageBreak/>
        <w:t>Verification report</w:t>
      </w:r>
    </w:p>
    <w:p w:rsidR="00572436" w:rsidRPr="006224B2" w:rsidRDefault="00572436" w:rsidP="00A01E01">
      <w:pPr>
        <w:keepNext/>
        <w:keepLines/>
      </w:pPr>
    </w:p>
    <w:p w:rsidR="00CC1A81" w:rsidRPr="006224B2" w:rsidRDefault="00572436" w:rsidP="00A01E01">
      <w:pPr>
        <w:pStyle w:val="Heading1"/>
        <w:keepNext/>
        <w:keepLines/>
      </w:pPr>
      <w:r w:rsidRPr="006224B2">
        <w:t xml:space="preserve">The verification report confirmed that the Government is implementing a licensing and quota system for HCFC imports and exports and that the total consumption of HCFCs for 2015 was </w:t>
      </w:r>
      <w:r w:rsidR="00CC1A81" w:rsidRPr="006224B2">
        <w:t>773.50</w:t>
      </w:r>
      <w:r w:rsidRPr="006224B2">
        <w:t> ODP tonnes. The verification concluded that</w:t>
      </w:r>
      <w:r w:rsidR="00AA604D" w:rsidRPr="006224B2">
        <w:t xml:space="preserve"> Thailand</w:t>
      </w:r>
      <w:r w:rsidR="00CC1A81" w:rsidRPr="006224B2">
        <w:t xml:space="preserve"> has not exceeded the maximum allowable consumption level </w:t>
      </w:r>
      <w:r w:rsidR="00442E9B" w:rsidRPr="006224B2">
        <w:t>of 834.84</w:t>
      </w:r>
      <w:r w:rsidR="004C52DD">
        <w:t xml:space="preserve"> ODP </w:t>
      </w:r>
      <w:r w:rsidR="00442E9B" w:rsidRPr="006224B2">
        <w:t>tonnes</w:t>
      </w:r>
      <w:r w:rsidR="002128BE" w:rsidRPr="006224B2">
        <w:t xml:space="preserve"> for 2015</w:t>
      </w:r>
      <w:r w:rsidR="00CC1A81" w:rsidRPr="006224B2">
        <w:t>.</w:t>
      </w:r>
      <w:r w:rsidRPr="006224B2">
        <w:t xml:space="preserve"> </w:t>
      </w:r>
    </w:p>
    <w:p w:rsidR="00572436" w:rsidRPr="006224B2" w:rsidRDefault="00572436" w:rsidP="00CC1A81">
      <w:pPr>
        <w:pStyle w:val="Heading1"/>
        <w:keepNext/>
        <w:numPr>
          <w:ilvl w:val="0"/>
          <w:numId w:val="0"/>
        </w:numPr>
        <w:rPr>
          <w:i/>
        </w:rPr>
      </w:pPr>
      <w:r w:rsidRPr="006224B2">
        <w:rPr>
          <w:i/>
        </w:rPr>
        <w:t>Country programme (CP) implementation report</w:t>
      </w:r>
    </w:p>
    <w:p w:rsidR="00572436" w:rsidRPr="006224B2" w:rsidRDefault="00572436" w:rsidP="00572436">
      <w:pPr>
        <w:pStyle w:val="Heading1"/>
      </w:pPr>
      <w:r w:rsidRPr="006224B2">
        <w:t>The Government of</w:t>
      </w:r>
      <w:r w:rsidR="00AA604D" w:rsidRPr="006224B2">
        <w:t xml:space="preserve"> Thailand</w:t>
      </w:r>
      <w:r w:rsidRPr="006224B2">
        <w:t xml:space="preserve"> reported HCFC sector consumption data under the 201</w:t>
      </w:r>
      <w:r w:rsidR="001A2FBE" w:rsidRPr="006224B2">
        <w:t>5</w:t>
      </w:r>
      <w:r w:rsidRPr="006224B2">
        <w:t> CP implementation report</w:t>
      </w:r>
      <w:r w:rsidR="00737958" w:rsidRPr="006224B2">
        <w:t xml:space="preserve"> which</w:t>
      </w:r>
      <w:r w:rsidRPr="006224B2">
        <w:t xml:space="preserve"> </w:t>
      </w:r>
      <w:r w:rsidR="00984009" w:rsidRPr="006224B2">
        <w:t xml:space="preserve">is </w:t>
      </w:r>
      <w:r w:rsidR="002128BE" w:rsidRPr="006224B2">
        <w:t xml:space="preserve">slightly higher than the </w:t>
      </w:r>
      <w:r w:rsidRPr="006224B2">
        <w:t>data reported under Article 7</w:t>
      </w:r>
      <w:r w:rsidR="002128BE" w:rsidRPr="006224B2">
        <w:t xml:space="preserve"> of the Montreal Protocol due to the difference in reported HCFC-225 consumption.  T</w:t>
      </w:r>
      <w:r w:rsidR="00984009" w:rsidRPr="006224B2">
        <w:t>he 2015 CP data was submitted in May 201</w:t>
      </w:r>
      <w:r w:rsidR="0035043D" w:rsidRPr="006224B2">
        <w:t>6</w:t>
      </w:r>
      <w:r w:rsidR="00984009" w:rsidRPr="006224B2">
        <w:t xml:space="preserve"> and </w:t>
      </w:r>
      <w:r w:rsidR="002128BE" w:rsidRPr="006224B2">
        <w:t>was based on</w:t>
      </w:r>
      <w:r w:rsidR="00984009" w:rsidRPr="006224B2">
        <w:t xml:space="preserve"> the best estimates of consumption of HCFC</w:t>
      </w:r>
      <w:r w:rsidR="00442E9B" w:rsidRPr="006224B2">
        <w:t>-225</w:t>
      </w:r>
      <w:r w:rsidR="00984009" w:rsidRPr="006224B2">
        <w:t xml:space="preserve"> </w:t>
      </w:r>
      <w:r w:rsidR="00E500F6" w:rsidRPr="006224B2">
        <w:t>at that time</w:t>
      </w:r>
      <w:r w:rsidR="00984009" w:rsidRPr="006224B2">
        <w:t>.</w:t>
      </w:r>
      <w:r w:rsidRPr="006224B2">
        <w:t xml:space="preserve"> </w:t>
      </w:r>
    </w:p>
    <w:p w:rsidR="00572436" w:rsidRPr="006224B2" w:rsidRDefault="00572436" w:rsidP="00572436">
      <w:pPr>
        <w:rPr>
          <w:u w:val="single"/>
        </w:rPr>
      </w:pPr>
      <w:r w:rsidRPr="006224B2">
        <w:rPr>
          <w:u w:val="single"/>
        </w:rPr>
        <w:t>Progress report on the implementation of the</w:t>
      </w:r>
      <w:r w:rsidR="00AA604D" w:rsidRPr="006224B2">
        <w:rPr>
          <w:u w:val="single"/>
        </w:rPr>
        <w:t xml:space="preserve"> second</w:t>
      </w:r>
      <w:r w:rsidRPr="006224B2">
        <w:rPr>
          <w:u w:val="single"/>
        </w:rPr>
        <w:t xml:space="preserve"> tranche of the HPMP</w:t>
      </w:r>
    </w:p>
    <w:p w:rsidR="00572436" w:rsidRPr="006224B2" w:rsidRDefault="00572436" w:rsidP="00572436"/>
    <w:p w:rsidR="00A420DC" w:rsidRPr="006224B2" w:rsidRDefault="00A420DC" w:rsidP="00A420DC">
      <w:pPr>
        <w:pStyle w:val="Heading1"/>
        <w:keepNext/>
        <w:keepLines/>
        <w:numPr>
          <w:ilvl w:val="0"/>
          <w:numId w:val="0"/>
        </w:numPr>
        <w:rPr>
          <w:i/>
        </w:rPr>
      </w:pPr>
      <w:r w:rsidRPr="006224B2">
        <w:rPr>
          <w:i/>
        </w:rPr>
        <w:t>Legal framework</w:t>
      </w:r>
    </w:p>
    <w:p w:rsidR="00286623" w:rsidRPr="00F727CB" w:rsidRDefault="00616ACD" w:rsidP="001B44F0">
      <w:pPr>
        <w:pStyle w:val="Heading1"/>
      </w:pPr>
      <w:r w:rsidRPr="006224B2">
        <w:t xml:space="preserve">The </w:t>
      </w:r>
      <w:r w:rsidR="00A420DC" w:rsidRPr="006224B2">
        <w:t>DIW established an import quota system for HCFCs in January 2013</w:t>
      </w:r>
      <w:r w:rsidR="00286623" w:rsidRPr="006224B2">
        <w:t xml:space="preserve">.  </w:t>
      </w:r>
      <w:r w:rsidRPr="006224B2">
        <w:t xml:space="preserve">The </w:t>
      </w:r>
      <w:r w:rsidR="00286623" w:rsidRPr="006224B2">
        <w:t xml:space="preserve">DIW is planning to </w:t>
      </w:r>
      <w:r w:rsidR="00A75EC0" w:rsidRPr="006224B2">
        <w:t>issue</w:t>
      </w:r>
      <w:r w:rsidR="00286623" w:rsidRPr="006224B2">
        <w:t xml:space="preserve"> regulations to prohibit manufacturing HCFC-22</w:t>
      </w:r>
      <w:r w:rsidR="00A75EC0" w:rsidRPr="006224B2">
        <w:t>-</w:t>
      </w:r>
      <w:r w:rsidR="00286623" w:rsidRPr="006224B2">
        <w:t>based air</w:t>
      </w:r>
      <w:r w:rsidR="00737958" w:rsidRPr="006224B2">
        <w:noBreakHyphen/>
      </w:r>
      <w:r w:rsidR="00286623" w:rsidRPr="006224B2">
        <w:t xml:space="preserve">conditioners </w:t>
      </w:r>
      <w:r w:rsidR="00A75EC0" w:rsidRPr="006224B2">
        <w:t xml:space="preserve">(ACs) </w:t>
      </w:r>
      <w:r w:rsidR="00286623" w:rsidRPr="006224B2">
        <w:t>with a capacity of less than 50,000</w:t>
      </w:r>
      <w:r w:rsidR="00737958" w:rsidRPr="006224B2">
        <w:t> </w:t>
      </w:r>
      <w:r w:rsidR="00A75EC0" w:rsidRPr="006224B2">
        <w:t>BTU</w:t>
      </w:r>
      <w:r w:rsidR="00B35747" w:rsidRPr="006224B2">
        <w:rPr>
          <w:rStyle w:val="FootnoteReference"/>
        </w:rPr>
        <w:footnoteReference w:id="4"/>
      </w:r>
      <w:r w:rsidR="00286623" w:rsidRPr="006224B2">
        <w:t xml:space="preserve"> per hour</w:t>
      </w:r>
      <w:r w:rsidR="00F1461D" w:rsidRPr="006224B2">
        <w:t xml:space="preserve"> for sales in domestic </w:t>
      </w:r>
      <w:r w:rsidR="000A2A8D" w:rsidRPr="006224B2">
        <w:t>markets and</w:t>
      </w:r>
      <w:r w:rsidR="00286623" w:rsidRPr="006224B2">
        <w:t xml:space="preserve"> using HCFC-141b </w:t>
      </w:r>
      <w:r w:rsidR="00A75EC0" w:rsidRPr="006224B2">
        <w:t>as a foam blowing agent</w:t>
      </w:r>
      <w:r w:rsidR="00286623" w:rsidRPr="006224B2">
        <w:t xml:space="preserve"> except</w:t>
      </w:r>
      <w:r w:rsidR="00A75EC0" w:rsidRPr="006224B2">
        <w:t xml:space="preserve"> for</w:t>
      </w:r>
      <w:r w:rsidR="00286623" w:rsidRPr="006224B2">
        <w:t xml:space="preserve"> spray foam</w:t>
      </w:r>
      <w:r w:rsidR="00A75EC0" w:rsidRPr="006224B2">
        <w:t xml:space="preserve"> applications</w:t>
      </w:r>
      <w:r w:rsidR="00286623" w:rsidRPr="006224B2">
        <w:t xml:space="preserve"> from 1</w:t>
      </w:r>
      <w:r w:rsidR="00737958" w:rsidRPr="006224B2">
        <w:t> January 2017.</w:t>
      </w:r>
      <w:r w:rsidR="00A75EC0" w:rsidRPr="006224B2">
        <w:t xml:space="preserve"> </w:t>
      </w:r>
      <w:r w:rsidR="00A75EC0" w:rsidRPr="00262660">
        <w:t xml:space="preserve">HCFC-141b in imported pre-blended </w:t>
      </w:r>
      <w:proofErr w:type="spellStart"/>
      <w:r w:rsidR="00A75EC0" w:rsidRPr="00262660">
        <w:t>polyols</w:t>
      </w:r>
      <w:proofErr w:type="spellEnd"/>
      <w:r w:rsidR="00A75EC0" w:rsidRPr="00262660">
        <w:t xml:space="preserve"> is also controlled through import permits issued by the DIW.</w:t>
      </w:r>
    </w:p>
    <w:p w:rsidR="001B44F0" w:rsidRPr="006224B2" w:rsidRDefault="001B44F0" w:rsidP="001B44F0">
      <w:pPr>
        <w:pStyle w:val="Heading1"/>
      </w:pPr>
      <w:r w:rsidRPr="006224B2">
        <w:t xml:space="preserve">The risk assessment study for </w:t>
      </w:r>
      <w:r w:rsidR="00A75EC0" w:rsidRPr="006224B2">
        <w:t>ACs</w:t>
      </w:r>
      <w:r w:rsidRPr="006224B2">
        <w:t xml:space="preserve"> using HFC-32 with a capacity range of 36,000</w:t>
      </w:r>
      <w:r w:rsidR="00715189" w:rsidRPr="006224B2">
        <w:t> </w:t>
      </w:r>
      <w:r w:rsidRPr="006224B2">
        <w:t>to 50,000</w:t>
      </w:r>
      <w:r w:rsidR="00715189" w:rsidRPr="006224B2">
        <w:t> </w:t>
      </w:r>
      <w:r w:rsidR="00A75EC0" w:rsidRPr="006224B2">
        <w:t>BTU</w:t>
      </w:r>
      <w:r w:rsidRPr="006224B2">
        <w:t xml:space="preserve"> per hour is proposed to be undertaken during the implementation of</w:t>
      </w:r>
      <w:r w:rsidR="00A75EC0" w:rsidRPr="006224B2">
        <w:t xml:space="preserve"> the</w:t>
      </w:r>
      <w:r w:rsidRPr="006224B2">
        <w:t xml:space="preserve"> third tranche.</w:t>
      </w:r>
    </w:p>
    <w:p w:rsidR="00A420DC" w:rsidRPr="006224B2" w:rsidRDefault="00A420DC" w:rsidP="00A420DC">
      <w:pPr>
        <w:rPr>
          <w:i/>
        </w:rPr>
      </w:pPr>
      <w:r w:rsidRPr="006224B2">
        <w:rPr>
          <w:i/>
        </w:rPr>
        <w:t>Manufacturing sector</w:t>
      </w:r>
    </w:p>
    <w:p w:rsidR="00A420DC" w:rsidRPr="006224B2" w:rsidRDefault="00A420DC" w:rsidP="00A420DC"/>
    <w:p w:rsidR="00A420DC" w:rsidRPr="006224B2" w:rsidRDefault="00A420DC" w:rsidP="00A420DC">
      <w:pPr>
        <w:rPr>
          <w:i/>
          <w:u w:val="single"/>
        </w:rPr>
      </w:pPr>
      <w:r w:rsidRPr="006224B2">
        <w:rPr>
          <w:i/>
          <w:u w:val="single"/>
        </w:rPr>
        <w:t xml:space="preserve">Room </w:t>
      </w:r>
      <w:r w:rsidR="00A75EC0" w:rsidRPr="006224B2">
        <w:rPr>
          <w:i/>
          <w:u w:val="single"/>
        </w:rPr>
        <w:t>AC</w:t>
      </w:r>
      <w:r w:rsidRPr="006224B2">
        <w:rPr>
          <w:i/>
          <w:u w:val="single"/>
        </w:rPr>
        <w:t xml:space="preserve"> manufacturing</w:t>
      </w:r>
    </w:p>
    <w:p w:rsidR="00A420DC" w:rsidRPr="006224B2" w:rsidRDefault="00A420DC" w:rsidP="00A420DC"/>
    <w:p w:rsidR="00704DB1" w:rsidRPr="00447042" w:rsidRDefault="00A420DC" w:rsidP="00F727CB">
      <w:pPr>
        <w:pStyle w:val="Heading1"/>
      </w:pPr>
      <w:r w:rsidRPr="00447042">
        <w:t xml:space="preserve">The </w:t>
      </w:r>
      <w:r w:rsidR="00A93050" w:rsidRPr="00447042">
        <w:t>refrigeration AC</w:t>
      </w:r>
      <w:r w:rsidR="00A75EC0" w:rsidRPr="00447042">
        <w:t xml:space="preserve"> sector</w:t>
      </w:r>
      <w:r w:rsidR="001D622D" w:rsidRPr="00447042">
        <w:t xml:space="preserve"> plan</w:t>
      </w:r>
      <w:r w:rsidR="00A75EC0" w:rsidRPr="00447042">
        <w:t xml:space="preserve"> originally proposed in </w:t>
      </w:r>
      <w:r w:rsidR="00715189" w:rsidRPr="00447042">
        <w:t>the</w:t>
      </w:r>
      <w:r w:rsidR="001D622D" w:rsidRPr="00447042">
        <w:t xml:space="preserve"> HPMP was to </w:t>
      </w:r>
      <w:r w:rsidR="00A75EC0" w:rsidRPr="00447042">
        <w:t>convert</w:t>
      </w:r>
      <w:r w:rsidR="001D622D" w:rsidRPr="00447042">
        <w:t xml:space="preserve"> </w:t>
      </w:r>
      <w:r w:rsidRPr="00447042">
        <w:t xml:space="preserve">twelve enterprises </w:t>
      </w:r>
      <w:r w:rsidR="00F727CB" w:rsidRPr="00DD0AA0">
        <w:t>that were consuming 942.7 metric tonnes (</w:t>
      </w:r>
      <w:proofErr w:type="spellStart"/>
      <w:r w:rsidR="00F727CB" w:rsidRPr="00DD0AA0">
        <w:t>mt</w:t>
      </w:r>
      <w:proofErr w:type="spellEnd"/>
      <w:r w:rsidR="00F727CB" w:rsidRPr="00DD0AA0">
        <w:t>) (51.85</w:t>
      </w:r>
      <w:r w:rsidR="004C52DD">
        <w:t xml:space="preserve"> ODP </w:t>
      </w:r>
      <w:r w:rsidR="00F727CB" w:rsidRPr="00DD0AA0">
        <w:t xml:space="preserve">tonnes) of HCFC-22 </w:t>
      </w:r>
      <w:r w:rsidR="00A75EC0" w:rsidRPr="00447042">
        <w:t>to HFC</w:t>
      </w:r>
      <w:r w:rsidR="00A75EC0" w:rsidRPr="00447042">
        <w:noBreakHyphen/>
        <w:t>32 technology</w:t>
      </w:r>
      <w:r w:rsidRPr="00447042">
        <w:t xml:space="preserve">. </w:t>
      </w:r>
      <w:r w:rsidR="00151B5F" w:rsidRPr="00447042">
        <w:t>T</w:t>
      </w:r>
      <w:r w:rsidR="00286623" w:rsidRPr="00447042">
        <w:t>he 7</w:t>
      </w:r>
      <w:r w:rsidR="00151B5F" w:rsidRPr="00447042">
        <w:t>4</w:t>
      </w:r>
      <w:r w:rsidR="00286623" w:rsidRPr="00447042">
        <w:rPr>
          <w:vertAlign w:val="superscript"/>
        </w:rPr>
        <w:t>th</w:t>
      </w:r>
      <w:r w:rsidR="000B713A" w:rsidRPr="00447042">
        <w:t> m</w:t>
      </w:r>
      <w:r w:rsidR="00286623" w:rsidRPr="00447042">
        <w:t>eeting</w:t>
      </w:r>
      <w:r w:rsidR="00151B5F" w:rsidRPr="00447042">
        <w:rPr>
          <w:rStyle w:val="FootnoteReference"/>
        </w:rPr>
        <w:footnoteReference w:id="5"/>
      </w:r>
      <w:r w:rsidR="00286623" w:rsidRPr="00447042">
        <w:t xml:space="preserve"> was informed that</w:t>
      </w:r>
      <w:r w:rsidR="00151B5F" w:rsidRPr="00447042">
        <w:t xml:space="preserve"> two enterprises,</w:t>
      </w:r>
      <w:r w:rsidR="00286623" w:rsidRPr="00447042">
        <w:t xml:space="preserve"> Better Living and Pan Tycoon</w:t>
      </w:r>
      <w:r w:rsidR="00151B5F" w:rsidRPr="00447042">
        <w:t xml:space="preserve">, with a total consumption of 2.31 ODP tonnes of HCFC-22 would convert to HFC-410A </w:t>
      </w:r>
      <w:r w:rsidR="00286623" w:rsidRPr="00447042">
        <w:t>with their own funds.  In early 2016, Pan</w:t>
      </w:r>
      <w:r w:rsidR="00151B5F" w:rsidRPr="00447042">
        <w:t> </w:t>
      </w:r>
      <w:r w:rsidR="00286623" w:rsidRPr="00447042">
        <w:t xml:space="preserve">Tycoon, one of the two </w:t>
      </w:r>
      <w:r w:rsidR="00151B5F" w:rsidRPr="00447042">
        <w:t>AC</w:t>
      </w:r>
      <w:r w:rsidR="00286623" w:rsidRPr="00447042">
        <w:t xml:space="preserve"> manufacturers informed </w:t>
      </w:r>
      <w:r w:rsidR="00616ACD" w:rsidRPr="00447042">
        <w:t xml:space="preserve">the </w:t>
      </w:r>
      <w:r w:rsidR="00286623" w:rsidRPr="00447042">
        <w:t xml:space="preserve">DIW and </w:t>
      </w:r>
      <w:r w:rsidR="00715189" w:rsidRPr="00447042">
        <w:t xml:space="preserve">the </w:t>
      </w:r>
      <w:r w:rsidR="00D91726" w:rsidRPr="00447042">
        <w:t xml:space="preserve">Government Savings Bank (GSB) </w:t>
      </w:r>
      <w:r w:rsidR="00286623" w:rsidRPr="00447042">
        <w:t xml:space="preserve">of its interest to participate in the phase-out </w:t>
      </w:r>
      <w:r w:rsidR="000B713A" w:rsidRPr="00447042">
        <w:t>programme</w:t>
      </w:r>
      <w:r w:rsidR="00286623" w:rsidRPr="00447042">
        <w:t xml:space="preserve">.  The World Bank has also confirmed that funds relating to Better Living amounting to </w:t>
      </w:r>
      <w:r w:rsidR="000B713A" w:rsidRPr="00447042">
        <w:t>US $</w:t>
      </w:r>
      <w:r w:rsidR="00286623" w:rsidRPr="00447042">
        <w:t xml:space="preserve">284,180 could be adjusted against total funding received in the </w:t>
      </w:r>
      <w:r w:rsidR="00B35747" w:rsidRPr="00447042">
        <w:t>third</w:t>
      </w:r>
      <w:r w:rsidR="00286623" w:rsidRPr="00447042">
        <w:t xml:space="preserve"> tranche</w:t>
      </w:r>
      <w:r w:rsidR="00794979" w:rsidRPr="00447042">
        <w:t xml:space="preserve"> and the </w:t>
      </w:r>
      <w:r w:rsidR="00715189" w:rsidRPr="00447042">
        <w:t>enterprise</w:t>
      </w:r>
      <w:r w:rsidR="00794979" w:rsidRPr="00447042">
        <w:t xml:space="preserve"> would phase-out HCFC-22 consumption without assistance from the Fund</w:t>
      </w:r>
      <w:r w:rsidR="00286623" w:rsidRPr="00447042">
        <w:t xml:space="preserve">. </w:t>
      </w:r>
    </w:p>
    <w:p w:rsidR="00286623" w:rsidRPr="00447042" w:rsidRDefault="00704DB1" w:rsidP="00286623">
      <w:pPr>
        <w:pStyle w:val="Heading1"/>
      </w:pPr>
      <w:r w:rsidRPr="00447042">
        <w:t xml:space="preserve">Further, </w:t>
      </w:r>
      <w:r w:rsidR="00715189" w:rsidRPr="00447042">
        <w:t>at</w:t>
      </w:r>
      <w:r w:rsidRPr="00447042">
        <w:t xml:space="preserve"> the 74</w:t>
      </w:r>
      <w:r w:rsidRPr="00447042">
        <w:rPr>
          <w:vertAlign w:val="superscript"/>
        </w:rPr>
        <w:t>th</w:t>
      </w:r>
      <w:r w:rsidRPr="00447042">
        <w:t xml:space="preserve"> meeting, it was noted that </w:t>
      </w:r>
      <w:r w:rsidR="000B713A" w:rsidRPr="00447042">
        <w:t>US $</w:t>
      </w:r>
      <w:r w:rsidRPr="00447042">
        <w:t>97,017 available from previous balances under the project will be reprogrammed when the next tranche of the HPMP will be submitted</w:t>
      </w:r>
      <w:r w:rsidR="00B35747" w:rsidRPr="00447042">
        <w:rPr>
          <w:rStyle w:val="FootnoteReference"/>
        </w:rPr>
        <w:footnoteReference w:id="6"/>
      </w:r>
      <w:r w:rsidRPr="00447042">
        <w:t xml:space="preserve">.  The World Bank confirmed that </w:t>
      </w:r>
      <w:r w:rsidR="00794979" w:rsidRPr="00447042">
        <w:t>this amount can also be deducted from the third tranche.</w:t>
      </w:r>
      <w:r w:rsidR="00286623" w:rsidRPr="00447042">
        <w:t xml:space="preserve"> </w:t>
      </w:r>
    </w:p>
    <w:p w:rsidR="00794979" w:rsidRPr="00447042" w:rsidRDefault="00794979" w:rsidP="00794979">
      <w:pPr>
        <w:pStyle w:val="Heading1"/>
      </w:pPr>
      <w:r w:rsidRPr="00447042">
        <w:t>The 11 enterprises covered under the project will phase-out HCFC-22 consumption by June 2017.  Better Living has already stopped production of HCFC-22</w:t>
      </w:r>
      <w:r w:rsidR="001403F2" w:rsidRPr="00447042">
        <w:t>-</w:t>
      </w:r>
      <w:r w:rsidRPr="00447042">
        <w:t>based</w:t>
      </w:r>
      <w:r w:rsidR="001403F2" w:rsidRPr="00447042">
        <w:t xml:space="preserve"> ACs</w:t>
      </w:r>
      <w:r w:rsidRPr="00447042">
        <w:t>.</w:t>
      </w:r>
    </w:p>
    <w:p w:rsidR="00A420DC" w:rsidRPr="006224B2" w:rsidRDefault="00B35747" w:rsidP="00A01E01">
      <w:pPr>
        <w:keepNext/>
        <w:keepLines/>
        <w:rPr>
          <w:i/>
          <w:u w:val="single"/>
        </w:rPr>
      </w:pPr>
      <w:r w:rsidRPr="00DD0AA0">
        <w:rPr>
          <w:i/>
          <w:u w:val="single"/>
        </w:rPr>
        <w:lastRenderedPageBreak/>
        <w:t>Polyurethane (</w:t>
      </w:r>
      <w:r w:rsidR="00A420DC" w:rsidRPr="00DD0AA0">
        <w:rPr>
          <w:i/>
          <w:u w:val="single"/>
        </w:rPr>
        <w:t>PU</w:t>
      </w:r>
      <w:r w:rsidRPr="00DD0AA0">
        <w:rPr>
          <w:i/>
          <w:u w:val="single"/>
        </w:rPr>
        <w:t>)</w:t>
      </w:r>
      <w:r w:rsidR="00A420DC" w:rsidRPr="00447042">
        <w:rPr>
          <w:i/>
          <w:u w:val="single"/>
        </w:rPr>
        <w:t xml:space="preserve"> foam manufacturing</w:t>
      </w:r>
    </w:p>
    <w:p w:rsidR="00A420DC" w:rsidRPr="006224B2" w:rsidRDefault="00A420DC" w:rsidP="00A01E01">
      <w:pPr>
        <w:keepNext/>
        <w:keepLines/>
      </w:pPr>
    </w:p>
    <w:p w:rsidR="00D91726" w:rsidRPr="006224B2" w:rsidRDefault="00B35747" w:rsidP="00A01E01">
      <w:pPr>
        <w:pStyle w:val="Heading1"/>
        <w:keepNext/>
        <w:keepLines/>
      </w:pPr>
      <w:r w:rsidRPr="006224B2">
        <w:t>At a total of US </w:t>
      </w:r>
      <w:r w:rsidR="006F129B" w:rsidRPr="006224B2">
        <w:t>$</w:t>
      </w:r>
      <w:r w:rsidR="006F129B">
        <w:t>3,351,140</w:t>
      </w:r>
      <w:r w:rsidR="006F129B" w:rsidRPr="006224B2">
        <w:t xml:space="preserve">, </w:t>
      </w:r>
      <w:r w:rsidR="00F1461D" w:rsidRPr="006224B2">
        <w:t>ten</w:t>
      </w:r>
      <w:r w:rsidRPr="006224B2">
        <w:t xml:space="preserve"> additional</w:t>
      </w:r>
      <w:r w:rsidR="00D91726" w:rsidRPr="006224B2">
        <w:t xml:space="preserve"> foam enterprises</w:t>
      </w:r>
      <w:r w:rsidRPr="006224B2">
        <w:t xml:space="preserve"> with a total consumption of </w:t>
      </w:r>
      <w:r w:rsidR="006F129B">
        <w:t>41.06</w:t>
      </w:r>
      <w:r w:rsidR="006F129B" w:rsidRPr="006224B2">
        <w:t> </w:t>
      </w:r>
      <w:r w:rsidRPr="006224B2">
        <w:t>ODP tonnes of HCFC-141b,</w:t>
      </w:r>
      <w:r w:rsidR="00D91726" w:rsidRPr="006224B2">
        <w:t xml:space="preserve"> signed sub-grant agreements </w:t>
      </w:r>
      <w:r w:rsidR="006F129B">
        <w:t>from December</w:t>
      </w:r>
      <w:r w:rsidR="006F129B" w:rsidRPr="006224B2">
        <w:t xml:space="preserve"> </w:t>
      </w:r>
      <w:r w:rsidR="00D91726" w:rsidRPr="006224B2">
        <w:t>201</w:t>
      </w:r>
      <w:r w:rsidR="006F129B">
        <w:t>4</w:t>
      </w:r>
      <w:r w:rsidR="00D91726" w:rsidRPr="006224B2">
        <w:t xml:space="preserve"> </w:t>
      </w:r>
      <w:r w:rsidR="006F129B">
        <w:t xml:space="preserve">to July </w:t>
      </w:r>
      <w:r w:rsidR="00D91726" w:rsidRPr="006224B2">
        <w:t>2016. Two foam enterprises completed their conversions with the total phase-out of 94.41</w:t>
      </w:r>
      <w:r w:rsidR="000B713A" w:rsidRPr="006224B2">
        <w:t> </w:t>
      </w:r>
      <w:proofErr w:type="spellStart"/>
      <w:r w:rsidR="000B713A" w:rsidRPr="006224B2">
        <w:t>mt</w:t>
      </w:r>
      <w:proofErr w:type="spellEnd"/>
      <w:r w:rsidR="00D91726" w:rsidRPr="006224B2">
        <w:t xml:space="preserve"> </w:t>
      </w:r>
      <w:r w:rsidRPr="006224B2">
        <w:t xml:space="preserve">(10.39 ODP tonnes) </w:t>
      </w:r>
      <w:r w:rsidR="00D91726" w:rsidRPr="006224B2">
        <w:t xml:space="preserve">in early </w:t>
      </w:r>
      <w:proofErr w:type="gramStart"/>
      <w:r w:rsidR="00D91726" w:rsidRPr="006224B2">
        <w:t>2016</w:t>
      </w:r>
      <w:r w:rsidRPr="006224B2">
        <w:t>,</w:t>
      </w:r>
      <w:proofErr w:type="gramEnd"/>
      <w:r w:rsidRPr="006224B2">
        <w:t xml:space="preserve"> the remaining eight enterprises will be converted by </w:t>
      </w:r>
      <w:r w:rsidR="00E66A14">
        <w:t>December 2017</w:t>
      </w:r>
      <w:r w:rsidR="00D91726" w:rsidRPr="006224B2">
        <w:t>.</w:t>
      </w:r>
      <w:r w:rsidRPr="006224B2">
        <w:t xml:space="preserve"> The cumulative disbursement to the foam sector is US $1,662,996.  </w:t>
      </w:r>
    </w:p>
    <w:p w:rsidR="00D91726" w:rsidRPr="00095183" w:rsidRDefault="00D91726" w:rsidP="00D91726">
      <w:pPr>
        <w:pStyle w:val="Heading1"/>
      </w:pPr>
      <w:r w:rsidRPr="006224B2">
        <w:t xml:space="preserve">There are still 60 </w:t>
      </w:r>
      <w:r w:rsidR="00387348" w:rsidRPr="006224B2">
        <w:t xml:space="preserve">foam enterprises </w:t>
      </w:r>
      <w:r w:rsidRPr="006224B2">
        <w:t xml:space="preserve">and one group project </w:t>
      </w:r>
      <w:r w:rsidR="00387348" w:rsidRPr="006224B2">
        <w:t>comprising</w:t>
      </w:r>
      <w:r w:rsidRPr="006224B2">
        <w:t xml:space="preserve"> 30 </w:t>
      </w:r>
      <w:r w:rsidR="00387348" w:rsidRPr="006224B2">
        <w:t xml:space="preserve">small-size enterprises </w:t>
      </w:r>
      <w:r w:rsidR="001B47FD" w:rsidRPr="006224B2">
        <w:t xml:space="preserve">for </w:t>
      </w:r>
      <w:proofErr w:type="gramStart"/>
      <w:r w:rsidR="00E66A14">
        <w:t>whom</w:t>
      </w:r>
      <w:proofErr w:type="gramEnd"/>
      <w:r w:rsidR="00E66A14">
        <w:t xml:space="preserve"> the agreement is yet to be signed</w:t>
      </w:r>
      <w:r w:rsidRPr="006224B2">
        <w:t xml:space="preserve">.  The </w:t>
      </w:r>
      <w:r w:rsidR="00387348" w:rsidRPr="006224B2">
        <w:t>funding</w:t>
      </w:r>
      <w:r w:rsidRPr="006224B2">
        <w:t xml:space="preserve"> requirement is estimated to be more than </w:t>
      </w:r>
      <w:r w:rsidR="000B713A" w:rsidRPr="006224B2">
        <w:t>US $</w:t>
      </w:r>
      <w:r w:rsidRPr="006224B2">
        <w:t>3</w:t>
      </w:r>
      <w:r w:rsidR="00387348" w:rsidRPr="006224B2">
        <w:t> </w:t>
      </w:r>
      <w:r w:rsidRPr="006224B2">
        <w:t>million.  GSB expect</w:t>
      </w:r>
      <w:r w:rsidR="001B47FD" w:rsidRPr="006224B2">
        <w:t>s</w:t>
      </w:r>
      <w:r w:rsidRPr="006224B2">
        <w:t xml:space="preserve"> that by the end of 2016</w:t>
      </w:r>
      <w:r w:rsidR="00387348" w:rsidRPr="006224B2">
        <w:t xml:space="preserve"> relevant agreements will be signed and </w:t>
      </w:r>
      <w:r w:rsidR="00E66A14">
        <w:t>US</w:t>
      </w:r>
      <w:r w:rsidR="004C52DD">
        <w:t> </w:t>
      </w:r>
      <w:r w:rsidR="00E66A14">
        <w:t>$3</w:t>
      </w:r>
      <w:r w:rsidR="004C52DD">
        <w:t> </w:t>
      </w:r>
      <w:r w:rsidR="00E66A14">
        <w:t>mi</w:t>
      </w:r>
      <w:r w:rsidR="004C52DD">
        <w:t>l</w:t>
      </w:r>
      <w:r w:rsidR="00E66A14">
        <w:t>lion</w:t>
      </w:r>
      <w:r w:rsidR="001B47FD" w:rsidRPr="006224B2">
        <w:t xml:space="preserve"> </w:t>
      </w:r>
      <w:r w:rsidRPr="006224B2">
        <w:t xml:space="preserve">will be fully committed.  According to the PU foam group of the Federation of Thai Industry, additional enterprises </w:t>
      </w:r>
      <w:r w:rsidR="001B47FD" w:rsidRPr="006224B2">
        <w:t>are expected</w:t>
      </w:r>
      <w:r w:rsidRPr="006224B2">
        <w:t xml:space="preserve"> to participate in this project given that the Government is planning to ban consumption of HCFC-141b from </w:t>
      </w:r>
      <w:r w:rsidRPr="00095183">
        <w:t>1</w:t>
      </w:r>
      <w:r w:rsidR="00715189" w:rsidRPr="00095183">
        <w:t> </w:t>
      </w:r>
      <w:r w:rsidRPr="00095183">
        <w:t>January 2017.</w:t>
      </w:r>
    </w:p>
    <w:p w:rsidR="00A420DC" w:rsidRPr="006224B2" w:rsidRDefault="00A420DC" w:rsidP="00A420DC">
      <w:pPr>
        <w:keepNext/>
        <w:keepLines/>
        <w:rPr>
          <w:i/>
        </w:rPr>
      </w:pPr>
      <w:r w:rsidRPr="006224B2">
        <w:rPr>
          <w:i/>
        </w:rPr>
        <w:t>Technical assistance</w:t>
      </w:r>
      <w:r w:rsidR="00373C35" w:rsidRPr="006224B2">
        <w:rPr>
          <w:i/>
        </w:rPr>
        <w:t xml:space="preserve"> </w:t>
      </w:r>
      <w:r w:rsidR="00881176" w:rsidRPr="006224B2">
        <w:rPr>
          <w:i/>
        </w:rPr>
        <w:t>(TA)</w:t>
      </w:r>
    </w:p>
    <w:p w:rsidR="00A420DC" w:rsidRPr="006224B2" w:rsidRDefault="00A420DC" w:rsidP="00A420DC">
      <w:pPr>
        <w:keepNext/>
        <w:keepLines/>
      </w:pPr>
    </w:p>
    <w:p w:rsidR="00A420DC" w:rsidRPr="006224B2" w:rsidRDefault="00A420DC" w:rsidP="00A420DC">
      <w:pPr>
        <w:pStyle w:val="Heading1"/>
        <w:keepNext/>
        <w:keepLines/>
      </w:pPr>
      <w:r w:rsidRPr="006224B2">
        <w:t xml:space="preserve">The following </w:t>
      </w:r>
      <w:r w:rsidR="00881176" w:rsidRPr="006224B2">
        <w:t>TA</w:t>
      </w:r>
      <w:r w:rsidRPr="006224B2">
        <w:t xml:space="preserve"> activities were carried out:</w:t>
      </w:r>
    </w:p>
    <w:p w:rsidR="00D91726" w:rsidRPr="006224B2" w:rsidRDefault="00616ACD" w:rsidP="00D91726">
      <w:pPr>
        <w:pStyle w:val="Heading2"/>
      </w:pPr>
      <w:r w:rsidRPr="006224B2">
        <w:t xml:space="preserve">The </w:t>
      </w:r>
      <w:r w:rsidR="00D91726" w:rsidRPr="006224B2">
        <w:t>DIW issued 2016 import quotas for five HCFCs amounting to 779.2</w:t>
      </w:r>
      <w:r w:rsidR="000B713A" w:rsidRPr="006224B2">
        <w:t> ODP</w:t>
      </w:r>
      <w:r w:rsidR="00D91726" w:rsidRPr="006224B2">
        <w:t xml:space="preserve"> tonnes in January 2016.  In April 2016, a stakeholder workshop was held by</w:t>
      </w:r>
      <w:r w:rsidRPr="006224B2">
        <w:t xml:space="preserve"> the</w:t>
      </w:r>
      <w:r w:rsidR="00D91726" w:rsidRPr="006224B2">
        <w:t xml:space="preserve"> DIW </w:t>
      </w:r>
      <w:r w:rsidR="00387348" w:rsidRPr="006224B2">
        <w:t xml:space="preserve">on the </w:t>
      </w:r>
      <w:r w:rsidR="00D91726" w:rsidRPr="006224B2">
        <w:t xml:space="preserve">status on the implementation of </w:t>
      </w:r>
      <w:r w:rsidR="00715189" w:rsidRPr="006224B2">
        <w:t xml:space="preserve">the </w:t>
      </w:r>
      <w:r w:rsidR="00D91726" w:rsidRPr="006224B2">
        <w:t>HPMP</w:t>
      </w:r>
      <w:r w:rsidR="000454CF" w:rsidRPr="006224B2">
        <w:t>.</w:t>
      </w:r>
      <w:r w:rsidR="00D91726" w:rsidRPr="006224B2">
        <w:t xml:space="preserve"> </w:t>
      </w:r>
      <w:r w:rsidR="000454CF" w:rsidRPr="006224B2">
        <w:t>L</w:t>
      </w:r>
      <w:r w:rsidR="00D91726" w:rsidRPr="006224B2">
        <w:t>essons learned</w:t>
      </w:r>
      <w:r w:rsidR="000454CF" w:rsidRPr="006224B2">
        <w:t xml:space="preserve"> during implementation were</w:t>
      </w:r>
      <w:r w:rsidR="00D91726" w:rsidRPr="006224B2">
        <w:t xml:space="preserve"> presented by participating enterprises</w:t>
      </w:r>
      <w:r w:rsidR="00715189" w:rsidRPr="006224B2">
        <w:t>;</w:t>
      </w:r>
    </w:p>
    <w:p w:rsidR="000454CF" w:rsidRPr="006224B2" w:rsidRDefault="000454CF" w:rsidP="000454CF">
      <w:pPr>
        <w:pStyle w:val="Heading2"/>
      </w:pPr>
      <w:r w:rsidRPr="006224B2">
        <w:t xml:space="preserve">Two stakeholder workshops were organised for consultations relating to ban on use of HCFC-141b in the foam sector except </w:t>
      </w:r>
      <w:r w:rsidR="00387348" w:rsidRPr="006224B2">
        <w:t xml:space="preserve">for </w:t>
      </w:r>
      <w:r w:rsidRPr="006224B2">
        <w:t>spray foam applications</w:t>
      </w:r>
      <w:r w:rsidR="00387348" w:rsidRPr="006224B2">
        <w:t xml:space="preserve">, </w:t>
      </w:r>
      <w:r w:rsidRPr="006224B2">
        <w:t>and the use of HCFC</w:t>
      </w:r>
      <w:r w:rsidR="00387348" w:rsidRPr="006224B2">
        <w:noBreakHyphen/>
      </w:r>
      <w:r w:rsidRPr="006224B2">
        <w:t xml:space="preserve">22 in the manufacturing of </w:t>
      </w:r>
      <w:r w:rsidR="00387348" w:rsidRPr="006224B2">
        <w:t>ACs</w:t>
      </w:r>
      <w:r w:rsidRPr="006224B2">
        <w:t xml:space="preserve"> with cooling capacity lower than 50,000</w:t>
      </w:r>
      <w:r w:rsidR="00715189" w:rsidRPr="006224B2">
        <w:t> </w:t>
      </w:r>
      <w:r w:rsidR="00387348" w:rsidRPr="006224B2">
        <w:t>BTU</w:t>
      </w:r>
      <w:r w:rsidRPr="006224B2">
        <w:t xml:space="preserve"> per hour for the domestic market. It is expected that the final regulations wou</w:t>
      </w:r>
      <w:r w:rsidR="00715189" w:rsidRPr="006224B2">
        <w:t xml:space="preserve">ld be enacted by </w:t>
      </w:r>
      <w:r w:rsidR="006B540E">
        <w:t>1 </w:t>
      </w:r>
      <w:r w:rsidR="00715189" w:rsidRPr="006224B2">
        <w:t>January 2017;</w:t>
      </w:r>
    </w:p>
    <w:p w:rsidR="000454CF" w:rsidRPr="006224B2" w:rsidRDefault="00616ACD" w:rsidP="000454CF">
      <w:pPr>
        <w:pStyle w:val="Heading2"/>
      </w:pPr>
      <w:r w:rsidRPr="006224B2">
        <w:t xml:space="preserve">The </w:t>
      </w:r>
      <w:r w:rsidR="000454CF" w:rsidRPr="006224B2">
        <w:t>DIW completed</w:t>
      </w:r>
      <w:r w:rsidRPr="006224B2">
        <w:t xml:space="preserve"> a</w:t>
      </w:r>
      <w:r w:rsidR="000454CF" w:rsidRPr="006224B2">
        <w:t xml:space="preserve"> risk assessment study for equipment with a capacity of less than 36,000</w:t>
      </w:r>
      <w:r w:rsidRPr="006224B2">
        <w:t> </w:t>
      </w:r>
      <w:r w:rsidR="00387348" w:rsidRPr="006224B2">
        <w:t>BTU</w:t>
      </w:r>
      <w:r w:rsidRPr="006224B2">
        <w:t xml:space="preserve"> per </w:t>
      </w:r>
      <w:r w:rsidR="000454CF" w:rsidRPr="006224B2">
        <w:t>h</w:t>
      </w:r>
      <w:r w:rsidRPr="006224B2">
        <w:t>ou</w:t>
      </w:r>
      <w:r w:rsidR="000454CF" w:rsidRPr="006224B2">
        <w:t xml:space="preserve">r.  </w:t>
      </w:r>
      <w:r w:rsidR="00387348" w:rsidRPr="006224B2">
        <w:t>As a result</w:t>
      </w:r>
      <w:r w:rsidR="000454CF" w:rsidRPr="006224B2">
        <w:t xml:space="preserve">, the Department of Civil Works and Town Planning </w:t>
      </w:r>
      <w:r w:rsidR="001B47FD" w:rsidRPr="006224B2">
        <w:t>amended building code</w:t>
      </w:r>
      <w:r w:rsidR="000454CF" w:rsidRPr="006224B2">
        <w:t xml:space="preserve"> allowing installation of HFC-32 </w:t>
      </w:r>
      <w:r w:rsidR="00387348" w:rsidRPr="006224B2">
        <w:t>ACs</w:t>
      </w:r>
      <w:r w:rsidR="000454CF" w:rsidRPr="006224B2">
        <w:t xml:space="preserve"> with cooling capacity up to 36,000</w:t>
      </w:r>
      <w:r w:rsidRPr="006224B2">
        <w:t> </w:t>
      </w:r>
      <w:r w:rsidR="00387348" w:rsidRPr="006224B2">
        <w:t>BTU</w:t>
      </w:r>
      <w:r w:rsidR="00947293" w:rsidRPr="006224B2">
        <w:t xml:space="preserve"> per </w:t>
      </w:r>
      <w:r w:rsidR="000454CF" w:rsidRPr="006224B2">
        <w:t>h</w:t>
      </w:r>
      <w:r w:rsidRPr="006224B2">
        <w:t>our in high-rise buildings;</w:t>
      </w:r>
    </w:p>
    <w:p w:rsidR="000454CF" w:rsidRPr="006224B2" w:rsidRDefault="00616ACD" w:rsidP="000454CF">
      <w:pPr>
        <w:pStyle w:val="Heading2"/>
      </w:pPr>
      <w:r w:rsidRPr="006224B2">
        <w:t xml:space="preserve">The </w:t>
      </w:r>
      <w:r w:rsidR="000454CF" w:rsidRPr="006224B2">
        <w:t xml:space="preserve">DIW informed stakeholders that it was working closely with the Customs Department and the Ministry of Commerce to ban imports of HCFC-22 </w:t>
      </w:r>
      <w:r w:rsidR="00387348" w:rsidRPr="006224B2">
        <w:t>ACs</w:t>
      </w:r>
      <w:r w:rsidR="000454CF" w:rsidRPr="006224B2">
        <w:t xml:space="preserve"> with cooling capacity lower than 50,000</w:t>
      </w:r>
      <w:r w:rsidRPr="006224B2">
        <w:t> </w:t>
      </w:r>
      <w:r w:rsidR="00387348" w:rsidRPr="006224B2">
        <w:t>BTU</w:t>
      </w:r>
      <w:r w:rsidR="000454CF" w:rsidRPr="006224B2">
        <w:t xml:space="preserve"> per hour.  Consultation</w:t>
      </w:r>
      <w:r w:rsidR="000A2A8D" w:rsidRPr="006224B2">
        <w:t>s</w:t>
      </w:r>
      <w:r w:rsidR="000454CF" w:rsidRPr="006224B2">
        <w:t xml:space="preserve"> </w:t>
      </w:r>
      <w:r w:rsidR="000A2A8D" w:rsidRPr="006224B2">
        <w:t xml:space="preserve">were held </w:t>
      </w:r>
      <w:r w:rsidR="000454CF" w:rsidRPr="006224B2">
        <w:t xml:space="preserve">with the Thailand Industrial Standard Institute to revise the product standard to exclude the use of HCFC-22 as refrigerant in </w:t>
      </w:r>
      <w:r w:rsidR="00387348" w:rsidRPr="006224B2">
        <w:t>ACs</w:t>
      </w:r>
      <w:r w:rsidR="000454CF" w:rsidRPr="006224B2">
        <w:t xml:space="preserve"> with cooling capacity lower than 50,000</w:t>
      </w:r>
      <w:r w:rsidRPr="006224B2">
        <w:t> </w:t>
      </w:r>
      <w:r w:rsidR="003C7AB3" w:rsidRPr="006224B2">
        <w:t>BTU</w:t>
      </w:r>
      <w:r w:rsidR="000454CF" w:rsidRPr="006224B2">
        <w:t xml:space="preserve"> per hour.  These </w:t>
      </w:r>
      <w:r w:rsidR="003C7AB3" w:rsidRPr="006224B2">
        <w:t>actions</w:t>
      </w:r>
      <w:r w:rsidR="000454CF" w:rsidRPr="006224B2">
        <w:t xml:space="preserve"> would ensure that </w:t>
      </w:r>
      <w:r w:rsidR="003C7AB3" w:rsidRPr="006224B2">
        <w:t>these</w:t>
      </w:r>
      <w:r w:rsidR="000454CF" w:rsidRPr="006224B2">
        <w:t xml:space="preserve"> HCFC-22 </w:t>
      </w:r>
      <w:r w:rsidR="003C7AB3" w:rsidRPr="006224B2">
        <w:t>ACs</w:t>
      </w:r>
      <w:r w:rsidR="000454CF" w:rsidRPr="006224B2">
        <w:t xml:space="preserve"> </w:t>
      </w:r>
      <w:r w:rsidR="003C7AB3" w:rsidRPr="006224B2">
        <w:t xml:space="preserve">would not </w:t>
      </w:r>
      <w:r w:rsidR="000454CF" w:rsidRPr="006224B2">
        <w:t>be a</w:t>
      </w:r>
      <w:r w:rsidRPr="006224B2">
        <w:t>vailable in the domestic market; and</w:t>
      </w:r>
    </w:p>
    <w:p w:rsidR="000454CF" w:rsidRPr="006224B2" w:rsidRDefault="000454CF" w:rsidP="000454CF">
      <w:pPr>
        <w:pStyle w:val="Heading2"/>
      </w:pPr>
      <w:r w:rsidRPr="006224B2">
        <w:t xml:space="preserve">Safety audit were completed in </w:t>
      </w:r>
      <w:r w:rsidRPr="00095183">
        <w:t>the three</w:t>
      </w:r>
      <w:r w:rsidRPr="006224B2">
        <w:t xml:space="preserve"> </w:t>
      </w:r>
      <w:r w:rsidR="003C7AB3" w:rsidRPr="006224B2">
        <w:t>AC</w:t>
      </w:r>
      <w:r w:rsidRPr="006224B2">
        <w:t xml:space="preserve"> manufacturing enterprises covered under the project. </w:t>
      </w:r>
    </w:p>
    <w:p w:rsidR="00A420DC" w:rsidRPr="006224B2" w:rsidRDefault="00A420DC" w:rsidP="00A420DC">
      <w:pPr>
        <w:keepNext/>
        <w:keepLines/>
        <w:rPr>
          <w:i/>
        </w:rPr>
      </w:pPr>
      <w:r w:rsidRPr="006224B2">
        <w:rPr>
          <w:i/>
        </w:rPr>
        <w:t>Project implementation and monitoring unit (PMU)</w:t>
      </w:r>
    </w:p>
    <w:p w:rsidR="00A420DC" w:rsidRPr="006224B2" w:rsidRDefault="00A420DC" w:rsidP="00A420DC">
      <w:pPr>
        <w:keepNext/>
        <w:keepLines/>
        <w:rPr>
          <w:highlight w:val="yellow"/>
        </w:rPr>
      </w:pPr>
    </w:p>
    <w:p w:rsidR="00FE7F89" w:rsidRPr="006224B2" w:rsidRDefault="00F811B3" w:rsidP="00FE7F89">
      <w:pPr>
        <w:pStyle w:val="Heading1"/>
        <w:rPr>
          <w:rFonts w:eastAsia="SimSun"/>
          <w:lang w:eastAsia="zh-CN"/>
        </w:rPr>
      </w:pPr>
      <w:r w:rsidRPr="006224B2">
        <w:rPr>
          <w:rFonts w:eastAsia="SimSun"/>
          <w:lang w:eastAsia="zh-CN"/>
        </w:rPr>
        <w:t xml:space="preserve">Since there are two executing agencies participating in the HPMP (GSB and DIW), two PMUs were established. </w:t>
      </w:r>
      <w:r w:rsidR="00616ACD" w:rsidRPr="006224B2">
        <w:rPr>
          <w:rFonts w:eastAsia="SimSun"/>
          <w:lang w:eastAsia="zh-CN"/>
        </w:rPr>
        <w:t xml:space="preserve">The </w:t>
      </w:r>
      <w:r w:rsidR="00FE7F89" w:rsidRPr="006224B2">
        <w:rPr>
          <w:rFonts w:eastAsia="SimSun"/>
          <w:lang w:eastAsia="zh-CN"/>
        </w:rPr>
        <w:t xml:space="preserve">GSB PMU will </w:t>
      </w:r>
      <w:r w:rsidRPr="006224B2">
        <w:rPr>
          <w:rFonts w:eastAsia="SimSun"/>
          <w:lang w:eastAsia="zh-CN"/>
        </w:rPr>
        <w:t>be in charge of implementing sub-projects for which sub-grant agreements have already been signed</w:t>
      </w:r>
      <w:r w:rsidR="003D409D" w:rsidRPr="006224B2">
        <w:rPr>
          <w:rFonts w:eastAsia="SimSun"/>
          <w:lang w:eastAsia="zh-CN"/>
        </w:rPr>
        <w:t xml:space="preserve">; </w:t>
      </w:r>
      <w:r w:rsidR="00FE7F89" w:rsidRPr="006224B2">
        <w:rPr>
          <w:rFonts w:eastAsia="SimSun"/>
          <w:lang w:eastAsia="zh-CN"/>
        </w:rPr>
        <w:t>develop new sub-project proposals and new sub-grant agreements</w:t>
      </w:r>
      <w:r w:rsidR="003D409D" w:rsidRPr="006224B2">
        <w:rPr>
          <w:rFonts w:eastAsia="SimSun"/>
          <w:lang w:eastAsia="zh-CN"/>
        </w:rPr>
        <w:t xml:space="preserve">; and </w:t>
      </w:r>
      <w:r w:rsidR="00FE7F89" w:rsidRPr="006224B2">
        <w:rPr>
          <w:rFonts w:eastAsia="SimSun"/>
          <w:lang w:eastAsia="zh-CN"/>
        </w:rPr>
        <w:t>will participate in the training and workshops to get an update on</w:t>
      </w:r>
      <w:r w:rsidR="00616ACD" w:rsidRPr="006224B2">
        <w:rPr>
          <w:rFonts w:eastAsia="SimSun"/>
          <w:lang w:eastAsia="zh-CN"/>
        </w:rPr>
        <w:t xml:space="preserve"> the</w:t>
      </w:r>
      <w:r w:rsidR="00FE7F89" w:rsidRPr="006224B2">
        <w:rPr>
          <w:rFonts w:eastAsia="SimSun"/>
          <w:lang w:eastAsia="zh-CN"/>
        </w:rPr>
        <w:t xml:space="preserve"> Executive Committee decisions as well as the de</w:t>
      </w:r>
      <w:r w:rsidR="003D409D" w:rsidRPr="006224B2">
        <w:rPr>
          <w:rFonts w:eastAsia="SimSun"/>
          <w:lang w:eastAsia="zh-CN"/>
        </w:rPr>
        <w:t>velopment of new technologies.</w:t>
      </w:r>
    </w:p>
    <w:p w:rsidR="00FE7F89" w:rsidRPr="006224B2" w:rsidRDefault="00616ACD" w:rsidP="004D3313">
      <w:pPr>
        <w:pStyle w:val="Heading1"/>
        <w:keepNext/>
        <w:keepLines/>
      </w:pPr>
      <w:r w:rsidRPr="006224B2">
        <w:lastRenderedPageBreak/>
        <w:t xml:space="preserve">The </w:t>
      </w:r>
      <w:r w:rsidR="00FE7F89" w:rsidRPr="006224B2">
        <w:t xml:space="preserve">DIW PMU will continue to facilitate the approval of new sub-grant agreements by </w:t>
      </w:r>
      <w:r w:rsidR="003D409D" w:rsidRPr="006224B2">
        <w:t>reviewing the</w:t>
      </w:r>
      <w:r w:rsidR="00FE7F89" w:rsidRPr="006224B2">
        <w:t xml:space="preserve"> sub-project eligibility, </w:t>
      </w:r>
      <w:r w:rsidR="00FE7F89" w:rsidRPr="00DF2C99">
        <w:t>disposal plans</w:t>
      </w:r>
      <w:r w:rsidR="00DF2C99" w:rsidRPr="00DF2C99">
        <w:t xml:space="preserve"> for old and unusable equipment</w:t>
      </w:r>
      <w:r w:rsidR="00FE7F89" w:rsidRPr="00DF2C99">
        <w:t>, and implementation of environmental management plan</w:t>
      </w:r>
      <w:r w:rsidR="004D3313" w:rsidRPr="00DF2C99">
        <w:t>; as well as drafting policies and regulatory</w:t>
      </w:r>
      <w:r w:rsidR="004D3313" w:rsidRPr="006224B2">
        <w:t xml:space="preserve"> measures as required to support a sustainable phase</w:t>
      </w:r>
      <w:r w:rsidR="004D3313" w:rsidRPr="006224B2">
        <w:noBreakHyphen/>
        <w:t xml:space="preserve">out of HCFCs; </w:t>
      </w:r>
      <w:r w:rsidR="003D409D" w:rsidRPr="006224B2">
        <w:t>will</w:t>
      </w:r>
      <w:r w:rsidR="00FE7F89" w:rsidRPr="006224B2">
        <w:t xml:space="preserve"> conduct meeting</w:t>
      </w:r>
      <w:r w:rsidR="003D409D" w:rsidRPr="006224B2">
        <w:t>s</w:t>
      </w:r>
      <w:r w:rsidR="00FE7F89" w:rsidRPr="006224B2">
        <w:t xml:space="preserve"> of the project steering committee on a quarterly basis</w:t>
      </w:r>
      <w:r w:rsidR="004D3313" w:rsidRPr="006224B2">
        <w:t>;</w:t>
      </w:r>
      <w:r w:rsidR="00FE7F89" w:rsidRPr="006224B2">
        <w:t xml:space="preserve"> and undertake other activities for facilitating and monitoring HCFC phase</w:t>
      </w:r>
      <w:r w:rsidRPr="006224B2">
        <w:noBreakHyphen/>
      </w:r>
      <w:r w:rsidR="00FE7F89" w:rsidRPr="006224B2">
        <w:t>out</w:t>
      </w:r>
      <w:r w:rsidR="003D409D" w:rsidRPr="006224B2">
        <w:t xml:space="preserve">, </w:t>
      </w:r>
      <w:r w:rsidR="00FE7F89" w:rsidRPr="006224B2">
        <w:t xml:space="preserve">ensure that the draft regulations </w:t>
      </w:r>
      <w:r w:rsidR="003D409D" w:rsidRPr="006224B2">
        <w:t xml:space="preserve">on </w:t>
      </w:r>
      <w:r w:rsidR="00DF2C99">
        <w:t xml:space="preserve">prohibition of production of HCFC-22 based air-conditioners and import of HCFC-141b </w:t>
      </w:r>
      <w:r w:rsidR="00DD0AA0">
        <w:t xml:space="preserve">in bulk </w:t>
      </w:r>
      <w:r w:rsidR="00DF2C99">
        <w:t xml:space="preserve">and contained in pre-blended </w:t>
      </w:r>
      <w:proofErr w:type="spellStart"/>
      <w:r w:rsidR="00DF2C99">
        <w:t>polyol</w:t>
      </w:r>
      <w:proofErr w:type="spellEnd"/>
      <w:r w:rsidR="00DF2C99" w:rsidRPr="006224B2">
        <w:t xml:space="preserve"> </w:t>
      </w:r>
      <w:r w:rsidR="00FE7F89" w:rsidRPr="006224B2">
        <w:t>are finalized, enacted and enforced by early 2017 onward</w:t>
      </w:r>
      <w:r w:rsidR="003D409D" w:rsidRPr="006224B2">
        <w:t xml:space="preserve">, and that </w:t>
      </w:r>
      <w:r w:rsidR="00FE7F89" w:rsidRPr="006224B2">
        <w:t>DIW officers</w:t>
      </w:r>
      <w:r w:rsidR="003D409D" w:rsidRPr="006224B2">
        <w:t xml:space="preserve"> are trained on</w:t>
      </w:r>
      <w:r w:rsidR="00FE7F89" w:rsidRPr="006224B2">
        <w:t xml:space="preserve"> </w:t>
      </w:r>
      <w:r w:rsidR="003D409D" w:rsidRPr="006224B2">
        <w:t xml:space="preserve">the </w:t>
      </w:r>
      <w:r w:rsidR="00FE7F89" w:rsidRPr="006224B2">
        <w:t>new regulations during the first half of the next calendar year.</w:t>
      </w:r>
    </w:p>
    <w:p w:rsidR="00B97605" w:rsidRPr="006224B2" w:rsidRDefault="00B97605" w:rsidP="00B97605">
      <w:pPr>
        <w:rPr>
          <w:i/>
        </w:rPr>
      </w:pPr>
      <w:r w:rsidRPr="006224B2">
        <w:rPr>
          <w:i/>
        </w:rPr>
        <w:t>Level of fund disbursement</w:t>
      </w:r>
    </w:p>
    <w:p w:rsidR="00B97605" w:rsidRPr="006224B2" w:rsidRDefault="00B97605" w:rsidP="00B97605"/>
    <w:p w:rsidR="00B97605" w:rsidRPr="006224B2" w:rsidRDefault="00B97605" w:rsidP="00B97605">
      <w:pPr>
        <w:pStyle w:val="Heading1"/>
      </w:pPr>
      <w:r w:rsidRPr="006224B2">
        <w:t>As of September 2016, of the US $14,826,285 so far approved, US $3,521,609 had been disbursed (US $3,428,085 for the World Bank and US $93,524 for the Government of Japan). The balance of US $11,304,676 will be disbursed in the next two years (Table 2).</w:t>
      </w:r>
    </w:p>
    <w:p w:rsidR="00B97605" w:rsidRPr="006224B2" w:rsidRDefault="00B97605" w:rsidP="00B97605">
      <w:pPr>
        <w:rPr>
          <w:b/>
        </w:rPr>
      </w:pPr>
      <w:proofErr w:type="gramStart"/>
      <w:r w:rsidRPr="006224B2">
        <w:rPr>
          <w:b/>
        </w:rPr>
        <w:t>Table 2.</w:t>
      </w:r>
      <w:proofErr w:type="gramEnd"/>
      <w:r w:rsidRPr="006224B2">
        <w:rPr>
          <w:b/>
        </w:rPr>
        <w:t xml:space="preserve"> Financial report of stage I of the HPMP for Thailand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B97605" w:rsidRPr="006224B2" w:rsidTr="00FC1637">
        <w:tc>
          <w:tcPr>
            <w:tcW w:w="2268" w:type="dxa"/>
            <w:vMerge w:val="restart"/>
          </w:tcPr>
          <w:p w:rsidR="00B97605" w:rsidRPr="006224B2" w:rsidRDefault="00B97605" w:rsidP="00FC1637">
            <w:pPr>
              <w:jc w:val="center"/>
              <w:rPr>
                <w:b/>
                <w:sz w:val="20"/>
                <w:szCs w:val="20"/>
              </w:rPr>
            </w:pPr>
            <w:r w:rsidRPr="006224B2">
              <w:rPr>
                <w:b/>
                <w:sz w:val="20"/>
                <w:szCs w:val="20"/>
              </w:rPr>
              <w:t>Agency</w:t>
            </w:r>
          </w:p>
        </w:tc>
        <w:tc>
          <w:tcPr>
            <w:tcW w:w="2340" w:type="dxa"/>
            <w:gridSpan w:val="2"/>
          </w:tcPr>
          <w:p w:rsidR="00B97605" w:rsidRPr="006224B2" w:rsidRDefault="00B97605" w:rsidP="00FC1637">
            <w:pPr>
              <w:jc w:val="center"/>
              <w:rPr>
                <w:b/>
                <w:sz w:val="20"/>
                <w:szCs w:val="20"/>
              </w:rPr>
            </w:pPr>
            <w:r w:rsidRPr="006224B2">
              <w:rPr>
                <w:b/>
                <w:sz w:val="20"/>
                <w:szCs w:val="20"/>
              </w:rPr>
              <w:t>First tranche</w:t>
            </w:r>
          </w:p>
        </w:tc>
        <w:tc>
          <w:tcPr>
            <w:tcW w:w="2408" w:type="dxa"/>
            <w:gridSpan w:val="2"/>
          </w:tcPr>
          <w:p w:rsidR="00B97605" w:rsidRPr="006224B2" w:rsidRDefault="00B97605" w:rsidP="00FC1637">
            <w:pPr>
              <w:jc w:val="center"/>
              <w:rPr>
                <w:b/>
                <w:sz w:val="20"/>
                <w:szCs w:val="20"/>
              </w:rPr>
            </w:pPr>
            <w:r w:rsidRPr="006224B2">
              <w:rPr>
                <w:b/>
                <w:sz w:val="20"/>
                <w:szCs w:val="20"/>
              </w:rPr>
              <w:t>Second tranche</w:t>
            </w:r>
          </w:p>
        </w:tc>
        <w:tc>
          <w:tcPr>
            <w:tcW w:w="2560" w:type="dxa"/>
            <w:gridSpan w:val="2"/>
          </w:tcPr>
          <w:p w:rsidR="00B97605" w:rsidRPr="006224B2" w:rsidRDefault="00B97605" w:rsidP="00FC1637">
            <w:pPr>
              <w:jc w:val="center"/>
              <w:rPr>
                <w:b/>
                <w:sz w:val="20"/>
                <w:szCs w:val="20"/>
              </w:rPr>
            </w:pPr>
            <w:r w:rsidRPr="006224B2">
              <w:rPr>
                <w:b/>
                <w:sz w:val="20"/>
                <w:szCs w:val="20"/>
              </w:rPr>
              <w:t>Total approved</w:t>
            </w:r>
          </w:p>
        </w:tc>
      </w:tr>
      <w:tr w:rsidR="00B97605" w:rsidRPr="006224B2" w:rsidTr="00FC1637">
        <w:tc>
          <w:tcPr>
            <w:tcW w:w="2268" w:type="dxa"/>
            <w:vMerge/>
          </w:tcPr>
          <w:p w:rsidR="00B97605" w:rsidRPr="006224B2" w:rsidRDefault="00B97605" w:rsidP="00FC1637">
            <w:pPr>
              <w:jc w:val="center"/>
              <w:rPr>
                <w:b/>
                <w:sz w:val="20"/>
                <w:szCs w:val="20"/>
              </w:rPr>
            </w:pPr>
          </w:p>
        </w:tc>
        <w:tc>
          <w:tcPr>
            <w:tcW w:w="1080" w:type="dxa"/>
          </w:tcPr>
          <w:p w:rsidR="00B97605" w:rsidRPr="006224B2" w:rsidRDefault="00B97605" w:rsidP="00FC1637">
            <w:pPr>
              <w:jc w:val="center"/>
              <w:rPr>
                <w:b/>
                <w:sz w:val="20"/>
                <w:szCs w:val="20"/>
              </w:rPr>
            </w:pPr>
            <w:r w:rsidRPr="006224B2">
              <w:rPr>
                <w:b/>
                <w:sz w:val="20"/>
                <w:szCs w:val="20"/>
              </w:rPr>
              <w:t>Approved</w:t>
            </w:r>
          </w:p>
        </w:tc>
        <w:tc>
          <w:tcPr>
            <w:tcW w:w="1260" w:type="dxa"/>
          </w:tcPr>
          <w:p w:rsidR="00B97605" w:rsidRPr="006224B2" w:rsidRDefault="00B97605" w:rsidP="00FC1637">
            <w:pPr>
              <w:jc w:val="center"/>
              <w:rPr>
                <w:b/>
                <w:sz w:val="20"/>
                <w:szCs w:val="20"/>
              </w:rPr>
            </w:pPr>
            <w:r w:rsidRPr="006224B2">
              <w:rPr>
                <w:b/>
                <w:sz w:val="20"/>
                <w:szCs w:val="20"/>
              </w:rPr>
              <w:t>Disbursed</w:t>
            </w:r>
          </w:p>
        </w:tc>
        <w:tc>
          <w:tcPr>
            <w:tcW w:w="1126" w:type="dxa"/>
          </w:tcPr>
          <w:p w:rsidR="00B97605" w:rsidRPr="006224B2" w:rsidRDefault="00B97605" w:rsidP="00FC1637">
            <w:pPr>
              <w:jc w:val="center"/>
              <w:rPr>
                <w:b/>
                <w:sz w:val="20"/>
                <w:szCs w:val="20"/>
              </w:rPr>
            </w:pPr>
            <w:r w:rsidRPr="006224B2">
              <w:rPr>
                <w:b/>
                <w:sz w:val="20"/>
                <w:szCs w:val="20"/>
              </w:rPr>
              <w:t>Approved</w:t>
            </w:r>
          </w:p>
        </w:tc>
        <w:tc>
          <w:tcPr>
            <w:tcW w:w="1282" w:type="dxa"/>
          </w:tcPr>
          <w:p w:rsidR="00B97605" w:rsidRPr="006224B2" w:rsidRDefault="00B97605" w:rsidP="00FC1637">
            <w:pPr>
              <w:jc w:val="center"/>
              <w:rPr>
                <w:b/>
                <w:sz w:val="20"/>
                <w:szCs w:val="20"/>
              </w:rPr>
            </w:pPr>
            <w:r w:rsidRPr="006224B2">
              <w:rPr>
                <w:b/>
                <w:sz w:val="20"/>
                <w:szCs w:val="20"/>
              </w:rPr>
              <w:t>Disbursed</w:t>
            </w:r>
          </w:p>
        </w:tc>
        <w:tc>
          <w:tcPr>
            <w:tcW w:w="1278" w:type="dxa"/>
          </w:tcPr>
          <w:p w:rsidR="00B97605" w:rsidRPr="006224B2" w:rsidRDefault="00B97605" w:rsidP="00FC1637">
            <w:pPr>
              <w:jc w:val="center"/>
              <w:rPr>
                <w:b/>
                <w:sz w:val="20"/>
                <w:szCs w:val="20"/>
              </w:rPr>
            </w:pPr>
            <w:r w:rsidRPr="006224B2">
              <w:rPr>
                <w:b/>
                <w:sz w:val="20"/>
                <w:szCs w:val="20"/>
              </w:rPr>
              <w:t>Approved</w:t>
            </w:r>
          </w:p>
        </w:tc>
        <w:tc>
          <w:tcPr>
            <w:tcW w:w="1282" w:type="dxa"/>
          </w:tcPr>
          <w:p w:rsidR="00B97605" w:rsidRPr="006224B2" w:rsidRDefault="00B97605" w:rsidP="00FC1637">
            <w:pPr>
              <w:jc w:val="center"/>
              <w:rPr>
                <w:b/>
                <w:sz w:val="20"/>
                <w:szCs w:val="20"/>
              </w:rPr>
            </w:pPr>
            <w:r w:rsidRPr="006224B2">
              <w:rPr>
                <w:b/>
                <w:sz w:val="20"/>
                <w:szCs w:val="20"/>
              </w:rPr>
              <w:t>Disbursed</w:t>
            </w:r>
          </w:p>
        </w:tc>
      </w:tr>
      <w:tr w:rsidR="00B97605" w:rsidRPr="006224B2" w:rsidTr="00FC1637">
        <w:tc>
          <w:tcPr>
            <w:tcW w:w="2268" w:type="dxa"/>
          </w:tcPr>
          <w:p w:rsidR="00B97605" w:rsidRPr="006224B2" w:rsidRDefault="00B97605" w:rsidP="00FC1637">
            <w:pPr>
              <w:rPr>
                <w:sz w:val="20"/>
                <w:szCs w:val="20"/>
              </w:rPr>
            </w:pPr>
            <w:r w:rsidRPr="006224B2">
              <w:rPr>
                <w:sz w:val="20"/>
                <w:szCs w:val="20"/>
              </w:rPr>
              <w:t>World Bank</w:t>
            </w:r>
          </w:p>
        </w:tc>
        <w:tc>
          <w:tcPr>
            <w:tcW w:w="1080" w:type="dxa"/>
          </w:tcPr>
          <w:p w:rsidR="00B97605" w:rsidRPr="006224B2" w:rsidRDefault="00B97605" w:rsidP="00FC1637">
            <w:pPr>
              <w:jc w:val="right"/>
              <w:rPr>
                <w:sz w:val="20"/>
                <w:szCs w:val="20"/>
              </w:rPr>
            </w:pPr>
            <w:r w:rsidRPr="006224B2">
              <w:rPr>
                <w:sz w:val="20"/>
                <w:szCs w:val="20"/>
              </w:rPr>
              <w:t>4,817,166</w:t>
            </w:r>
          </w:p>
        </w:tc>
        <w:tc>
          <w:tcPr>
            <w:tcW w:w="1260" w:type="dxa"/>
          </w:tcPr>
          <w:p w:rsidR="00B97605" w:rsidRPr="006224B2" w:rsidRDefault="00B97605" w:rsidP="00FC1637">
            <w:pPr>
              <w:jc w:val="right"/>
              <w:rPr>
                <w:sz w:val="20"/>
                <w:szCs w:val="20"/>
              </w:rPr>
            </w:pPr>
            <w:r w:rsidRPr="006224B2">
              <w:rPr>
                <w:sz w:val="20"/>
                <w:szCs w:val="20"/>
              </w:rPr>
              <w:t>1,367,088</w:t>
            </w:r>
          </w:p>
        </w:tc>
        <w:tc>
          <w:tcPr>
            <w:tcW w:w="1126" w:type="dxa"/>
          </w:tcPr>
          <w:p w:rsidR="00B97605" w:rsidRPr="006224B2" w:rsidRDefault="00B97605" w:rsidP="00FC1637">
            <w:pPr>
              <w:jc w:val="right"/>
              <w:rPr>
                <w:sz w:val="20"/>
                <w:szCs w:val="20"/>
              </w:rPr>
            </w:pPr>
            <w:r w:rsidRPr="006224B2">
              <w:rPr>
                <w:sz w:val="20"/>
                <w:szCs w:val="20"/>
              </w:rPr>
              <w:t>9,706,154</w:t>
            </w:r>
          </w:p>
        </w:tc>
        <w:tc>
          <w:tcPr>
            <w:tcW w:w="1282" w:type="dxa"/>
          </w:tcPr>
          <w:p w:rsidR="00B97605" w:rsidRPr="006224B2" w:rsidRDefault="00B97605" w:rsidP="00FC1637">
            <w:pPr>
              <w:jc w:val="right"/>
              <w:rPr>
                <w:sz w:val="20"/>
                <w:szCs w:val="20"/>
              </w:rPr>
            </w:pPr>
            <w:r w:rsidRPr="006224B2">
              <w:rPr>
                <w:sz w:val="20"/>
                <w:szCs w:val="20"/>
              </w:rPr>
              <w:t>2,060,997</w:t>
            </w:r>
          </w:p>
        </w:tc>
        <w:tc>
          <w:tcPr>
            <w:tcW w:w="1278" w:type="dxa"/>
          </w:tcPr>
          <w:p w:rsidR="00B97605" w:rsidRPr="006224B2" w:rsidRDefault="00B97605" w:rsidP="00FC1637">
            <w:pPr>
              <w:jc w:val="right"/>
              <w:rPr>
                <w:sz w:val="20"/>
                <w:szCs w:val="20"/>
              </w:rPr>
            </w:pPr>
            <w:r w:rsidRPr="006224B2">
              <w:rPr>
                <w:sz w:val="20"/>
                <w:szCs w:val="20"/>
              </w:rPr>
              <w:t>14,523,320</w:t>
            </w:r>
          </w:p>
        </w:tc>
        <w:tc>
          <w:tcPr>
            <w:tcW w:w="1282" w:type="dxa"/>
          </w:tcPr>
          <w:p w:rsidR="00B97605" w:rsidRPr="006224B2" w:rsidRDefault="00B97605" w:rsidP="00FC1637">
            <w:pPr>
              <w:jc w:val="right"/>
              <w:rPr>
                <w:sz w:val="20"/>
                <w:szCs w:val="20"/>
              </w:rPr>
            </w:pPr>
            <w:r w:rsidRPr="006224B2">
              <w:rPr>
                <w:sz w:val="20"/>
                <w:szCs w:val="20"/>
              </w:rPr>
              <w:t>3,428,085</w:t>
            </w:r>
          </w:p>
        </w:tc>
      </w:tr>
      <w:tr w:rsidR="00B97605" w:rsidRPr="006224B2" w:rsidTr="00FC1637">
        <w:tc>
          <w:tcPr>
            <w:tcW w:w="2268" w:type="dxa"/>
          </w:tcPr>
          <w:p w:rsidR="00B97605" w:rsidRPr="006224B2" w:rsidRDefault="00B97605" w:rsidP="00FC1637">
            <w:pPr>
              <w:rPr>
                <w:sz w:val="20"/>
                <w:szCs w:val="20"/>
              </w:rPr>
            </w:pPr>
            <w:r w:rsidRPr="006224B2">
              <w:rPr>
                <w:sz w:val="20"/>
                <w:szCs w:val="20"/>
              </w:rPr>
              <w:t>Japan</w:t>
            </w:r>
          </w:p>
        </w:tc>
        <w:tc>
          <w:tcPr>
            <w:tcW w:w="1080" w:type="dxa"/>
          </w:tcPr>
          <w:p w:rsidR="00B97605" w:rsidRPr="006224B2" w:rsidRDefault="00B97605" w:rsidP="00FC1637">
            <w:pPr>
              <w:jc w:val="right"/>
              <w:rPr>
                <w:sz w:val="20"/>
                <w:szCs w:val="20"/>
              </w:rPr>
            </w:pPr>
            <w:r w:rsidRPr="006224B2">
              <w:rPr>
                <w:sz w:val="20"/>
                <w:szCs w:val="20"/>
              </w:rPr>
              <w:t>302,965</w:t>
            </w:r>
          </w:p>
        </w:tc>
        <w:tc>
          <w:tcPr>
            <w:tcW w:w="1260" w:type="dxa"/>
          </w:tcPr>
          <w:p w:rsidR="00B97605" w:rsidRPr="006224B2" w:rsidRDefault="00B97605" w:rsidP="00FC1637">
            <w:pPr>
              <w:jc w:val="right"/>
              <w:rPr>
                <w:sz w:val="20"/>
                <w:szCs w:val="20"/>
              </w:rPr>
            </w:pPr>
            <w:r w:rsidRPr="006224B2">
              <w:rPr>
                <w:sz w:val="20"/>
                <w:szCs w:val="20"/>
              </w:rPr>
              <w:t>93,524</w:t>
            </w:r>
          </w:p>
        </w:tc>
        <w:tc>
          <w:tcPr>
            <w:tcW w:w="1126" w:type="dxa"/>
          </w:tcPr>
          <w:p w:rsidR="00B97605" w:rsidRPr="006224B2" w:rsidRDefault="00B97605" w:rsidP="00FC1637">
            <w:pPr>
              <w:jc w:val="right"/>
              <w:rPr>
                <w:sz w:val="20"/>
                <w:szCs w:val="20"/>
              </w:rPr>
            </w:pPr>
            <w:r w:rsidRPr="006224B2">
              <w:rPr>
                <w:sz w:val="20"/>
                <w:szCs w:val="20"/>
              </w:rPr>
              <w:t>0</w:t>
            </w:r>
          </w:p>
        </w:tc>
        <w:tc>
          <w:tcPr>
            <w:tcW w:w="1282" w:type="dxa"/>
          </w:tcPr>
          <w:p w:rsidR="00B97605" w:rsidRPr="006224B2" w:rsidRDefault="00F1461D" w:rsidP="00FC1637">
            <w:pPr>
              <w:jc w:val="right"/>
              <w:rPr>
                <w:sz w:val="20"/>
                <w:szCs w:val="20"/>
              </w:rPr>
            </w:pPr>
            <w:r w:rsidRPr="006224B2">
              <w:rPr>
                <w:sz w:val="20"/>
                <w:szCs w:val="20"/>
              </w:rPr>
              <w:t>0</w:t>
            </w:r>
          </w:p>
        </w:tc>
        <w:tc>
          <w:tcPr>
            <w:tcW w:w="1278" w:type="dxa"/>
          </w:tcPr>
          <w:p w:rsidR="00B97605" w:rsidRPr="006224B2" w:rsidRDefault="00B97605" w:rsidP="00FC1637">
            <w:pPr>
              <w:jc w:val="right"/>
              <w:rPr>
                <w:sz w:val="20"/>
                <w:szCs w:val="20"/>
              </w:rPr>
            </w:pPr>
            <w:r w:rsidRPr="006224B2">
              <w:rPr>
                <w:sz w:val="20"/>
                <w:szCs w:val="20"/>
              </w:rPr>
              <w:t>302,965</w:t>
            </w:r>
          </w:p>
        </w:tc>
        <w:tc>
          <w:tcPr>
            <w:tcW w:w="1282" w:type="dxa"/>
          </w:tcPr>
          <w:p w:rsidR="00B97605" w:rsidRPr="006224B2" w:rsidRDefault="00B97605" w:rsidP="00FC1637">
            <w:pPr>
              <w:jc w:val="right"/>
              <w:rPr>
                <w:sz w:val="20"/>
                <w:szCs w:val="20"/>
              </w:rPr>
            </w:pPr>
            <w:r w:rsidRPr="006224B2">
              <w:rPr>
                <w:sz w:val="20"/>
                <w:szCs w:val="20"/>
              </w:rPr>
              <w:t>93,524</w:t>
            </w:r>
          </w:p>
        </w:tc>
      </w:tr>
      <w:tr w:rsidR="00B97605" w:rsidRPr="006224B2" w:rsidTr="00FC1637">
        <w:tc>
          <w:tcPr>
            <w:tcW w:w="2268" w:type="dxa"/>
          </w:tcPr>
          <w:p w:rsidR="00B97605" w:rsidRPr="006224B2" w:rsidRDefault="00B97605" w:rsidP="00FC1637">
            <w:pPr>
              <w:rPr>
                <w:b/>
                <w:sz w:val="20"/>
                <w:szCs w:val="20"/>
              </w:rPr>
            </w:pPr>
            <w:r w:rsidRPr="006224B2">
              <w:rPr>
                <w:b/>
                <w:sz w:val="20"/>
                <w:szCs w:val="20"/>
              </w:rPr>
              <w:t>Total</w:t>
            </w:r>
          </w:p>
        </w:tc>
        <w:tc>
          <w:tcPr>
            <w:tcW w:w="1080" w:type="dxa"/>
          </w:tcPr>
          <w:p w:rsidR="00B97605" w:rsidRPr="006224B2" w:rsidRDefault="00B97605" w:rsidP="00FC1637">
            <w:pPr>
              <w:jc w:val="right"/>
              <w:rPr>
                <w:sz w:val="20"/>
                <w:szCs w:val="20"/>
              </w:rPr>
            </w:pPr>
            <w:r w:rsidRPr="006224B2">
              <w:rPr>
                <w:sz w:val="20"/>
                <w:szCs w:val="20"/>
              </w:rPr>
              <w:fldChar w:fldCharType="begin"/>
            </w:r>
            <w:r w:rsidRPr="006224B2">
              <w:rPr>
                <w:sz w:val="20"/>
                <w:szCs w:val="20"/>
              </w:rPr>
              <w:instrText xml:space="preserve"> =SUM(ABOVE) </w:instrText>
            </w:r>
            <w:r w:rsidRPr="006224B2">
              <w:rPr>
                <w:sz w:val="20"/>
                <w:szCs w:val="20"/>
              </w:rPr>
              <w:fldChar w:fldCharType="separate"/>
            </w:r>
            <w:r w:rsidRPr="006224B2">
              <w:rPr>
                <w:noProof/>
                <w:sz w:val="20"/>
                <w:szCs w:val="20"/>
              </w:rPr>
              <w:t>5,120,131</w:t>
            </w:r>
            <w:r w:rsidRPr="006224B2">
              <w:rPr>
                <w:sz w:val="20"/>
                <w:szCs w:val="20"/>
              </w:rPr>
              <w:fldChar w:fldCharType="end"/>
            </w:r>
          </w:p>
        </w:tc>
        <w:tc>
          <w:tcPr>
            <w:tcW w:w="1260" w:type="dxa"/>
          </w:tcPr>
          <w:p w:rsidR="00B97605" w:rsidRPr="006224B2" w:rsidRDefault="00B97605" w:rsidP="00FC1637">
            <w:pPr>
              <w:jc w:val="right"/>
              <w:rPr>
                <w:sz w:val="20"/>
                <w:szCs w:val="20"/>
              </w:rPr>
            </w:pPr>
            <w:r w:rsidRPr="006224B2">
              <w:rPr>
                <w:sz w:val="20"/>
                <w:szCs w:val="20"/>
              </w:rPr>
              <w:t>1,460,612</w:t>
            </w:r>
          </w:p>
        </w:tc>
        <w:tc>
          <w:tcPr>
            <w:tcW w:w="1126" w:type="dxa"/>
          </w:tcPr>
          <w:p w:rsidR="00B97605" w:rsidRPr="006224B2" w:rsidRDefault="00B97605" w:rsidP="00FC1637">
            <w:pPr>
              <w:jc w:val="right"/>
              <w:rPr>
                <w:sz w:val="20"/>
                <w:szCs w:val="20"/>
              </w:rPr>
            </w:pPr>
            <w:r w:rsidRPr="006224B2">
              <w:rPr>
                <w:sz w:val="20"/>
                <w:szCs w:val="20"/>
              </w:rPr>
              <w:fldChar w:fldCharType="begin"/>
            </w:r>
            <w:r w:rsidRPr="006224B2">
              <w:rPr>
                <w:sz w:val="20"/>
                <w:szCs w:val="20"/>
              </w:rPr>
              <w:instrText xml:space="preserve"> =SUM(ABOVE) </w:instrText>
            </w:r>
            <w:r w:rsidRPr="006224B2">
              <w:rPr>
                <w:sz w:val="20"/>
                <w:szCs w:val="20"/>
              </w:rPr>
              <w:fldChar w:fldCharType="separate"/>
            </w:r>
            <w:r w:rsidRPr="006224B2">
              <w:rPr>
                <w:noProof/>
                <w:sz w:val="20"/>
                <w:szCs w:val="20"/>
              </w:rPr>
              <w:t>9,706,154</w:t>
            </w:r>
            <w:r w:rsidRPr="006224B2">
              <w:rPr>
                <w:sz w:val="20"/>
                <w:szCs w:val="20"/>
              </w:rPr>
              <w:fldChar w:fldCharType="end"/>
            </w:r>
          </w:p>
        </w:tc>
        <w:tc>
          <w:tcPr>
            <w:tcW w:w="1282" w:type="dxa"/>
          </w:tcPr>
          <w:p w:rsidR="00B97605" w:rsidRPr="006224B2" w:rsidRDefault="00B97605" w:rsidP="00FC1637">
            <w:pPr>
              <w:jc w:val="right"/>
              <w:rPr>
                <w:sz w:val="20"/>
                <w:szCs w:val="20"/>
              </w:rPr>
            </w:pPr>
            <w:r w:rsidRPr="006224B2">
              <w:rPr>
                <w:sz w:val="20"/>
                <w:szCs w:val="20"/>
              </w:rPr>
              <w:t>2,060,997</w:t>
            </w:r>
          </w:p>
        </w:tc>
        <w:tc>
          <w:tcPr>
            <w:tcW w:w="1278" w:type="dxa"/>
          </w:tcPr>
          <w:p w:rsidR="00B97605" w:rsidRPr="006224B2" w:rsidRDefault="00B97605" w:rsidP="00FC1637">
            <w:pPr>
              <w:jc w:val="right"/>
              <w:rPr>
                <w:sz w:val="20"/>
                <w:szCs w:val="20"/>
              </w:rPr>
            </w:pPr>
            <w:r w:rsidRPr="006224B2">
              <w:rPr>
                <w:sz w:val="20"/>
                <w:szCs w:val="20"/>
              </w:rPr>
              <w:t>14,826,285</w:t>
            </w:r>
          </w:p>
        </w:tc>
        <w:tc>
          <w:tcPr>
            <w:tcW w:w="1282" w:type="dxa"/>
          </w:tcPr>
          <w:p w:rsidR="00B97605" w:rsidRPr="006224B2" w:rsidRDefault="00B97605" w:rsidP="00FC1637">
            <w:pPr>
              <w:jc w:val="right"/>
              <w:rPr>
                <w:sz w:val="20"/>
                <w:szCs w:val="20"/>
              </w:rPr>
            </w:pPr>
            <w:r w:rsidRPr="006224B2">
              <w:rPr>
                <w:sz w:val="20"/>
                <w:szCs w:val="20"/>
              </w:rPr>
              <w:t>3,521,609</w:t>
            </w:r>
          </w:p>
        </w:tc>
      </w:tr>
      <w:tr w:rsidR="00B97605" w:rsidRPr="006224B2" w:rsidTr="00FC1637">
        <w:tc>
          <w:tcPr>
            <w:tcW w:w="2268" w:type="dxa"/>
          </w:tcPr>
          <w:p w:rsidR="00B97605" w:rsidRPr="006224B2" w:rsidRDefault="00B97605" w:rsidP="00FC1637">
            <w:pPr>
              <w:rPr>
                <w:b/>
                <w:sz w:val="20"/>
                <w:szCs w:val="20"/>
              </w:rPr>
            </w:pPr>
            <w:r w:rsidRPr="006224B2">
              <w:rPr>
                <w:b/>
                <w:sz w:val="20"/>
                <w:szCs w:val="20"/>
              </w:rPr>
              <w:t>Disbursement rate (%)</w:t>
            </w:r>
          </w:p>
        </w:tc>
        <w:tc>
          <w:tcPr>
            <w:tcW w:w="2340" w:type="dxa"/>
            <w:gridSpan w:val="2"/>
          </w:tcPr>
          <w:p w:rsidR="00B97605" w:rsidRPr="006224B2" w:rsidRDefault="00B97605" w:rsidP="00F1461D">
            <w:pPr>
              <w:jc w:val="right"/>
              <w:rPr>
                <w:sz w:val="20"/>
                <w:szCs w:val="20"/>
              </w:rPr>
            </w:pPr>
            <w:r w:rsidRPr="006224B2">
              <w:rPr>
                <w:sz w:val="20"/>
                <w:szCs w:val="20"/>
              </w:rPr>
              <w:t>29</w:t>
            </w:r>
          </w:p>
        </w:tc>
        <w:tc>
          <w:tcPr>
            <w:tcW w:w="2408" w:type="dxa"/>
            <w:gridSpan w:val="2"/>
          </w:tcPr>
          <w:p w:rsidR="00B97605" w:rsidRPr="006224B2" w:rsidRDefault="00B97605" w:rsidP="00F1461D">
            <w:pPr>
              <w:jc w:val="right"/>
              <w:rPr>
                <w:sz w:val="20"/>
                <w:szCs w:val="20"/>
              </w:rPr>
            </w:pPr>
            <w:r w:rsidRPr="006224B2">
              <w:rPr>
                <w:sz w:val="20"/>
                <w:szCs w:val="20"/>
              </w:rPr>
              <w:t>21</w:t>
            </w:r>
          </w:p>
        </w:tc>
        <w:tc>
          <w:tcPr>
            <w:tcW w:w="2560" w:type="dxa"/>
            <w:gridSpan w:val="2"/>
          </w:tcPr>
          <w:p w:rsidR="00B97605" w:rsidRPr="006224B2" w:rsidRDefault="00B97605" w:rsidP="00F1461D">
            <w:pPr>
              <w:jc w:val="right"/>
              <w:rPr>
                <w:sz w:val="20"/>
                <w:szCs w:val="20"/>
              </w:rPr>
            </w:pPr>
            <w:r w:rsidRPr="006224B2">
              <w:rPr>
                <w:sz w:val="20"/>
                <w:szCs w:val="20"/>
              </w:rPr>
              <w:t>24</w:t>
            </w:r>
          </w:p>
        </w:tc>
      </w:tr>
    </w:tbl>
    <w:p w:rsidR="00B97605" w:rsidRPr="006224B2" w:rsidRDefault="00B97605" w:rsidP="00B97605"/>
    <w:p w:rsidR="004D3313" w:rsidRPr="006224B2" w:rsidRDefault="004D3313" w:rsidP="00B97605">
      <w:pPr>
        <w:rPr>
          <w:u w:val="single"/>
        </w:rPr>
      </w:pPr>
      <w:r w:rsidRPr="006224B2">
        <w:rPr>
          <w:u w:val="single"/>
        </w:rPr>
        <w:t>Implementation plan for the third tranche of the HPMP</w:t>
      </w:r>
    </w:p>
    <w:p w:rsidR="004D3313" w:rsidRPr="006224B2" w:rsidRDefault="004D3313" w:rsidP="00B97605"/>
    <w:p w:rsidR="007927F0" w:rsidRDefault="00B97605" w:rsidP="007161F0">
      <w:pPr>
        <w:pStyle w:val="Heading1"/>
      </w:pPr>
      <w:r w:rsidRPr="006224B2">
        <w:t xml:space="preserve">The funds under the third tranche would be utilised for implementation of ongoing conversion projects in </w:t>
      </w:r>
      <w:r w:rsidR="001403F2">
        <w:t>AC</w:t>
      </w:r>
      <w:r w:rsidRPr="006224B2">
        <w:t xml:space="preserve"> manufacturing enterprises and PU foam manufacturing enterprises except spray foam.</w:t>
      </w:r>
    </w:p>
    <w:p w:rsidR="007161F0" w:rsidRDefault="007161F0" w:rsidP="007927F0">
      <w:pPr>
        <w:pStyle w:val="Heading1"/>
      </w:pPr>
      <w:r>
        <w:t>The projects that are currently under implementation would be largely completed by the end of 2017</w:t>
      </w:r>
      <w:r w:rsidR="006B540E">
        <w:t>, with the disbursement schedule shown in T</w:t>
      </w:r>
      <w:r>
        <w:t>able</w:t>
      </w:r>
      <w:r w:rsidR="006B540E">
        <w:t> 3</w:t>
      </w:r>
      <w:r>
        <w:t>.</w:t>
      </w:r>
    </w:p>
    <w:p w:rsidR="007161F0" w:rsidRPr="00154D60" w:rsidRDefault="007161F0" w:rsidP="00154D60">
      <w:pPr>
        <w:pStyle w:val="Heading1"/>
        <w:numPr>
          <w:ilvl w:val="0"/>
          <w:numId w:val="0"/>
        </w:numPr>
        <w:spacing w:after="0"/>
        <w:rPr>
          <w:b/>
        </w:rPr>
      </w:pPr>
      <w:proofErr w:type="gramStart"/>
      <w:r w:rsidRPr="00154D60">
        <w:rPr>
          <w:b/>
        </w:rPr>
        <w:t>Table 3.</w:t>
      </w:r>
      <w:proofErr w:type="gramEnd"/>
      <w:r w:rsidRPr="00154D60">
        <w:rPr>
          <w:b/>
        </w:rPr>
        <w:t xml:space="preserve"> </w:t>
      </w:r>
      <w:r w:rsidR="007927F0">
        <w:rPr>
          <w:b/>
        </w:rPr>
        <w:t>Expected disbursement for</w:t>
      </w:r>
      <w:r w:rsidRPr="00154D60">
        <w:rPr>
          <w:b/>
        </w:rPr>
        <w:t xml:space="preserve"> stage I of the HPMP for Thailand (US $)</w:t>
      </w:r>
    </w:p>
    <w:tbl>
      <w:tblPr>
        <w:tblW w:w="5000" w:type="pct"/>
        <w:tblLook w:val="04A0" w:firstRow="1" w:lastRow="0" w:firstColumn="1" w:lastColumn="0" w:noHBand="0" w:noVBand="1"/>
      </w:tblPr>
      <w:tblGrid>
        <w:gridCol w:w="3485"/>
        <w:gridCol w:w="1327"/>
        <w:gridCol w:w="1477"/>
        <w:gridCol w:w="1975"/>
        <w:gridCol w:w="1312"/>
      </w:tblGrid>
      <w:tr w:rsidR="006F3E05" w:rsidRPr="00B24F9F" w:rsidTr="00DE47B6">
        <w:trPr>
          <w:trHeight w:val="539"/>
        </w:trPr>
        <w:tc>
          <w:tcPr>
            <w:tcW w:w="1820" w:type="pct"/>
            <w:tcBorders>
              <w:top w:val="single" w:sz="4" w:space="0" w:color="auto"/>
              <w:left w:val="single" w:sz="4" w:space="0" w:color="auto"/>
              <w:bottom w:val="single" w:sz="4" w:space="0" w:color="auto"/>
              <w:right w:val="single" w:sz="4" w:space="0" w:color="auto"/>
            </w:tcBorders>
            <w:shd w:val="clear" w:color="auto" w:fill="auto"/>
            <w:noWrap/>
            <w:hideMark/>
          </w:tcPr>
          <w:p w:rsidR="007161F0" w:rsidRPr="00B24F9F" w:rsidRDefault="007161F0" w:rsidP="00DE47B6">
            <w:pPr>
              <w:jc w:val="center"/>
              <w:rPr>
                <w:b/>
                <w:bCs/>
                <w:color w:val="000000"/>
                <w:sz w:val="20"/>
                <w:szCs w:val="20"/>
                <w:lang w:val="en-CA" w:eastAsia="en-CA"/>
              </w:rPr>
            </w:pPr>
            <w:r w:rsidRPr="00B24F9F">
              <w:rPr>
                <w:b/>
                <w:bCs/>
                <w:color w:val="000000"/>
                <w:sz w:val="20"/>
                <w:szCs w:val="20"/>
                <w:lang w:val="en-CA" w:eastAsia="en-CA"/>
              </w:rPr>
              <w:t>Particulars</w:t>
            </w:r>
          </w:p>
        </w:tc>
        <w:tc>
          <w:tcPr>
            <w:tcW w:w="693" w:type="pct"/>
            <w:tcBorders>
              <w:top w:val="single" w:sz="4" w:space="0" w:color="auto"/>
              <w:left w:val="nil"/>
              <w:bottom w:val="single" w:sz="4" w:space="0" w:color="auto"/>
              <w:right w:val="single" w:sz="4" w:space="0" w:color="auto"/>
            </w:tcBorders>
            <w:shd w:val="clear" w:color="auto" w:fill="auto"/>
            <w:hideMark/>
          </w:tcPr>
          <w:p w:rsidR="007161F0" w:rsidRPr="00B24F9F" w:rsidRDefault="007161F0" w:rsidP="00DE47B6">
            <w:pPr>
              <w:jc w:val="center"/>
              <w:rPr>
                <w:b/>
                <w:bCs/>
                <w:color w:val="000000"/>
                <w:sz w:val="20"/>
                <w:szCs w:val="20"/>
                <w:lang w:val="en-CA" w:eastAsia="en-CA"/>
              </w:rPr>
            </w:pPr>
            <w:r w:rsidRPr="00B24F9F">
              <w:rPr>
                <w:b/>
                <w:bCs/>
                <w:color w:val="000000"/>
                <w:sz w:val="20"/>
                <w:szCs w:val="20"/>
                <w:lang w:val="en-CA" w:eastAsia="en-CA"/>
              </w:rPr>
              <w:t>Approved up</w:t>
            </w:r>
            <w:r w:rsidR="007451EB" w:rsidRPr="00B24F9F">
              <w:rPr>
                <w:b/>
                <w:bCs/>
                <w:color w:val="000000"/>
                <w:sz w:val="20"/>
                <w:szCs w:val="20"/>
                <w:lang w:val="en-CA" w:eastAsia="en-CA"/>
              </w:rPr>
              <w:t xml:space="preserve"> </w:t>
            </w:r>
            <w:r w:rsidRPr="00B24F9F">
              <w:rPr>
                <w:b/>
                <w:bCs/>
                <w:color w:val="000000"/>
                <w:sz w:val="20"/>
                <w:szCs w:val="20"/>
                <w:lang w:val="en-CA" w:eastAsia="en-CA"/>
              </w:rPr>
              <w:t>to second tranche</w:t>
            </w:r>
          </w:p>
        </w:tc>
        <w:tc>
          <w:tcPr>
            <w:tcW w:w="771" w:type="pct"/>
            <w:tcBorders>
              <w:top w:val="single" w:sz="4" w:space="0" w:color="auto"/>
              <w:left w:val="nil"/>
              <w:bottom w:val="single" w:sz="4" w:space="0" w:color="auto"/>
              <w:right w:val="single" w:sz="4" w:space="0" w:color="auto"/>
            </w:tcBorders>
            <w:shd w:val="clear" w:color="auto" w:fill="auto"/>
            <w:hideMark/>
          </w:tcPr>
          <w:p w:rsidR="007161F0" w:rsidRPr="00B24F9F" w:rsidRDefault="007161F0" w:rsidP="00DE47B6">
            <w:pPr>
              <w:jc w:val="center"/>
              <w:rPr>
                <w:b/>
                <w:bCs/>
                <w:color w:val="000000"/>
                <w:sz w:val="20"/>
                <w:szCs w:val="20"/>
                <w:lang w:val="en-CA" w:eastAsia="en-CA"/>
              </w:rPr>
            </w:pPr>
            <w:r w:rsidRPr="00B24F9F">
              <w:rPr>
                <w:b/>
                <w:bCs/>
                <w:color w:val="000000"/>
                <w:sz w:val="20"/>
                <w:szCs w:val="20"/>
                <w:lang w:val="en-CA" w:eastAsia="en-CA"/>
              </w:rPr>
              <w:t>Disbursed as of end of Sept</w:t>
            </w:r>
            <w:r w:rsidR="00DE47B6">
              <w:rPr>
                <w:b/>
                <w:bCs/>
                <w:color w:val="000000"/>
                <w:sz w:val="20"/>
                <w:szCs w:val="20"/>
                <w:lang w:val="en-CA" w:eastAsia="en-CA"/>
              </w:rPr>
              <w:t>. </w:t>
            </w:r>
            <w:r w:rsidRPr="00B24F9F">
              <w:rPr>
                <w:b/>
                <w:bCs/>
                <w:color w:val="000000"/>
                <w:sz w:val="20"/>
                <w:szCs w:val="20"/>
                <w:lang w:val="en-CA" w:eastAsia="en-CA"/>
              </w:rPr>
              <w:t>2016</w:t>
            </w:r>
          </w:p>
        </w:tc>
        <w:tc>
          <w:tcPr>
            <w:tcW w:w="1031" w:type="pct"/>
            <w:tcBorders>
              <w:top w:val="single" w:sz="4" w:space="0" w:color="auto"/>
              <w:left w:val="nil"/>
              <w:bottom w:val="single" w:sz="4" w:space="0" w:color="auto"/>
              <w:right w:val="single" w:sz="4" w:space="0" w:color="auto"/>
            </w:tcBorders>
            <w:shd w:val="clear" w:color="auto" w:fill="auto"/>
            <w:hideMark/>
          </w:tcPr>
          <w:p w:rsidR="007161F0" w:rsidRPr="00B24F9F" w:rsidRDefault="007161F0" w:rsidP="00DE47B6">
            <w:pPr>
              <w:jc w:val="center"/>
              <w:rPr>
                <w:b/>
                <w:bCs/>
                <w:color w:val="000000"/>
                <w:sz w:val="20"/>
                <w:szCs w:val="20"/>
                <w:lang w:val="en-CA" w:eastAsia="en-CA"/>
              </w:rPr>
            </w:pPr>
            <w:r w:rsidRPr="00B24F9F">
              <w:rPr>
                <w:b/>
                <w:bCs/>
                <w:color w:val="000000"/>
                <w:sz w:val="20"/>
                <w:szCs w:val="20"/>
                <w:lang w:val="en-CA" w:eastAsia="en-CA"/>
              </w:rPr>
              <w:t>Estimated disbursement as of end of Dec</w:t>
            </w:r>
            <w:r w:rsidR="00DE47B6">
              <w:rPr>
                <w:b/>
                <w:bCs/>
                <w:color w:val="000000"/>
                <w:sz w:val="20"/>
                <w:szCs w:val="20"/>
                <w:lang w:val="en-CA" w:eastAsia="en-CA"/>
              </w:rPr>
              <w:t>. </w:t>
            </w:r>
            <w:r w:rsidRPr="00B24F9F">
              <w:rPr>
                <w:b/>
                <w:bCs/>
                <w:color w:val="000000"/>
                <w:sz w:val="20"/>
                <w:szCs w:val="20"/>
                <w:lang w:val="en-CA" w:eastAsia="en-CA"/>
              </w:rPr>
              <w:t>2017</w:t>
            </w:r>
          </w:p>
        </w:tc>
        <w:tc>
          <w:tcPr>
            <w:tcW w:w="686" w:type="pct"/>
            <w:tcBorders>
              <w:top w:val="single" w:sz="4" w:space="0" w:color="auto"/>
              <w:left w:val="nil"/>
              <w:bottom w:val="single" w:sz="4" w:space="0" w:color="auto"/>
              <w:right w:val="single" w:sz="4" w:space="0" w:color="auto"/>
            </w:tcBorders>
            <w:shd w:val="clear" w:color="auto" w:fill="auto"/>
            <w:hideMark/>
          </w:tcPr>
          <w:p w:rsidR="007161F0" w:rsidRPr="00B24F9F" w:rsidRDefault="007161F0" w:rsidP="00DE47B6">
            <w:pPr>
              <w:jc w:val="center"/>
              <w:rPr>
                <w:b/>
                <w:bCs/>
                <w:color w:val="000000"/>
                <w:sz w:val="20"/>
                <w:szCs w:val="20"/>
                <w:lang w:val="en-CA" w:eastAsia="en-CA"/>
              </w:rPr>
            </w:pPr>
            <w:r w:rsidRPr="00B24F9F">
              <w:rPr>
                <w:b/>
                <w:bCs/>
                <w:color w:val="000000"/>
                <w:sz w:val="20"/>
                <w:szCs w:val="20"/>
                <w:lang w:val="en-CA" w:eastAsia="en-CA"/>
              </w:rPr>
              <w:t>Total</w:t>
            </w:r>
          </w:p>
        </w:tc>
      </w:tr>
      <w:tr w:rsidR="006F3E05" w:rsidRPr="00B24F9F" w:rsidTr="00DE47B6">
        <w:trPr>
          <w:trHeight w:val="62"/>
        </w:trPr>
        <w:tc>
          <w:tcPr>
            <w:tcW w:w="1820" w:type="pct"/>
            <w:tcBorders>
              <w:top w:val="nil"/>
              <w:left w:val="single" w:sz="4" w:space="0" w:color="auto"/>
              <w:bottom w:val="single" w:sz="4" w:space="0" w:color="auto"/>
              <w:right w:val="single" w:sz="4" w:space="0" w:color="auto"/>
            </w:tcBorders>
            <w:shd w:val="clear" w:color="auto" w:fill="auto"/>
            <w:noWrap/>
            <w:hideMark/>
          </w:tcPr>
          <w:p w:rsidR="00154D60" w:rsidRPr="00B24F9F" w:rsidRDefault="00154D60" w:rsidP="007161F0">
            <w:pPr>
              <w:jc w:val="left"/>
              <w:rPr>
                <w:color w:val="000000"/>
                <w:sz w:val="20"/>
                <w:szCs w:val="20"/>
                <w:lang w:val="en-CA" w:eastAsia="en-CA"/>
              </w:rPr>
            </w:pPr>
            <w:r w:rsidRPr="00B24F9F">
              <w:rPr>
                <w:color w:val="000000"/>
                <w:sz w:val="20"/>
                <w:szCs w:val="20"/>
                <w:lang w:val="en-CA" w:eastAsia="en-CA"/>
              </w:rPr>
              <w:t>Room AC manufacturing sector</w:t>
            </w:r>
          </w:p>
        </w:tc>
        <w:tc>
          <w:tcPr>
            <w:tcW w:w="693"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5,956,369</w:t>
            </w:r>
          </w:p>
        </w:tc>
        <w:tc>
          <w:tcPr>
            <w:tcW w:w="77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1,502,805</w:t>
            </w:r>
          </w:p>
        </w:tc>
        <w:tc>
          <w:tcPr>
            <w:tcW w:w="103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6,</w:t>
            </w:r>
            <w:r w:rsidR="006F3E05" w:rsidRPr="00B24F9F">
              <w:rPr>
                <w:color w:val="000000"/>
                <w:sz w:val="20"/>
                <w:szCs w:val="20"/>
              </w:rPr>
              <w:t>608,009</w:t>
            </w:r>
          </w:p>
        </w:tc>
        <w:tc>
          <w:tcPr>
            <w:tcW w:w="686" w:type="pct"/>
            <w:tcBorders>
              <w:top w:val="nil"/>
              <w:left w:val="nil"/>
              <w:bottom w:val="single" w:sz="4" w:space="0" w:color="auto"/>
              <w:right w:val="single" w:sz="4" w:space="0" w:color="auto"/>
            </w:tcBorders>
            <w:shd w:val="clear" w:color="auto" w:fill="auto"/>
            <w:noWrap/>
            <w:hideMark/>
          </w:tcPr>
          <w:p w:rsidR="00154D60" w:rsidRPr="00B24F9F" w:rsidRDefault="006F3E05" w:rsidP="00DE47B6">
            <w:pPr>
              <w:jc w:val="right"/>
              <w:rPr>
                <w:color w:val="000000"/>
                <w:sz w:val="20"/>
                <w:szCs w:val="20"/>
                <w:lang w:val="en-CA" w:eastAsia="en-CA"/>
              </w:rPr>
            </w:pPr>
            <w:r w:rsidRPr="00B24F9F">
              <w:rPr>
                <w:color w:val="000000"/>
                <w:sz w:val="20"/>
                <w:szCs w:val="20"/>
              </w:rPr>
              <w:t>8,110,814</w:t>
            </w:r>
          </w:p>
        </w:tc>
      </w:tr>
      <w:tr w:rsidR="006F3E05" w:rsidRPr="00B24F9F" w:rsidTr="00DE47B6">
        <w:trPr>
          <w:trHeight w:val="188"/>
        </w:trPr>
        <w:tc>
          <w:tcPr>
            <w:tcW w:w="1820" w:type="pct"/>
            <w:tcBorders>
              <w:top w:val="nil"/>
              <w:left w:val="single" w:sz="4" w:space="0" w:color="auto"/>
              <w:bottom w:val="single" w:sz="4" w:space="0" w:color="auto"/>
              <w:right w:val="single" w:sz="4" w:space="0" w:color="auto"/>
            </w:tcBorders>
            <w:shd w:val="clear" w:color="auto" w:fill="auto"/>
            <w:noWrap/>
            <w:hideMark/>
          </w:tcPr>
          <w:p w:rsidR="00154D60" w:rsidRPr="00B24F9F" w:rsidRDefault="00154D60" w:rsidP="007161F0">
            <w:pPr>
              <w:jc w:val="left"/>
              <w:rPr>
                <w:color w:val="000000"/>
                <w:sz w:val="20"/>
                <w:szCs w:val="20"/>
                <w:lang w:val="en-CA" w:eastAsia="en-CA"/>
              </w:rPr>
            </w:pPr>
            <w:r w:rsidRPr="00B24F9F">
              <w:rPr>
                <w:color w:val="000000"/>
                <w:sz w:val="20"/>
                <w:szCs w:val="20"/>
                <w:lang w:val="en-CA" w:eastAsia="en-CA"/>
              </w:rPr>
              <w:t xml:space="preserve">PU foam </w:t>
            </w:r>
            <w:r w:rsidR="00FA3254" w:rsidRPr="00B24F9F">
              <w:rPr>
                <w:color w:val="000000"/>
                <w:sz w:val="20"/>
                <w:szCs w:val="20"/>
                <w:lang w:val="en-CA" w:eastAsia="en-CA"/>
              </w:rPr>
              <w:t>manufacturing</w:t>
            </w:r>
            <w:r w:rsidRPr="00B24F9F">
              <w:rPr>
                <w:color w:val="000000"/>
                <w:sz w:val="20"/>
                <w:szCs w:val="20"/>
                <w:lang w:val="en-CA" w:eastAsia="en-CA"/>
              </w:rPr>
              <w:t xml:space="preserve"> sector</w:t>
            </w:r>
          </w:p>
        </w:tc>
        <w:tc>
          <w:tcPr>
            <w:tcW w:w="693"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5,923,007</w:t>
            </w:r>
          </w:p>
        </w:tc>
        <w:tc>
          <w:tcPr>
            <w:tcW w:w="77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1,662,996</w:t>
            </w:r>
          </w:p>
        </w:tc>
        <w:tc>
          <w:tcPr>
            <w:tcW w:w="103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2,738,602</w:t>
            </w:r>
          </w:p>
        </w:tc>
        <w:tc>
          <w:tcPr>
            <w:tcW w:w="686"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4,401,598</w:t>
            </w:r>
          </w:p>
        </w:tc>
      </w:tr>
      <w:tr w:rsidR="006F3E05" w:rsidRPr="00B24F9F" w:rsidTr="00DE47B6">
        <w:trPr>
          <w:trHeight w:val="54"/>
        </w:trPr>
        <w:tc>
          <w:tcPr>
            <w:tcW w:w="1820" w:type="pct"/>
            <w:tcBorders>
              <w:top w:val="nil"/>
              <w:left w:val="single" w:sz="4" w:space="0" w:color="auto"/>
              <w:bottom w:val="single" w:sz="4" w:space="0" w:color="auto"/>
              <w:right w:val="single" w:sz="4" w:space="0" w:color="auto"/>
            </w:tcBorders>
            <w:shd w:val="clear" w:color="auto" w:fill="auto"/>
            <w:noWrap/>
            <w:hideMark/>
          </w:tcPr>
          <w:p w:rsidR="00154D60" w:rsidRPr="00B24F9F" w:rsidRDefault="00154D60" w:rsidP="007161F0">
            <w:pPr>
              <w:jc w:val="left"/>
              <w:rPr>
                <w:color w:val="000000"/>
                <w:sz w:val="20"/>
                <w:szCs w:val="20"/>
                <w:lang w:val="en-CA" w:eastAsia="en-CA"/>
              </w:rPr>
            </w:pPr>
            <w:r w:rsidRPr="00B24F9F">
              <w:rPr>
                <w:color w:val="000000"/>
                <w:sz w:val="20"/>
                <w:szCs w:val="20"/>
                <w:lang w:val="en-CA" w:eastAsia="en-CA"/>
              </w:rPr>
              <w:t>Technical assistance for compressors</w:t>
            </w:r>
          </w:p>
        </w:tc>
        <w:tc>
          <w:tcPr>
            <w:tcW w:w="693"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702,630</w:t>
            </w:r>
          </w:p>
        </w:tc>
        <w:tc>
          <w:tcPr>
            <w:tcW w:w="771" w:type="pct"/>
            <w:tcBorders>
              <w:top w:val="nil"/>
              <w:left w:val="nil"/>
              <w:bottom w:val="single" w:sz="4" w:space="0" w:color="auto"/>
              <w:right w:val="single" w:sz="4" w:space="0" w:color="auto"/>
            </w:tcBorders>
            <w:shd w:val="clear" w:color="auto" w:fill="auto"/>
            <w:noWrap/>
            <w:hideMark/>
          </w:tcPr>
          <w:p w:rsidR="00154D60" w:rsidRPr="00B24F9F" w:rsidRDefault="006B540E" w:rsidP="00DE47B6">
            <w:pPr>
              <w:jc w:val="right"/>
              <w:rPr>
                <w:color w:val="000000"/>
                <w:sz w:val="20"/>
                <w:szCs w:val="20"/>
                <w:lang w:val="en-CA" w:eastAsia="en-CA"/>
              </w:rPr>
            </w:pPr>
            <w:r w:rsidRPr="00B24F9F">
              <w:rPr>
                <w:color w:val="000000"/>
                <w:sz w:val="20"/>
                <w:szCs w:val="20"/>
                <w:lang w:val="en-CA" w:eastAsia="en-CA"/>
              </w:rPr>
              <w:t>0</w:t>
            </w:r>
          </w:p>
        </w:tc>
        <w:tc>
          <w:tcPr>
            <w:tcW w:w="103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702,630</w:t>
            </w:r>
          </w:p>
        </w:tc>
        <w:tc>
          <w:tcPr>
            <w:tcW w:w="686"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702,630</w:t>
            </w:r>
          </w:p>
        </w:tc>
      </w:tr>
      <w:tr w:rsidR="006F3E05" w:rsidRPr="00B24F9F" w:rsidTr="00DE47B6">
        <w:trPr>
          <w:trHeight w:val="62"/>
        </w:trPr>
        <w:tc>
          <w:tcPr>
            <w:tcW w:w="1820" w:type="pct"/>
            <w:tcBorders>
              <w:top w:val="nil"/>
              <w:left w:val="single" w:sz="4" w:space="0" w:color="auto"/>
              <w:bottom w:val="single" w:sz="4" w:space="0" w:color="auto"/>
              <w:right w:val="single" w:sz="4" w:space="0" w:color="auto"/>
            </w:tcBorders>
            <w:shd w:val="clear" w:color="auto" w:fill="auto"/>
            <w:noWrap/>
            <w:hideMark/>
          </w:tcPr>
          <w:p w:rsidR="00154D60" w:rsidRPr="00B24F9F" w:rsidRDefault="00154D60" w:rsidP="007161F0">
            <w:pPr>
              <w:jc w:val="left"/>
              <w:rPr>
                <w:color w:val="000000"/>
                <w:sz w:val="20"/>
                <w:szCs w:val="20"/>
                <w:lang w:val="en-CA" w:eastAsia="en-CA"/>
              </w:rPr>
            </w:pPr>
            <w:r w:rsidRPr="00B24F9F">
              <w:rPr>
                <w:color w:val="000000"/>
                <w:sz w:val="20"/>
                <w:szCs w:val="20"/>
                <w:lang w:val="en-CA" w:eastAsia="en-CA"/>
              </w:rPr>
              <w:t>Other Technical assistance activities</w:t>
            </w:r>
          </w:p>
        </w:tc>
        <w:tc>
          <w:tcPr>
            <w:tcW w:w="693"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863,138</w:t>
            </w:r>
          </w:p>
        </w:tc>
        <w:tc>
          <w:tcPr>
            <w:tcW w:w="77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93,524</w:t>
            </w:r>
          </w:p>
        </w:tc>
        <w:tc>
          <w:tcPr>
            <w:tcW w:w="103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404,938</w:t>
            </w:r>
          </w:p>
        </w:tc>
        <w:tc>
          <w:tcPr>
            <w:tcW w:w="686"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498,462</w:t>
            </w:r>
          </w:p>
        </w:tc>
      </w:tr>
      <w:tr w:rsidR="006F3E05" w:rsidRPr="00B24F9F" w:rsidTr="00DE47B6">
        <w:trPr>
          <w:trHeight w:val="54"/>
        </w:trPr>
        <w:tc>
          <w:tcPr>
            <w:tcW w:w="1820" w:type="pct"/>
            <w:tcBorders>
              <w:top w:val="nil"/>
              <w:left w:val="single" w:sz="4" w:space="0" w:color="auto"/>
              <w:bottom w:val="single" w:sz="4" w:space="0" w:color="auto"/>
              <w:right w:val="single" w:sz="4" w:space="0" w:color="auto"/>
            </w:tcBorders>
            <w:shd w:val="clear" w:color="auto" w:fill="auto"/>
            <w:noWrap/>
            <w:hideMark/>
          </w:tcPr>
          <w:p w:rsidR="00154D60" w:rsidRPr="00B24F9F" w:rsidRDefault="00154D60" w:rsidP="007161F0">
            <w:pPr>
              <w:jc w:val="left"/>
              <w:rPr>
                <w:color w:val="000000"/>
                <w:sz w:val="20"/>
                <w:szCs w:val="20"/>
                <w:lang w:val="en-CA" w:eastAsia="en-CA"/>
              </w:rPr>
            </w:pPr>
            <w:r w:rsidRPr="00B24F9F">
              <w:rPr>
                <w:color w:val="000000"/>
                <w:sz w:val="20"/>
                <w:szCs w:val="20"/>
                <w:lang w:val="en-CA" w:eastAsia="en-CA"/>
              </w:rPr>
              <w:t>PMU</w:t>
            </w:r>
          </w:p>
        </w:tc>
        <w:tc>
          <w:tcPr>
            <w:tcW w:w="693"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1,381,141</w:t>
            </w:r>
          </w:p>
        </w:tc>
        <w:tc>
          <w:tcPr>
            <w:tcW w:w="77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262,283</w:t>
            </w:r>
          </w:p>
        </w:tc>
        <w:tc>
          <w:tcPr>
            <w:tcW w:w="103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704,516</w:t>
            </w:r>
          </w:p>
        </w:tc>
        <w:tc>
          <w:tcPr>
            <w:tcW w:w="686"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color w:val="000000"/>
                <w:sz w:val="20"/>
                <w:szCs w:val="20"/>
                <w:lang w:val="en-CA" w:eastAsia="en-CA"/>
              </w:rPr>
            </w:pPr>
            <w:r w:rsidRPr="00B24F9F">
              <w:rPr>
                <w:color w:val="000000"/>
                <w:sz w:val="20"/>
                <w:szCs w:val="20"/>
              </w:rPr>
              <w:t>966,799</w:t>
            </w:r>
          </w:p>
        </w:tc>
      </w:tr>
      <w:tr w:rsidR="006F3E05" w:rsidRPr="00B24F9F" w:rsidTr="00DE47B6">
        <w:trPr>
          <w:trHeight w:val="125"/>
        </w:trPr>
        <w:tc>
          <w:tcPr>
            <w:tcW w:w="1820" w:type="pct"/>
            <w:tcBorders>
              <w:top w:val="nil"/>
              <w:left w:val="single" w:sz="4" w:space="0" w:color="auto"/>
              <w:bottom w:val="single" w:sz="4" w:space="0" w:color="auto"/>
              <w:right w:val="single" w:sz="4" w:space="0" w:color="auto"/>
            </w:tcBorders>
            <w:shd w:val="clear" w:color="auto" w:fill="auto"/>
            <w:noWrap/>
            <w:hideMark/>
          </w:tcPr>
          <w:p w:rsidR="00154D60" w:rsidRPr="00B24F9F" w:rsidRDefault="00154D60" w:rsidP="007161F0">
            <w:pPr>
              <w:jc w:val="left"/>
              <w:rPr>
                <w:b/>
                <w:bCs/>
                <w:color w:val="000000"/>
                <w:sz w:val="20"/>
                <w:szCs w:val="20"/>
                <w:lang w:val="en-CA" w:eastAsia="en-CA"/>
              </w:rPr>
            </w:pPr>
            <w:r w:rsidRPr="00B24F9F">
              <w:rPr>
                <w:b/>
                <w:bCs/>
                <w:color w:val="000000"/>
                <w:sz w:val="20"/>
                <w:szCs w:val="20"/>
                <w:lang w:val="en-CA" w:eastAsia="en-CA"/>
              </w:rPr>
              <w:t>Total</w:t>
            </w:r>
          </w:p>
        </w:tc>
        <w:tc>
          <w:tcPr>
            <w:tcW w:w="693"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b/>
                <w:bCs/>
                <w:color w:val="000000"/>
                <w:sz w:val="20"/>
                <w:szCs w:val="20"/>
                <w:lang w:val="en-CA" w:eastAsia="en-CA"/>
              </w:rPr>
            </w:pPr>
            <w:r w:rsidRPr="00B24F9F">
              <w:rPr>
                <w:b/>
                <w:bCs/>
                <w:color w:val="000000"/>
                <w:sz w:val="20"/>
                <w:szCs w:val="20"/>
              </w:rPr>
              <w:t>14,826,285</w:t>
            </w:r>
          </w:p>
        </w:tc>
        <w:tc>
          <w:tcPr>
            <w:tcW w:w="771"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b/>
                <w:bCs/>
                <w:color w:val="000000"/>
                <w:sz w:val="20"/>
                <w:szCs w:val="20"/>
                <w:lang w:val="en-CA" w:eastAsia="en-CA"/>
              </w:rPr>
            </w:pPr>
            <w:r w:rsidRPr="00B24F9F">
              <w:rPr>
                <w:b/>
                <w:bCs/>
                <w:color w:val="000000"/>
                <w:sz w:val="20"/>
                <w:szCs w:val="20"/>
              </w:rPr>
              <w:t>3,521,608</w:t>
            </w:r>
          </w:p>
        </w:tc>
        <w:tc>
          <w:tcPr>
            <w:tcW w:w="1031" w:type="pct"/>
            <w:tcBorders>
              <w:top w:val="nil"/>
              <w:left w:val="nil"/>
              <w:bottom w:val="single" w:sz="4" w:space="0" w:color="auto"/>
              <w:right w:val="single" w:sz="4" w:space="0" w:color="auto"/>
            </w:tcBorders>
            <w:shd w:val="clear" w:color="auto" w:fill="auto"/>
            <w:noWrap/>
            <w:hideMark/>
          </w:tcPr>
          <w:p w:rsidR="00154D60" w:rsidRPr="00B24F9F" w:rsidRDefault="006F3E05" w:rsidP="00DE47B6">
            <w:pPr>
              <w:jc w:val="right"/>
              <w:rPr>
                <w:b/>
                <w:bCs/>
                <w:color w:val="000000"/>
                <w:sz w:val="20"/>
                <w:szCs w:val="20"/>
                <w:lang w:val="en-CA" w:eastAsia="en-CA"/>
              </w:rPr>
            </w:pPr>
            <w:r w:rsidRPr="00B24F9F">
              <w:rPr>
                <w:b/>
                <w:bCs/>
                <w:color w:val="000000"/>
                <w:sz w:val="20"/>
                <w:szCs w:val="20"/>
              </w:rPr>
              <w:t>11,158,695</w:t>
            </w:r>
          </w:p>
        </w:tc>
        <w:tc>
          <w:tcPr>
            <w:tcW w:w="686" w:type="pct"/>
            <w:tcBorders>
              <w:top w:val="nil"/>
              <w:left w:val="nil"/>
              <w:bottom w:val="single" w:sz="4" w:space="0" w:color="auto"/>
              <w:right w:val="single" w:sz="4" w:space="0" w:color="auto"/>
            </w:tcBorders>
            <w:shd w:val="clear" w:color="auto" w:fill="auto"/>
            <w:noWrap/>
            <w:hideMark/>
          </w:tcPr>
          <w:p w:rsidR="00154D60" w:rsidRPr="00B24F9F" w:rsidRDefault="00154D60" w:rsidP="00DE47B6">
            <w:pPr>
              <w:jc w:val="right"/>
              <w:rPr>
                <w:b/>
                <w:bCs/>
                <w:color w:val="000000"/>
                <w:sz w:val="20"/>
                <w:szCs w:val="20"/>
                <w:lang w:val="en-CA" w:eastAsia="en-CA"/>
              </w:rPr>
            </w:pPr>
            <w:r w:rsidRPr="00B24F9F">
              <w:rPr>
                <w:b/>
                <w:bCs/>
                <w:color w:val="000000"/>
                <w:sz w:val="20"/>
                <w:szCs w:val="20"/>
              </w:rPr>
              <w:t>14,</w:t>
            </w:r>
            <w:r w:rsidR="006F3E05" w:rsidRPr="00B24F9F">
              <w:rPr>
                <w:b/>
                <w:bCs/>
                <w:color w:val="000000"/>
                <w:sz w:val="20"/>
                <w:szCs w:val="20"/>
              </w:rPr>
              <w:t>680,303</w:t>
            </w:r>
          </w:p>
        </w:tc>
      </w:tr>
    </w:tbl>
    <w:p w:rsidR="00154D60" w:rsidRDefault="00154D60" w:rsidP="00154D60"/>
    <w:p w:rsidR="007161F0" w:rsidRPr="007161F0" w:rsidRDefault="006B540E" w:rsidP="007927F0">
      <w:pPr>
        <w:pStyle w:val="Heading1"/>
      </w:pPr>
      <w:r>
        <w:t>The above table showed</w:t>
      </w:r>
      <w:r w:rsidR="007161F0">
        <w:t xml:space="preserve"> that</w:t>
      </w:r>
      <w:r w:rsidR="00154D60">
        <w:t xml:space="preserve"> only</w:t>
      </w:r>
      <w:r w:rsidR="007161F0">
        <w:t xml:space="preserve"> US</w:t>
      </w:r>
      <w:r w:rsidR="004C52DD">
        <w:t> </w:t>
      </w:r>
      <w:r w:rsidR="007161F0">
        <w:t>$</w:t>
      </w:r>
      <w:r w:rsidR="006F3E05">
        <w:t>145,982</w:t>
      </w:r>
      <w:r w:rsidR="007161F0">
        <w:t xml:space="preserve"> would be remaining </w:t>
      </w:r>
      <w:r w:rsidR="00154D60">
        <w:t xml:space="preserve">from the </w:t>
      </w:r>
      <w:r w:rsidR="007161F0">
        <w:t xml:space="preserve">funding </w:t>
      </w:r>
      <w:r w:rsidR="00822887">
        <w:t xml:space="preserve">so far </w:t>
      </w:r>
      <w:r w:rsidR="00154D60">
        <w:t xml:space="preserve">approved </w:t>
      </w:r>
      <w:r w:rsidR="007161F0">
        <w:t xml:space="preserve">that can be committed for ongoing projects.  </w:t>
      </w:r>
      <w:r w:rsidR="00154D60">
        <w:t>This necessitates programming of funding from</w:t>
      </w:r>
      <w:r>
        <w:t xml:space="preserve"> the</w:t>
      </w:r>
      <w:r w:rsidR="00154D60">
        <w:t xml:space="preserve"> third and future tranches for continuing implementation of projects.</w:t>
      </w:r>
    </w:p>
    <w:p w:rsidR="007161F0" w:rsidRPr="007161F0" w:rsidRDefault="007161F0" w:rsidP="00154D60"/>
    <w:p w:rsidR="00726BEF" w:rsidRDefault="00726BEF" w:rsidP="00E97A9B">
      <w:pPr>
        <w:pStyle w:val="Title2"/>
        <w:keepNext/>
      </w:pPr>
    </w:p>
    <w:p w:rsidR="003F2AC4" w:rsidRPr="006224B2" w:rsidRDefault="003F2AC4" w:rsidP="00E97A9B">
      <w:pPr>
        <w:pStyle w:val="Title2"/>
        <w:keepNext/>
      </w:pPr>
    </w:p>
    <w:p w:rsidR="00E97A9B" w:rsidRPr="006224B2" w:rsidRDefault="00E97A9B" w:rsidP="00E97A9B">
      <w:pPr>
        <w:pStyle w:val="Title2"/>
        <w:keepNext/>
      </w:pPr>
      <w:r w:rsidRPr="006224B2">
        <w:t xml:space="preserve">SECRETARIAT’S COMMENTS AND RECOMMENDATION </w:t>
      </w:r>
    </w:p>
    <w:p w:rsidR="00E97A9B" w:rsidRPr="006224B2" w:rsidRDefault="00E97A9B" w:rsidP="00E97A9B">
      <w:pPr>
        <w:pStyle w:val="Title2"/>
        <w:keepNext/>
      </w:pPr>
    </w:p>
    <w:p w:rsidR="00E97A9B" w:rsidRPr="006224B2" w:rsidRDefault="00E97A9B" w:rsidP="00E97A9B">
      <w:pPr>
        <w:pStyle w:val="Title2"/>
        <w:keepNext/>
        <w:jc w:val="left"/>
      </w:pPr>
      <w:r w:rsidRPr="006224B2">
        <w:t xml:space="preserve">COMMENTS </w:t>
      </w:r>
    </w:p>
    <w:p w:rsidR="00E97A9B" w:rsidRPr="006224B2" w:rsidRDefault="00E97A9B" w:rsidP="00E97A9B">
      <w:pPr>
        <w:pStyle w:val="Title2"/>
        <w:keepNext/>
        <w:jc w:val="left"/>
      </w:pPr>
    </w:p>
    <w:p w:rsidR="00726BEF" w:rsidRPr="006224B2" w:rsidRDefault="00726BEF" w:rsidP="00726BEF">
      <w:pPr>
        <w:pStyle w:val="Title2"/>
        <w:keepNext/>
        <w:jc w:val="left"/>
        <w:rPr>
          <w:b w:val="0"/>
          <w:caps w:val="0"/>
          <w:u w:val="single"/>
        </w:rPr>
      </w:pPr>
      <w:r w:rsidRPr="006224B2">
        <w:rPr>
          <w:b w:val="0"/>
          <w:caps w:val="0"/>
          <w:u w:val="single"/>
        </w:rPr>
        <w:t>Report on HCFC consumption</w:t>
      </w:r>
    </w:p>
    <w:p w:rsidR="00726BEF" w:rsidRPr="006224B2" w:rsidRDefault="00726BEF" w:rsidP="00726BEF"/>
    <w:p w:rsidR="00726BEF" w:rsidRPr="006224B2" w:rsidRDefault="00726BEF" w:rsidP="00726BEF">
      <w:pPr>
        <w:pStyle w:val="Heading1"/>
      </w:pPr>
      <w:r w:rsidRPr="006224B2">
        <w:t>The consumption during the period 2012 to 2015 is decreasing in Thailand.  As explained in document UNEP/</w:t>
      </w:r>
      <w:proofErr w:type="spellStart"/>
      <w:r w:rsidRPr="006224B2">
        <w:t>OzL.Pro</w:t>
      </w:r>
      <w:proofErr w:type="spellEnd"/>
      <w:r w:rsidRPr="006224B2">
        <w:t>/</w:t>
      </w:r>
      <w:proofErr w:type="spellStart"/>
      <w:r w:rsidRPr="006224B2">
        <w:t>ExCom</w:t>
      </w:r>
      <w:proofErr w:type="spellEnd"/>
      <w:r w:rsidRPr="006224B2">
        <w:t>/74/48, the consumption of HCFC-22 decreased in the period 2013 to 2014 as a result of phase-out HCFC-22 by multinational enterprises and introduction of alternatives.  The consumption of HCFC-141b is also experiencing a decreasing trend during this period because of phase</w:t>
      </w:r>
      <w:r w:rsidRPr="006224B2">
        <w:noBreakHyphen/>
        <w:t xml:space="preserve">out of HCFC-141b in foam sector.  </w:t>
      </w:r>
      <w:r w:rsidR="00154D60">
        <w:t>The consumption is expected to decrease significantly in the years 2016 and 2017 with completion of project implementation in room AC manufacturing and PU foam sector and enforcement of regulations.</w:t>
      </w:r>
    </w:p>
    <w:p w:rsidR="00726BEF" w:rsidRPr="006224B2" w:rsidRDefault="00726BEF" w:rsidP="00726BEF">
      <w:pPr>
        <w:rPr>
          <w:i/>
        </w:rPr>
      </w:pPr>
      <w:r w:rsidRPr="006224B2">
        <w:rPr>
          <w:i/>
        </w:rPr>
        <w:t>Verification report</w:t>
      </w:r>
    </w:p>
    <w:p w:rsidR="00726BEF" w:rsidRPr="006224B2" w:rsidRDefault="00726BEF" w:rsidP="00726BEF">
      <w:pPr>
        <w:pStyle w:val="Heading1"/>
        <w:numPr>
          <w:ilvl w:val="0"/>
          <w:numId w:val="0"/>
        </w:numPr>
        <w:spacing w:after="0"/>
      </w:pPr>
    </w:p>
    <w:p w:rsidR="00726BEF" w:rsidRPr="006224B2" w:rsidRDefault="00726BEF" w:rsidP="00726BEF">
      <w:pPr>
        <w:pStyle w:val="Heading1"/>
      </w:pPr>
      <w:r w:rsidRPr="006224B2">
        <w:t>The verification of HCFC consumption for the year 2015 was submitted and the consumption reported for the year 2015 is 773.5 ODP tonnes which is lower than the consumption target of 83</w:t>
      </w:r>
      <w:r w:rsidR="00607F37">
        <w:t>4.8</w:t>
      </w:r>
      <w:r w:rsidRPr="006224B2">
        <w:t xml:space="preserve"> ODP tonnes for the year 2015. The Government of Thailand is, thus, in compliance with their 2015 HCFC consumption target.  </w:t>
      </w:r>
    </w:p>
    <w:p w:rsidR="00726BEF" w:rsidRPr="006224B2" w:rsidRDefault="00726BEF" w:rsidP="00726BEF">
      <w:pPr>
        <w:pStyle w:val="Heading1"/>
      </w:pPr>
      <w:r w:rsidRPr="006224B2">
        <w:t>There was a discrepancy in the consumption of HCFC-225 shown in the Article 7 report and 2015 CP report.  The World Bank clarified that this discrepancy is because of non-availability of actual consumption data when the 2015 CP report was submitted and as a result, the best estimate of HCFC-225 was presented in the 2015 CP report.</w:t>
      </w:r>
    </w:p>
    <w:p w:rsidR="00726BEF" w:rsidRPr="006224B2" w:rsidRDefault="00726BEF" w:rsidP="00726BEF">
      <w:pPr>
        <w:pStyle w:val="Title2"/>
        <w:keepNext/>
        <w:jc w:val="left"/>
        <w:rPr>
          <w:b w:val="0"/>
          <w:u w:val="single"/>
        </w:rPr>
      </w:pPr>
      <w:r w:rsidRPr="006224B2">
        <w:rPr>
          <w:b w:val="0"/>
          <w:caps w:val="0"/>
          <w:u w:val="single"/>
        </w:rPr>
        <w:t>Progress report on the implementation of the second tranche of the HPMP</w:t>
      </w:r>
    </w:p>
    <w:p w:rsidR="00726BEF" w:rsidRPr="006224B2" w:rsidRDefault="00726BEF" w:rsidP="00726BEF">
      <w:pPr>
        <w:rPr>
          <w:i/>
        </w:rPr>
      </w:pPr>
    </w:p>
    <w:p w:rsidR="00726BEF" w:rsidRPr="006224B2" w:rsidRDefault="00726BEF" w:rsidP="00726BEF">
      <w:pPr>
        <w:rPr>
          <w:i/>
        </w:rPr>
      </w:pPr>
      <w:r w:rsidRPr="006224B2">
        <w:rPr>
          <w:i/>
        </w:rPr>
        <w:t>Legal framework</w:t>
      </w:r>
    </w:p>
    <w:p w:rsidR="00726BEF" w:rsidRPr="006224B2" w:rsidRDefault="00726BEF" w:rsidP="00726BEF"/>
    <w:p w:rsidR="00726BEF" w:rsidRPr="006224B2" w:rsidRDefault="00726BEF" w:rsidP="00726BEF">
      <w:pPr>
        <w:pStyle w:val="Heading1"/>
      </w:pPr>
      <w:r w:rsidRPr="006224B2">
        <w:t>The Government of Thailand has been implementing its HCFC import licensing and quota system since 2013.  The Government has established a HCFC import quota of 779.20 ODP tonnes for 2016.</w:t>
      </w:r>
    </w:p>
    <w:p w:rsidR="00726BEF" w:rsidRPr="006224B2" w:rsidRDefault="00726BEF" w:rsidP="00726BEF">
      <w:pPr>
        <w:pStyle w:val="Heading1"/>
      </w:pPr>
      <w:r w:rsidRPr="006224B2">
        <w:t xml:space="preserve">The World Bank indicated that the regulations for manufacturing controls on HCFC-22 based AC and foam manufacturing </w:t>
      </w:r>
      <w:r w:rsidRPr="00090C40">
        <w:t xml:space="preserve">excluding </w:t>
      </w:r>
      <w:r w:rsidR="00090C40" w:rsidRPr="00090C40">
        <w:t>spray</w:t>
      </w:r>
      <w:r w:rsidRPr="00090C40">
        <w:t xml:space="preserve"> foam</w:t>
      </w:r>
      <w:r w:rsidRPr="006224B2">
        <w:t xml:space="preserve"> manufacturing would be implemented by 1 January 2017.  </w:t>
      </w:r>
      <w:r w:rsidR="006B540E">
        <w:t xml:space="preserve">With regard to the change of the date for enforcing the </w:t>
      </w:r>
      <w:r w:rsidRPr="006224B2">
        <w:t>ban on HCFC-141b imports (</w:t>
      </w:r>
      <w:r w:rsidR="00DD0AA0">
        <w:t>bulk</w:t>
      </w:r>
      <w:r w:rsidR="00DD0AA0" w:rsidRPr="006224B2">
        <w:t xml:space="preserve"> </w:t>
      </w:r>
      <w:r w:rsidRPr="006224B2">
        <w:t>and contained in pre</w:t>
      </w:r>
      <w:r w:rsidRPr="006224B2">
        <w:noBreakHyphen/>
        <w:t xml:space="preserve">blended </w:t>
      </w:r>
      <w:proofErr w:type="spellStart"/>
      <w:r w:rsidRPr="006224B2">
        <w:t>polyols</w:t>
      </w:r>
      <w:proofErr w:type="spellEnd"/>
      <w:r w:rsidRPr="006224B2">
        <w:t xml:space="preserve">) </w:t>
      </w:r>
      <w:r w:rsidR="006B540E">
        <w:t>from</w:t>
      </w:r>
      <w:r w:rsidRPr="006224B2">
        <w:t xml:space="preserve"> 1 January 2016</w:t>
      </w:r>
      <w:r w:rsidR="006B540E">
        <w:t xml:space="preserve"> as per decision 68/39(c) to 1 January </w:t>
      </w:r>
      <w:r w:rsidR="006B540E" w:rsidRPr="00822887">
        <w:t>2017,</w:t>
      </w:r>
      <w:r w:rsidRPr="006224B2">
        <w:t xml:space="preserve"> </w:t>
      </w:r>
      <w:r w:rsidR="006B540E">
        <w:t>t</w:t>
      </w:r>
      <w:r w:rsidRPr="006224B2">
        <w:t xml:space="preserve">he World Bank clarified that due to delays in administrative approval </w:t>
      </w:r>
      <w:r w:rsidR="006B540E">
        <w:t xml:space="preserve">in </w:t>
      </w:r>
      <w:r w:rsidRPr="006224B2">
        <w:t xml:space="preserve">2014, the agreements relating to stage I of the HPMP could be signed by the Government only </w:t>
      </w:r>
      <w:r w:rsidR="00607F37">
        <w:t>at</w:t>
      </w:r>
      <w:r w:rsidR="006B540E">
        <w:t xml:space="preserve"> the</w:t>
      </w:r>
      <w:r w:rsidRPr="006224B2">
        <w:t xml:space="preserve"> end of the year 2014.  As original timeframe for implementation of the said controls was </w:t>
      </w:r>
      <w:r w:rsidR="006F3E05">
        <w:t>too close to signature of the project agreements</w:t>
      </w:r>
      <w:r w:rsidRPr="006224B2">
        <w:t>, the Government decided to postpone the implementation of regulations by one year.</w:t>
      </w:r>
    </w:p>
    <w:p w:rsidR="00726BEF" w:rsidRPr="006224B2" w:rsidRDefault="00726BEF" w:rsidP="00726BEF">
      <w:pPr>
        <w:pStyle w:val="Heading1"/>
      </w:pPr>
      <w:r w:rsidRPr="006224B2">
        <w:t xml:space="preserve">The Secretariat requested clarification on how the consumption for the spray foam sector will be monitored to avoid potential sales of HCFC-141b meant for spray foam to other PU foam manufacturing enterprises.  The World Bank clarified that this would be done through a combination of monitoring consumption of HCFC-141b imports (bulk and contained in pre-blended </w:t>
      </w:r>
      <w:proofErr w:type="spellStart"/>
      <w:r w:rsidRPr="006224B2">
        <w:t>polyols</w:t>
      </w:r>
      <w:proofErr w:type="spellEnd"/>
      <w:r w:rsidRPr="006224B2">
        <w:t>) through periodic follow-up with the importers and systems houses.  The PMU will also focus on expeditious implementation of PU foam projects which will also facilitate implementation of this regulation.</w:t>
      </w:r>
    </w:p>
    <w:p w:rsidR="003F2AC4" w:rsidRDefault="003F2AC4" w:rsidP="00A01E01">
      <w:pPr>
        <w:keepNext/>
        <w:keepLines/>
        <w:rPr>
          <w:i/>
        </w:rPr>
      </w:pPr>
    </w:p>
    <w:p w:rsidR="00726BEF" w:rsidRPr="006224B2" w:rsidRDefault="00726BEF" w:rsidP="00A01E01">
      <w:pPr>
        <w:keepNext/>
        <w:keepLines/>
        <w:rPr>
          <w:i/>
        </w:rPr>
      </w:pPr>
      <w:r w:rsidRPr="006224B2">
        <w:rPr>
          <w:i/>
        </w:rPr>
        <w:t>Manufacturing sector</w:t>
      </w:r>
    </w:p>
    <w:p w:rsidR="00726BEF" w:rsidRPr="006224B2" w:rsidRDefault="00726BEF" w:rsidP="00A01E01">
      <w:pPr>
        <w:keepNext/>
        <w:keepLines/>
        <w:rPr>
          <w:i/>
          <w:u w:val="single"/>
        </w:rPr>
      </w:pPr>
    </w:p>
    <w:p w:rsidR="00726BEF" w:rsidRPr="006224B2" w:rsidRDefault="00726BEF" w:rsidP="00A01E01">
      <w:pPr>
        <w:keepNext/>
        <w:keepLines/>
        <w:rPr>
          <w:i/>
          <w:u w:val="single"/>
        </w:rPr>
      </w:pPr>
      <w:r w:rsidRPr="006224B2">
        <w:rPr>
          <w:i/>
          <w:u w:val="single"/>
        </w:rPr>
        <w:t>Room AC manufacturing sector</w:t>
      </w:r>
    </w:p>
    <w:p w:rsidR="00726BEF" w:rsidRPr="006224B2" w:rsidRDefault="00726BEF" w:rsidP="00A01E01">
      <w:pPr>
        <w:keepNext/>
        <w:keepLines/>
      </w:pPr>
    </w:p>
    <w:p w:rsidR="00726BEF" w:rsidRPr="006224B2" w:rsidRDefault="00726BEF" w:rsidP="00726BEF">
      <w:pPr>
        <w:pStyle w:val="Heading1"/>
        <w:keepNext/>
        <w:keepLines/>
      </w:pPr>
      <w:r w:rsidRPr="006224B2">
        <w:t xml:space="preserve">The World Bank </w:t>
      </w:r>
      <w:r w:rsidR="00A93050">
        <w:t xml:space="preserve">informed that conversion </w:t>
      </w:r>
      <w:r w:rsidR="009C053C">
        <w:t xml:space="preserve">of room </w:t>
      </w:r>
      <w:r w:rsidRPr="006224B2">
        <w:t xml:space="preserve">AC manufacturing enterprises </w:t>
      </w:r>
      <w:r w:rsidR="009C053C">
        <w:t xml:space="preserve">to HFC-32 </w:t>
      </w:r>
      <w:r w:rsidRPr="006224B2">
        <w:t>covered under the project will be completed by June 2017</w:t>
      </w:r>
      <w:r w:rsidR="009C053C">
        <w:t>.</w:t>
      </w:r>
      <w:r w:rsidRPr="006224B2">
        <w:t xml:space="preserve">  The World Bank also informed that a</w:t>
      </w:r>
      <w:r w:rsidR="006B540E">
        <w:t>s required under decision 68/39</w:t>
      </w:r>
      <w:r w:rsidRPr="006224B2">
        <w:t xml:space="preserve">(e), the consumption of HCFC-22 is monitored based </w:t>
      </w:r>
      <w:r w:rsidR="00090C40">
        <w:t xml:space="preserve">on </w:t>
      </w:r>
      <w:r w:rsidR="00571344">
        <w:t>quantities of HCFC</w:t>
      </w:r>
      <w:r w:rsidR="003F2AC4">
        <w:noBreakHyphen/>
      </w:r>
      <w:r w:rsidR="00571344">
        <w:t>22 purchased and reported</w:t>
      </w:r>
      <w:r w:rsidRPr="006224B2">
        <w:t xml:space="preserve"> by the AC manufacturing enterprises. The total consumption of HCFC</w:t>
      </w:r>
      <w:r w:rsidR="003F2AC4">
        <w:noBreakHyphen/>
      </w:r>
      <w:r w:rsidRPr="006224B2">
        <w:t>22 in 2015 by these enterprises is 530.54 </w:t>
      </w:r>
      <w:proofErr w:type="spellStart"/>
      <w:r w:rsidRPr="006224B2">
        <w:t>mt</w:t>
      </w:r>
      <w:proofErr w:type="spellEnd"/>
      <w:r w:rsidR="00474C9C">
        <w:t xml:space="preserve"> (29.18</w:t>
      </w:r>
      <w:r w:rsidR="004C52DD">
        <w:t xml:space="preserve"> ODP </w:t>
      </w:r>
      <w:r w:rsidR="00474C9C">
        <w:t>tonnes)</w:t>
      </w:r>
      <w:r w:rsidRPr="006224B2">
        <w:t xml:space="preserve"> </w:t>
      </w:r>
      <w:r w:rsidR="0057699C">
        <w:t>including</w:t>
      </w:r>
      <w:r w:rsidRPr="006224B2">
        <w:t xml:space="preserve"> consumption for manufacturing and after</w:t>
      </w:r>
      <w:r w:rsidR="00DE47B6">
        <w:noBreakHyphen/>
      </w:r>
      <w:r w:rsidRPr="006224B2">
        <w:t>sales service.</w:t>
      </w:r>
      <w:r w:rsidR="006B540E">
        <w:t xml:space="preserve"> T</w:t>
      </w:r>
      <w:r w:rsidRPr="006224B2">
        <w:t>able</w:t>
      </w:r>
      <w:r w:rsidR="006B540E">
        <w:rPr>
          <w:lang w:val="en-CA"/>
        </w:rPr>
        <w:t> 4</w:t>
      </w:r>
      <w:r w:rsidRPr="006224B2">
        <w:t xml:space="preserve"> presents the status of implementation and expected disbursement schedule of funds.</w:t>
      </w:r>
    </w:p>
    <w:p w:rsidR="00726BEF" w:rsidRPr="006224B2" w:rsidRDefault="00726BEF" w:rsidP="00726BEF">
      <w:pPr>
        <w:rPr>
          <w:b/>
        </w:rPr>
      </w:pPr>
      <w:proofErr w:type="gramStart"/>
      <w:r w:rsidRPr="006224B2">
        <w:rPr>
          <w:b/>
        </w:rPr>
        <w:t xml:space="preserve">Table </w:t>
      </w:r>
      <w:r w:rsidR="007927F0">
        <w:rPr>
          <w:b/>
        </w:rPr>
        <w:t>4</w:t>
      </w:r>
      <w:r w:rsidRPr="006224B2">
        <w:rPr>
          <w:b/>
        </w:rPr>
        <w:t>.</w:t>
      </w:r>
      <w:proofErr w:type="gramEnd"/>
      <w:r w:rsidRPr="006224B2">
        <w:rPr>
          <w:b/>
        </w:rPr>
        <w:t xml:space="preserve"> Disbursement schedule for funds in Room AC manufacturing projects  </w:t>
      </w:r>
    </w:p>
    <w:tbl>
      <w:tblPr>
        <w:tblW w:w="5180" w:type="pct"/>
        <w:tblLayout w:type="fixed"/>
        <w:tblLook w:val="04A0" w:firstRow="1" w:lastRow="0" w:firstColumn="1" w:lastColumn="0" w:noHBand="0" w:noVBand="1"/>
      </w:tblPr>
      <w:tblGrid>
        <w:gridCol w:w="440"/>
        <w:gridCol w:w="1740"/>
        <w:gridCol w:w="1202"/>
        <w:gridCol w:w="1135"/>
        <w:gridCol w:w="1691"/>
        <w:gridCol w:w="1115"/>
        <w:gridCol w:w="1423"/>
        <w:gridCol w:w="1175"/>
      </w:tblGrid>
      <w:tr w:rsidR="00726BEF" w:rsidRPr="006224B2" w:rsidTr="003F2AC4">
        <w:trPr>
          <w:trHeight w:val="206"/>
          <w:tblHeader/>
        </w:trPr>
        <w:tc>
          <w:tcPr>
            <w:tcW w:w="221" w:type="pct"/>
            <w:vMerge w:val="restart"/>
            <w:tcBorders>
              <w:top w:val="single" w:sz="4" w:space="0" w:color="auto"/>
              <w:left w:val="single" w:sz="4" w:space="0" w:color="auto"/>
              <w:right w:val="single" w:sz="4" w:space="0" w:color="auto"/>
            </w:tcBorders>
            <w:shd w:val="clear" w:color="auto" w:fill="auto"/>
            <w:noWrap/>
            <w:hideMark/>
          </w:tcPr>
          <w:p w:rsidR="00726BEF" w:rsidRPr="006224B2" w:rsidRDefault="00726BEF" w:rsidP="006224B2">
            <w:pPr>
              <w:jc w:val="center"/>
              <w:rPr>
                <w:b/>
                <w:bCs/>
                <w:color w:val="000000"/>
                <w:sz w:val="20"/>
                <w:szCs w:val="20"/>
                <w:lang w:eastAsia="en-CA"/>
              </w:rPr>
            </w:pPr>
          </w:p>
        </w:tc>
        <w:tc>
          <w:tcPr>
            <w:tcW w:w="877" w:type="pct"/>
            <w:vMerge w:val="restart"/>
            <w:tcBorders>
              <w:top w:val="single" w:sz="4" w:space="0" w:color="auto"/>
              <w:left w:val="nil"/>
              <w:right w:val="single" w:sz="4" w:space="0" w:color="auto"/>
            </w:tcBorders>
            <w:shd w:val="clear" w:color="auto" w:fill="auto"/>
            <w:noWrap/>
            <w:hideMark/>
          </w:tcPr>
          <w:p w:rsidR="00726BEF" w:rsidRPr="006224B2" w:rsidRDefault="00726BEF" w:rsidP="006224B2">
            <w:pPr>
              <w:jc w:val="center"/>
              <w:rPr>
                <w:b/>
                <w:bCs/>
                <w:color w:val="000000"/>
                <w:sz w:val="20"/>
                <w:szCs w:val="20"/>
                <w:lang w:eastAsia="en-CA"/>
              </w:rPr>
            </w:pPr>
            <w:r w:rsidRPr="006224B2">
              <w:rPr>
                <w:b/>
                <w:bCs/>
                <w:color w:val="000000"/>
                <w:sz w:val="20"/>
                <w:szCs w:val="20"/>
                <w:lang w:eastAsia="en-CA"/>
              </w:rPr>
              <w:t>Name of enterprise</w:t>
            </w:r>
          </w:p>
        </w:tc>
        <w:tc>
          <w:tcPr>
            <w:tcW w:w="606" w:type="pct"/>
            <w:vMerge w:val="restart"/>
            <w:tcBorders>
              <w:top w:val="single" w:sz="4" w:space="0" w:color="auto"/>
              <w:left w:val="nil"/>
              <w:right w:val="single" w:sz="4" w:space="0" w:color="auto"/>
            </w:tcBorders>
            <w:shd w:val="clear" w:color="auto" w:fill="auto"/>
            <w:noWrap/>
            <w:hideMark/>
          </w:tcPr>
          <w:p w:rsidR="00726BEF" w:rsidRPr="006224B2" w:rsidRDefault="00726BEF" w:rsidP="006224B2">
            <w:pPr>
              <w:jc w:val="center"/>
              <w:rPr>
                <w:b/>
                <w:bCs/>
                <w:color w:val="000000"/>
                <w:sz w:val="20"/>
                <w:szCs w:val="20"/>
                <w:lang w:eastAsia="en-CA"/>
              </w:rPr>
            </w:pPr>
            <w:r w:rsidRPr="006224B2">
              <w:rPr>
                <w:b/>
                <w:bCs/>
                <w:color w:val="000000"/>
                <w:sz w:val="20"/>
                <w:szCs w:val="20"/>
                <w:lang w:eastAsia="en-CA"/>
              </w:rPr>
              <w:t>Sub-grant Agreement amount</w:t>
            </w:r>
            <w:r w:rsidR="006224B2">
              <w:rPr>
                <w:b/>
                <w:bCs/>
                <w:color w:val="000000"/>
                <w:sz w:val="20"/>
                <w:szCs w:val="20"/>
                <w:lang w:eastAsia="en-CA"/>
              </w:rPr>
              <w:t xml:space="preserve"> (</w:t>
            </w:r>
            <w:r w:rsidRPr="006224B2">
              <w:rPr>
                <w:b/>
                <w:bCs/>
                <w:color w:val="000000"/>
                <w:sz w:val="20"/>
                <w:szCs w:val="20"/>
                <w:lang w:eastAsia="en-CA"/>
              </w:rPr>
              <w:t>US $</w:t>
            </w:r>
            <w:r w:rsidR="006224B2">
              <w:rPr>
                <w:b/>
                <w:bCs/>
                <w:color w:val="000000"/>
                <w:sz w:val="20"/>
                <w:szCs w:val="20"/>
                <w:lang w:eastAsia="en-CA"/>
              </w:rPr>
              <w:t>)</w:t>
            </w:r>
          </w:p>
        </w:tc>
        <w:tc>
          <w:tcPr>
            <w:tcW w:w="572" w:type="pct"/>
            <w:vMerge w:val="restart"/>
            <w:tcBorders>
              <w:top w:val="single" w:sz="4" w:space="0" w:color="auto"/>
              <w:left w:val="nil"/>
              <w:right w:val="single" w:sz="4" w:space="0" w:color="auto"/>
            </w:tcBorders>
            <w:shd w:val="clear" w:color="auto" w:fill="auto"/>
            <w:hideMark/>
          </w:tcPr>
          <w:p w:rsidR="00726BEF" w:rsidRPr="006224B2" w:rsidRDefault="00726BEF" w:rsidP="006224B2">
            <w:pPr>
              <w:jc w:val="center"/>
              <w:rPr>
                <w:b/>
                <w:bCs/>
                <w:color w:val="000000"/>
                <w:sz w:val="20"/>
                <w:szCs w:val="20"/>
                <w:lang w:eastAsia="en-CA"/>
              </w:rPr>
            </w:pPr>
            <w:r w:rsidRPr="006224B2">
              <w:rPr>
                <w:b/>
                <w:bCs/>
                <w:color w:val="000000"/>
                <w:sz w:val="20"/>
                <w:szCs w:val="20"/>
                <w:lang w:eastAsia="en-CA"/>
              </w:rPr>
              <w:t>Date of signature</w:t>
            </w:r>
          </w:p>
        </w:tc>
        <w:tc>
          <w:tcPr>
            <w:tcW w:w="852" w:type="pct"/>
            <w:vMerge w:val="restart"/>
            <w:tcBorders>
              <w:top w:val="single" w:sz="4" w:space="0" w:color="auto"/>
              <w:left w:val="nil"/>
              <w:right w:val="single" w:sz="4" w:space="0" w:color="auto"/>
            </w:tcBorders>
          </w:tcPr>
          <w:p w:rsidR="00726BEF" w:rsidRPr="006224B2" w:rsidRDefault="00726BEF" w:rsidP="006224B2">
            <w:pPr>
              <w:jc w:val="center"/>
              <w:rPr>
                <w:b/>
                <w:bCs/>
                <w:color w:val="000000"/>
                <w:sz w:val="20"/>
                <w:szCs w:val="20"/>
                <w:lang w:eastAsia="en-CA"/>
              </w:rPr>
            </w:pPr>
            <w:r w:rsidRPr="006224B2">
              <w:rPr>
                <w:b/>
                <w:bCs/>
                <w:color w:val="000000"/>
                <w:sz w:val="20"/>
                <w:szCs w:val="20"/>
                <w:lang w:eastAsia="en-CA"/>
              </w:rPr>
              <w:t>Milestones achieved as of progress report</w:t>
            </w:r>
          </w:p>
        </w:tc>
        <w:tc>
          <w:tcPr>
            <w:tcW w:w="1871" w:type="pct"/>
            <w:gridSpan w:val="3"/>
            <w:tcBorders>
              <w:top w:val="single" w:sz="4" w:space="0" w:color="auto"/>
              <w:left w:val="single" w:sz="4" w:space="0" w:color="auto"/>
              <w:bottom w:val="single" w:sz="4" w:space="0" w:color="auto"/>
              <w:right w:val="single" w:sz="4" w:space="0" w:color="auto"/>
            </w:tcBorders>
            <w:shd w:val="clear" w:color="auto" w:fill="auto"/>
          </w:tcPr>
          <w:p w:rsidR="00726BEF" w:rsidRPr="006224B2" w:rsidRDefault="00726BEF" w:rsidP="006224B2">
            <w:pPr>
              <w:jc w:val="center"/>
              <w:rPr>
                <w:b/>
                <w:bCs/>
                <w:color w:val="000000"/>
                <w:sz w:val="20"/>
                <w:szCs w:val="20"/>
                <w:lang w:eastAsia="en-CA"/>
              </w:rPr>
            </w:pPr>
            <w:r w:rsidRPr="006224B2">
              <w:rPr>
                <w:b/>
                <w:bCs/>
                <w:color w:val="000000"/>
                <w:sz w:val="20"/>
                <w:szCs w:val="20"/>
                <w:lang w:eastAsia="en-CA"/>
              </w:rPr>
              <w:t>Disbursement (US $)</w:t>
            </w:r>
          </w:p>
        </w:tc>
      </w:tr>
      <w:tr w:rsidR="00726BEF" w:rsidRPr="006224B2" w:rsidTr="003F2AC4">
        <w:trPr>
          <w:trHeight w:val="413"/>
          <w:tblHeader/>
        </w:trPr>
        <w:tc>
          <w:tcPr>
            <w:tcW w:w="221" w:type="pct"/>
            <w:vMerge/>
            <w:tcBorders>
              <w:left w:val="single" w:sz="4" w:space="0" w:color="auto"/>
              <w:bottom w:val="single" w:sz="4" w:space="0" w:color="auto"/>
              <w:right w:val="single" w:sz="4" w:space="0" w:color="auto"/>
            </w:tcBorders>
            <w:shd w:val="clear" w:color="auto" w:fill="auto"/>
            <w:noWrap/>
          </w:tcPr>
          <w:p w:rsidR="00726BEF" w:rsidRPr="006224B2" w:rsidRDefault="00726BEF" w:rsidP="00726BEF">
            <w:pPr>
              <w:jc w:val="left"/>
              <w:rPr>
                <w:b/>
                <w:bCs/>
                <w:color w:val="000000"/>
                <w:sz w:val="20"/>
                <w:szCs w:val="20"/>
                <w:lang w:eastAsia="en-CA"/>
              </w:rPr>
            </w:pPr>
          </w:p>
        </w:tc>
        <w:tc>
          <w:tcPr>
            <w:tcW w:w="877" w:type="pct"/>
            <w:vMerge/>
            <w:tcBorders>
              <w:left w:val="nil"/>
              <w:bottom w:val="single" w:sz="4" w:space="0" w:color="auto"/>
              <w:right w:val="single" w:sz="4" w:space="0" w:color="auto"/>
            </w:tcBorders>
            <w:shd w:val="clear" w:color="auto" w:fill="auto"/>
            <w:noWrap/>
          </w:tcPr>
          <w:p w:rsidR="00726BEF" w:rsidRPr="006224B2" w:rsidRDefault="00726BEF" w:rsidP="00726BEF">
            <w:pPr>
              <w:jc w:val="left"/>
              <w:rPr>
                <w:b/>
                <w:bCs/>
                <w:color w:val="000000"/>
                <w:sz w:val="20"/>
                <w:szCs w:val="20"/>
                <w:lang w:eastAsia="en-CA"/>
              </w:rPr>
            </w:pPr>
          </w:p>
        </w:tc>
        <w:tc>
          <w:tcPr>
            <w:tcW w:w="606" w:type="pct"/>
            <w:vMerge/>
            <w:tcBorders>
              <w:left w:val="nil"/>
              <w:bottom w:val="single" w:sz="4" w:space="0" w:color="auto"/>
              <w:right w:val="single" w:sz="4" w:space="0" w:color="auto"/>
            </w:tcBorders>
            <w:shd w:val="clear" w:color="auto" w:fill="auto"/>
            <w:noWrap/>
          </w:tcPr>
          <w:p w:rsidR="00726BEF" w:rsidRPr="006224B2" w:rsidRDefault="00726BEF" w:rsidP="00726BEF">
            <w:pPr>
              <w:jc w:val="center"/>
              <w:rPr>
                <w:b/>
                <w:bCs/>
                <w:color w:val="000000"/>
                <w:sz w:val="20"/>
                <w:szCs w:val="20"/>
                <w:lang w:eastAsia="en-CA"/>
              </w:rPr>
            </w:pPr>
          </w:p>
        </w:tc>
        <w:tc>
          <w:tcPr>
            <w:tcW w:w="572" w:type="pct"/>
            <w:vMerge/>
            <w:tcBorders>
              <w:left w:val="nil"/>
              <w:bottom w:val="single" w:sz="4" w:space="0" w:color="auto"/>
              <w:right w:val="single" w:sz="4" w:space="0" w:color="auto"/>
            </w:tcBorders>
            <w:shd w:val="clear" w:color="auto" w:fill="auto"/>
          </w:tcPr>
          <w:p w:rsidR="00726BEF" w:rsidRPr="006224B2" w:rsidRDefault="00726BEF" w:rsidP="00726BEF">
            <w:pPr>
              <w:jc w:val="center"/>
              <w:rPr>
                <w:b/>
                <w:bCs/>
                <w:color w:val="000000"/>
                <w:sz w:val="20"/>
                <w:szCs w:val="20"/>
                <w:lang w:eastAsia="en-CA"/>
              </w:rPr>
            </w:pPr>
          </w:p>
        </w:tc>
        <w:tc>
          <w:tcPr>
            <w:tcW w:w="852" w:type="pct"/>
            <w:vMerge/>
            <w:tcBorders>
              <w:left w:val="nil"/>
              <w:bottom w:val="single" w:sz="4" w:space="0" w:color="auto"/>
              <w:right w:val="single" w:sz="4" w:space="0" w:color="auto"/>
            </w:tcBorders>
          </w:tcPr>
          <w:p w:rsidR="00726BEF" w:rsidRPr="006224B2" w:rsidRDefault="00726BEF" w:rsidP="00726BEF">
            <w:pPr>
              <w:jc w:val="left"/>
              <w:rPr>
                <w:b/>
                <w:bCs/>
                <w:color w:val="000000"/>
                <w:sz w:val="20"/>
                <w:szCs w:val="20"/>
                <w:lang w:eastAsia="en-CA"/>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726BEF" w:rsidRPr="006224B2" w:rsidRDefault="00726BEF" w:rsidP="00726BEF">
            <w:pPr>
              <w:jc w:val="center"/>
              <w:rPr>
                <w:b/>
                <w:bCs/>
                <w:color w:val="000000"/>
                <w:sz w:val="20"/>
                <w:szCs w:val="20"/>
                <w:lang w:eastAsia="en-CA"/>
              </w:rPr>
            </w:pPr>
            <w:r w:rsidRPr="006224B2">
              <w:rPr>
                <w:b/>
                <w:bCs/>
                <w:color w:val="000000"/>
                <w:sz w:val="20"/>
                <w:szCs w:val="20"/>
                <w:lang w:eastAsia="en-CA"/>
              </w:rPr>
              <w:t>Till date</w:t>
            </w:r>
          </w:p>
        </w:tc>
        <w:tc>
          <w:tcPr>
            <w:tcW w:w="717" w:type="pct"/>
            <w:tcBorders>
              <w:top w:val="single" w:sz="4" w:space="0" w:color="auto"/>
              <w:left w:val="nil"/>
              <w:bottom w:val="single" w:sz="4" w:space="0" w:color="auto"/>
              <w:right w:val="single" w:sz="4" w:space="0" w:color="auto"/>
            </w:tcBorders>
            <w:shd w:val="clear" w:color="auto" w:fill="auto"/>
          </w:tcPr>
          <w:p w:rsidR="00726BEF" w:rsidRPr="006224B2" w:rsidRDefault="00726BEF" w:rsidP="00726BEF">
            <w:pPr>
              <w:jc w:val="center"/>
              <w:rPr>
                <w:b/>
                <w:bCs/>
                <w:color w:val="000000"/>
                <w:sz w:val="20"/>
                <w:szCs w:val="20"/>
                <w:lang w:eastAsia="en-CA"/>
              </w:rPr>
            </w:pPr>
            <w:r w:rsidRPr="006224B2">
              <w:rPr>
                <w:b/>
                <w:bCs/>
                <w:color w:val="000000"/>
                <w:sz w:val="20"/>
                <w:szCs w:val="20"/>
                <w:lang w:eastAsia="en-CA"/>
              </w:rPr>
              <w:t xml:space="preserve">Estimated up to Dec. 2017 </w:t>
            </w:r>
          </w:p>
        </w:tc>
        <w:tc>
          <w:tcPr>
            <w:tcW w:w="592" w:type="pct"/>
            <w:tcBorders>
              <w:top w:val="single" w:sz="4" w:space="0" w:color="auto"/>
              <w:left w:val="nil"/>
              <w:bottom w:val="single" w:sz="4" w:space="0" w:color="auto"/>
              <w:right w:val="single" w:sz="4" w:space="0" w:color="auto"/>
            </w:tcBorders>
            <w:shd w:val="clear" w:color="auto" w:fill="auto"/>
          </w:tcPr>
          <w:p w:rsidR="00726BEF" w:rsidRPr="006224B2" w:rsidRDefault="00726BEF" w:rsidP="00726BEF">
            <w:pPr>
              <w:jc w:val="center"/>
              <w:rPr>
                <w:b/>
                <w:bCs/>
                <w:color w:val="000000"/>
                <w:sz w:val="20"/>
                <w:szCs w:val="20"/>
                <w:lang w:eastAsia="en-CA"/>
              </w:rPr>
            </w:pPr>
            <w:r w:rsidRPr="006224B2">
              <w:rPr>
                <w:b/>
                <w:bCs/>
                <w:color w:val="000000"/>
                <w:sz w:val="20"/>
                <w:szCs w:val="20"/>
                <w:lang w:eastAsia="en-CA"/>
              </w:rPr>
              <w:t>Total</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1</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proofErr w:type="spellStart"/>
            <w:r w:rsidRPr="006224B2">
              <w:rPr>
                <w:color w:val="000000"/>
                <w:sz w:val="20"/>
                <w:szCs w:val="20"/>
                <w:lang w:eastAsia="en-CA"/>
              </w:rPr>
              <w:t>Thrub</w:t>
            </w:r>
            <w:proofErr w:type="spellEnd"/>
            <w:r w:rsidRPr="006224B2">
              <w:rPr>
                <w:color w:val="000000"/>
                <w:sz w:val="20"/>
                <w:szCs w:val="20"/>
                <w:lang w:eastAsia="en-CA"/>
              </w:rPr>
              <w:t xml:space="preserve"> Thong </w:t>
            </w:r>
            <w:proofErr w:type="spellStart"/>
            <w:r w:rsidRPr="006224B2">
              <w:rPr>
                <w:color w:val="000000"/>
                <w:sz w:val="20"/>
                <w:szCs w:val="20"/>
                <w:lang w:eastAsia="en-CA"/>
              </w:rPr>
              <w:t>Hor</w:t>
            </w:r>
            <w:proofErr w:type="spellEnd"/>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632,727</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Nov-14</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Training completed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126,545</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506,182</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632,727</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2</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proofErr w:type="spellStart"/>
            <w:r w:rsidRPr="006224B2">
              <w:rPr>
                <w:color w:val="000000"/>
                <w:sz w:val="20"/>
                <w:szCs w:val="20"/>
                <w:lang w:eastAsia="en-CA"/>
              </w:rPr>
              <w:t>Saijo</w:t>
            </w:r>
            <w:proofErr w:type="spellEnd"/>
            <w:r w:rsidRPr="006224B2">
              <w:rPr>
                <w:color w:val="000000"/>
                <w:sz w:val="20"/>
                <w:szCs w:val="20"/>
                <w:lang w:eastAsia="en-CA"/>
              </w:rPr>
              <w:t xml:space="preserve"> Denki</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1,056,954</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Nov-14</w:t>
            </w:r>
          </w:p>
        </w:tc>
        <w:tc>
          <w:tcPr>
            <w:tcW w:w="852" w:type="pct"/>
            <w:tcBorders>
              <w:top w:val="single" w:sz="4" w:space="0" w:color="auto"/>
              <w:left w:val="nil"/>
              <w:bottom w:val="single" w:sz="4" w:space="0" w:color="auto"/>
              <w:right w:val="single" w:sz="4" w:space="0" w:color="auto"/>
            </w:tcBorders>
          </w:tcPr>
          <w:p w:rsidR="00726BEF" w:rsidRPr="006224B2" w:rsidRDefault="00607F37" w:rsidP="00726BEF">
            <w:pPr>
              <w:jc w:val="left"/>
              <w:rPr>
                <w:color w:val="000000"/>
                <w:sz w:val="20"/>
                <w:szCs w:val="20"/>
                <w:lang w:eastAsia="en-CA"/>
              </w:rPr>
            </w:pPr>
            <w:r>
              <w:rPr>
                <w:color w:val="000000"/>
                <w:sz w:val="20"/>
                <w:szCs w:val="20"/>
                <w:lang w:eastAsia="en-CA"/>
              </w:rPr>
              <w:t>PCR preparation underway</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211,390</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845,564</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1,056,954</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3</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United Tech Development</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633,344</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Nov-14</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Training completed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126,669</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506,675</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633,344</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4</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Eminent Air (Thailand)</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725,914</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Jan-15</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Training completed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145,183</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580,731</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725,914</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5</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6224B2">
            <w:pPr>
              <w:jc w:val="left"/>
              <w:rPr>
                <w:color w:val="000000"/>
                <w:sz w:val="20"/>
                <w:szCs w:val="20"/>
                <w:lang w:eastAsia="en-CA"/>
              </w:rPr>
            </w:pPr>
            <w:proofErr w:type="spellStart"/>
            <w:r w:rsidRPr="006224B2">
              <w:rPr>
                <w:color w:val="000000"/>
                <w:sz w:val="20"/>
                <w:szCs w:val="20"/>
                <w:lang w:eastAsia="en-CA"/>
              </w:rPr>
              <w:t>B.Grim</w:t>
            </w:r>
            <w:proofErr w:type="spellEnd"/>
            <w:r w:rsidRPr="006224B2">
              <w:rPr>
                <w:color w:val="000000"/>
                <w:sz w:val="20"/>
                <w:szCs w:val="20"/>
                <w:lang w:eastAsia="en-CA"/>
              </w:rPr>
              <w:t xml:space="preserve"> Air</w:t>
            </w:r>
            <w:r w:rsidR="006224B2">
              <w:rPr>
                <w:color w:val="000000"/>
                <w:sz w:val="20"/>
                <w:szCs w:val="20"/>
                <w:lang w:eastAsia="en-CA"/>
              </w:rPr>
              <w:noBreakHyphen/>
            </w:r>
            <w:r w:rsidRPr="006224B2">
              <w:rPr>
                <w:color w:val="000000"/>
                <w:sz w:val="20"/>
                <w:szCs w:val="20"/>
                <w:lang w:eastAsia="en-CA"/>
              </w:rPr>
              <w:t>conditioning</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378,681</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Feb-15</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Equipment installed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75,736</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302,945</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378,681</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6</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proofErr w:type="spellStart"/>
            <w:r w:rsidRPr="006224B2">
              <w:rPr>
                <w:color w:val="000000"/>
                <w:sz w:val="20"/>
                <w:szCs w:val="20"/>
                <w:lang w:eastAsia="en-CA"/>
              </w:rPr>
              <w:t>Unico</w:t>
            </w:r>
            <w:proofErr w:type="spellEnd"/>
            <w:r w:rsidRPr="006224B2">
              <w:rPr>
                <w:color w:val="000000"/>
                <w:sz w:val="20"/>
                <w:szCs w:val="20"/>
                <w:lang w:eastAsia="en-CA"/>
              </w:rPr>
              <w:t xml:space="preserve"> Consumer Products</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814,403</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Feb-15</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Training completed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162,880</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651,523</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814,403</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7</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PPJ Engineering</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979,918</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Aug-15</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Equipment installed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195,983</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783,935</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979,918</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8</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Supreme CNB Corporation</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1,129,994</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Jun-15</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Equipment installed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225,998</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903,996</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1,129,994</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9</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Bitwise (Thailand)</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811,393</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Mar-16</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Equipment installed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162,278</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649,115</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811,393</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10</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proofErr w:type="spellStart"/>
            <w:r w:rsidRPr="006224B2">
              <w:rPr>
                <w:color w:val="000000"/>
                <w:sz w:val="20"/>
                <w:szCs w:val="20"/>
                <w:lang w:eastAsia="en-CA"/>
              </w:rPr>
              <w:t>Subsukri</w:t>
            </w:r>
            <w:proofErr w:type="spellEnd"/>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350,716</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color w:val="000000"/>
                <w:sz w:val="20"/>
                <w:szCs w:val="20"/>
                <w:lang w:eastAsia="en-CA"/>
              </w:rPr>
            </w:pPr>
            <w:r w:rsidRPr="006224B2">
              <w:rPr>
                <w:color w:val="000000"/>
                <w:sz w:val="20"/>
                <w:szCs w:val="20"/>
                <w:lang w:eastAsia="en-CA"/>
              </w:rPr>
              <w:t>Mar-16</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Equipment installed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70,143</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280,573</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350,716</w:t>
            </w:r>
          </w:p>
        </w:tc>
      </w:tr>
      <w:tr w:rsidR="00726BEF" w:rsidRPr="006224B2" w:rsidTr="003F2AC4">
        <w:trPr>
          <w:trHeight w:val="300"/>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11</w:t>
            </w: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color w:val="000000"/>
                <w:sz w:val="20"/>
                <w:szCs w:val="20"/>
                <w:lang w:eastAsia="en-CA"/>
              </w:rPr>
            </w:pPr>
            <w:r w:rsidRPr="006224B2">
              <w:rPr>
                <w:color w:val="000000"/>
                <w:sz w:val="20"/>
                <w:szCs w:val="20"/>
                <w:lang w:eastAsia="en-CA"/>
              </w:rPr>
              <w:t>Pan Tycoon</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r w:rsidRPr="006224B2">
              <w:rPr>
                <w:color w:val="000000"/>
                <w:sz w:val="20"/>
                <w:szCs w:val="20"/>
                <w:lang w:eastAsia="en-CA"/>
              </w:rPr>
              <w:t>596,770</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FA3254" w:rsidP="00726BEF">
            <w:pPr>
              <w:jc w:val="center"/>
              <w:rPr>
                <w:color w:val="000000"/>
                <w:sz w:val="20"/>
                <w:szCs w:val="20"/>
                <w:lang w:eastAsia="en-CA"/>
              </w:rPr>
            </w:pPr>
            <w:r>
              <w:rPr>
                <w:color w:val="000000"/>
                <w:sz w:val="20"/>
                <w:szCs w:val="20"/>
                <w:lang w:eastAsia="en-CA"/>
              </w:rPr>
              <w:t>To be signed</w:t>
            </w: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color w:val="000000"/>
                <w:sz w:val="20"/>
                <w:szCs w:val="20"/>
                <w:lang w:eastAsia="en-CA"/>
              </w:rPr>
            </w:pPr>
            <w:r w:rsidRPr="006224B2">
              <w:rPr>
                <w:color w:val="000000"/>
                <w:sz w:val="20"/>
                <w:szCs w:val="20"/>
                <w:lang w:eastAsia="en-CA"/>
              </w:rPr>
              <w:t>Proposal completed</w:t>
            </w: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lang w:eastAsia="en-CA"/>
              </w:rPr>
            </w:pP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596,770</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color w:val="000000"/>
                <w:sz w:val="20"/>
                <w:szCs w:val="20"/>
              </w:rPr>
            </w:pPr>
            <w:r w:rsidRPr="006224B2">
              <w:rPr>
                <w:color w:val="000000"/>
                <w:sz w:val="20"/>
                <w:szCs w:val="20"/>
              </w:rPr>
              <w:t>596,770</w:t>
            </w:r>
          </w:p>
        </w:tc>
      </w:tr>
      <w:tr w:rsidR="00726BEF" w:rsidRPr="006224B2" w:rsidTr="003F2AC4">
        <w:trPr>
          <w:trHeight w:val="107"/>
        </w:trPr>
        <w:tc>
          <w:tcPr>
            <w:tcW w:w="221" w:type="pct"/>
            <w:tcBorders>
              <w:top w:val="nil"/>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left"/>
              <w:rPr>
                <w:b/>
                <w:bCs/>
                <w:color w:val="000000"/>
                <w:sz w:val="20"/>
                <w:szCs w:val="20"/>
                <w:lang w:eastAsia="en-CA"/>
              </w:rPr>
            </w:pPr>
          </w:p>
        </w:tc>
        <w:tc>
          <w:tcPr>
            <w:tcW w:w="87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left"/>
              <w:rPr>
                <w:b/>
                <w:bCs/>
                <w:color w:val="000000"/>
                <w:sz w:val="20"/>
                <w:szCs w:val="20"/>
                <w:lang w:eastAsia="en-CA"/>
              </w:rPr>
            </w:pPr>
            <w:r w:rsidRPr="006224B2">
              <w:rPr>
                <w:b/>
                <w:bCs/>
                <w:color w:val="000000"/>
                <w:sz w:val="20"/>
                <w:szCs w:val="20"/>
                <w:lang w:eastAsia="en-CA"/>
              </w:rPr>
              <w:t>Total</w:t>
            </w:r>
          </w:p>
        </w:tc>
        <w:tc>
          <w:tcPr>
            <w:tcW w:w="606"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b/>
                <w:bCs/>
                <w:color w:val="000000"/>
                <w:sz w:val="20"/>
                <w:szCs w:val="20"/>
                <w:lang w:eastAsia="en-CA"/>
              </w:rPr>
            </w:pPr>
            <w:r w:rsidRPr="006224B2">
              <w:rPr>
                <w:b/>
                <w:bCs/>
                <w:color w:val="000000"/>
                <w:sz w:val="20"/>
                <w:szCs w:val="20"/>
                <w:lang w:eastAsia="en-CA"/>
              </w:rPr>
              <w:t>8,110,814</w:t>
            </w:r>
          </w:p>
        </w:tc>
        <w:tc>
          <w:tcPr>
            <w:tcW w:w="57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center"/>
              <w:rPr>
                <w:b/>
                <w:bCs/>
                <w:color w:val="000000"/>
                <w:sz w:val="20"/>
                <w:szCs w:val="20"/>
                <w:lang w:eastAsia="en-CA"/>
              </w:rPr>
            </w:pPr>
          </w:p>
        </w:tc>
        <w:tc>
          <w:tcPr>
            <w:tcW w:w="852" w:type="pct"/>
            <w:tcBorders>
              <w:top w:val="single" w:sz="4" w:space="0" w:color="auto"/>
              <w:left w:val="nil"/>
              <w:bottom w:val="single" w:sz="4" w:space="0" w:color="auto"/>
              <w:right w:val="single" w:sz="4" w:space="0" w:color="auto"/>
            </w:tcBorders>
          </w:tcPr>
          <w:p w:rsidR="00726BEF" w:rsidRPr="006224B2" w:rsidRDefault="00726BEF" w:rsidP="00726BEF">
            <w:pPr>
              <w:jc w:val="left"/>
              <w:rPr>
                <w:b/>
                <w:bCs/>
                <w:color w:val="000000"/>
                <w:sz w:val="20"/>
                <w:szCs w:val="20"/>
                <w:lang w:eastAsia="en-CA"/>
              </w:rPr>
            </w:pPr>
          </w:p>
        </w:tc>
        <w:tc>
          <w:tcPr>
            <w:tcW w:w="562" w:type="pct"/>
            <w:tcBorders>
              <w:top w:val="single" w:sz="4" w:space="0" w:color="auto"/>
              <w:left w:val="single" w:sz="4" w:space="0" w:color="auto"/>
              <w:bottom w:val="single" w:sz="4" w:space="0" w:color="auto"/>
              <w:right w:val="single" w:sz="4" w:space="0" w:color="auto"/>
            </w:tcBorders>
            <w:shd w:val="clear" w:color="auto" w:fill="auto"/>
            <w:noWrap/>
            <w:hideMark/>
          </w:tcPr>
          <w:p w:rsidR="00726BEF" w:rsidRPr="006224B2" w:rsidRDefault="00726BEF" w:rsidP="00726BEF">
            <w:pPr>
              <w:jc w:val="right"/>
              <w:rPr>
                <w:b/>
                <w:bCs/>
                <w:color w:val="000000"/>
                <w:sz w:val="20"/>
                <w:szCs w:val="20"/>
                <w:lang w:eastAsia="en-CA"/>
              </w:rPr>
            </w:pPr>
            <w:r w:rsidRPr="006224B2">
              <w:rPr>
                <w:b/>
                <w:bCs/>
                <w:color w:val="000000"/>
                <w:sz w:val="20"/>
                <w:szCs w:val="20"/>
                <w:lang w:eastAsia="en-CA"/>
              </w:rPr>
              <w:t>1,502,805</w:t>
            </w:r>
          </w:p>
        </w:tc>
        <w:tc>
          <w:tcPr>
            <w:tcW w:w="717"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b/>
                <w:bCs/>
                <w:color w:val="000000"/>
                <w:sz w:val="20"/>
                <w:szCs w:val="20"/>
              </w:rPr>
            </w:pPr>
            <w:r w:rsidRPr="006224B2">
              <w:rPr>
                <w:b/>
                <w:bCs/>
                <w:color w:val="000000"/>
                <w:sz w:val="20"/>
                <w:szCs w:val="20"/>
              </w:rPr>
              <w:t>6,608,009</w:t>
            </w:r>
          </w:p>
        </w:tc>
        <w:tc>
          <w:tcPr>
            <w:tcW w:w="592" w:type="pct"/>
            <w:tcBorders>
              <w:top w:val="nil"/>
              <w:left w:val="nil"/>
              <w:bottom w:val="single" w:sz="4" w:space="0" w:color="auto"/>
              <w:right w:val="single" w:sz="4" w:space="0" w:color="auto"/>
            </w:tcBorders>
            <w:shd w:val="clear" w:color="auto" w:fill="auto"/>
            <w:noWrap/>
            <w:hideMark/>
          </w:tcPr>
          <w:p w:rsidR="00726BEF" w:rsidRPr="006224B2" w:rsidRDefault="00726BEF" w:rsidP="00726BEF">
            <w:pPr>
              <w:jc w:val="right"/>
              <w:rPr>
                <w:b/>
                <w:bCs/>
                <w:color w:val="000000"/>
                <w:sz w:val="20"/>
                <w:szCs w:val="20"/>
              </w:rPr>
            </w:pPr>
            <w:r w:rsidRPr="006224B2">
              <w:rPr>
                <w:b/>
                <w:bCs/>
                <w:color w:val="000000"/>
                <w:sz w:val="20"/>
                <w:szCs w:val="20"/>
              </w:rPr>
              <w:t>8,110,814</w:t>
            </w:r>
          </w:p>
        </w:tc>
      </w:tr>
    </w:tbl>
    <w:p w:rsidR="00726BEF" w:rsidRPr="006224B2" w:rsidRDefault="00726BEF" w:rsidP="00726BEF">
      <w:pPr>
        <w:rPr>
          <w:i/>
        </w:rPr>
      </w:pPr>
    </w:p>
    <w:p w:rsidR="00726BEF" w:rsidRPr="006224B2" w:rsidRDefault="00726BEF" w:rsidP="00726BEF">
      <w:pPr>
        <w:pStyle w:val="Heading1"/>
      </w:pPr>
      <w:r w:rsidRPr="006224B2">
        <w:t xml:space="preserve">The </w:t>
      </w:r>
      <w:r w:rsidR="0002085E">
        <w:t xml:space="preserve">current tranche request would be adjusted for </w:t>
      </w:r>
      <w:r w:rsidRPr="006224B2">
        <w:t>the funds relating to Better Living amounting to US $284,180 and remaining unallocated funds amounting to US $97,017</w:t>
      </w:r>
      <w:r w:rsidRPr="006224B2">
        <w:rPr>
          <w:rStyle w:val="FootnoteReference"/>
        </w:rPr>
        <w:footnoteReference w:id="7"/>
      </w:r>
      <w:r w:rsidR="006D5CB0">
        <w:t>,</w:t>
      </w:r>
      <w:r w:rsidR="0002085E">
        <w:t xml:space="preserve"> and reflected in the revised Appendix</w:t>
      </w:r>
      <w:r w:rsidR="004C52DD">
        <w:t> </w:t>
      </w:r>
      <w:r w:rsidR="0002085E">
        <w:t>2</w:t>
      </w:r>
      <w:r w:rsidR="004C52DD">
        <w:t>-</w:t>
      </w:r>
      <w:r w:rsidR="0002085E">
        <w:t>A of the Agreement</w:t>
      </w:r>
      <w:r w:rsidRPr="006224B2">
        <w:t xml:space="preserve">.  </w:t>
      </w:r>
    </w:p>
    <w:p w:rsidR="00726BEF" w:rsidRPr="006224B2" w:rsidRDefault="00726BEF" w:rsidP="00726BEF">
      <w:pPr>
        <w:rPr>
          <w:i/>
        </w:rPr>
      </w:pPr>
      <w:r w:rsidRPr="006224B2">
        <w:rPr>
          <w:i/>
        </w:rPr>
        <w:t>PU foam manufacturing sector</w:t>
      </w:r>
    </w:p>
    <w:p w:rsidR="00726BEF" w:rsidRPr="006224B2" w:rsidRDefault="00726BEF" w:rsidP="00726BEF"/>
    <w:p w:rsidR="00726BEF" w:rsidRPr="006224B2" w:rsidRDefault="00474C9C" w:rsidP="00726BEF">
      <w:pPr>
        <w:pStyle w:val="Heading1"/>
      </w:pPr>
      <w:r>
        <w:t>Noting that, of the 23 foam enterprises, 108 SMEs and 53 micro-enterprises to be converted under HPMP stage-I, agreements have been signed with</w:t>
      </w:r>
      <w:r w:rsidR="00726BEF" w:rsidRPr="006224B2">
        <w:t xml:space="preserve"> only ten enterprises and regulations would prohibit import of HCFC-141b in foam manufacturing</w:t>
      </w:r>
      <w:r>
        <w:t xml:space="preserve"> except for spray foam</w:t>
      </w:r>
      <w:r w:rsidR="00726BEF" w:rsidRPr="006224B2">
        <w:t xml:space="preserve"> from 1</w:t>
      </w:r>
      <w:r w:rsidR="00494138" w:rsidRPr="006224B2">
        <w:t> </w:t>
      </w:r>
      <w:r w:rsidR="00726BEF" w:rsidRPr="006224B2">
        <w:t>January 2017</w:t>
      </w:r>
      <w:r>
        <w:t xml:space="preserve">, the Secretariat requested clarification from the World Bank on how the projects in this sector would be </w:t>
      </w:r>
      <w:r>
        <w:lastRenderedPageBreak/>
        <w:t>completed in the short time frame</w:t>
      </w:r>
      <w:r w:rsidR="00F033BB">
        <w:t xml:space="preserve"> and what blowing agent will be used by the non-converted enterprises once the ban enters into force</w:t>
      </w:r>
      <w:r w:rsidR="00726BEF" w:rsidRPr="006224B2">
        <w:t>.  The World Bank clarified the following:</w:t>
      </w:r>
    </w:p>
    <w:p w:rsidR="00726BEF" w:rsidRPr="006224B2" w:rsidRDefault="00726BEF" w:rsidP="00726BEF">
      <w:pPr>
        <w:pStyle w:val="Heading2"/>
      </w:pPr>
      <w:r w:rsidRPr="006224B2">
        <w:t xml:space="preserve">There are 28 enterprises identified as of date for which the </w:t>
      </w:r>
      <w:r w:rsidR="00A93050">
        <w:t>sub-grant agreements</w:t>
      </w:r>
      <w:r w:rsidRPr="006224B2">
        <w:t xml:space="preserve"> would be signed by December 2016.  </w:t>
      </w:r>
      <w:r w:rsidR="006D5CB0">
        <w:t>A</w:t>
      </w:r>
      <w:r w:rsidRPr="006224B2">
        <w:t>dditional enterprises are expected to participate in the project due to ban on HCFC-141b imports from 1 January 2017</w:t>
      </w:r>
      <w:r w:rsidR="00494138" w:rsidRPr="006224B2">
        <w:t>;</w:t>
      </w:r>
    </w:p>
    <w:p w:rsidR="00726BEF" w:rsidRPr="00571344" w:rsidRDefault="00424668" w:rsidP="00726BEF">
      <w:pPr>
        <w:pStyle w:val="Heading2"/>
      </w:pPr>
      <w:r>
        <w:t>A</w:t>
      </w:r>
      <w:r w:rsidRPr="006224B2">
        <w:t xml:space="preserve"> </w:t>
      </w:r>
      <w:r w:rsidR="00726BEF" w:rsidRPr="006224B2">
        <w:t>draft proposal for the group project for 30 enterprises is currently under consideration</w:t>
      </w:r>
      <w:r w:rsidR="006D5CB0">
        <w:t>;</w:t>
      </w:r>
      <w:r w:rsidR="00726BEF" w:rsidRPr="006224B2">
        <w:t xml:space="preserve"> </w:t>
      </w:r>
      <w:r w:rsidR="00726BEF" w:rsidRPr="00571344">
        <w:t xml:space="preserve">its implementation is expected to commence by </w:t>
      </w:r>
      <w:r w:rsidR="00607F37">
        <w:t>November</w:t>
      </w:r>
      <w:r w:rsidR="00726BEF" w:rsidRPr="00571344">
        <w:t xml:space="preserve"> 2016</w:t>
      </w:r>
      <w:r w:rsidR="00494138" w:rsidRPr="00571344">
        <w:t>;</w:t>
      </w:r>
    </w:p>
    <w:p w:rsidR="00726BEF" w:rsidRPr="00571344" w:rsidRDefault="00726BEF" w:rsidP="00726BEF">
      <w:pPr>
        <w:pStyle w:val="Heading2"/>
      </w:pPr>
      <w:r w:rsidRPr="00571344">
        <w:t>The final list of enterprises is expected to be confirmed by the Government by the end of August 2017 along with the next tranche request</w:t>
      </w:r>
      <w:r w:rsidR="006D5CB0" w:rsidRPr="00571344">
        <w:t xml:space="preserve">; </w:t>
      </w:r>
      <w:r w:rsidR="00607F37">
        <w:t>t</w:t>
      </w:r>
      <w:r w:rsidR="00571344" w:rsidRPr="00571344">
        <w:t>he World Bank has indicated that the Government would work on achieving completion of projects in the foam sector by 31 December 2017;</w:t>
      </w:r>
    </w:p>
    <w:p w:rsidR="00726BEF" w:rsidRPr="00571344" w:rsidRDefault="00726BEF" w:rsidP="00726BEF">
      <w:pPr>
        <w:pStyle w:val="Heading2"/>
      </w:pPr>
      <w:r w:rsidRPr="00571344">
        <w:t xml:space="preserve">During 2017, PU foam manufacturers excluding spray foam producers will have to use HCFC-141b (either bulk or contained in pre-blended </w:t>
      </w:r>
      <w:proofErr w:type="spellStart"/>
      <w:r w:rsidRPr="00571344">
        <w:t>polyol</w:t>
      </w:r>
      <w:r w:rsidR="006224B2" w:rsidRPr="00571344">
        <w:t>s</w:t>
      </w:r>
      <w:proofErr w:type="spellEnd"/>
      <w:r w:rsidRPr="00571344">
        <w:t xml:space="preserve">) from the stockpiles </w:t>
      </w:r>
      <w:r w:rsidR="007641EE" w:rsidRPr="00571344">
        <w:t xml:space="preserve">that was stored </w:t>
      </w:r>
      <w:r w:rsidR="006D5CB0" w:rsidRPr="00571344">
        <w:t>prior to 31 December 2016; and</w:t>
      </w:r>
    </w:p>
    <w:p w:rsidR="006D5CB0" w:rsidRPr="00571344" w:rsidRDefault="006D5CB0" w:rsidP="006D5CB0">
      <w:pPr>
        <w:pStyle w:val="Heading2"/>
      </w:pPr>
      <w:r w:rsidRPr="00571344">
        <w:t xml:space="preserve">The </w:t>
      </w:r>
      <w:r w:rsidR="00571344" w:rsidRPr="00571344">
        <w:t xml:space="preserve">next </w:t>
      </w:r>
      <w:r w:rsidRPr="00571344">
        <w:t xml:space="preserve">tranche request would include only the remaining funding that would be needed for foam sector and other activities under stage I of HPMP.  </w:t>
      </w:r>
    </w:p>
    <w:p w:rsidR="00726BEF" w:rsidRPr="005F3783" w:rsidRDefault="00726BEF" w:rsidP="00726BEF">
      <w:pPr>
        <w:pStyle w:val="Heading1"/>
      </w:pPr>
      <w:r w:rsidRPr="005F3783">
        <w:t>The estimated disbursement of funding for the identified 26 enterprises up</w:t>
      </w:r>
      <w:r w:rsidR="00494138" w:rsidRPr="005F3783">
        <w:t xml:space="preserve"> </w:t>
      </w:r>
      <w:r w:rsidRPr="005F3783">
        <w:t>to December</w:t>
      </w:r>
      <w:r w:rsidR="00DD01BB" w:rsidRPr="005F3783">
        <w:t> </w:t>
      </w:r>
      <w:r w:rsidRPr="005F3783">
        <w:t xml:space="preserve">2017 </w:t>
      </w:r>
      <w:r w:rsidR="006D5CB0" w:rsidRPr="005F3783">
        <w:t>would be</w:t>
      </w:r>
      <w:r w:rsidRPr="005F3783">
        <w:t xml:space="preserve"> US</w:t>
      </w:r>
      <w:r w:rsidR="00494138" w:rsidRPr="005F3783">
        <w:t> </w:t>
      </w:r>
      <w:r w:rsidRPr="005F3783">
        <w:t xml:space="preserve">$4,401,598.  </w:t>
      </w:r>
      <w:r w:rsidR="005F3783" w:rsidRPr="005F3783">
        <w:t xml:space="preserve">As indicated in </w:t>
      </w:r>
      <w:r w:rsidR="00090C40">
        <w:t xml:space="preserve">paragraph </w:t>
      </w:r>
      <w:r w:rsidR="005F3783" w:rsidRPr="005F3783">
        <w:t xml:space="preserve">28(c) and (e), the final list of enterprises to be supported would be confirmed by August 2017 and savings in funds, as estimated, would be returned to the Multilateral Fund and/or adjusted against the future tranches. </w:t>
      </w:r>
      <w:r w:rsidR="0002085E" w:rsidRPr="005F3783">
        <w:t xml:space="preserve"> </w:t>
      </w:r>
    </w:p>
    <w:p w:rsidR="00726BEF" w:rsidRDefault="00A93050" w:rsidP="00726BEF">
      <w:pPr>
        <w:rPr>
          <w:i/>
        </w:rPr>
      </w:pPr>
      <w:r w:rsidRPr="005F3783">
        <w:rPr>
          <w:i/>
        </w:rPr>
        <w:t>TA</w:t>
      </w:r>
      <w:r w:rsidR="006D5CB0" w:rsidRPr="005F3783">
        <w:rPr>
          <w:i/>
        </w:rPr>
        <w:t xml:space="preserve"> and refrigeration servicing</w:t>
      </w:r>
      <w:r w:rsidR="00726BEF" w:rsidRPr="005F3783">
        <w:rPr>
          <w:i/>
        </w:rPr>
        <w:t xml:space="preserve"> activities</w:t>
      </w:r>
    </w:p>
    <w:p w:rsidR="00447042" w:rsidRPr="006224B2" w:rsidRDefault="00447042" w:rsidP="00726BEF">
      <w:pPr>
        <w:rPr>
          <w:i/>
        </w:rPr>
      </w:pPr>
    </w:p>
    <w:p w:rsidR="00726BEF" w:rsidRPr="006224B2" w:rsidRDefault="00726BEF" w:rsidP="00726BEF">
      <w:pPr>
        <w:pStyle w:val="Heading1"/>
      </w:pPr>
      <w:r w:rsidRPr="006224B2">
        <w:t>Of the US</w:t>
      </w:r>
      <w:r w:rsidR="00494138" w:rsidRPr="006224B2">
        <w:t> </w:t>
      </w:r>
      <w:r w:rsidRPr="006224B2">
        <w:t>$302,965 bilateral contribution from the Government of Japan, US</w:t>
      </w:r>
      <w:r w:rsidR="00494138" w:rsidRPr="006224B2">
        <w:t> </w:t>
      </w:r>
      <w:r w:rsidRPr="006224B2">
        <w:t>$292,883 has been disbursed or committed for the planned TA activities.  The balance of US</w:t>
      </w:r>
      <w:r w:rsidR="00494138" w:rsidRPr="006224B2">
        <w:t> </w:t>
      </w:r>
      <w:r w:rsidRPr="006224B2">
        <w:t xml:space="preserve">$10,082 is proposed to be allocated for upgrading the testing facility at the electrical and electronic institute which is responsible for testing </w:t>
      </w:r>
      <w:r w:rsidR="001403F2">
        <w:t>AC</w:t>
      </w:r>
      <w:r w:rsidRPr="006224B2">
        <w:t xml:space="preserve"> performance under the national energy efficiency rating programme.  Given that the total cost of this </w:t>
      </w:r>
      <w:proofErr w:type="spellStart"/>
      <w:r w:rsidRPr="006224B2">
        <w:t>upgradation</w:t>
      </w:r>
      <w:proofErr w:type="spellEnd"/>
      <w:r w:rsidRPr="006224B2">
        <w:t xml:space="preserve"> would be US</w:t>
      </w:r>
      <w:r w:rsidR="00494138" w:rsidRPr="006224B2">
        <w:t> </w:t>
      </w:r>
      <w:r w:rsidRPr="006224B2">
        <w:t>$20,000, another US</w:t>
      </w:r>
      <w:r w:rsidR="00494138" w:rsidRPr="006224B2">
        <w:t> </w:t>
      </w:r>
      <w:r w:rsidRPr="006224B2">
        <w:t>$10,000 would be allocated from the Green Building project that has a total fund allocation of US</w:t>
      </w:r>
      <w:r w:rsidR="00494138" w:rsidRPr="006224B2">
        <w:t> </w:t>
      </w:r>
      <w:r w:rsidRPr="006224B2">
        <w:t>$50,000.  The remaining funds under Green Building project i.e., US</w:t>
      </w:r>
      <w:r w:rsidR="00494138" w:rsidRPr="006224B2">
        <w:t> </w:t>
      </w:r>
      <w:r w:rsidRPr="006224B2">
        <w:t xml:space="preserve">$40,000, would be used for risk assessment of HFC-32 </w:t>
      </w:r>
      <w:r w:rsidR="00494138" w:rsidRPr="006224B2">
        <w:t>AC</w:t>
      </w:r>
      <w:r w:rsidRPr="006224B2">
        <w:t xml:space="preserve"> with a cooling capacity ranging from 36,000–50,000 BTU per hour. </w:t>
      </w:r>
    </w:p>
    <w:p w:rsidR="00726BEF" w:rsidRPr="006224B2" w:rsidRDefault="00726BEF" w:rsidP="00726BEF">
      <w:pPr>
        <w:pStyle w:val="Heading1"/>
      </w:pPr>
      <w:r w:rsidRPr="006224B2">
        <w:t xml:space="preserve">The World Bank also clarified that as required </w:t>
      </w:r>
      <w:r w:rsidR="006D5CB0">
        <w:t>by</w:t>
      </w:r>
      <w:r w:rsidRPr="006224B2">
        <w:t xml:space="preserve"> decision</w:t>
      </w:r>
      <w:r w:rsidR="00494138" w:rsidRPr="006224B2">
        <w:t> </w:t>
      </w:r>
      <w:r w:rsidRPr="006224B2">
        <w:t>68/39(g)</w:t>
      </w:r>
      <w:r w:rsidR="006D5CB0">
        <w:t xml:space="preserve"> on reducing emission of HCFC-22 in the servicing sector</w:t>
      </w:r>
      <w:r w:rsidRPr="006224B2">
        <w:t xml:space="preserve">, the DIW in collaboration with the Department of Skill </w:t>
      </w:r>
      <w:proofErr w:type="spellStart"/>
      <w:r w:rsidRPr="006224B2">
        <w:t>Labor</w:t>
      </w:r>
      <w:proofErr w:type="spellEnd"/>
      <w:r w:rsidRPr="006224B2">
        <w:t xml:space="preserve"> and Vocational School Commission are developing a training programme for good service practice for </w:t>
      </w:r>
      <w:r w:rsidR="001403F2">
        <w:t>air</w:t>
      </w:r>
      <w:r w:rsidR="006D5CB0">
        <w:noBreakHyphen/>
      </w:r>
      <w:r w:rsidR="001403F2">
        <w:t>conditioning</w:t>
      </w:r>
      <w:r w:rsidRPr="006224B2">
        <w:t xml:space="preserve"> equipment</w:t>
      </w:r>
      <w:r w:rsidR="005F3783">
        <w:t>,</w:t>
      </w:r>
      <w:r w:rsidRPr="006224B2">
        <w:t xml:space="preserve"> </w:t>
      </w:r>
      <w:r w:rsidR="006D5CB0">
        <w:t>b</w:t>
      </w:r>
      <w:r w:rsidRPr="006224B2">
        <w:t xml:space="preserve">eneficiary </w:t>
      </w:r>
      <w:r w:rsidR="00494138" w:rsidRPr="006224B2">
        <w:t>AC</w:t>
      </w:r>
      <w:r w:rsidRPr="006224B2">
        <w:t xml:space="preserve"> manufacturers under the project </w:t>
      </w:r>
      <w:r w:rsidR="006D5CB0">
        <w:t xml:space="preserve">will </w:t>
      </w:r>
      <w:r w:rsidRPr="006224B2">
        <w:t>include proper service practices for HCFC-22</w:t>
      </w:r>
      <w:r w:rsidR="006D5CB0">
        <w:t>-based</w:t>
      </w:r>
      <w:r w:rsidRPr="006224B2">
        <w:t xml:space="preserve"> </w:t>
      </w:r>
      <w:r w:rsidR="00494138" w:rsidRPr="006224B2">
        <w:t>AC</w:t>
      </w:r>
      <w:r w:rsidRPr="006224B2">
        <w:t xml:space="preserve"> in their training for servicing of new HFC</w:t>
      </w:r>
      <w:r w:rsidR="00494138" w:rsidRPr="006224B2">
        <w:noBreakHyphen/>
      </w:r>
      <w:r w:rsidRPr="006224B2">
        <w:t xml:space="preserve">32 </w:t>
      </w:r>
      <w:r w:rsidR="00494138" w:rsidRPr="006224B2">
        <w:t>AC</w:t>
      </w:r>
      <w:r w:rsidR="006D5CB0">
        <w:t>, and through</w:t>
      </w:r>
      <w:r w:rsidRPr="006224B2">
        <w:t xml:space="preserve"> HCFC</w:t>
      </w:r>
      <w:r w:rsidR="006D5CB0">
        <w:noBreakHyphen/>
      </w:r>
      <w:r w:rsidRPr="006224B2">
        <w:t xml:space="preserve">22 import quota reduction, HCFC-22 emission reduction </w:t>
      </w:r>
      <w:r w:rsidR="00607F37">
        <w:t>would</w:t>
      </w:r>
      <w:r w:rsidR="0042584B">
        <w:t xml:space="preserve"> be</w:t>
      </w:r>
      <w:r w:rsidRPr="006224B2">
        <w:t xml:space="preserve"> facilitated.</w:t>
      </w:r>
    </w:p>
    <w:p w:rsidR="00726BEF" w:rsidRPr="006224B2" w:rsidRDefault="006D5CB0" w:rsidP="00726BEF">
      <w:pPr>
        <w:pStyle w:val="Heading1"/>
      </w:pPr>
      <w:r>
        <w:t>With regard to decision </w:t>
      </w:r>
      <w:r w:rsidRPr="006224B2">
        <w:t>68/39(</w:t>
      </w:r>
      <w:proofErr w:type="spellStart"/>
      <w:r w:rsidRPr="006224B2">
        <w:t>i</w:t>
      </w:r>
      <w:proofErr w:type="spellEnd"/>
      <w:r w:rsidRPr="006224B2">
        <w:t>)</w:t>
      </w:r>
      <w:r>
        <w:t xml:space="preserve"> on </w:t>
      </w:r>
      <w:r w:rsidR="00726BEF" w:rsidRPr="006224B2">
        <w:t>the TA component for compressor development</w:t>
      </w:r>
      <w:r>
        <w:t>, t</w:t>
      </w:r>
      <w:r w:rsidR="00726BEF" w:rsidRPr="006224B2">
        <w:t>he World Bank clarified that development of HFC-32 compressors</w:t>
      </w:r>
      <w:r>
        <w:t xml:space="preserve"> with cooling capacity up to 50,000 BTU per hour</w:t>
      </w:r>
      <w:r w:rsidR="00726BEF" w:rsidRPr="006224B2">
        <w:t xml:space="preserve"> will be completed in early 2017.  Further, the Federation of Thai Industry has already submitted an official request to the </w:t>
      </w:r>
      <w:r>
        <w:t xml:space="preserve">local </w:t>
      </w:r>
      <w:r w:rsidR="00726BEF" w:rsidRPr="006224B2">
        <w:t xml:space="preserve">compressor manufacturer expressing the </w:t>
      </w:r>
      <w:r w:rsidR="00F26AFF">
        <w:t>need to supply</w:t>
      </w:r>
      <w:r w:rsidR="00726BEF" w:rsidRPr="006224B2">
        <w:t xml:space="preserve"> HFC-32 compressors for larger capacity </w:t>
      </w:r>
      <w:r w:rsidR="00F26AFF">
        <w:t xml:space="preserve">AC systems </w:t>
      </w:r>
      <w:r w:rsidR="00726BEF" w:rsidRPr="006224B2">
        <w:t xml:space="preserve">(more than 24,000–50,000 BTU per hour) and was assured by the manufacturer that research and development is underway.  </w:t>
      </w:r>
    </w:p>
    <w:p w:rsidR="00726BEF" w:rsidRPr="006224B2" w:rsidRDefault="00726BEF" w:rsidP="00DE47B6">
      <w:pPr>
        <w:keepNext/>
        <w:keepLines/>
        <w:rPr>
          <w:i/>
        </w:rPr>
      </w:pPr>
      <w:r w:rsidRPr="006224B2">
        <w:rPr>
          <w:i/>
        </w:rPr>
        <w:lastRenderedPageBreak/>
        <w:t>Level of disbursement</w:t>
      </w:r>
    </w:p>
    <w:p w:rsidR="00494138" w:rsidRPr="006224B2" w:rsidRDefault="00494138" w:rsidP="00DE47B6">
      <w:pPr>
        <w:keepNext/>
        <w:keepLines/>
        <w:rPr>
          <w:i/>
        </w:rPr>
      </w:pPr>
    </w:p>
    <w:p w:rsidR="00726BEF" w:rsidRDefault="00726BEF" w:rsidP="00726BEF">
      <w:pPr>
        <w:pStyle w:val="Heading1"/>
        <w:keepNext/>
        <w:keepLines/>
      </w:pPr>
      <w:r w:rsidRPr="006224B2">
        <w:t>The</w:t>
      </w:r>
      <w:r w:rsidR="0002085E">
        <w:t xml:space="preserve"> Secretariat discussed with the World Bank utilisation of approved funds under the project till end of the year 2017.</w:t>
      </w:r>
      <w:r w:rsidR="00090C40">
        <w:t xml:space="preserve"> </w:t>
      </w:r>
      <w:r w:rsidR="00F26AFF">
        <w:t>As shown in Table 3</w:t>
      </w:r>
      <w:r w:rsidRPr="006224B2">
        <w:t>, of the total US</w:t>
      </w:r>
      <w:r w:rsidR="00494138" w:rsidRPr="006224B2">
        <w:t> </w:t>
      </w:r>
      <w:r w:rsidRPr="006224B2">
        <w:t xml:space="preserve">$14,826,285 </w:t>
      </w:r>
      <w:r w:rsidR="00F26AFF">
        <w:t xml:space="preserve">so far </w:t>
      </w:r>
      <w:r w:rsidRPr="006224B2">
        <w:t>approved, US</w:t>
      </w:r>
      <w:r w:rsidR="00494138" w:rsidRPr="006224B2">
        <w:t> </w:t>
      </w:r>
      <w:r w:rsidRPr="006224B2">
        <w:t>$14,</w:t>
      </w:r>
      <w:r w:rsidR="007641EE">
        <w:t>680,303</w:t>
      </w:r>
      <w:r w:rsidRPr="006224B2">
        <w:t xml:space="preserve"> is expected to be disbursed by December</w:t>
      </w:r>
      <w:r w:rsidR="00494138" w:rsidRPr="006224B2">
        <w:t> </w:t>
      </w:r>
      <w:r w:rsidRPr="006224B2">
        <w:t>2017.  This does not include additional commitments and disbursements that are expected to be made in foam sector projects in pipe</w:t>
      </w:r>
      <w:r w:rsidR="00494138" w:rsidRPr="006224B2">
        <w:t>-</w:t>
      </w:r>
      <w:r w:rsidRPr="006224B2">
        <w:t>line.  Thus, funds under</w:t>
      </w:r>
      <w:r w:rsidR="00F26AFF">
        <w:t xml:space="preserve"> the</w:t>
      </w:r>
      <w:r w:rsidRPr="006224B2">
        <w:t xml:space="preserve"> third </w:t>
      </w:r>
      <w:r w:rsidR="00D84C2C">
        <w:t xml:space="preserve">and future </w:t>
      </w:r>
      <w:r w:rsidRPr="006224B2">
        <w:t>tranche</w:t>
      </w:r>
      <w:r w:rsidR="00D84C2C">
        <w:t>s</w:t>
      </w:r>
      <w:r w:rsidRPr="006224B2">
        <w:t xml:space="preserve"> </w:t>
      </w:r>
      <w:r w:rsidR="00D84C2C">
        <w:t>would be</w:t>
      </w:r>
      <w:r w:rsidRPr="006224B2">
        <w:t xml:space="preserve"> necessary for continued implementation of projects in stage</w:t>
      </w:r>
      <w:r w:rsidR="00494138" w:rsidRPr="006224B2">
        <w:t> </w:t>
      </w:r>
      <w:r w:rsidRPr="006224B2">
        <w:t>I.</w:t>
      </w:r>
    </w:p>
    <w:p w:rsidR="00090C28" w:rsidRPr="00467862" w:rsidRDefault="00090C28" w:rsidP="007C11E9">
      <w:pPr>
        <w:pStyle w:val="Heading1"/>
      </w:pPr>
      <w:r>
        <w:t xml:space="preserve">The Secretariat also discussed with the World Bank the expected date of completion of </w:t>
      </w:r>
      <w:r w:rsidR="00F26AFF">
        <w:t>stage I</w:t>
      </w:r>
      <w:r>
        <w:t xml:space="preserve"> keeping in view the revision in tranche submission schedules and project implementation delays.  Based on this, </w:t>
      </w:r>
      <w:r w:rsidRPr="00467862">
        <w:t xml:space="preserve">it was agreed that the revised operational completion date for </w:t>
      </w:r>
      <w:r w:rsidR="00F26AFF" w:rsidRPr="00467862">
        <w:t>stage I</w:t>
      </w:r>
      <w:r w:rsidRPr="00467862">
        <w:t xml:space="preserve"> would be 31</w:t>
      </w:r>
      <w:r w:rsidR="00F26AFF" w:rsidRPr="00467862">
        <w:t> </w:t>
      </w:r>
      <w:r w:rsidRPr="00467862">
        <w:t>December 2018.</w:t>
      </w:r>
    </w:p>
    <w:p w:rsidR="007641EE" w:rsidRDefault="004C52DD" w:rsidP="007641EE">
      <w:pPr>
        <w:rPr>
          <w:u w:val="single"/>
        </w:rPr>
      </w:pPr>
      <w:r>
        <w:rPr>
          <w:u w:val="single"/>
        </w:rPr>
        <w:t>Modifications to the Agreement</w:t>
      </w:r>
    </w:p>
    <w:p w:rsidR="007641EE" w:rsidRDefault="007641EE" w:rsidP="007641EE">
      <w:pPr>
        <w:rPr>
          <w:u w:val="single"/>
        </w:rPr>
      </w:pPr>
    </w:p>
    <w:p w:rsidR="007641EE" w:rsidRPr="007641EE" w:rsidRDefault="007641EE" w:rsidP="00467862">
      <w:pPr>
        <w:pStyle w:val="Heading1"/>
      </w:pPr>
      <w:r w:rsidRPr="007641EE">
        <w:t>At the 74</w:t>
      </w:r>
      <w:r w:rsidRPr="007641EE">
        <w:rPr>
          <w:vertAlign w:val="superscript"/>
        </w:rPr>
        <w:t>th</w:t>
      </w:r>
      <w:r w:rsidRPr="007641EE">
        <w:t xml:space="preserve"> meeting, the Secretariat indicated that </w:t>
      </w:r>
      <w:r w:rsidR="00467862">
        <w:t>t</w:t>
      </w:r>
      <w:r w:rsidR="00467862" w:rsidRPr="00467862">
        <w:t>he Montreal Protocol reduction schedule of Annex C, Group I substances for 2018 should be 834.84 ODP tonnes and not 881.21 ODP tonnes (row</w:t>
      </w:r>
      <w:r w:rsidR="003F2AC4">
        <w:t> </w:t>
      </w:r>
      <w:r w:rsidR="00467862" w:rsidRPr="00467862">
        <w:t>1.1)</w:t>
      </w:r>
      <w:r w:rsidR="00467862">
        <w:t xml:space="preserve"> and </w:t>
      </w:r>
      <w:r w:rsidR="00467862" w:rsidRPr="00467862">
        <w:t>the maximum allowable total consumption of Annex C, Group I substances for 2018 should be 788.46 ODP tonnes and not 881.21 ODP tonnes (row 1.2).</w:t>
      </w:r>
      <w:r w:rsidRPr="007641EE">
        <w:t xml:space="preserve">  In addition, the withdrawal of the enterprise Better Living and the return of remaining unallocated funds from previous balances will result in a deduction of US</w:t>
      </w:r>
      <w:r w:rsidR="004C52DD">
        <w:t> </w:t>
      </w:r>
      <w:r w:rsidRPr="007641EE">
        <w:t>$381,197 from the third tranche request of US</w:t>
      </w:r>
      <w:r w:rsidR="004C52DD">
        <w:t> </w:t>
      </w:r>
      <w:r w:rsidRPr="007641EE">
        <w:t>$1 million.  Accordingly, Appendix</w:t>
      </w:r>
      <w:r w:rsidR="004C52DD">
        <w:t> </w:t>
      </w:r>
      <w:r w:rsidRPr="007641EE">
        <w:t>2</w:t>
      </w:r>
      <w:r w:rsidR="004C52DD">
        <w:t>-</w:t>
      </w:r>
      <w:r w:rsidRPr="007641EE">
        <w:t xml:space="preserve">A is updated and a new paragraph is included to indicate that the updated Agreement </w:t>
      </w:r>
      <w:r w:rsidR="005953AB" w:rsidRPr="007641EE">
        <w:t>supersedes</w:t>
      </w:r>
      <w:r w:rsidRPr="007641EE">
        <w:t xml:space="preserve"> the Agreement approved at the 68</w:t>
      </w:r>
      <w:r w:rsidRPr="007641EE">
        <w:rPr>
          <w:vertAlign w:val="superscript"/>
        </w:rPr>
        <w:t>th</w:t>
      </w:r>
      <w:r w:rsidR="004C52DD">
        <w:rPr>
          <w:vertAlign w:val="superscript"/>
        </w:rPr>
        <w:t> </w:t>
      </w:r>
      <w:r w:rsidR="004C52DD">
        <w:t>m</w:t>
      </w:r>
      <w:r w:rsidRPr="007641EE">
        <w:t>eeting</w:t>
      </w:r>
      <w:r w:rsidR="00447042">
        <w:t xml:space="preserve"> as shown in Annex</w:t>
      </w:r>
      <w:r w:rsidR="004C52DD">
        <w:t> </w:t>
      </w:r>
      <w:r w:rsidR="00447042">
        <w:t>I to this document.  The full revised agreement will be appended to the final report of the 77</w:t>
      </w:r>
      <w:r w:rsidR="00447042" w:rsidRPr="00447042">
        <w:rPr>
          <w:vertAlign w:val="superscript"/>
        </w:rPr>
        <w:t>th</w:t>
      </w:r>
      <w:r w:rsidR="00447042">
        <w:t xml:space="preserve"> meeting</w:t>
      </w:r>
      <w:r w:rsidRPr="007641EE">
        <w:t>.</w:t>
      </w:r>
    </w:p>
    <w:p w:rsidR="00726BEF" w:rsidRPr="006224B2" w:rsidRDefault="00726BEF" w:rsidP="00726BEF">
      <w:pPr>
        <w:rPr>
          <w:u w:val="single"/>
        </w:rPr>
      </w:pPr>
      <w:r w:rsidRPr="006224B2">
        <w:rPr>
          <w:u w:val="single"/>
        </w:rPr>
        <w:t xml:space="preserve">Conclusion </w:t>
      </w:r>
    </w:p>
    <w:p w:rsidR="00726BEF" w:rsidRPr="006224B2" w:rsidRDefault="00726BEF" w:rsidP="00726BEF">
      <w:pPr>
        <w:rPr>
          <w:u w:val="single"/>
        </w:rPr>
      </w:pPr>
    </w:p>
    <w:p w:rsidR="00726BEF" w:rsidRPr="006D7ACD" w:rsidRDefault="00726BEF" w:rsidP="006D7ACD">
      <w:pPr>
        <w:pStyle w:val="Heading1"/>
      </w:pPr>
      <w:r w:rsidRPr="006224B2">
        <w:t xml:space="preserve">The Secretariat noted the Government of Thailand and the World Bank progressed in several activities </w:t>
      </w:r>
      <w:r w:rsidR="00DC4C89">
        <w:t>during</w:t>
      </w:r>
      <w:r w:rsidR="00DC4C89" w:rsidRPr="006224B2">
        <w:t xml:space="preserve"> </w:t>
      </w:r>
      <w:r w:rsidRPr="006224B2">
        <w:t xml:space="preserve">the period 2015 and 2016.  The Government is at advanced stages of implementation of conversion projects for </w:t>
      </w:r>
      <w:r w:rsidR="001403F2">
        <w:t>air-conditioning</w:t>
      </w:r>
      <w:r w:rsidRPr="006224B2">
        <w:t xml:space="preserve"> manufacturers</w:t>
      </w:r>
      <w:r w:rsidR="00DC4C89">
        <w:t xml:space="preserve"> and is expected to complete implementation of the projects in this sector by June 2017</w:t>
      </w:r>
      <w:r w:rsidRPr="006224B2">
        <w:t xml:space="preserve">.  </w:t>
      </w:r>
      <w:r w:rsidR="00D32837">
        <w:t>Alt</w:t>
      </w:r>
      <w:r w:rsidRPr="006224B2">
        <w:t>hough the PU foam sector projects are delayed, the Government has developed a plan of action to expeditiously engage the potential beneficiaries and complete the conversion project</w:t>
      </w:r>
      <w:r w:rsidR="00D32837">
        <w:t xml:space="preserve">; </w:t>
      </w:r>
      <w:r w:rsidRPr="006224B2">
        <w:t>by August</w:t>
      </w:r>
      <w:r w:rsidR="00494138" w:rsidRPr="006224B2">
        <w:t> </w:t>
      </w:r>
      <w:r w:rsidRPr="006224B2">
        <w:t>2017, all interested beneficiaries in PU foam manufacturing except spray foam will be identified</w:t>
      </w:r>
      <w:r w:rsidR="00D32837">
        <w:t xml:space="preserve">, and all enterprises will be </w:t>
      </w:r>
      <w:r w:rsidR="00B7652A">
        <w:t>largely</w:t>
      </w:r>
      <w:r w:rsidR="00D32837">
        <w:t xml:space="preserve"> converted</w:t>
      </w:r>
      <w:r w:rsidRPr="006224B2">
        <w:t xml:space="preserve"> </w:t>
      </w:r>
      <w:r w:rsidR="00D32837">
        <w:t xml:space="preserve">by </w:t>
      </w:r>
      <w:r w:rsidR="00B7652A" w:rsidRPr="00B7652A">
        <w:t>December 2017</w:t>
      </w:r>
      <w:r w:rsidR="00D32837" w:rsidRPr="00B7652A">
        <w:t xml:space="preserve"> </w:t>
      </w:r>
      <w:r w:rsidR="00D32837" w:rsidRPr="00987971">
        <w:t>with a total phase</w:t>
      </w:r>
      <w:r w:rsidR="00D32837" w:rsidRPr="00987971">
        <w:noBreakHyphen/>
        <w:t xml:space="preserve">out of </w:t>
      </w:r>
      <w:r w:rsidR="00987971" w:rsidRPr="00987971">
        <w:t>151.68</w:t>
      </w:r>
      <w:r w:rsidR="00D32837" w:rsidRPr="00987971">
        <w:t xml:space="preserve"> ODP tonnes of HCFC-141b bulk and </w:t>
      </w:r>
      <w:r w:rsidR="00987971" w:rsidRPr="00987971">
        <w:t>15.19</w:t>
      </w:r>
      <w:r w:rsidR="00D32837" w:rsidRPr="00987971">
        <w:t xml:space="preserve"> ODP tonnes </w:t>
      </w:r>
      <w:r w:rsidR="00987971" w:rsidRPr="00987971">
        <w:t xml:space="preserve">of HCFC-141b contained </w:t>
      </w:r>
      <w:r w:rsidR="00D32837" w:rsidRPr="00987971">
        <w:t xml:space="preserve">in </w:t>
      </w:r>
      <w:r w:rsidR="00987971" w:rsidRPr="00987971">
        <w:t xml:space="preserve">imported pre-blended </w:t>
      </w:r>
      <w:proofErr w:type="spellStart"/>
      <w:r w:rsidR="00987971" w:rsidRPr="00987971">
        <w:t>polyol</w:t>
      </w:r>
      <w:proofErr w:type="spellEnd"/>
      <w:r w:rsidR="00D32837" w:rsidRPr="00987971">
        <w:t>.</w:t>
      </w:r>
      <w:r w:rsidRPr="006224B2">
        <w:t xml:space="preserve"> The Government would implement the regulation for banning import of HCFC-141b, bulk or contained in pre-blended </w:t>
      </w:r>
      <w:proofErr w:type="spellStart"/>
      <w:r w:rsidRPr="006224B2">
        <w:t>polyol</w:t>
      </w:r>
      <w:r w:rsidR="00494138" w:rsidRPr="006224B2">
        <w:t>s</w:t>
      </w:r>
      <w:proofErr w:type="spellEnd"/>
      <w:r w:rsidRPr="006224B2">
        <w:t>, in the foam sector except spray foam applications</w:t>
      </w:r>
      <w:r w:rsidR="007647EF">
        <w:t xml:space="preserve"> by 1 January 2017,</w:t>
      </w:r>
      <w:r w:rsidRPr="006224B2">
        <w:t xml:space="preserve"> and the use of HCFC-22 in the manufacturing of </w:t>
      </w:r>
      <w:r w:rsidR="00494138" w:rsidRPr="006224B2">
        <w:t>AC</w:t>
      </w:r>
      <w:r w:rsidRPr="006224B2">
        <w:t xml:space="preserve"> with cooling capacity lower than 50,000 BTU per hour for the domestic market</w:t>
      </w:r>
      <w:r w:rsidR="007647EF">
        <w:t xml:space="preserve"> by 1 January 2017</w:t>
      </w:r>
      <w:r w:rsidRPr="006224B2">
        <w:t xml:space="preserve">.  The TA activities are also implemented to facilitate adoption of HFC-32 based equipment in the domestic market. </w:t>
      </w:r>
      <w:r w:rsidR="00090C40">
        <w:t>While d</w:t>
      </w:r>
      <w:r w:rsidRPr="006224B2">
        <w:t>isbursement</w:t>
      </w:r>
      <w:r w:rsidR="006D7ACD">
        <w:t xml:space="preserve"> as at end of September 2016</w:t>
      </w:r>
      <w:r w:rsidRPr="006224B2">
        <w:t xml:space="preserve"> amounts to 21 per cent of the funds approved under the second tranche</w:t>
      </w:r>
      <w:r w:rsidR="00090C40">
        <w:t>,</w:t>
      </w:r>
      <w:r w:rsidR="006D7ACD">
        <w:t xml:space="preserve"> </w:t>
      </w:r>
      <w:r w:rsidR="00090C40">
        <w:t xml:space="preserve">it will </w:t>
      </w:r>
      <w:r w:rsidR="006D7ACD">
        <w:t xml:space="preserve">amount to 99 per cent </w:t>
      </w:r>
      <w:r w:rsidR="00090C40">
        <w:t xml:space="preserve">by December 2017. </w:t>
      </w:r>
      <w:r w:rsidR="006D7ACD">
        <w:t>Therefore, a</w:t>
      </w:r>
      <w:r w:rsidRPr="006D7ACD">
        <w:t xml:space="preserve">pproval of the third tranche will allow the Government </w:t>
      </w:r>
      <w:r w:rsidR="006D7ACD" w:rsidRPr="006D7ACD">
        <w:t>and the World Bank complete implementation of project activities in foam sector during the year 2017 and achieve sustained reduction of HCFC-141b.</w:t>
      </w:r>
      <w:r w:rsidRPr="006D7ACD">
        <w:t xml:space="preserve"> </w:t>
      </w:r>
    </w:p>
    <w:p w:rsidR="00572436" w:rsidRPr="006224B2" w:rsidRDefault="00572436" w:rsidP="003F2AC4">
      <w:pPr>
        <w:keepNext/>
        <w:keepLines/>
      </w:pPr>
      <w:r w:rsidRPr="006224B2">
        <w:rPr>
          <w:b/>
        </w:rPr>
        <w:lastRenderedPageBreak/>
        <w:t>RECOMMENDATION</w:t>
      </w:r>
      <w:r w:rsidRPr="006224B2">
        <w:t xml:space="preserve"> </w:t>
      </w:r>
    </w:p>
    <w:p w:rsidR="00991EF6" w:rsidRPr="006224B2" w:rsidRDefault="00991EF6" w:rsidP="003F2AC4">
      <w:pPr>
        <w:keepNext/>
        <w:keepLines/>
      </w:pPr>
    </w:p>
    <w:p w:rsidR="00726BEF" w:rsidRPr="006224B2" w:rsidRDefault="00726BEF" w:rsidP="003F2AC4">
      <w:pPr>
        <w:pStyle w:val="Heading1"/>
        <w:keepNext/>
        <w:keepLines/>
      </w:pPr>
      <w:r w:rsidRPr="006224B2">
        <w:t>The Executive Committee</w:t>
      </w:r>
      <w:r w:rsidR="004804A3">
        <w:t xml:space="preserve"> may wish to consider</w:t>
      </w:r>
      <w:r w:rsidRPr="006224B2">
        <w:t xml:space="preserve">: </w:t>
      </w:r>
    </w:p>
    <w:p w:rsidR="004804A3" w:rsidRDefault="004804A3" w:rsidP="003F2AC4">
      <w:pPr>
        <w:pStyle w:val="Heading2"/>
        <w:keepNext/>
        <w:keepLines/>
      </w:pPr>
      <w:r>
        <w:t>Noting:</w:t>
      </w:r>
    </w:p>
    <w:p w:rsidR="00726BEF" w:rsidRPr="006224B2" w:rsidRDefault="004804A3" w:rsidP="003F2AC4">
      <w:pPr>
        <w:pStyle w:val="Heading3"/>
        <w:keepNext/>
        <w:keepLines/>
      </w:pPr>
      <w:r>
        <w:t>T</w:t>
      </w:r>
      <w:r w:rsidR="00726BEF" w:rsidRPr="006224B2">
        <w:t xml:space="preserve">he progress report on implementation of the second tranche of stage I of the HCFC phase-out management plan (HPMP) for Thailand; </w:t>
      </w:r>
    </w:p>
    <w:p w:rsidR="00726BEF" w:rsidRPr="006224B2" w:rsidRDefault="004804A3" w:rsidP="004804A3">
      <w:pPr>
        <w:pStyle w:val="Heading3"/>
      </w:pPr>
      <w:r>
        <w:t>That</w:t>
      </w:r>
      <w:r w:rsidR="00726BEF" w:rsidRPr="006224B2">
        <w:t xml:space="preserve"> the Fund Secretariat had updated Appendix</w:t>
      </w:r>
      <w:r w:rsidR="00494138" w:rsidRPr="006224B2">
        <w:t> </w:t>
      </w:r>
      <w:r w:rsidR="00726BEF" w:rsidRPr="006224B2">
        <w:t xml:space="preserve">2-A of the Agreement between the Government of Thailand and the Executive Committee, to </w:t>
      </w:r>
      <w:r w:rsidR="007647EF">
        <w:t xml:space="preserve">correct the consumption targets for 2018 and to </w:t>
      </w:r>
      <w:r w:rsidR="00726BEF" w:rsidRPr="006224B2">
        <w:t>reflect reduction in funding amounting to US $381,197 plus agency support costs in the third tranche and that a new paragraph 16 had been added to indicate that the updated Agreement superseded that reached at the 68</w:t>
      </w:r>
      <w:r w:rsidR="00726BEF" w:rsidRPr="006224B2">
        <w:rPr>
          <w:vertAlign w:val="superscript"/>
        </w:rPr>
        <w:t>th</w:t>
      </w:r>
      <w:r w:rsidR="00726BEF" w:rsidRPr="006224B2">
        <w:t> meeting, as contained in Anne</w:t>
      </w:r>
      <w:r>
        <w:t>x I to the present document;</w:t>
      </w:r>
    </w:p>
    <w:p w:rsidR="00726BEF" w:rsidRPr="006224B2" w:rsidRDefault="004804A3" w:rsidP="00726BEF">
      <w:pPr>
        <w:pStyle w:val="Heading2"/>
      </w:pPr>
      <w:r>
        <w:t>Requesting</w:t>
      </w:r>
      <w:r w:rsidR="00726BEF" w:rsidRPr="006224B2">
        <w:t xml:space="preserve"> that upon submission of the funding request for the </w:t>
      </w:r>
      <w:r w:rsidR="007647EF">
        <w:t>fourth</w:t>
      </w:r>
      <w:r w:rsidR="00726BEF" w:rsidRPr="006224B2">
        <w:t xml:space="preserve"> tranche of stage</w:t>
      </w:r>
      <w:r w:rsidR="00EB254E">
        <w:t> </w:t>
      </w:r>
      <w:r w:rsidR="00726BEF" w:rsidRPr="006224B2">
        <w:t>I of the HPMP, the Government of Thailand</w:t>
      </w:r>
      <w:r w:rsidR="00607F37">
        <w:t xml:space="preserve"> and the World Bank</w:t>
      </w:r>
      <w:r w:rsidR="00726BEF" w:rsidRPr="006224B2">
        <w:t xml:space="preserve"> confirms: </w:t>
      </w:r>
    </w:p>
    <w:p w:rsidR="00726BEF" w:rsidRPr="006D7ACD" w:rsidRDefault="00494138" w:rsidP="00726BEF">
      <w:pPr>
        <w:pStyle w:val="Heading3"/>
      </w:pPr>
      <w:r w:rsidRPr="006224B2">
        <w:t>C</w:t>
      </w:r>
      <w:r w:rsidR="00726BEF" w:rsidRPr="006224B2">
        <w:t xml:space="preserve">ompletion of HCFC-22 phase-out in manufacturing </w:t>
      </w:r>
      <w:r w:rsidR="001734B5">
        <w:t>AC</w:t>
      </w:r>
      <w:r w:rsidR="00095183">
        <w:t>s</w:t>
      </w:r>
      <w:r w:rsidR="00726BEF" w:rsidRPr="006224B2">
        <w:t xml:space="preserve"> with a capacity of less than 50,000 BTU per hour and production of HFC-32</w:t>
      </w:r>
      <w:r w:rsidR="001734B5">
        <w:noBreakHyphen/>
      </w:r>
      <w:r w:rsidR="00726BEF" w:rsidRPr="006224B2">
        <w:t xml:space="preserve">based </w:t>
      </w:r>
      <w:r w:rsidRPr="006224B2">
        <w:t>AC</w:t>
      </w:r>
      <w:r w:rsidR="00726BEF" w:rsidRPr="006224B2">
        <w:t xml:space="preserve"> by </w:t>
      </w:r>
      <w:r w:rsidR="007647EF" w:rsidRPr="006D7ACD">
        <w:t>all manufacturing enterprises</w:t>
      </w:r>
      <w:r w:rsidR="00726BEF" w:rsidRPr="006D7ACD">
        <w:t>;</w:t>
      </w:r>
    </w:p>
    <w:p w:rsidR="00726BEF" w:rsidRPr="006224B2" w:rsidRDefault="00494138" w:rsidP="00726BEF">
      <w:pPr>
        <w:pStyle w:val="Heading3"/>
      </w:pPr>
      <w:r w:rsidRPr="006224B2">
        <w:t>E</w:t>
      </w:r>
      <w:r w:rsidR="00726BEF" w:rsidRPr="006224B2">
        <w:t>nforcement of regulations prohibiting manufacturing HCFC-22</w:t>
      </w:r>
      <w:r w:rsidRPr="006224B2">
        <w:t>-</w:t>
      </w:r>
      <w:r w:rsidR="00726BEF" w:rsidRPr="006224B2">
        <w:t xml:space="preserve">based </w:t>
      </w:r>
      <w:r w:rsidRPr="006224B2">
        <w:t>AC</w:t>
      </w:r>
      <w:r w:rsidR="00726BEF" w:rsidRPr="006224B2">
        <w:t xml:space="preserve"> with a capacity of less than 50,000 BTU per hour for sales in domestic markets</w:t>
      </w:r>
      <w:r w:rsidR="007647EF">
        <w:t>,</w:t>
      </w:r>
      <w:r w:rsidR="00726BEF" w:rsidRPr="006224B2">
        <w:t xml:space="preserve"> and using HCFC-141b</w:t>
      </w:r>
      <w:r w:rsidR="007647EF">
        <w:t xml:space="preserve"> in bulk and </w:t>
      </w:r>
      <w:r w:rsidR="00EF1215">
        <w:t>i</w:t>
      </w:r>
      <w:r w:rsidR="007647EF" w:rsidRPr="00EF4310">
        <w:t xml:space="preserve">n </w:t>
      </w:r>
      <w:r w:rsidR="006D7ACD">
        <w:t xml:space="preserve">pre-blended </w:t>
      </w:r>
      <w:proofErr w:type="spellStart"/>
      <w:r w:rsidR="006D7ACD">
        <w:t>polyol</w:t>
      </w:r>
      <w:proofErr w:type="spellEnd"/>
      <w:r w:rsidR="00726BEF" w:rsidRPr="006224B2">
        <w:t xml:space="preserve"> in manufacturing in the foam sector except spray foam from 1</w:t>
      </w:r>
      <w:r w:rsidRPr="006224B2">
        <w:t> </w:t>
      </w:r>
      <w:r w:rsidR="00726BEF" w:rsidRPr="006224B2">
        <w:t>January 2017;</w:t>
      </w:r>
      <w:r w:rsidR="003F2AC4">
        <w:t xml:space="preserve"> and</w:t>
      </w:r>
    </w:p>
    <w:p w:rsidR="00726BEF" w:rsidRPr="006224B2" w:rsidRDefault="00494138" w:rsidP="00726BEF">
      <w:pPr>
        <w:pStyle w:val="Heading3"/>
      </w:pPr>
      <w:r w:rsidRPr="006224B2">
        <w:t>A</w:t>
      </w:r>
      <w:r w:rsidR="00726BEF" w:rsidRPr="006224B2">
        <w:t xml:space="preserve"> final plan of action of </w:t>
      </w:r>
      <w:r w:rsidRPr="006224B2">
        <w:t xml:space="preserve">the </w:t>
      </w:r>
      <w:r w:rsidR="00726BEF" w:rsidRPr="006224B2">
        <w:t xml:space="preserve">foam sector and </w:t>
      </w:r>
      <w:r w:rsidR="007647EF">
        <w:t>all</w:t>
      </w:r>
      <w:r w:rsidR="00726BEF" w:rsidRPr="006224B2">
        <w:t xml:space="preserve"> remaining activities</w:t>
      </w:r>
      <w:r w:rsidR="007647EF">
        <w:t xml:space="preserve"> </w:t>
      </w:r>
      <w:r w:rsidR="007647EF" w:rsidRPr="00377C92">
        <w:t>in the refrigeration servicing sector</w:t>
      </w:r>
      <w:r w:rsidR="00726BEF" w:rsidRPr="00377C92">
        <w:t xml:space="preserve"> f</w:t>
      </w:r>
      <w:r w:rsidR="00726BEF" w:rsidRPr="006224B2">
        <w:t xml:space="preserve">or the implementation of </w:t>
      </w:r>
      <w:r w:rsidRPr="006224B2">
        <w:t>s</w:t>
      </w:r>
      <w:r w:rsidR="00726BEF" w:rsidRPr="006224B2">
        <w:t>tage</w:t>
      </w:r>
      <w:r w:rsidRPr="006224B2">
        <w:t> </w:t>
      </w:r>
      <w:r w:rsidR="00726BEF" w:rsidRPr="006224B2">
        <w:t>I</w:t>
      </w:r>
      <w:r w:rsidRPr="006224B2">
        <w:t xml:space="preserve"> of the HPMP</w:t>
      </w:r>
      <w:r w:rsidR="007647EF">
        <w:t xml:space="preserve"> and the amount of fund balances </w:t>
      </w:r>
      <w:r w:rsidR="00726BEF" w:rsidRPr="006224B2">
        <w:t xml:space="preserve">that </w:t>
      </w:r>
      <w:r w:rsidR="007647EF">
        <w:t>might</w:t>
      </w:r>
      <w:r w:rsidR="00726BEF" w:rsidRPr="006224B2">
        <w:t xml:space="preserve"> be returned and/or </w:t>
      </w:r>
      <w:r w:rsidR="007647EF">
        <w:t>funding</w:t>
      </w:r>
      <w:r w:rsidR="001461DF">
        <w:t xml:space="preserve"> associated with the future tranches of stage</w:t>
      </w:r>
      <w:r w:rsidR="00EF1215">
        <w:t xml:space="preserve"> </w:t>
      </w:r>
      <w:bookmarkStart w:id="0" w:name="_GoBack"/>
      <w:bookmarkEnd w:id="0"/>
      <w:r w:rsidR="001461DF">
        <w:t>I</w:t>
      </w:r>
      <w:r w:rsidR="00C36164">
        <w:t xml:space="preserve"> that</w:t>
      </w:r>
      <w:r w:rsidR="007647EF">
        <w:t xml:space="preserve"> might not be requested based on the plan of action, with the understanding </w:t>
      </w:r>
      <w:r w:rsidR="00726BEF" w:rsidRPr="006224B2">
        <w:t>that the total phase-out</w:t>
      </w:r>
      <w:r w:rsidR="00C36164">
        <w:t xml:space="preserve"> of HCFC</w:t>
      </w:r>
      <w:r w:rsidR="00726BEF" w:rsidRPr="006224B2">
        <w:t xml:space="preserve"> specified in Appendix</w:t>
      </w:r>
      <w:r w:rsidRPr="006224B2">
        <w:t> </w:t>
      </w:r>
      <w:r w:rsidR="00726BEF" w:rsidRPr="006224B2">
        <w:t>2</w:t>
      </w:r>
      <w:r w:rsidRPr="006224B2">
        <w:t>-</w:t>
      </w:r>
      <w:r w:rsidR="00726BEF" w:rsidRPr="006224B2">
        <w:t xml:space="preserve">A of the </w:t>
      </w:r>
      <w:r w:rsidRPr="006224B2">
        <w:t>A</w:t>
      </w:r>
      <w:r w:rsidR="004804A3">
        <w:t>greement would be achieved</w:t>
      </w:r>
      <w:r w:rsidR="00DD01BB">
        <w:t>;</w:t>
      </w:r>
      <w:r w:rsidR="003F2AC4">
        <w:t xml:space="preserve"> and</w:t>
      </w:r>
    </w:p>
    <w:p w:rsidR="00726BEF" w:rsidRPr="006224B2" w:rsidRDefault="004804A3" w:rsidP="004804A3">
      <w:pPr>
        <w:pStyle w:val="Heading2"/>
      </w:pPr>
      <w:proofErr w:type="gramStart"/>
      <w:r>
        <w:t xml:space="preserve">Approving </w:t>
      </w:r>
      <w:r w:rsidR="00726BEF" w:rsidRPr="006224B2">
        <w:t>the third tranche of stage</w:t>
      </w:r>
      <w:r w:rsidR="006224B2" w:rsidRPr="006224B2">
        <w:t> </w:t>
      </w:r>
      <w:r w:rsidR="00726BEF" w:rsidRPr="006224B2">
        <w:t>I of the HPMP for Thailand, and the corresponding 2017 tranche implementation plan, at the</w:t>
      </w:r>
      <w:r w:rsidR="00DD01BB">
        <w:t xml:space="preserve"> amount of US $618,803</w:t>
      </w:r>
      <w:r w:rsidR="00C36164">
        <w:t>,</w:t>
      </w:r>
      <w:r w:rsidR="00DD01BB">
        <w:t xml:space="preserve"> plus agency support costs of US $43,316 for the World Bank.</w:t>
      </w:r>
      <w:proofErr w:type="gramEnd"/>
    </w:p>
    <w:p w:rsidR="00726BEF" w:rsidRPr="006224B2" w:rsidRDefault="00726BEF" w:rsidP="00726BEF"/>
    <w:p w:rsidR="00222349" w:rsidRPr="006224B2" w:rsidRDefault="00222349" w:rsidP="00A420DC"/>
    <w:p w:rsidR="004A5003" w:rsidRPr="006224B2" w:rsidRDefault="004A5003" w:rsidP="00A420DC">
      <w:pPr>
        <w:sectPr w:rsidR="004A5003" w:rsidRPr="006224B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4A5003" w:rsidRPr="006224B2" w:rsidRDefault="004A5003" w:rsidP="004A5003">
      <w:pPr>
        <w:tabs>
          <w:tab w:val="left" w:pos="927"/>
        </w:tabs>
        <w:jc w:val="center"/>
        <w:rPr>
          <w:b/>
        </w:rPr>
      </w:pPr>
      <w:r w:rsidRPr="006224B2">
        <w:rPr>
          <w:b/>
        </w:rPr>
        <w:lastRenderedPageBreak/>
        <w:t>Annex I</w:t>
      </w:r>
    </w:p>
    <w:p w:rsidR="004A5003" w:rsidRPr="006224B2" w:rsidRDefault="004A5003" w:rsidP="004A5003">
      <w:pPr>
        <w:tabs>
          <w:tab w:val="left" w:pos="927"/>
        </w:tabs>
        <w:jc w:val="center"/>
      </w:pPr>
    </w:p>
    <w:p w:rsidR="004A5003" w:rsidRPr="006224B2" w:rsidRDefault="004A5003" w:rsidP="004A5003">
      <w:pPr>
        <w:tabs>
          <w:tab w:val="left" w:pos="927"/>
        </w:tabs>
        <w:jc w:val="center"/>
      </w:pPr>
      <w:r w:rsidRPr="006224B2">
        <w:rPr>
          <w:b/>
        </w:rPr>
        <w:t xml:space="preserve">TEXT TO BE INCLUDED IN THE UPDATED AGREEMENT </w:t>
      </w:r>
      <w:r w:rsidR="004D3313" w:rsidRPr="006224B2">
        <w:rPr>
          <w:b/>
        </w:rPr>
        <w:t xml:space="preserve">BETWEEN </w:t>
      </w:r>
      <w:r w:rsidRPr="006224B2">
        <w:rPr>
          <w:b/>
        </w:rPr>
        <w:t>THE GOVERNMENT OF THE THAILAND AND THE EXECUTIVE COMMITTEE OF THE MULTILATERAL FUND FOR THE REDUCTION IN CONSUMPTION OF HYDROCHLOROFLUOROCARBONS</w:t>
      </w:r>
    </w:p>
    <w:p w:rsidR="004A5003" w:rsidRPr="006224B2" w:rsidRDefault="004A5003" w:rsidP="004A5003">
      <w:pPr>
        <w:tabs>
          <w:tab w:val="left" w:pos="927"/>
        </w:tabs>
        <w:jc w:val="center"/>
      </w:pPr>
      <w:r w:rsidRPr="006224B2">
        <w:t>(Relevant changes are in bold font for ease of reference)</w:t>
      </w:r>
    </w:p>
    <w:p w:rsidR="004A5003" w:rsidRPr="006224B2" w:rsidRDefault="004A5003" w:rsidP="004A5003"/>
    <w:p w:rsidR="004A5003" w:rsidRPr="006224B2" w:rsidRDefault="004A5003" w:rsidP="004A5003">
      <w:pPr>
        <w:rPr>
          <w:b/>
        </w:rPr>
      </w:pPr>
      <w:r w:rsidRPr="006224B2">
        <w:rPr>
          <w:b/>
        </w:rPr>
        <w:t>16.</w:t>
      </w:r>
      <w:r w:rsidRPr="006224B2">
        <w:rPr>
          <w:b/>
        </w:rPr>
        <w:tab/>
        <w:t>Th</w:t>
      </w:r>
      <w:r w:rsidR="004D3313" w:rsidRPr="006224B2">
        <w:rPr>
          <w:b/>
        </w:rPr>
        <w:t>is</w:t>
      </w:r>
      <w:r w:rsidRPr="006224B2">
        <w:rPr>
          <w:b/>
        </w:rPr>
        <w:t xml:space="preserve"> updated Agreement supersedes the Agreement reached between the Government of Thailand and the Executive Committee at the 68</w:t>
      </w:r>
      <w:r w:rsidRPr="006224B2">
        <w:rPr>
          <w:b/>
          <w:vertAlign w:val="superscript"/>
        </w:rPr>
        <w:t>th</w:t>
      </w:r>
      <w:r w:rsidRPr="006224B2">
        <w:rPr>
          <w:b/>
        </w:rPr>
        <w:t> meeting of the Executive Committee.</w:t>
      </w:r>
    </w:p>
    <w:p w:rsidR="004A5003" w:rsidRPr="006224B2" w:rsidRDefault="004A5003" w:rsidP="004A5003">
      <w:pPr>
        <w:rPr>
          <w:b/>
        </w:rPr>
      </w:pPr>
    </w:p>
    <w:p w:rsidR="004A5003" w:rsidRPr="006224B2" w:rsidRDefault="004A5003" w:rsidP="004A5003">
      <w:pPr>
        <w:rPr>
          <w:b/>
        </w:rPr>
      </w:pPr>
      <w:r w:rsidRPr="006224B2">
        <w:rPr>
          <w:b/>
        </w:rPr>
        <w:t>APPENDIX 2-A:  THE TARGETS, AND FUNDING</w:t>
      </w:r>
    </w:p>
    <w:p w:rsidR="004A5003" w:rsidRPr="006224B2" w:rsidRDefault="004A5003" w:rsidP="004A5003"/>
    <w:tbl>
      <w:tblPr>
        <w:tblW w:w="5639" w:type="pct"/>
        <w:jc w:val="center"/>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070"/>
        <w:gridCol w:w="989"/>
        <w:gridCol w:w="1080"/>
        <w:gridCol w:w="989"/>
        <w:gridCol w:w="991"/>
        <w:gridCol w:w="989"/>
        <w:gridCol w:w="808"/>
        <w:gridCol w:w="998"/>
        <w:gridCol w:w="1166"/>
      </w:tblGrid>
      <w:tr w:rsidR="0015170C" w:rsidRPr="006224B2" w:rsidTr="00EB254E">
        <w:trPr>
          <w:jc w:val="center"/>
        </w:trPr>
        <w:tc>
          <w:tcPr>
            <w:tcW w:w="333" w:type="pct"/>
            <w:shd w:val="clear" w:color="auto" w:fill="auto"/>
          </w:tcPr>
          <w:p w:rsidR="0015170C" w:rsidRPr="006224B2" w:rsidRDefault="0015170C" w:rsidP="001B47FD">
            <w:pPr>
              <w:jc w:val="center"/>
              <w:rPr>
                <w:b/>
                <w:sz w:val="18"/>
                <w:szCs w:val="18"/>
              </w:rPr>
            </w:pPr>
            <w:r w:rsidRPr="006224B2">
              <w:rPr>
                <w:b/>
                <w:sz w:val="18"/>
                <w:szCs w:val="18"/>
              </w:rPr>
              <w:t>Row</w:t>
            </w:r>
          </w:p>
        </w:tc>
        <w:tc>
          <w:tcPr>
            <w:tcW w:w="958" w:type="pct"/>
            <w:shd w:val="clear" w:color="auto" w:fill="auto"/>
          </w:tcPr>
          <w:p w:rsidR="0015170C" w:rsidRPr="006224B2" w:rsidRDefault="0015170C" w:rsidP="001B47FD">
            <w:pPr>
              <w:jc w:val="center"/>
              <w:rPr>
                <w:b/>
                <w:sz w:val="18"/>
                <w:szCs w:val="18"/>
              </w:rPr>
            </w:pPr>
            <w:r w:rsidRPr="006224B2">
              <w:rPr>
                <w:b/>
                <w:sz w:val="18"/>
                <w:szCs w:val="18"/>
              </w:rPr>
              <w:t>Particulars</w:t>
            </w:r>
          </w:p>
        </w:tc>
        <w:tc>
          <w:tcPr>
            <w:tcW w:w="458" w:type="pct"/>
            <w:shd w:val="clear" w:color="auto" w:fill="auto"/>
          </w:tcPr>
          <w:p w:rsidR="0015170C" w:rsidRPr="006224B2" w:rsidRDefault="0015170C" w:rsidP="001B47FD">
            <w:pPr>
              <w:jc w:val="center"/>
              <w:rPr>
                <w:b/>
                <w:sz w:val="18"/>
                <w:szCs w:val="18"/>
              </w:rPr>
            </w:pPr>
            <w:r w:rsidRPr="006224B2">
              <w:rPr>
                <w:b/>
                <w:sz w:val="18"/>
                <w:szCs w:val="18"/>
              </w:rPr>
              <w:t>2012</w:t>
            </w:r>
          </w:p>
        </w:tc>
        <w:tc>
          <w:tcPr>
            <w:tcW w:w="500" w:type="pct"/>
            <w:shd w:val="clear" w:color="auto" w:fill="auto"/>
          </w:tcPr>
          <w:p w:rsidR="0015170C" w:rsidRPr="006224B2" w:rsidRDefault="0015170C" w:rsidP="001B47FD">
            <w:pPr>
              <w:jc w:val="center"/>
              <w:rPr>
                <w:b/>
                <w:sz w:val="18"/>
                <w:szCs w:val="18"/>
              </w:rPr>
            </w:pPr>
            <w:r w:rsidRPr="006224B2">
              <w:rPr>
                <w:b/>
                <w:sz w:val="18"/>
                <w:szCs w:val="18"/>
              </w:rPr>
              <w:t>2013</w:t>
            </w:r>
          </w:p>
        </w:tc>
        <w:tc>
          <w:tcPr>
            <w:tcW w:w="458" w:type="pct"/>
            <w:shd w:val="clear" w:color="auto" w:fill="auto"/>
          </w:tcPr>
          <w:p w:rsidR="0015170C" w:rsidRPr="006224B2" w:rsidRDefault="0015170C" w:rsidP="001B47FD">
            <w:pPr>
              <w:jc w:val="center"/>
              <w:rPr>
                <w:b/>
                <w:sz w:val="18"/>
                <w:szCs w:val="18"/>
              </w:rPr>
            </w:pPr>
            <w:r w:rsidRPr="006224B2">
              <w:rPr>
                <w:b/>
                <w:sz w:val="18"/>
                <w:szCs w:val="18"/>
              </w:rPr>
              <w:t>2014</w:t>
            </w:r>
            <w:r w:rsidR="004D3313" w:rsidRPr="001C4D56">
              <w:rPr>
                <w:b/>
                <w:sz w:val="18"/>
                <w:szCs w:val="18"/>
              </w:rPr>
              <w:t>*</w:t>
            </w:r>
          </w:p>
        </w:tc>
        <w:tc>
          <w:tcPr>
            <w:tcW w:w="459" w:type="pct"/>
            <w:shd w:val="clear" w:color="auto" w:fill="auto"/>
          </w:tcPr>
          <w:p w:rsidR="0015170C" w:rsidRPr="006224B2" w:rsidRDefault="0015170C" w:rsidP="001B47FD">
            <w:pPr>
              <w:jc w:val="center"/>
              <w:rPr>
                <w:b/>
                <w:sz w:val="18"/>
                <w:szCs w:val="18"/>
              </w:rPr>
            </w:pPr>
            <w:r w:rsidRPr="006224B2">
              <w:rPr>
                <w:b/>
                <w:sz w:val="18"/>
                <w:szCs w:val="18"/>
              </w:rPr>
              <w:t>2015</w:t>
            </w:r>
          </w:p>
        </w:tc>
        <w:tc>
          <w:tcPr>
            <w:tcW w:w="458" w:type="pct"/>
            <w:shd w:val="clear" w:color="auto" w:fill="auto"/>
          </w:tcPr>
          <w:p w:rsidR="0015170C" w:rsidRPr="006224B2" w:rsidRDefault="0015170C" w:rsidP="001B47FD">
            <w:pPr>
              <w:jc w:val="center"/>
              <w:rPr>
                <w:b/>
                <w:sz w:val="18"/>
                <w:szCs w:val="18"/>
              </w:rPr>
            </w:pPr>
            <w:r w:rsidRPr="006224B2">
              <w:rPr>
                <w:b/>
                <w:sz w:val="18"/>
                <w:szCs w:val="18"/>
              </w:rPr>
              <w:t>2016</w:t>
            </w:r>
          </w:p>
        </w:tc>
        <w:tc>
          <w:tcPr>
            <w:tcW w:w="374" w:type="pct"/>
            <w:shd w:val="clear" w:color="auto" w:fill="auto"/>
          </w:tcPr>
          <w:p w:rsidR="0015170C" w:rsidRPr="006224B2" w:rsidRDefault="0015170C" w:rsidP="001B47FD">
            <w:pPr>
              <w:jc w:val="center"/>
              <w:rPr>
                <w:b/>
                <w:sz w:val="18"/>
                <w:szCs w:val="18"/>
              </w:rPr>
            </w:pPr>
            <w:r w:rsidRPr="006224B2">
              <w:rPr>
                <w:b/>
                <w:sz w:val="18"/>
                <w:szCs w:val="18"/>
              </w:rPr>
              <w:t>2017</w:t>
            </w:r>
          </w:p>
        </w:tc>
        <w:tc>
          <w:tcPr>
            <w:tcW w:w="462" w:type="pct"/>
            <w:shd w:val="clear" w:color="auto" w:fill="auto"/>
          </w:tcPr>
          <w:p w:rsidR="0015170C" w:rsidRPr="006224B2" w:rsidRDefault="0015170C" w:rsidP="001B47FD">
            <w:pPr>
              <w:jc w:val="center"/>
              <w:rPr>
                <w:b/>
                <w:sz w:val="18"/>
                <w:szCs w:val="18"/>
              </w:rPr>
            </w:pPr>
            <w:r w:rsidRPr="006224B2">
              <w:rPr>
                <w:b/>
                <w:sz w:val="18"/>
                <w:szCs w:val="18"/>
              </w:rPr>
              <w:t>2018</w:t>
            </w:r>
          </w:p>
        </w:tc>
        <w:tc>
          <w:tcPr>
            <w:tcW w:w="540" w:type="pct"/>
            <w:shd w:val="clear" w:color="auto" w:fill="auto"/>
          </w:tcPr>
          <w:p w:rsidR="0015170C" w:rsidRPr="006224B2" w:rsidRDefault="0015170C" w:rsidP="001B47FD">
            <w:pPr>
              <w:jc w:val="center"/>
              <w:rPr>
                <w:b/>
                <w:sz w:val="18"/>
                <w:szCs w:val="18"/>
              </w:rPr>
            </w:pPr>
            <w:r w:rsidRPr="006224B2">
              <w:rPr>
                <w:b/>
                <w:sz w:val="18"/>
                <w:szCs w:val="18"/>
              </w:rPr>
              <w:t>Total</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1.1</w:t>
            </w:r>
          </w:p>
        </w:tc>
        <w:tc>
          <w:tcPr>
            <w:tcW w:w="958" w:type="pct"/>
            <w:shd w:val="clear" w:color="auto" w:fill="auto"/>
          </w:tcPr>
          <w:p w:rsidR="0015170C" w:rsidRPr="006224B2" w:rsidRDefault="0015170C" w:rsidP="001B47FD">
            <w:pPr>
              <w:jc w:val="left"/>
              <w:rPr>
                <w:sz w:val="18"/>
                <w:szCs w:val="18"/>
              </w:rPr>
            </w:pPr>
            <w:r w:rsidRPr="006224B2">
              <w:rPr>
                <w:sz w:val="18"/>
                <w:szCs w:val="18"/>
              </w:rPr>
              <w:t>Montreal Protocol reduction schedule of Annex C, Group I substances (ODP tonnes)</w:t>
            </w:r>
          </w:p>
        </w:tc>
        <w:tc>
          <w:tcPr>
            <w:tcW w:w="458" w:type="pct"/>
            <w:shd w:val="clear" w:color="auto" w:fill="auto"/>
          </w:tcPr>
          <w:p w:rsidR="0015170C" w:rsidRPr="006224B2" w:rsidRDefault="0015170C" w:rsidP="001B47FD">
            <w:pPr>
              <w:jc w:val="right"/>
              <w:rPr>
                <w:sz w:val="18"/>
                <w:szCs w:val="18"/>
              </w:rPr>
            </w:pPr>
            <w:r w:rsidRPr="006224B2">
              <w:rPr>
                <w:sz w:val="18"/>
                <w:szCs w:val="18"/>
              </w:rPr>
              <w:t>n/a</w:t>
            </w:r>
          </w:p>
        </w:tc>
        <w:tc>
          <w:tcPr>
            <w:tcW w:w="500" w:type="pct"/>
            <w:shd w:val="clear" w:color="auto" w:fill="auto"/>
          </w:tcPr>
          <w:p w:rsidR="0015170C" w:rsidRPr="006224B2" w:rsidRDefault="0015170C" w:rsidP="001B47FD">
            <w:pPr>
              <w:jc w:val="right"/>
              <w:rPr>
                <w:sz w:val="18"/>
                <w:szCs w:val="18"/>
              </w:rPr>
            </w:pPr>
            <w:r w:rsidRPr="006224B2">
              <w:rPr>
                <w:color w:val="000000"/>
                <w:sz w:val="18"/>
                <w:szCs w:val="18"/>
              </w:rPr>
              <w:t>927.6</w:t>
            </w:r>
          </w:p>
        </w:tc>
        <w:tc>
          <w:tcPr>
            <w:tcW w:w="458" w:type="pct"/>
            <w:shd w:val="clear" w:color="auto" w:fill="auto"/>
          </w:tcPr>
          <w:p w:rsidR="0015170C" w:rsidRPr="006224B2" w:rsidRDefault="0015170C" w:rsidP="001B47FD">
            <w:pPr>
              <w:jc w:val="right"/>
              <w:rPr>
                <w:sz w:val="18"/>
                <w:szCs w:val="18"/>
              </w:rPr>
            </w:pPr>
            <w:r w:rsidRPr="006224B2">
              <w:rPr>
                <w:color w:val="000000"/>
                <w:sz w:val="18"/>
                <w:szCs w:val="18"/>
              </w:rPr>
              <w:t>927.6</w:t>
            </w:r>
          </w:p>
        </w:tc>
        <w:tc>
          <w:tcPr>
            <w:tcW w:w="459" w:type="pct"/>
            <w:shd w:val="clear" w:color="auto" w:fill="auto"/>
          </w:tcPr>
          <w:p w:rsidR="0015170C" w:rsidRPr="006224B2" w:rsidRDefault="0015170C" w:rsidP="001B47FD">
            <w:pPr>
              <w:jc w:val="right"/>
              <w:rPr>
                <w:sz w:val="18"/>
                <w:szCs w:val="18"/>
              </w:rPr>
            </w:pPr>
            <w:r w:rsidRPr="006224B2">
              <w:rPr>
                <w:color w:val="000000"/>
                <w:sz w:val="18"/>
                <w:szCs w:val="18"/>
              </w:rPr>
              <w:t>834.84</w:t>
            </w:r>
          </w:p>
        </w:tc>
        <w:tc>
          <w:tcPr>
            <w:tcW w:w="458" w:type="pct"/>
            <w:shd w:val="clear" w:color="auto" w:fill="auto"/>
          </w:tcPr>
          <w:p w:rsidR="0015170C" w:rsidRPr="006224B2" w:rsidRDefault="0015170C" w:rsidP="001B47FD">
            <w:pPr>
              <w:jc w:val="right"/>
              <w:rPr>
                <w:sz w:val="18"/>
                <w:szCs w:val="18"/>
              </w:rPr>
            </w:pPr>
            <w:r w:rsidRPr="006224B2">
              <w:rPr>
                <w:color w:val="000000"/>
                <w:sz w:val="18"/>
                <w:szCs w:val="18"/>
              </w:rPr>
              <w:t>834.84</w:t>
            </w:r>
          </w:p>
        </w:tc>
        <w:tc>
          <w:tcPr>
            <w:tcW w:w="374" w:type="pct"/>
            <w:shd w:val="clear" w:color="auto" w:fill="auto"/>
          </w:tcPr>
          <w:p w:rsidR="0015170C" w:rsidRPr="006224B2" w:rsidRDefault="0015170C" w:rsidP="001B47FD">
            <w:pPr>
              <w:jc w:val="right"/>
              <w:rPr>
                <w:sz w:val="18"/>
                <w:szCs w:val="18"/>
              </w:rPr>
            </w:pPr>
            <w:r w:rsidRPr="006224B2">
              <w:rPr>
                <w:color w:val="000000"/>
                <w:sz w:val="18"/>
                <w:szCs w:val="18"/>
              </w:rPr>
              <w:t>834.84</w:t>
            </w:r>
          </w:p>
        </w:tc>
        <w:tc>
          <w:tcPr>
            <w:tcW w:w="462" w:type="pct"/>
            <w:shd w:val="clear" w:color="auto" w:fill="auto"/>
          </w:tcPr>
          <w:p w:rsidR="0015170C" w:rsidRPr="006224B2" w:rsidRDefault="004D3313" w:rsidP="00467862">
            <w:pPr>
              <w:jc w:val="right"/>
              <w:rPr>
                <w:b/>
                <w:sz w:val="18"/>
                <w:szCs w:val="18"/>
              </w:rPr>
            </w:pPr>
            <w:r w:rsidRPr="006224B2">
              <w:rPr>
                <w:b/>
                <w:color w:val="000000"/>
                <w:sz w:val="18"/>
                <w:szCs w:val="18"/>
              </w:rPr>
              <w:t>834.</w:t>
            </w:r>
            <w:r w:rsidR="00467862">
              <w:rPr>
                <w:b/>
                <w:color w:val="000000"/>
                <w:sz w:val="18"/>
                <w:szCs w:val="18"/>
              </w:rPr>
              <w:t>84</w:t>
            </w:r>
          </w:p>
        </w:tc>
        <w:tc>
          <w:tcPr>
            <w:tcW w:w="540" w:type="pct"/>
            <w:shd w:val="clear" w:color="auto" w:fill="auto"/>
          </w:tcPr>
          <w:p w:rsidR="0015170C" w:rsidRPr="006224B2" w:rsidRDefault="0015170C" w:rsidP="001B47FD">
            <w:pPr>
              <w:jc w:val="right"/>
              <w:rPr>
                <w:sz w:val="18"/>
                <w:szCs w:val="18"/>
              </w:rPr>
            </w:pPr>
            <w:r w:rsidRPr="006224B2">
              <w:rPr>
                <w:sz w:val="18"/>
                <w:szCs w:val="18"/>
              </w:rPr>
              <w:t>n/a</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1.2</w:t>
            </w:r>
          </w:p>
        </w:tc>
        <w:tc>
          <w:tcPr>
            <w:tcW w:w="958" w:type="pct"/>
            <w:shd w:val="clear" w:color="auto" w:fill="auto"/>
          </w:tcPr>
          <w:p w:rsidR="0015170C" w:rsidRPr="006224B2" w:rsidRDefault="0015170C" w:rsidP="001B47FD">
            <w:pPr>
              <w:jc w:val="left"/>
              <w:rPr>
                <w:sz w:val="18"/>
                <w:szCs w:val="18"/>
              </w:rPr>
            </w:pPr>
            <w:r w:rsidRPr="006224B2">
              <w:rPr>
                <w:sz w:val="18"/>
                <w:szCs w:val="18"/>
              </w:rPr>
              <w:t>Maximum allowable total consumption of Annex C, Group I substances (ODP</w:t>
            </w:r>
            <w:r w:rsidRPr="006224B2">
              <w:rPr>
                <w:sz w:val="18"/>
                <w:szCs w:val="18"/>
                <w:lang w:eastAsia="en-CA"/>
              </w:rPr>
              <w:t> </w:t>
            </w:r>
            <w:r w:rsidRPr="006224B2">
              <w:rPr>
                <w:sz w:val="18"/>
                <w:szCs w:val="18"/>
              </w:rPr>
              <w:t>tonnes)</w:t>
            </w:r>
          </w:p>
        </w:tc>
        <w:tc>
          <w:tcPr>
            <w:tcW w:w="458" w:type="pct"/>
            <w:shd w:val="clear" w:color="auto" w:fill="auto"/>
          </w:tcPr>
          <w:p w:rsidR="0015170C" w:rsidRPr="006224B2" w:rsidRDefault="0015170C" w:rsidP="001B47FD">
            <w:pPr>
              <w:jc w:val="right"/>
              <w:rPr>
                <w:sz w:val="18"/>
                <w:szCs w:val="18"/>
              </w:rPr>
            </w:pPr>
            <w:r w:rsidRPr="006224B2">
              <w:rPr>
                <w:sz w:val="18"/>
                <w:szCs w:val="18"/>
              </w:rPr>
              <w:t>n/a</w:t>
            </w:r>
          </w:p>
        </w:tc>
        <w:tc>
          <w:tcPr>
            <w:tcW w:w="500" w:type="pct"/>
            <w:shd w:val="clear" w:color="auto" w:fill="auto"/>
          </w:tcPr>
          <w:p w:rsidR="0015170C" w:rsidRPr="006224B2" w:rsidRDefault="0015170C" w:rsidP="001B47FD">
            <w:pPr>
              <w:jc w:val="right"/>
              <w:rPr>
                <w:sz w:val="18"/>
                <w:szCs w:val="18"/>
              </w:rPr>
            </w:pPr>
            <w:r w:rsidRPr="006224B2">
              <w:rPr>
                <w:color w:val="000000"/>
                <w:sz w:val="18"/>
                <w:szCs w:val="18"/>
              </w:rPr>
              <w:t>927.6</w:t>
            </w:r>
          </w:p>
        </w:tc>
        <w:tc>
          <w:tcPr>
            <w:tcW w:w="458" w:type="pct"/>
            <w:shd w:val="clear" w:color="auto" w:fill="auto"/>
          </w:tcPr>
          <w:p w:rsidR="0015170C" w:rsidRPr="006224B2" w:rsidRDefault="0015170C" w:rsidP="001B47FD">
            <w:pPr>
              <w:jc w:val="right"/>
              <w:rPr>
                <w:sz w:val="18"/>
                <w:szCs w:val="18"/>
              </w:rPr>
            </w:pPr>
            <w:r w:rsidRPr="006224B2">
              <w:rPr>
                <w:color w:val="000000"/>
                <w:sz w:val="18"/>
                <w:szCs w:val="18"/>
              </w:rPr>
              <w:t>927.6</w:t>
            </w:r>
          </w:p>
        </w:tc>
        <w:tc>
          <w:tcPr>
            <w:tcW w:w="459" w:type="pct"/>
            <w:shd w:val="clear" w:color="auto" w:fill="auto"/>
          </w:tcPr>
          <w:p w:rsidR="0015170C" w:rsidRPr="006224B2" w:rsidRDefault="0015170C" w:rsidP="001B47FD">
            <w:pPr>
              <w:jc w:val="right"/>
              <w:rPr>
                <w:sz w:val="18"/>
                <w:szCs w:val="18"/>
              </w:rPr>
            </w:pPr>
            <w:r w:rsidRPr="006224B2">
              <w:rPr>
                <w:color w:val="000000"/>
                <w:sz w:val="18"/>
                <w:szCs w:val="18"/>
              </w:rPr>
              <w:t>834.84</w:t>
            </w:r>
          </w:p>
        </w:tc>
        <w:tc>
          <w:tcPr>
            <w:tcW w:w="458" w:type="pct"/>
            <w:shd w:val="clear" w:color="auto" w:fill="auto"/>
          </w:tcPr>
          <w:p w:rsidR="0015170C" w:rsidRPr="006224B2" w:rsidRDefault="0015170C" w:rsidP="001B47FD">
            <w:pPr>
              <w:jc w:val="right"/>
              <w:rPr>
                <w:sz w:val="18"/>
                <w:szCs w:val="18"/>
              </w:rPr>
            </w:pPr>
            <w:r w:rsidRPr="006224B2">
              <w:rPr>
                <w:color w:val="000000"/>
                <w:sz w:val="18"/>
                <w:szCs w:val="18"/>
              </w:rPr>
              <w:t>834.84</w:t>
            </w:r>
          </w:p>
        </w:tc>
        <w:tc>
          <w:tcPr>
            <w:tcW w:w="374" w:type="pct"/>
            <w:shd w:val="clear" w:color="auto" w:fill="auto"/>
          </w:tcPr>
          <w:p w:rsidR="0015170C" w:rsidRPr="006224B2" w:rsidRDefault="0015170C" w:rsidP="001B47FD">
            <w:pPr>
              <w:jc w:val="right"/>
              <w:rPr>
                <w:sz w:val="18"/>
                <w:szCs w:val="18"/>
              </w:rPr>
            </w:pPr>
            <w:r w:rsidRPr="006224B2">
              <w:rPr>
                <w:color w:val="000000"/>
                <w:sz w:val="18"/>
                <w:szCs w:val="18"/>
              </w:rPr>
              <w:t>834.84</w:t>
            </w:r>
          </w:p>
        </w:tc>
        <w:tc>
          <w:tcPr>
            <w:tcW w:w="462" w:type="pct"/>
            <w:shd w:val="clear" w:color="auto" w:fill="auto"/>
          </w:tcPr>
          <w:p w:rsidR="0015170C" w:rsidRPr="006224B2" w:rsidRDefault="004D3313" w:rsidP="001B47FD">
            <w:pPr>
              <w:jc w:val="right"/>
              <w:rPr>
                <w:b/>
                <w:sz w:val="18"/>
                <w:szCs w:val="18"/>
              </w:rPr>
            </w:pPr>
            <w:r w:rsidRPr="006224B2">
              <w:rPr>
                <w:b/>
                <w:color w:val="000000"/>
                <w:sz w:val="18"/>
                <w:szCs w:val="18"/>
              </w:rPr>
              <w:t>788.46</w:t>
            </w:r>
          </w:p>
        </w:tc>
        <w:tc>
          <w:tcPr>
            <w:tcW w:w="540" w:type="pct"/>
            <w:shd w:val="clear" w:color="auto" w:fill="auto"/>
          </w:tcPr>
          <w:p w:rsidR="0015170C" w:rsidRPr="006224B2" w:rsidRDefault="0015170C" w:rsidP="001B47FD">
            <w:pPr>
              <w:jc w:val="right"/>
              <w:rPr>
                <w:sz w:val="18"/>
                <w:szCs w:val="18"/>
              </w:rPr>
            </w:pPr>
            <w:r w:rsidRPr="006224B2">
              <w:rPr>
                <w:sz w:val="18"/>
                <w:szCs w:val="18"/>
              </w:rPr>
              <w:t>n/a</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2.1</w:t>
            </w:r>
          </w:p>
        </w:tc>
        <w:tc>
          <w:tcPr>
            <w:tcW w:w="958" w:type="pct"/>
            <w:shd w:val="clear" w:color="auto" w:fill="auto"/>
          </w:tcPr>
          <w:p w:rsidR="0015170C" w:rsidRPr="006224B2" w:rsidRDefault="0015170C" w:rsidP="001B47FD">
            <w:pPr>
              <w:jc w:val="left"/>
              <w:rPr>
                <w:sz w:val="18"/>
                <w:szCs w:val="18"/>
              </w:rPr>
            </w:pPr>
            <w:r w:rsidRPr="006224B2">
              <w:rPr>
                <w:sz w:val="18"/>
                <w:szCs w:val="18"/>
              </w:rPr>
              <w:t>Lead IA (World Bank) agreed funding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4,817,166</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9,706,154</w:t>
            </w:r>
          </w:p>
        </w:tc>
        <w:tc>
          <w:tcPr>
            <w:tcW w:w="458" w:type="pct"/>
            <w:shd w:val="clear" w:color="auto" w:fill="auto"/>
          </w:tcPr>
          <w:p w:rsidR="0015170C" w:rsidRPr="006224B2" w:rsidRDefault="0015170C" w:rsidP="001B47FD">
            <w:pPr>
              <w:jc w:val="right"/>
              <w:rPr>
                <w:b/>
                <w:sz w:val="18"/>
                <w:szCs w:val="18"/>
              </w:rPr>
            </w:pPr>
            <w:r w:rsidRPr="006224B2">
              <w:rPr>
                <w:b/>
                <w:sz w:val="18"/>
                <w:szCs w:val="18"/>
              </w:rPr>
              <w:t>618,803</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3,063,542</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1,000,000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753,630</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2,408,580</w:t>
            </w:r>
          </w:p>
        </w:tc>
        <w:tc>
          <w:tcPr>
            <w:tcW w:w="540" w:type="pct"/>
            <w:shd w:val="clear" w:color="auto" w:fill="auto"/>
          </w:tcPr>
          <w:p w:rsidR="0015170C" w:rsidRPr="006224B2" w:rsidRDefault="0015170C" w:rsidP="001B47FD">
            <w:pPr>
              <w:jc w:val="right"/>
              <w:rPr>
                <w:b/>
                <w:sz w:val="18"/>
                <w:szCs w:val="18"/>
              </w:rPr>
            </w:pPr>
            <w:r w:rsidRPr="006224B2">
              <w:rPr>
                <w:b/>
                <w:sz w:val="18"/>
                <w:szCs w:val="18"/>
              </w:rPr>
              <w:t>22,367,875</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2.2</w:t>
            </w:r>
          </w:p>
        </w:tc>
        <w:tc>
          <w:tcPr>
            <w:tcW w:w="958" w:type="pct"/>
            <w:shd w:val="clear" w:color="auto" w:fill="auto"/>
          </w:tcPr>
          <w:p w:rsidR="0015170C" w:rsidRPr="006224B2" w:rsidRDefault="0015170C" w:rsidP="001B47FD">
            <w:pPr>
              <w:jc w:val="left"/>
              <w:rPr>
                <w:sz w:val="18"/>
                <w:szCs w:val="18"/>
              </w:rPr>
            </w:pPr>
            <w:r w:rsidRPr="006224B2">
              <w:rPr>
                <w:sz w:val="18"/>
                <w:szCs w:val="18"/>
              </w:rPr>
              <w:t>Support costs for Lead IA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337,202</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679,431</w:t>
            </w:r>
          </w:p>
        </w:tc>
        <w:tc>
          <w:tcPr>
            <w:tcW w:w="458" w:type="pct"/>
            <w:shd w:val="clear" w:color="auto" w:fill="auto"/>
          </w:tcPr>
          <w:p w:rsidR="0015170C" w:rsidRPr="006224B2" w:rsidRDefault="0015170C" w:rsidP="001B47FD">
            <w:pPr>
              <w:jc w:val="right"/>
              <w:rPr>
                <w:b/>
                <w:sz w:val="18"/>
                <w:szCs w:val="18"/>
              </w:rPr>
            </w:pPr>
            <w:r w:rsidRPr="006224B2">
              <w:rPr>
                <w:b/>
                <w:sz w:val="18"/>
                <w:szCs w:val="18"/>
              </w:rPr>
              <w:t>43,316</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214,448</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70,000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52,754</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168,601</w:t>
            </w:r>
          </w:p>
        </w:tc>
        <w:tc>
          <w:tcPr>
            <w:tcW w:w="540" w:type="pct"/>
            <w:shd w:val="clear" w:color="auto" w:fill="auto"/>
          </w:tcPr>
          <w:p w:rsidR="0015170C" w:rsidRPr="006224B2" w:rsidRDefault="0015170C" w:rsidP="001B47FD">
            <w:pPr>
              <w:jc w:val="right"/>
              <w:rPr>
                <w:b/>
                <w:sz w:val="18"/>
                <w:szCs w:val="18"/>
              </w:rPr>
            </w:pPr>
            <w:r w:rsidRPr="006224B2">
              <w:rPr>
                <w:b/>
                <w:sz w:val="18"/>
                <w:szCs w:val="18"/>
              </w:rPr>
              <w:t>1,565,752</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2.3</w:t>
            </w:r>
          </w:p>
        </w:tc>
        <w:tc>
          <w:tcPr>
            <w:tcW w:w="958" w:type="pct"/>
            <w:shd w:val="clear" w:color="auto" w:fill="auto"/>
          </w:tcPr>
          <w:p w:rsidR="0015170C" w:rsidRPr="006224B2" w:rsidRDefault="0015170C" w:rsidP="001B47FD">
            <w:pPr>
              <w:jc w:val="left"/>
              <w:rPr>
                <w:sz w:val="18"/>
                <w:szCs w:val="18"/>
              </w:rPr>
            </w:pPr>
            <w:r w:rsidRPr="006224B2">
              <w:rPr>
                <w:sz w:val="18"/>
                <w:szCs w:val="18"/>
              </w:rPr>
              <w:t>Cooperating IA (Japan) agreed funding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302,965</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458" w:type="pct"/>
            <w:shd w:val="clear" w:color="auto" w:fill="auto"/>
          </w:tcPr>
          <w:p w:rsidR="0015170C" w:rsidRPr="006224B2" w:rsidRDefault="0015170C" w:rsidP="001B47FD">
            <w:pPr>
              <w:jc w:val="right"/>
              <w:rPr>
                <w:sz w:val="18"/>
                <w:szCs w:val="18"/>
              </w:rPr>
            </w:pPr>
            <w:r w:rsidRPr="006224B2">
              <w:rPr>
                <w:sz w:val="18"/>
                <w:szCs w:val="18"/>
              </w:rPr>
              <w:t>0</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540" w:type="pct"/>
            <w:shd w:val="clear" w:color="auto" w:fill="auto"/>
          </w:tcPr>
          <w:p w:rsidR="0015170C" w:rsidRPr="006224B2" w:rsidRDefault="0015170C" w:rsidP="001B47FD">
            <w:pPr>
              <w:jc w:val="right"/>
              <w:rPr>
                <w:color w:val="000000"/>
                <w:sz w:val="18"/>
                <w:szCs w:val="18"/>
              </w:rPr>
            </w:pPr>
            <w:r w:rsidRPr="006224B2">
              <w:rPr>
                <w:color w:val="000000"/>
                <w:sz w:val="18"/>
                <w:szCs w:val="18"/>
              </w:rPr>
              <w:t>302,965</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2.4</w:t>
            </w:r>
          </w:p>
        </w:tc>
        <w:tc>
          <w:tcPr>
            <w:tcW w:w="958" w:type="pct"/>
            <w:shd w:val="clear" w:color="auto" w:fill="auto"/>
          </w:tcPr>
          <w:p w:rsidR="0015170C" w:rsidRPr="006224B2" w:rsidRDefault="0015170C" w:rsidP="001B47FD">
            <w:pPr>
              <w:jc w:val="left"/>
              <w:rPr>
                <w:sz w:val="18"/>
                <w:szCs w:val="18"/>
              </w:rPr>
            </w:pPr>
            <w:r w:rsidRPr="006224B2">
              <w:rPr>
                <w:sz w:val="18"/>
                <w:szCs w:val="18"/>
              </w:rPr>
              <w:t>Support costs for Cooperating IA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39,385</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458" w:type="pct"/>
            <w:shd w:val="clear" w:color="auto" w:fill="auto"/>
          </w:tcPr>
          <w:p w:rsidR="0015170C" w:rsidRPr="006224B2" w:rsidRDefault="0015170C" w:rsidP="001B47FD">
            <w:pPr>
              <w:jc w:val="right"/>
              <w:rPr>
                <w:sz w:val="18"/>
                <w:szCs w:val="18"/>
              </w:rPr>
            </w:pPr>
            <w:r w:rsidRPr="006224B2">
              <w:rPr>
                <w:sz w:val="18"/>
                <w:szCs w:val="18"/>
              </w:rPr>
              <w:t>0</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0</w:t>
            </w:r>
          </w:p>
        </w:tc>
        <w:tc>
          <w:tcPr>
            <w:tcW w:w="540" w:type="pct"/>
            <w:shd w:val="clear" w:color="auto" w:fill="auto"/>
          </w:tcPr>
          <w:p w:rsidR="0015170C" w:rsidRPr="006224B2" w:rsidRDefault="0015170C" w:rsidP="001B47FD">
            <w:pPr>
              <w:jc w:val="right"/>
              <w:rPr>
                <w:color w:val="000000"/>
                <w:sz w:val="18"/>
                <w:szCs w:val="18"/>
              </w:rPr>
            </w:pPr>
            <w:r w:rsidRPr="006224B2">
              <w:rPr>
                <w:color w:val="000000"/>
                <w:sz w:val="18"/>
                <w:szCs w:val="18"/>
              </w:rPr>
              <w:t>39,385</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3.1</w:t>
            </w:r>
          </w:p>
        </w:tc>
        <w:tc>
          <w:tcPr>
            <w:tcW w:w="958" w:type="pct"/>
            <w:shd w:val="clear" w:color="auto" w:fill="auto"/>
          </w:tcPr>
          <w:p w:rsidR="0015170C" w:rsidRPr="006224B2" w:rsidRDefault="0015170C" w:rsidP="001B47FD">
            <w:pPr>
              <w:jc w:val="left"/>
              <w:rPr>
                <w:sz w:val="18"/>
                <w:szCs w:val="18"/>
              </w:rPr>
            </w:pPr>
            <w:r w:rsidRPr="006224B2">
              <w:rPr>
                <w:sz w:val="18"/>
                <w:szCs w:val="18"/>
                <w:lang w:eastAsia="en-CA"/>
              </w:rPr>
              <w:t>Total</w:t>
            </w:r>
            <w:r w:rsidRPr="006224B2">
              <w:rPr>
                <w:sz w:val="18"/>
                <w:szCs w:val="18"/>
              </w:rPr>
              <w:t xml:space="preserve"> agreed funding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5,120,131</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9,706,154</w:t>
            </w:r>
          </w:p>
        </w:tc>
        <w:tc>
          <w:tcPr>
            <w:tcW w:w="458" w:type="pct"/>
            <w:shd w:val="clear" w:color="auto" w:fill="auto"/>
          </w:tcPr>
          <w:p w:rsidR="0015170C" w:rsidRPr="006224B2" w:rsidRDefault="0015170C" w:rsidP="001B47FD">
            <w:pPr>
              <w:jc w:val="right"/>
              <w:rPr>
                <w:b/>
                <w:sz w:val="18"/>
                <w:szCs w:val="18"/>
              </w:rPr>
            </w:pPr>
            <w:r w:rsidRPr="006224B2">
              <w:rPr>
                <w:b/>
                <w:sz w:val="18"/>
                <w:szCs w:val="18"/>
              </w:rPr>
              <w:t>618,803</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3,063,542</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1,000,000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753,630</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2,408,580</w:t>
            </w:r>
          </w:p>
        </w:tc>
        <w:tc>
          <w:tcPr>
            <w:tcW w:w="540" w:type="pct"/>
            <w:shd w:val="clear" w:color="auto" w:fill="auto"/>
          </w:tcPr>
          <w:p w:rsidR="0015170C" w:rsidRPr="006224B2" w:rsidRDefault="0015170C" w:rsidP="001B47FD">
            <w:pPr>
              <w:jc w:val="right"/>
              <w:rPr>
                <w:b/>
                <w:sz w:val="18"/>
                <w:szCs w:val="18"/>
              </w:rPr>
            </w:pPr>
            <w:r w:rsidRPr="006224B2">
              <w:rPr>
                <w:b/>
                <w:sz w:val="18"/>
                <w:szCs w:val="18"/>
              </w:rPr>
              <w:t>22,670,840</w:t>
            </w:r>
          </w:p>
        </w:tc>
      </w:tr>
      <w:tr w:rsidR="0015170C" w:rsidRPr="006224B2" w:rsidTr="00EB254E">
        <w:trPr>
          <w:jc w:val="center"/>
        </w:trPr>
        <w:tc>
          <w:tcPr>
            <w:tcW w:w="333" w:type="pct"/>
            <w:shd w:val="clear" w:color="auto" w:fill="auto"/>
          </w:tcPr>
          <w:p w:rsidR="0015170C" w:rsidRPr="006224B2" w:rsidRDefault="0015170C" w:rsidP="001B47FD">
            <w:pPr>
              <w:jc w:val="left"/>
              <w:rPr>
                <w:sz w:val="18"/>
                <w:szCs w:val="18"/>
              </w:rPr>
            </w:pPr>
            <w:r w:rsidRPr="006224B2">
              <w:rPr>
                <w:sz w:val="18"/>
                <w:szCs w:val="18"/>
              </w:rPr>
              <w:t>3.2</w:t>
            </w:r>
          </w:p>
        </w:tc>
        <w:tc>
          <w:tcPr>
            <w:tcW w:w="958" w:type="pct"/>
            <w:shd w:val="clear" w:color="auto" w:fill="auto"/>
          </w:tcPr>
          <w:p w:rsidR="0015170C" w:rsidRPr="006224B2" w:rsidRDefault="0015170C" w:rsidP="001B47FD">
            <w:pPr>
              <w:jc w:val="left"/>
              <w:rPr>
                <w:sz w:val="18"/>
                <w:szCs w:val="18"/>
              </w:rPr>
            </w:pPr>
            <w:r w:rsidRPr="006224B2">
              <w:rPr>
                <w:sz w:val="18"/>
                <w:szCs w:val="18"/>
                <w:lang w:eastAsia="en-CA"/>
              </w:rPr>
              <w:t>Total support costs</w:t>
            </w:r>
            <w:r w:rsidRPr="006224B2">
              <w:rPr>
                <w:sz w:val="18"/>
                <w:szCs w:val="18"/>
              </w:rPr>
              <w:t xml:space="preserve">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376,587</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679,431</w:t>
            </w:r>
          </w:p>
        </w:tc>
        <w:tc>
          <w:tcPr>
            <w:tcW w:w="458" w:type="pct"/>
            <w:shd w:val="clear" w:color="auto" w:fill="auto"/>
          </w:tcPr>
          <w:p w:rsidR="0015170C" w:rsidRPr="006224B2" w:rsidRDefault="0015170C" w:rsidP="001B47FD">
            <w:pPr>
              <w:jc w:val="right"/>
              <w:rPr>
                <w:b/>
                <w:sz w:val="18"/>
                <w:szCs w:val="18"/>
              </w:rPr>
            </w:pPr>
            <w:r w:rsidRPr="006224B2">
              <w:rPr>
                <w:b/>
                <w:sz w:val="18"/>
                <w:szCs w:val="18"/>
              </w:rPr>
              <w:t>43,316</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214,448</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70,000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52,754</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168,601</w:t>
            </w:r>
          </w:p>
        </w:tc>
        <w:tc>
          <w:tcPr>
            <w:tcW w:w="540" w:type="pct"/>
            <w:shd w:val="clear" w:color="auto" w:fill="auto"/>
          </w:tcPr>
          <w:p w:rsidR="0015170C" w:rsidRPr="006224B2" w:rsidRDefault="0015170C" w:rsidP="001B47FD">
            <w:pPr>
              <w:jc w:val="right"/>
              <w:rPr>
                <w:b/>
                <w:sz w:val="18"/>
                <w:szCs w:val="18"/>
              </w:rPr>
            </w:pPr>
            <w:r w:rsidRPr="006224B2">
              <w:rPr>
                <w:b/>
                <w:sz w:val="18"/>
                <w:szCs w:val="18"/>
              </w:rPr>
              <w:t>1,605,137</w:t>
            </w:r>
          </w:p>
        </w:tc>
      </w:tr>
      <w:tr w:rsidR="0015170C" w:rsidRPr="006224B2" w:rsidTr="00EB254E">
        <w:trPr>
          <w:trHeight w:val="134"/>
          <w:jc w:val="center"/>
        </w:trPr>
        <w:tc>
          <w:tcPr>
            <w:tcW w:w="333" w:type="pct"/>
            <w:shd w:val="clear" w:color="auto" w:fill="auto"/>
          </w:tcPr>
          <w:p w:rsidR="0015170C" w:rsidRPr="006224B2" w:rsidRDefault="0015170C" w:rsidP="001B47FD">
            <w:pPr>
              <w:jc w:val="left"/>
              <w:rPr>
                <w:sz w:val="18"/>
                <w:szCs w:val="18"/>
              </w:rPr>
            </w:pPr>
            <w:r w:rsidRPr="006224B2">
              <w:rPr>
                <w:sz w:val="18"/>
                <w:szCs w:val="18"/>
                <w:lang w:eastAsia="en-CA"/>
              </w:rPr>
              <w:t>3.3</w:t>
            </w:r>
          </w:p>
        </w:tc>
        <w:tc>
          <w:tcPr>
            <w:tcW w:w="958" w:type="pct"/>
            <w:shd w:val="clear" w:color="auto" w:fill="auto"/>
          </w:tcPr>
          <w:p w:rsidR="0015170C" w:rsidRPr="006224B2" w:rsidRDefault="0015170C" w:rsidP="001B47FD">
            <w:pPr>
              <w:jc w:val="left"/>
              <w:rPr>
                <w:sz w:val="18"/>
                <w:szCs w:val="18"/>
              </w:rPr>
            </w:pPr>
            <w:r w:rsidRPr="006224B2">
              <w:rPr>
                <w:sz w:val="18"/>
                <w:szCs w:val="18"/>
                <w:lang w:eastAsia="en-CA"/>
              </w:rPr>
              <w:t>Total</w:t>
            </w:r>
            <w:r w:rsidRPr="006224B2">
              <w:rPr>
                <w:sz w:val="18"/>
                <w:szCs w:val="18"/>
              </w:rPr>
              <w:t xml:space="preserve"> agreed </w:t>
            </w:r>
            <w:r w:rsidRPr="006224B2">
              <w:rPr>
                <w:sz w:val="18"/>
                <w:szCs w:val="18"/>
                <w:lang w:eastAsia="en-CA"/>
              </w:rPr>
              <w:t>costs</w:t>
            </w:r>
            <w:r w:rsidRPr="006224B2">
              <w:rPr>
                <w:sz w:val="18"/>
                <w:szCs w:val="18"/>
              </w:rPr>
              <w:t xml:space="preserve"> (US $)</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5,496,718</w:t>
            </w:r>
          </w:p>
        </w:tc>
        <w:tc>
          <w:tcPr>
            <w:tcW w:w="500" w:type="pct"/>
            <w:shd w:val="clear" w:color="auto" w:fill="auto"/>
          </w:tcPr>
          <w:p w:rsidR="0015170C" w:rsidRPr="006224B2" w:rsidRDefault="0015170C" w:rsidP="001B47FD">
            <w:pPr>
              <w:jc w:val="right"/>
              <w:rPr>
                <w:color w:val="000000"/>
                <w:sz w:val="18"/>
                <w:szCs w:val="18"/>
              </w:rPr>
            </w:pPr>
            <w:r w:rsidRPr="006224B2">
              <w:rPr>
                <w:color w:val="000000"/>
                <w:sz w:val="18"/>
                <w:szCs w:val="18"/>
              </w:rPr>
              <w:t>10,385,585</w:t>
            </w:r>
          </w:p>
        </w:tc>
        <w:tc>
          <w:tcPr>
            <w:tcW w:w="458" w:type="pct"/>
            <w:shd w:val="clear" w:color="auto" w:fill="auto"/>
          </w:tcPr>
          <w:p w:rsidR="0015170C" w:rsidRPr="006224B2" w:rsidRDefault="0015170C" w:rsidP="001B47FD">
            <w:pPr>
              <w:jc w:val="right"/>
              <w:rPr>
                <w:b/>
                <w:sz w:val="18"/>
                <w:szCs w:val="18"/>
              </w:rPr>
            </w:pPr>
            <w:r w:rsidRPr="006224B2">
              <w:rPr>
                <w:b/>
                <w:sz w:val="18"/>
                <w:szCs w:val="18"/>
              </w:rPr>
              <w:t>662,119</w:t>
            </w:r>
          </w:p>
        </w:tc>
        <w:tc>
          <w:tcPr>
            <w:tcW w:w="459" w:type="pct"/>
            <w:shd w:val="clear" w:color="auto" w:fill="auto"/>
          </w:tcPr>
          <w:p w:rsidR="0015170C" w:rsidRPr="006224B2" w:rsidRDefault="0015170C" w:rsidP="001B47FD">
            <w:pPr>
              <w:jc w:val="right"/>
              <w:rPr>
                <w:color w:val="000000"/>
                <w:sz w:val="18"/>
                <w:szCs w:val="18"/>
              </w:rPr>
            </w:pPr>
            <w:r w:rsidRPr="006224B2">
              <w:rPr>
                <w:color w:val="000000"/>
                <w:sz w:val="18"/>
                <w:szCs w:val="18"/>
              </w:rPr>
              <w:t>3,277,990</w:t>
            </w:r>
          </w:p>
        </w:tc>
        <w:tc>
          <w:tcPr>
            <w:tcW w:w="458" w:type="pct"/>
            <w:shd w:val="clear" w:color="auto" w:fill="auto"/>
          </w:tcPr>
          <w:p w:rsidR="0015170C" w:rsidRPr="006224B2" w:rsidRDefault="0015170C" w:rsidP="001B47FD">
            <w:pPr>
              <w:jc w:val="right"/>
              <w:rPr>
                <w:color w:val="000000"/>
                <w:sz w:val="18"/>
                <w:szCs w:val="18"/>
              </w:rPr>
            </w:pPr>
            <w:r w:rsidRPr="006224B2">
              <w:rPr>
                <w:color w:val="000000"/>
                <w:sz w:val="18"/>
                <w:szCs w:val="18"/>
              </w:rPr>
              <w:t>1,070,000</w:t>
            </w:r>
          </w:p>
        </w:tc>
        <w:tc>
          <w:tcPr>
            <w:tcW w:w="374" w:type="pct"/>
            <w:shd w:val="clear" w:color="auto" w:fill="auto"/>
          </w:tcPr>
          <w:p w:rsidR="0015170C" w:rsidRPr="006224B2" w:rsidRDefault="0015170C" w:rsidP="001B47FD">
            <w:pPr>
              <w:jc w:val="right"/>
              <w:rPr>
                <w:color w:val="000000"/>
                <w:sz w:val="18"/>
                <w:szCs w:val="18"/>
              </w:rPr>
            </w:pPr>
            <w:r w:rsidRPr="006224B2">
              <w:rPr>
                <w:color w:val="000000"/>
                <w:sz w:val="18"/>
                <w:szCs w:val="18"/>
              </w:rPr>
              <w:t>806,384</w:t>
            </w:r>
          </w:p>
        </w:tc>
        <w:tc>
          <w:tcPr>
            <w:tcW w:w="462" w:type="pct"/>
            <w:shd w:val="clear" w:color="auto" w:fill="auto"/>
          </w:tcPr>
          <w:p w:rsidR="0015170C" w:rsidRPr="006224B2" w:rsidRDefault="0015170C" w:rsidP="001B47FD">
            <w:pPr>
              <w:jc w:val="right"/>
              <w:rPr>
                <w:color w:val="000000"/>
                <w:sz w:val="18"/>
                <w:szCs w:val="18"/>
              </w:rPr>
            </w:pPr>
            <w:r w:rsidRPr="006224B2">
              <w:rPr>
                <w:color w:val="000000"/>
                <w:sz w:val="18"/>
                <w:szCs w:val="18"/>
              </w:rPr>
              <w:t>2,577,181</w:t>
            </w:r>
          </w:p>
        </w:tc>
        <w:tc>
          <w:tcPr>
            <w:tcW w:w="540" w:type="pct"/>
            <w:shd w:val="clear" w:color="auto" w:fill="auto"/>
          </w:tcPr>
          <w:p w:rsidR="0015170C" w:rsidRPr="006224B2" w:rsidRDefault="0015170C" w:rsidP="001B47FD">
            <w:pPr>
              <w:jc w:val="right"/>
              <w:rPr>
                <w:b/>
                <w:sz w:val="18"/>
                <w:szCs w:val="18"/>
              </w:rPr>
            </w:pPr>
            <w:r w:rsidRPr="006224B2">
              <w:rPr>
                <w:b/>
                <w:sz w:val="18"/>
                <w:szCs w:val="18"/>
              </w:rPr>
              <w:t>24,275,977</w:t>
            </w:r>
          </w:p>
        </w:tc>
      </w:tr>
      <w:tr w:rsidR="0015170C" w:rsidRPr="006224B2" w:rsidTr="00EB254E">
        <w:trPr>
          <w:trHeight w:val="224"/>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4.1.1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Total phase-out of HCFC-22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color w:val="000000"/>
                <w:sz w:val="18"/>
                <w:szCs w:val="18"/>
              </w:rPr>
              <w:t>67.86</w:t>
            </w:r>
          </w:p>
        </w:tc>
      </w:tr>
      <w:tr w:rsidR="0015170C" w:rsidRPr="006224B2" w:rsidTr="00EB254E">
        <w:trPr>
          <w:trHeight w:val="251"/>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4.1.2</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Phase-out of HCFC-22 to be achieved in previously approved projects (ODP tonnes)</w:t>
            </w:r>
          </w:p>
        </w:tc>
        <w:tc>
          <w:tcPr>
            <w:tcW w:w="540" w:type="pct"/>
            <w:shd w:val="clear" w:color="auto" w:fill="auto"/>
          </w:tcPr>
          <w:p w:rsidR="0015170C" w:rsidRPr="006224B2" w:rsidRDefault="0015170C" w:rsidP="001B47FD">
            <w:pPr>
              <w:jc w:val="right"/>
              <w:rPr>
                <w:sz w:val="18"/>
                <w:szCs w:val="18"/>
              </w:rPr>
            </w:pPr>
            <w:r w:rsidRPr="006224B2">
              <w:rPr>
                <w:color w:val="000000"/>
                <w:sz w:val="18"/>
                <w:szCs w:val="18"/>
              </w:rPr>
              <w:t>0</w:t>
            </w:r>
          </w:p>
        </w:tc>
      </w:tr>
      <w:tr w:rsidR="0015170C" w:rsidRPr="006224B2" w:rsidTr="00EB254E">
        <w:trPr>
          <w:trHeight w:val="179"/>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4.1.3</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Remaining eligible consumption for HCFC-22 (ODP tonnes)</w:t>
            </w:r>
          </w:p>
        </w:tc>
        <w:tc>
          <w:tcPr>
            <w:tcW w:w="540" w:type="pct"/>
            <w:shd w:val="clear" w:color="auto" w:fill="auto"/>
          </w:tcPr>
          <w:p w:rsidR="0015170C" w:rsidRPr="006224B2" w:rsidRDefault="0015170C" w:rsidP="001B47FD">
            <w:pPr>
              <w:jc w:val="right"/>
              <w:rPr>
                <w:sz w:val="18"/>
                <w:szCs w:val="18"/>
              </w:rPr>
            </w:pPr>
            <w:r w:rsidRPr="006224B2">
              <w:rPr>
                <w:color w:val="000000"/>
                <w:sz w:val="18"/>
                <w:szCs w:val="18"/>
              </w:rPr>
              <w:t>648.74</w:t>
            </w:r>
          </w:p>
        </w:tc>
      </w:tr>
      <w:tr w:rsidR="0015170C" w:rsidRPr="006224B2" w:rsidTr="00EB254E">
        <w:trPr>
          <w:trHeight w:val="206"/>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4.2.1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Total phase-out of HCFC-123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143"/>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4.2.2</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Phase-out of HCFC-123 to be achieved in previously approved projects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170"/>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4.2.3</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Remaining eligible consumption for HCFC-123 (ODP tonnes)</w:t>
            </w:r>
          </w:p>
        </w:tc>
        <w:tc>
          <w:tcPr>
            <w:tcW w:w="540" w:type="pct"/>
            <w:shd w:val="clear" w:color="auto" w:fill="auto"/>
          </w:tcPr>
          <w:p w:rsidR="0015170C" w:rsidRPr="006224B2" w:rsidRDefault="0015170C" w:rsidP="001B47FD">
            <w:pPr>
              <w:jc w:val="right"/>
              <w:outlineLvl w:val="0"/>
              <w:rPr>
                <w:sz w:val="18"/>
                <w:szCs w:val="18"/>
              </w:rPr>
            </w:pPr>
            <w:r w:rsidRPr="006224B2">
              <w:rPr>
                <w:sz w:val="18"/>
                <w:szCs w:val="18"/>
              </w:rPr>
              <w:t>3.20</w:t>
            </w:r>
          </w:p>
        </w:tc>
      </w:tr>
      <w:tr w:rsidR="0015170C" w:rsidRPr="006224B2" w:rsidTr="00EB254E">
        <w:trPr>
          <w:trHeight w:val="107"/>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4.3.1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Total phase-out of HCFC-124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224"/>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4.3.2</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Phase-out of HCFC-124 to be achieved in previously approved projects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179"/>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4.3.3</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Remaining eligible consumption for HCFC-124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0.08</w:t>
            </w:r>
          </w:p>
        </w:tc>
      </w:tr>
      <w:tr w:rsidR="0015170C" w:rsidRPr="006224B2" w:rsidTr="00EB254E">
        <w:trPr>
          <w:trHeight w:val="206"/>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4.4.1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Total phase-out of HCFC-141b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151.68</w:t>
            </w:r>
          </w:p>
        </w:tc>
      </w:tr>
      <w:tr w:rsidR="0015170C" w:rsidRPr="006224B2" w:rsidTr="00EB254E">
        <w:trPr>
          <w:trHeight w:val="143"/>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4.4.2</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Phase-out of HCFC-141b to be achieved in previously approved projects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170"/>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4.4.3</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Remaining eligible consumption for HCFC-141b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53.57</w:t>
            </w:r>
          </w:p>
        </w:tc>
      </w:tr>
      <w:tr w:rsidR="0015170C" w:rsidRPr="006224B2" w:rsidTr="00EB254E">
        <w:trPr>
          <w:trHeight w:val="197"/>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4.5.1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Total phase-out of HCFC-142b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224"/>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4.5.2</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Phase-out of HCFC-142b to be achieved in previously approved projects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89"/>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4.5.3</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Remaining eligible consumption for HCFC-142b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0.12</w:t>
            </w:r>
          </w:p>
        </w:tc>
      </w:tr>
      <w:tr w:rsidR="0015170C" w:rsidRPr="006224B2" w:rsidTr="00EB254E">
        <w:trPr>
          <w:trHeight w:val="116"/>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4.6.1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Total phase-out of HCFC-225, 225ca and 225cb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233"/>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4.6.2</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Phase-out of HCFC-225, 225ca and 225cb  to be achieved in previously approved projects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170"/>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4.6.3</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Remaining eligible consumption for HCFC-225, 225ca and 225cb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2.30</w:t>
            </w:r>
          </w:p>
        </w:tc>
      </w:tr>
      <w:tr w:rsidR="0015170C" w:rsidRPr="006224B2" w:rsidTr="00EB254E">
        <w:trPr>
          <w:trHeight w:val="287"/>
          <w:jc w:val="center"/>
        </w:trPr>
        <w:tc>
          <w:tcPr>
            <w:tcW w:w="333" w:type="pct"/>
            <w:shd w:val="clear" w:color="auto" w:fill="auto"/>
          </w:tcPr>
          <w:p w:rsidR="0015170C" w:rsidRPr="006224B2" w:rsidRDefault="0015170C" w:rsidP="001B47FD">
            <w:pPr>
              <w:jc w:val="left"/>
              <w:rPr>
                <w:sz w:val="18"/>
                <w:szCs w:val="18"/>
              </w:rPr>
            </w:pPr>
            <w:r w:rsidRPr="006224B2">
              <w:rPr>
                <w:sz w:val="18"/>
                <w:szCs w:val="18"/>
              </w:rPr>
              <w:t>4.7.1</w:t>
            </w:r>
          </w:p>
        </w:tc>
        <w:tc>
          <w:tcPr>
            <w:tcW w:w="4127" w:type="pct"/>
            <w:gridSpan w:val="8"/>
            <w:shd w:val="clear" w:color="auto" w:fill="auto"/>
          </w:tcPr>
          <w:p w:rsidR="0015170C" w:rsidRPr="006224B2" w:rsidRDefault="0015170C" w:rsidP="001B47FD">
            <w:pPr>
              <w:jc w:val="left"/>
              <w:rPr>
                <w:sz w:val="18"/>
                <w:szCs w:val="18"/>
              </w:rPr>
            </w:pPr>
            <w:r w:rsidRPr="006224B2">
              <w:rPr>
                <w:sz w:val="18"/>
                <w:szCs w:val="18"/>
              </w:rPr>
              <w:t xml:space="preserve">Total phase-out of HCFC-141b contained in imported pre-blended </w:t>
            </w:r>
            <w:proofErr w:type="spellStart"/>
            <w:r w:rsidRPr="006224B2">
              <w:rPr>
                <w:sz w:val="18"/>
                <w:szCs w:val="18"/>
              </w:rPr>
              <w:t>polyols</w:t>
            </w:r>
            <w:proofErr w:type="spellEnd"/>
            <w:r w:rsidRPr="006224B2">
              <w:rPr>
                <w:sz w:val="18"/>
                <w:szCs w:val="18"/>
              </w:rPr>
              <w:t xml:space="preserve"> agreed to be achieved under this Agreement (ODP tonnes)</w:t>
            </w:r>
          </w:p>
        </w:tc>
        <w:tc>
          <w:tcPr>
            <w:tcW w:w="540" w:type="pct"/>
            <w:shd w:val="clear" w:color="auto" w:fill="auto"/>
          </w:tcPr>
          <w:p w:rsidR="0015170C" w:rsidRPr="006224B2" w:rsidRDefault="0015170C" w:rsidP="001B47FD">
            <w:pPr>
              <w:jc w:val="right"/>
              <w:rPr>
                <w:sz w:val="18"/>
                <w:szCs w:val="18"/>
              </w:rPr>
            </w:pPr>
            <w:r w:rsidRPr="006224B2">
              <w:rPr>
                <w:sz w:val="18"/>
                <w:szCs w:val="18"/>
              </w:rPr>
              <w:t>15.19</w:t>
            </w:r>
          </w:p>
        </w:tc>
      </w:tr>
      <w:tr w:rsidR="0015170C" w:rsidRPr="006224B2" w:rsidTr="00EB254E">
        <w:trPr>
          <w:trHeight w:val="359"/>
          <w:jc w:val="center"/>
        </w:trPr>
        <w:tc>
          <w:tcPr>
            <w:tcW w:w="333" w:type="pct"/>
            <w:tcBorders>
              <w:bottom w:val="single" w:sz="4" w:space="0" w:color="auto"/>
            </w:tcBorders>
            <w:shd w:val="clear" w:color="auto" w:fill="auto"/>
          </w:tcPr>
          <w:p w:rsidR="0015170C" w:rsidRPr="006224B2" w:rsidRDefault="0015170C" w:rsidP="001B47FD">
            <w:pPr>
              <w:jc w:val="left"/>
              <w:rPr>
                <w:sz w:val="18"/>
                <w:szCs w:val="18"/>
              </w:rPr>
            </w:pPr>
            <w:r w:rsidRPr="006224B2">
              <w:rPr>
                <w:sz w:val="18"/>
                <w:szCs w:val="18"/>
              </w:rPr>
              <w:t>4.7.2</w:t>
            </w:r>
          </w:p>
        </w:tc>
        <w:tc>
          <w:tcPr>
            <w:tcW w:w="4127" w:type="pct"/>
            <w:gridSpan w:val="8"/>
            <w:tcBorders>
              <w:bottom w:val="single" w:sz="4" w:space="0" w:color="auto"/>
            </w:tcBorders>
            <w:shd w:val="clear" w:color="auto" w:fill="auto"/>
          </w:tcPr>
          <w:p w:rsidR="0015170C" w:rsidRPr="006224B2" w:rsidRDefault="0015170C" w:rsidP="001B47FD">
            <w:pPr>
              <w:jc w:val="left"/>
              <w:rPr>
                <w:sz w:val="18"/>
                <w:szCs w:val="18"/>
              </w:rPr>
            </w:pPr>
            <w:r w:rsidRPr="006224B2">
              <w:rPr>
                <w:sz w:val="18"/>
                <w:szCs w:val="18"/>
              </w:rPr>
              <w:t xml:space="preserve">Phase-out of HCFC-141b contained in imported pre-blended </w:t>
            </w:r>
            <w:proofErr w:type="spellStart"/>
            <w:r w:rsidRPr="006224B2">
              <w:rPr>
                <w:sz w:val="18"/>
                <w:szCs w:val="18"/>
              </w:rPr>
              <w:t>polyols</w:t>
            </w:r>
            <w:proofErr w:type="spellEnd"/>
            <w:r w:rsidRPr="006224B2">
              <w:rPr>
                <w:sz w:val="18"/>
                <w:szCs w:val="18"/>
              </w:rPr>
              <w:t xml:space="preserve"> to be achieved in previously approved projects (ODP tonnes)</w:t>
            </w:r>
          </w:p>
        </w:tc>
        <w:tc>
          <w:tcPr>
            <w:tcW w:w="540" w:type="pct"/>
            <w:tcBorders>
              <w:bottom w:val="single" w:sz="4" w:space="0" w:color="auto"/>
            </w:tcBorders>
            <w:shd w:val="clear" w:color="auto" w:fill="auto"/>
          </w:tcPr>
          <w:p w:rsidR="0015170C" w:rsidRPr="006224B2" w:rsidRDefault="0015170C" w:rsidP="001B47FD">
            <w:pPr>
              <w:jc w:val="right"/>
              <w:rPr>
                <w:sz w:val="18"/>
                <w:szCs w:val="18"/>
              </w:rPr>
            </w:pPr>
            <w:r w:rsidRPr="006224B2">
              <w:rPr>
                <w:sz w:val="18"/>
                <w:szCs w:val="18"/>
              </w:rPr>
              <w:t>0.00</w:t>
            </w:r>
          </w:p>
        </w:tc>
      </w:tr>
      <w:tr w:rsidR="0015170C" w:rsidRPr="006224B2" w:rsidTr="00EB254E">
        <w:trPr>
          <w:trHeight w:val="152"/>
          <w:jc w:val="center"/>
        </w:trPr>
        <w:tc>
          <w:tcPr>
            <w:tcW w:w="333" w:type="pct"/>
            <w:tcBorders>
              <w:bottom w:val="single" w:sz="4" w:space="0" w:color="auto"/>
            </w:tcBorders>
            <w:shd w:val="clear" w:color="auto" w:fill="auto"/>
          </w:tcPr>
          <w:p w:rsidR="0015170C" w:rsidRPr="006224B2" w:rsidRDefault="0015170C" w:rsidP="001B47FD">
            <w:pPr>
              <w:jc w:val="left"/>
              <w:rPr>
                <w:sz w:val="18"/>
                <w:szCs w:val="18"/>
              </w:rPr>
            </w:pPr>
            <w:r w:rsidRPr="006224B2">
              <w:rPr>
                <w:sz w:val="18"/>
                <w:szCs w:val="18"/>
              </w:rPr>
              <w:t>4.7.3</w:t>
            </w:r>
          </w:p>
        </w:tc>
        <w:tc>
          <w:tcPr>
            <w:tcW w:w="4127" w:type="pct"/>
            <w:gridSpan w:val="8"/>
            <w:tcBorders>
              <w:bottom w:val="single" w:sz="4" w:space="0" w:color="auto"/>
            </w:tcBorders>
            <w:shd w:val="clear" w:color="auto" w:fill="auto"/>
          </w:tcPr>
          <w:p w:rsidR="0015170C" w:rsidRPr="006224B2" w:rsidRDefault="0015170C" w:rsidP="001B47FD">
            <w:pPr>
              <w:jc w:val="left"/>
              <w:rPr>
                <w:sz w:val="18"/>
                <w:szCs w:val="18"/>
              </w:rPr>
            </w:pPr>
            <w:r w:rsidRPr="006224B2">
              <w:rPr>
                <w:sz w:val="18"/>
                <w:szCs w:val="18"/>
              </w:rPr>
              <w:t xml:space="preserve">Remaining eligible consumption for HCFC-141b contained in imported pre-blended </w:t>
            </w:r>
            <w:proofErr w:type="spellStart"/>
            <w:r w:rsidRPr="006224B2">
              <w:rPr>
                <w:sz w:val="18"/>
                <w:szCs w:val="18"/>
              </w:rPr>
              <w:t>polyols</w:t>
            </w:r>
            <w:proofErr w:type="spellEnd"/>
            <w:r w:rsidRPr="006224B2">
              <w:rPr>
                <w:sz w:val="18"/>
                <w:szCs w:val="18"/>
              </w:rPr>
              <w:t xml:space="preserve">  (ODP tonnes)</w:t>
            </w:r>
          </w:p>
        </w:tc>
        <w:tc>
          <w:tcPr>
            <w:tcW w:w="540" w:type="pct"/>
            <w:tcBorders>
              <w:bottom w:val="single" w:sz="4" w:space="0" w:color="auto"/>
            </w:tcBorders>
            <w:shd w:val="clear" w:color="auto" w:fill="auto"/>
          </w:tcPr>
          <w:p w:rsidR="0015170C" w:rsidRPr="006224B2" w:rsidRDefault="0015170C" w:rsidP="001B47FD">
            <w:pPr>
              <w:jc w:val="right"/>
              <w:rPr>
                <w:sz w:val="18"/>
                <w:szCs w:val="18"/>
              </w:rPr>
            </w:pPr>
            <w:r w:rsidRPr="006224B2">
              <w:rPr>
                <w:sz w:val="18"/>
                <w:szCs w:val="18"/>
              </w:rPr>
              <w:t>0.49</w:t>
            </w:r>
          </w:p>
        </w:tc>
      </w:tr>
      <w:tr w:rsidR="004D3313" w:rsidRPr="006224B2" w:rsidTr="00EB254E">
        <w:trPr>
          <w:trHeight w:val="152"/>
          <w:jc w:val="center"/>
        </w:trPr>
        <w:tc>
          <w:tcPr>
            <w:tcW w:w="5000" w:type="pct"/>
            <w:gridSpan w:val="10"/>
            <w:tcBorders>
              <w:top w:val="single" w:sz="4" w:space="0" w:color="auto"/>
              <w:left w:val="nil"/>
              <w:bottom w:val="nil"/>
              <w:right w:val="nil"/>
            </w:tcBorders>
            <w:shd w:val="clear" w:color="auto" w:fill="auto"/>
          </w:tcPr>
          <w:p w:rsidR="004D3313" w:rsidRPr="006224B2" w:rsidRDefault="004D3313" w:rsidP="004D3313">
            <w:pPr>
              <w:jc w:val="left"/>
              <w:rPr>
                <w:sz w:val="16"/>
                <w:szCs w:val="16"/>
              </w:rPr>
            </w:pPr>
            <w:r w:rsidRPr="007927F0">
              <w:rPr>
                <w:sz w:val="16"/>
                <w:szCs w:val="16"/>
              </w:rPr>
              <w:t>*The third tranche should have been submitted in 2014</w:t>
            </w:r>
            <w:r w:rsidR="001C4D56">
              <w:rPr>
                <w:sz w:val="16"/>
                <w:szCs w:val="16"/>
              </w:rPr>
              <w:t>.</w:t>
            </w:r>
          </w:p>
        </w:tc>
      </w:tr>
    </w:tbl>
    <w:p w:rsidR="00222349" w:rsidRPr="006224B2" w:rsidRDefault="00222349" w:rsidP="004D3313">
      <w:pPr>
        <w:jc w:val="left"/>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420DC" w:rsidRPr="006224B2" w:rsidTr="00A420DC">
        <w:tc>
          <w:tcPr>
            <w:tcW w:w="1915" w:type="dxa"/>
          </w:tcPr>
          <w:p w:rsidR="00A420DC" w:rsidRPr="006224B2" w:rsidRDefault="00A420DC" w:rsidP="00A420DC">
            <w:pPr>
              <w:rPr>
                <w:sz w:val="16"/>
                <w:szCs w:val="16"/>
              </w:rPr>
            </w:pPr>
          </w:p>
        </w:tc>
        <w:tc>
          <w:tcPr>
            <w:tcW w:w="1915" w:type="dxa"/>
          </w:tcPr>
          <w:p w:rsidR="00A420DC" w:rsidRPr="006224B2" w:rsidRDefault="00A420DC" w:rsidP="00A420DC">
            <w:pPr>
              <w:rPr>
                <w:sz w:val="16"/>
                <w:szCs w:val="16"/>
              </w:rPr>
            </w:pPr>
          </w:p>
        </w:tc>
        <w:tc>
          <w:tcPr>
            <w:tcW w:w="1915" w:type="dxa"/>
            <w:tcBorders>
              <w:bottom w:val="single" w:sz="4" w:space="0" w:color="auto"/>
            </w:tcBorders>
          </w:tcPr>
          <w:p w:rsidR="00A420DC" w:rsidRPr="006224B2" w:rsidRDefault="00A420DC" w:rsidP="00A420DC">
            <w:pPr>
              <w:rPr>
                <w:sz w:val="16"/>
                <w:szCs w:val="16"/>
              </w:rPr>
            </w:pPr>
          </w:p>
        </w:tc>
        <w:tc>
          <w:tcPr>
            <w:tcW w:w="1915" w:type="dxa"/>
          </w:tcPr>
          <w:p w:rsidR="00A420DC" w:rsidRPr="006224B2" w:rsidRDefault="00A420DC" w:rsidP="00A420DC">
            <w:pPr>
              <w:rPr>
                <w:sz w:val="16"/>
                <w:szCs w:val="16"/>
              </w:rPr>
            </w:pPr>
          </w:p>
        </w:tc>
        <w:tc>
          <w:tcPr>
            <w:tcW w:w="1916" w:type="dxa"/>
          </w:tcPr>
          <w:p w:rsidR="00A420DC" w:rsidRPr="006224B2" w:rsidRDefault="00A420DC" w:rsidP="00A420DC">
            <w:pPr>
              <w:rPr>
                <w:sz w:val="16"/>
                <w:szCs w:val="16"/>
              </w:rPr>
            </w:pPr>
          </w:p>
        </w:tc>
      </w:tr>
    </w:tbl>
    <w:p w:rsidR="00AF0163" w:rsidRPr="006224B2" w:rsidRDefault="00AF0163" w:rsidP="0015170C">
      <w:pPr>
        <w:rPr>
          <w:sz w:val="16"/>
          <w:szCs w:val="16"/>
        </w:rPr>
      </w:pPr>
    </w:p>
    <w:sectPr w:rsidR="00AF0163" w:rsidRPr="006224B2" w:rsidSect="007927F0">
      <w:headerReference w:type="even" r:id="rId16"/>
      <w:headerReference w:type="default" r:id="rId17"/>
      <w:headerReference w:type="first" r:id="rId18"/>
      <w:pgSz w:w="12240" w:h="15840" w:code="1"/>
      <w:pgMar w:top="720" w:right="1440" w:bottom="709"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C40" w:rsidRDefault="00090C40" w:rsidP="004A504B">
      <w:r>
        <w:separator/>
      </w:r>
    </w:p>
  </w:endnote>
  <w:endnote w:type="continuationSeparator" w:id="0">
    <w:p w:rsidR="00090C40" w:rsidRDefault="00090C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Pr="0033525D" w:rsidRDefault="00090C40">
    <w:pPr>
      <w:jc w:val="center"/>
    </w:pPr>
    <w:r>
      <w:fldChar w:fldCharType="begin"/>
    </w:r>
    <w:r>
      <w:instrText xml:space="preserve"> PAGE </w:instrText>
    </w:r>
    <w:r>
      <w:fldChar w:fldCharType="separate"/>
    </w:r>
    <w:r w:rsidR="00524E49">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Pr="0033525D" w:rsidRDefault="00090C40">
    <w:pPr>
      <w:jc w:val="center"/>
    </w:pPr>
    <w:r>
      <w:fldChar w:fldCharType="begin"/>
    </w:r>
    <w:r>
      <w:instrText xml:space="preserve"> PAGE </w:instrText>
    </w:r>
    <w:r>
      <w:fldChar w:fldCharType="separate"/>
    </w:r>
    <w:r w:rsidR="00524E49">
      <w:rPr>
        <w:noProof/>
      </w:rPr>
      <w:t>11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Default="00090C4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90C40" w:rsidRDefault="00090C4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C40" w:rsidRDefault="00090C40" w:rsidP="004A504B">
      <w:r>
        <w:separator/>
      </w:r>
    </w:p>
  </w:footnote>
  <w:footnote w:type="continuationSeparator" w:id="0">
    <w:p w:rsidR="00090C40" w:rsidRDefault="00090C40" w:rsidP="004A504B">
      <w:r>
        <w:continuationSeparator/>
      </w:r>
    </w:p>
  </w:footnote>
  <w:footnote w:id="1">
    <w:p w:rsidR="00090C40" w:rsidRPr="00AD445D" w:rsidRDefault="00090C40">
      <w:pPr>
        <w:pStyle w:val="FootnoteText"/>
      </w:pPr>
      <w:r w:rsidRPr="00AD445D">
        <w:rPr>
          <w:rStyle w:val="FootnoteReference"/>
        </w:rPr>
        <w:footnoteRef/>
      </w:r>
      <w:r w:rsidRPr="00AD445D">
        <w:t xml:space="preserve"> The second tranche due in 2013 was approved at the 74</w:t>
      </w:r>
      <w:r w:rsidRPr="00AD445D">
        <w:rPr>
          <w:vertAlign w:val="superscript"/>
        </w:rPr>
        <w:t>th</w:t>
      </w:r>
      <w:r w:rsidRPr="00AD445D">
        <w:t xml:space="preserve"> meeting; therefore, the third tranche due in 2014 has only been submitted to the 77</w:t>
      </w:r>
      <w:r w:rsidRPr="00AD445D">
        <w:rPr>
          <w:vertAlign w:val="superscript"/>
        </w:rPr>
        <w:t>th</w:t>
      </w:r>
      <w:r w:rsidRPr="00AD445D">
        <w:t xml:space="preserve"> meeting.</w:t>
      </w:r>
    </w:p>
  </w:footnote>
  <w:footnote w:id="2">
    <w:p w:rsidR="00090C40" w:rsidRPr="00DE0260" w:rsidRDefault="00090C40">
      <w:pPr>
        <w:pStyle w:val="FootnoteText"/>
        <w:rPr>
          <w:lang w:val="en-CA"/>
        </w:rPr>
      </w:pPr>
      <w:r w:rsidRPr="00DE0260">
        <w:rPr>
          <w:rStyle w:val="FootnoteReference"/>
        </w:rPr>
        <w:footnoteRef/>
      </w:r>
      <w:r w:rsidRPr="00DE0260">
        <w:t xml:space="preserve"> </w:t>
      </w:r>
      <w:proofErr w:type="gramStart"/>
      <w:r w:rsidRPr="00DE0260">
        <w:rPr>
          <w:lang w:val="en-US"/>
        </w:rPr>
        <w:t xml:space="preserve">As per the letter of 26 August 2016 from the </w:t>
      </w:r>
      <w:r w:rsidRPr="00DE0260">
        <w:rPr>
          <w:lang w:val="en-CA"/>
        </w:rPr>
        <w:t>the Department of Industrial Works</w:t>
      </w:r>
      <w:r>
        <w:rPr>
          <w:lang w:val="en-CA"/>
        </w:rPr>
        <w:t xml:space="preserve"> (DIW)</w:t>
      </w:r>
      <w:r w:rsidRPr="00DE0260">
        <w:rPr>
          <w:lang w:val="en-CA"/>
        </w:rPr>
        <w:t xml:space="preserve"> of Thailand</w:t>
      </w:r>
      <w:r w:rsidRPr="00DE0260">
        <w:rPr>
          <w:lang w:val="en-US"/>
        </w:rPr>
        <w:t xml:space="preserve"> to the World Bank.</w:t>
      </w:r>
      <w:proofErr w:type="gramEnd"/>
    </w:p>
  </w:footnote>
  <w:footnote w:id="3">
    <w:p w:rsidR="00090C40" w:rsidRPr="00151B5F" w:rsidRDefault="00090C40">
      <w:pPr>
        <w:pStyle w:val="FootnoteText"/>
        <w:rPr>
          <w:lang w:val="en-CA"/>
        </w:rPr>
      </w:pPr>
      <w:r>
        <w:rPr>
          <w:rStyle w:val="FootnoteReference"/>
        </w:rPr>
        <w:footnoteRef/>
      </w:r>
      <w:r>
        <w:t xml:space="preserve"> </w:t>
      </w:r>
      <w:proofErr w:type="gramStart"/>
      <w:r>
        <w:rPr>
          <w:lang w:val="en-CA"/>
        </w:rPr>
        <w:t>Paragraph 3 of document UNEP/</w:t>
      </w:r>
      <w:proofErr w:type="spellStart"/>
      <w:r>
        <w:rPr>
          <w:lang w:val="en-CA"/>
        </w:rPr>
        <w:t>OzL.Pro</w:t>
      </w:r>
      <w:proofErr w:type="spellEnd"/>
      <w:r>
        <w:rPr>
          <w:lang w:val="en-CA"/>
        </w:rPr>
        <w:t>/</w:t>
      </w:r>
      <w:proofErr w:type="spellStart"/>
      <w:r>
        <w:rPr>
          <w:lang w:val="en-CA"/>
        </w:rPr>
        <w:t>ExCom</w:t>
      </w:r>
      <w:proofErr w:type="spellEnd"/>
      <w:r>
        <w:rPr>
          <w:lang w:val="en-CA"/>
        </w:rPr>
        <w:t>/74/48.</w:t>
      </w:r>
      <w:proofErr w:type="gramEnd"/>
    </w:p>
  </w:footnote>
  <w:footnote w:id="4">
    <w:p w:rsidR="00090C40" w:rsidRPr="00B35747" w:rsidRDefault="00090C40">
      <w:pPr>
        <w:pStyle w:val="FootnoteText"/>
        <w:rPr>
          <w:lang w:val="en-CA"/>
        </w:rPr>
      </w:pPr>
      <w:r>
        <w:rPr>
          <w:rStyle w:val="FootnoteReference"/>
        </w:rPr>
        <w:footnoteRef/>
      </w:r>
      <w:r>
        <w:t xml:space="preserve"> </w:t>
      </w:r>
      <w:r>
        <w:rPr>
          <w:lang w:val="en-CA"/>
        </w:rPr>
        <w:t>BTU:  British thermal unit (equivalent to 0.293 Watt - hour).</w:t>
      </w:r>
    </w:p>
  </w:footnote>
  <w:footnote w:id="5">
    <w:p w:rsidR="00090C40" w:rsidRPr="00151B5F" w:rsidRDefault="00090C40">
      <w:pPr>
        <w:pStyle w:val="FootnoteText"/>
        <w:rPr>
          <w:lang w:val="en-CA"/>
        </w:rPr>
      </w:pPr>
      <w:r>
        <w:rPr>
          <w:rStyle w:val="FootnoteReference"/>
        </w:rPr>
        <w:footnoteRef/>
      </w:r>
      <w:r>
        <w:t xml:space="preserve"> </w:t>
      </w:r>
      <w:proofErr w:type="gramStart"/>
      <w:r>
        <w:rPr>
          <w:lang w:val="en-CA"/>
        </w:rPr>
        <w:t>Paragraph 8 of document UNEP/</w:t>
      </w:r>
      <w:proofErr w:type="spellStart"/>
      <w:r>
        <w:rPr>
          <w:lang w:val="en-CA"/>
        </w:rPr>
        <w:t>OzL.Pro</w:t>
      </w:r>
      <w:proofErr w:type="spellEnd"/>
      <w:r>
        <w:rPr>
          <w:lang w:val="en-CA"/>
        </w:rPr>
        <w:t>/</w:t>
      </w:r>
      <w:proofErr w:type="spellStart"/>
      <w:r>
        <w:rPr>
          <w:lang w:val="en-CA"/>
        </w:rPr>
        <w:t>ExCom</w:t>
      </w:r>
      <w:proofErr w:type="spellEnd"/>
      <w:r>
        <w:rPr>
          <w:lang w:val="en-CA"/>
        </w:rPr>
        <w:t>/74/48.</w:t>
      </w:r>
      <w:proofErr w:type="gramEnd"/>
    </w:p>
  </w:footnote>
  <w:footnote w:id="6">
    <w:p w:rsidR="00090C40" w:rsidRPr="00B35747" w:rsidRDefault="00090C40">
      <w:pPr>
        <w:pStyle w:val="FootnoteText"/>
        <w:rPr>
          <w:lang w:val="en-CA"/>
        </w:rPr>
      </w:pPr>
      <w:r>
        <w:rPr>
          <w:rStyle w:val="FootnoteReference"/>
        </w:rPr>
        <w:footnoteRef/>
      </w:r>
      <w:r>
        <w:t xml:space="preserve"> </w:t>
      </w:r>
      <w:proofErr w:type="gramStart"/>
      <w:r>
        <w:rPr>
          <w:lang w:val="en-CA"/>
        </w:rPr>
        <w:t>Paragraph 9 of document UNEP/</w:t>
      </w:r>
      <w:proofErr w:type="spellStart"/>
      <w:r>
        <w:rPr>
          <w:lang w:val="en-CA"/>
        </w:rPr>
        <w:t>OzL.Pro</w:t>
      </w:r>
      <w:proofErr w:type="spellEnd"/>
      <w:r>
        <w:rPr>
          <w:lang w:val="en-CA"/>
        </w:rPr>
        <w:t>/</w:t>
      </w:r>
      <w:proofErr w:type="spellStart"/>
      <w:r>
        <w:rPr>
          <w:lang w:val="en-CA"/>
        </w:rPr>
        <w:t>ExCom</w:t>
      </w:r>
      <w:proofErr w:type="spellEnd"/>
      <w:r>
        <w:rPr>
          <w:lang w:val="en-CA"/>
        </w:rPr>
        <w:t>/74/48.</w:t>
      </w:r>
      <w:proofErr w:type="gramEnd"/>
    </w:p>
  </w:footnote>
  <w:footnote w:id="7">
    <w:p w:rsidR="00090C40" w:rsidRPr="00B36A8E" w:rsidRDefault="00090C40" w:rsidP="00726BEF">
      <w:pPr>
        <w:pStyle w:val="FootnoteText"/>
      </w:pPr>
      <w:r>
        <w:rPr>
          <w:rStyle w:val="FootnoteReference"/>
        </w:rPr>
        <w:footnoteRef/>
      </w:r>
      <w:r>
        <w:t xml:space="preserve"> </w:t>
      </w:r>
      <w:proofErr w:type="gramStart"/>
      <w:r w:rsidRPr="00FA3254">
        <w:t>Paragraph 9 of document UNEP/</w:t>
      </w:r>
      <w:proofErr w:type="spellStart"/>
      <w:r w:rsidRPr="00FA3254">
        <w:t>OzL.Pro</w:t>
      </w:r>
      <w:proofErr w:type="spellEnd"/>
      <w:r w:rsidRPr="00FA3254">
        <w:t>/</w:t>
      </w:r>
      <w:proofErr w:type="spellStart"/>
      <w:r w:rsidRPr="00FA3254">
        <w:t>ExCom</w:t>
      </w:r>
      <w:proofErr w:type="spellEnd"/>
      <w:r w:rsidRPr="00FA3254">
        <w:t>/74/48</w:t>
      </w:r>
      <w: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Pr="0033525D" w:rsidRDefault="00524E4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/77/65</w:t>
    </w:r>
    <w:r>
      <w:fldChar w:fldCharType="end"/>
    </w:r>
  </w:p>
  <w:p w:rsidR="00090C40" w:rsidRPr="0033525D" w:rsidRDefault="00090C40"/>
  <w:p w:rsidR="00090C40" w:rsidRPr="0033525D" w:rsidRDefault="00090C4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Pr="0033525D" w:rsidRDefault="00524E4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/77/65</w:t>
    </w:r>
    <w:r>
      <w:fldChar w:fldCharType="end"/>
    </w:r>
  </w:p>
  <w:p w:rsidR="00090C40" w:rsidRPr="0033525D" w:rsidRDefault="00090C40"/>
  <w:p w:rsidR="00090C40" w:rsidRPr="0033525D" w:rsidRDefault="00090C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Pr="0033525D" w:rsidRDefault="00524E4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/77/65</w:t>
    </w:r>
    <w:r>
      <w:fldChar w:fldCharType="end"/>
    </w:r>
  </w:p>
  <w:p w:rsidR="00090C40" w:rsidRDefault="00090C40">
    <w:r>
      <w:t>Annex I</w:t>
    </w:r>
  </w:p>
  <w:p w:rsidR="00090C40" w:rsidRPr="0033525D" w:rsidRDefault="00090C4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Pr="0033525D" w:rsidRDefault="00524E4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/77/65</w:t>
    </w:r>
    <w:r>
      <w:fldChar w:fldCharType="end"/>
    </w:r>
  </w:p>
  <w:p w:rsidR="00090C40" w:rsidRPr="0033525D" w:rsidRDefault="00090C40" w:rsidP="0015170C">
    <w:pPr>
      <w:jc w:val="right"/>
    </w:pPr>
    <w:r>
      <w:t>Annex I</w:t>
    </w:r>
  </w:p>
  <w:p w:rsidR="00090C40" w:rsidRPr="0033525D" w:rsidRDefault="00090C4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40" w:rsidRDefault="00090C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F735184"/>
    <w:multiLevelType w:val="hybridMultilevel"/>
    <w:tmpl w:val="D180940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3D553A2"/>
    <w:multiLevelType w:val="hybridMultilevel"/>
    <w:tmpl w:val="4A483B3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CAC6215"/>
    <w:multiLevelType w:val="hybridMultilevel"/>
    <w:tmpl w:val="13169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DC3D17"/>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463B170F"/>
    <w:multiLevelType w:val="hybridMultilevel"/>
    <w:tmpl w:val="9DE856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6FD63712"/>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1"/>
  </w:num>
  <w:num w:numId="20">
    <w:abstractNumId w:val="14"/>
  </w:num>
  <w:num w:numId="21">
    <w:abstractNumId w:val="16"/>
  </w:num>
  <w:num w:numId="22">
    <w:abstractNumId w:val="20"/>
  </w:num>
  <w:num w:numId="23">
    <w:abstractNumId w:val="10"/>
  </w:num>
  <w:num w:numId="24">
    <w:abstractNumId w:val="10"/>
  </w:num>
  <w:num w:numId="25">
    <w:abstractNumId w:val="10"/>
  </w:num>
  <w:num w:numId="26">
    <w:abstractNumId w:val="15"/>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7"/>
  </w:num>
  <w:num w:numId="36">
    <w:abstractNumId w:val="10"/>
  </w:num>
  <w:num w:numId="37">
    <w:abstractNumId w:val="12"/>
  </w:num>
  <w:num w:numId="38">
    <w:abstractNumId w:val="10"/>
  </w:num>
  <w:num w:numId="39">
    <w:abstractNumId w:val="10"/>
  </w:num>
  <w:num w:numId="40">
    <w:abstractNumId w:val="10"/>
  </w:num>
  <w:num w:numId="41">
    <w:abstractNumId w:val="10"/>
  </w:num>
  <w:num w:numId="42">
    <w:abstractNumId w:val="11"/>
  </w:num>
  <w:num w:numId="43">
    <w:abstractNumId w:val="10"/>
  </w:num>
  <w:num w:numId="44">
    <w:abstractNumId w:val="10"/>
  </w:num>
  <w:num w:numId="45">
    <w:abstractNumId w:val="10"/>
  </w:num>
  <w:num w:numId="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2085E"/>
    <w:rsid w:val="000211A9"/>
    <w:rsid w:val="00031260"/>
    <w:rsid w:val="00031CD8"/>
    <w:rsid w:val="0003681A"/>
    <w:rsid w:val="000450DE"/>
    <w:rsid w:val="000454CF"/>
    <w:rsid w:val="000467C5"/>
    <w:rsid w:val="00056E84"/>
    <w:rsid w:val="000607E0"/>
    <w:rsid w:val="000652E6"/>
    <w:rsid w:val="00071D3E"/>
    <w:rsid w:val="00080ED0"/>
    <w:rsid w:val="00085B8F"/>
    <w:rsid w:val="00090481"/>
    <w:rsid w:val="00090C28"/>
    <w:rsid w:val="00090C40"/>
    <w:rsid w:val="00095183"/>
    <w:rsid w:val="000A2A8D"/>
    <w:rsid w:val="000B713A"/>
    <w:rsid w:val="000E07BC"/>
    <w:rsid w:val="000F1CD4"/>
    <w:rsid w:val="000F305B"/>
    <w:rsid w:val="000F4103"/>
    <w:rsid w:val="000F70A7"/>
    <w:rsid w:val="001033A8"/>
    <w:rsid w:val="00115380"/>
    <w:rsid w:val="00133A92"/>
    <w:rsid w:val="001352ED"/>
    <w:rsid w:val="00135980"/>
    <w:rsid w:val="00136311"/>
    <w:rsid w:val="00137D79"/>
    <w:rsid w:val="001403F2"/>
    <w:rsid w:val="001461DF"/>
    <w:rsid w:val="0015170C"/>
    <w:rsid w:val="00151B5F"/>
    <w:rsid w:val="00154D60"/>
    <w:rsid w:val="001634C3"/>
    <w:rsid w:val="00164719"/>
    <w:rsid w:val="001647DF"/>
    <w:rsid w:val="00166FC4"/>
    <w:rsid w:val="001677AC"/>
    <w:rsid w:val="001734B5"/>
    <w:rsid w:val="001804EA"/>
    <w:rsid w:val="00180D0A"/>
    <w:rsid w:val="00190A61"/>
    <w:rsid w:val="001A2FBE"/>
    <w:rsid w:val="001A3342"/>
    <w:rsid w:val="001A3E3D"/>
    <w:rsid w:val="001A7049"/>
    <w:rsid w:val="001B1E40"/>
    <w:rsid w:val="001B44F0"/>
    <w:rsid w:val="001B47FD"/>
    <w:rsid w:val="001C4D56"/>
    <w:rsid w:val="001C764E"/>
    <w:rsid w:val="001D622D"/>
    <w:rsid w:val="001E1052"/>
    <w:rsid w:val="001E21B1"/>
    <w:rsid w:val="001E2F93"/>
    <w:rsid w:val="001E61E5"/>
    <w:rsid w:val="001F2159"/>
    <w:rsid w:val="002128BE"/>
    <w:rsid w:val="002156B4"/>
    <w:rsid w:val="00222349"/>
    <w:rsid w:val="002259BB"/>
    <w:rsid w:val="0024294A"/>
    <w:rsid w:val="0024693F"/>
    <w:rsid w:val="00253222"/>
    <w:rsid w:val="00262660"/>
    <w:rsid w:val="00262847"/>
    <w:rsid w:val="00286623"/>
    <w:rsid w:val="00294328"/>
    <w:rsid w:val="002B2DA9"/>
    <w:rsid w:val="002B72E9"/>
    <w:rsid w:val="002C16FA"/>
    <w:rsid w:val="002C7998"/>
    <w:rsid w:val="002E3183"/>
    <w:rsid w:val="002F1E53"/>
    <w:rsid w:val="002F2CAA"/>
    <w:rsid w:val="003306E1"/>
    <w:rsid w:val="003320E4"/>
    <w:rsid w:val="0033525D"/>
    <w:rsid w:val="00337283"/>
    <w:rsid w:val="003414F3"/>
    <w:rsid w:val="0035043D"/>
    <w:rsid w:val="0035613E"/>
    <w:rsid w:val="00362300"/>
    <w:rsid w:val="00363EE9"/>
    <w:rsid w:val="0037042C"/>
    <w:rsid w:val="00373C35"/>
    <w:rsid w:val="00376128"/>
    <w:rsid w:val="0037742E"/>
    <w:rsid w:val="00377C92"/>
    <w:rsid w:val="0038245A"/>
    <w:rsid w:val="00387348"/>
    <w:rsid w:val="0039247C"/>
    <w:rsid w:val="00392BF0"/>
    <w:rsid w:val="0039337A"/>
    <w:rsid w:val="003A3189"/>
    <w:rsid w:val="003A354B"/>
    <w:rsid w:val="003A5F65"/>
    <w:rsid w:val="003B5025"/>
    <w:rsid w:val="003B569D"/>
    <w:rsid w:val="003C3C0E"/>
    <w:rsid w:val="003C7AB3"/>
    <w:rsid w:val="003D409D"/>
    <w:rsid w:val="003D4FAC"/>
    <w:rsid w:val="003E7906"/>
    <w:rsid w:val="003F2AC4"/>
    <w:rsid w:val="003F3C50"/>
    <w:rsid w:val="0040628C"/>
    <w:rsid w:val="00406A6A"/>
    <w:rsid w:val="00406B22"/>
    <w:rsid w:val="00424668"/>
    <w:rsid w:val="0042584B"/>
    <w:rsid w:val="00430CAA"/>
    <w:rsid w:val="004328A7"/>
    <w:rsid w:val="00434C74"/>
    <w:rsid w:val="00442D47"/>
    <w:rsid w:val="00442E9B"/>
    <w:rsid w:val="00447042"/>
    <w:rsid w:val="00456EB4"/>
    <w:rsid w:val="00467862"/>
    <w:rsid w:val="004718F3"/>
    <w:rsid w:val="00474C9C"/>
    <w:rsid w:val="00475040"/>
    <w:rsid w:val="004804A3"/>
    <w:rsid w:val="00493D40"/>
    <w:rsid w:val="00494138"/>
    <w:rsid w:val="00494330"/>
    <w:rsid w:val="004967B6"/>
    <w:rsid w:val="004A163D"/>
    <w:rsid w:val="004A5003"/>
    <w:rsid w:val="004A504B"/>
    <w:rsid w:val="004A6911"/>
    <w:rsid w:val="004B54E0"/>
    <w:rsid w:val="004B7384"/>
    <w:rsid w:val="004C0CB4"/>
    <w:rsid w:val="004C4269"/>
    <w:rsid w:val="004C52DD"/>
    <w:rsid w:val="004D3313"/>
    <w:rsid w:val="004D6236"/>
    <w:rsid w:val="004E4DBB"/>
    <w:rsid w:val="004E4E41"/>
    <w:rsid w:val="004E7F9C"/>
    <w:rsid w:val="004F3493"/>
    <w:rsid w:val="004F5E12"/>
    <w:rsid w:val="00512B09"/>
    <w:rsid w:val="00523ABB"/>
    <w:rsid w:val="00524E49"/>
    <w:rsid w:val="00555D75"/>
    <w:rsid w:val="00560DF0"/>
    <w:rsid w:val="0056759C"/>
    <w:rsid w:val="0056794C"/>
    <w:rsid w:val="00571344"/>
    <w:rsid w:val="00572436"/>
    <w:rsid w:val="0057699C"/>
    <w:rsid w:val="00584195"/>
    <w:rsid w:val="0059513E"/>
    <w:rsid w:val="005953AB"/>
    <w:rsid w:val="005B48FF"/>
    <w:rsid w:val="005D1AC6"/>
    <w:rsid w:val="005D2B0B"/>
    <w:rsid w:val="005E5CD5"/>
    <w:rsid w:val="005E68CA"/>
    <w:rsid w:val="005F3783"/>
    <w:rsid w:val="00604C15"/>
    <w:rsid w:val="006053AD"/>
    <w:rsid w:val="00607F37"/>
    <w:rsid w:val="006158D5"/>
    <w:rsid w:val="00616ACD"/>
    <w:rsid w:val="006224B2"/>
    <w:rsid w:val="00625D83"/>
    <w:rsid w:val="0063233F"/>
    <w:rsid w:val="006623E7"/>
    <w:rsid w:val="00662B80"/>
    <w:rsid w:val="00667244"/>
    <w:rsid w:val="006818FD"/>
    <w:rsid w:val="006852C7"/>
    <w:rsid w:val="006955A3"/>
    <w:rsid w:val="006B540E"/>
    <w:rsid w:val="006C0D8E"/>
    <w:rsid w:val="006C1727"/>
    <w:rsid w:val="006C32FD"/>
    <w:rsid w:val="006C39CE"/>
    <w:rsid w:val="006D0FCC"/>
    <w:rsid w:val="006D5CB0"/>
    <w:rsid w:val="006D7ACD"/>
    <w:rsid w:val="006E4A75"/>
    <w:rsid w:val="006F129B"/>
    <w:rsid w:val="006F3E05"/>
    <w:rsid w:val="00704DB1"/>
    <w:rsid w:val="0070616B"/>
    <w:rsid w:val="00706FDA"/>
    <w:rsid w:val="00711F9A"/>
    <w:rsid w:val="00713810"/>
    <w:rsid w:val="00715189"/>
    <w:rsid w:val="007161F0"/>
    <w:rsid w:val="00726BEF"/>
    <w:rsid w:val="007303A5"/>
    <w:rsid w:val="00730B3E"/>
    <w:rsid w:val="0073420B"/>
    <w:rsid w:val="00737958"/>
    <w:rsid w:val="007451EB"/>
    <w:rsid w:val="0074760E"/>
    <w:rsid w:val="00754ABA"/>
    <w:rsid w:val="007641EE"/>
    <w:rsid w:val="007647EF"/>
    <w:rsid w:val="00775B66"/>
    <w:rsid w:val="007927F0"/>
    <w:rsid w:val="00793390"/>
    <w:rsid w:val="00794979"/>
    <w:rsid w:val="007A1546"/>
    <w:rsid w:val="007A228C"/>
    <w:rsid w:val="007A368E"/>
    <w:rsid w:val="007A5868"/>
    <w:rsid w:val="007B04CE"/>
    <w:rsid w:val="007B3281"/>
    <w:rsid w:val="007B6871"/>
    <w:rsid w:val="007B7A2F"/>
    <w:rsid w:val="007C11E9"/>
    <w:rsid w:val="007C3D33"/>
    <w:rsid w:val="007D294A"/>
    <w:rsid w:val="007D47D2"/>
    <w:rsid w:val="007D6EC0"/>
    <w:rsid w:val="007D7E1D"/>
    <w:rsid w:val="00822233"/>
    <w:rsid w:val="00822887"/>
    <w:rsid w:val="00831F0C"/>
    <w:rsid w:val="00851352"/>
    <w:rsid w:val="00863230"/>
    <w:rsid w:val="008717D8"/>
    <w:rsid w:val="0087215C"/>
    <w:rsid w:val="00881176"/>
    <w:rsid w:val="008875FE"/>
    <w:rsid w:val="00887F8E"/>
    <w:rsid w:val="0089039D"/>
    <w:rsid w:val="00896234"/>
    <w:rsid w:val="00897E43"/>
    <w:rsid w:val="008A0675"/>
    <w:rsid w:val="008A40C3"/>
    <w:rsid w:val="008C5738"/>
    <w:rsid w:val="008C7EAD"/>
    <w:rsid w:val="008D6152"/>
    <w:rsid w:val="008F0F81"/>
    <w:rsid w:val="008F200A"/>
    <w:rsid w:val="008F27BF"/>
    <w:rsid w:val="00920227"/>
    <w:rsid w:val="00923540"/>
    <w:rsid w:val="009260BD"/>
    <w:rsid w:val="00926767"/>
    <w:rsid w:val="009361D5"/>
    <w:rsid w:val="00941FDA"/>
    <w:rsid w:val="009460F5"/>
    <w:rsid w:val="00947293"/>
    <w:rsid w:val="00950BCD"/>
    <w:rsid w:val="00961AE7"/>
    <w:rsid w:val="009659F4"/>
    <w:rsid w:val="00970D60"/>
    <w:rsid w:val="00984009"/>
    <w:rsid w:val="00987971"/>
    <w:rsid w:val="00991EF6"/>
    <w:rsid w:val="009960E5"/>
    <w:rsid w:val="009A615B"/>
    <w:rsid w:val="009A7ADC"/>
    <w:rsid w:val="009B25D5"/>
    <w:rsid w:val="009C053C"/>
    <w:rsid w:val="009C19B7"/>
    <w:rsid w:val="009C348C"/>
    <w:rsid w:val="009D7C51"/>
    <w:rsid w:val="009F36BF"/>
    <w:rsid w:val="00A01E01"/>
    <w:rsid w:val="00A07D67"/>
    <w:rsid w:val="00A111B6"/>
    <w:rsid w:val="00A22782"/>
    <w:rsid w:val="00A420DC"/>
    <w:rsid w:val="00A42A99"/>
    <w:rsid w:val="00A5151A"/>
    <w:rsid w:val="00A57E0A"/>
    <w:rsid w:val="00A67751"/>
    <w:rsid w:val="00A75EC0"/>
    <w:rsid w:val="00A823F6"/>
    <w:rsid w:val="00A8588F"/>
    <w:rsid w:val="00A93050"/>
    <w:rsid w:val="00AA0A89"/>
    <w:rsid w:val="00AA604D"/>
    <w:rsid w:val="00AA6429"/>
    <w:rsid w:val="00AC01AA"/>
    <w:rsid w:val="00AC4F72"/>
    <w:rsid w:val="00AD445D"/>
    <w:rsid w:val="00AF0163"/>
    <w:rsid w:val="00AF1247"/>
    <w:rsid w:val="00AF741A"/>
    <w:rsid w:val="00B01ADB"/>
    <w:rsid w:val="00B04161"/>
    <w:rsid w:val="00B056F9"/>
    <w:rsid w:val="00B11E3D"/>
    <w:rsid w:val="00B129C8"/>
    <w:rsid w:val="00B17E82"/>
    <w:rsid w:val="00B24F9F"/>
    <w:rsid w:val="00B35747"/>
    <w:rsid w:val="00B4575A"/>
    <w:rsid w:val="00B575BA"/>
    <w:rsid w:val="00B76429"/>
    <w:rsid w:val="00B7652A"/>
    <w:rsid w:val="00B956D4"/>
    <w:rsid w:val="00B97446"/>
    <w:rsid w:val="00B97605"/>
    <w:rsid w:val="00BA7432"/>
    <w:rsid w:val="00BC1AA0"/>
    <w:rsid w:val="00BC2495"/>
    <w:rsid w:val="00BC7EB9"/>
    <w:rsid w:val="00BD0DEF"/>
    <w:rsid w:val="00BD2643"/>
    <w:rsid w:val="00BD56B1"/>
    <w:rsid w:val="00BD6558"/>
    <w:rsid w:val="00BD6ECA"/>
    <w:rsid w:val="00BF3214"/>
    <w:rsid w:val="00C15867"/>
    <w:rsid w:val="00C2296D"/>
    <w:rsid w:val="00C23155"/>
    <w:rsid w:val="00C36164"/>
    <w:rsid w:val="00C40C41"/>
    <w:rsid w:val="00C43337"/>
    <w:rsid w:val="00C45885"/>
    <w:rsid w:val="00C50F22"/>
    <w:rsid w:val="00C57971"/>
    <w:rsid w:val="00C76BA4"/>
    <w:rsid w:val="00C83A48"/>
    <w:rsid w:val="00C85865"/>
    <w:rsid w:val="00C85E85"/>
    <w:rsid w:val="00C93E62"/>
    <w:rsid w:val="00CA2EAE"/>
    <w:rsid w:val="00CA4AC1"/>
    <w:rsid w:val="00CB0316"/>
    <w:rsid w:val="00CB0B11"/>
    <w:rsid w:val="00CB5354"/>
    <w:rsid w:val="00CC1A81"/>
    <w:rsid w:val="00CC5F55"/>
    <w:rsid w:val="00CC6A14"/>
    <w:rsid w:val="00CC70A3"/>
    <w:rsid w:val="00CD4442"/>
    <w:rsid w:val="00CD53C3"/>
    <w:rsid w:val="00CD574E"/>
    <w:rsid w:val="00CE333A"/>
    <w:rsid w:val="00CE4C22"/>
    <w:rsid w:val="00CE7C58"/>
    <w:rsid w:val="00CF13DC"/>
    <w:rsid w:val="00CF41EC"/>
    <w:rsid w:val="00CF5D04"/>
    <w:rsid w:val="00D048CE"/>
    <w:rsid w:val="00D04DE4"/>
    <w:rsid w:val="00D063F1"/>
    <w:rsid w:val="00D14F22"/>
    <w:rsid w:val="00D32837"/>
    <w:rsid w:val="00D34157"/>
    <w:rsid w:val="00D41728"/>
    <w:rsid w:val="00D54B26"/>
    <w:rsid w:val="00D55530"/>
    <w:rsid w:val="00D57918"/>
    <w:rsid w:val="00D71E42"/>
    <w:rsid w:val="00D73DC6"/>
    <w:rsid w:val="00D74C1A"/>
    <w:rsid w:val="00D754C1"/>
    <w:rsid w:val="00D77A35"/>
    <w:rsid w:val="00D81B3E"/>
    <w:rsid w:val="00D84C2C"/>
    <w:rsid w:val="00D86D53"/>
    <w:rsid w:val="00D90C70"/>
    <w:rsid w:val="00D90E49"/>
    <w:rsid w:val="00D91726"/>
    <w:rsid w:val="00DC4C89"/>
    <w:rsid w:val="00DC6A10"/>
    <w:rsid w:val="00DD01BB"/>
    <w:rsid w:val="00DD0AA0"/>
    <w:rsid w:val="00DE0260"/>
    <w:rsid w:val="00DE47B6"/>
    <w:rsid w:val="00DE657E"/>
    <w:rsid w:val="00DF2C99"/>
    <w:rsid w:val="00DF4704"/>
    <w:rsid w:val="00E024AA"/>
    <w:rsid w:val="00E250F1"/>
    <w:rsid w:val="00E32A1E"/>
    <w:rsid w:val="00E3550D"/>
    <w:rsid w:val="00E500F6"/>
    <w:rsid w:val="00E614E0"/>
    <w:rsid w:val="00E66A14"/>
    <w:rsid w:val="00E66A74"/>
    <w:rsid w:val="00E7348B"/>
    <w:rsid w:val="00E73F7F"/>
    <w:rsid w:val="00E824F0"/>
    <w:rsid w:val="00E97A9B"/>
    <w:rsid w:val="00EA429F"/>
    <w:rsid w:val="00EA4F9E"/>
    <w:rsid w:val="00EA63CA"/>
    <w:rsid w:val="00EA6D3B"/>
    <w:rsid w:val="00EB00AD"/>
    <w:rsid w:val="00EB136C"/>
    <w:rsid w:val="00EB254E"/>
    <w:rsid w:val="00EB480E"/>
    <w:rsid w:val="00EB5A84"/>
    <w:rsid w:val="00EB5EC6"/>
    <w:rsid w:val="00EB7FC9"/>
    <w:rsid w:val="00ED27E8"/>
    <w:rsid w:val="00ED7137"/>
    <w:rsid w:val="00EE5EA4"/>
    <w:rsid w:val="00EE70E6"/>
    <w:rsid w:val="00EF1215"/>
    <w:rsid w:val="00EF4310"/>
    <w:rsid w:val="00EF6352"/>
    <w:rsid w:val="00F033BB"/>
    <w:rsid w:val="00F1461D"/>
    <w:rsid w:val="00F21088"/>
    <w:rsid w:val="00F26AFF"/>
    <w:rsid w:val="00F32023"/>
    <w:rsid w:val="00F327E7"/>
    <w:rsid w:val="00F35746"/>
    <w:rsid w:val="00F447C7"/>
    <w:rsid w:val="00F554A9"/>
    <w:rsid w:val="00F716FD"/>
    <w:rsid w:val="00F727CB"/>
    <w:rsid w:val="00F80355"/>
    <w:rsid w:val="00F80F0A"/>
    <w:rsid w:val="00F811B3"/>
    <w:rsid w:val="00F82F78"/>
    <w:rsid w:val="00FA3254"/>
    <w:rsid w:val="00FB0C81"/>
    <w:rsid w:val="00FB444A"/>
    <w:rsid w:val="00FB7B58"/>
    <w:rsid w:val="00FC05A9"/>
    <w:rsid w:val="00FC1637"/>
    <w:rsid w:val="00FC2200"/>
    <w:rsid w:val="00FC2540"/>
    <w:rsid w:val="00FC45E4"/>
    <w:rsid w:val="00FD41F1"/>
    <w:rsid w:val="00FE7F8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semiHidden/>
    <w:unhideWhenUsed/>
    <w:rsid w:val="00A420DC"/>
    <w:rPr>
      <w:sz w:val="20"/>
      <w:szCs w:val="20"/>
    </w:rPr>
  </w:style>
  <w:style w:type="character" w:customStyle="1" w:styleId="FootnoteTextChar">
    <w:name w:val="Footnote Text Char"/>
    <w:basedOn w:val="DefaultParagraphFont"/>
    <w:link w:val="FootnoteText"/>
    <w:uiPriority w:val="99"/>
    <w:semiHidden/>
    <w:rsid w:val="00A420DC"/>
    <w:rPr>
      <w:lang w:val="en-GB"/>
    </w:rPr>
  </w:style>
  <w:style w:type="character" w:styleId="FootnoteReference">
    <w:name w:val="footnote reference"/>
    <w:basedOn w:val="DefaultParagraphFont"/>
    <w:uiPriority w:val="99"/>
    <w:semiHidden/>
    <w:unhideWhenUsed/>
    <w:rsid w:val="00A420DC"/>
    <w:rPr>
      <w:vertAlign w:val="superscript"/>
    </w:rPr>
  </w:style>
  <w:style w:type="paragraph" w:customStyle="1" w:styleId="Title2">
    <w:name w:val="Title2"/>
    <w:rsid w:val="00A420DC"/>
    <w:pPr>
      <w:jc w:val="center"/>
      <w:outlineLvl w:val="0"/>
    </w:pPr>
    <w:rPr>
      <w:b/>
      <w:caps/>
      <w:sz w:val="22"/>
      <w:szCs w:val="22"/>
      <w:lang w:val="en-GB"/>
    </w:rPr>
  </w:style>
  <w:style w:type="character" w:customStyle="1" w:styleId="0Heading0Char">
    <w:name w:val="0 Heading 0 Char"/>
    <w:link w:val="0Heading0"/>
    <w:uiPriority w:val="99"/>
    <w:rsid w:val="00FE7F89"/>
    <w:rPr>
      <w:sz w:val="22"/>
      <w:szCs w:val="22"/>
      <w:lang w:val="en-GB"/>
    </w:rPr>
  </w:style>
  <w:style w:type="paragraph" w:styleId="ListParagraph">
    <w:name w:val="List Paragraph"/>
    <w:basedOn w:val="Normal"/>
    <w:uiPriority w:val="34"/>
    <w:qFormat/>
    <w:rsid w:val="00E32A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semiHidden/>
    <w:unhideWhenUsed/>
    <w:rsid w:val="00A420DC"/>
    <w:rPr>
      <w:sz w:val="20"/>
      <w:szCs w:val="20"/>
    </w:rPr>
  </w:style>
  <w:style w:type="character" w:customStyle="1" w:styleId="FootnoteTextChar">
    <w:name w:val="Footnote Text Char"/>
    <w:basedOn w:val="DefaultParagraphFont"/>
    <w:link w:val="FootnoteText"/>
    <w:uiPriority w:val="99"/>
    <w:semiHidden/>
    <w:rsid w:val="00A420DC"/>
    <w:rPr>
      <w:lang w:val="en-GB"/>
    </w:rPr>
  </w:style>
  <w:style w:type="character" w:styleId="FootnoteReference">
    <w:name w:val="footnote reference"/>
    <w:basedOn w:val="DefaultParagraphFont"/>
    <w:uiPriority w:val="99"/>
    <w:semiHidden/>
    <w:unhideWhenUsed/>
    <w:rsid w:val="00A420DC"/>
    <w:rPr>
      <w:vertAlign w:val="superscript"/>
    </w:rPr>
  </w:style>
  <w:style w:type="paragraph" w:customStyle="1" w:styleId="Title2">
    <w:name w:val="Title2"/>
    <w:rsid w:val="00A420DC"/>
    <w:pPr>
      <w:jc w:val="center"/>
      <w:outlineLvl w:val="0"/>
    </w:pPr>
    <w:rPr>
      <w:b/>
      <w:caps/>
      <w:sz w:val="22"/>
      <w:szCs w:val="22"/>
      <w:lang w:val="en-GB"/>
    </w:rPr>
  </w:style>
  <w:style w:type="character" w:customStyle="1" w:styleId="0Heading0Char">
    <w:name w:val="0 Heading 0 Char"/>
    <w:link w:val="0Heading0"/>
    <w:uiPriority w:val="99"/>
    <w:rsid w:val="00FE7F89"/>
    <w:rPr>
      <w:sz w:val="22"/>
      <w:szCs w:val="22"/>
      <w:lang w:val="en-GB"/>
    </w:rPr>
  </w:style>
  <w:style w:type="paragraph" w:styleId="ListParagraph">
    <w:name w:val="List Paragraph"/>
    <w:basedOn w:val="Normal"/>
    <w:uiPriority w:val="34"/>
    <w:qFormat/>
    <w:rsid w:val="00E32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358911">
      <w:bodyDiv w:val="1"/>
      <w:marLeft w:val="0"/>
      <w:marRight w:val="0"/>
      <w:marTop w:val="0"/>
      <w:marBottom w:val="0"/>
      <w:divBdr>
        <w:top w:val="none" w:sz="0" w:space="0" w:color="auto"/>
        <w:left w:val="none" w:sz="0" w:space="0" w:color="auto"/>
        <w:bottom w:val="none" w:sz="0" w:space="0" w:color="auto"/>
        <w:right w:val="none" w:sz="0" w:space="0" w:color="auto"/>
      </w:divBdr>
    </w:div>
    <w:div w:id="17962879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UNEP/OzL.Pro/ExCom/77/65</Document_x0020_Number>
    <DocumentType xmlns="64e33b30-101d-41de-b951-961aab25ea29">Pre-session</DocumentType>
  </documentManagement>
</p:properties>
</file>

<file path=customXml/itemProps1.xml><?xml version="1.0" encoding="utf-8"?>
<ds:datastoreItem xmlns:ds="http://schemas.openxmlformats.org/officeDocument/2006/customXml" ds:itemID="{1B915D4D-007B-4AC9-94B3-4271C2FA769F}"/>
</file>

<file path=customXml/itemProps2.xml><?xml version="1.0" encoding="utf-8"?>
<ds:datastoreItem xmlns:ds="http://schemas.openxmlformats.org/officeDocument/2006/customXml" ds:itemID="{7ACCA40D-E81E-4F66-AF66-393E74E0AD01}"/>
</file>

<file path=customXml/itemProps3.xml><?xml version="1.0" encoding="utf-8"?>
<ds:datastoreItem xmlns:ds="http://schemas.openxmlformats.org/officeDocument/2006/customXml" ds:itemID="{8D3AFDA7-F8BC-4A5B-8104-F579CB688E9C}"/>
</file>

<file path=customXml/itemProps4.xml><?xml version="1.0" encoding="utf-8"?>
<ds:datastoreItem xmlns:ds="http://schemas.openxmlformats.org/officeDocument/2006/customXml" ds:itemID="{3078E7A7-C292-44F9-8E56-224BBB486EAC}"/>
</file>

<file path=docProps/app.xml><?xml version="1.0" encoding="utf-8"?>
<Properties xmlns="http://schemas.openxmlformats.org/officeDocument/2006/extended-properties" xmlns:vt="http://schemas.openxmlformats.org/officeDocument/2006/docPropsVTypes">
  <Template>normal</Template>
  <TotalTime>203</TotalTime>
  <Pages>13</Pages>
  <Words>4901</Words>
  <Characters>26919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Project proposal: Thailand</vt:lpstr>
    </vt:vector>
  </TitlesOfParts>
  <Company>UNMFS</Company>
  <LinksUpToDate>false</LinksUpToDate>
  <CharactersWithSpaces>31757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Thailand</dc:title>
  <dc:subject>77/65</dc:subject>
  <dc:creator>Patricia Chau</dc:creator>
  <dc:description>BN</dc:description>
  <cp:lastModifiedBy>Elina Yuen</cp:lastModifiedBy>
  <cp:revision>19</cp:revision>
  <cp:lastPrinted>2016-11-01T22:46:00Z</cp:lastPrinted>
  <dcterms:created xsi:type="dcterms:W3CDTF">2016-10-31T20:04:00Z</dcterms:created>
  <dcterms:modified xsi:type="dcterms:W3CDTF">2016-11-01T22:46:00Z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UNEP/OzL.Pro/ExCom/77/65</vt:lpwstr>
  </property>
  <property fmtid="{D5CDD505-2E9C-101B-9397-08002B2CF9AE}" pid="3" name="Revision date">
    <vt:lpwstr>1/11/2016</vt:lpwstr>
  </property>
  <property fmtid="{D5CDD505-2E9C-101B-9397-08002B2CF9AE}" pid="4" name="ContentTypeId">
    <vt:lpwstr>0x010100F409F5B17BF82F4083D32896D3516BC1</vt:lpwstr>
  </property>
</Properties>
</file>