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jc w:val="center"/>
        <w:tblLayout w:type="fixed"/>
        <w:tblLook w:val="0000" w:firstRow="0" w:lastRow="0" w:firstColumn="0" w:lastColumn="0" w:noHBand="0" w:noVBand="0"/>
      </w:tblPr>
      <w:tblGrid>
        <w:gridCol w:w="4329"/>
        <w:gridCol w:w="351"/>
        <w:gridCol w:w="3051"/>
        <w:gridCol w:w="2079"/>
      </w:tblGrid>
      <w:tr w:rsidR="001E7061" w14:paraId="4B1777A3" w14:textId="77777777" w:rsidTr="00246D23">
        <w:trPr>
          <w:trHeight w:val="720"/>
          <w:jc w:val="center"/>
        </w:trPr>
        <w:tc>
          <w:tcPr>
            <w:tcW w:w="4680" w:type="dxa"/>
            <w:gridSpan w:val="2"/>
            <w:tcBorders>
              <w:bottom w:val="single" w:sz="18" w:space="0" w:color="auto"/>
            </w:tcBorders>
          </w:tcPr>
          <w:p w14:paraId="6C946B39" w14:textId="77777777" w:rsidR="001E7061" w:rsidRDefault="001E7061" w:rsidP="00246D2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4E25D06" w14:textId="77777777" w:rsidR="001E7061" w:rsidRDefault="001E7061" w:rsidP="00246D23">
            <w:pPr>
              <w:pStyle w:val="Heading3"/>
              <w:numPr>
                <w:ilvl w:val="0"/>
                <w:numId w:val="0"/>
              </w:numPr>
              <w:bidi/>
              <w:ind w:left="270" w:right="1384"/>
              <w:rPr>
                <w:b/>
                <w:bCs/>
                <w:sz w:val="48"/>
                <w:szCs w:val="48"/>
              </w:rPr>
            </w:pPr>
            <w:r>
              <w:rPr>
                <w:b/>
                <w:bCs/>
                <w:sz w:val="48"/>
                <w:szCs w:val="48"/>
                <w:rtl/>
              </w:rPr>
              <w:t>الأمم المتحدة</w:t>
            </w:r>
          </w:p>
        </w:tc>
      </w:tr>
      <w:tr w:rsidR="001E7061" w14:paraId="496C66C0" w14:textId="77777777" w:rsidTr="00276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6"/>
          <w:jc w:val="center"/>
        </w:trPr>
        <w:tc>
          <w:tcPr>
            <w:tcW w:w="4329" w:type="dxa"/>
            <w:tcBorders>
              <w:top w:val="nil"/>
              <w:left w:val="nil"/>
              <w:bottom w:val="single" w:sz="36" w:space="0" w:color="auto"/>
              <w:right w:val="nil"/>
            </w:tcBorders>
          </w:tcPr>
          <w:p w14:paraId="5E55747E" w14:textId="77777777" w:rsidR="001E7061" w:rsidRDefault="001E7061" w:rsidP="00246D23">
            <w:pPr>
              <w:jc w:val="left"/>
              <w:rPr>
                <w:lang w:val="en-US"/>
              </w:rPr>
            </w:pPr>
            <w:r>
              <w:rPr>
                <w:lang w:val="en-US"/>
              </w:rPr>
              <w:t>Distr.</w:t>
            </w:r>
          </w:p>
          <w:p w14:paraId="0F62DC2B" w14:textId="77777777" w:rsidR="001E7061" w:rsidRDefault="001E7061" w:rsidP="00246D23">
            <w:pPr>
              <w:jc w:val="left"/>
              <w:rPr>
                <w:lang w:val="en-US"/>
              </w:rPr>
            </w:pPr>
            <w:r>
              <w:rPr>
                <w:lang w:val="en-US"/>
              </w:rPr>
              <w:t>GENERAL</w:t>
            </w:r>
          </w:p>
          <w:p w14:paraId="5EA521A8" w14:textId="77777777" w:rsidR="001E7061" w:rsidRDefault="001E7061" w:rsidP="00246D23">
            <w:pPr>
              <w:jc w:val="left"/>
              <w:rPr>
                <w:lang w:val="en-US"/>
              </w:rPr>
            </w:pPr>
          </w:p>
          <w:p w14:paraId="0009012D" w14:textId="1B2B9316" w:rsidR="001E7061" w:rsidRPr="009B0D30" w:rsidRDefault="002760A3" w:rsidP="00246D23">
            <w:fldSimple w:instr=" DOCPROPERTY  &quot;Document number&quot;  \* MERGEFORMAT ">
              <w:r>
                <w:t>UNEP/OzL.Pro/ExCom/97/36</w:t>
              </w:r>
            </w:fldSimple>
          </w:p>
          <w:p w14:paraId="747ED856" w14:textId="73BA7F5E" w:rsidR="001E7061" w:rsidRPr="001E7061" w:rsidRDefault="001E7061" w:rsidP="00246D23">
            <w:pPr>
              <w:jc w:val="left"/>
            </w:pPr>
            <w:r w:rsidRPr="009B0D30">
              <w:fldChar w:fldCharType="begin"/>
            </w:r>
            <w:r w:rsidRPr="009B0D30">
              <w:instrText xml:space="preserve"> DOCPROPERTY "Revision date" \@ "d MMMM YYYY"  \* MERGEFORMAT </w:instrText>
            </w:r>
            <w:r w:rsidRPr="009B0D30">
              <w:fldChar w:fldCharType="separate"/>
            </w:r>
            <w:r>
              <w:t>17 November 2025</w:t>
            </w:r>
            <w:r w:rsidRPr="009B0D30">
              <w:fldChar w:fldCharType="end"/>
            </w:r>
          </w:p>
          <w:p w14:paraId="413E55E7" w14:textId="77777777" w:rsidR="001E7061" w:rsidRDefault="001E7061" w:rsidP="00246D23">
            <w:pPr>
              <w:jc w:val="left"/>
              <w:rPr>
                <w:rtl/>
                <w:lang w:val="en-US"/>
              </w:rPr>
            </w:pPr>
          </w:p>
          <w:p w14:paraId="0F724D5F" w14:textId="77777777" w:rsidR="001E7061" w:rsidRDefault="001E7061" w:rsidP="00246D23">
            <w:pPr>
              <w:jc w:val="left"/>
              <w:rPr>
                <w:lang w:val="en-US"/>
              </w:rPr>
            </w:pPr>
            <w:r>
              <w:rPr>
                <w:lang w:val="en-US"/>
              </w:rPr>
              <w:t>ARABIC</w:t>
            </w:r>
          </w:p>
          <w:p w14:paraId="2F0EEFCF" w14:textId="77777777" w:rsidR="001E7061" w:rsidRDefault="001E7061" w:rsidP="00246D23">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B1297D0" w14:textId="77777777" w:rsidR="001E7061" w:rsidRDefault="001E7061" w:rsidP="00246D2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356E892" w14:textId="77777777" w:rsidR="001E7061" w:rsidRDefault="001E7061" w:rsidP="00246D2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824F2FD" w14:textId="77777777" w:rsidR="001E7061" w:rsidRDefault="001E7061" w:rsidP="00246D23">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C8ADED4" w14:textId="77777777" w:rsidR="001E7061" w:rsidRDefault="001E7061" w:rsidP="00246D23">
            <w:pPr>
              <w:rPr>
                <w:caps/>
                <w:lang w:val="en-US"/>
              </w:rPr>
            </w:pPr>
            <w:r>
              <w:rPr>
                <w:noProof/>
                <w:lang w:eastAsia="en-CA"/>
              </w:rPr>
              <w:drawing>
                <wp:anchor distT="0" distB="0" distL="114300" distR="114300" simplePos="0" relativeHeight="251659264" behindDoc="1" locked="0" layoutInCell="0" allowOverlap="1" wp14:anchorId="1F33F044" wp14:editId="26952856">
                  <wp:simplePos x="0" y="0"/>
                  <wp:positionH relativeFrom="column">
                    <wp:posOffset>177165</wp:posOffset>
                  </wp:positionH>
                  <wp:positionV relativeFrom="paragraph">
                    <wp:posOffset>83820</wp:posOffset>
                  </wp:positionV>
                  <wp:extent cx="579755" cy="515620"/>
                  <wp:effectExtent l="0" t="0" r="0" b="0"/>
                  <wp:wrapNone/>
                  <wp:docPr id="626128013" name="Picture 62612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933BDD" w14:textId="77777777" w:rsidR="001E7061" w:rsidRDefault="001E7061" w:rsidP="00246D23">
            <w:pPr>
              <w:rPr>
                <w:lang w:val="en-US"/>
              </w:rPr>
            </w:pPr>
            <w:r>
              <w:rPr>
                <w:noProof/>
                <w:lang w:eastAsia="en-CA"/>
              </w:rPr>
              <w:drawing>
                <wp:anchor distT="0" distB="0" distL="114300" distR="114300" simplePos="0" relativeHeight="251660288" behindDoc="0" locked="0" layoutInCell="0" allowOverlap="1" wp14:anchorId="43393798" wp14:editId="05169F95">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EAEA8F1" w14:textId="77777777" w:rsidR="001E7061" w:rsidRDefault="001E7061" w:rsidP="001E7061">
      <w:pPr>
        <w:pStyle w:val="Caption"/>
        <w:spacing w:line="200" w:lineRule="exact"/>
        <w:ind w:left="187" w:right="187" w:hanging="187"/>
        <w:jc w:val="both"/>
        <w:rPr>
          <w:rFonts w:cs="Akhbar MT"/>
          <w:b/>
          <w:bCs/>
          <w:sz w:val="28"/>
          <w:szCs w:val="28"/>
          <w:rtl/>
        </w:rPr>
      </w:pPr>
    </w:p>
    <w:p w14:paraId="6D94138B" w14:textId="77777777" w:rsidR="001E7061" w:rsidRPr="001E7061" w:rsidRDefault="001E7061" w:rsidP="001E7061">
      <w:pPr>
        <w:pStyle w:val="Caption"/>
        <w:bidi/>
        <w:spacing w:after="0"/>
        <w:ind w:left="180" w:right="180" w:hanging="180"/>
        <w:jc w:val="both"/>
        <w:rPr>
          <w:bCs/>
          <w:i w:val="0"/>
          <w:iCs w:val="0"/>
          <w:sz w:val="28"/>
          <w:szCs w:val="28"/>
          <w:rtl/>
          <w:lang w:val="en-CA" w:bidi="ar-DZ"/>
        </w:rPr>
      </w:pPr>
      <w:r w:rsidRPr="001E7061">
        <w:rPr>
          <w:bCs/>
          <w:i w:val="0"/>
          <w:iCs w:val="0"/>
          <w:sz w:val="28"/>
          <w:szCs w:val="28"/>
          <w:rtl/>
          <w:lang w:val="en-CA" w:bidi="ar-DZ"/>
        </w:rPr>
        <w:t>اللجنــة التنفيـذيــــة للصنــدوق المــتعــدد الأطـــراف</w:t>
      </w:r>
    </w:p>
    <w:p w14:paraId="64BEAE36" w14:textId="77777777" w:rsidR="001E7061" w:rsidRPr="00B77E29" w:rsidRDefault="001E7061" w:rsidP="001E7061">
      <w:pPr>
        <w:bidi/>
        <w:ind w:left="180" w:hanging="180"/>
        <w:rPr>
          <w:b/>
          <w:sz w:val="28"/>
          <w:szCs w:val="28"/>
          <w:rtl/>
        </w:rPr>
      </w:pPr>
      <w:r w:rsidRPr="00392DDC">
        <w:rPr>
          <w:b/>
          <w:sz w:val="28"/>
          <w:szCs w:val="28"/>
          <w:rtl/>
        </w:rPr>
        <w:t xml:space="preserve">لتنفيـــذ بروتوكـول مونتريــال </w:t>
      </w:r>
    </w:p>
    <w:p w14:paraId="022E2B0F" w14:textId="77777777" w:rsidR="001E7061" w:rsidRDefault="001E7061" w:rsidP="001E7061">
      <w:pPr>
        <w:bidi/>
        <w:ind w:left="180" w:hanging="180"/>
        <w:rPr>
          <w:b/>
          <w:sz w:val="28"/>
          <w:szCs w:val="28"/>
          <w:rtl/>
        </w:rPr>
      </w:pPr>
      <w:r>
        <w:rPr>
          <w:rFonts w:hint="cs"/>
          <w:b/>
          <w:sz w:val="28"/>
          <w:szCs w:val="28"/>
          <w:rtl/>
        </w:rPr>
        <w:t>الاجتماع السابع والتسعون</w:t>
      </w:r>
    </w:p>
    <w:p w14:paraId="40367EF8" w14:textId="77777777" w:rsidR="001E7061" w:rsidRDefault="001E7061" w:rsidP="001E7061">
      <w:pPr>
        <w:bidi/>
        <w:ind w:left="180" w:hanging="180"/>
        <w:rPr>
          <w:b/>
          <w:sz w:val="28"/>
          <w:szCs w:val="28"/>
          <w:rtl/>
        </w:rPr>
      </w:pPr>
      <w:r>
        <w:rPr>
          <w:rFonts w:hint="cs"/>
          <w:b/>
          <w:sz w:val="28"/>
          <w:szCs w:val="28"/>
          <w:rtl/>
        </w:rPr>
        <w:t>مونتريال، 1-5 ديسمبر/كانون الأول 2025</w:t>
      </w:r>
    </w:p>
    <w:p w14:paraId="05B1C37F" w14:textId="47D6A162" w:rsidR="001E7061" w:rsidRPr="000E5900" w:rsidRDefault="001E7061" w:rsidP="001E7061">
      <w:pPr>
        <w:bidi/>
        <w:ind w:left="180" w:hanging="180"/>
        <w:rPr>
          <w:b/>
          <w:sz w:val="28"/>
          <w:szCs w:val="28"/>
          <w:rtl/>
          <w:lang w:val="en-US" w:bidi="ar-AE"/>
        </w:rPr>
      </w:pPr>
      <w:r>
        <w:rPr>
          <w:rFonts w:hint="cs"/>
          <w:b/>
          <w:sz w:val="28"/>
          <w:szCs w:val="28"/>
          <w:rtl/>
        </w:rPr>
        <w:t xml:space="preserve">البند </w:t>
      </w:r>
      <w:r>
        <w:rPr>
          <w:rFonts w:hint="cs"/>
          <w:b/>
          <w:sz w:val="28"/>
          <w:szCs w:val="28"/>
          <w:rtl/>
          <w:lang w:bidi="ar-AE"/>
        </w:rPr>
        <w:t>9(د)</w:t>
      </w:r>
      <w:r>
        <w:rPr>
          <w:rFonts w:hint="cs"/>
          <w:b/>
          <w:sz w:val="28"/>
          <w:szCs w:val="28"/>
          <w:rtl/>
        </w:rPr>
        <w:t xml:space="preserve"> من جدول الأعمال المؤقت</w:t>
      </w:r>
      <w:r w:rsidR="000E5900" w:rsidRPr="000E5900">
        <w:rPr>
          <w:rStyle w:val="FootnoteReference"/>
          <w:bCs/>
          <w:sz w:val="28"/>
          <w:szCs w:val="28"/>
          <w:lang w:val="en-US"/>
        </w:rPr>
        <w:footnoteReference w:id="2"/>
      </w:r>
    </w:p>
    <w:p w14:paraId="61CF91B2" w14:textId="77777777" w:rsidR="00563DA8" w:rsidRPr="001A2FBF" w:rsidRDefault="00563DA8" w:rsidP="001A2FBF">
      <w:pPr>
        <w:bidi/>
        <w:ind w:left="180" w:hanging="180"/>
        <w:rPr>
          <w:sz w:val="26"/>
          <w:szCs w:val="26"/>
          <w:lang w:bidi="ar-AE"/>
        </w:rPr>
      </w:pPr>
    </w:p>
    <w:p w14:paraId="327933C0" w14:textId="77777777" w:rsidR="00563DA8" w:rsidRDefault="00563DA8" w:rsidP="001A2FBF">
      <w:pPr>
        <w:bidi/>
        <w:ind w:left="180" w:hanging="180"/>
        <w:rPr>
          <w:sz w:val="26"/>
          <w:szCs w:val="26"/>
          <w:rtl/>
          <w:lang w:bidi="ar-AE"/>
        </w:rPr>
      </w:pPr>
    </w:p>
    <w:p w14:paraId="7EF57F2A" w14:textId="77777777" w:rsidR="00C015B4" w:rsidRDefault="00C015B4" w:rsidP="00C015B4">
      <w:pPr>
        <w:bidi/>
        <w:ind w:left="180" w:hanging="180"/>
        <w:rPr>
          <w:sz w:val="26"/>
          <w:szCs w:val="26"/>
          <w:rtl/>
          <w:lang w:bidi="ar-AE"/>
        </w:rPr>
      </w:pPr>
    </w:p>
    <w:p w14:paraId="7CAC97D9" w14:textId="77777777" w:rsidR="00C015B4" w:rsidRPr="001A2FBF" w:rsidRDefault="00C015B4" w:rsidP="00C015B4">
      <w:pPr>
        <w:bidi/>
        <w:ind w:left="180" w:hanging="180"/>
        <w:rPr>
          <w:sz w:val="26"/>
          <w:szCs w:val="26"/>
          <w:lang w:bidi="ar-AE"/>
        </w:rPr>
      </w:pPr>
    </w:p>
    <w:p w14:paraId="3C19D065" w14:textId="3719BA96" w:rsidR="005E7635" w:rsidRPr="002140ED" w:rsidRDefault="005E7635" w:rsidP="005E7635">
      <w:pPr>
        <w:bidi/>
        <w:jc w:val="center"/>
        <w:rPr>
          <w:bCs/>
          <w:sz w:val="28"/>
          <w:szCs w:val="28"/>
          <w:lang w:bidi="ar-AE"/>
        </w:rPr>
      </w:pPr>
      <w:r w:rsidRPr="002140ED">
        <w:rPr>
          <w:bCs/>
          <w:sz w:val="28"/>
          <w:szCs w:val="28"/>
          <w:rtl/>
          <w:lang w:bidi="ar-AE"/>
        </w:rPr>
        <w:t xml:space="preserve">مقترح مشروع: </w:t>
      </w:r>
      <w:r w:rsidR="00853215" w:rsidRPr="002140ED">
        <w:rPr>
          <w:bCs/>
          <w:sz w:val="28"/>
          <w:szCs w:val="28"/>
          <w:rtl/>
          <w:lang w:bidi="ar-AE"/>
        </w:rPr>
        <w:t>الأرجنتين</w:t>
      </w:r>
    </w:p>
    <w:p w14:paraId="4EF168EF" w14:textId="77777777" w:rsidR="00563DA8" w:rsidRPr="001A2FBF" w:rsidRDefault="00563DA8" w:rsidP="001A2FBF">
      <w:pPr>
        <w:bidi/>
        <w:ind w:left="180" w:hanging="180"/>
        <w:rPr>
          <w:sz w:val="26"/>
          <w:szCs w:val="26"/>
          <w:lang w:bidi="ar-AE"/>
        </w:rPr>
      </w:pPr>
    </w:p>
    <w:p w14:paraId="1E53719E" w14:textId="77777777" w:rsidR="00563DA8" w:rsidRPr="001A2FBF" w:rsidRDefault="00563DA8" w:rsidP="001A2FBF">
      <w:pPr>
        <w:bidi/>
        <w:ind w:left="180" w:hanging="180"/>
        <w:rPr>
          <w:sz w:val="26"/>
          <w:szCs w:val="26"/>
          <w:lang w:bidi="ar-AE"/>
        </w:rPr>
      </w:pPr>
    </w:p>
    <w:p w14:paraId="654AF89D" w14:textId="0C054E56" w:rsidR="002140ED" w:rsidRPr="002140ED" w:rsidRDefault="002140ED" w:rsidP="002140ED">
      <w:pPr>
        <w:bidi/>
        <w:spacing w:line="288" w:lineRule="auto"/>
        <w:ind w:firstLine="720"/>
        <w:rPr>
          <w:rFonts w:asciiTheme="majorBidi" w:hAnsiTheme="majorBidi" w:cstheme="majorBidi"/>
          <w:sz w:val="26"/>
          <w:szCs w:val="26"/>
          <w:lang w:val="en-US"/>
        </w:rPr>
      </w:pPr>
      <w:r w:rsidRPr="002140ED">
        <w:rPr>
          <w:rFonts w:asciiTheme="majorBidi" w:hAnsiTheme="majorBidi"/>
          <w:sz w:val="26"/>
          <w:szCs w:val="26"/>
          <w:rtl/>
          <w:lang w:val="en-US"/>
        </w:rPr>
        <w:t xml:space="preserve">تتألف هذه الوثيقة من تعليقات وتوصيات الأمانة على مقترح </w:t>
      </w:r>
      <w:r w:rsidR="003E34D6">
        <w:rPr>
          <w:rFonts w:asciiTheme="majorBidi" w:hAnsiTheme="majorBidi" w:hint="cs"/>
          <w:sz w:val="26"/>
          <w:szCs w:val="26"/>
          <w:rtl/>
          <w:lang w:val="en-US"/>
        </w:rPr>
        <w:t>المشروعين</w:t>
      </w:r>
      <w:r>
        <w:rPr>
          <w:rFonts w:asciiTheme="majorBidi" w:hAnsiTheme="majorBidi" w:hint="cs"/>
          <w:sz w:val="26"/>
          <w:szCs w:val="26"/>
          <w:rtl/>
          <w:lang w:val="en-US"/>
        </w:rPr>
        <w:t xml:space="preserve"> التالي</w:t>
      </w:r>
      <w:r w:rsidR="003E34D6">
        <w:rPr>
          <w:rFonts w:asciiTheme="majorBidi" w:hAnsiTheme="majorBidi" w:hint="cs"/>
          <w:sz w:val="26"/>
          <w:szCs w:val="26"/>
          <w:rtl/>
          <w:lang w:val="en-US"/>
        </w:rPr>
        <w:t>ين</w:t>
      </w:r>
      <w:r>
        <w:rPr>
          <w:rFonts w:asciiTheme="majorBidi" w:hAnsiTheme="majorBidi" w:cstheme="majorBidi" w:hint="cs"/>
          <w:sz w:val="26"/>
          <w:szCs w:val="26"/>
          <w:rtl/>
          <w:lang w:val="en-US"/>
        </w:rPr>
        <w:t>، مع الإشارة إلى أن المرحلة الثالثة من خطة إدارة إزالة المواد الهيدروكلوروفلوروكربونية للبلد سيتم تقديمها في ملحق:</w:t>
      </w:r>
    </w:p>
    <w:p w14:paraId="0CF0D5E4" w14:textId="6686AD9D" w:rsidR="002140ED" w:rsidRPr="002140ED" w:rsidRDefault="002140ED" w:rsidP="002140ED">
      <w:pPr>
        <w:bidi/>
        <w:spacing w:before="240" w:after="240"/>
        <w:rPr>
          <w:sz w:val="26"/>
          <w:szCs w:val="26"/>
          <w:u w:val="single"/>
        </w:rPr>
      </w:pPr>
      <w:r>
        <w:rPr>
          <w:rFonts w:hint="cs"/>
          <w:sz w:val="26"/>
          <w:szCs w:val="26"/>
          <w:u w:val="single"/>
          <w:rtl/>
        </w:rPr>
        <w:t>الإزالة</w:t>
      </w:r>
    </w:p>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57"/>
        <w:gridCol w:w="2297"/>
      </w:tblGrid>
      <w:tr w:rsidR="00C015B4" w:rsidRPr="00B576E6" w14:paraId="0B1AB89A" w14:textId="77777777" w:rsidTr="00C015B4">
        <w:tc>
          <w:tcPr>
            <w:tcW w:w="2761" w:type="pct"/>
          </w:tcPr>
          <w:p w14:paraId="7D458B42" w14:textId="77777777" w:rsidR="00C015B4" w:rsidRPr="00B576E6" w:rsidRDefault="00C015B4" w:rsidP="00C015B4">
            <w:pPr>
              <w:bidi/>
              <w:jc w:val="left"/>
            </w:pPr>
          </w:p>
        </w:tc>
        <w:tc>
          <w:tcPr>
            <w:tcW w:w="1030" w:type="pct"/>
          </w:tcPr>
          <w:p w14:paraId="6FFC6C51" w14:textId="77777777" w:rsidR="00C015B4" w:rsidRPr="00B576E6" w:rsidRDefault="00C015B4" w:rsidP="00C015B4">
            <w:pPr>
              <w:bidi/>
              <w:jc w:val="right"/>
            </w:pPr>
          </w:p>
        </w:tc>
        <w:tc>
          <w:tcPr>
            <w:tcW w:w="1209" w:type="pct"/>
          </w:tcPr>
          <w:p w14:paraId="41D45DAE" w14:textId="77777777" w:rsidR="00C015B4" w:rsidRPr="00B576E6" w:rsidRDefault="00C015B4" w:rsidP="00C015B4">
            <w:pPr>
              <w:bidi/>
              <w:jc w:val="right"/>
            </w:pPr>
          </w:p>
        </w:tc>
      </w:tr>
      <w:tr w:rsidR="00C015B4" w:rsidRPr="00B576E6" w14:paraId="51DEC4DC" w14:textId="77777777" w:rsidTr="00C015B4">
        <w:trPr>
          <w:trHeight w:val="771"/>
        </w:trPr>
        <w:tc>
          <w:tcPr>
            <w:tcW w:w="2761" w:type="pct"/>
          </w:tcPr>
          <w:p w14:paraId="1B289E00" w14:textId="07153768" w:rsidR="00C015B4" w:rsidRPr="00B576E6" w:rsidRDefault="00C015B4" w:rsidP="008F7F4E">
            <w:pPr>
              <w:pStyle w:val="ListParagraph"/>
              <w:numPr>
                <w:ilvl w:val="0"/>
                <w:numId w:val="7"/>
              </w:numPr>
              <w:bidi/>
              <w:ind w:left="604" w:hanging="714"/>
              <w:rPr>
                <w:lang w:val="en-CA"/>
              </w:rPr>
            </w:pPr>
            <w:r w:rsidRPr="00C015B4">
              <w:rPr>
                <w:rtl/>
                <w:lang w:val="en-CA"/>
              </w:rPr>
              <w:tab/>
              <w:t xml:space="preserve">خطة إدارة إزالة المواد الهيدروكلوروفلوروكربونية (المرحلة الثانية، الشريحة </w:t>
            </w:r>
            <w:r>
              <w:rPr>
                <w:rFonts w:hint="cs"/>
                <w:rtl/>
                <w:lang w:val="en-CA"/>
              </w:rPr>
              <w:t>الرابعة</w:t>
            </w:r>
            <w:r w:rsidRPr="00C015B4">
              <w:rPr>
                <w:rtl/>
                <w:lang w:val="en-CA"/>
              </w:rPr>
              <w:t>)</w:t>
            </w:r>
          </w:p>
        </w:tc>
        <w:tc>
          <w:tcPr>
            <w:tcW w:w="1030" w:type="pct"/>
          </w:tcPr>
          <w:p w14:paraId="0042265E" w14:textId="1A3952C3" w:rsidR="00C015B4" w:rsidRPr="00B576E6" w:rsidRDefault="00C015B4" w:rsidP="00C015B4">
            <w:pPr>
              <w:bidi/>
              <w:jc w:val="center"/>
            </w:pPr>
            <w:r>
              <w:rPr>
                <w:rFonts w:hint="cs"/>
                <w:rtl/>
              </w:rPr>
              <w:t>اليونيدو وإيطاليا</w:t>
            </w:r>
          </w:p>
        </w:tc>
        <w:tc>
          <w:tcPr>
            <w:tcW w:w="1209" w:type="pct"/>
          </w:tcPr>
          <w:p w14:paraId="04C698C1" w14:textId="63B8CA77" w:rsidR="00C015B4" w:rsidRPr="00B576E6" w:rsidRDefault="00C015B4" w:rsidP="00C015B4">
            <w:pPr>
              <w:bidi/>
              <w:jc w:val="left"/>
              <w:rPr>
                <w:rtl/>
                <w:lang w:bidi="ar-AE"/>
              </w:rPr>
            </w:pPr>
            <w:r>
              <w:rPr>
                <w:rFonts w:hint="cs"/>
                <w:rtl/>
                <w:lang w:bidi="ar-AE"/>
              </w:rPr>
              <w:t>النظر بشكل فردي</w:t>
            </w:r>
          </w:p>
        </w:tc>
      </w:tr>
      <w:tr w:rsidR="00C015B4" w:rsidRPr="00B576E6" w14:paraId="7E2A65F1" w14:textId="77777777" w:rsidTr="00C015B4">
        <w:tc>
          <w:tcPr>
            <w:tcW w:w="2761" w:type="pct"/>
          </w:tcPr>
          <w:p w14:paraId="6A32FC3B" w14:textId="62626178" w:rsidR="00C015B4" w:rsidRPr="00B576E6" w:rsidRDefault="00C015B4" w:rsidP="008F7F4E">
            <w:pPr>
              <w:pStyle w:val="ListParagraph"/>
              <w:numPr>
                <w:ilvl w:val="0"/>
                <w:numId w:val="7"/>
              </w:numPr>
              <w:bidi/>
              <w:ind w:left="604" w:hanging="714"/>
              <w:rPr>
                <w:lang w:val="en-CA"/>
              </w:rPr>
            </w:pPr>
            <w:r>
              <w:rPr>
                <w:rFonts w:hint="cs"/>
                <w:rtl/>
                <w:lang w:val="en-CA" w:bidi="ar-AE"/>
              </w:rPr>
              <w:t>التحكم في انبعاثات مركب الهيدروفلوروكربون-</w:t>
            </w:r>
            <w:r>
              <w:rPr>
                <w:lang w:val="en-US" w:bidi="ar-AE"/>
              </w:rPr>
              <w:t>23</w:t>
            </w:r>
            <w:r>
              <w:rPr>
                <w:rFonts w:hint="cs"/>
                <w:rtl/>
                <w:lang w:val="en-US" w:bidi="ar-AE"/>
              </w:rPr>
              <w:t xml:space="preserve"> في شركة </w:t>
            </w:r>
            <w:r w:rsidR="00975D2F" w:rsidRPr="00975D2F">
              <w:rPr>
                <w:rtl/>
                <w:lang w:val="en-US" w:bidi="ar-AE"/>
              </w:rPr>
              <w:t>فريو إندوسترياس أرجنتيناس</w:t>
            </w:r>
            <w:r>
              <w:rPr>
                <w:rFonts w:hint="cs"/>
                <w:rtl/>
                <w:lang w:val="en-US" w:bidi="ar-AE"/>
              </w:rPr>
              <w:t xml:space="preserve"> </w:t>
            </w:r>
            <w:r w:rsidR="007E7B9A">
              <w:rPr>
                <w:lang w:val="en-US" w:bidi="ar-AE"/>
              </w:rPr>
              <w:t>)</w:t>
            </w:r>
            <w:r>
              <w:rPr>
                <w:rFonts w:hint="cs"/>
                <w:rtl/>
                <w:lang w:val="en-US" w:bidi="ar-AE"/>
              </w:rPr>
              <w:t>الشريحة الثانية وا</w:t>
            </w:r>
            <w:r w:rsidR="007E7B9A">
              <w:rPr>
                <w:rFonts w:hint="cs"/>
                <w:rtl/>
                <w:lang w:val="en-US" w:bidi="ar-LB"/>
              </w:rPr>
              <w:t>لثلاثة)</w:t>
            </w:r>
          </w:p>
        </w:tc>
        <w:tc>
          <w:tcPr>
            <w:tcW w:w="1030" w:type="pct"/>
          </w:tcPr>
          <w:p w14:paraId="410341FE" w14:textId="6087E08A" w:rsidR="00C015B4" w:rsidRPr="00B576E6" w:rsidRDefault="00C015B4" w:rsidP="00C015B4">
            <w:pPr>
              <w:bidi/>
              <w:jc w:val="center"/>
            </w:pPr>
            <w:r>
              <w:rPr>
                <w:rFonts w:hint="cs"/>
                <w:rtl/>
              </w:rPr>
              <w:t>الونيدو</w:t>
            </w:r>
          </w:p>
        </w:tc>
        <w:tc>
          <w:tcPr>
            <w:tcW w:w="1209" w:type="pct"/>
          </w:tcPr>
          <w:p w14:paraId="35078FF4" w14:textId="3B6288EB" w:rsidR="00C015B4" w:rsidRPr="00C015B4" w:rsidRDefault="00C015B4" w:rsidP="00C015B4">
            <w:pPr>
              <w:bidi/>
              <w:jc w:val="left"/>
              <w:rPr>
                <w:lang w:val="en-US"/>
              </w:rPr>
            </w:pPr>
            <w:r>
              <w:rPr>
                <w:rFonts w:hint="cs"/>
                <w:rtl/>
                <w:lang w:bidi="ar-AE"/>
              </w:rPr>
              <w:t>النظر بشكل فردي</w:t>
            </w:r>
          </w:p>
        </w:tc>
      </w:tr>
    </w:tbl>
    <w:p w14:paraId="6CCCDB2C" w14:textId="77777777" w:rsidR="002140ED" w:rsidRPr="00C015B4" w:rsidRDefault="002140ED" w:rsidP="00C015B4">
      <w:pPr>
        <w:bidi/>
        <w:ind w:left="180" w:hanging="180"/>
        <w:rPr>
          <w:sz w:val="26"/>
          <w:szCs w:val="26"/>
          <w:lang w:bidi="ar-AE"/>
        </w:rPr>
      </w:pPr>
    </w:p>
    <w:p w14:paraId="1C309D44" w14:textId="66873A1A" w:rsidR="00563DA8" w:rsidRPr="003E34D6" w:rsidRDefault="00563DA8" w:rsidP="003E34D6">
      <w:pPr>
        <w:bidi/>
        <w:ind w:left="180" w:hanging="180"/>
        <w:rPr>
          <w:sz w:val="26"/>
          <w:szCs w:val="26"/>
          <w:lang w:bidi="ar-AE"/>
        </w:rPr>
      </w:pPr>
      <w:r w:rsidRPr="003E34D6">
        <w:rPr>
          <w:sz w:val="26"/>
          <w:szCs w:val="26"/>
          <w:lang w:bidi="ar-AE"/>
        </w:rPr>
        <w:br w:type="page"/>
      </w:r>
    </w:p>
    <w:p w14:paraId="4C607DDC" w14:textId="5E94CA46" w:rsidR="00C015B4" w:rsidRPr="001C5D5A" w:rsidRDefault="001C5D5A" w:rsidP="00DC1F93">
      <w:pPr>
        <w:bidi/>
        <w:spacing w:after="180"/>
        <w:ind w:left="-288" w:right="-274"/>
        <w:jc w:val="center"/>
        <w:rPr>
          <w:bCs/>
          <w:sz w:val="26"/>
          <w:szCs w:val="26"/>
          <w:rtl/>
          <w:lang w:bidi="ar-AE"/>
        </w:rPr>
      </w:pPr>
      <w:r w:rsidRPr="001C5D5A">
        <w:rPr>
          <w:bCs/>
          <w:sz w:val="26"/>
          <w:szCs w:val="26"/>
          <w:rtl/>
        </w:rPr>
        <w:lastRenderedPageBreak/>
        <w:t>ورقة تقييم المشروع – مشروعات متعددة السنوات</w:t>
      </w:r>
    </w:p>
    <w:p w14:paraId="0AD61AD0" w14:textId="2DE0F3F0" w:rsidR="001C5D5A" w:rsidRPr="001C5D5A" w:rsidRDefault="001C5D5A" w:rsidP="00DC1F93">
      <w:pPr>
        <w:bidi/>
        <w:spacing w:before="120" w:after="180"/>
        <w:jc w:val="center"/>
        <w:rPr>
          <w:b/>
          <w:bCs/>
          <w:sz w:val="26"/>
          <w:szCs w:val="26"/>
          <w:rtl/>
          <w:lang w:val="en-US" w:bidi="ar-AE"/>
        </w:rPr>
      </w:pPr>
      <w:r w:rsidRPr="001C5D5A">
        <w:rPr>
          <w:b/>
          <w:bCs/>
          <w:sz w:val="26"/>
          <w:szCs w:val="26"/>
          <w:rtl/>
          <w:lang w:val="en-US" w:bidi="ar-AE"/>
        </w:rPr>
        <w:t>الأرجنتين</w:t>
      </w:r>
    </w:p>
    <w:tbl>
      <w:tblPr>
        <w:tblStyle w:val="TableGrid"/>
        <w:bidiVisual/>
        <w:tblW w:w="5605" w:type="pct"/>
        <w:jc w:val="center"/>
        <w:tblCellMar>
          <w:left w:w="58" w:type="dxa"/>
          <w:right w:w="58" w:type="dxa"/>
        </w:tblCellMar>
        <w:tblLook w:val="04A0" w:firstRow="1" w:lastRow="0" w:firstColumn="1" w:lastColumn="0" w:noHBand="0" w:noVBand="1"/>
      </w:tblPr>
      <w:tblGrid>
        <w:gridCol w:w="4007"/>
        <w:gridCol w:w="1800"/>
        <w:gridCol w:w="2790"/>
        <w:gridCol w:w="1884"/>
      </w:tblGrid>
      <w:tr w:rsidR="001C5D5A" w:rsidRPr="00B576E6" w14:paraId="5A238F95" w14:textId="77777777" w:rsidTr="001C5D5A">
        <w:trPr>
          <w:trHeight w:val="240"/>
          <w:jc w:val="center"/>
        </w:trPr>
        <w:tc>
          <w:tcPr>
            <w:tcW w:w="4007" w:type="dxa"/>
            <w:vAlign w:val="center"/>
            <w:hideMark/>
          </w:tcPr>
          <w:p w14:paraId="53B563CD" w14:textId="20B2856B" w:rsidR="001C5D5A" w:rsidRPr="001C5D5A" w:rsidRDefault="001C5D5A" w:rsidP="001C5D5A">
            <w:pPr>
              <w:bidi/>
              <w:jc w:val="center"/>
              <w:rPr>
                <w:bCs/>
                <w:sz w:val="20"/>
                <w:szCs w:val="20"/>
                <w:lang w:val="en-US"/>
              </w:rPr>
            </w:pPr>
            <w:r w:rsidRPr="001C5D5A">
              <w:rPr>
                <w:bCs/>
                <w:sz w:val="20"/>
                <w:szCs w:val="20"/>
                <w:rtl/>
                <w:lang w:val="en-US"/>
              </w:rPr>
              <w:t>(أولاً) عنوان المشروع</w:t>
            </w:r>
          </w:p>
        </w:tc>
        <w:tc>
          <w:tcPr>
            <w:tcW w:w="1800" w:type="dxa"/>
            <w:vAlign w:val="center"/>
            <w:hideMark/>
          </w:tcPr>
          <w:p w14:paraId="70C2A2EF" w14:textId="01A93202" w:rsidR="001C5D5A" w:rsidRPr="001C5D5A" w:rsidRDefault="001C5D5A" w:rsidP="001C5D5A">
            <w:pPr>
              <w:bidi/>
              <w:jc w:val="center"/>
              <w:rPr>
                <w:bCs/>
                <w:sz w:val="20"/>
                <w:szCs w:val="20"/>
                <w:lang w:val="en-US"/>
              </w:rPr>
            </w:pPr>
            <w:r w:rsidRPr="001C5D5A">
              <w:rPr>
                <w:bCs/>
                <w:sz w:val="20"/>
                <w:szCs w:val="20"/>
                <w:rtl/>
                <w:lang w:val="en-US"/>
              </w:rPr>
              <w:t>الوكالة</w:t>
            </w:r>
          </w:p>
        </w:tc>
        <w:tc>
          <w:tcPr>
            <w:tcW w:w="2790" w:type="dxa"/>
            <w:vAlign w:val="center"/>
            <w:hideMark/>
          </w:tcPr>
          <w:p w14:paraId="75F1A780" w14:textId="43D20714" w:rsidR="001C5D5A" w:rsidRPr="001C5D5A" w:rsidRDefault="001C5D5A" w:rsidP="001C5D5A">
            <w:pPr>
              <w:bidi/>
              <w:jc w:val="center"/>
              <w:rPr>
                <w:bCs/>
                <w:sz w:val="20"/>
                <w:szCs w:val="20"/>
                <w:lang w:val="en-US"/>
              </w:rPr>
            </w:pPr>
            <w:r w:rsidRPr="001C5D5A">
              <w:rPr>
                <w:bCs/>
                <w:sz w:val="20"/>
                <w:szCs w:val="20"/>
                <w:rtl/>
                <w:lang w:val="en-US"/>
              </w:rPr>
              <w:t>الاجتماع الذي تمت فيه الموافقة</w:t>
            </w:r>
          </w:p>
        </w:tc>
        <w:tc>
          <w:tcPr>
            <w:tcW w:w="1884" w:type="dxa"/>
            <w:vAlign w:val="center"/>
            <w:hideMark/>
          </w:tcPr>
          <w:p w14:paraId="52B3E34B" w14:textId="39788925" w:rsidR="001C5D5A" w:rsidRPr="001C5D5A" w:rsidRDefault="001C5D5A" w:rsidP="001C5D5A">
            <w:pPr>
              <w:bidi/>
              <w:jc w:val="center"/>
              <w:rPr>
                <w:bCs/>
                <w:sz w:val="20"/>
                <w:szCs w:val="20"/>
                <w:lang w:val="en-US"/>
              </w:rPr>
            </w:pPr>
            <w:r w:rsidRPr="001C5D5A">
              <w:rPr>
                <w:bCs/>
                <w:sz w:val="20"/>
                <w:szCs w:val="20"/>
                <w:rtl/>
                <w:lang w:val="en-US"/>
              </w:rPr>
              <w:t>تدابير الرقابة</w:t>
            </w:r>
          </w:p>
        </w:tc>
      </w:tr>
      <w:tr w:rsidR="001C5D5A" w:rsidRPr="00B576E6" w14:paraId="3D8FE180" w14:textId="77777777" w:rsidTr="001C5D5A">
        <w:trPr>
          <w:trHeight w:val="240"/>
          <w:jc w:val="center"/>
        </w:trPr>
        <w:tc>
          <w:tcPr>
            <w:tcW w:w="4007" w:type="dxa"/>
            <w:vAlign w:val="center"/>
            <w:hideMark/>
          </w:tcPr>
          <w:p w14:paraId="21483114" w14:textId="75CEF102" w:rsidR="001C5D5A" w:rsidRPr="00B576E6" w:rsidRDefault="001C5D5A" w:rsidP="001C5D5A">
            <w:pPr>
              <w:bidi/>
              <w:jc w:val="center"/>
              <w:rPr>
                <w:sz w:val="20"/>
                <w:szCs w:val="20"/>
                <w:lang w:val="en-US"/>
              </w:rPr>
            </w:pPr>
            <w:r w:rsidRPr="001C5D5A">
              <w:rPr>
                <w:sz w:val="20"/>
                <w:szCs w:val="20"/>
                <w:rtl/>
                <w:lang w:val="en-US"/>
              </w:rPr>
              <w:t>خطة إزالة المواد الهيدروكلوروفلوروكربونية (المرحلة الثانية)</w:t>
            </w:r>
          </w:p>
        </w:tc>
        <w:tc>
          <w:tcPr>
            <w:tcW w:w="1800" w:type="dxa"/>
            <w:vAlign w:val="center"/>
          </w:tcPr>
          <w:p w14:paraId="698F9FF5" w14:textId="69577C41" w:rsidR="001C5D5A" w:rsidRPr="001C5D5A" w:rsidRDefault="001C5D5A" w:rsidP="001C5D5A">
            <w:pPr>
              <w:bidi/>
              <w:jc w:val="center"/>
              <w:rPr>
                <w:sz w:val="20"/>
                <w:szCs w:val="20"/>
                <w:lang w:val="en-US"/>
              </w:rPr>
            </w:pPr>
            <w:r w:rsidRPr="001C5D5A">
              <w:rPr>
                <w:color w:val="000000" w:themeColor="text1"/>
                <w:sz w:val="20"/>
                <w:szCs w:val="20"/>
                <w:rtl/>
              </w:rPr>
              <w:t>اليونيدو (الرئيسية)، إيطاليا</w:t>
            </w:r>
          </w:p>
        </w:tc>
        <w:tc>
          <w:tcPr>
            <w:tcW w:w="2790" w:type="dxa"/>
            <w:vAlign w:val="center"/>
          </w:tcPr>
          <w:p w14:paraId="45F87616" w14:textId="6BC8420F" w:rsidR="001C5D5A" w:rsidRPr="00B576E6" w:rsidRDefault="001C5D5A" w:rsidP="001C5D5A">
            <w:pPr>
              <w:bidi/>
              <w:jc w:val="center"/>
              <w:rPr>
                <w:sz w:val="20"/>
                <w:szCs w:val="20"/>
                <w:rtl/>
                <w:lang w:val="en-US" w:bidi="ar-AE"/>
              </w:rPr>
            </w:pPr>
            <w:r>
              <w:rPr>
                <w:rFonts w:hint="cs"/>
                <w:sz w:val="20"/>
                <w:szCs w:val="20"/>
                <w:rtl/>
                <w:lang w:val="en-US" w:bidi="ar-AE"/>
              </w:rPr>
              <w:t>التاسع والسبعين/الثاني والتسعين (مُحدث)</w:t>
            </w:r>
          </w:p>
        </w:tc>
        <w:tc>
          <w:tcPr>
            <w:tcW w:w="1884" w:type="dxa"/>
            <w:vAlign w:val="center"/>
          </w:tcPr>
          <w:p w14:paraId="67D6FC09" w14:textId="24A7464F" w:rsidR="001C5D5A" w:rsidRPr="00B576E6" w:rsidRDefault="001C5D5A" w:rsidP="001C5D5A">
            <w:pPr>
              <w:bidi/>
              <w:jc w:val="center"/>
              <w:rPr>
                <w:sz w:val="20"/>
                <w:szCs w:val="20"/>
                <w:lang w:val="en-US"/>
              </w:rPr>
            </w:pPr>
            <w:r>
              <w:rPr>
                <w:rFonts w:hint="cs"/>
                <w:sz w:val="20"/>
                <w:szCs w:val="20"/>
                <w:rtl/>
                <w:lang w:val="en-US"/>
              </w:rPr>
              <w:t xml:space="preserve">إزالة </w:t>
            </w:r>
            <w:r w:rsidRPr="00B576E6">
              <w:rPr>
                <w:sz w:val="20"/>
                <w:szCs w:val="20"/>
                <w:lang w:val="en-US"/>
              </w:rPr>
              <w:t>50%</w:t>
            </w:r>
            <w:r>
              <w:rPr>
                <w:rFonts w:hint="cs"/>
                <w:sz w:val="20"/>
                <w:szCs w:val="20"/>
                <w:rtl/>
                <w:lang w:val="en-US"/>
              </w:rPr>
              <w:t xml:space="preserve"> بحلول </w:t>
            </w:r>
            <w:r>
              <w:rPr>
                <w:sz w:val="20"/>
                <w:szCs w:val="20"/>
                <w:lang w:val="en-US"/>
              </w:rPr>
              <w:t>2024</w:t>
            </w:r>
          </w:p>
        </w:tc>
      </w:tr>
    </w:tbl>
    <w:p w14:paraId="1FA59025" w14:textId="77777777" w:rsidR="00725314" w:rsidRPr="00FC5F2E" w:rsidRDefault="00725314" w:rsidP="001C5D5A">
      <w:pPr>
        <w:bidi/>
        <w:jc w:val="center"/>
        <w:rPr>
          <w:sz w:val="12"/>
          <w:szCs w:val="12"/>
          <w:rtl/>
          <w:lang w:val="en-US" w:bidi="ar-AE"/>
        </w:rPr>
      </w:pPr>
    </w:p>
    <w:tbl>
      <w:tblPr>
        <w:tblStyle w:val="TableGrid"/>
        <w:bidiVisual/>
        <w:tblW w:w="5605" w:type="pct"/>
        <w:jc w:val="center"/>
        <w:tblLook w:val="04A0" w:firstRow="1" w:lastRow="0" w:firstColumn="1" w:lastColumn="0" w:noHBand="0" w:noVBand="1"/>
      </w:tblPr>
      <w:tblGrid>
        <w:gridCol w:w="5098"/>
        <w:gridCol w:w="2329"/>
        <w:gridCol w:w="3054"/>
      </w:tblGrid>
      <w:tr w:rsidR="001C5D5A" w:rsidRPr="00B576E6" w14:paraId="41A70EDE" w14:textId="77777777" w:rsidTr="005E6437">
        <w:trPr>
          <w:trHeight w:val="43"/>
          <w:jc w:val="center"/>
        </w:trPr>
        <w:tc>
          <w:tcPr>
            <w:tcW w:w="5098" w:type="dxa"/>
            <w:hideMark/>
          </w:tcPr>
          <w:p w14:paraId="06905592" w14:textId="379E06D8" w:rsidR="001C5D5A" w:rsidRPr="00E12CA3" w:rsidRDefault="00E12CA3" w:rsidP="001C5D5A">
            <w:pPr>
              <w:bidi/>
              <w:jc w:val="left"/>
              <w:rPr>
                <w:bCs/>
                <w:sz w:val="20"/>
                <w:szCs w:val="20"/>
                <w:lang w:val="en-US"/>
              </w:rPr>
            </w:pPr>
            <w:r w:rsidRPr="00E12CA3">
              <w:rPr>
                <w:bCs/>
                <w:sz w:val="20"/>
                <w:szCs w:val="20"/>
                <w:rtl/>
                <w:lang w:val="en-US"/>
              </w:rPr>
              <w:t xml:space="preserve">(ثانياً) أحدث بيانات المادة </w:t>
            </w:r>
            <w:r w:rsidR="00DA0DDB">
              <w:rPr>
                <w:bCs/>
                <w:sz w:val="20"/>
                <w:szCs w:val="20"/>
                <w:lang w:val="en-US"/>
              </w:rPr>
              <w:t>7</w:t>
            </w:r>
            <w:r w:rsidRPr="00E12CA3">
              <w:rPr>
                <w:bCs/>
                <w:sz w:val="20"/>
                <w:szCs w:val="20"/>
                <w:rtl/>
                <w:lang w:val="en-US"/>
              </w:rPr>
              <w:t xml:space="preserve"> (المرفق جيم، المجموعة الأولى)</w:t>
            </w:r>
          </w:p>
        </w:tc>
        <w:tc>
          <w:tcPr>
            <w:tcW w:w="2329" w:type="dxa"/>
            <w:hideMark/>
          </w:tcPr>
          <w:p w14:paraId="6A2F6840" w14:textId="759D644E" w:rsidR="001C5D5A" w:rsidRPr="00B576E6" w:rsidRDefault="00E12CA3" w:rsidP="001C5D5A">
            <w:pPr>
              <w:bidi/>
              <w:jc w:val="center"/>
              <w:rPr>
                <w:sz w:val="20"/>
                <w:szCs w:val="20"/>
                <w:rtl/>
                <w:lang w:val="en-US" w:bidi="ar-AE"/>
              </w:rPr>
            </w:pPr>
            <w:r>
              <w:rPr>
                <w:rFonts w:hint="cs"/>
                <w:sz w:val="20"/>
                <w:szCs w:val="20"/>
                <w:rtl/>
                <w:lang w:val="en-US"/>
              </w:rPr>
              <w:t xml:space="preserve">السنة: </w:t>
            </w:r>
            <w:r>
              <w:rPr>
                <w:sz w:val="20"/>
                <w:szCs w:val="20"/>
                <w:lang w:val="en-US"/>
              </w:rPr>
              <w:t>2024</w:t>
            </w:r>
          </w:p>
        </w:tc>
        <w:tc>
          <w:tcPr>
            <w:tcW w:w="3054" w:type="dxa"/>
            <w:hideMark/>
          </w:tcPr>
          <w:p w14:paraId="37BF5184" w14:textId="24717D43" w:rsidR="001C5D5A" w:rsidRPr="00B576E6" w:rsidRDefault="001C5D5A" w:rsidP="00F57C6D">
            <w:pPr>
              <w:bidi/>
              <w:jc w:val="right"/>
              <w:rPr>
                <w:sz w:val="20"/>
                <w:szCs w:val="20"/>
                <w:rtl/>
                <w:lang w:val="en-US" w:bidi="ar-AE"/>
              </w:rPr>
            </w:pPr>
            <w:r w:rsidRPr="00B576E6">
              <w:rPr>
                <w:color w:val="000000" w:themeColor="text1"/>
                <w:sz w:val="20"/>
                <w:szCs w:val="20"/>
              </w:rPr>
              <w:t>158.45</w:t>
            </w:r>
            <w:r w:rsidR="00F57C6D">
              <w:rPr>
                <w:rFonts w:hint="cs"/>
                <w:sz w:val="20"/>
                <w:szCs w:val="20"/>
                <w:rtl/>
                <w:lang w:val="en-US" w:bidi="ar-AE"/>
              </w:rPr>
              <w:t xml:space="preserve"> طن من قدرات استنفاد الأوزون</w:t>
            </w:r>
          </w:p>
        </w:tc>
      </w:tr>
    </w:tbl>
    <w:p w14:paraId="0CA523C5" w14:textId="77777777" w:rsidR="00B9519A" w:rsidRPr="00FC5F2E" w:rsidRDefault="00B9519A" w:rsidP="00B9519A">
      <w:pPr>
        <w:bidi/>
        <w:jc w:val="center"/>
        <w:rPr>
          <w:sz w:val="12"/>
          <w:szCs w:val="12"/>
          <w:rtl/>
          <w:lang w:val="en-US" w:bidi="ar-AE"/>
        </w:rPr>
      </w:pPr>
    </w:p>
    <w:tbl>
      <w:tblPr>
        <w:tblStyle w:val="TableGrid"/>
        <w:bidiVisual/>
        <w:tblW w:w="5605" w:type="pct"/>
        <w:jc w:val="center"/>
        <w:tblLayout w:type="fixed"/>
        <w:tblLook w:val="04A0" w:firstRow="1" w:lastRow="0" w:firstColumn="1" w:lastColumn="0" w:noHBand="0" w:noVBand="1"/>
      </w:tblPr>
      <w:tblGrid>
        <w:gridCol w:w="2837"/>
        <w:gridCol w:w="811"/>
        <w:gridCol w:w="899"/>
        <w:gridCol w:w="989"/>
        <w:gridCol w:w="981"/>
        <w:gridCol w:w="998"/>
        <w:gridCol w:w="851"/>
        <w:gridCol w:w="849"/>
        <w:gridCol w:w="1266"/>
      </w:tblGrid>
      <w:tr w:rsidR="00B9519A" w:rsidRPr="00B576E6" w14:paraId="633EA44C" w14:textId="77777777" w:rsidTr="00D10B4A">
        <w:trPr>
          <w:trHeight w:val="43"/>
          <w:jc w:val="center"/>
        </w:trPr>
        <w:tc>
          <w:tcPr>
            <w:tcW w:w="4396" w:type="pct"/>
            <w:gridSpan w:val="8"/>
          </w:tcPr>
          <w:p w14:paraId="345DDFBD" w14:textId="5CBA4FAF" w:rsidR="00B9519A" w:rsidRPr="00B9519A" w:rsidRDefault="00B9519A" w:rsidP="00B9519A">
            <w:pPr>
              <w:bidi/>
              <w:contextualSpacing/>
              <w:jc w:val="left"/>
              <w:rPr>
                <w:bCs/>
                <w:sz w:val="20"/>
                <w:rtl/>
                <w:lang w:bidi="ar-AE"/>
              </w:rPr>
            </w:pPr>
            <w:r w:rsidRPr="00B9519A">
              <w:rPr>
                <w:bCs/>
                <w:sz w:val="20"/>
                <w:rtl/>
                <w:lang w:bidi="ar-AE"/>
              </w:rPr>
              <w:t>(ثالثاً) أحدث البيانات القطاعية للبرنامج القُطري (طن من قدرات استنفاد الأوزون)</w:t>
            </w:r>
          </w:p>
        </w:tc>
        <w:tc>
          <w:tcPr>
            <w:tcW w:w="604" w:type="pct"/>
          </w:tcPr>
          <w:p w14:paraId="105D381F" w14:textId="3EFAAC15" w:rsidR="00B9519A" w:rsidRPr="00B9519A" w:rsidRDefault="00B9519A" w:rsidP="00B9519A">
            <w:pPr>
              <w:bidi/>
              <w:spacing w:after="60"/>
              <w:contextualSpacing/>
              <w:jc w:val="right"/>
              <w:rPr>
                <w:b/>
                <w:sz w:val="20"/>
                <w:lang w:val="en-US" w:bidi="ar-AE"/>
              </w:rPr>
            </w:pPr>
            <w:r w:rsidRPr="00B9519A">
              <w:rPr>
                <w:rFonts w:hint="cs"/>
                <w:bCs/>
                <w:color w:val="000000" w:themeColor="text1"/>
                <w:sz w:val="20"/>
                <w:rtl/>
                <w:lang w:bidi="ar-AE"/>
              </w:rPr>
              <w:t>السنة:</w:t>
            </w:r>
            <w:r>
              <w:rPr>
                <w:rFonts w:hint="cs"/>
                <w:b/>
                <w:color w:val="000000" w:themeColor="text1"/>
                <w:sz w:val="20"/>
                <w:rtl/>
                <w:lang w:bidi="ar-AE"/>
              </w:rPr>
              <w:t xml:space="preserve"> </w:t>
            </w:r>
            <w:r w:rsidRPr="00B576E6">
              <w:rPr>
                <w:b/>
                <w:color w:val="000000" w:themeColor="text1"/>
                <w:sz w:val="20"/>
              </w:rPr>
              <w:t>2024</w:t>
            </w:r>
          </w:p>
        </w:tc>
      </w:tr>
      <w:tr w:rsidR="00D10B4A" w:rsidRPr="00B576E6" w14:paraId="521AE211" w14:textId="77777777" w:rsidTr="00D10B4A">
        <w:trPr>
          <w:trHeight w:val="520"/>
          <w:jc w:val="center"/>
        </w:trPr>
        <w:tc>
          <w:tcPr>
            <w:tcW w:w="1353" w:type="pct"/>
            <w:vAlign w:val="center"/>
          </w:tcPr>
          <w:p w14:paraId="7531E9CC" w14:textId="25991DF4" w:rsidR="00B9519A" w:rsidRPr="00B576E6" w:rsidRDefault="00B9519A" w:rsidP="00B9519A">
            <w:pPr>
              <w:bidi/>
              <w:spacing w:after="60"/>
              <w:contextualSpacing/>
              <w:jc w:val="center"/>
              <w:rPr>
                <w:sz w:val="20"/>
              </w:rPr>
            </w:pPr>
            <w:r w:rsidRPr="00B9519A">
              <w:rPr>
                <w:sz w:val="20"/>
                <w:rtl/>
              </w:rPr>
              <w:t>المادة الكيميائية</w:t>
            </w:r>
          </w:p>
        </w:tc>
        <w:tc>
          <w:tcPr>
            <w:tcW w:w="387" w:type="pct"/>
            <w:vAlign w:val="center"/>
          </w:tcPr>
          <w:p w14:paraId="16E3306C" w14:textId="3A0BEFE7" w:rsidR="00B9519A" w:rsidRPr="00B576E6" w:rsidRDefault="00B9519A" w:rsidP="00B9519A">
            <w:pPr>
              <w:bidi/>
              <w:spacing w:after="60"/>
              <w:ind w:left="-106" w:right="-97"/>
              <w:contextualSpacing/>
              <w:jc w:val="center"/>
              <w:rPr>
                <w:sz w:val="20"/>
              </w:rPr>
            </w:pPr>
            <w:r w:rsidRPr="00B9519A">
              <w:rPr>
                <w:sz w:val="20"/>
                <w:rtl/>
              </w:rPr>
              <w:t>الأيروسول</w:t>
            </w:r>
          </w:p>
        </w:tc>
        <w:tc>
          <w:tcPr>
            <w:tcW w:w="429" w:type="pct"/>
            <w:vAlign w:val="center"/>
          </w:tcPr>
          <w:p w14:paraId="24C555B6" w14:textId="648C3C4F" w:rsidR="00B9519A" w:rsidRPr="00B576E6" w:rsidRDefault="00B9519A" w:rsidP="00B9519A">
            <w:pPr>
              <w:bidi/>
              <w:spacing w:after="60"/>
              <w:contextualSpacing/>
              <w:jc w:val="center"/>
              <w:rPr>
                <w:sz w:val="20"/>
                <w:lang w:bidi="ar-AE"/>
              </w:rPr>
            </w:pPr>
            <w:r w:rsidRPr="00B9519A">
              <w:rPr>
                <w:sz w:val="20"/>
                <w:rtl/>
              </w:rPr>
              <w:t>الرغاوى</w:t>
            </w:r>
          </w:p>
        </w:tc>
        <w:tc>
          <w:tcPr>
            <w:tcW w:w="472" w:type="pct"/>
            <w:vAlign w:val="center"/>
          </w:tcPr>
          <w:p w14:paraId="4175DC9E" w14:textId="6E5F24BE" w:rsidR="00B9519A" w:rsidRPr="00B576E6" w:rsidRDefault="00B9519A" w:rsidP="00B9519A">
            <w:pPr>
              <w:bidi/>
              <w:spacing w:after="60"/>
              <w:ind w:left="-106" w:right="-112"/>
              <w:contextualSpacing/>
              <w:jc w:val="center"/>
              <w:rPr>
                <w:sz w:val="20"/>
              </w:rPr>
            </w:pPr>
            <w:r w:rsidRPr="00B9519A">
              <w:rPr>
                <w:sz w:val="20"/>
                <w:rtl/>
              </w:rPr>
              <w:t>مكافحة الحرائق</w:t>
            </w:r>
          </w:p>
        </w:tc>
        <w:tc>
          <w:tcPr>
            <w:tcW w:w="944" w:type="pct"/>
            <w:gridSpan w:val="2"/>
            <w:vAlign w:val="center"/>
          </w:tcPr>
          <w:p w14:paraId="619D6766" w14:textId="369D652D" w:rsidR="00B9519A" w:rsidRPr="00B576E6" w:rsidRDefault="00B9519A" w:rsidP="00B9519A">
            <w:pPr>
              <w:bidi/>
              <w:spacing w:after="60"/>
              <w:contextualSpacing/>
              <w:jc w:val="center"/>
              <w:rPr>
                <w:sz w:val="20"/>
              </w:rPr>
            </w:pPr>
            <w:r w:rsidRPr="00B9519A">
              <w:rPr>
                <w:sz w:val="20"/>
                <w:rtl/>
              </w:rPr>
              <w:t>التبريد</w:t>
            </w:r>
          </w:p>
        </w:tc>
        <w:tc>
          <w:tcPr>
            <w:tcW w:w="406" w:type="pct"/>
            <w:vAlign w:val="center"/>
          </w:tcPr>
          <w:p w14:paraId="6E949143" w14:textId="1C42D2A6" w:rsidR="00B9519A" w:rsidRPr="00B576E6" w:rsidRDefault="00B9519A" w:rsidP="00B9519A">
            <w:pPr>
              <w:bidi/>
              <w:spacing w:after="60"/>
              <w:ind w:left="-106" w:right="-105"/>
              <w:contextualSpacing/>
              <w:jc w:val="center"/>
              <w:rPr>
                <w:sz w:val="20"/>
                <w:lang w:bidi="ar-AE"/>
              </w:rPr>
            </w:pPr>
            <w:r w:rsidRPr="00B9519A">
              <w:rPr>
                <w:sz w:val="20"/>
                <w:rtl/>
              </w:rPr>
              <w:t>المذيبات</w:t>
            </w:r>
          </w:p>
        </w:tc>
        <w:tc>
          <w:tcPr>
            <w:tcW w:w="405" w:type="pct"/>
            <w:vAlign w:val="center"/>
          </w:tcPr>
          <w:p w14:paraId="5495B60B" w14:textId="4F2DC8F8" w:rsidR="00B9519A" w:rsidRPr="00B576E6" w:rsidRDefault="00B9519A" w:rsidP="00B9519A">
            <w:pPr>
              <w:bidi/>
              <w:spacing w:after="60"/>
              <w:ind w:left="-105" w:right="-125"/>
              <w:contextualSpacing/>
              <w:jc w:val="center"/>
              <w:rPr>
                <w:sz w:val="20"/>
              </w:rPr>
            </w:pPr>
            <w:r w:rsidRPr="00B9519A">
              <w:rPr>
                <w:sz w:val="20"/>
                <w:rtl/>
              </w:rPr>
              <w:t>عامل التصنيع</w:t>
            </w:r>
          </w:p>
        </w:tc>
        <w:tc>
          <w:tcPr>
            <w:tcW w:w="604" w:type="pct"/>
            <w:vAlign w:val="center"/>
          </w:tcPr>
          <w:p w14:paraId="0E75A3D5" w14:textId="218BBA88" w:rsidR="00B9519A" w:rsidRPr="00B9519A" w:rsidRDefault="00B9519A" w:rsidP="00B9519A">
            <w:pPr>
              <w:bidi/>
              <w:spacing w:after="60"/>
              <w:ind w:left="-118" w:right="-106"/>
              <w:contextualSpacing/>
              <w:jc w:val="center"/>
              <w:rPr>
                <w:sz w:val="20"/>
                <w:rtl/>
                <w:lang w:val="en-US" w:bidi="ar-AE"/>
              </w:rPr>
            </w:pPr>
            <w:r w:rsidRPr="00B9519A">
              <w:rPr>
                <w:sz w:val="20"/>
                <w:rtl/>
              </w:rPr>
              <w:t>إجمالي الاستهلاك</w:t>
            </w:r>
            <w:r>
              <w:rPr>
                <w:rFonts w:hint="cs"/>
                <w:sz w:val="20"/>
                <w:rtl/>
                <w:lang w:val="en-US" w:bidi="ar-AE"/>
              </w:rPr>
              <w:t>*</w:t>
            </w:r>
          </w:p>
        </w:tc>
      </w:tr>
      <w:tr w:rsidR="00B9519A" w:rsidRPr="00B576E6" w14:paraId="24375E81" w14:textId="77777777" w:rsidTr="00D10B4A">
        <w:trPr>
          <w:trHeight w:val="43"/>
          <w:jc w:val="center"/>
        </w:trPr>
        <w:tc>
          <w:tcPr>
            <w:tcW w:w="2641" w:type="pct"/>
            <w:gridSpan w:val="4"/>
            <w:vAlign w:val="center"/>
          </w:tcPr>
          <w:p w14:paraId="6C5F8F26" w14:textId="77777777" w:rsidR="00B9519A" w:rsidRPr="00B576E6" w:rsidRDefault="00B9519A" w:rsidP="00B9519A">
            <w:pPr>
              <w:bidi/>
              <w:spacing w:after="60"/>
              <w:contextualSpacing/>
              <w:jc w:val="center"/>
              <w:rPr>
                <w:sz w:val="20"/>
              </w:rPr>
            </w:pPr>
          </w:p>
        </w:tc>
        <w:tc>
          <w:tcPr>
            <w:tcW w:w="468" w:type="pct"/>
            <w:vAlign w:val="center"/>
          </w:tcPr>
          <w:p w14:paraId="29039101" w14:textId="07A3962C" w:rsidR="00B9519A" w:rsidRPr="00B576E6" w:rsidRDefault="00B9519A" w:rsidP="00B9519A">
            <w:pPr>
              <w:bidi/>
              <w:spacing w:after="60"/>
              <w:ind w:left="-83" w:right="-68"/>
              <w:contextualSpacing/>
              <w:jc w:val="center"/>
              <w:rPr>
                <w:sz w:val="20"/>
              </w:rPr>
            </w:pPr>
            <w:r w:rsidRPr="00B9519A">
              <w:rPr>
                <w:sz w:val="20"/>
                <w:rtl/>
              </w:rPr>
              <w:t>التصنيع</w:t>
            </w:r>
          </w:p>
        </w:tc>
        <w:tc>
          <w:tcPr>
            <w:tcW w:w="475" w:type="pct"/>
            <w:vAlign w:val="center"/>
          </w:tcPr>
          <w:p w14:paraId="08DE91EF" w14:textId="6D00D423" w:rsidR="00B9519A" w:rsidRPr="00B576E6" w:rsidRDefault="00B9519A" w:rsidP="00B9519A">
            <w:pPr>
              <w:bidi/>
              <w:spacing w:after="60"/>
              <w:ind w:left="-110" w:right="-117"/>
              <w:contextualSpacing/>
              <w:jc w:val="center"/>
              <w:rPr>
                <w:sz w:val="20"/>
                <w:rtl/>
                <w:lang w:bidi="ar-AE"/>
              </w:rPr>
            </w:pPr>
            <w:r w:rsidRPr="00B9519A">
              <w:rPr>
                <w:sz w:val="20"/>
                <w:rtl/>
              </w:rPr>
              <w:t>الخدمة</w:t>
            </w:r>
          </w:p>
        </w:tc>
        <w:tc>
          <w:tcPr>
            <w:tcW w:w="1415" w:type="pct"/>
            <w:gridSpan w:val="3"/>
            <w:vAlign w:val="center"/>
          </w:tcPr>
          <w:p w14:paraId="5D9124A3" w14:textId="77777777" w:rsidR="00B9519A" w:rsidRPr="00B576E6" w:rsidRDefault="00B9519A" w:rsidP="00B9519A">
            <w:pPr>
              <w:bidi/>
              <w:spacing w:after="60"/>
              <w:contextualSpacing/>
              <w:jc w:val="center"/>
              <w:rPr>
                <w:sz w:val="20"/>
              </w:rPr>
            </w:pPr>
          </w:p>
        </w:tc>
      </w:tr>
      <w:tr w:rsidR="00D10B4A" w:rsidRPr="00B576E6" w14:paraId="2B5F98DC" w14:textId="77777777" w:rsidTr="00D10B4A">
        <w:trPr>
          <w:trHeight w:val="43"/>
          <w:jc w:val="center"/>
        </w:trPr>
        <w:tc>
          <w:tcPr>
            <w:tcW w:w="1353" w:type="pct"/>
          </w:tcPr>
          <w:p w14:paraId="7B3133CE" w14:textId="184C99BB" w:rsidR="00B9519A" w:rsidRPr="00B9519A" w:rsidRDefault="00B9519A" w:rsidP="00B9519A">
            <w:pPr>
              <w:bidi/>
              <w:spacing w:after="60"/>
              <w:contextualSpacing/>
              <w:jc w:val="left"/>
              <w:rPr>
                <w:sz w:val="20"/>
                <w:lang w:val="en-US"/>
              </w:rPr>
            </w:pPr>
            <w:r>
              <w:rPr>
                <w:rFonts w:hint="cs"/>
                <w:sz w:val="20"/>
                <w:rtl/>
              </w:rPr>
              <w:t>ا</w:t>
            </w:r>
            <w:r w:rsidRPr="00B9519A">
              <w:rPr>
                <w:sz w:val="20"/>
                <w:rtl/>
              </w:rPr>
              <w:t>لهيدروكلوروفلوروكربون</w:t>
            </w:r>
            <w:r>
              <w:rPr>
                <w:rFonts w:hint="cs"/>
                <w:sz w:val="20"/>
                <w:rtl/>
              </w:rPr>
              <w:t>-</w:t>
            </w:r>
            <w:r>
              <w:rPr>
                <w:sz w:val="20"/>
                <w:lang w:val="en-US"/>
              </w:rPr>
              <w:t>22</w:t>
            </w:r>
          </w:p>
        </w:tc>
        <w:tc>
          <w:tcPr>
            <w:tcW w:w="387" w:type="pct"/>
          </w:tcPr>
          <w:p w14:paraId="299D67D7" w14:textId="77777777" w:rsidR="00B9519A" w:rsidRPr="00B576E6" w:rsidRDefault="00B9519A" w:rsidP="00D10B4A">
            <w:pPr>
              <w:bidi/>
              <w:spacing w:after="60"/>
              <w:contextualSpacing/>
              <w:jc w:val="left"/>
              <w:rPr>
                <w:sz w:val="20"/>
              </w:rPr>
            </w:pPr>
            <w:r w:rsidRPr="00B576E6">
              <w:rPr>
                <w:sz w:val="20"/>
              </w:rPr>
              <w:t>0.10</w:t>
            </w:r>
          </w:p>
        </w:tc>
        <w:tc>
          <w:tcPr>
            <w:tcW w:w="429" w:type="pct"/>
          </w:tcPr>
          <w:p w14:paraId="16A55C47" w14:textId="77777777" w:rsidR="00B9519A" w:rsidRPr="00B576E6" w:rsidRDefault="00B9519A" w:rsidP="00D10B4A">
            <w:pPr>
              <w:bidi/>
              <w:spacing w:after="60"/>
              <w:contextualSpacing/>
              <w:jc w:val="left"/>
              <w:rPr>
                <w:sz w:val="20"/>
              </w:rPr>
            </w:pPr>
          </w:p>
        </w:tc>
        <w:tc>
          <w:tcPr>
            <w:tcW w:w="472" w:type="pct"/>
          </w:tcPr>
          <w:p w14:paraId="60D1D9F8" w14:textId="77777777" w:rsidR="00B9519A" w:rsidRPr="00B576E6" w:rsidRDefault="00B9519A" w:rsidP="00D10B4A">
            <w:pPr>
              <w:bidi/>
              <w:spacing w:after="60"/>
              <w:contextualSpacing/>
              <w:jc w:val="left"/>
              <w:rPr>
                <w:sz w:val="20"/>
              </w:rPr>
            </w:pPr>
          </w:p>
        </w:tc>
        <w:tc>
          <w:tcPr>
            <w:tcW w:w="468" w:type="pct"/>
          </w:tcPr>
          <w:p w14:paraId="6DA3F88D" w14:textId="77777777" w:rsidR="00B9519A" w:rsidRPr="00B576E6" w:rsidRDefault="00B9519A" w:rsidP="00D10B4A">
            <w:pPr>
              <w:bidi/>
              <w:spacing w:after="60"/>
              <w:contextualSpacing/>
              <w:jc w:val="left"/>
              <w:rPr>
                <w:sz w:val="20"/>
              </w:rPr>
            </w:pPr>
            <w:r w:rsidRPr="00B576E6">
              <w:rPr>
                <w:sz w:val="20"/>
              </w:rPr>
              <w:t>2.20</w:t>
            </w:r>
          </w:p>
        </w:tc>
        <w:tc>
          <w:tcPr>
            <w:tcW w:w="475" w:type="pct"/>
          </w:tcPr>
          <w:p w14:paraId="468323EC" w14:textId="77777777" w:rsidR="00B9519A" w:rsidRPr="00B576E6" w:rsidRDefault="00B9519A" w:rsidP="00D10B4A">
            <w:pPr>
              <w:bidi/>
              <w:spacing w:after="60"/>
              <w:contextualSpacing/>
              <w:jc w:val="left"/>
              <w:rPr>
                <w:sz w:val="20"/>
              </w:rPr>
            </w:pPr>
            <w:r w:rsidRPr="00B576E6">
              <w:rPr>
                <w:sz w:val="20"/>
              </w:rPr>
              <w:t>59.60</w:t>
            </w:r>
          </w:p>
        </w:tc>
        <w:tc>
          <w:tcPr>
            <w:tcW w:w="406" w:type="pct"/>
          </w:tcPr>
          <w:p w14:paraId="3005E163" w14:textId="77777777" w:rsidR="00B9519A" w:rsidRPr="00B576E6" w:rsidRDefault="00B9519A" w:rsidP="00D10B4A">
            <w:pPr>
              <w:bidi/>
              <w:spacing w:after="60"/>
              <w:contextualSpacing/>
              <w:jc w:val="left"/>
              <w:rPr>
                <w:sz w:val="20"/>
              </w:rPr>
            </w:pPr>
          </w:p>
        </w:tc>
        <w:tc>
          <w:tcPr>
            <w:tcW w:w="405" w:type="pct"/>
          </w:tcPr>
          <w:p w14:paraId="6CA465D5" w14:textId="77777777" w:rsidR="00B9519A" w:rsidRPr="00B576E6" w:rsidRDefault="00B9519A" w:rsidP="00D10B4A">
            <w:pPr>
              <w:bidi/>
              <w:spacing w:after="60"/>
              <w:contextualSpacing/>
              <w:jc w:val="left"/>
              <w:rPr>
                <w:sz w:val="20"/>
              </w:rPr>
            </w:pPr>
          </w:p>
        </w:tc>
        <w:tc>
          <w:tcPr>
            <w:tcW w:w="604" w:type="pct"/>
          </w:tcPr>
          <w:p w14:paraId="79E39888" w14:textId="77777777" w:rsidR="00B9519A" w:rsidRPr="00B576E6" w:rsidRDefault="00B9519A" w:rsidP="00D10B4A">
            <w:pPr>
              <w:bidi/>
              <w:spacing w:after="60"/>
              <w:contextualSpacing/>
              <w:jc w:val="left"/>
              <w:rPr>
                <w:sz w:val="20"/>
              </w:rPr>
            </w:pPr>
            <w:r w:rsidRPr="00B576E6">
              <w:rPr>
                <w:sz w:val="20"/>
              </w:rPr>
              <w:t>61.90</w:t>
            </w:r>
          </w:p>
        </w:tc>
      </w:tr>
      <w:tr w:rsidR="00D10B4A" w:rsidRPr="00B576E6" w14:paraId="3A22B23D" w14:textId="77777777" w:rsidTr="00D10B4A">
        <w:trPr>
          <w:trHeight w:val="43"/>
          <w:jc w:val="center"/>
        </w:trPr>
        <w:tc>
          <w:tcPr>
            <w:tcW w:w="1353" w:type="pct"/>
          </w:tcPr>
          <w:p w14:paraId="0D7808B7" w14:textId="60E34148" w:rsidR="00B9519A" w:rsidRPr="00B576E6" w:rsidRDefault="00B9519A" w:rsidP="00B9519A">
            <w:pPr>
              <w:bidi/>
              <w:spacing w:after="60"/>
              <w:contextualSpacing/>
              <w:jc w:val="left"/>
              <w:rPr>
                <w:color w:val="000000" w:themeColor="text1"/>
                <w:sz w:val="20"/>
              </w:rPr>
            </w:pPr>
            <w:r w:rsidRPr="00B9519A">
              <w:rPr>
                <w:color w:val="000000" w:themeColor="text1"/>
                <w:sz w:val="20"/>
                <w:rtl/>
              </w:rPr>
              <w:t>الهيدروكلوروفلوروكربون-</w:t>
            </w:r>
            <w:r>
              <w:rPr>
                <w:color w:val="000000" w:themeColor="text1"/>
                <w:sz w:val="20"/>
              </w:rPr>
              <w:t>123</w:t>
            </w:r>
          </w:p>
        </w:tc>
        <w:tc>
          <w:tcPr>
            <w:tcW w:w="387" w:type="pct"/>
          </w:tcPr>
          <w:p w14:paraId="50F31152" w14:textId="77777777" w:rsidR="00B9519A" w:rsidRPr="00B576E6" w:rsidRDefault="00B9519A" w:rsidP="00D10B4A">
            <w:pPr>
              <w:bidi/>
              <w:spacing w:after="60"/>
              <w:contextualSpacing/>
              <w:jc w:val="left"/>
              <w:rPr>
                <w:sz w:val="20"/>
              </w:rPr>
            </w:pPr>
          </w:p>
        </w:tc>
        <w:tc>
          <w:tcPr>
            <w:tcW w:w="429" w:type="pct"/>
          </w:tcPr>
          <w:p w14:paraId="17EC6383" w14:textId="77777777" w:rsidR="00B9519A" w:rsidRPr="00B576E6" w:rsidRDefault="00B9519A" w:rsidP="00D10B4A">
            <w:pPr>
              <w:bidi/>
              <w:spacing w:after="60"/>
              <w:contextualSpacing/>
              <w:jc w:val="left"/>
              <w:rPr>
                <w:sz w:val="20"/>
              </w:rPr>
            </w:pPr>
          </w:p>
        </w:tc>
        <w:tc>
          <w:tcPr>
            <w:tcW w:w="472" w:type="pct"/>
          </w:tcPr>
          <w:p w14:paraId="62B26191" w14:textId="77777777" w:rsidR="00B9519A" w:rsidRPr="00B576E6" w:rsidRDefault="00B9519A" w:rsidP="00D10B4A">
            <w:pPr>
              <w:bidi/>
              <w:spacing w:after="60"/>
              <w:contextualSpacing/>
              <w:jc w:val="left"/>
              <w:rPr>
                <w:sz w:val="20"/>
              </w:rPr>
            </w:pPr>
            <w:r w:rsidRPr="00B576E6">
              <w:rPr>
                <w:sz w:val="20"/>
              </w:rPr>
              <w:t>0.66</w:t>
            </w:r>
          </w:p>
        </w:tc>
        <w:tc>
          <w:tcPr>
            <w:tcW w:w="468" w:type="pct"/>
          </w:tcPr>
          <w:p w14:paraId="7055F4BA" w14:textId="77777777" w:rsidR="00B9519A" w:rsidRPr="00B576E6" w:rsidRDefault="00B9519A" w:rsidP="00D10B4A">
            <w:pPr>
              <w:bidi/>
              <w:spacing w:after="60"/>
              <w:contextualSpacing/>
              <w:jc w:val="left"/>
              <w:rPr>
                <w:sz w:val="20"/>
              </w:rPr>
            </w:pPr>
          </w:p>
        </w:tc>
        <w:tc>
          <w:tcPr>
            <w:tcW w:w="475" w:type="pct"/>
          </w:tcPr>
          <w:p w14:paraId="2C9A89D8" w14:textId="77777777" w:rsidR="00B9519A" w:rsidRPr="00B576E6" w:rsidRDefault="00B9519A" w:rsidP="00D10B4A">
            <w:pPr>
              <w:bidi/>
              <w:spacing w:after="60"/>
              <w:contextualSpacing/>
              <w:jc w:val="left"/>
              <w:rPr>
                <w:sz w:val="20"/>
              </w:rPr>
            </w:pPr>
            <w:r w:rsidRPr="00B576E6">
              <w:rPr>
                <w:sz w:val="20"/>
              </w:rPr>
              <w:t>0.16</w:t>
            </w:r>
          </w:p>
        </w:tc>
        <w:tc>
          <w:tcPr>
            <w:tcW w:w="406" w:type="pct"/>
          </w:tcPr>
          <w:p w14:paraId="3FA6EA20" w14:textId="77777777" w:rsidR="00B9519A" w:rsidRPr="00B576E6" w:rsidRDefault="00B9519A" w:rsidP="00D10B4A">
            <w:pPr>
              <w:bidi/>
              <w:spacing w:after="60"/>
              <w:contextualSpacing/>
              <w:jc w:val="left"/>
              <w:rPr>
                <w:sz w:val="20"/>
              </w:rPr>
            </w:pPr>
          </w:p>
        </w:tc>
        <w:tc>
          <w:tcPr>
            <w:tcW w:w="405" w:type="pct"/>
          </w:tcPr>
          <w:p w14:paraId="0170B27C" w14:textId="77777777" w:rsidR="00B9519A" w:rsidRPr="00B576E6" w:rsidRDefault="00B9519A" w:rsidP="00D10B4A">
            <w:pPr>
              <w:bidi/>
              <w:spacing w:after="60"/>
              <w:contextualSpacing/>
              <w:jc w:val="left"/>
              <w:rPr>
                <w:sz w:val="20"/>
              </w:rPr>
            </w:pPr>
          </w:p>
        </w:tc>
        <w:tc>
          <w:tcPr>
            <w:tcW w:w="604" w:type="pct"/>
          </w:tcPr>
          <w:p w14:paraId="5B7BDEE4" w14:textId="77777777" w:rsidR="00B9519A" w:rsidRPr="00B576E6" w:rsidRDefault="00B9519A" w:rsidP="00D10B4A">
            <w:pPr>
              <w:bidi/>
              <w:spacing w:after="60"/>
              <w:contextualSpacing/>
              <w:jc w:val="left"/>
              <w:rPr>
                <w:sz w:val="20"/>
              </w:rPr>
            </w:pPr>
            <w:r w:rsidRPr="00B576E6">
              <w:rPr>
                <w:sz w:val="20"/>
              </w:rPr>
              <w:t>0.81</w:t>
            </w:r>
          </w:p>
        </w:tc>
      </w:tr>
      <w:tr w:rsidR="00D10B4A" w:rsidRPr="00B576E6" w14:paraId="5D69313D" w14:textId="77777777" w:rsidTr="00D10B4A">
        <w:trPr>
          <w:trHeight w:val="43"/>
          <w:jc w:val="center"/>
        </w:trPr>
        <w:tc>
          <w:tcPr>
            <w:tcW w:w="1353" w:type="pct"/>
          </w:tcPr>
          <w:p w14:paraId="601C9232" w14:textId="4CC5FECE" w:rsidR="00D10B4A" w:rsidRPr="00D10B4A" w:rsidRDefault="00D10B4A" w:rsidP="00D10B4A">
            <w:pPr>
              <w:bidi/>
              <w:spacing w:after="60"/>
              <w:ind w:right="-106"/>
              <w:contextualSpacing/>
              <w:jc w:val="left"/>
              <w:rPr>
                <w:color w:val="000000" w:themeColor="text1"/>
                <w:sz w:val="20"/>
                <w:rtl/>
                <w:lang w:val="en-US" w:bidi="ar-AE"/>
              </w:rPr>
            </w:pPr>
            <w:r w:rsidRPr="00D10B4A">
              <w:rPr>
                <w:color w:val="000000" w:themeColor="text1"/>
                <w:sz w:val="20"/>
                <w:rtl/>
              </w:rPr>
              <w:t>الهيدروكلوروفلوروكربون-</w:t>
            </w:r>
            <w:r>
              <w:rPr>
                <w:color w:val="000000" w:themeColor="text1"/>
                <w:sz w:val="20"/>
                <w:lang w:val="en-US" w:bidi="ar-AE"/>
              </w:rPr>
              <w:t>141</w:t>
            </w:r>
            <w:r w:rsidR="00054885">
              <w:rPr>
                <w:rFonts w:hint="cs"/>
                <w:color w:val="000000" w:themeColor="text1"/>
                <w:sz w:val="20"/>
                <w:rtl/>
                <w:lang w:val="en-US" w:bidi="ar-AE"/>
              </w:rPr>
              <w:t>ب</w:t>
            </w:r>
          </w:p>
        </w:tc>
        <w:tc>
          <w:tcPr>
            <w:tcW w:w="387" w:type="pct"/>
          </w:tcPr>
          <w:p w14:paraId="43215F4E" w14:textId="77777777" w:rsidR="00B9519A" w:rsidRPr="00B576E6" w:rsidRDefault="00B9519A" w:rsidP="00D10B4A">
            <w:pPr>
              <w:bidi/>
              <w:spacing w:after="60"/>
              <w:contextualSpacing/>
              <w:jc w:val="left"/>
              <w:rPr>
                <w:sz w:val="20"/>
              </w:rPr>
            </w:pPr>
            <w:r w:rsidRPr="00B576E6">
              <w:rPr>
                <w:sz w:val="20"/>
              </w:rPr>
              <w:t>1.78</w:t>
            </w:r>
          </w:p>
        </w:tc>
        <w:tc>
          <w:tcPr>
            <w:tcW w:w="429" w:type="pct"/>
          </w:tcPr>
          <w:p w14:paraId="725216B0" w14:textId="77777777" w:rsidR="00B9519A" w:rsidRPr="00B576E6" w:rsidRDefault="00B9519A" w:rsidP="00D10B4A">
            <w:pPr>
              <w:bidi/>
              <w:spacing w:after="60"/>
              <w:contextualSpacing/>
              <w:jc w:val="left"/>
              <w:rPr>
                <w:sz w:val="20"/>
              </w:rPr>
            </w:pPr>
            <w:r w:rsidRPr="00B576E6">
              <w:rPr>
                <w:sz w:val="20"/>
              </w:rPr>
              <w:t>32.61</w:t>
            </w:r>
          </w:p>
        </w:tc>
        <w:tc>
          <w:tcPr>
            <w:tcW w:w="472" w:type="pct"/>
          </w:tcPr>
          <w:p w14:paraId="523D5898" w14:textId="77777777" w:rsidR="00B9519A" w:rsidRPr="00B576E6" w:rsidRDefault="00B9519A" w:rsidP="00D10B4A">
            <w:pPr>
              <w:bidi/>
              <w:spacing w:after="60"/>
              <w:contextualSpacing/>
              <w:jc w:val="left"/>
              <w:rPr>
                <w:sz w:val="20"/>
              </w:rPr>
            </w:pPr>
          </w:p>
        </w:tc>
        <w:tc>
          <w:tcPr>
            <w:tcW w:w="468" w:type="pct"/>
          </w:tcPr>
          <w:p w14:paraId="167CA666" w14:textId="77777777" w:rsidR="00B9519A" w:rsidRPr="00B576E6" w:rsidRDefault="00B9519A" w:rsidP="00D10B4A">
            <w:pPr>
              <w:bidi/>
              <w:spacing w:after="60"/>
              <w:contextualSpacing/>
              <w:jc w:val="left"/>
              <w:rPr>
                <w:sz w:val="20"/>
              </w:rPr>
            </w:pPr>
          </w:p>
        </w:tc>
        <w:tc>
          <w:tcPr>
            <w:tcW w:w="475" w:type="pct"/>
          </w:tcPr>
          <w:p w14:paraId="47084F1A" w14:textId="77777777" w:rsidR="00B9519A" w:rsidRPr="00B576E6" w:rsidRDefault="00B9519A" w:rsidP="00D10B4A">
            <w:pPr>
              <w:bidi/>
              <w:spacing w:after="60"/>
              <w:contextualSpacing/>
              <w:jc w:val="left"/>
              <w:rPr>
                <w:sz w:val="20"/>
              </w:rPr>
            </w:pPr>
            <w:r w:rsidRPr="00B576E6">
              <w:rPr>
                <w:sz w:val="20"/>
              </w:rPr>
              <w:t>6.66</w:t>
            </w:r>
          </w:p>
        </w:tc>
        <w:tc>
          <w:tcPr>
            <w:tcW w:w="406" w:type="pct"/>
          </w:tcPr>
          <w:p w14:paraId="24CF6D31" w14:textId="77777777" w:rsidR="00B9519A" w:rsidRPr="00B576E6" w:rsidRDefault="00B9519A" w:rsidP="00D10B4A">
            <w:pPr>
              <w:bidi/>
              <w:spacing w:after="60"/>
              <w:contextualSpacing/>
              <w:jc w:val="left"/>
              <w:rPr>
                <w:sz w:val="20"/>
              </w:rPr>
            </w:pPr>
          </w:p>
        </w:tc>
        <w:tc>
          <w:tcPr>
            <w:tcW w:w="405" w:type="pct"/>
          </w:tcPr>
          <w:p w14:paraId="449CB4FC" w14:textId="77777777" w:rsidR="00B9519A" w:rsidRPr="00B576E6" w:rsidRDefault="00B9519A" w:rsidP="00D10B4A">
            <w:pPr>
              <w:bidi/>
              <w:spacing w:after="60"/>
              <w:contextualSpacing/>
              <w:jc w:val="left"/>
              <w:rPr>
                <w:sz w:val="20"/>
              </w:rPr>
            </w:pPr>
          </w:p>
        </w:tc>
        <w:tc>
          <w:tcPr>
            <w:tcW w:w="604" w:type="pct"/>
          </w:tcPr>
          <w:p w14:paraId="4AD80CA0" w14:textId="77777777" w:rsidR="00B9519A" w:rsidRPr="00B576E6" w:rsidRDefault="00B9519A" w:rsidP="00D10B4A">
            <w:pPr>
              <w:bidi/>
              <w:spacing w:after="60"/>
              <w:contextualSpacing/>
              <w:jc w:val="left"/>
              <w:rPr>
                <w:color w:val="000000" w:themeColor="text1"/>
                <w:sz w:val="20"/>
              </w:rPr>
            </w:pPr>
            <w:r w:rsidRPr="00B576E6">
              <w:rPr>
                <w:color w:val="000000" w:themeColor="text1"/>
                <w:sz w:val="20"/>
              </w:rPr>
              <w:t>41.05</w:t>
            </w:r>
          </w:p>
        </w:tc>
      </w:tr>
      <w:tr w:rsidR="00D10B4A" w:rsidRPr="00B576E6" w14:paraId="2B605540" w14:textId="77777777" w:rsidTr="00D10B4A">
        <w:trPr>
          <w:trHeight w:val="520"/>
          <w:jc w:val="center"/>
        </w:trPr>
        <w:tc>
          <w:tcPr>
            <w:tcW w:w="1353" w:type="pct"/>
          </w:tcPr>
          <w:p w14:paraId="2792C635" w14:textId="4FF5E81E" w:rsidR="00D10B4A" w:rsidRPr="00B576E6" w:rsidRDefault="00D10B4A" w:rsidP="00D10B4A">
            <w:pPr>
              <w:bidi/>
              <w:spacing w:after="60"/>
              <w:contextualSpacing/>
              <w:jc w:val="left"/>
              <w:rPr>
                <w:color w:val="000000" w:themeColor="text1"/>
                <w:sz w:val="20"/>
              </w:rPr>
            </w:pPr>
            <w:r w:rsidRPr="00D10B4A">
              <w:rPr>
                <w:color w:val="000000" w:themeColor="text1"/>
                <w:sz w:val="20"/>
                <w:rtl/>
              </w:rPr>
              <w:t>الهيدروكلوروفلوروكربون-</w:t>
            </w:r>
            <w:r>
              <w:rPr>
                <w:color w:val="000000" w:themeColor="text1"/>
                <w:sz w:val="20"/>
                <w:lang w:val="en-US" w:bidi="ar-AE"/>
              </w:rPr>
              <w:t>141</w:t>
            </w:r>
            <w:r w:rsidR="00054885">
              <w:rPr>
                <w:rFonts w:hint="cs"/>
                <w:color w:val="000000" w:themeColor="text1"/>
                <w:sz w:val="20"/>
                <w:rtl/>
              </w:rPr>
              <w:t xml:space="preserve">ب </w:t>
            </w:r>
            <w:r>
              <w:rPr>
                <w:rFonts w:hint="cs"/>
                <w:color w:val="000000" w:themeColor="text1"/>
                <w:sz w:val="20"/>
                <w:rtl/>
              </w:rPr>
              <w:t xml:space="preserve">المستوردة في </w:t>
            </w:r>
            <w:r w:rsidRPr="00D10B4A">
              <w:rPr>
                <w:color w:val="000000" w:themeColor="text1"/>
                <w:sz w:val="20"/>
                <w:rtl/>
              </w:rPr>
              <w:t>البوليولات</w:t>
            </w:r>
            <w:r>
              <w:rPr>
                <w:rFonts w:hint="cs"/>
                <w:color w:val="000000" w:themeColor="text1"/>
                <w:sz w:val="20"/>
                <w:rtl/>
              </w:rPr>
              <w:t xml:space="preserve"> مسبقة الخلط</w:t>
            </w:r>
          </w:p>
        </w:tc>
        <w:tc>
          <w:tcPr>
            <w:tcW w:w="387" w:type="pct"/>
            <w:vAlign w:val="center"/>
          </w:tcPr>
          <w:p w14:paraId="44CA98F3" w14:textId="77777777" w:rsidR="00B9519A" w:rsidRPr="00B576E6" w:rsidRDefault="00B9519A" w:rsidP="00D10B4A">
            <w:pPr>
              <w:bidi/>
              <w:spacing w:after="60"/>
              <w:contextualSpacing/>
              <w:jc w:val="left"/>
              <w:rPr>
                <w:sz w:val="20"/>
              </w:rPr>
            </w:pPr>
          </w:p>
        </w:tc>
        <w:tc>
          <w:tcPr>
            <w:tcW w:w="429" w:type="pct"/>
            <w:vAlign w:val="center"/>
          </w:tcPr>
          <w:p w14:paraId="2B5A76DF" w14:textId="77777777" w:rsidR="00B9519A" w:rsidRPr="00B576E6" w:rsidRDefault="00B9519A" w:rsidP="00D10B4A">
            <w:pPr>
              <w:bidi/>
              <w:spacing w:after="60"/>
              <w:contextualSpacing/>
              <w:jc w:val="left"/>
              <w:rPr>
                <w:sz w:val="20"/>
              </w:rPr>
            </w:pPr>
            <w:r w:rsidRPr="00B576E6">
              <w:rPr>
                <w:sz w:val="20"/>
              </w:rPr>
              <w:t>4.17</w:t>
            </w:r>
          </w:p>
        </w:tc>
        <w:tc>
          <w:tcPr>
            <w:tcW w:w="472" w:type="pct"/>
            <w:vAlign w:val="center"/>
          </w:tcPr>
          <w:p w14:paraId="488F259F" w14:textId="77777777" w:rsidR="00B9519A" w:rsidRPr="00B576E6" w:rsidRDefault="00B9519A" w:rsidP="00D10B4A">
            <w:pPr>
              <w:bidi/>
              <w:spacing w:after="60"/>
              <w:contextualSpacing/>
              <w:jc w:val="left"/>
              <w:rPr>
                <w:sz w:val="20"/>
              </w:rPr>
            </w:pPr>
          </w:p>
        </w:tc>
        <w:tc>
          <w:tcPr>
            <w:tcW w:w="468" w:type="pct"/>
            <w:vAlign w:val="center"/>
          </w:tcPr>
          <w:p w14:paraId="36A33215" w14:textId="77777777" w:rsidR="00B9519A" w:rsidRPr="00B576E6" w:rsidRDefault="00B9519A" w:rsidP="00D10B4A">
            <w:pPr>
              <w:bidi/>
              <w:spacing w:after="60"/>
              <w:contextualSpacing/>
              <w:jc w:val="left"/>
              <w:rPr>
                <w:sz w:val="20"/>
              </w:rPr>
            </w:pPr>
          </w:p>
        </w:tc>
        <w:tc>
          <w:tcPr>
            <w:tcW w:w="475" w:type="pct"/>
            <w:vAlign w:val="center"/>
          </w:tcPr>
          <w:p w14:paraId="2DC529FE" w14:textId="77777777" w:rsidR="00B9519A" w:rsidRPr="00B576E6" w:rsidRDefault="00B9519A" w:rsidP="00D10B4A">
            <w:pPr>
              <w:bidi/>
              <w:spacing w:after="60"/>
              <w:contextualSpacing/>
              <w:jc w:val="left"/>
              <w:rPr>
                <w:sz w:val="20"/>
              </w:rPr>
            </w:pPr>
          </w:p>
        </w:tc>
        <w:tc>
          <w:tcPr>
            <w:tcW w:w="406" w:type="pct"/>
            <w:vAlign w:val="center"/>
          </w:tcPr>
          <w:p w14:paraId="7FE8D15B" w14:textId="77777777" w:rsidR="00B9519A" w:rsidRPr="00B576E6" w:rsidRDefault="00B9519A" w:rsidP="00D10B4A">
            <w:pPr>
              <w:bidi/>
              <w:spacing w:after="60"/>
              <w:contextualSpacing/>
              <w:jc w:val="left"/>
              <w:rPr>
                <w:sz w:val="20"/>
              </w:rPr>
            </w:pPr>
          </w:p>
        </w:tc>
        <w:tc>
          <w:tcPr>
            <w:tcW w:w="405" w:type="pct"/>
            <w:vAlign w:val="center"/>
          </w:tcPr>
          <w:p w14:paraId="21B49954" w14:textId="77777777" w:rsidR="00B9519A" w:rsidRPr="00B576E6" w:rsidRDefault="00B9519A" w:rsidP="00D10B4A">
            <w:pPr>
              <w:bidi/>
              <w:spacing w:after="60"/>
              <w:contextualSpacing/>
              <w:jc w:val="left"/>
              <w:rPr>
                <w:sz w:val="20"/>
              </w:rPr>
            </w:pPr>
          </w:p>
        </w:tc>
        <w:tc>
          <w:tcPr>
            <w:tcW w:w="604" w:type="pct"/>
            <w:vAlign w:val="center"/>
          </w:tcPr>
          <w:p w14:paraId="286AFC5D" w14:textId="77777777" w:rsidR="00B9519A" w:rsidRPr="00B576E6" w:rsidRDefault="00B9519A" w:rsidP="00D10B4A">
            <w:pPr>
              <w:bidi/>
              <w:spacing w:after="60"/>
              <w:contextualSpacing/>
              <w:jc w:val="left"/>
              <w:rPr>
                <w:color w:val="000000" w:themeColor="text1"/>
                <w:sz w:val="20"/>
              </w:rPr>
            </w:pPr>
            <w:r w:rsidRPr="00B576E6">
              <w:rPr>
                <w:color w:val="000000" w:themeColor="text1"/>
                <w:sz w:val="20"/>
              </w:rPr>
              <w:t>4.17</w:t>
            </w:r>
          </w:p>
        </w:tc>
      </w:tr>
      <w:tr w:rsidR="00D10B4A" w:rsidRPr="00B576E6" w14:paraId="1C39123F" w14:textId="77777777" w:rsidTr="00D10B4A">
        <w:trPr>
          <w:trHeight w:val="43"/>
          <w:jc w:val="center"/>
        </w:trPr>
        <w:tc>
          <w:tcPr>
            <w:tcW w:w="1353" w:type="pct"/>
          </w:tcPr>
          <w:p w14:paraId="29B34D72" w14:textId="270D04D2" w:rsidR="00D10B4A" w:rsidRPr="00B576E6" w:rsidRDefault="00D10B4A" w:rsidP="00D10B4A">
            <w:pPr>
              <w:bidi/>
              <w:spacing w:after="60"/>
              <w:ind w:right="-108"/>
              <w:contextualSpacing/>
              <w:jc w:val="left"/>
              <w:rPr>
                <w:color w:val="000000" w:themeColor="text1"/>
                <w:sz w:val="20"/>
                <w:rtl/>
                <w:lang w:bidi="ar-AE"/>
              </w:rPr>
            </w:pPr>
            <w:r w:rsidRPr="00D10B4A">
              <w:rPr>
                <w:color w:val="000000" w:themeColor="text1"/>
                <w:sz w:val="20"/>
                <w:rtl/>
              </w:rPr>
              <w:t>الهيدروكلوروفلوروكربون-</w:t>
            </w:r>
            <w:r>
              <w:rPr>
                <w:color w:val="000000" w:themeColor="text1"/>
                <w:sz w:val="20"/>
                <w:lang w:val="en-US" w:bidi="ar-AE"/>
              </w:rPr>
              <w:t>142</w:t>
            </w:r>
            <w:r w:rsidR="00054885">
              <w:rPr>
                <w:rFonts w:hint="cs"/>
                <w:color w:val="000000" w:themeColor="text1"/>
                <w:sz w:val="20"/>
                <w:rtl/>
                <w:lang w:bidi="ar-AE"/>
              </w:rPr>
              <w:t>ب</w:t>
            </w:r>
          </w:p>
        </w:tc>
        <w:tc>
          <w:tcPr>
            <w:tcW w:w="387" w:type="pct"/>
          </w:tcPr>
          <w:p w14:paraId="5EAED60B" w14:textId="77777777" w:rsidR="00D10B4A" w:rsidRPr="00B576E6" w:rsidRDefault="00D10B4A" w:rsidP="00D10B4A">
            <w:pPr>
              <w:bidi/>
              <w:spacing w:after="60"/>
              <w:contextualSpacing/>
              <w:jc w:val="left"/>
              <w:rPr>
                <w:sz w:val="20"/>
              </w:rPr>
            </w:pPr>
          </w:p>
        </w:tc>
        <w:tc>
          <w:tcPr>
            <w:tcW w:w="429" w:type="pct"/>
          </w:tcPr>
          <w:p w14:paraId="745656B5" w14:textId="77777777" w:rsidR="00D10B4A" w:rsidRPr="00B576E6" w:rsidRDefault="00D10B4A" w:rsidP="00D10B4A">
            <w:pPr>
              <w:bidi/>
              <w:spacing w:after="60"/>
              <w:contextualSpacing/>
              <w:jc w:val="left"/>
              <w:rPr>
                <w:sz w:val="20"/>
              </w:rPr>
            </w:pPr>
          </w:p>
        </w:tc>
        <w:tc>
          <w:tcPr>
            <w:tcW w:w="472" w:type="pct"/>
          </w:tcPr>
          <w:p w14:paraId="2F49617B" w14:textId="77777777" w:rsidR="00D10B4A" w:rsidRPr="00B576E6" w:rsidRDefault="00D10B4A" w:rsidP="00D10B4A">
            <w:pPr>
              <w:bidi/>
              <w:spacing w:after="60"/>
              <w:contextualSpacing/>
              <w:jc w:val="left"/>
              <w:rPr>
                <w:sz w:val="20"/>
              </w:rPr>
            </w:pPr>
          </w:p>
        </w:tc>
        <w:tc>
          <w:tcPr>
            <w:tcW w:w="468" w:type="pct"/>
          </w:tcPr>
          <w:p w14:paraId="2D2D6BC0" w14:textId="77777777" w:rsidR="00D10B4A" w:rsidRPr="00B576E6" w:rsidRDefault="00D10B4A" w:rsidP="00D10B4A">
            <w:pPr>
              <w:bidi/>
              <w:spacing w:after="60"/>
              <w:contextualSpacing/>
              <w:jc w:val="left"/>
              <w:rPr>
                <w:sz w:val="20"/>
              </w:rPr>
            </w:pPr>
          </w:p>
        </w:tc>
        <w:tc>
          <w:tcPr>
            <w:tcW w:w="475" w:type="pct"/>
          </w:tcPr>
          <w:p w14:paraId="428B63D7" w14:textId="77777777" w:rsidR="00D10B4A" w:rsidRPr="00B576E6" w:rsidRDefault="00D10B4A" w:rsidP="00D10B4A">
            <w:pPr>
              <w:bidi/>
              <w:spacing w:after="60"/>
              <w:contextualSpacing/>
              <w:jc w:val="left"/>
              <w:rPr>
                <w:sz w:val="20"/>
              </w:rPr>
            </w:pPr>
            <w:r w:rsidRPr="00B576E6">
              <w:rPr>
                <w:sz w:val="20"/>
              </w:rPr>
              <w:t>0.20</w:t>
            </w:r>
          </w:p>
        </w:tc>
        <w:tc>
          <w:tcPr>
            <w:tcW w:w="406" w:type="pct"/>
          </w:tcPr>
          <w:p w14:paraId="788206B2" w14:textId="77777777" w:rsidR="00D10B4A" w:rsidRPr="00B576E6" w:rsidRDefault="00D10B4A" w:rsidP="00D10B4A">
            <w:pPr>
              <w:bidi/>
              <w:spacing w:after="60"/>
              <w:contextualSpacing/>
              <w:jc w:val="left"/>
              <w:rPr>
                <w:sz w:val="20"/>
              </w:rPr>
            </w:pPr>
          </w:p>
        </w:tc>
        <w:tc>
          <w:tcPr>
            <w:tcW w:w="405" w:type="pct"/>
          </w:tcPr>
          <w:p w14:paraId="2F47C178" w14:textId="77777777" w:rsidR="00D10B4A" w:rsidRPr="00B576E6" w:rsidRDefault="00D10B4A" w:rsidP="00D10B4A">
            <w:pPr>
              <w:bidi/>
              <w:spacing w:after="60"/>
              <w:contextualSpacing/>
              <w:jc w:val="left"/>
              <w:rPr>
                <w:sz w:val="20"/>
              </w:rPr>
            </w:pPr>
          </w:p>
        </w:tc>
        <w:tc>
          <w:tcPr>
            <w:tcW w:w="604" w:type="pct"/>
          </w:tcPr>
          <w:p w14:paraId="6ED5D429" w14:textId="77777777" w:rsidR="00D10B4A" w:rsidRPr="00B576E6" w:rsidRDefault="00D10B4A" w:rsidP="00D10B4A">
            <w:pPr>
              <w:bidi/>
              <w:spacing w:after="60"/>
              <w:contextualSpacing/>
              <w:jc w:val="left"/>
              <w:rPr>
                <w:color w:val="000000" w:themeColor="text1"/>
                <w:sz w:val="20"/>
              </w:rPr>
            </w:pPr>
            <w:r w:rsidRPr="00B576E6">
              <w:rPr>
                <w:color w:val="000000" w:themeColor="text1"/>
                <w:sz w:val="20"/>
              </w:rPr>
              <w:t>0.20</w:t>
            </w:r>
          </w:p>
        </w:tc>
      </w:tr>
    </w:tbl>
    <w:p w14:paraId="547DBD59" w14:textId="5A84280B" w:rsidR="00B9519A" w:rsidRDefault="00D10B4A" w:rsidP="00DC1F93">
      <w:pPr>
        <w:bidi/>
        <w:spacing w:after="120"/>
        <w:ind w:left="-562"/>
        <w:jc w:val="left"/>
        <w:rPr>
          <w:sz w:val="18"/>
          <w:szCs w:val="18"/>
        </w:rPr>
      </w:pPr>
      <w:r>
        <w:rPr>
          <w:rFonts w:hint="cs"/>
          <w:sz w:val="18"/>
          <w:szCs w:val="18"/>
          <w:rtl/>
        </w:rPr>
        <w:t>* قد يختلف الاستخدام الفعلي حسب القطاع عن الاستهلاك المُبلغ عنه (الإنتاج والواردات مطروحاً م</w:t>
      </w:r>
      <w:r w:rsidR="001802F2">
        <w:rPr>
          <w:rFonts w:hint="cs"/>
          <w:sz w:val="18"/>
          <w:szCs w:val="18"/>
          <w:rtl/>
        </w:rPr>
        <w:t>نه الصادرات) بسبب إدارة المخزونات.</w:t>
      </w:r>
    </w:p>
    <w:tbl>
      <w:tblPr>
        <w:tblStyle w:val="TableGrid"/>
        <w:bidiVisual/>
        <w:tblW w:w="5605" w:type="pct"/>
        <w:jc w:val="center"/>
        <w:tblLook w:val="04A0" w:firstRow="1" w:lastRow="0" w:firstColumn="1" w:lastColumn="0" w:noHBand="0" w:noVBand="1"/>
      </w:tblPr>
      <w:tblGrid>
        <w:gridCol w:w="3964"/>
        <w:gridCol w:w="1134"/>
        <w:gridCol w:w="4111"/>
        <w:gridCol w:w="1272"/>
      </w:tblGrid>
      <w:tr w:rsidR="008A4FE9" w:rsidRPr="00B576E6" w14:paraId="71979B81" w14:textId="77777777" w:rsidTr="008A4FE9">
        <w:trPr>
          <w:trHeight w:val="272"/>
          <w:jc w:val="center"/>
        </w:trPr>
        <w:tc>
          <w:tcPr>
            <w:tcW w:w="5000" w:type="pct"/>
            <w:gridSpan w:val="4"/>
          </w:tcPr>
          <w:p w14:paraId="27FB5FD1" w14:textId="20FCF347" w:rsidR="008A4FE9" w:rsidRPr="008A4FE9" w:rsidRDefault="008A4FE9" w:rsidP="008A4FE9">
            <w:pPr>
              <w:bidi/>
              <w:jc w:val="left"/>
              <w:rPr>
                <w:bCs/>
                <w:sz w:val="20"/>
              </w:rPr>
            </w:pPr>
            <w:r w:rsidRPr="008A4FE9">
              <w:rPr>
                <w:bCs/>
                <w:sz w:val="20"/>
                <w:rtl/>
              </w:rPr>
              <w:t>(رابعاً) بيانات الاستهلاك (طن من قدرات استنفاد الأوزون)</w:t>
            </w:r>
          </w:p>
        </w:tc>
      </w:tr>
      <w:tr w:rsidR="008A4FE9" w:rsidRPr="00B576E6" w14:paraId="4CFBD5C8" w14:textId="77777777" w:rsidTr="008A4FE9">
        <w:trPr>
          <w:trHeight w:val="43"/>
          <w:jc w:val="center"/>
        </w:trPr>
        <w:tc>
          <w:tcPr>
            <w:tcW w:w="1891" w:type="pct"/>
          </w:tcPr>
          <w:p w14:paraId="6035A81C" w14:textId="19656D08" w:rsidR="008A4FE9" w:rsidRPr="00B576E6" w:rsidRDefault="008A4FE9" w:rsidP="008A4FE9">
            <w:pPr>
              <w:bidi/>
              <w:spacing w:after="60"/>
              <w:jc w:val="center"/>
              <w:rPr>
                <w:sz w:val="20"/>
              </w:rPr>
            </w:pPr>
            <w:r>
              <w:rPr>
                <w:rFonts w:hint="cs"/>
                <w:sz w:val="20"/>
                <w:rtl/>
              </w:rPr>
              <w:t xml:space="preserve">خط الأساس للفترة: </w:t>
            </w:r>
            <w:r w:rsidRPr="00B576E6">
              <w:rPr>
                <w:sz w:val="20"/>
              </w:rPr>
              <w:t>2009–2010</w:t>
            </w:r>
          </w:p>
        </w:tc>
        <w:tc>
          <w:tcPr>
            <w:tcW w:w="541" w:type="pct"/>
          </w:tcPr>
          <w:p w14:paraId="057F2AF1" w14:textId="77777777" w:rsidR="008A4FE9" w:rsidRPr="00B576E6" w:rsidRDefault="008A4FE9" w:rsidP="008A4FE9">
            <w:pPr>
              <w:bidi/>
              <w:spacing w:after="60"/>
              <w:jc w:val="left"/>
              <w:rPr>
                <w:sz w:val="20"/>
              </w:rPr>
            </w:pPr>
            <w:r w:rsidRPr="00B576E6">
              <w:rPr>
                <w:sz w:val="20"/>
              </w:rPr>
              <w:t>400.70</w:t>
            </w:r>
          </w:p>
        </w:tc>
        <w:tc>
          <w:tcPr>
            <w:tcW w:w="1961" w:type="pct"/>
          </w:tcPr>
          <w:p w14:paraId="7A9F212F" w14:textId="22722799" w:rsidR="008A4FE9" w:rsidRPr="00B576E6" w:rsidRDefault="008A4FE9" w:rsidP="008A4FE9">
            <w:pPr>
              <w:bidi/>
              <w:spacing w:after="60"/>
              <w:ind w:left="-107" w:right="-108"/>
              <w:jc w:val="center"/>
              <w:rPr>
                <w:sz w:val="20"/>
              </w:rPr>
            </w:pPr>
            <w:r w:rsidRPr="008A4FE9">
              <w:rPr>
                <w:sz w:val="20"/>
                <w:rtl/>
              </w:rPr>
              <w:t>نقطة البدء للتخفيضات المجمعة المستدامة</w:t>
            </w:r>
          </w:p>
        </w:tc>
        <w:tc>
          <w:tcPr>
            <w:tcW w:w="607" w:type="pct"/>
          </w:tcPr>
          <w:p w14:paraId="45C90CC6" w14:textId="77777777" w:rsidR="008A4FE9" w:rsidRPr="00B576E6" w:rsidRDefault="008A4FE9" w:rsidP="008A4FE9">
            <w:pPr>
              <w:bidi/>
              <w:spacing w:after="60"/>
              <w:jc w:val="left"/>
              <w:rPr>
                <w:sz w:val="20"/>
              </w:rPr>
            </w:pPr>
            <w:r w:rsidRPr="00B576E6">
              <w:rPr>
                <w:sz w:val="20"/>
              </w:rPr>
              <w:t>377.51</w:t>
            </w:r>
          </w:p>
        </w:tc>
      </w:tr>
      <w:tr w:rsidR="008A4FE9" w:rsidRPr="00B576E6" w14:paraId="1C40130C" w14:textId="77777777" w:rsidTr="008A4FE9">
        <w:trPr>
          <w:trHeight w:val="163"/>
          <w:jc w:val="center"/>
        </w:trPr>
        <w:tc>
          <w:tcPr>
            <w:tcW w:w="5000" w:type="pct"/>
            <w:gridSpan w:val="4"/>
          </w:tcPr>
          <w:p w14:paraId="744528ED" w14:textId="6F13D66E" w:rsidR="008A4FE9" w:rsidRPr="008A4FE9" w:rsidRDefault="008A4FE9" w:rsidP="008A4FE9">
            <w:pPr>
              <w:tabs>
                <w:tab w:val="left" w:pos="993"/>
              </w:tabs>
              <w:bidi/>
              <w:ind w:left="426"/>
              <w:jc w:val="left"/>
              <w:rPr>
                <w:bCs/>
                <w:sz w:val="20"/>
                <w:lang w:bidi="ar-AE"/>
              </w:rPr>
            </w:pPr>
            <w:r w:rsidRPr="008A4FE9">
              <w:rPr>
                <w:bCs/>
                <w:sz w:val="20"/>
                <w:rtl/>
              </w:rPr>
              <w:t>الاستهلاك المؤهل للتمويل</w:t>
            </w:r>
          </w:p>
        </w:tc>
      </w:tr>
      <w:tr w:rsidR="008A4FE9" w:rsidRPr="00B576E6" w14:paraId="719A413C" w14:textId="77777777" w:rsidTr="008A4FE9">
        <w:trPr>
          <w:trHeight w:val="43"/>
          <w:jc w:val="center"/>
        </w:trPr>
        <w:tc>
          <w:tcPr>
            <w:tcW w:w="1891" w:type="pct"/>
          </w:tcPr>
          <w:p w14:paraId="61276C14" w14:textId="5E61A246" w:rsidR="008A4FE9" w:rsidRPr="00B576E6" w:rsidRDefault="008A4FE9" w:rsidP="008A4FE9">
            <w:pPr>
              <w:bidi/>
              <w:spacing w:after="60"/>
              <w:jc w:val="center"/>
              <w:rPr>
                <w:sz w:val="20"/>
              </w:rPr>
            </w:pPr>
            <w:r w:rsidRPr="008A4FE9">
              <w:rPr>
                <w:sz w:val="20"/>
                <w:rtl/>
              </w:rPr>
              <w:t>المُوافق عليه بالفعل:</w:t>
            </w:r>
          </w:p>
        </w:tc>
        <w:tc>
          <w:tcPr>
            <w:tcW w:w="541" w:type="pct"/>
          </w:tcPr>
          <w:p w14:paraId="406A285D" w14:textId="77777777" w:rsidR="008A4FE9" w:rsidRPr="00B576E6" w:rsidRDefault="008A4FE9" w:rsidP="008A4FE9">
            <w:pPr>
              <w:bidi/>
              <w:spacing w:after="60"/>
              <w:jc w:val="left"/>
              <w:rPr>
                <w:sz w:val="20"/>
              </w:rPr>
            </w:pPr>
            <w:r w:rsidRPr="00B576E6">
              <w:rPr>
                <w:sz w:val="20"/>
              </w:rPr>
              <w:t>198.72</w:t>
            </w:r>
          </w:p>
        </w:tc>
        <w:tc>
          <w:tcPr>
            <w:tcW w:w="1961" w:type="pct"/>
          </w:tcPr>
          <w:p w14:paraId="439B3D3E" w14:textId="1AA6D398" w:rsidR="008A4FE9" w:rsidRPr="00B576E6" w:rsidRDefault="008A4FE9" w:rsidP="008A4FE9">
            <w:pPr>
              <w:bidi/>
              <w:spacing w:after="60"/>
              <w:jc w:val="center"/>
              <w:rPr>
                <w:sz w:val="20"/>
              </w:rPr>
            </w:pPr>
            <w:r w:rsidRPr="008A4FE9">
              <w:rPr>
                <w:sz w:val="20"/>
                <w:rtl/>
              </w:rPr>
              <w:t>المتبقي:</w:t>
            </w:r>
          </w:p>
        </w:tc>
        <w:tc>
          <w:tcPr>
            <w:tcW w:w="607" w:type="pct"/>
          </w:tcPr>
          <w:p w14:paraId="35895BF9" w14:textId="77777777" w:rsidR="008A4FE9" w:rsidRPr="00B576E6" w:rsidRDefault="008A4FE9" w:rsidP="008A4FE9">
            <w:pPr>
              <w:bidi/>
              <w:spacing w:after="60"/>
              <w:jc w:val="left"/>
              <w:rPr>
                <w:sz w:val="20"/>
              </w:rPr>
            </w:pPr>
            <w:r w:rsidRPr="00B576E6">
              <w:rPr>
                <w:sz w:val="20"/>
              </w:rPr>
              <w:t>178.79</w:t>
            </w:r>
          </w:p>
        </w:tc>
      </w:tr>
    </w:tbl>
    <w:p w14:paraId="7A4EDD47" w14:textId="77777777" w:rsidR="008A4FE9" w:rsidRPr="00FC5F2E" w:rsidRDefault="008A4FE9" w:rsidP="008A4FE9">
      <w:pPr>
        <w:bidi/>
        <w:jc w:val="center"/>
        <w:rPr>
          <w:sz w:val="12"/>
          <w:szCs w:val="12"/>
          <w:rtl/>
          <w:lang w:val="en-US" w:bidi="ar-AE"/>
        </w:rPr>
      </w:pPr>
    </w:p>
    <w:tbl>
      <w:tblPr>
        <w:tblStyle w:val="TableGrid"/>
        <w:bidiVisual/>
        <w:tblW w:w="5605" w:type="pct"/>
        <w:jc w:val="center"/>
        <w:tblLook w:val="04A0" w:firstRow="1" w:lastRow="0" w:firstColumn="1" w:lastColumn="0" w:noHBand="0" w:noVBand="1"/>
      </w:tblPr>
      <w:tblGrid>
        <w:gridCol w:w="1209"/>
        <w:gridCol w:w="4238"/>
        <w:gridCol w:w="1258"/>
        <w:gridCol w:w="1258"/>
        <w:gridCol w:w="1258"/>
        <w:gridCol w:w="1260"/>
      </w:tblGrid>
      <w:tr w:rsidR="008A4FE9" w:rsidRPr="00B576E6" w14:paraId="580884B0" w14:textId="77777777" w:rsidTr="008A4FE9">
        <w:trPr>
          <w:trHeight w:val="264"/>
          <w:jc w:val="center"/>
        </w:trPr>
        <w:tc>
          <w:tcPr>
            <w:tcW w:w="2599" w:type="pct"/>
            <w:gridSpan w:val="2"/>
            <w:hideMark/>
          </w:tcPr>
          <w:p w14:paraId="02C13CA9" w14:textId="739E8538" w:rsidR="008A4FE9" w:rsidRPr="008A4FE9" w:rsidRDefault="008A4FE9" w:rsidP="008A4FE9">
            <w:pPr>
              <w:bidi/>
              <w:jc w:val="left"/>
              <w:rPr>
                <w:bCs/>
                <w:sz w:val="20"/>
                <w:szCs w:val="20"/>
                <w:lang w:val="en-US"/>
              </w:rPr>
            </w:pPr>
            <w:r w:rsidRPr="008A4FE9">
              <w:rPr>
                <w:bCs/>
                <w:sz w:val="20"/>
                <w:szCs w:val="20"/>
                <w:rtl/>
                <w:lang w:val="en-US"/>
              </w:rPr>
              <w:t>(خامساً) خطة الأعمال المعتمدة</w:t>
            </w:r>
          </w:p>
        </w:tc>
        <w:tc>
          <w:tcPr>
            <w:tcW w:w="600" w:type="pct"/>
            <w:vAlign w:val="center"/>
            <w:hideMark/>
          </w:tcPr>
          <w:p w14:paraId="4A40C1B6" w14:textId="77777777" w:rsidR="008A4FE9" w:rsidRPr="00B576E6" w:rsidRDefault="008A4FE9" w:rsidP="008A4FE9">
            <w:pPr>
              <w:bidi/>
              <w:jc w:val="center"/>
              <w:rPr>
                <w:b/>
                <w:sz w:val="20"/>
                <w:szCs w:val="20"/>
                <w:lang w:val="en-US"/>
              </w:rPr>
            </w:pPr>
            <w:r w:rsidRPr="00B576E6">
              <w:rPr>
                <w:b/>
                <w:sz w:val="20"/>
                <w:szCs w:val="20"/>
                <w:lang w:val="en-US"/>
              </w:rPr>
              <w:t>2025</w:t>
            </w:r>
          </w:p>
        </w:tc>
        <w:tc>
          <w:tcPr>
            <w:tcW w:w="600" w:type="pct"/>
            <w:vAlign w:val="center"/>
            <w:hideMark/>
          </w:tcPr>
          <w:p w14:paraId="3154444E" w14:textId="77777777" w:rsidR="008A4FE9" w:rsidRPr="00B576E6" w:rsidRDefault="008A4FE9" w:rsidP="008A4FE9">
            <w:pPr>
              <w:bidi/>
              <w:jc w:val="center"/>
              <w:rPr>
                <w:b/>
                <w:sz w:val="20"/>
                <w:szCs w:val="20"/>
                <w:lang w:val="en-US"/>
              </w:rPr>
            </w:pPr>
            <w:r w:rsidRPr="00B576E6">
              <w:rPr>
                <w:b/>
                <w:sz w:val="20"/>
                <w:szCs w:val="20"/>
                <w:lang w:val="en-US"/>
              </w:rPr>
              <w:t>2026</w:t>
            </w:r>
          </w:p>
        </w:tc>
        <w:tc>
          <w:tcPr>
            <w:tcW w:w="600" w:type="pct"/>
            <w:vAlign w:val="center"/>
            <w:hideMark/>
          </w:tcPr>
          <w:p w14:paraId="08CD1F02" w14:textId="77777777" w:rsidR="008A4FE9" w:rsidRPr="00B576E6" w:rsidRDefault="008A4FE9" w:rsidP="008A4FE9">
            <w:pPr>
              <w:bidi/>
              <w:jc w:val="center"/>
              <w:rPr>
                <w:b/>
                <w:sz w:val="20"/>
                <w:szCs w:val="20"/>
                <w:lang w:val="en-US"/>
              </w:rPr>
            </w:pPr>
            <w:r w:rsidRPr="00B576E6">
              <w:rPr>
                <w:b/>
                <w:sz w:val="20"/>
                <w:szCs w:val="20"/>
                <w:lang w:val="en-US"/>
              </w:rPr>
              <w:t>2027</w:t>
            </w:r>
          </w:p>
        </w:tc>
        <w:tc>
          <w:tcPr>
            <w:tcW w:w="601" w:type="pct"/>
            <w:vAlign w:val="center"/>
            <w:hideMark/>
          </w:tcPr>
          <w:p w14:paraId="402B4BD2" w14:textId="2A5E845D" w:rsidR="008A4FE9" w:rsidRPr="008A4FE9" w:rsidRDefault="008A4FE9" w:rsidP="008A4FE9">
            <w:pPr>
              <w:bidi/>
              <w:jc w:val="center"/>
              <w:rPr>
                <w:bCs/>
                <w:sz w:val="20"/>
                <w:szCs w:val="20"/>
                <w:rtl/>
                <w:lang w:val="en-US" w:bidi="ar-AE"/>
              </w:rPr>
            </w:pPr>
            <w:r w:rsidRPr="008A4FE9">
              <w:rPr>
                <w:rFonts w:hint="cs"/>
                <w:bCs/>
                <w:sz w:val="20"/>
                <w:szCs w:val="20"/>
                <w:rtl/>
                <w:lang w:val="en-US" w:bidi="ar-AE"/>
              </w:rPr>
              <w:t>المجموع</w:t>
            </w:r>
          </w:p>
        </w:tc>
      </w:tr>
      <w:tr w:rsidR="008A4FE9" w:rsidRPr="00B576E6" w14:paraId="64C322E0" w14:textId="77777777" w:rsidTr="008A4FE9">
        <w:trPr>
          <w:trHeight w:val="187"/>
          <w:jc w:val="center"/>
        </w:trPr>
        <w:tc>
          <w:tcPr>
            <w:tcW w:w="577" w:type="pct"/>
            <w:vMerge w:val="restart"/>
            <w:shd w:val="clear" w:color="auto" w:fill="FFFFFF" w:themeFill="background1"/>
            <w:vAlign w:val="center"/>
            <w:hideMark/>
          </w:tcPr>
          <w:p w14:paraId="59D74621" w14:textId="53AA9F53" w:rsidR="008A4FE9" w:rsidRPr="00B576E6" w:rsidRDefault="008A4FE9" w:rsidP="008A4FE9">
            <w:pPr>
              <w:bidi/>
              <w:jc w:val="center"/>
              <w:rPr>
                <w:sz w:val="20"/>
                <w:szCs w:val="20"/>
                <w:lang w:val="en-US"/>
              </w:rPr>
            </w:pPr>
            <w:r>
              <w:rPr>
                <w:rFonts w:hint="cs"/>
                <w:color w:val="000000" w:themeColor="text1"/>
                <w:sz w:val="20"/>
                <w:szCs w:val="20"/>
                <w:rtl/>
              </w:rPr>
              <w:t>اليونيدو</w:t>
            </w:r>
          </w:p>
        </w:tc>
        <w:tc>
          <w:tcPr>
            <w:tcW w:w="2022" w:type="pct"/>
            <w:hideMark/>
          </w:tcPr>
          <w:p w14:paraId="32AA32EF" w14:textId="3401734C" w:rsidR="008A4FE9" w:rsidRPr="00B576E6" w:rsidRDefault="008A4FE9" w:rsidP="008A4FE9">
            <w:pPr>
              <w:bidi/>
              <w:jc w:val="left"/>
              <w:rPr>
                <w:sz w:val="20"/>
                <w:szCs w:val="20"/>
                <w:rtl/>
                <w:lang w:val="en-US" w:bidi="ar-AE"/>
              </w:rPr>
            </w:pPr>
            <w:r w:rsidRPr="008A4FE9">
              <w:rPr>
                <w:sz w:val="20"/>
                <w:szCs w:val="20"/>
                <w:rtl/>
                <w:lang w:val="en-US" w:bidi="ar-AE"/>
              </w:rPr>
              <w:t>إزالة المواد المستنفدة للأوزون (طن من قدرات استنفاد الأوزون)</w:t>
            </w:r>
          </w:p>
        </w:tc>
        <w:tc>
          <w:tcPr>
            <w:tcW w:w="600" w:type="pct"/>
          </w:tcPr>
          <w:p w14:paraId="4670D796" w14:textId="77777777" w:rsidR="008A4FE9" w:rsidRPr="00B576E6" w:rsidRDefault="008A4FE9" w:rsidP="008A4FE9">
            <w:pPr>
              <w:bidi/>
              <w:jc w:val="left"/>
              <w:rPr>
                <w:sz w:val="20"/>
                <w:szCs w:val="20"/>
                <w:lang w:val="en-US"/>
              </w:rPr>
            </w:pPr>
            <w:r w:rsidRPr="00B576E6">
              <w:rPr>
                <w:sz w:val="20"/>
                <w:szCs w:val="20"/>
                <w:lang w:val="en-US"/>
              </w:rPr>
              <w:t>11.23</w:t>
            </w:r>
          </w:p>
        </w:tc>
        <w:tc>
          <w:tcPr>
            <w:tcW w:w="600" w:type="pct"/>
          </w:tcPr>
          <w:p w14:paraId="720B6A62" w14:textId="77777777" w:rsidR="008A4FE9" w:rsidRPr="00B576E6" w:rsidRDefault="008A4FE9" w:rsidP="008A4FE9">
            <w:pPr>
              <w:bidi/>
              <w:jc w:val="left"/>
              <w:rPr>
                <w:sz w:val="20"/>
                <w:szCs w:val="20"/>
                <w:lang w:val="en-US"/>
              </w:rPr>
            </w:pPr>
            <w:r w:rsidRPr="00B576E6">
              <w:rPr>
                <w:sz w:val="20"/>
                <w:szCs w:val="20"/>
                <w:lang w:val="en-US"/>
              </w:rPr>
              <w:t>0.0</w:t>
            </w:r>
          </w:p>
        </w:tc>
        <w:tc>
          <w:tcPr>
            <w:tcW w:w="600" w:type="pct"/>
          </w:tcPr>
          <w:p w14:paraId="3AFD2A16" w14:textId="77777777" w:rsidR="008A4FE9" w:rsidRPr="00B576E6" w:rsidRDefault="008A4FE9" w:rsidP="008A4FE9">
            <w:pPr>
              <w:bidi/>
              <w:jc w:val="left"/>
              <w:rPr>
                <w:sz w:val="20"/>
                <w:szCs w:val="20"/>
                <w:lang w:val="en-US"/>
              </w:rPr>
            </w:pPr>
            <w:r w:rsidRPr="00B576E6">
              <w:rPr>
                <w:sz w:val="20"/>
                <w:szCs w:val="20"/>
                <w:lang w:val="en-US"/>
              </w:rPr>
              <w:t>0.0</w:t>
            </w:r>
          </w:p>
        </w:tc>
        <w:tc>
          <w:tcPr>
            <w:tcW w:w="601" w:type="pct"/>
          </w:tcPr>
          <w:p w14:paraId="1D446AD5" w14:textId="77777777" w:rsidR="008A4FE9" w:rsidRPr="00B576E6" w:rsidRDefault="008A4FE9" w:rsidP="008A4FE9">
            <w:pPr>
              <w:bidi/>
              <w:jc w:val="left"/>
              <w:rPr>
                <w:sz w:val="20"/>
                <w:szCs w:val="20"/>
                <w:lang w:val="en-US"/>
              </w:rPr>
            </w:pPr>
            <w:r w:rsidRPr="00B576E6">
              <w:rPr>
                <w:sz w:val="20"/>
                <w:szCs w:val="20"/>
                <w:lang w:val="en-US"/>
              </w:rPr>
              <w:t>11.23</w:t>
            </w:r>
          </w:p>
        </w:tc>
      </w:tr>
      <w:tr w:rsidR="008A4FE9" w:rsidRPr="00B576E6" w14:paraId="31CF6B64" w14:textId="77777777" w:rsidTr="008A4FE9">
        <w:trPr>
          <w:trHeight w:val="55"/>
          <w:jc w:val="center"/>
        </w:trPr>
        <w:tc>
          <w:tcPr>
            <w:tcW w:w="577" w:type="pct"/>
            <w:vMerge/>
            <w:shd w:val="clear" w:color="auto" w:fill="FFFFFF" w:themeFill="background1"/>
            <w:vAlign w:val="center"/>
            <w:hideMark/>
          </w:tcPr>
          <w:p w14:paraId="2D1DDFBD" w14:textId="77777777" w:rsidR="008A4FE9" w:rsidRPr="00B576E6" w:rsidRDefault="008A4FE9" w:rsidP="008A4FE9">
            <w:pPr>
              <w:bidi/>
              <w:rPr>
                <w:sz w:val="20"/>
                <w:szCs w:val="20"/>
                <w:lang w:val="en-US"/>
              </w:rPr>
            </w:pPr>
          </w:p>
        </w:tc>
        <w:tc>
          <w:tcPr>
            <w:tcW w:w="2022" w:type="pct"/>
            <w:hideMark/>
          </w:tcPr>
          <w:p w14:paraId="6E1D32DE" w14:textId="1D911532" w:rsidR="008A4FE9" w:rsidRPr="00B576E6" w:rsidRDefault="008A4FE9" w:rsidP="008A4FE9">
            <w:pPr>
              <w:bidi/>
              <w:jc w:val="left"/>
              <w:rPr>
                <w:sz w:val="20"/>
                <w:szCs w:val="20"/>
                <w:lang w:val="en-US"/>
              </w:rPr>
            </w:pPr>
            <w:r w:rsidRPr="008A4FE9">
              <w:rPr>
                <w:sz w:val="20"/>
                <w:szCs w:val="20"/>
                <w:rtl/>
                <w:lang w:val="en-US"/>
              </w:rPr>
              <w:t>التمويل (دولار أمريكي)</w:t>
            </w:r>
          </w:p>
        </w:tc>
        <w:tc>
          <w:tcPr>
            <w:tcW w:w="600" w:type="pct"/>
          </w:tcPr>
          <w:p w14:paraId="71356D59" w14:textId="77777777" w:rsidR="008A4FE9" w:rsidRPr="00B576E6" w:rsidRDefault="008A4FE9" w:rsidP="008A4FE9">
            <w:pPr>
              <w:bidi/>
              <w:jc w:val="left"/>
              <w:rPr>
                <w:sz w:val="20"/>
                <w:szCs w:val="20"/>
                <w:lang w:val="en-US"/>
              </w:rPr>
            </w:pPr>
            <w:r w:rsidRPr="00B576E6">
              <w:rPr>
                <w:sz w:val="20"/>
                <w:szCs w:val="20"/>
                <w:lang w:val="en-US"/>
              </w:rPr>
              <w:t>983,463</w:t>
            </w:r>
          </w:p>
        </w:tc>
        <w:tc>
          <w:tcPr>
            <w:tcW w:w="600" w:type="pct"/>
          </w:tcPr>
          <w:p w14:paraId="29B0F588" w14:textId="77777777" w:rsidR="008A4FE9" w:rsidRPr="00B576E6" w:rsidRDefault="008A4FE9" w:rsidP="008A4FE9">
            <w:pPr>
              <w:bidi/>
              <w:jc w:val="left"/>
              <w:rPr>
                <w:sz w:val="20"/>
                <w:szCs w:val="20"/>
                <w:lang w:val="en-US"/>
              </w:rPr>
            </w:pPr>
            <w:r w:rsidRPr="00B576E6">
              <w:rPr>
                <w:sz w:val="20"/>
                <w:szCs w:val="20"/>
                <w:lang w:val="en-US"/>
              </w:rPr>
              <w:t>0</w:t>
            </w:r>
          </w:p>
        </w:tc>
        <w:tc>
          <w:tcPr>
            <w:tcW w:w="600" w:type="pct"/>
          </w:tcPr>
          <w:p w14:paraId="04C8222D" w14:textId="77777777" w:rsidR="008A4FE9" w:rsidRPr="00B576E6" w:rsidRDefault="008A4FE9" w:rsidP="008A4FE9">
            <w:pPr>
              <w:bidi/>
              <w:jc w:val="left"/>
              <w:rPr>
                <w:sz w:val="20"/>
                <w:szCs w:val="20"/>
                <w:lang w:val="en-US"/>
              </w:rPr>
            </w:pPr>
            <w:r w:rsidRPr="00B576E6">
              <w:rPr>
                <w:sz w:val="20"/>
                <w:szCs w:val="20"/>
                <w:lang w:val="en-US"/>
              </w:rPr>
              <w:t>0</w:t>
            </w:r>
          </w:p>
        </w:tc>
        <w:tc>
          <w:tcPr>
            <w:tcW w:w="601" w:type="pct"/>
          </w:tcPr>
          <w:p w14:paraId="0CD3BB91" w14:textId="77777777" w:rsidR="008A4FE9" w:rsidRPr="00B576E6" w:rsidRDefault="008A4FE9" w:rsidP="008A4FE9">
            <w:pPr>
              <w:bidi/>
              <w:jc w:val="left"/>
              <w:rPr>
                <w:sz w:val="20"/>
                <w:szCs w:val="20"/>
                <w:lang w:val="en-US"/>
              </w:rPr>
            </w:pPr>
            <w:r w:rsidRPr="00B576E6">
              <w:rPr>
                <w:sz w:val="20"/>
                <w:szCs w:val="20"/>
                <w:lang w:val="en-US"/>
              </w:rPr>
              <w:t>983,463</w:t>
            </w:r>
          </w:p>
        </w:tc>
      </w:tr>
      <w:tr w:rsidR="008A4FE9" w:rsidRPr="00B576E6" w14:paraId="7C75095C" w14:textId="77777777" w:rsidTr="008A4FE9">
        <w:trPr>
          <w:trHeight w:val="264"/>
          <w:jc w:val="center"/>
        </w:trPr>
        <w:tc>
          <w:tcPr>
            <w:tcW w:w="577" w:type="pct"/>
            <w:vMerge w:val="restart"/>
            <w:shd w:val="clear" w:color="auto" w:fill="FFFFFF" w:themeFill="background1"/>
            <w:vAlign w:val="center"/>
            <w:hideMark/>
          </w:tcPr>
          <w:p w14:paraId="7D579A44" w14:textId="6752391B" w:rsidR="008A4FE9" w:rsidRPr="00B576E6" w:rsidRDefault="008A4FE9" w:rsidP="008A4FE9">
            <w:pPr>
              <w:bidi/>
              <w:jc w:val="center"/>
              <w:rPr>
                <w:sz w:val="20"/>
                <w:szCs w:val="20"/>
                <w:lang w:val="en-US"/>
              </w:rPr>
            </w:pPr>
            <w:r>
              <w:rPr>
                <w:rFonts w:hint="cs"/>
                <w:color w:val="000000" w:themeColor="text1"/>
                <w:sz w:val="20"/>
                <w:szCs w:val="20"/>
                <w:rtl/>
              </w:rPr>
              <w:t>إيطاليا</w:t>
            </w:r>
          </w:p>
        </w:tc>
        <w:tc>
          <w:tcPr>
            <w:tcW w:w="2022" w:type="pct"/>
            <w:hideMark/>
          </w:tcPr>
          <w:p w14:paraId="24C612B9" w14:textId="4C69F696" w:rsidR="008A4FE9" w:rsidRPr="00B576E6" w:rsidRDefault="008A4FE9" w:rsidP="008A4FE9">
            <w:pPr>
              <w:bidi/>
              <w:jc w:val="left"/>
              <w:rPr>
                <w:sz w:val="20"/>
                <w:szCs w:val="20"/>
                <w:rtl/>
                <w:lang w:val="en-US" w:bidi="ar-AE"/>
              </w:rPr>
            </w:pPr>
            <w:r w:rsidRPr="008A4FE9">
              <w:rPr>
                <w:sz w:val="20"/>
                <w:szCs w:val="20"/>
                <w:rtl/>
                <w:lang w:val="en-US" w:bidi="ar-AE"/>
              </w:rPr>
              <w:t>إزالة المواد المستنفدة للأوزون (طن من قدرات استنفاد الأوزون)</w:t>
            </w:r>
          </w:p>
        </w:tc>
        <w:tc>
          <w:tcPr>
            <w:tcW w:w="600" w:type="pct"/>
          </w:tcPr>
          <w:p w14:paraId="5DC90BF6" w14:textId="77777777" w:rsidR="008A4FE9" w:rsidRPr="00B576E6" w:rsidRDefault="008A4FE9" w:rsidP="008A4FE9">
            <w:pPr>
              <w:bidi/>
              <w:jc w:val="left"/>
              <w:rPr>
                <w:sz w:val="20"/>
                <w:szCs w:val="20"/>
                <w:lang w:val="en-US"/>
              </w:rPr>
            </w:pPr>
            <w:r w:rsidRPr="00B576E6">
              <w:rPr>
                <w:sz w:val="20"/>
                <w:szCs w:val="20"/>
                <w:lang w:val="en-US"/>
              </w:rPr>
              <w:t>0.0</w:t>
            </w:r>
          </w:p>
        </w:tc>
        <w:tc>
          <w:tcPr>
            <w:tcW w:w="600" w:type="pct"/>
          </w:tcPr>
          <w:p w14:paraId="04DCC485" w14:textId="77777777" w:rsidR="008A4FE9" w:rsidRPr="00B576E6" w:rsidRDefault="008A4FE9" w:rsidP="008A4FE9">
            <w:pPr>
              <w:bidi/>
              <w:jc w:val="left"/>
              <w:rPr>
                <w:sz w:val="20"/>
                <w:szCs w:val="20"/>
                <w:lang w:val="en-US"/>
              </w:rPr>
            </w:pPr>
            <w:r w:rsidRPr="00B576E6">
              <w:rPr>
                <w:sz w:val="20"/>
                <w:szCs w:val="20"/>
                <w:lang w:val="en-US"/>
              </w:rPr>
              <w:t>0.0</w:t>
            </w:r>
          </w:p>
        </w:tc>
        <w:tc>
          <w:tcPr>
            <w:tcW w:w="600" w:type="pct"/>
          </w:tcPr>
          <w:p w14:paraId="246BE83A" w14:textId="77777777" w:rsidR="008A4FE9" w:rsidRPr="00B576E6" w:rsidRDefault="008A4FE9" w:rsidP="008A4FE9">
            <w:pPr>
              <w:bidi/>
              <w:jc w:val="left"/>
              <w:rPr>
                <w:sz w:val="20"/>
                <w:szCs w:val="20"/>
                <w:lang w:val="en-US"/>
              </w:rPr>
            </w:pPr>
            <w:r w:rsidRPr="00B576E6">
              <w:rPr>
                <w:sz w:val="20"/>
                <w:szCs w:val="20"/>
                <w:lang w:val="en-US"/>
              </w:rPr>
              <w:t>0.0</w:t>
            </w:r>
          </w:p>
        </w:tc>
        <w:tc>
          <w:tcPr>
            <w:tcW w:w="601" w:type="pct"/>
          </w:tcPr>
          <w:p w14:paraId="5AB8BE9A" w14:textId="77777777" w:rsidR="008A4FE9" w:rsidRPr="00B576E6" w:rsidRDefault="008A4FE9" w:rsidP="008A4FE9">
            <w:pPr>
              <w:bidi/>
              <w:jc w:val="left"/>
              <w:rPr>
                <w:sz w:val="20"/>
                <w:szCs w:val="20"/>
                <w:lang w:val="en-US"/>
              </w:rPr>
            </w:pPr>
            <w:r w:rsidRPr="00B576E6">
              <w:rPr>
                <w:sz w:val="20"/>
                <w:szCs w:val="20"/>
                <w:lang w:val="en-US"/>
              </w:rPr>
              <w:t>0.0</w:t>
            </w:r>
          </w:p>
        </w:tc>
      </w:tr>
      <w:tr w:rsidR="008A4FE9" w:rsidRPr="00B576E6" w14:paraId="3EB24390" w14:textId="77777777" w:rsidTr="008A4FE9">
        <w:trPr>
          <w:trHeight w:val="43"/>
          <w:jc w:val="center"/>
        </w:trPr>
        <w:tc>
          <w:tcPr>
            <w:tcW w:w="577" w:type="pct"/>
            <w:vMerge/>
            <w:shd w:val="clear" w:color="auto" w:fill="FFFFFF" w:themeFill="background1"/>
            <w:vAlign w:val="center"/>
            <w:hideMark/>
          </w:tcPr>
          <w:p w14:paraId="30F51272" w14:textId="77777777" w:rsidR="008A4FE9" w:rsidRPr="00B576E6" w:rsidRDefault="008A4FE9" w:rsidP="008A4FE9">
            <w:pPr>
              <w:bidi/>
              <w:rPr>
                <w:sz w:val="20"/>
                <w:szCs w:val="20"/>
                <w:lang w:val="en-US"/>
              </w:rPr>
            </w:pPr>
          </w:p>
        </w:tc>
        <w:tc>
          <w:tcPr>
            <w:tcW w:w="2022" w:type="pct"/>
            <w:hideMark/>
          </w:tcPr>
          <w:p w14:paraId="44D17B5A" w14:textId="52365E79" w:rsidR="008A4FE9" w:rsidRPr="00B576E6" w:rsidRDefault="008A4FE9" w:rsidP="008A4FE9">
            <w:pPr>
              <w:bidi/>
              <w:jc w:val="left"/>
              <w:rPr>
                <w:sz w:val="20"/>
                <w:szCs w:val="20"/>
                <w:rtl/>
                <w:lang w:val="en-US" w:bidi="ar-AE"/>
              </w:rPr>
            </w:pPr>
            <w:r w:rsidRPr="008A4FE9">
              <w:rPr>
                <w:sz w:val="20"/>
                <w:szCs w:val="20"/>
                <w:rtl/>
                <w:lang w:val="en-US"/>
              </w:rPr>
              <w:t>التمويل (دولار أمريكي)</w:t>
            </w:r>
          </w:p>
        </w:tc>
        <w:tc>
          <w:tcPr>
            <w:tcW w:w="600" w:type="pct"/>
          </w:tcPr>
          <w:p w14:paraId="337600AA" w14:textId="77777777" w:rsidR="008A4FE9" w:rsidRPr="00B576E6" w:rsidRDefault="008A4FE9" w:rsidP="008A4FE9">
            <w:pPr>
              <w:bidi/>
              <w:jc w:val="left"/>
              <w:rPr>
                <w:sz w:val="20"/>
                <w:szCs w:val="20"/>
                <w:lang w:val="en-US"/>
              </w:rPr>
            </w:pPr>
            <w:r w:rsidRPr="00B576E6">
              <w:rPr>
                <w:sz w:val="20"/>
                <w:szCs w:val="20"/>
                <w:lang w:val="en-US"/>
              </w:rPr>
              <w:t>0</w:t>
            </w:r>
          </w:p>
        </w:tc>
        <w:tc>
          <w:tcPr>
            <w:tcW w:w="600" w:type="pct"/>
          </w:tcPr>
          <w:p w14:paraId="510452D9" w14:textId="77777777" w:rsidR="008A4FE9" w:rsidRPr="00B576E6" w:rsidRDefault="008A4FE9" w:rsidP="008A4FE9">
            <w:pPr>
              <w:bidi/>
              <w:jc w:val="left"/>
              <w:rPr>
                <w:sz w:val="20"/>
                <w:szCs w:val="20"/>
                <w:lang w:val="en-US"/>
              </w:rPr>
            </w:pPr>
            <w:r w:rsidRPr="00B576E6">
              <w:rPr>
                <w:sz w:val="20"/>
                <w:szCs w:val="20"/>
                <w:lang w:val="en-US"/>
              </w:rPr>
              <w:t>0</w:t>
            </w:r>
          </w:p>
        </w:tc>
        <w:tc>
          <w:tcPr>
            <w:tcW w:w="600" w:type="pct"/>
          </w:tcPr>
          <w:p w14:paraId="2DEB278C" w14:textId="77777777" w:rsidR="008A4FE9" w:rsidRPr="00B576E6" w:rsidRDefault="008A4FE9" w:rsidP="008A4FE9">
            <w:pPr>
              <w:bidi/>
              <w:jc w:val="left"/>
              <w:rPr>
                <w:sz w:val="20"/>
                <w:szCs w:val="20"/>
                <w:lang w:val="en-US"/>
              </w:rPr>
            </w:pPr>
            <w:r w:rsidRPr="00B576E6">
              <w:rPr>
                <w:sz w:val="20"/>
                <w:szCs w:val="20"/>
                <w:lang w:val="en-US"/>
              </w:rPr>
              <w:t>0</w:t>
            </w:r>
          </w:p>
        </w:tc>
        <w:tc>
          <w:tcPr>
            <w:tcW w:w="601" w:type="pct"/>
          </w:tcPr>
          <w:p w14:paraId="31590219" w14:textId="77777777" w:rsidR="008A4FE9" w:rsidRPr="00B576E6" w:rsidRDefault="008A4FE9" w:rsidP="008A4FE9">
            <w:pPr>
              <w:bidi/>
              <w:jc w:val="left"/>
              <w:rPr>
                <w:sz w:val="20"/>
                <w:szCs w:val="20"/>
                <w:lang w:val="en-US"/>
              </w:rPr>
            </w:pPr>
            <w:r w:rsidRPr="00B576E6">
              <w:rPr>
                <w:sz w:val="20"/>
                <w:szCs w:val="20"/>
                <w:lang w:val="en-US"/>
              </w:rPr>
              <w:t>0</w:t>
            </w:r>
          </w:p>
        </w:tc>
      </w:tr>
    </w:tbl>
    <w:p w14:paraId="39ED4C7A" w14:textId="77777777" w:rsidR="008A4FE9" w:rsidRPr="00FC5F2E" w:rsidRDefault="008A4FE9" w:rsidP="008A4FE9">
      <w:pPr>
        <w:bidi/>
        <w:jc w:val="center"/>
        <w:rPr>
          <w:sz w:val="12"/>
          <w:szCs w:val="12"/>
          <w:rtl/>
          <w:lang w:val="en-US" w:bidi="ar-AE"/>
        </w:rPr>
      </w:pPr>
    </w:p>
    <w:tbl>
      <w:tblPr>
        <w:tblStyle w:val="TableGrid"/>
        <w:bidiVisual/>
        <w:tblW w:w="5606" w:type="pct"/>
        <w:jc w:val="center"/>
        <w:tblLayout w:type="fixed"/>
        <w:tblCellMar>
          <w:left w:w="43" w:type="dxa"/>
          <w:right w:w="72" w:type="dxa"/>
        </w:tblCellMar>
        <w:tblLook w:val="04A0" w:firstRow="1" w:lastRow="0" w:firstColumn="1" w:lastColumn="0" w:noHBand="0" w:noVBand="1"/>
      </w:tblPr>
      <w:tblGrid>
        <w:gridCol w:w="1404"/>
        <w:gridCol w:w="899"/>
        <w:gridCol w:w="1233"/>
        <w:gridCol w:w="992"/>
        <w:gridCol w:w="709"/>
        <w:gridCol w:w="992"/>
        <w:gridCol w:w="710"/>
        <w:gridCol w:w="709"/>
        <w:gridCol w:w="992"/>
        <w:gridCol w:w="875"/>
        <w:gridCol w:w="968"/>
      </w:tblGrid>
      <w:tr w:rsidR="00603D90" w:rsidRPr="00B576E6" w14:paraId="3BB0C891" w14:textId="77777777" w:rsidTr="0058162E">
        <w:trPr>
          <w:trHeight w:val="286"/>
          <w:jc w:val="center"/>
        </w:trPr>
        <w:tc>
          <w:tcPr>
            <w:tcW w:w="3541" w:type="dxa"/>
            <w:gridSpan w:val="3"/>
            <w:vAlign w:val="center"/>
            <w:hideMark/>
          </w:tcPr>
          <w:p w14:paraId="13396FCB" w14:textId="4938DAC7" w:rsidR="00603D90" w:rsidRPr="00603D90" w:rsidRDefault="00603D90" w:rsidP="00DC1F93">
            <w:pPr>
              <w:bidi/>
              <w:spacing w:before="20" w:after="20"/>
              <w:jc w:val="left"/>
              <w:rPr>
                <w:bCs/>
                <w:sz w:val="20"/>
                <w:szCs w:val="20"/>
                <w:lang w:val="en-US"/>
              </w:rPr>
            </w:pPr>
            <w:r w:rsidRPr="00603D90">
              <w:rPr>
                <w:bCs/>
                <w:sz w:val="20"/>
                <w:szCs w:val="20"/>
                <w:rtl/>
                <w:lang w:val="en-US"/>
              </w:rPr>
              <w:t>(سادساً) بيانات المشروع</w:t>
            </w:r>
          </w:p>
        </w:tc>
        <w:tc>
          <w:tcPr>
            <w:tcW w:w="992" w:type="dxa"/>
            <w:vAlign w:val="center"/>
            <w:hideMark/>
          </w:tcPr>
          <w:p w14:paraId="1D8275D2" w14:textId="77777777" w:rsidR="00603D90" w:rsidRPr="00B576E6" w:rsidRDefault="00603D90" w:rsidP="00DC1F93">
            <w:pPr>
              <w:bidi/>
              <w:spacing w:before="20" w:after="20"/>
              <w:jc w:val="center"/>
              <w:rPr>
                <w:b/>
                <w:sz w:val="20"/>
                <w:szCs w:val="20"/>
                <w:lang w:val="en-US"/>
              </w:rPr>
            </w:pPr>
            <w:r w:rsidRPr="00B576E6">
              <w:rPr>
                <w:b/>
                <w:sz w:val="20"/>
                <w:szCs w:val="20"/>
                <w:lang w:val="en-US"/>
              </w:rPr>
              <w:t>2017*</w:t>
            </w:r>
          </w:p>
        </w:tc>
        <w:tc>
          <w:tcPr>
            <w:tcW w:w="709" w:type="dxa"/>
            <w:vAlign w:val="center"/>
            <w:hideMark/>
          </w:tcPr>
          <w:p w14:paraId="30EEC02C" w14:textId="77777777" w:rsidR="00603D90" w:rsidRPr="00B576E6" w:rsidRDefault="00603D90" w:rsidP="00DC1F93">
            <w:pPr>
              <w:bidi/>
              <w:spacing w:before="20" w:after="20"/>
              <w:jc w:val="center"/>
              <w:rPr>
                <w:b/>
                <w:sz w:val="20"/>
                <w:szCs w:val="20"/>
                <w:lang w:val="en-US"/>
              </w:rPr>
            </w:pPr>
            <w:r w:rsidRPr="00B576E6">
              <w:rPr>
                <w:b/>
                <w:sz w:val="20"/>
                <w:szCs w:val="20"/>
                <w:lang w:val="en-US"/>
              </w:rPr>
              <w:t>2018</w:t>
            </w:r>
          </w:p>
        </w:tc>
        <w:tc>
          <w:tcPr>
            <w:tcW w:w="992" w:type="dxa"/>
            <w:vAlign w:val="center"/>
            <w:hideMark/>
          </w:tcPr>
          <w:p w14:paraId="524F2B61" w14:textId="77777777" w:rsidR="00603D90" w:rsidRPr="00B576E6" w:rsidRDefault="00603D90" w:rsidP="00DC1F93">
            <w:pPr>
              <w:bidi/>
              <w:spacing w:before="20" w:after="20"/>
              <w:jc w:val="center"/>
              <w:rPr>
                <w:b/>
                <w:sz w:val="20"/>
                <w:szCs w:val="20"/>
                <w:lang w:val="en-US"/>
              </w:rPr>
            </w:pPr>
            <w:r w:rsidRPr="00B576E6">
              <w:rPr>
                <w:b/>
                <w:sz w:val="20"/>
                <w:szCs w:val="20"/>
                <w:lang w:val="en-US"/>
              </w:rPr>
              <w:t>2019</w:t>
            </w:r>
          </w:p>
        </w:tc>
        <w:tc>
          <w:tcPr>
            <w:tcW w:w="710" w:type="dxa"/>
            <w:vAlign w:val="center"/>
            <w:hideMark/>
          </w:tcPr>
          <w:p w14:paraId="42400872" w14:textId="77777777" w:rsidR="00603D90" w:rsidRPr="00B576E6" w:rsidRDefault="00603D90" w:rsidP="00DC1F93">
            <w:pPr>
              <w:bidi/>
              <w:spacing w:before="20" w:after="20"/>
              <w:jc w:val="center"/>
              <w:rPr>
                <w:b/>
                <w:sz w:val="20"/>
                <w:szCs w:val="20"/>
                <w:lang w:val="en-US"/>
              </w:rPr>
            </w:pPr>
            <w:r w:rsidRPr="00B576E6">
              <w:rPr>
                <w:b/>
                <w:sz w:val="20"/>
                <w:szCs w:val="20"/>
                <w:lang w:val="en-US"/>
              </w:rPr>
              <w:t>2020 2021</w:t>
            </w:r>
          </w:p>
        </w:tc>
        <w:tc>
          <w:tcPr>
            <w:tcW w:w="709" w:type="dxa"/>
            <w:vAlign w:val="center"/>
            <w:hideMark/>
          </w:tcPr>
          <w:p w14:paraId="2D90DFF2" w14:textId="77777777" w:rsidR="00603D90" w:rsidRPr="00B576E6" w:rsidRDefault="00603D90" w:rsidP="00DC1F93">
            <w:pPr>
              <w:bidi/>
              <w:spacing w:before="20" w:after="20"/>
              <w:jc w:val="center"/>
              <w:rPr>
                <w:b/>
                <w:sz w:val="20"/>
                <w:szCs w:val="20"/>
                <w:lang w:val="en-US"/>
              </w:rPr>
            </w:pPr>
            <w:r w:rsidRPr="00B576E6">
              <w:rPr>
                <w:b/>
                <w:sz w:val="20"/>
                <w:szCs w:val="20"/>
                <w:lang w:val="en-US"/>
              </w:rPr>
              <w:t>2022</w:t>
            </w:r>
          </w:p>
        </w:tc>
        <w:tc>
          <w:tcPr>
            <w:tcW w:w="992" w:type="dxa"/>
            <w:vAlign w:val="center"/>
          </w:tcPr>
          <w:p w14:paraId="29EC1B49" w14:textId="77777777" w:rsidR="00603D90" w:rsidRPr="00B576E6" w:rsidRDefault="00603D90" w:rsidP="00DC1F93">
            <w:pPr>
              <w:bidi/>
              <w:spacing w:before="20" w:after="20"/>
              <w:jc w:val="center"/>
              <w:rPr>
                <w:b/>
                <w:sz w:val="20"/>
                <w:szCs w:val="20"/>
                <w:lang w:val="en-US"/>
              </w:rPr>
            </w:pPr>
            <w:r w:rsidRPr="00B576E6">
              <w:rPr>
                <w:b/>
                <w:sz w:val="20"/>
                <w:szCs w:val="20"/>
                <w:lang w:val="en-US"/>
              </w:rPr>
              <w:t>2023**</w:t>
            </w:r>
          </w:p>
        </w:tc>
        <w:tc>
          <w:tcPr>
            <w:tcW w:w="875" w:type="dxa"/>
            <w:vAlign w:val="center"/>
          </w:tcPr>
          <w:p w14:paraId="61DF8739" w14:textId="77777777" w:rsidR="00603D90" w:rsidRPr="00B576E6" w:rsidRDefault="00603D90" w:rsidP="00DC1F93">
            <w:pPr>
              <w:bidi/>
              <w:spacing w:before="20" w:after="20"/>
              <w:jc w:val="center"/>
              <w:rPr>
                <w:b/>
                <w:sz w:val="20"/>
                <w:szCs w:val="20"/>
                <w:lang w:val="en-US"/>
              </w:rPr>
            </w:pPr>
            <w:r w:rsidRPr="00B576E6">
              <w:rPr>
                <w:b/>
                <w:sz w:val="20"/>
                <w:szCs w:val="20"/>
                <w:lang w:val="en-US"/>
              </w:rPr>
              <w:t>2024***</w:t>
            </w:r>
          </w:p>
        </w:tc>
        <w:tc>
          <w:tcPr>
            <w:tcW w:w="968" w:type="dxa"/>
            <w:vAlign w:val="center"/>
            <w:hideMark/>
          </w:tcPr>
          <w:p w14:paraId="57538F64" w14:textId="574133B1" w:rsidR="00603D90" w:rsidRPr="00603D90" w:rsidRDefault="00603D90" w:rsidP="00DC1F93">
            <w:pPr>
              <w:bidi/>
              <w:spacing w:before="20" w:after="20"/>
              <w:jc w:val="center"/>
              <w:rPr>
                <w:bCs/>
                <w:sz w:val="20"/>
                <w:szCs w:val="20"/>
                <w:lang w:val="en-US"/>
              </w:rPr>
            </w:pPr>
            <w:r w:rsidRPr="00603D90">
              <w:rPr>
                <w:rFonts w:hint="cs"/>
                <w:bCs/>
                <w:sz w:val="20"/>
                <w:szCs w:val="20"/>
                <w:rtl/>
                <w:lang w:val="en-US"/>
              </w:rPr>
              <w:t>المجموع</w:t>
            </w:r>
          </w:p>
        </w:tc>
      </w:tr>
      <w:tr w:rsidR="00603D90" w:rsidRPr="00B576E6" w14:paraId="1C09B64C" w14:textId="77777777" w:rsidTr="0058162E">
        <w:trPr>
          <w:trHeight w:val="237"/>
          <w:jc w:val="center"/>
        </w:trPr>
        <w:tc>
          <w:tcPr>
            <w:tcW w:w="3541" w:type="dxa"/>
            <w:gridSpan w:val="3"/>
            <w:vAlign w:val="center"/>
            <w:hideMark/>
          </w:tcPr>
          <w:p w14:paraId="080B4955" w14:textId="1690B2F0" w:rsidR="00603D90" w:rsidRPr="00B576E6" w:rsidRDefault="00603D90" w:rsidP="00DC1F93">
            <w:pPr>
              <w:bidi/>
              <w:spacing w:before="20" w:after="20"/>
              <w:jc w:val="left"/>
              <w:rPr>
                <w:sz w:val="20"/>
                <w:szCs w:val="20"/>
                <w:lang w:val="en-US"/>
              </w:rPr>
            </w:pPr>
            <w:r w:rsidRPr="00603D90">
              <w:rPr>
                <w:sz w:val="20"/>
                <w:szCs w:val="20"/>
                <w:rtl/>
                <w:lang w:val="en-US"/>
              </w:rPr>
              <w:t>حدود استهلاك بروتوكول مونتريال (طن من قدرات استنفاد الأوزون)</w:t>
            </w:r>
          </w:p>
        </w:tc>
        <w:tc>
          <w:tcPr>
            <w:tcW w:w="992" w:type="dxa"/>
            <w:vAlign w:val="center"/>
          </w:tcPr>
          <w:p w14:paraId="3408EF83" w14:textId="77777777" w:rsidR="00603D90" w:rsidRPr="00B576E6" w:rsidRDefault="00603D90" w:rsidP="00DC1F93">
            <w:pPr>
              <w:bidi/>
              <w:spacing w:before="20" w:after="20"/>
              <w:jc w:val="left"/>
              <w:rPr>
                <w:sz w:val="20"/>
                <w:szCs w:val="20"/>
                <w:rtl/>
                <w:lang w:val="en-US" w:bidi="ar-AE"/>
              </w:rPr>
            </w:pPr>
            <w:r w:rsidRPr="00B576E6">
              <w:rPr>
                <w:color w:val="000000"/>
                <w:sz w:val="20"/>
                <w:szCs w:val="20"/>
                <w:lang w:eastAsia="en-CA"/>
              </w:rPr>
              <w:t>360.63</w:t>
            </w:r>
          </w:p>
        </w:tc>
        <w:tc>
          <w:tcPr>
            <w:tcW w:w="709" w:type="dxa"/>
            <w:vAlign w:val="center"/>
          </w:tcPr>
          <w:p w14:paraId="55D93FD1"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360.63</w:t>
            </w:r>
          </w:p>
        </w:tc>
        <w:tc>
          <w:tcPr>
            <w:tcW w:w="992" w:type="dxa"/>
            <w:vAlign w:val="center"/>
          </w:tcPr>
          <w:p w14:paraId="0A721CDB"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360.63</w:t>
            </w:r>
          </w:p>
        </w:tc>
        <w:tc>
          <w:tcPr>
            <w:tcW w:w="710" w:type="dxa"/>
            <w:vAlign w:val="center"/>
          </w:tcPr>
          <w:p w14:paraId="56C9AE90"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260.45</w:t>
            </w:r>
          </w:p>
        </w:tc>
        <w:tc>
          <w:tcPr>
            <w:tcW w:w="709" w:type="dxa"/>
            <w:vAlign w:val="center"/>
          </w:tcPr>
          <w:p w14:paraId="123A9C36" w14:textId="77777777" w:rsidR="00603D90" w:rsidRPr="00B576E6" w:rsidRDefault="00603D90" w:rsidP="00DC1F93">
            <w:pPr>
              <w:bidi/>
              <w:spacing w:before="20" w:after="20"/>
              <w:jc w:val="left"/>
              <w:rPr>
                <w:sz w:val="20"/>
                <w:szCs w:val="20"/>
                <w:lang w:val="en-US"/>
              </w:rPr>
            </w:pPr>
            <w:r w:rsidRPr="00B576E6">
              <w:rPr>
                <w:color w:val="000000"/>
                <w:sz w:val="20"/>
                <w:szCs w:val="20"/>
                <w:lang w:val="en-US"/>
              </w:rPr>
              <w:t>260.45</w:t>
            </w:r>
          </w:p>
        </w:tc>
        <w:tc>
          <w:tcPr>
            <w:tcW w:w="992" w:type="dxa"/>
            <w:vAlign w:val="center"/>
          </w:tcPr>
          <w:p w14:paraId="6D878B8C"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260.45</w:t>
            </w:r>
          </w:p>
        </w:tc>
        <w:tc>
          <w:tcPr>
            <w:tcW w:w="875" w:type="dxa"/>
            <w:vAlign w:val="center"/>
          </w:tcPr>
          <w:p w14:paraId="04016217" w14:textId="77777777" w:rsidR="00603D90" w:rsidRPr="00B576E6" w:rsidRDefault="00603D90" w:rsidP="00DC1F93">
            <w:pPr>
              <w:bidi/>
              <w:spacing w:before="20" w:after="20"/>
              <w:jc w:val="left"/>
              <w:rPr>
                <w:sz w:val="20"/>
                <w:szCs w:val="20"/>
                <w:lang w:val="en-US"/>
              </w:rPr>
            </w:pPr>
            <w:r w:rsidRPr="00B576E6">
              <w:rPr>
                <w:sz w:val="20"/>
                <w:szCs w:val="20"/>
              </w:rPr>
              <w:t>260.45</w:t>
            </w:r>
          </w:p>
        </w:tc>
        <w:tc>
          <w:tcPr>
            <w:tcW w:w="968" w:type="dxa"/>
            <w:vAlign w:val="center"/>
            <w:hideMark/>
          </w:tcPr>
          <w:p w14:paraId="441CB2F2" w14:textId="0D77AF70" w:rsidR="00603D90" w:rsidRPr="00B576E6" w:rsidRDefault="00603D90" w:rsidP="00DC1F93">
            <w:pPr>
              <w:bidi/>
              <w:spacing w:before="20" w:after="20"/>
              <w:jc w:val="left"/>
              <w:rPr>
                <w:sz w:val="20"/>
                <w:szCs w:val="20"/>
                <w:rtl/>
                <w:lang w:val="en-US" w:bidi="ar-AE"/>
              </w:rPr>
            </w:pPr>
            <w:r>
              <w:rPr>
                <w:rFonts w:hint="cs"/>
                <w:color w:val="000000"/>
                <w:sz w:val="20"/>
                <w:szCs w:val="20"/>
                <w:rtl/>
                <w:lang w:eastAsia="en-CA" w:bidi="ar-AE"/>
              </w:rPr>
              <w:t>لا ينطبق</w:t>
            </w:r>
          </w:p>
        </w:tc>
      </w:tr>
      <w:tr w:rsidR="00603D90" w:rsidRPr="00B576E6" w14:paraId="384D79A0" w14:textId="77777777" w:rsidTr="0058162E">
        <w:trPr>
          <w:trHeight w:val="273"/>
          <w:jc w:val="center"/>
        </w:trPr>
        <w:tc>
          <w:tcPr>
            <w:tcW w:w="3541" w:type="dxa"/>
            <w:gridSpan w:val="3"/>
            <w:vAlign w:val="center"/>
            <w:hideMark/>
          </w:tcPr>
          <w:p w14:paraId="3BA346EB" w14:textId="7DC1825D" w:rsidR="00603D90" w:rsidRPr="00B576E6" w:rsidRDefault="00603D90" w:rsidP="00DC1F93">
            <w:pPr>
              <w:bidi/>
              <w:spacing w:before="20" w:after="20"/>
              <w:jc w:val="left"/>
              <w:rPr>
                <w:sz w:val="20"/>
                <w:szCs w:val="20"/>
                <w:lang w:val="en-US"/>
              </w:rPr>
            </w:pPr>
            <w:r w:rsidRPr="00603D90">
              <w:rPr>
                <w:sz w:val="20"/>
                <w:szCs w:val="20"/>
                <w:rtl/>
                <w:lang w:val="en-US"/>
              </w:rPr>
              <w:t>الحد الأقصى للاستهلاك المسموح به (طن من قدرات استنفاد الأوزون)</w:t>
            </w:r>
          </w:p>
        </w:tc>
        <w:tc>
          <w:tcPr>
            <w:tcW w:w="992" w:type="dxa"/>
            <w:vAlign w:val="center"/>
          </w:tcPr>
          <w:p w14:paraId="01E47FE3"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330.58</w:t>
            </w:r>
          </w:p>
        </w:tc>
        <w:tc>
          <w:tcPr>
            <w:tcW w:w="709" w:type="dxa"/>
            <w:vAlign w:val="center"/>
          </w:tcPr>
          <w:p w14:paraId="360AEB20"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330.58</w:t>
            </w:r>
          </w:p>
        </w:tc>
        <w:tc>
          <w:tcPr>
            <w:tcW w:w="992" w:type="dxa"/>
            <w:vAlign w:val="center"/>
          </w:tcPr>
          <w:p w14:paraId="5BEB054A"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330.58</w:t>
            </w:r>
          </w:p>
        </w:tc>
        <w:tc>
          <w:tcPr>
            <w:tcW w:w="710" w:type="dxa"/>
            <w:vAlign w:val="center"/>
          </w:tcPr>
          <w:p w14:paraId="6236D07B"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260.45</w:t>
            </w:r>
          </w:p>
        </w:tc>
        <w:tc>
          <w:tcPr>
            <w:tcW w:w="709" w:type="dxa"/>
            <w:vAlign w:val="center"/>
          </w:tcPr>
          <w:p w14:paraId="6BE8EE66"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200.35</w:t>
            </w:r>
          </w:p>
        </w:tc>
        <w:tc>
          <w:tcPr>
            <w:tcW w:w="992" w:type="dxa"/>
            <w:vAlign w:val="center"/>
          </w:tcPr>
          <w:p w14:paraId="620EB896" w14:textId="77777777" w:rsidR="00603D90" w:rsidRPr="00B576E6" w:rsidRDefault="00603D90" w:rsidP="00DC1F93">
            <w:pPr>
              <w:bidi/>
              <w:spacing w:before="20" w:after="20"/>
              <w:jc w:val="left"/>
              <w:rPr>
                <w:sz w:val="20"/>
                <w:szCs w:val="20"/>
                <w:lang w:val="en-US"/>
              </w:rPr>
            </w:pPr>
            <w:r w:rsidRPr="00B576E6">
              <w:rPr>
                <w:color w:val="000000"/>
                <w:sz w:val="20"/>
                <w:szCs w:val="20"/>
                <w:lang w:eastAsia="en-CA"/>
              </w:rPr>
              <w:t>200.35</w:t>
            </w:r>
          </w:p>
        </w:tc>
        <w:tc>
          <w:tcPr>
            <w:tcW w:w="875" w:type="dxa"/>
            <w:vAlign w:val="center"/>
          </w:tcPr>
          <w:p w14:paraId="69CC444E" w14:textId="77777777" w:rsidR="00603D90" w:rsidRPr="00B576E6" w:rsidRDefault="00603D90" w:rsidP="00DC1F93">
            <w:pPr>
              <w:bidi/>
              <w:spacing w:before="20" w:after="20"/>
              <w:jc w:val="left"/>
              <w:rPr>
                <w:sz w:val="20"/>
                <w:szCs w:val="20"/>
                <w:lang w:val="en-US"/>
              </w:rPr>
            </w:pPr>
            <w:r w:rsidRPr="00B576E6">
              <w:rPr>
                <w:sz w:val="20"/>
                <w:szCs w:val="20"/>
              </w:rPr>
              <w:t>200.35</w:t>
            </w:r>
          </w:p>
        </w:tc>
        <w:tc>
          <w:tcPr>
            <w:tcW w:w="968" w:type="dxa"/>
            <w:vAlign w:val="center"/>
            <w:hideMark/>
          </w:tcPr>
          <w:p w14:paraId="5C65612A" w14:textId="07DF15B8" w:rsidR="00603D90" w:rsidRPr="00B576E6" w:rsidRDefault="00603D90" w:rsidP="00DC1F93">
            <w:pPr>
              <w:bidi/>
              <w:spacing w:before="20" w:after="20"/>
              <w:jc w:val="left"/>
              <w:rPr>
                <w:sz w:val="20"/>
                <w:szCs w:val="20"/>
                <w:lang w:val="en-US"/>
              </w:rPr>
            </w:pPr>
            <w:r>
              <w:rPr>
                <w:rFonts w:hint="cs"/>
                <w:color w:val="000000"/>
                <w:sz w:val="20"/>
                <w:szCs w:val="20"/>
                <w:rtl/>
                <w:lang w:eastAsia="en-CA" w:bidi="ar-AE"/>
              </w:rPr>
              <w:t>لا ينطبق</w:t>
            </w:r>
          </w:p>
        </w:tc>
      </w:tr>
      <w:tr w:rsidR="00603D90" w:rsidRPr="00B576E6" w14:paraId="33BB0561" w14:textId="77777777" w:rsidTr="0058162E">
        <w:trPr>
          <w:trHeight w:val="237"/>
          <w:jc w:val="center"/>
        </w:trPr>
        <w:tc>
          <w:tcPr>
            <w:tcW w:w="1406" w:type="dxa"/>
            <w:vMerge w:val="restart"/>
            <w:vAlign w:val="center"/>
            <w:hideMark/>
          </w:tcPr>
          <w:p w14:paraId="0F3FC226" w14:textId="7A9898CE" w:rsidR="00603D90" w:rsidRPr="00B576E6" w:rsidRDefault="00603D90" w:rsidP="00DC1F93">
            <w:pPr>
              <w:bidi/>
              <w:spacing w:before="20" w:after="20"/>
              <w:jc w:val="left"/>
              <w:rPr>
                <w:sz w:val="20"/>
                <w:szCs w:val="20"/>
                <w:lang w:val="en-US"/>
              </w:rPr>
            </w:pPr>
            <w:r w:rsidRPr="00603D90">
              <w:rPr>
                <w:sz w:val="20"/>
                <w:szCs w:val="20"/>
                <w:rtl/>
                <w:lang w:val="en-US"/>
              </w:rPr>
              <w:t>التمويل الموافق عليه من حيث المبدأ (دولار أمريكي)</w:t>
            </w:r>
          </w:p>
        </w:tc>
        <w:tc>
          <w:tcPr>
            <w:tcW w:w="900" w:type="dxa"/>
            <w:vMerge w:val="restart"/>
            <w:shd w:val="clear" w:color="auto" w:fill="FFFFFF" w:themeFill="background1"/>
            <w:vAlign w:val="center"/>
            <w:hideMark/>
          </w:tcPr>
          <w:p w14:paraId="1C07E92C" w14:textId="575B7A59" w:rsidR="00603D90" w:rsidRPr="00B576E6" w:rsidRDefault="00603D90" w:rsidP="00DC1F93">
            <w:pPr>
              <w:bidi/>
              <w:spacing w:before="20" w:after="20"/>
              <w:jc w:val="center"/>
              <w:rPr>
                <w:sz w:val="20"/>
                <w:szCs w:val="20"/>
                <w:lang w:val="en-US"/>
              </w:rPr>
            </w:pPr>
            <w:r>
              <w:rPr>
                <w:rFonts w:hint="cs"/>
                <w:color w:val="000000" w:themeColor="text1"/>
                <w:sz w:val="20"/>
                <w:szCs w:val="20"/>
                <w:rtl/>
              </w:rPr>
              <w:t>اليونيدو</w:t>
            </w:r>
          </w:p>
        </w:tc>
        <w:tc>
          <w:tcPr>
            <w:tcW w:w="1235" w:type="dxa"/>
            <w:hideMark/>
          </w:tcPr>
          <w:p w14:paraId="76890DC1" w14:textId="79A3486A" w:rsidR="00603D90" w:rsidRPr="00B576E6" w:rsidRDefault="00603D90" w:rsidP="00DC1F93">
            <w:pPr>
              <w:bidi/>
              <w:spacing w:before="20" w:after="20"/>
              <w:jc w:val="left"/>
              <w:rPr>
                <w:sz w:val="20"/>
                <w:szCs w:val="20"/>
                <w:lang w:val="en-US"/>
              </w:rPr>
            </w:pPr>
            <w:r w:rsidRPr="00603D90">
              <w:rPr>
                <w:sz w:val="20"/>
                <w:szCs w:val="20"/>
                <w:rtl/>
                <w:lang w:val="en-US"/>
              </w:rPr>
              <w:t>تكاليف المشروع</w:t>
            </w:r>
          </w:p>
        </w:tc>
        <w:tc>
          <w:tcPr>
            <w:tcW w:w="992" w:type="dxa"/>
          </w:tcPr>
          <w:p w14:paraId="02E19DFA"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rPr>
              <w:t>1,553,271</w:t>
            </w:r>
          </w:p>
        </w:tc>
        <w:tc>
          <w:tcPr>
            <w:tcW w:w="709" w:type="dxa"/>
          </w:tcPr>
          <w:p w14:paraId="247632D9"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lang w:val="en-US"/>
              </w:rPr>
              <w:t>0</w:t>
            </w:r>
          </w:p>
        </w:tc>
        <w:tc>
          <w:tcPr>
            <w:tcW w:w="992" w:type="dxa"/>
          </w:tcPr>
          <w:p w14:paraId="65897D0F"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rPr>
              <w:t>3,280,793</w:t>
            </w:r>
          </w:p>
        </w:tc>
        <w:tc>
          <w:tcPr>
            <w:tcW w:w="710" w:type="dxa"/>
          </w:tcPr>
          <w:p w14:paraId="668F8B34"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709" w:type="dxa"/>
          </w:tcPr>
          <w:p w14:paraId="2BDC332B"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992" w:type="dxa"/>
          </w:tcPr>
          <w:p w14:paraId="39A3B3F7"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3,888,050</w:t>
            </w:r>
          </w:p>
        </w:tc>
        <w:tc>
          <w:tcPr>
            <w:tcW w:w="875" w:type="dxa"/>
          </w:tcPr>
          <w:p w14:paraId="583BDF2C"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969,124</w:t>
            </w:r>
          </w:p>
        </w:tc>
        <w:tc>
          <w:tcPr>
            <w:tcW w:w="968" w:type="dxa"/>
          </w:tcPr>
          <w:p w14:paraId="0BED9007"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rPr>
              <w:t>9,691,238</w:t>
            </w:r>
          </w:p>
        </w:tc>
      </w:tr>
      <w:tr w:rsidR="00603D90" w:rsidRPr="00B576E6" w14:paraId="01832E59" w14:textId="77777777" w:rsidTr="0058162E">
        <w:trPr>
          <w:trHeight w:val="50"/>
          <w:jc w:val="center"/>
        </w:trPr>
        <w:tc>
          <w:tcPr>
            <w:tcW w:w="1406" w:type="dxa"/>
            <w:vMerge/>
            <w:vAlign w:val="center"/>
            <w:hideMark/>
          </w:tcPr>
          <w:p w14:paraId="28CA33DB" w14:textId="77777777" w:rsidR="00603D90" w:rsidRPr="00B576E6" w:rsidRDefault="00603D90" w:rsidP="00DC1F93">
            <w:pPr>
              <w:bidi/>
              <w:spacing w:before="20" w:after="20"/>
              <w:jc w:val="left"/>
              <w:rPr>
                <w:sz w:val="20"/>
                <w:szCs w:val="20"/>
                <w:lang w:val="en-US"/>
              </w:rPr>
            </w:pPr>
          </w:p>
        </w:tc>
        <w:tc>
          <w:tcPr>
            <w:tcW w:w="900" w:type="dxa"/>
            <w:vMerge/>
            <w:shd w:val="clear" w:color="auto" w:fill="FFFFFF" w:themeFill="background1"/>
            <w:vAlign w:val="center"/>
            <w:hideMark/>
          </w:tcPr>
          <w:p w14:paraId="70341553" w14:textId="77777777" w:rsidR="00603D90" w:rsidRPr="00B576E6" w:rsidRDefault="00603D90" w:rsidP="00DC1F93">
            <w:pPr>
              <w:bidi/>
              <w:spacing w:before="20" w:after="20"/>
              <w:jc w:val="center"/>
              <w:rPr>
                <w:sz w:val="20"/>
                <w:szCs w:val="20"/>
                <w:lang w:val="en-US"/>
              </w:rPr>
            </w:pPr>
          </w:p>
        </w:tc>
        <w:tc>
          <w:tcPr>
            <w:tcW w:w="1235" w:type="dxa"/>
            <w:hideMark/>
          </w:tcPr>
          <w:p w14:paraId="1922F6E8" w14:textId="21678CEF" w:rsidR="00603D90" w:rsidRPr="00B576E6" w:rsidRDefault="00603D90" w:rsidP="00DC1F93">
            <w:pPr>
              <w:bidi/>
              <w:spacing w:before="20" w:after="20"/>
              <w:jc w:val="left"/>
              <w:rPr>
                <w:sz w:val="20"/>
                <w:szCs w:val="20"/>
                <w:lang w:val="en-US" w:bidi="ar-AE"/>
              </w:rPr>
            </w:pPr>
            <w:r w:rsidRPr="00603D90">
              <w:rPr>
                <w:sz w:val="20"/>
                <w:szCs w:val="20"/>
                <w:rtl/>
                <w:lang w:val="en-US"/>
              </w:rPr>
              <w:t>تكاليف الدعم</w:t>
            </w:r>
          </w:p>
        </w:tc>
        <w:tc>
          <w:tcPr>
            <w:tcW w:w="992" w:type="dxa"/>
          </w:tcPr>
          <w:p w14:paraId="6D66EF88"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rPr>
              <w:t>108,729</w:t>
            </w:r>
          </w:p>
        </w:tc>
        <w:tc>
          <w:tcPr>
            <w:tcW w:w="709" w:type="dxa"/>
          </w:tcPr>
          <w:p w14:paraId="210018AA"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lang w:val="en-US"/>
              </w:rPr>
              <w:t>0</w:t>
            </w:r>
          </w:p>
        </w:tc>
        <w:tc>
          <w:tcPr>
            <w:tcW w:w="992" w:type="dxa"/>
          </w:tcPr>
          <w:p w14:paraId="1BBEE6BC"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lang w:val="en-US"/>
              </w:rPr>
              <w:t>229,656</w:t>
            </w:r>
          </w:p>
        </w:tc>
        <w:tc>
          <w:tcPr>
            <w:tcW w:w="710" w:type="dxa"/>
          </w:tcPr>
          <w:p w14:paraId="05A67DE3"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709" w:type="dxa"/>
          </w:tcPr>
          <w:p w14:paraId="5F381ACB"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992" w:type="dxa"/>
          </w:tcPr>
          <w:p w14:paraId="0668D9D5"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272,164</w:t>
            </w:r>
          </w:p>
        </w:tc>
        <w:tc>
          <w:tcPr>
            <w:tcW w:w="875" w:type="dxa"/>
          </w:tcPr>
          <w:p w14:paraId="7F796C0F"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67,839</w:t>
            </w:r>
          </w:p>
        </w:tc>
        <w:tc>
          <w:tcPr>
            <w:tcW w:w="968" w:type="dxa"/>
          </w:tcPr>
          <w:p w14:paraId="703377AD"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rPr>
              <w:t>678,387</w:t>
            </w:r>
          </w:p>
        </w:tc>
      </w:tr>
      <w:tr w:rsidR="00603D90" w:rsidRPr="00B576E6" w14:paraId="1BC7D09B" w14:textId="77777777" w:rsidTr="0058162E">
        <w:trPr>
          <w:trHeight w:val="142"/>
          <w:jc w:val="center"/>
        </w:trPr>
        <w:tc>
          <w:tcPr>
            <w:tcW w:w="1406" w:type="dxa"/>
            <w:vMerge/>
            <w:vAlign w:val="center"/>
            <w:hideMark/>
          </w:tcPr>
          <w:p w14:paraId="2095C19C" w14:textId="77777777" w:rsidR="00603D90" w:rsidRPr="00B576E6" w:rsidRDefault="00603D90" w:rsidP="00DC1F93">
            <w:pPr>
              <w:bidi/>
              <w:spacing w:before="20" w:after="20"/>
              <w:jc w:val="left"/>
              <w:rPr>
                <w:sz w:val="20"/>
                <w:szCs w:val="20"/>
                <w:lang w:val="en-US"/>
              </w:rPr>
            </w:pPr>
          </w:p>
        </w:tc>
        <w:tc>
          <w:tcPr>
            <w:tcW w:w="900" w:type="dxa"/>
            <w:vMerge w:val="restart"/>
            <w:vAlign w:val="center"/>
            <w:hideMark/>
          </w:tcPr>
          <w:p w14:paraId="2C3136C5" w14:textId="40A96C8B" w:rsidR="00603D90" w:rsidRPr="00B576E6" w:rsidRDefault="00603D90" w:rsidP="00DC1F93">
            <w:pPr>
              <w:bidi/>
              <w:spacing w:before="20" w:after="20"/>
              <w:jc w:val="center"/>
              <w:rPr>
                <w:caps/>
                <w:lang w:val="en-US"/>
              </w:rPr>
            </w:pPr>
            <w:r>
              <w:rPr>
                <w:rFonts w:hint="cs"/>
                <w:sz w:val="20"/>
                <w:szCs w:val="20"/>
                <w:rtl/>
                <w:lang w:val="en-US"/>
              </w:rPr>
              <w:t>إيطاليا</w:t>
            </w:r>
          </w:p>
        </w:tc>
        <w:tc>
          <w:tcPr>
            <w:tcW w:w="1235" w:type="dxa"/>
            <w:hideMark/>
          </w:tcPr>
          <w:p w14:paraId="770EF247" w14:textId="219B4060" w:rsidR="00603D90" w:rsidRPr="00B576E6" w:rsidRDefault="00603D90" w:rsidP="00DC1F93">
            <w:pPr>
              <w:bidi/>
              <w:spacing w:before="20" w:after="20"/>
              <w:jc w:val="left"/>
              <w:rPr>
                <w:sz w:val="20"/>
                <w:szCs w:val="20"/>
                <w:lang w:val="en-US"/>
              </w:rPr>
            </w:pPr>
            <w:r w:rsidRPr="00603D90">
              <w:rPr>
                <w:sz w:val="20"/>
                <w:szCs w:val="20"/>
                <w:rtl/>
                <w:lang w:val="en-US"/>
              </w:rPr>
              <w:t>تكاليف المشروع</w:t>
            </w:r>
          </w:p>
        </w:tc>
        <w:tc>
          <w:tcPr>
            <w:tcW w:w="992" w:type="dxa"/>
          </w:tcPr>
          <w:p w14:paraId="137173A9"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250,000</w:t>
            </w:r>
          </w:p>
        </w:tc>
        <w:tc>
          <w:tcPr>
            <w:tcW w:w="709" w:type="dxa"/>
          </w:tcPr>
          <w:p w14:paraId="026EDECF"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lang w:val="en-US"/>
              </w:rPr>
              <w:t>0</w:t>
            </w:r>
          </w:p>
        </w:tc>
        <w:tc>
          <w:tcPr>
            <w:tcW w:w="992" w:type="dxa"/>
          </w:tcPr>
          <w:p w14:paraId="72665874"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rPr>
              <w:t>0</w:t>
            </w:r>
          </w:p>
        </w:tc>
        <w:tc>
          <w:tcPr>
            <w:tcW w:w="710" w:type="dxa"/>
          </w:tcPr>
          <w:p w14:paraId="5B5C4F41"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709" w:type="dxa"/>
          </w:tcPr>
          <w:p w14:paraId="7F595DC8"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992" w:type="dxa"/>
          </w:tcPr>
          <w:p w14:paraId="226FB473"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0</w:t>
            </w:r>
          </w:p>
        </w:tc>
        <w:tc>
          <w:tcPr>
            <w:tcW w:w="875" w:type="dxa"/>
          </w:tcPr>
          <w:p w14:paraId="326A5DBF"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0</w:t>
            </w:r>
          </w:p>
        </w:tc>
        <w:tc>
          <w:tcPr>
            <w:tcW w:w="968" w:type="dxa"/>
          </w:tcPr>
          <w:p w14:paraId="359B242E"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rPr>
              <w:t>250,000</w:t>
            </w:r>
          </w:p>
        </w:tc>
      </w:tr>
      <w:tr w:rsidR="00603D90" w:rsidRPr="00B576E6" w14:paraId="1DDBC69D" w14:textId="77777777" w:rsidTr="0058162E">
        <w:trPr>
          <w:trHeight w:val="133"/>
          <w:jc w:val="center"/>
        </w:trPr>
        <w:tc>
          <w:tcPr>
            <w:tcW w:w="1406" w:type="dxa"/>
            <w:vMerge/>
            <w:vAlign w:val="center"/>
            <w:hideMark/>
          </w:tcPr>
          <w:p w14:paraId="5B9A8041" w14:textId="77777777" w:rsidR="00603D90" w:rsidRPr="00B576E6" w:rsidRDefault="00603D90" w:rsidP="00DC1F93">
            <w:pPr>
              <w:bidi/>
              <w:spacing w:before="20" w:after="20"/>
              <w:jc w:val="left"/>
              <w:rPr>
                <w:sz w:val="20"/>
                <w:szCs w:val="20"/>
                <w:lang w:val="en-US"/>
              </w:rPr>
            </w:pPr>
          </w:p>
        </w:tc>
        <w:tc>
          <w:tcPr>
            <w:tcW w:w="900" w:type="dxa"/>
            <w:vMerge/>
            <w:vAlign w:val="center"/>
            <w:hideMark/>
          </w:tcPr>
          <w:p w14:paraId="5137356C" w14:textId="77777777" w:rsidR="00603D90" w:rsidRPr="00B576E6" w:rsidRDefault="00603D90" w:rsidP="00DC1F93">
            <w:pPr>
              <w:bidi/>
              <w:spacing w:before="20" w:after="20"/>
              <w:jc w:val="left"/>
              <w:rPr>
                <w:sz w:val="20"/>
                <w:szCs w:val="20"/>
                <w:lang w:val="en-US"/>
              </w:rPr>
            </w:pPr>
          </w:p>
        </w:tc>
        <w:tc>
          <w:tcPr>
            <w:tcW w:w="1235" w:type="dxa"/>
            <w:hideMark/>
          </w:tcPr>
          <w:p w14:paraId="4E095B15" w14:textId="5764B5A4" w:rsidR="00603D90" w:rsidRPr="00B576E6" w:rsidRDefault="00603D90" w:rsidP="00DC1F93">
            <w:pPr>
              <w:bidi/>
              <w:spacing w:before="20" w:after="20"/>
              <w:jc w:val="left"/>
              <w:rPr>
                <w:sz w:val="20"/>
                <w:szCs w:val="20"/>
                <w:lang w:val="en-US"/>
              </w:rPr>
            </w:pPr>
            <w:r w:rsidRPr="00603D90">
              <w:rPr>
                <w:sz w:val="20"/>
                <w:szCs w:val="20"/>
                <w:rtl/>
                <w:lang w:val="en-US"/>
              </w:rPr>
              <w:t>تكاليف الدعم</w:t>
            </w:r>
          </w:p>
        </w:tc>
        <w:tc>
          <w:tcPr>
            <w:tcW w:w="992" w:type="dxa"/>
          </w:tcPr>
          <w:p w14:paraId="57F80F37"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32,500</w:t>
            </w:r>
          </w:p>
        </w:tc>
        <w:tc>
          <w:tcPr>
            <w:tcW w:w="709" w:type="dxa"/>
          </w:tcPr>
          <w:p w14:paraId="626CA1F8"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lang w:val="en-US"/>
              </w:rPr>
              <w:t>0</w:t>
            </w:r>
          </w:p>
        </w:tc>
        <w:tc>
          <w:tcPr>
            <w:tcW w:w="992" w:type="dxa"/>
          </w:tcPr>
          <w:p w14:paraId="7C8EA3FF"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lang w:val="en-US"/>
              </w:rPr>
              <w:t>0</w:t>
            </w:r>
          </w:p>
        </w:tc>
        <w:tc>
          <w:tcPr>
            <w:tcW w:w="710" w:type="dxa"/>
          </w:tcPr>
          <w:p w14:paraId="073665FA"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709" w:type="dxa"/>
          </w:tcPr>
          <w:p w14:paraId="4CF2D082"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992" w:type="dxa"/>
          </w:tcPr>
          <w:p w14:paraId="1A35D6E8"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0</w:t>
            </w:r>
          </w:p>
        </w:tc>
        <w:tc>
          <w:tcPr>
            <w:tcW w:w="875" w:type="dxa"/>
          </w:tcPr>
          <w:p w14:paraId="1E82474B"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rPr>
              <w:t>0</w:t>
            </w:r>
          </w:p>
        </w:tc>
        <w:tc>
          <w:tcPr>
            <w:tcW w:w="968" w:type="dxa"/>
          </w:tcPr>
          <w:p w14:paraId="06F5C6E4" w14:textId="77777777" w:rsidR="00603D90" w:rsidRPr="00B576E6" w:rsidRDefault="00603D90" w:rsidP="00DC1F93">
            <w:pPr>
              <w:bidi/>
              <w:spacing w:before="20" w:after="20"/>
              <w:jc w:val="left"/>
              <w:rPr>
                <w:color w:val="000000"/>
                <w:sz w:val="20"/>
                <w:szCs w:val="20"/>
                <w:lang w:val="en-US" w:eastAsia="en-CA"/>
              </w:rPr>
            </w:pPr>
            <w:r w:rsidRPr="00B576E6">
              <w:rPr>
                <w:bCs/>
                <w:color w:val="000000"/>
                <w:sz w:val="20"/>
                <w:szCs w:val="20"/>
              </w:rPr>
              <w:t>32,500</w:t>
            </w:r>
          </w:p>
        </w:tc>
      </w:tr>
      <w:tr w:rsidR="00603D90" w:rsidRPr="00B576E6" w14:paraId="79C4B09E" w14:textId="77777777" w:rsidTr="0058162E">
        <w:trPr>
          <w:trHeight w:val="108"/>
          <w:jc w:val="center"/>
        </w:trPr>
        <w:tc>
          <w:tcPr>
            <w:tcW w:w="2306" w:type="dxa"/>
            <w:gridSpan w:val="2"/>
            <w:vMerge w:val="restart"/>
            <w:vAlign w:val="center"/>
            <w:hideMark/>
          </w:tcPr>
          <w:p w14:paraId="135F27D7" w14:textId="65958EBA" w:rsidR="00603D90" w:rsidRPr="00B576E6" w:rsidRDefault="00603D90" w:rsidP="00DC1F93">
            <w:pPr>
              <w:bidi/>
              <w:spacing w:before="20" w:after="20"/>
              <w:jc w:val="left"/>
              <w:rPr>
                <w:sz w:val="20"/>
                <w:szCs w:val="20"/>
                <w:lang w:val="en-US"/>
              </w:rPr>
            </w:pPr>
            <w:r w:rsidRPr="00603D90">
              <w:rPr>
                <w:sz w:val="20"/>
                <w:szCs w:val="20"/>
                <w:rtl/>
                <w:lang w:val="en-US"/>
              </w:rPr>
              <w:t>التمويل الذي وافقت عليه اللجنة التنفيذية (دولار أمريكي)</w:t>
            </w:r>
          </w:p>
        </w:tc>
        <w:tc>
          <w:tcPr>
            <w:tcW w:w="1235" w:type="dxa"/>
            <w:hideMark/>
          </w:tcPr>
          <w:p w14:paraId="44881C6D" w14:textId="4E7DEB45" w:rsidR="00603D90" w:rsidRPr="00B576E6" w:rsidRDefault="00603D90" w:rsidP="00DC1F93">
            <w:pPr>
              <w:bidi/>
              <w:spacing w:before="20" w:after="20"/>
              <w:jc w:val="left"/>
              <w:rPr>
                <w:sz w:val="20"/>
                <w:szCs w:val="20"/>
                <w:lang w:val="en-US"/>
              </w:rPr>
            </w:pPr>
            <w:r w:rsidRPr="00603D90">
              <w:rPr>
                <w:sz w:val="20"/>
                <w:szCs w:val="20"/>
                <w:rtl/>
                <w:lang w:val="en-US"/>
              </w:rPr>
              <w:t>تكاليف المشروع</w:t>
            </w:r>
          </w:p>
        </w:tc>
        <w:tc>
          <w:tcPr>
            <w:tcW w:w="992" w:type="dxa"/>
          </w:tcPr>
          <w:p w14:paraId="34B759B7"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1,803,271</w:t>
            </w:r>
          </w:p>
        </w:tc>
        <w:tc>
          <w:tcPr>
            <w:tcW w:w="709" w:type="dxa"/>
          </w:tcPr>
          <w:p w14:paraId="78F98C55"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992" w:type="dxa"/>
          </w:tcPr>
          <w:p w14:paraId="18898454"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3,280,793</w:t>
            </w:r>
          </w:p>
        </w:tc>
        <w:tc>
          <w:tcPr>
            <w:tcW w:w="710" w:type="dxa"/>
          </w:tcPr>
          <w:p w14:paraId="6EA65045"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709" w:type="dxa"/>
          </w:tcPr>
          <w:p w14:paraId="7D626B63"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992" w:type="dxa"/>
          </w:tcPr>
          <w:p w14:paraId="43BEACC6"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3,888,050</w:t>
            </w:r>
          </w:p>
        </w:tc>
        <w:tc>
          <w:tcPr>
            <w:tcW w:w="875" w:type="dxa"/>
          </w:tcPr>
          <w:p w14:paraId="04F712DB" w14:textId="77777777" w:rsidR="00603D90" w:rsidRPr="00B576E6" w:rsidRDefault="00603D90" w:rsidP="00DC1F93">
            <w:pPr>
              <w:bidi/>
              <w:spacing w:before="20" w:after="20"/>
              <w:jc w:val="left"/>
              <w:rPr>
                <w:color w:val="000000"/>
                <w:sz w:val="20"/>
                <w:szCs w:val="20"/>
                <w:lang w:val="en-US" w:eastAsia="en-CA"/>
              </w:rPr>
            </w:pPr>
          </w:p>
        </w:tc>
        <w:tc>
          <w:tcPr>
            <w:tcW w:w="968" w:type="dxa"/>
          </w:tcPr>
          <w:p w14:paraId="159B16C1"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eastAsia="en-CA"/>
              </w:rPr>
              <w:t>8,972,114</w:t>
            </w:r>
          </w:p>
        </w:tc>
      </w:tr>
      <w:tr w:rsidR="00603D90" w:rsidRPr="00B576E6" w14:paraId="35D8F7A7" w14:textId="77777777" w:rsidTr="0058162E">
        <w:trPr>
          <w:trHeight w:val="85"/>
          <w:jc w:val="center"/>
        </w:trPr>
        <w:tc>
          <w:tcPr>
            <w:tcW w:w="2306" w:type="dxa"/>
            <w:gridSpan w:val="2"/>
            <w:vMerge/>
            <w:vAlign w:val="center"/>
            <w:hideMark/>
          </w:tcPr>
          <w:p w14:paraId="09B89AAF" w14:textId="77777777" w:rsidR="00603D90" w:rsidRPr="00B576E6" w:rsidRDefault="00603D90" w:rsidP="00DC1F93">
            <w:pPr>
              <w:bidi/>
              <w:spacing w:before="20" w:after="20"/>
              <w:jc w:val="left"/>
              <w:rPr>
                <w:sz w:val="20"/>
                <w:szCs w:val="20"/>
                <w:lang w:val="en-US"/>
              </w:rPr>
            </w:pPr>
          </w:p>
        </w:tc>
        <w:tc>
          <w:tcPr>
            <w:tcW w:w="1235" w:type="dxa"/>
            <w:hideMark/>
          </w:tcPr>
          <w:p w14:paraId="0A12D3AA" w14:textId="3BFF3E62" w:rsidR="00603D90" w:rsidRPr="00B576E6" w:rsidRDefault="00603D90" w:rsidP="00DC1F93">
            <w:pPr>
              <w:bidi/>
              <w:spacing w:before="20" w:after="20"/>
              <w:jc w:val="left"/>
              <w:rPr>
                <w:sz w:val="20"/>
                <w:szCs w:val="20"/>
                <w:lang w:val="en-US"/>
              </w:rPr>
            </w:pPr>
            <w:r w:rsidRPr="00603D90">
              <w:rPr>
                <w:sz w:val="20"/>
                <w:szCs w:val="20"/>
                <w:rtl/>
                <w:lang w:val="en-US"/>
              </w:rPr>
              <w:t>تكاليف الدعم</w:t>
            </w:r>
          </w:p>
        </w:tc>
        <w:tc>
          <w:tcPr>
            <w:tcW w:w="992" w:type="dxa"/>
          </w:tcPr>
          <w:p w14:paraId="0F4EDB0E"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141,229</w:t>
            </w:r>
          </w:p>
        </w:tc>
        <w:tc>
          <w:tcPr>
            <w:tcW w:w="709" w:type="dxa"/>
          </w:tcPr>
          <w:p w14:paraId="5F3667B3"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992" w:type="dxa"/>
          </w:tcPr>
          <w:p w14:paraId="45352009"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229,656</w:t>
            </w:r>
          </w:p>
        </w:tc>
        <w:tc>
          <w:tcPr>
            <w:tcW w:w="710" w:type="dxa"/>
          </w:tcPr>
          <w:p w14:paraId="221AC33A"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709" w:type="dxa"/>
          </w:tcPr>
          <w:p w14:paraId="77C04642"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0</w:t>
            </w:r>
          </w:p>
        </w:tc>
        <w:tc>
          <w:tcPr>
            <w:tcW w:w="992" w:type="dxa"/>
          </w:tcPr>
          <w:p w14:paraId="2654490A"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rPr>
              <w:t>272,164</w:t>
            </w:r>
          </w:p>
        </w:tc>
        <w:tc>
          <w:tcPr>
            <w:tcW w:w="875" w:type="dxa"/>
          </w:tcPr>
          <w:p w14:paraId="0A82D03D" w14:textId="77777777" w:rsidR="00603D90" w:rsidRPr="00B576E6" w:rsidRDefault="00603D90" w:rsidP="00DC1F93">
            <w:pPr>
              <w:bidi/>
              <w:spacing w:before="20" w:after="20"/>
              <w:jc w:val="left"/>
              <w:rPr>
                <w:color w:val="000000"/>
                <w:sz w:val="20"/>
                <w:szCs w:val="20"/>
                <w:lang w:val="en-US" w:eastAsia="en-CA"/>
              </w:rPr>
            </w:pPr>
          </w:p>
        </w:tc>
        <w:tc>
          <w:tcPr>
            <w:tcW w:w="968" w:type="dxa"/>
          </w:tcPr>
          <w:p w14:paraId="577B7233" w14:textId="77777777" w:rsidR="00603D90" w:rsidRPr="00B576E6" w:rsidRDefault="00603D90" w:rsidP="00DC1F93">
            <w:pPr>
              <w:bidi/>
              <w:spacing w:before="20" w:after="20"/>
              <w:jc w:val="left"/>
              <w:rPr>
                <w:color w:val="000000"/>
                <w:sz w:val="20"/>
                <w:szCs w:val="20"/>
                <w:lang w:val="en-US" w:eastAsia="en-CA"/>
              </w:rPr>
            </w:pPr>
            <w:r w:rsidRPr="00B576E6">
              <w:rPr>
                <w:color w:val="000000"/>
                <w:sz w:val="20"/>
                <w:szCs w:val="20"/>
                <w:lang w:val="en-US" w:eastAsia="en-CA"/>
              </w:rPr>
              <w:t>643,049</w:t>
            </w:r>
          </w:p>
        </w:tc>
      </w:tr>
      <w:tr w:rsidR="00603D90" w:rsidRPr="00B576E6" w14:paraId="51153EAF" w14:textId="77777777" w:rsidTr="0058162E">
        <w:trPr>
          <w:trHeight w:val="369"/>
          <w:jc w:val="center"/>
        </w:trPr>
        <w:tc>
          <w:tcPr>
            <w:tcW w:w="2306" w:type="dxa"/>
            <w:gridSpan w:val="2"/>
            <w:vMerge w:val="restart"/>
            <w:vAlign w:val="center"/>
            <w:hideMark/>
          </w:tcPr>
          <w:p w14:paraId="5FA19570" w14:textId="1310F594" w:rsidR="00603D90" w:rsidRPr="00B576E6" w:rsidRDefault="00603D90" w:rsidP="00DC1F93">
            <w:pPr>
              <w:bidi/>
              <w:spacing w:before="20" w:after="20"/>
              <w:jc w:val="left"/>
              <w:rPr>
                <w:sz w:val="20"/>
                <w:szCs w:val="20"/>
                <w:lang w:val="en-US"/>
              </w:rPr>
            </w:pPr>
            <w:r w:rsidRPr="00603D90">
              <w:rPr>
                <w:sz w:val="20"/>
                <w:szCs w:val="20"/>
                <w:rtl/>
                <w:lang w:val="en-US"/>
              </w:rPr>
              <w:t>مجموع الأموال الموصى بالموافقة عليها في هذا الاجتماع (دولار أمريكي</w:t>
            </w:r>
            <w:r w:rsidR="00DC1F93">
              <w:rPr>
                <w:rFonts w:hint="cs"/>
                <w:sz w:val="20"/>
                <w:szCs w:val="20"/>
                <w:rtl/>
                <w:lang w:val="en-US"/>
              </w:rPr>
              <w:t>)</w:t>
            </w:r>
          </w:p>
        </w:tc>
        <w:tc>
          <w:tcPr>
            <w:tcW w:w="1235" w:type="dxa"/>
            <w:hideMark/>
          </w:tcPr>
          <w:p w14:paraId="54EEC65F" w14:textId="5A2E80E5" w:rsidR="00603D90" w:rsidRPr="00B576E6" w:rsidRDefault="00603D90" w:rsidP="00DC1F93">
            <w:pPr>
              <w:bidi/>
              <w:spacing w:before="20" w:after="20"/>
              <w:jc w:val="left"/>
              <w:rPr>
                <w:sz w:val="20"/>
                <w:szCs w:val="20"/>
                <w:lang w:val="en-US"/>
              </w:rPr>
            </w:pPr>
            <w:r w:rsidRPr="00603D90">
              <w:rPr>
                <w:sz w:val="20"/>
                <w:szCs w:val="20"/>
                <w:rtl/>
                <w:lang w:val="en-US"/>
              </w:rPr>
              <w:t>تكاليف المشروع</w:t>
            </w:r>
          </w:p>
        </w:tc>
        <w:tc>
          <w:tcPr>
            <w:tcW w:w="992" w:type="dxa"/>
            <w:vAlign w:val="center"/>
          </w:tcPr>
          <w:p w14:paraId="673D1ECC" w14:textId="77777777" w:rsidR="00603D90" w:rsidRPr="00B576E6" w:rsidRDefault="00603D90" w:rsidP="00DC1F93">
            <w:pPr>
              <w:bidi/>
              <w:spacing w:before="20" w:after="20"/>
              <w:jc w:val="left"/>
              <w:rPr>
                <w:color w:val="000000"/>
                <w:sz w:val="20"/>
                <w:szCs w:val="20"/>
                <w:lang w:val="en-US" w:eastAsia="en-CA"/>
              </w:rPr>
            </w:pPr>
          </w:p>
        </w:tc>
        <w:tc>
          <w:tcPr>
            <w:tcW w:w="709" w:type="dxa"/>
            <w:vAlign w:val="center"/>
          </w:tcPr>
          <w:p w14:paraId="2ED374B7" w14:textId="77777777" w:rsidR="00603D90" w:rsidRPr="00B576E6" w:rsidRDefault="00603D90" w:rsidP="00DC1F93">
            <w:pPr>
              <w:bidi/>
              <w:spacing w:before="20" w:after="20"/>
              <w:jc w:val="left"/>
              <w:rPr>
                <w:color w:val="000000"/>
                <w:sz w:val="20"/>
                <w:szCs w:val="20"/>
                <w:lang w:val="en-US" w:eastAsia="en-CA"/>
              </w:rPr>
            </w:pPr>
          </w:p>
        </w:tc>
        <w:tc>
          <w:tcPr>
            <w:tcW w:w="992" w:type="dxa"/>
            <w:vAlign w:val="center"/>
          </w:tcPr>
          <w:p w14:paraId="01316CF2" w14:textId="77777777" w:rsidR="00603D90" w:rsidRPr="00B576E6" w:rsidRDefault="00603D90" w:rsidP="00DC1F93">
            <w:pPr>
              <w:bidi/>
              <w:spacing w:before="20" w:after="20"/>
              <w:jc w:val="left"/>
              <w:rPr>
                <w:color w:val="000000"/>
                <w:sz w:val="20"/>
                <w:szCs w:val="20"/>
                <w:lang w:val="en-US" w:eastAsia="en-CA"/>
              </w:rPr>
            </w:pPr>
          </w:p>
        </w:tc>
        <w:tc>
          <w:tcPr>
            <w:tcW w:w="710" w:type="dxa"/>
            <w:vAlign w:val="center"/>
          </w:tcPr>
          <w:p w14:paraId="602D38EF" w14:textId="77777777" w:rsidR="00603D90" w:rsidRPr="00B576E6" w:rsidRDefault="00603D90" w:rsidP="00DC1F93">
            <w:pPr>
              <w:bidi/>
              <w:spacing w:before="20" w:after="20"/>
              <w:jc w:val="left"/>
              <w:rPr>
                <w:color w:val="000000"/>
                <w:sz w:val="20"/>
                <w:szCs w:val="20"/>
                <w:lang w:val="en-US" w:eastAsia="en-CA"/>
              </w:rPr>
            </w:pPr>
          </w:p>
        </w:tc>
        <w:tc>
          <w:tcPr>
            <w:tcW w:w="709" w:type="dxa"/>
            <w:vAlign w:val="center"/>
          </w:tcPr>
          <w:p w14:paraId="41EE0B6E" w14:textId="77777777" w:rsidR="00603D90" w:rsidRPr="00B576E6" w:rsidRDefault="00603D90" w:rsidP="00DC1F93">
            <w:pPr>
              <w:bidi/>
              <w:spacing w:before="20" w:after="20"/>
              <w:jc w:val="left"/>
              <w:rPr>
                <w:color w:val="000000"/>
                <w:sz w:val="20"/>
                <w:szCs w:val="20"/>
                <w:lang w:val="en-US" w:eastAsia="en-CA"/>
              </w:rPr>
            </w:pPr>
          </w:p>
        </w:tc>
        <w:tc>
          <w:tcPr>
            <w:tcW w:w="992" w:type="dxa"/>
            <w:vAlign w:val="center"/>
          </w:tcPr>
          <w:p w14:paraId="643961C3" w14:textId="77777777" w:rsidR="00603D90" w:rsidRPr="00B576E6" w:rsidRDefault="00603D90" w:rsidP="00DC1F93">
            <w:pPr>
              <w:bidi/>
              <w:spacing w:before="20" w:after="20"/>
              <w:jc w:val="left"/>
              <w:rPr>
                <w:color w:val="000000"/>
                <w:sz w:val="20"/>
                <w:szCs w:val="20"/>
                <w:lang w:val="en-US" w:eastAsia="en-CA"/>
              </w:rPr>
            </w:pPr>
          </w:p>
        </w:tc>
        <w:tc>
          <w:tcPr>
            <w:tcW w:w="875" w:type="dxa"/>
          </w:tcPr>
          <w:p w14:paraId="086857C6" w14:textId="77777777" w:rsidR="00603D90" w:rsidRPr="00B576E6" w:rsidRDefault="00603D90" w:rsidP="00DC1F93">
            <w:pPr>
              <w:bidi/>
              <w:spacing w:before="20" w:after="20"/>
              <w:jc w:val="left"/>
              <w:rPr>
                <w:color w:val="000000"/>
                <w:sz w:val="20"/>
                <w:szCs w:val="20"/>
                <w:lang w:val="en-US" w:eastAsia="en-CA"/>
              </w:rPr>
            </w:pPr>
            <w:r w:rsidRPr="00B576E6">
              <w:rPr>
                <w:sz w:val="20"/>
                <w:szCs w:val="20"/>
              </w:rPr>
              <w:t>919,124</w:t>
            </w:r>
          </w:p>
        </w:tc>
        <w:tc>
          <w:tcPr>
            <w:tcW w:w="968" w:type="dxa"/>
          </w:tcPr>
          <w:p w14:paraId="25FC09EB" w14:textId="77777777" w:rsidR="00603D90" w:rsidRPr="00B576E6" w:rsidRDefault="00603D90" w:rsidP="00DC1F93">
            <w:pPr>
              <w:bidi/>
              <w:spacing w:before="20" w:after="20"/>
              <w:jc w:val="left"/>
              <w:rPr>
                <w:color w:val="000000"/>
                <w:sz w:val="20"/>
                <w:szCs w:val="20"/>
                <w:lang w:val="en-US" w:eastAsia="en-CA"/>
              </w:rPr>
            </w:pPr>
            <w:r w:rsidRPr="00B576E6">
              <w:rPr>
                <w:sz w:val="20"/>
                <w:szCs w:val="20"/>
              </w:rPr>
              <w:t>919,124</w:t>
            </w:r>
          </w:p>
        </w:tc>
      </w:tr>
      <w:tr w:rsidR="00603D90" w:rsidRPr="00B576E6" w14:paraId="055AAD89" w14:textId="77777777" w:rsidTr="0058162E">
        <w:trPr>
          <w:trHeight w:val="60"/>
          <w:jc w:val="center"/>
        </w:trPr>
        <w:tc>
          <w:tcPr>
            <w:tcW w:w="2306" w:type="dxa"/>
            <w:gridSpan w:val="2"/>
            <w:vMerge/>
            <w:vAlign w:val="center"/>
            <w:hideMark/>
          </w:tcPr>
          <w:p w14:paraId="37128FE6" w14:textId="77777777" w:rsidR="00603D90" w:rsidRPr="00B576E6" w:rsidRDefault="00603D90" w:rsidP="00DC1F93">
            <w:pPr>
              <w:bidi/>
              <w:spacing w:before="20" w:after="20"/>
              <w:rPr>
                <w:sz w:val="20"/>
                <w:szCs w:val="20"/>
                <w:lang w:val="en-US"/>
              </w:rPr>
            </w:pPr>
          </w:p>
        </w:tc>
        <w:tc>
          <w:tcPr>
            <w:tcW w:w="1235" w:type="dxa"/>
            <w:vAlign w:val="center"/>
            <w:hideMark/>
          </w:tcPr>
          <w:p w14:paraId="5E27399A" w14:textId="5861CDF8" w:rsidR="00603D90" w:rsidRPr="00B576E6" w:rsidRDefault="00603D90" w:rsidP="00DC1F93">
            <w:pPr>
              <w:bidi/>
              <w:spacing w:before="20" w:after="20"/>
              <w:jc w:val="left"/>
              <w:rPr>
                <w:sz w:val="20"/>
                <w:szCs w:val="20"/>
                <w:lang w:val="en-US"/>
              </w:rPr>
            </w:pPr>
            <w:r w:rsidRPr="00603D90">
              <w:rPr>
                <w:sz w:val="20"/>
                <w:szCs w:val="20"/>
                <w:rtl/>
                <w:lang w:val="en-US"/>
              </w:rPr>
              <w:t>تكاليف الدعم</w:t>
            </w:r>
          </w:p>
        </w:tc>
        <w:tc>
          <w:tcPr>
            <w:tcW w:w="992" w:type="dxa"/>
            <w:vAlign w:val="center"/>
          </w:tcPr>
          <w:p w14:paraId="21D9BAFD" w14:textId="77777777" w:rsidR="00603D90" w:rsidRPr="00B576E6" w:rsidRDefault="00603D90" w:rsidP="00DC1F93">
            <w:pPr>
              <w:bidi/>
              <w:spacing w:before="20" w:after="20"/>
              <w:jc w:val="left"/>
              <w:rPr>
                <w:color w:val="000000"/>
                <w:sz w:val="20"/>
                <w:szCs w:val="20"/>
                <w:lang w:val="en-US" w:eastAsia="en-CA"/>
              </w:rPr>
            </w:pPr>
          </w:p>
        </w:tc>
        <w:tc>
          <w:tcPr>
            <w:tcW w:w="709" w:type="dxa"/>
            <w:vAlign w:val="center"/>
          </w:tcPr>
          <w:p w14:paraId="38E740EB" w14:textId="77777777" w:rsidR="00603D90" w:rsidRPr="00B576E6" w:rsidRDefault="00603D90" w:rsidP="00DC1F93">
            <w:pPr>
              <w:bidi/>
              <w:spacing w:before="20" w:after="20"/>
              <w:jc w:val="left"/>
              <w:rPr>
                <w:color w:val="000000"/>
                <w:sz w:val="20"/>
                <w:szCs w:val="20"/>
                <w:lang w:val="en-US" w:eastAsia="en-CA"/>
              </w:rPr>
            </w:pPr>
          </w:p>
        </w:tc>
        <w:tc>
          <w:tcPr>
            <w:tcW w:w="992" w:type="dxa"/>
            <w:vAlign w:val="center"/>
          </w:tcPr>
          <w:p w14:paraId="1AB25C61" w14:textId="77777777" w:rsidR="00603D90" w:rsidRPr="00B576E6" w:rsidRDefault="00603D90" w:rsidP="00DC1F93">
            <w:pPr>
              <w:bidi/>
              <w:spacing w:before="20" w:after="20"/>
              <w:jc w:val="left"/>
              <w:rPr>
                <w:color w:val="000000"/>
                <w:sz w:val="20"/>
                <w:szCs w:val="20"/>
                <w:lang w:val="en-US" w:eastAsia="en-CA"/>
              </w:rPr>
            </w:pPr>
          </w:p>
        </w:tc>
        <w:tc>
          <w:tcPr>
            <w:tcW w:w="710" w:type="dxa"/>
            <w:vAlign w:val="center"/>
          </w:tcPr>
          <w:p w14:paraId="478EA305" w14:textId="77777777" w:rsidR="00603D90" w:rsidRPr="00B576E6" w:rsidRDefault="00603D90" w:rsidP="00DC1F93">
            <w:pPr>
              <w:bidi/>
              <w:spacing w:before="20" w:after="20"/>
              <w:jc w:val="left"/>
              <w:rPr>
                <w:color w:val="000000"/>
                <w:sz w:val="20"/>
                <w:szCs w:val="20"/>
                <w:lang w:val="en-US" w:eastAsia="en-CA"/>
              </w:rPr>
            </w:pPr>
          </w:p>
        </w:tc>
        <w:tc>
          <w:tcPr>
            <w:tcW w:w="709" w:type="dxa"/>
            <w:vAlign w:val="center"/>
          </w:tcPr>
          <w:p w14:paraId="4610CFFB" w14:textId="77777777" w:rsidR="00603D90" w:rsidRPr="00B576E6" w:rsidRDefault="00603D90" w:rsidP="00DC1F93">
            <w:pPr>
              <w:bidi/>
              <w:spacing w:before="20" w:after="20"/>
              <w:jc w:val="left"/>
              <w:rPr>
                <w:color w:val="000000"/>
                <w:sz w:val="20"/>
                <w:szCs w:val="20"/>
                <w:lang w:val="en-US" w:eastAsia="en-CA"/>
              </w:rPr>
            </w:pPr>
          </w:p>
        </w:tc>
        <w:tc>
          <w:tcPr>
            <w:tcW w:w="992" w:type="dxa"/>
            <w:vAlign w:val="center"/>
          </w:tcPr>
          <w:p w14:paraId="0E07AFDF" w14:textId="77777777" w:rsidR="00603D90" w:rsidRPr="00B576E6" w:rsidRDefault="00603D90" w:rsidP="00DC1F93">
            <w:pPr>
              <w:bidi/>
              <w:spacing w:before="20" w:after="20"/>
              <w:jc w:val="left"/>
              <w:rPr>
                <w:color w:val="000000"/>
                <w:sz w:val="20"/>
                <w:szCs w:val="20"/>
                <w:lang w:val="en-US" w:eastAsia="en-CA"/>
              </w:rPr>
            </w:pPr>
          </w:p>
        </w:tc>
        <w:tc>
          <w:tcPr>
            <w:tcW w:w="875" w:type="dxa"/>
          </w:tcPr>
          <w:p w14:paraId="57F2AFC3" w14:textId="77777777" w:rsidR="00603D90" w:rsidRPr="00B576E6" w:rsidRDefault="00603D90" w:rsidP="00DC1F93">
            <w:pPr>
              <w:bidi/>
              <w:spacing w:before="20" w:after="20"/>
              <w:jc w:val="left"/>
              <w:rPr>
                <w:color w:val="000000"/>
                <w:sz w:val="20"/>
                <w:szCs w:val="20"/>
                <w:lang w:val="en-US" w:eastAsia="en-CA"/>
              </w:rPr>
            </w:pPr>
            <w:r w:rsidRPr="00B576E6">
              <w:rPr>
                <w:sz w:val="20"/>
                <w:szCs w:val="20"/>
              </w:rPr>
              <w:t>64,339</w:t>
            </w:r>
          </w:p>
        </w:tc>
        <w:tc>
          <w:tcPr>
            <w:tcW w:w="968" w:type="dxa"/>
          </w:tcPr>
          <w:p w14:paraId="144DBD0F" w14:textId="77777777" w:rsidR="00603D90" w:rsidRPr="00B576E6" w:rsidRDefault="00603D90" w:rsidP="00DC1F93">
            <w:pPr>
              <w:bidi/>
              <w:spacing w:before="20" w:after="20"/>
              <w:jc w:val="left"/>
              <w:rPr>
                <w:color w:val="000000"/>
                <w:sz w:val="20"/>
                <w:szCs w:val="20"/>
                <w:lang w:val="en-US" w:eastAsia="en-CA"/>
              </w:rPr>
            </w:pPr>
            <w:r w:rsidRPr="00B576E6">
              <w:rPr>
                <w:sz w:val="20"/>
                <w:szCs w:val="20"/>
              </w:rPr>
              <w:t>64,339</w:t>
            </w:r>
          </w:p>
        </w:tc>
      </w:tr>
    </w:tbl>
    <w:p w14:paraId="68F7D892" w14:textId="221F50A9" w:rsidR="00603D90" w:rsidRPr="00B576E6" w:rsidRDefault="00603D90" w:rsidP="00603D90">
      <w:pPr>
        <w:pStyle w:val="StyleHeader4Para4Left0Firstline0"/>
        <w:numPr>
          <w:ilvl w:val="0"/>
          <w:numId w:val="0"/>
        </w:numPr>
        <w:bidi/>
        <w:spacing w:after="0"/>
        <w:ind w:left="-567"/>
        <w:jc w:val="left"/>
        <w:rPr>
          <w:sz w:val="18"/>
          <w:szCs w:val="18"/>
          <w:rtl/>
          <w:lang w:bidi="ar-AE"/>
        </w:rPr>
      </w:pPr>
      <w:r>
        <w:rPr>
          <w:rFonts w:hint="cs"/>
          <w:sz w:val="18"/>
          <w:szCs w:val="18"/>
          <w:rtl/>
        </w:rPr>
        <w:t xml:space="preserve">* </w:t>
      </w:r>
      <w:r>
        <w:rPr>
          <w:rFonts w:hint="cs"/>
          <w:sz w:val="18"/>
          <w:szCs w:val="18"/>
          <w:rtl/>
          <w:lang w:bidi="ar-AE"/>
        </w:rPr>
        <w:t>توقف البنك الدولي عن كونه الوكالة المنفذة المتعاونة للمرحلة الثانية في الاجتماع الثمانين (المقرر</w:t>
      </w:r>
      <w:r w:rsidR="00A512FE">
        <w:rPr>
          <w:rFonts w:hint="cs"/>
          <w:sz w:val="18"/>
          <w:szCs w:val="18"/>
          <w:rtl/>
          <w:lang w:bidi="ar-AE"/>
        </w:rPr>
        <w:t xml:space="preserve"> </w:t>
      </w:r>
      <w:r w:rsidR="00A512FE" w:rsidRPr="00B576E6">
        <w:rPr>
          <w:sz w:val="18"/>
          <w:szCs w:val="18"/>
        </w:rPr>
        <w:t>80/31</w:t>
      </w:r>
      <w:r w:rsidR="00A512FE">
        <w:rPr>
          <w:rFonts w:hint="cs"/>
          <w:sz w:val="18"/>
          <w:szCs w:val="18"/>
          <w:rtl/>
          <w:lang w:bidi="ar-AE"/>
        </w:rPr>
        <w:t>)</w:t>
      </w:r>
    </w:p>
    <w:p w14:paraId="37235F32" w14:textId="4A25AF7A" w:rsidR="00A512FE" w:rsidRDefault="00B41297" w:rsidP="00A512FE">
      <w:pPr>
        <w:pStyle w:val="StyleHeader4Para4Left0Firstline0"/>
        <w:numPr>
          <w:ilvl w:val="0"/>
          <w:numId w:val="0"/>
        </w:numPr>
        <w:bidi/>
        <w:spacing w:after="0"/>
        <w:ind w:left="-567" w:right="-563"/>
        <w:rPr>
          <w:sz w:val="18"/>
          <w:szCs w:val="18"/>
          <w:rtl/>
          <w:lang w:bidi="ar-AE"/>
        </w:rPr>
      </w:pPr>
      <w:r>
        <w:rPr>
          <w:rFonts w:hint="cs"/>
          <w:sz w:val="18"/>
          <w:szCs w:val="18"/>
          <w:rtl/>
          <w:lang w:bidi="ar-AE"/>
        </w:rPr>
        <w:t>*</w:t>
      </w:r>
      <w:r w:rsidR="00A512FE">
        <w:rPr>
          <w:rFonts w:hint="cs"/>
          <w:sz w:val="18"/>
          <w:szCs w:val="18"/>
          <w:rtl/>
          <w:lang w:bidi="ar-AE"/>
        </w:rPr>
        <w:t xml:space="preserve">* بلغ التمويل المفرج عنه لـ اليونيدو في الاجتماع الثاني والتسعين </w:t>
      </w:r>
      <w:r w:rsidR="00A512FE" w:rsidRPr="00B576E6">
        <w:rPr>
          <w:sz w:val="18"/>
          <w:szCs w:val="18"/>
        </w:rPr>
        <w:t>3,863,050</w:t>
      </w:r>
      <w:r w:rsidR="00A512FE">
        <w:rPr>
          <w:rFonts w:hint="cs"/>
          <w:sz w:val="18"/>
          <w:szCs w:val="18"/>
          <w:rtl/>
          <w:lang w:bidi="ar-AE"/>
        </w:rPr>
        <w:t xml:space="preserve"> دولاراً أمريكياً، بالإضافة إلى تكاليف دعم الوكالة البالغة </w:t>
      </w:r>
      <w:r w:rsidR="00A512FE" w:rsidRPr="00B576E6">
        <w:rPr>
          <w:sz w:val="18"/>
          <w:szCs w:val="18"/>
        </w:rPr>
        <w:t>270,414</w:t>
      </w:r>
      <w:r w:rsidR="00A512FE">
        <w:rPr>
          <w:rFonts w:hint="cs"/>
          <w:sz w:val="18"/>
          <w:szCs w:val="18"/>
          <w:rtl/>
          <w:lang w:bidi="ar-AE"/>
        </w:rPr>
        <w:t xml:space="preserve"> دولاراً أمريكياً، وهو ما يعكس التخفيض المقرر تطبيقه على الشريحة الثالثة وفقاً للمقرر </w:t>
      </w:r>
      <w:r w:rsidR="00A512FE" w:rsidRPr="00B576E6">
        <w:rPr>
          <w:sz w:val="18"/>
          <w:szCs w:val="18"/>
        </w:rPr>
        <w:t>92/31</w:t>
      </w:r>
      <w:r w:rsidR="00A512FE">
        <w:rPr>
          <w:rFonts w:hint="cs"/>
          <w:sz w:val="18"/>
          <w:szCs w:val="18"/>
          <w:rtl/>
          <w:lang w:bidi="ar-AE"/>
        </w:rPr>
        <w:t>(ب)(</w:t>
      </w:r>
      <w:r w:rsidR="00054885">
        <w:rPr>
          <w:sz w:val="18"/>
          <w:szCs w:val="18"/>
          <w:lang w:bidi="ar-AE"/>
        </w:rPr>
        <w:t>1</w:t>
      </w:r>
      <w:r w:rsidR="00A512FE">
        <w:rPr>
          <w:rFonts w:hint="cs"/>
          <w:sz w:val="18"/>
          <w:szCs w:val="18"/>
          <w:rtl/>
          <w:lang w:bidi="ar-AE"/>
        </w:rPr>
        <w:t>).</w:t>
      </w:r>
    </w:p>
    <w:p w14:paraId="2211A228" w14:textId="31262153" w:rsidR="00A512FE" w:rsidRDefault="00A512FE" w:rsidP="00DC1F93">
      <w:pPr>
        <w:pStyle w:val="StyleHeader4Para4Left0Firstline0"/>
        <w:numPr>
          <w:ilvl w:val="0"/>
          <w:numId w:val="0"/>
        </w:numPr>
        <w:bidi/>
        <w:spacing w:after="120"/>
        <w:ind w:left="-562" w:right="-562"/>
        <w:rPr>
          <w:sz w:val="18"/>
          <w:szCs w:val="18"/>
          <w:rtl/>
          <w:lang w:bidi="ar-AE"/>
        </w:rPr>
      </w:pPr>
      <w:r>
        <w:rPr>
          <w:rFonts w:hint="cs"/>
          <w:sz w:val="18"/>
          <w:szCs w:val="18"/>
          <w:rtl/>
          <w:lang w:bidi="ar-AE"/>
        </w:rPr>
        <w:t>*</w:t>
      </w:r>
      <w:r w:rsidR="00B41297">
        <w:rPr>
          <w:rFonts w:hint="cs"/>
          <w:sz w:val="18"/>
          <w:szCs w:val="18"/>
          <w:rtl/>
          <w:lang w:bidi="ar-AE"/>
        </w:rPr>
        <w:t>**</w:t>
      </w:r>
      <w:r>
        <w:rPr>
          <w:rFonts w:hint="cs"/>
          <w:sz w:val="18"/>
          <w:szCs w:val="18"/>
          <w:rtl/>
          <w:lang w:bidi="ar-AE"/>
        </w:rPr>
        <w:t xml:space="preserve"> تأخرت شريحة عام </w:t>
      </w:r>
      <w:r>
        <w:rPr>
          <w:sz w:val="18"/>
          <w:szCs w:val="18"/>
          <w:lang w:val="en-US" w:bidi="ar-AE"/>
        </w:rPr>
        <w:t>2024</w:t>
      </w:r>
      <w:r>
        <w:rPr>
          <w:rFonts w:hint="cs"/>
          <w:sz w:val="18"/>
          <w:szCs w:val="18"/>
          <w:rtl/>
          <w:lang w:val="en-US" w:bidi="ar-AE"/>
        </w:rPr>
        <w:t xml:space="preserve"> إلى عام </w:t>
      </w:r>
      <w:r>
        <w:rPr>
          <w:sz w:val="18"/>
          <w:szCs w:val="18"/>
          <w:lang w:val="en-US" w:bidi="ar-AE"/>
        </w:rPr>
        <w:t>2025</w:t>
      </w:r>
      <w:r>
        <w:rPr>
          <w:rFonts w:hint="cs"/>
          <w:sz w:val="18"/>
          <w:szCs w:val="18"/>
          <w:rtl/>
          <w:lang w:val="en-US" w:bidi="ar-AE"/>
        </w:rPr>
        <w:t xml:space="preserve">، ويبلغ التمويل المقرر الإفراج عنه إلى اليونيدو في الاجتماع السابع والتسعين ما مقداره </w:t>
      </w:r>
      <w:r w:rsidR="00B41297" w:rsidRPr="00B576E6">
        <w:rPr>
          <w:sz w:val="18"/>
          <w:szCs w:val="18"/>
        </w:rPr>
        <w:t>919,124</w:t>
      </w:r>
      <w:r w:rsidR="00B41297">
        <w:rPr>
          <w:rFonts w:hint="cs"/>
          <w:sz w:val="18"/>
          <w:szCs w:val="18"/>
          <w:rtl/>
          <w:lang w:bidi="ar-AE"/>
        </w:rPr>
        <w:t xml:space="preserve"> دولاراً أمريكياً، بالإضافة إلى تكاليف دعم الوكالة البالغة </w:t>
      </w:r>
      <w:r w:rsidR="00B41297" w:rsidRPr="00B576E6">
        <w:rPr>
          <w:sz w:val="18"/>
          <w:szCs w:val="18"/>
        </w:rPr>
        <w:t>64,339</w:t>
      </w:r>
      <w:r w:rsidR="00B41297">
        <w:rPr>
          <w:rFonts w:hint="cs"/>
          <w:sz w:val="18"/>
          <w:szCs w:val="18"/>
          <w:rtl/>
          <w:lang w:bidi="ar-AE"/>
        </w:rPr>
        <w:t xml:space="preserve"> دولاراً أمريكياً، وهو ما يعكس التخفيض المقرر تطبيقه على الشريحة الرابعة وفقاً للمقرر </w:t>
      </w:r>
      <w:r w:rsidR="00B41297" w:rsidRPr="00B576E6">
        <w:rPr>
          <w:sz w:val="18"/>
          <w:szCs w:val="18"/>
        </w:rPr>
        <w:t>92/31</w:t>
      </w:r>
      <w:r w:rsidR="00B41297">
        <w:rPr>
          <w:rFonts w:hint="cs"/>
          <w:sz w:val="18"/>
          <w:szCs w:val="18"/>
          <w:rtl/>
          <w:lang w:bidi="ar-AE"/>
        </w:rPr>
        <w:t>(ب)(</w:t>
      </w:r>
      <w:r w:rsidR="00054885">
        <w:rPr>
          <w:sz w:val="18"/>
          <w:szCs w:val="18"/>
          <w:lang w:bidi="ar-AE"/>
        </w:rPr>
        <w:t>2</w:t>
      </w:r>
      <w:r w:rsidR="00B41297">
        <w:rPr>
          <w:rFonts w:hint="cs"/>
          <w:sz w:val="18"/>
          <w:szCs w:val="18"/>
          <w:rtl/>
          <w:lang w:bidi="ar-AE"/>
        </w:rPr>
        <w:t>).</w:t>
      </w:r>
    </w:p>
    <w:tbl>
      <w:tblPr>
        <w:tblStyle w:val="TableGrid"/>
        <w:bidiVisual/>
        <w:tblW w:w="560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42"/>
        <w:gridCol w:w="5244"/>
      </w:tblGrid>
      <w:tr w:rsidR="00FC5F2E" w:rsidRPr="00B576E6" w14:paraId="1E817D9A" w14:textId="77777777" w:rsidTr="00246D23">
        <w:trPr>
          <w:trHeight w:val="48"/>
          <w:jc w:val="center"/>
        </w:trPr>
        <w:tc>
          <w:tcPr>
            <w:tcW w:w="5242" w:type="dxa"/>
            <w:vAlign w:val="center"/>
            <w:hideMark/>
          </w:tcPr>
          <w:p w14:paraId="738DD676" w14:textId="77777777" w:rsidR="00FC5F2E" w:rsidRPr="00DC1F93" w:rsidRDefault="00FC5F2E" w:rsidP="00246D23">
            <w:pPr>
              <w:bidi/>
              <w:spacing w:after="60"/>
              <w:jc w:val="left"/>
              <w:rPr>
                <w:bCs/>
                <w:sz w:val="20"/>
                <w:szCs w:val="20"/>
                <w:lang w:val="en-US"/>
              </w:rPr>
            </w:pPr>
            <w:r w:rsidRPr="00DC1F93">
              <w:rPr>
                <w:bCs/>
                <w:sz w:val="20"/>
                <w:szCs w:val="20"/>
                <w:rtl/>
                <w:lang w:val="en-US"/>
              </w:rPr>
              <w:t>توصيات الأمانة:</w:t>
            </w:r>
          </w:p>
        </w:tc>
        <w:tc>
          <w:tcPr>
            <w:tcW w:w="5244" w:type="dxa"/>
            <w:hideMark/>
          </w:tcPr>
          <w:p w14:paraId="23696CD9" w14:textId="77777777" w:rsidR="00FC5F2E" w:rsidRPr="00B576E6" w:rsidRDefault="00FC5F2E" w:rsidP="00246D23">
            <w:pPr>
              <w:bidi/>
              <w:spacing w:after="60"/>
              <w:jc w:val="center"/>
              <w:rPr>
                <w:sz w:val="20"/>
                <w:szCs w:val="20"/>
                <w:rtl/>
                <w:lang w:val="en-US" w:bidi="ar-AE"/>
              </w:rPr>
            </w:pPr>
            <w:r w:rsidRPr="00DC1F93">
              <w:rPr>
                <w:sz w:val="20"/>
                <w:szCs w:val="20"/>
                <w:rtl/>
                <w:lang w:val="en-US"/>
              </w:rPr>
              <w:t>النظر بشكل فردي</w:t>
            </w:r>
          </w:p>
        </w:tc>
      </w:tr>
    </w:tbl>
    <w:p w14:paraId="3C1FFA95" w14:textId="31DCFA93" w:rsidR="00FC5F2E" w:rsidRPr="00FC5F2E" w:rsidRDefault="00FC5F2E" w:rsidP="00FC5F2E">
      <w:pPr>
        <w:bidi/>
        <w:jc w:val="center"/>
        <w:rPr>
          <w:sz w:val="16"/>
          <w:szCs w:val="16"/>
          <w:rtl/>
          <w:lang w:val="en-US" w:bidi="ar-AE"/>
        </w:rPr>
      </w:pPr>
      <w:r w:rsidRPr="00FC5F2E">
        <w:rPr>
          <w:sz w:val="16"/>
          <w:szCs w:val="16"/>
          <w:rtl/>
          <w:lang w:val="en-US" w:bidi="ar-AE"/>
        </w:rPr>
        <w:br w:type="page"/>
      </w:r>
    </w:p>
    <w:p w14:paraId="0DA8B36D" w14:textId="7E926B14" w:rsidR="00596AC7" w:rsidRPr="002E3D83" w:rsidRDefault="002E3D83" w:rsidP="00596AC7">
      <w:pPr>
        <w:keepNext/>
        <w:bidi/>
        <w:spacing w:before="240" w:after="240"/>
        <w:jc w:val="center"/>
        <w:rPr>
          <w:bCs/>
          <w:sz w:val="26"/>
          <w:szCs w:val="26"/>
          <w:lang w:bidi="ar-AE"/>
        </w:rPr>
      </w:pPr>
      <w:r w:rsidRPr="002E3D83">
        <w:rPr>
          <w:bCs/>
          <w:sz w:val="26"/>
          <w:szCs w:val="26"/>
          <w:rtl/>
          <w:lang w:bidi="ar-AE"/>
        </w:rPr>
        <w:lastRenderedPageBreak/>
        <w:t>وصف المشروع</w:t>
      </w:r>
    </w:p>
    <w:p w14:paraId="2486FCA3" w14:textId="5FA2FEF7" w:rsidR="00596AC7" w:rsidRPr="00C32CB4" w:rsidRDefault="00D30AAE" w:rsidP="008F7F4E">
      <w:pPr>
        <w:pStyle w:val="ListParagraph"/>
        <w:numPr>
          <w:ilvl w:val="0"/>
          <w:numId w:val="10"/>
        </w:numPr>
        <w:bidi/>
        <w:spacing w:after="240" w:line="288" w:lineRule="auto"/>
        <w:ind w:left="0" w:firstLine="0"/>
        <w:contextualSpacing w:val="0"/>
        <w:rPr>
          <w:sz w:val="26"/>
          <w:szCs w:val="26"/>
        </w:rPr>
      </w:pPr>
      <w:r w:rsidRPr="00C32CB4">
        <w:rPr>
          <w:sz w:val="26"/>
          <w:szCs w:val="26"/>
          <w:rtl/>
        </w:rPr>
        <w:t xml:space="preserve">نيابةً عن حكومة الأرجنتين، قدّمت اليونيدو، بصفتها الوكالة المنفذة الرئيسية، طلباً لتمويل الشريحة الرابعة والأخيرة من المرحلة الثانية من خطة إدارة إزالة المواد الهيدروكلوروفلوروكربونية، بمبلغ قدره </w:t>
      </w:r>
      <w:r w:rsidRPr="00C32CB4">
        <w:rPr>
          <w:sz w:val="26"/>
          <w:szCs w:val="26"/>
        </w:rPr>
        <w:t>919,124</w:t>
      </w:r>
      <w:r w:rsidRPr="00C32CB4">
        <w:rPr>
          <w:sz w:val="26"/>
          <w:szCs w:val="26"/>
          <w:rtl/>
        </w:rPr>
        <w:t xml:space="preserve"> دولاراً أمريكياً، بالإضافة إلى تكاليف دعم الوكالة البالغة </w:t>
      </w:r>
      <w:r w:rsidRPr="00C32CB4">
        <w:rPr>
          <w:sz w:val="26"/>
          <w:szCs w:val="26"/>
        </w:rPr>
        <w:t>64,339</w:t>
      </w:r>
      <w:r w:rsidRPr="00C32CB4">
        <w:rPr>
          <w:sz w:val="26"/>
          <w:szCs w:val="26"/>
          <w:rtl/>
        </w:rPr>
        <w:t xml:space="preserve"> دولاراً أمريكياً، لليونيدو فقط</w:t>
      </w:r>
      <w:r w:rsidR="0068200B">
        <w:rPr>
          <w:rStyle w:val="FootnoteReference"/>
          <w:sz w:val="26"/>
          <w:szCs w:val="26"/>
          <w:lang w:val="en-US"/>
        </w:rPr>
        <w:footnoteReference w:id="3"/>
      </w:r>
      <w:r w:rsidRPr="00C32CB4">
        <w:rPr>
          <w:sz w:val="26"/>
          <w:szCs w:val="26"/>
          <w:rtl/>
        </w:rPr>
        <w:t xml:space="preserve">. يتضمن الطلب تقريراً مرحلياً عن تنفيذ الشريحة الثالثة، وتقرير التحقق من استهلاك الهيدروكلوروفلوروكربون لعامي </w:t>
      </w:r>
      <w:r w:rsidRPr="00C32CB4">
        <w:rPr>
          <w:sz w:val="26"/>
          <w:szCs w:val="26"/>
        </w:rPr>
        <w:t>2023</w:t>
      </w:r>
      <w:r w:rsidRPr="00C32CB4">
        <w:rPr>
          <w:sz w:val="26"/>
          <w:szCs w:val="26"/>
          <w:rtl/>
        </w:rPr>
        <w:t xml:space="preserve"> و</w:t>
      </w:r>
      <w:r w:rsidRPr="00C32CB4">
        <w:rPr>
          <w:sz w:val="26"/>
          <w:szCs w:val="26"/>
        </w:rPr>
        <w:t>2024</w:t>
      </w:r>
      <w:r w:rsidRPr="00C32CB4">
        <w:rPr>
          <w:sz w:val="26"/>
          <w:szCs w:val="26"/>
          <w:rtl/>
        </w:rPr>
        <w:t xml:space="preserve">، وخطة تنفيذ الشريحة للفترة من </w:t>
      </w:r>
      <w:r w:rsidR="009D3890" w:rsidRPr="00C32CB4">
        <w:rPr>
          <w:sz w:val="26"/>
          <w:szCs w:val="26"/>
        </w:rPr>
        <w:t>2026</w:t>
      </w:r>
      <w:r w:rsidRPr="00C32CB4">
        <w:rPr>
          <w:sz w:val="26"/>
          <w:szCs w:val="26"/>
          <w:rtl/>
        </w:rPr>
        <w:t xml:space="preserve"> إلى </w:t>
      </w:r>
      <w:r w:rsidR="009D3890" w:rsidRPr="00C32CB4">
        <w:rPr>
          <w:sz w:val="26"/>
          <w:szCs w:val="26"/>
        </w:rPr>
        <w:t>2027</w:t>
      </w:r>
      <w:r w:rsidRPr="00C32CB4">
        <w:rPr>
          <w:sz w:val="26"/>
          <w:szCs w:val="26"/>
          <w:rtl/>
        </w:rPr>
        <w:t>.</w:t>
      </w:r>
    </w:p>
    <w:p w14:paraId="14CE745F" w14:textId="74DA68D2" w:rsidR="00032EA6" w:rsidRPr="00032EA6" w:rsidRDefault="00F37FD5" w:rsidP="00032EA6">
      <w:pPr>
        <w:keepNext/>
        <w:bidi/>
        <w:spacing w:before="220" w:after="220"/>
        <w:rPr>
          <w:sz w:val="26"/>
          <w:szCs w:val="26"/>
          <w:u w:val="single"/>
        </w:rPr>
      </w:pPr>
      <w:r w:rsidRPr="00F37FD5">
        <w:rPr>
          <w:sz w:val="26"/>
          <w:szCs w:val="26"/>
          <w:u w:val="single"/>
          <w:rtl/>
        </w:rPr>
        <w:t>تقرير عن استهلاك المواد الهيدروكلوروفلوروكربونية</w:t>
      </w:r>
    </w:p>
    <w:p w14:paraId="17202D14" w14:textId="30F0D783" w:rsidR="00923137" w:rsidRPr="008A6DDE" w:rsidRDefault="00E4301E" w:rsidP="008F7F4E">
      <w:pPr>
        <w:pStyle w:val="ListParagraph"/>
        <w:numPr>
          <w:ilvl w:val="0"/>
          <w:numId w:val="10"/>
        </w:numPr>
        <w:bidi/>
        <w:spacing w:after="240" w:line="288" w:lineRule="auto"/>
        <w:ind w:left="0" w:firstLine="0"/>
        <w:contextualSpacing w:val="0"/>
        <w:rPr>
          <w:sz w:val="26"/>
          <w:szCs w:val="26"/>
        </w:rPr>
      </w:pPr>
      <w:bookmarkStart w:id="0" w:name="_Hlk141281293"/>
      <w:r w:rsidRPr="008A6DDE">
        <w:rPr>
          <w:sz w:val="26"/>
          <w:szCs w:val="26"/>
          <w:rtl/>
        </w:rPr>
        <w:t xml:space="preserve">أفادت حكومة الأرجنتين باستهلاك قدره </w:t>
      </w:r>
      <w:r w:rsidRPr="008A6DDE">
        <w:rPr>
          <w:color w:val="000000" w:themeColor="text1"/>
          <w:sz w:val="26"/>
          <w:szCs w:val="26"/>
        </w:rPr>
        <w:t>158.45</w:t>
      </w:r>
      <w:r w:rsidRPr="008A6DDE">
        <w:rPr>
          <w:sz w:val="26"/>
          <w:szCs w:val="26"/>
          <w:rtl/>
        </w:rPr>
        <w:t xml:space="preserve"> طناً من المواد الهيدروكلوروفلوروكربونية في عام </w:t>
      </w:r>
      <w:r w:rsidRPr="008A6DDE">
        <w:rPr>
          <w:sz w:val="26"/>
          <w:szCs w:val="26"/>
        </w:rPr>
        <w:t>2024</w:t>
      </w:r>
      <w:r w:rsidRPr="008A6DDE">
        <w:rPr>
          <w:sz w:val="26"/>
          <w:szCs w:val="26"/>
          <w:rtl/>
        </w:rPr>
        <w:t xml:space="preserve">، وهو ما يقل بنسبة </w:t>
      </w:r>
      <w:r w:rsidRPr="008A6DDE">
        <w:rPr>
          <w:sz w:val="26"/>
          <w:szCs w:val="26"/>
        </w:rPr>
        <w:t>60</w:t>
      </w:r>
      <w:r w:rsidRPr="008A6DDE">
        <w:rPr>
          <w:sz w:val="26"/>
          <w:szCs w:val="26"/>
          <w:rtl/>
        </w:rPr>
        <w:t xml:space="preserve"> في المائة عن خط أساس الهيدروكلوروفلوروكربون المحدد لتحقيق الامتثال، وبنسبة </w:t>
      </w:r>
      <w:r w:rsidRPr="008A6DDE">
        <w:rPr>
          <w:sz w:val="26"/>
          <w:szCs w:val="26"/>
        </w:rPr>
        <w:t>21</w:t>
      </w:r>
      <w:r w:rsidRPr="008A6DDE">
        <w:rPr>
          <w:sz w:val="26"/>
          <w:szCs w:val="26"/>
          <w:rtl/>
        </w:rPr>
        <w:t xml:space="preserve"> في المائة عن الحد الأقصى المسموح به لذلك العام في الاتفاقية المبرمة بين حكومة الأرجنتين واللجنة التنفيذية. ويبين الجدول </w:t>
      </w:r>
      <w:r w:rsidRPr="008A6DDE">
        <w:rPr>
          <w:sz w:val="26"/>
          <w:szCs w:val="26"/>
        </w:rPr>
        <w:t>1</w:t>
      </w:r>
      <w:r w:rsidRPr="008A6DDE">
        <w:rPr>
          <w:sz w:val="26"/>
          <w:szCs w:val="26"/>
          <w:rtl/>
        </w:rPr>
        <w:t xml:space="preserve"> استهلاك المواد الهيدروكلوروفلوروكربونية في الفترة </w:t>
      </w:r>
      <w:r w:rsidRPr="008A6DDE">
        <w:rPr>
          <w:sz w:val="26"/>
          <w:szCs w:val="26"/>
        </w:rPr>
        <w:t>2020</w:t>
      </w:r>
      <w:r w:rsidRPr="008A6DDE">
        <w:rPr>
          <w:sz w:val="26"/>
          <w:szCs w:val="26"/>
          <w:rtl/>
        </w:rPr>
        <w:t>-</w:t>
      </w:r>
      <w:r w:rsidRPr="008A6DDE">
        <w:rPr>
          <w:sz w:val="26"/>
          <w:szCs w:val="26"/>
        </w:rPr>
        <w:t>2024</w:t>
      </w:r>
      <w:r w:rsidRPr="008A6DDE">
        <w:rPr>
          <w:rFonts w:hint="cs"/>
          <w:sz w:val="26"/>
          <w:szCs w:val="26"/>
          <w:rtl/>
          <w:lang w:bidi="ar-AE"/>
        </w:rPr>
        <w:t>.</w:t>
      </w:r>
    </w:p>
    <w:bookmarkEnd w:id="0"/>
    <w:p w14:paraId="08671C88" w14:textId="3F1F37BF" w:rsidR="00EC3F2A" w:rsidRPr="00EC3F2A" w:rsidRDefault="00EC3F2A" w:rsidP="00EC3F2A">
      <w:pPr>
        <w:keepNext/>
        <w:bidi/>
        <w:spacing w:before="200"/>
        <w:rPr>
          <w:b/>
          <w:bCs/>
          <w:sz w:val="24"/>
          <w:szCs w:val="24"/>
          <w:rtl/>
          <w:lang w:val="en-US" w:bidi="ar-AE"/>
        </w:rPr>
      </w:pPr>
      <w:r w:rsidRPr="00EC3F2A">
        <w:rPr>
          <w:rFonts w:hint="cs"/>
          <w:b/>
          <w:bCs/>
          <w:sz w:val="24"/>
          <w:szCs w:val="24"/>
          <w:rtl/>
          <w:lang w:bidi="ar-AE"/>
        </w:rPr>
        <w:t xml:space="preserve">الجدول </w:t>
      </w:r>
      <w:r w:rsidRPr="00EC3F2A">
        <w:rPr>
          <w:b/>
          <w:bCs/>
          <w:sz w:val="24"/>
          <w:szCs w:val="24"/>
          <w:lang w:val="en-US" w:bidi="ar-AE"/>
        </w:rPr>
        <w:t>1</w:t>
      </w:r>
      <w:r w:rsidRPr="00EC3F2A">
        <w:rPr>
          <w:rFonts w:hint="cs"/>
          <w:b/>
          <w:bCs/>
          <w:sz w:val="24"/>
          <w:szCs w:val="24"/>
          <w:rtl/>
          <w:lang w:val="en-US" w:bidi="ar-AE"/>
        </w:rPr>
        <w:t xml:space="preserve">. </w:t>
      </w:r>
      <w:r w:rsidRPr="00EC3F2A">
        <w:rPr>
          <w:b/>
          <w:bCs/>
          <w:sz w:val="24"/>
          <w:szCs w:val="24"/>
          <w:rtl/>
          <w:lang w:val="en-US" w:bidi="ar-AE"/>
        </w:rPr>
        <w:t xml:space="preserve">استهلاك المواد الهيدروكلوروفلوروكربونية في </w:t>
      </w:r>
      <w:r w:rsidRPr="00EC3F2A">
        <w:rPr>
          <w:rFonts w:hint="cs"/>
          <w:b/>
          <w:bCs/>
          <w:sz w:val="24"/>
          <w:szCs w:val="24"/>
          <w:rtl/>
          <w:lang w:val="en-US" w:bidi="ar-AE"/>
        </w:rPr>
        <w:t>الأرجنتين</w:t>
      </w:r>
      <w:r w:rsidRPr="00EC3F2A">
        <w:rPr>
          <w:b/>
          <w:bCs/>
          <w:sz w:val="24"/>
          <w:szCs w:val="24"/>
          <w:rtl/>
          <w:lang w:val="en-US" w:bidi="ar-AE"/>
        </w:rPr>
        <w:t xml:space="preserve"> (</w:t>
      </w:r>
      <w:r w:rsidRPr="00EC3F2A">
        <w:rPr>
          <w:b/>
          <w:bCs/>
          <w:sz w:val="24"/>
          <w:szCs w:val="24"/>
          <w:lang w:val="en-US" w:bidi="ar-AE"/>
        </w:rPr>
        <w:t>2020</w:t>
      </w:r>
      <w:r w:rsidRPr="00EC3F2A">
        <w:rPr>
          <w:rFonts w:hint="cs"/>
          <w:b/>
          <w:bCs/>
          <w:sz w:val="24"/>
          <w:szCs w:val="24"/>
          <w:rtl/>
          <w:lang w:val="en-US" w:bidi="ar-AE"/>
        </w:rPr>
        <w:t>-</w:t>
      </w:r>
      <w:r w:rsidRPr="00EC3F2A">
        <w:rPr>
          <w:b/>
          <w:bCs/>
          <w:sz w:val="24"/>
          <w:szCs w:val="24"/>
          <w:lang w:val="en-US" w:bidi="ar-AE"/>
        </w:rPr>
        <w:t>2024</w:t>
      </w:r>
      <w:r w:rsidRPr="00EC3F2A">
        <w:rPr>
          <w:b/>
          <w:bCs/>
          <w:sz w:val="24"/>
          <w:szCs w:val="24"/>
          <w:rtl/>
          <w:lang w:val="en-US" w:bidi="ar-AE"/>
        </w:rPr>
        <w:t xml:space="preserve"> بيانات المادة </w:t>
      </w:r>
      <w:r w:rsidRPr="00EC3F2A">
        <w:rPr>
          <w:b/>
          <w:bCs/>
          <w:sz w:val="24"/>
          <w:szCs w:val="24"/>
          <w:lang w:val="en-US" w:bidi="ar-AE"/>
        </w:rPr>
        <w:t>7</w:t>
      </w:r>
      <w:r w:rsidRPr="00EC3F2A">
        <w:rPr>
          <w:b/>
          <w:bCs/>
          <w:sz w:val="24"/>
          <w:szCs w:val="24"/>
          <w:rtl/>
          <w:lang w:val="en-US" w:bidi="ar-AE"/>
        </w:rPr>
        <w:t>)</w:t>
      </w:r>
    </w:p>
    <w:tbl>
      <w:tblPr>
        <w:bidiVisual/>
        <w:tblW w:w="5000" w:type="pct"/>
        <w:tblCellMar>
          <w:left w:w="58" w:type="dxa"/>
          <w:right w:w="58" w:type="dxa"/>
        </w:tblCellMar>
        <w:tblLook w:val="04A0" w:firstRow="1" w:lastRow="0" w:firstColumn="1" w:lastColumn="0" w:noHBand="0" w:noVBand="1"/>
      </w:tblPr>
      <w:tblGrid>
        <w:gridCol w:w="2927"/>
        <w:gridCol w:w="1069"/>
        <w:gridCol w:w="1069"/>
        <w:gridCol w:w="1069"/>
        <w:gridCol w:w="1072"/>
        <w:gridCol w:w="1072"/>
        <w:gridCol w:w="1072"/>
      </w:tblGrid>
      <w:tr w:rsidR="00EC3F2A" w:rsidRPr="00B576E6" w14:paraId="20CF562E" w14:textId="77777777" w:rsidTr="00081F8D">
        <w:trPr>
          <w:trHeight w:val="248"/>
          <w:tblHeader/>
        </w:trPr>
        <w:tc>
          <w:tcPr>
            <w:tcW w:w="15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A464224" w14:textId="77777777" w:rsidR="00EC3F2A" w:rsidRPr="00B576E6" w:rsidRDefault="00EC3F2A" w:rsidP="00EC3F2A">
            <w:pPr>
              <w:keepNext/>
              <w:bidi/>
              <w:jc w:val="left"/>
              <w:rPr>
                <w:b/>
                <w:color w:val="000000"/>
                <w:sz w:val="20"/>
              </w:rPr>
            </w:pPr>
          </w:p>
        </w:tc>
        <w:tc>
          <w:tcPr>
            <w:tcW w:w="572" w:type="pct"/>
            <w:tcBorders>
              <w:top w:val="single" w:sz="4" w:space="0" w:color="auto"/>
              <w:left w:val="nil"/>
              <w:bottom w:val="single" w:sz="4" w:space="0" w:color="auto"/>
              <w:right w:val="single" w:sz="4" w:space="0" w:color="auto"/>
            </w:tcBorders>
            <w:noWrap/>
            <w:vAlign w:val="center"/>
            <w:hideMark/>
          </w:tcPr>
          <w:p w14:paraId="24644030" w14:textId="77777777" w:rsidR="00EC3F2A" w:rsidRPr="00B576E6" w:rsidRDefault="00EC3F2A" w:rsidP="00EC3F2A">
            <w:pPr>
              <w:keepNext/>
              <w:bidi/>
              <w:jc w:val="center"/>
              <w:rPr>
                <w:b/>
                <w:color w:val="000000"/>
                <w:sz w:val="20"/>
              </w:rPr>
            </w:pPr>
            <w:r w:rsidRPr="00B576E6">
              <w:rPr>
                <w:b/>
                <w:color w:val="000000"/>
                <w:sz w:val="20"/>
              </w:rPr>
              <w:t>2020</w:t>
            </w:r>
          </w:p>
        </w:tc>
        <w:tc>
          <w:tcPr>
            <w:tcW w:w="572" w:type="pct"/>
            <w:tcBorders>
              <w:top w:val="single" w:sz="4" w:space="0" w:color="auto"/>
              <w:left w:val="nil"/>
              <w:bottom w:val="single" w:sz="4" w:space="0" w:color="auto"/>
              <w:right w:val="single" w:sz="4" w:space="0" w:color="auto"/>
            </w:tcBorders>
            <w:vAlign w:val="center"/>
          </w:tcPr>
          <w:p w14:paraId="34FF3480" w14:textId="77777777" w:rsidR="00EC3F2A" w:rsidRPr="00B576E6" w:rsidRDefault="00EC3F2A" w:rsidP="00EC3F2A">
            <w:pPr>
              <w:keepNext/>
              <w:bidi/>
              <w:jc w:val="center"/>
              <w:rPr>
                <w:b/>
                <w:color w:val="000000"/>
                <w:sz w:val="20"/>
              </w:rPr>
            </w:pPr>
            <w:r w:rsidRPr="00B576E6">
              <w:rPr>
                <w:b/>
                <w:color w:val="000000"/>
                <w:sz w:val="20"/>
              </w:rPr>
              <w:t>2021</w:t>
            </w:r>
          </w:p>
        </w:tc>
        <w:tc>
          <w:tcPr>
            <w:tcW w:w="572" w:type="pct"/>
            <w:tcBorders>
              <w:top w:val="single" w:sz="4" w:space="0" w:color="auto"/>
              <w:left w:val="single" w:sz="4" w:space="0" w:color="auto"/>
              <w:bottom w:val="single" w:sz="4" w:space="0" w:color="auto"/>
              <w:right w:val="single" w:sz="4" w:space="0" w:color="auto"/>
            </w:tcBorders>
            <w:vAlign w:val="center"/>
          </w:tcPr>
          <w:p w14:paraId="3D8DDBC8" w14:textId="77777777" w:rsidR="00EC3F2A" w:rsidRPr="00B576E6" w:rsidRDefault="00EC3F2A" w:rsidP="00EC3F2A">
            <w:pPr>
              <w:keepNext/>
              <w:bidi/>
              <w:jc w:val="center"/>
              <w:rPr>
                <w:b/>
                <w:color w:val="000000"/>
                <w:sz w:val="20"/>
              </w:rPr>
            </w:pPr>
            <w:r w:rsidRPr="00B576E6">
              <w:rPr>
                <w:b/>
                <w:color w:val="000000"/>
                <w:sz w:val="20"/>
              </w:rPr>
              <w:t>2022</w:t>
            </w:r>
          </w:p>
        </w:tc>
        <w:tc>
          <w:tcPr>
            <w:tcW w:w="573" w:type="pct"/>
            <w:tcBorders>
              <w:top w:val="single" w:sz="4" w:space="0" w:color="auto"/>
              <w:left w:val="single" w:sz="4" w:space="0" w:color="auto"/>
              <w:bottom w:val="single" w:sz="4" w:space="0" w:color="auto"/>
              <w:right w:val="single" w:sz="4" w:space="0" w:color="auto"/>
            </w:tcBorders>
            <w:vAlign w:val="center"/>
          </w:tcPr>
          <w:p w14:paraId="063553DD" w14:textId="77777777" w:rsidR="00EC3F2A" w:rsidRPr="00B576E6" w:rsidRDefault="00EC3F2A" w:rsidP="00EC3F2A">
            <w:pPr>
              <w:keepNext/>
              <w:bidi/>
              <w:jc w:val="center"/>
              <w:rPr>
                <w:b/>
                <w:color w:val="000000"/>
                <w:sz w:val="20"/>
              </w:rPr>
            </w:pPr>
            <w:r w:rsidRPr="00B576E6">
              <w:rPr>
                <w:b/>
                <w:color w:val="000000"/>
                <w:sz w:val="20"/>
              </w:rPr>
              <w:t>2023</w:t>
            </w:r>
          </w:p>
        </w:tc>
        <w:tc>
          <w:tcPr>
            <w:tcW w:w="573" w:type="pct"/>
            <w:tcBorders>
              <w:top w:val="single" w:sz="4" w:space="0" w:color="auto"/>
              <w:left w:val="single" w:sz="4" w:space="0" w:color="auto"/>
              <w:bottom w:val="single" w:sz="4" w:space="0" w:color="auto"/>
              <w:right w:val="single" w:sz="4" w:space="0" w:color="auto"/>
            </w:tcBorders>
            <w:vAlign w:val="center"/>
          </w:tcPr>
          <w:p w14:paraId="46DEEE59" w14:textId="77777777" w:rsidR="00EC3F2A" w:rsidRPr="00B576E6" w:rsidRDefault="00EC3F2A" w:rsidP="00EC3F2A">
            <w:pPr>
              <w:keepNext/>
              <w:bidi/>
              <w:jc w:val="center"/>
              <w:rPr>
                <w:b/>
                <w:color w:val="000000"/>
                <w:sz w:val="20"/>
              </w:rPr>
            </w:pPr>
            <w:r w:rsidRPr="00B576E6">
              <w:rPr>
                <w:b/>
                <w:color w:val="000000"/>
                <w:sz w:val="20"/>
              </w:rPr>
              <w:t>2024</w:t>
            </w:r>
          </w:p>
        </w:tc>
        <w:tc>
          <w:tcPr>
            <w:tcW w:w="573" w:type="pct"/>
            <w:tcBorders>
              <w:top w:val="single" w:sz="4" w:space="0" w:color="auto"/>
              <w:left w:val="single" w:sz="4" w:space="0" w:color="auto"/>
              <w:bottom w:val="single" w:sz="4" w:space="0" w:color="auto"/>
              <w:right w:val="single" w:sz="4" w:space="0" w:color="auto"/>
            </w:tcBorders>
            <w:noWrap/>
            <w:vAlign w:val="center"/>
            <w:hideMark/>
          </w:tcPr>
          <w:p w14:paraId="716A947C" w14:textId="6BD98069" w:rsidR="00EC3F2A" w:rsidRPr="00EC3F2A" w:rsidRDefault="00EC3F2A" w:rsidP="00EC3F2A">
            <w:pPr>
              <w:keepNext/>
              <w:bidi/>
              <w:jc w:val="center"/>
              <w:rPr>
                <w:bCs/>
                <w:color w:val="000000"/>
                <w:sz w:val="20"/>
              </w:rPr>
            </w:pPr>
            <w:r w:rsidRPr="00EC3F2A">
              <w:rPr>
                <w:rFonts w:hint="cs"/>
                <w:bCs/>
                <w:color w:val="000000"/>
                <w:sz w:val="20"/>
                <w:rtl/>
              </w:rPr>
              <w:t>خط الأساس</w:t>
            </w:r>
          </w:p>
        </w:tc>
      </w:tr>
      <w:tr w:rsidR="00EC3F2A" w:rsidRPr="00B576E6" w14:paraId="5B04AA59" w14:textId="77777777" w:rsidTr="00EC3F2A">
        <w:trPr>
          <w:trHeight w:val="54"/>
          <w:tblHead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D29E360" w14:textId="275ED9F9" w:rsidR="00EC3F2A" w:rsidRPr="00B576E6" w:rsidRDefault="00EC3F2A" w:rsidP="00EC3F2A">
            <w:pPr>
              <w:keepNext/>
              <w:bidi/>
              <w:jc w:val="center"/>
              <w:rPr>
                <w:b/>
                <w:color w:val="000000"/>
                <w:sz w:val="20"/>
              </w:rPr>
            </w:pPr>
            <w:r>
              <w:rPr>
                <w:rFonts w:hint="cs"/>
                <w:b/>
                <w:bCs/>
                <w:color w:val="000000"/>
                <w:sz w:val="20"/>
                <w:rtl/>
              </w:rPr>
              <w:t>طن متري</w:t>
            </w:r>
          </w:p>
        </w:tc>
      </w:tr>
      <w:tr w:rsidR="00081F8D" w:rsidRPr="00B576E6" w14:paraId="61E4FDDC" w14:textId="77777777" w:rsidTr="00081F8D">
        <w:trPr>
          <w:trHeight w:val="54"/>
          <w:tblHeader/>
        </w:trPr>
        <w:tc>
          <w:tcPr>
            <w:tcW w:w="1565"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D07F551" w14:textId="2C90A01A" w:rsidR="00081F8D" w:rsidRPr="00B576E6" w:rsidRDefault="00081F8D" w:rsidP="00081F8D">
            <w:pPr>
              <w:keepNext/>
              <w:bidi/>
              <w:jc w:val="left"/>
              <w:rPr>
                <w:bCs/>
                <w:color w:val="000000"/>
                <w:sz w:val="20"/>
              </w:rPr>
            </w:pPr>
            <w:r>
              <w:rPr>
                <w:rFonts w:hint="cs"/>
                <w:sz w:val="20"/>
                <w:rtl/>
              </w:rPr>
              <w:t>ا</w:t>
            </w:r>
            <w:r w:rsidRPr="00B9519A">
              <w:rPr>
                <w:sz w:val="20"/>
                <w:rtl/>
              </w:rPr>
              <w:t>لهيدروكلوروفلوروكربون</w:t>
            </w:r>
            <w:r>
              <w:rPr>
                <w:rFonts w:hint="cs"/>
                <w:sz w:val="20"/>
                <w:rtl/>
              </w:rPr>
              <w:t>-</w:t>
            </w:r>
            <w:r>
              <w:rPr>
                <w:sz w:val="20"/>
                <w:lang w:val="en-US"/>
              </w:rPr>
              <w:t>22</w:t>
            </w:r>
          </w:p>
        </w:tc>
        <w:tc>
          <w:tcPr>
            <w:tcW w:w="572" w:type="pct"/>
            <w:tcBorders>
              <w:top w:val="single" w:sz="4" w:space="0" w:color="auto"/>
              <w:left w:val="nil"/>
              <w:bottom w:val="single" w:sz="4" w:space="0" w:color="auto"/>
              <w:right w:val="single" w:sz="4" w:space="0" w:color="auto"/>
            </w:tcBorders>
            <w:noWrap/>
          </w:tcPr>
          <w:p w14:paraId="155B0E3A" w14:textId="77777777" w:rsidR="00081F8D" w:rsidRPr="00B576E6" w:rsidRDefault="00081F8D" w:rsidP="00081F8D">
            <w:pPr>
              <w:keepNext/>
              <w:bidi/>
              <w:jc w:val="left"/>
              <w:rPr>
                <w:bCs/>
                <w:color w:val="000000" w:themeColor="text1"/>
                <w:sz w:val="20"/>
              </w:rPr>
            </w:pPr>
            <w:r w:rsidRPr="00B576E6">
              <w:rPr>
                <w:color w:val="000000" w:themeColor="text1"/>
                <w:sz w:val="20"/>
                <w:szCs w:val="20"/>
              </w:rPr>
              <w:t>1,668.67</w:t>
            </w:r>
          </w:p>
        </w:tc>
        <w:tc>
          <w:tcPr>
            <w:tcW w:w="572" w:type="pct"/>
            <w:tcBorders>
              <w:top w:val="single" w:sz="4" w:space="0" w:color="auto"/>
              <w:left w:val="nil"/>
              <w:bottom w:val="single" w:sz="4" w:space="0" w:color="auto"/>
              <w:right w:val="single" w:sz="4" w:space="0" w:color="auto"/>
            </w:tcBorders>
          </w:tcPr>
          <w:p w14:paraId="613D8CD4" w14:textId="77777777" w:rsidR="00081F8D" w:rsidRPr="00B576E6" w:rsidRDefault="00081F8D" w:rsidP="00081F8D">
            <w:pPr>
              <w:keepNext/>
              <w:bidi/>
              <w:jc w:val="left"/>
              <w:rPr>
                <w:bCs/>
                <w:color w:val="000000" w:themeColor="text1"/>
                <w:sz w:val="20"/>
              </w:rPr>
            </w:pPr>
            <w:r w:rsidRPr="00B576E6">
              <w:rPr>
                <w:color w:val="000000" w:themeColor="text1"/>
                <w:sz w:val="20"/>
                <w:szCs w:val="20"/>
              </w:rPr>
              <w:t>1,459.72</w:t>
            </w:r>
          </w:p>
        </w:tc>
        <w:tc>
          <w:tcPr>
            <w:tcW w:w="572" w:type="pct"/>
            <w:tcBorders>
              <w:top w:val="single" w:sz="4" w:space="0" w:color="auto"/>
              <w:left w:val="single" w:sz="4" w:space="0" w:color="auto"/>
              <w:bottom w:val="single" w:sz="4" w:space="0" w:color="auto"/>
              <w:right w:val="single" w:sz="4" w:space="0" w:color="auto"/>
            </w:tcBorders>
          </w:tcPr>
          <w:p w14:paraId="11507EFB" w14:textId="77777777" w:rsidR="00081F8D" w:rsidRPr="00B576E6" w:rsidRDefault="00081F8D" w:rsidP="00081F8D">
            <w:pPr>
              <w:keepNext/>
              <w:bidi/>
              <w:jc w:val="left"/>
              <w:rPr>
                <w:bCs/>
                <w:color w:val="000000" w:themeColor="text1"/>
                <w:sz w:val="20"/>
              </w:rPr>
            </w:pPr>
            <w:r w:rsidRPr="00B576E6">
              <w:rPr>
                <w:color w:val="000000" w:themeColor="text1"/>
                <w:sz w:val="20"/>
                <w:szCs w:val="20"/>
              </w:rPr>
              <w:t>2,508.29</w:t>
            </w:r>
          </w:p>
        </w:tc>
        <w:tc>
          <w:tcPr>
            <w:tcW w:w="573" w:type="pct"/>
            <w:tcBorders>
              <w:top w:val="single" w:sz="4" w:space="0" w:color="auto"/>
              <w:left w:val="single" w:sz="4" w:space="0" w:color="auto"/>
              <w:bottom w:val="single" w:sz="4" w:space="0" w:color="auto"/>
              <w:right w:val="single" w:sz="4" w:space="0" w:color="auto"/>
            </w:tcBorders>
            <w:vAlign w:val="center"/>
          </w:tcPr>
          <w:p w14:paraId="58240E1E" w14:textId="77777777" w:rsidR="00081F8D" w:rsidRPr="00B576E6" w:rsidRDefault="00081F8D" w:rsidP="00081F8D">
            <w:pPr>
              <w:keepNext/>
              <w:bidi/>
              <w:jc w:val="left"/>
              <w:rPr>
                <w:bCs/>
                <w:color w:val="000000" w:themeColor="text1"/>
                <w:sz w:val="20"/>
              </w:rPr>
            </w:pPr>
            <w:r w:rsidRPr="00B576E6">
              <w:rPr>
                <w:bCs/>
                <w:color w:val="000000" w:themeColor="text1"/>
                <w:sz w:val="20"/>
              </w:rPr>
              <w:t>*2,230.00</w:t>
            </w:r>
          </w:p>
        </w:tc>
        <w:tc>
          <w:tcPr>
            <w:tcW w:w="573" w:type="pct"/>
            <w:tcBorders>
              <w:top w:val="single" w:sz="4" w:space="0" w:color="auto"/>
              <w:left w:val="single" w:sz="4" w:space="0" w:color="auto"/>
              <w:bottom w:val="single" w:sz="4" w:space="0" w:color="auto"/>
              <w:right w:val="single" w:sz="4" w:space="0" w:color="auto"/>
            </w:tcBorders>
            <w:vAlign w:val="center"/>
          </w:tcPr>
          <w:p w14:paraId="7A3E71CE" w14:textId="77777777" w:rsidR="00081F8D" w:rsidRPr="00B576E6" w:rsidRDefault="00081F8D" w:rsidP="00081F8D">
            <w:pPr>
              <w:keepNext/>
              <w:bidi/>
              <w:jc w:val="left"/>
              <w:rPr>
                <w:bCs/>
                <w:color w:val="000000" w:themeColor="text1"/>
                <w:sz w:val="20"/>
              </w:rPr>
            </w:pPr>
            <w:r w:rsidRPr="00B576E6">
              <w:rPr>
                <w:bCs/>
                <w:color w:val="000000" w:themeColor="text1"/>
                <w:sz w:val="20"/>
              </w:rPr>
              <w:t>2,168.46</w:t>
            </w:r>
          </w:p>
        </w:tc>
        <w:tc>
          <w:tcPr>
            <w:tcW w:w="573" w:type="pct"/>
            <w:tcBorders>
              <w:top w:val="single" w:sz="4" w:space="0" w:color="auto"/>
              <w:left w:val="single" w:sz="4" w:space="0" w:color="auto"/>
              <w:bottom w:val="single" w:sz="4" w:space="0" w:color="auto"/>
              <w:right w:val="single" w:sz="4" w:space="0" w:color="auto"/>
            </w:tcBorders>
            <w:noWrap/>
            <w:vAlign w:val="center"/>
          </w:tcPr>
          <w:p w14:paraId="48A0F508" w14:textId="77777777" w:rsidR="00081F8D" w:rsidRPr="00B576E6" w:rsidRDefault="00081F8D" w:rsidP="00081F8D">
            <w:pPr>
              <w:keepNext/>
              <w:bidi/>
              <w:jc w:val="left"/>
              <w:rPr>
                <w:bCs/>
                <w:color w:val="000000" w:themeColor="text1"/>
                <w:sz w:val="20"/>
              </w:rPr>
            </w:pPr>
            <w:r w:rsidRPr="00B576E6">
              <w:rPr>
                <w:color w:val="000000" w:themeColor="text1"/>
                <w:sz w:val="20"/>
                <w:szCs w:val="20"/>
              </w:rPr>
              <w:t>4,859.5</w:t>
            </w:r>
          </w:p>
        </w:tc>
      </w:tr>
      <w:tr w:rsidR="00081F8D" w:rsidRPr="00B576E6" w14:paraId="7E2A4467" w14:textId="77777777" w:rsidTr="006650B6">
        <w:trPr>
          <w:trHeight w:val="248"/>
          <w:tblHeader/>
        </w:trPr>
        <w:tc>
          <w:tcPr>
            <w:tcW w:w="1565" w:type="pct"/>
            <w:tcBorders>
              <w:top w:val="single" w:sz="4" w:space="0" w:color="auto"/>
              <w:left w:val="single" w:sz="4" w:space="0" w:color="auto"/>
              <w:bottom w:val="single" w:sz="4" w:space="0" w:color="auto"/>
              <w:right w:val="single" w:sz="4" w:space="0" w:color="auto"/>
            </w:tcBorders>
            <w:noWrap/>
            <w:tcMar>
              <w:left w:w="43" w:type="dxa"/>
              <w:right w:w="43" w:type="dxa"/>
            </w:tcMar>
          </w:tcPr>
          <w:p w14:paraId="28EBC57A" w14:textId="1E79FDFA" w:rsidR="00081F8D" w:rsidRPr="00B576E6" w:rsidRDefault="00081F8D" w:rsidP="00081F8D">
            <w:pPr>
              <w:keepNext/>
              <w:bidi/>
              <w:jc w:val="left"/>
              <w:rPr>
                <w:bCs/>
                <w:color w:val="000000"/>
                <w:sz w:val="20"/>
              </w:rPr>
            </w:pPr>
            <w:r w:rsidRPr="00B9519A">
              <w:rPr>
                <w:color w:val="000000" w:themeColor="text1"/>
                <w:sz w:val="20"/>
                <w:rtl/>
              </w:rPr>
              <w:t>الهيدروكلوروفلوروكربون-</w:t>
            </w:r>
            <w:r>
              <w:rPr>
                <w:color w:val="000000" w:themeColor="text1"/>
                <w:sz w:val="20"/>
              </w:rPr>
              <w:t>123</w:t>
            </w:r>
          </w:p>
        </w:tc>
        <w:tc>
          <w:tcPr>
            <w:tcW w:w="572" w:type="pct"/>
            <w:tcBorders>
              <w:top w:val="single" w:sz="4" w:space="0" w:color="auto"/>
              <w:left w:val="nil"/>
              <w:bottom w:val="single" w:sz="4" w:space="0" w:color="auto"/>
              <w:right w:val="single" w:sz="4" w:space="0" w:color="auto"/>
            </w:tcBorders>
            <w:noWrap/>
          </w:tcPr>
          <w:p w14:paraId="7803AA04" w14:textId="77777777" w:rsidR="00081F8D" w:rsidRPr="00B576E6" w:rsidRDefault="00081F8D" w:rsidP="00081F8D">
            <w:pPr>
              <w:keepNext/>
              <w:bidi/>
              <w:jc w:val="left"/>
              <w:rPr>
                <w:bCs/>
                <w:color w:val="000000" w:themeColor="text1"/>
                <w:sz w:val="20"/>
              </w:rPr>
            </w:pPr>
            <w:r w:rsidRPr="00B576E6">
              <w:rPr>
                <w:color w:val="000000" w:themeColor="text1"/>
                <w:sz w:val="20"/>
                <w:szCs w:val="20"/>
              </w:rPr>
              <w:t>34.82</w:t>
            </w:r>
          </w:p>
        </w:tc>
        <w:tc>
          <w:tcPr>
            <w:tcW w:w="572" w:type="pct"/>
            <w:tcBorders>
              <w:top w:val="single" w:sz="4" w:space="0" w:color="auto"/>
              <w:left w:val="nil"/>
              <w:bottom w:val="single" w:sz="4" w:space="0" w:color="auto"/>
              <w:right w:val="single" w:sz="4" w:space="0" w:color="auto"/>
            </w:tcBorders>
          </w:tcPr>
          <w:p w14:paraId="3F9E4D58" w14:textId="77777777" w:rsidR="00081F8D" w:rsidRPr="00B576E6" w:rsidRDefault="00081F8D" w:rsidP="00081F8D">
            <w:pPr>
              <w:keepNext/>
              <w:bidi/>
              <w:jc w:val="left"/>
              <w:rPr>
                <w:bCs/>
                <w:color w:val="000000" w:themeColor="text1"/>
                <w:sz w:val="20"/>
              </w:rPr>
            </w:pPr>
            <w:r w:rsidRPr="00B576E6">
              <w:rPr>
                <w:color w:val="000000" w:themeColor="text1"/>
                <w:sz w:val="20"/>
                <w:szCs w:val="20"/>
              </w:rPr>
              <w:t>77.01</w:t>
            </w:r>
          </w:p>
        </w:tc>
        <w:tc>
          <w:tcPr>
            <w:tcW w:w="572" w:type="pct"/>
            <w:tcBorders>
              <w:top w:val="single" w:sz="4" w:space="0" w:color="auto"/>
              <w:left w:val="single" w:sz="4" w:space="0" w:color="auto"/>
              <w:bottom w:val="single" w:sz="4" w:space="0" w:color="auto"/>
              <w:right w:val="single" w:sz="4" w:space="0" w:color="auto"/>
            </w:tcBorders>
          </w:tcPr>
          <w:p w14:paraId="370A0668" w14:textId="77777777" w:rsidR="00081F8D" w:rsidRPr="00B576E6" w:rsidRDefault="00081F8D" w:rsidP="00081F8D">
            <w:pPr>
              <w:keepNext/>
              <w:bidi/>
              <w:jc w:val="left"/>
              <w:rPr>
                <w:bCs/>
                <w:color w:val="000000" w:themeColor="text1"/>
                <w:sz w:val="20"/>
              </w:rPr>
            </w:pPr>
            <w:r w:rsidRPr="00B576E6">
              <w:rPr>
                <w:color w:val="000000" w:themeColor="text1"/>
                <w:sz w:val="20"/>
                <w:szCs w:val="20"/>
              </w:rPr>
              <w:t>74.15</w:t>
            </w:r>
          </w:p>
        </w:tc>
        <w:tc>
          <w:tcPr>
            <w:tcW w:w="573" w:type="pct"/>
            <w:tcBorders>
              <w:top w:val="single" w:sz="4" w:space="0" w:color="auto"/>
              <w:left w:val="single" w:sz="4" w:space="0" w:color="auto"/>
              <w:bottom w:val="single" w:sz="4" w:space="0" w:color="auto"/>
              <w:right w:val="single" w:sz="4" w:space="0" w:color="auto"/>
            </w:tcBorders>
            <w:vAlign w:val="center"/>
          </w:tcPr>
          <w:p w14:paraId="16A48AAB" w14:textId="77777777" w:rsidR="00081F8D" w:rsidRPr="00B576E6" w:rsidRDefault="00081F8D" w:rsidP="00081F8D">
            <w:pPr>
              <w:keepNext/>
              <w:bidi/>
              <w:jc w:val="left"/>
              <w:rPr>
                <w:bCs/>
                <w:color w:val="000000" w:themeColor="text1"/>
                <w:sz w:val="20"/>
              </w:rPr>
            </w:pPr>
            <w:r w:rsidRPr="00B576E6">
              <w:rPr>
                <w:bCs/>
                <w:color w:val="000000" w:themeColor="text1"/>
                <w:sz w:val="20"/>
              </w:rPr>
              <w:t>32.69</w:t>
            </w:r>
          </w:p>
        </w:tc>
        <w:tc>
          <w:tcPr>
            <w:tcW w:w="573" w:type="pct"/>
            <w:tcBorders>
              <w:top w:val="single" w:sz="4" w:space="0" w:color="auto"/>
              <w:left w:val="single" w:sz="4" w:space="0" w:color="auto"/>
              <w:bottom w:val="single" w:sz="4" w:space="0" w:color="auto"/>
              <w:right w:val="single" w:sz="4" w:space="0" w:color="auto"/>
            </w:tcBorders>
            <w:vAlign w:val="center"/>
          </w:tcPr>
          <w:p w14:paraId="41686F27" w14:textId="77777777" w:rsidR="00081F8D" w:rsidRPr="00B576E6" w:rsidRDefault="00081F8D" w:rsidP="00081F8D">
            <w:pPr>
              <w:keepNext/>
              <w:bidi/>
              <w:jc w:val="left"/>
              <w:rPr>
                <w:bCs/>
                <w:color w:val="000000" w:themeColor="text1"/>
                <w:sz w:val="20"/>
              </w:rPr>
            </w:pPr>
            <w:r w:rsidRPr="00B576E6">
              <w:rPr>
                <w:bCs/>
                <w:color w:val="000000" w:themeColor="text1"/>
                <w:sz w:val="20"/>
              </w:rPr>
              <w:t>12.99</w:t>
            </w:r>
          </w:p>
        </w:tc>
        <w:tc>
          <w:tcPr>
            <w:tcW w:w="573" w:type="pct"/>
            <w:tcBorders>
              <w:top w:val="single" w:sz="4" w:space="0" w:color="auto"/>
              <w:left w:val="single" w:sz="4" w:space="0" w:color="auto"/>
              <w:bottom w:val="single" w:sz="4" w:space="0" w:color="auto"/>
              <w:right w:val="single" w:sz="4" w:space="0" w:color="auto"/>
            </w:tcBorders>
            <w:noWrap/>
          </w:tcPr>
          <w:p w14:paraId="5E7D0B60" w14:textId="77777777" w:rsidR="00081F8D" w:rsidRPr="00B576E6" w:rsidRDefault="00081F8D" w:rsidP="00081F8D">
            <w:pPr>
              <w:keepNext/>
              <w:bidi/>
              <w:jc w:val="left"/>
              <w:rPr>
                <w:bCs/>
                <w:color w:val="000000" w:themeColor="text1"/>
                <w:sz w:val="20"/>
              </w:rPr>
            </w:pPr>
            <w:r w:rsidRPr="00B576E6">
              <w:rPr>
                <w:rFonts w:eastAsiaTheme="minorHAnsi"/>
                <w:color w:val="000000" w:themeColor="text1"/>
                <w:sz w:val="20"/>
                <w:szCs w:val="20"/>
              </w:rPr>
              <w:t>74.7</w:t>
            </w:r>
          </w:p>
        </w:tc>
      </w:tr>
      <w:tr w:rsidR="00081F8D" w:rsidRPr="00B576E6" w14:paraId="54DD5B85" w14:textId="77777777" w:rsidTr="00586D7F">
        <w:trPr>
          <w:trHeight w:val="248"/>
          <w:tblHeader/>
        </w:trPr>
        <w:tc>
          <w:tcPr>
            <w:tcW w:w="1565" w:type="pct"/>
            <w:tcBorders>
              <w:top w:val="single" w:sz="4" w:space="0" w:color="auto"/>
              <w:left w:val="single" w:sz="4" w:space="0" w:color="auto"/>
              <w:bottom w:val="single" w:sz="4" w:space="0" w:color="auto"/>
              <w:right w:val="single" w:sz="4" w:space="0" w:color="auto"/>
            </w:tcBorders>
            <w:noWrap/>
            <w:tcMar>
              <w:left w:w="43" w:type="dxa"/>
              <w:right w:w="43" w:type="dxa"/>
            </w:tcMar>
          </w:tcPr>
          <w:p w14:paraId="368F1E27" w14:textId="2D60F886" w:rsidR="00081F8D" w:rsidRPr="00B576E6" w:rsidRDefault="00081F8D" w:rsidP="00081F8D">
            <w:pPr>
              <w:keepNext/>
              <w:bidi/>
              <w:jc w:val="left"/>
              <w:rPr>
                <w:bCs/>
                <w:color w:val="000000"/>
                <w:sz w:val="20"/>
              </w:rPr>
            </w:pPr>
            <w:r w:rsidRPr="00D10B4A">
              <w:rPr>
                <w:color w:val="000000" w:themeColor="text1"/>
                <w:sz w:val="20"/>
                <w:rtl/>
              </w:rPr>
              <w:t>الهيدروكلوروفلوروكربون-</w:t>
            </w:r>
            <w:r>
              <w:rPr>
                <w:color w:val="000000" w:themeColor="text1"/>
                <w:sz w:val="20"/>
                <w:lang w:val="en-US" w:bidi="ar-AE"/>
              </w:rPr>
              <w:t>141</w:t>
            </w:r>
            <w:r>
              <w:rPr>
                <w:rFonts w:hint="cs"/>
                <w:color w:val="000000" w:themeColor="text1"/>
                <w:sz w:val="20"/>
                <w:rtl/>
                <w:lang w:val="en-US" w:bidi="ar-AE"/>
              </w:rPr>
              <w:t>ب</w:t>
            </w:r>
          </w:p>
        </w:tc>
        <w:tc>
          <w:tcPr>
            <w:tcW w:w="572" w:type="pct"/>
            <w:tcBorders>
              <w:top w:val="single" w:sz="4" w:space="0" w:color="auto"/>
              <w:left w:val="nil"/>
              <w:bottom w:val="single" w:sz="4" w:space="0" w:color="auto"/>
              <w:right w:val="single" w:sz="4" w:space="0" w:color="auto"/>
            </w:tcBorders>
            <w:noWrap/>
          </w:tcPr>
          <w:p w14:paraId="2B848607" w14:textId="77777777" w:rsidR="00081F8D" w:rsidRPr="00B576E6" w:rsidRDefault="00081F8D" w:rsidP="00081F8D">
            <w:pPr>
              <w:keepNext/>
              <w:bidi/>
              <w:jc w:val="left"/>
              <w:rPr>
                <w:bCs/>
                <w:color w:val="000000" w:themeColor="text1"/>
                <w:sz w:val="20"/>
              </w:rPr>
            </w:pPr>
            <w:r w:rsidRPr="00B576E6">
              <w:rPr>
                <w:color w:val="000000" w:themeColor="text1"/>
                <w:sz w:val="20"/>
                <w:szCs w:val="20"/>
              </w:rPr>
              <w:t>295.65</w:t>
            </w:r>
          </w:p>
        </w:tc>
        <w:tc>
          <w:tcPr>
            <w:tcW w:w="572" w:type="pct"/>
            <w:tcBorders>
              <w:top w:val="single" w:sz="4" w:space="0" w:color="auto"/>
              <w:left w:val="nil"/>
              <w:bottom w:val="single" w:sz="4" w:space="0" w:color="auto"/>
              <w:right w:val="single" w:sz="4" w:space="0" w:color="auto"/>
            </w:tcBorders>
          </w:tcPr>
          <w:p w14:paraId="16167571" w14:textId="77777777" w:rsidR="00081F8D" w:rsidRPr="00B576E6" w:rsidRDefault="00081F8D" w:rsidP="00081F8D">
            <w:pPr>
              <w:keepNext/>
              <w:bidi/>
              <w:jc w:val="left"/>
              <w:rPr>
                <w:bCs/>
                <w:color w:val="000000" w:themeColor="text1"/>
                <w:sz w:val="20"/>
              </w:rPr>
            </w:pPr>
            <w:r w:rsidRPr="00B576E6">
              <w:rPr>
                <w:color w:val="000000" w:themeColor="text1"/>
                <w:sz w:val="20"/>
                <w:szCs w:val="20"/>
              </w:rPr>
              <w:t>740.20</w:t>
            </w:r>
          </w:p>
        </w:tc>
        <w:tc>
          <w:tcPr>
            <w:tcW w:w="572" w:type="pct"/>
            <w:tcBorders>
              <w:top w:val="single" w:sz="4" w:space="0" w:color="auto"/>
              <w:left w:val="single" w:sz="4" w:space="0" w:color="auto"/>
              <w:bottom w:val="single" w:sz="4" w:space="0" w:color="auto"/>
              <w:right w:val="single" w:sz="4" w:space="0" w:color="auto"/>
            </w:tcBorders>
          </w:tcPr>
          <w:p w14:paraId="76A41AAF" w14:textId="77777777" w:rsidR="00081F8D" w:rsidRPr="00B576E6" w:rsidRDefault="00081F8D" w:rsidP="00081F8D">
            <w:pPr>
              <w:keepNext/>
              <w:bidi/>
              <w:jc w:val="left"/>
              <w:rPr>
                <w:bCs/>
                <w:color w:val="000000" w:themeColor="text1"/>
                <w:sz w:val="20"/>
              </w:rPr>
            </w:pPr>
            <w:r w:rsidRPr="00B576E6">
              <w:rPr>
                <w:color w:val="000000" w:themeColor="text1"/>
                <w:sz w:val="20"/>
                <w:szCs w:val="20"/>
              </w:rPr>
              <w:t>763.93</w:t>
            </w:r>
          </w:p>
        </w:tc>
        <w:tc>
          <w:tcPr>
            <w:tcW w:w="573" w:type="pct"/>
            <w:tcBorders>
              <w:top w:val="single" w:sz="4" w:space="0" w:color="auto"/>
              <w:left w:val="single" w:sz="4" w:space="0" w:color="auto"/>
              <w:bottom w:val="single" w:sz="4" w:space="0" w:color="auto"/>
              <w:right w:val="single" w:sz="4" w:space="0" w:color="auto"/>
            </w:tcBorders>
            <w:vAlign w:val="center"/>
          </w:tcPr>
          <w:p w14:paraId="10A092FA" w14:textId="77777777" w:rsidR="00081F8D" w:rsidRPr="00B576E6" w:rsidRDefault="00081F8D" w:rsidP="00081F8D">
            <w:pPr>
              <w:keepNext/>
              <w:bidi/>
              <w:jc w:val="left"/>
              <w:rPr>
                <w:bCs/>
                <w:color w:val="000000" w:themeColor="text1"/>
                <w:sz w:val="20"/>
              </w:rPr>
            </w:pPr>
            <w:r w:rsidRPr="00B576E6">
              <w:rPr>
                <w:bCs/>
                <w:color w:val="000000" w:themeColor="text1"/>
                <w:sz w:val="20"/>
              </w:rPr>
              <w:t>360.87</w:t>
            </w:r>
          </w:p>
        </w:tc>
        <w:tc>
          <w:tcPr>
            <w:tcW w:w="573" w:type="pct"/>
            <w:tcBorders>
              <w:top w:val="single" w:sz="4" w:space="0" w:color="auto"/>
              <w:left w:val="single" w:sz="4" w:space="0" w:color="auto"/>
              <w:bottom w:val="single" w:sz="4" w:space="0" w:color="auto"/>
              <w:right w:val="single" w:sz="4" w:space="0" w:color="auto"/>
            </w:tcBorders>
            <w:vAlign w:val="center"/>
          </w:tcPr>
          <w:p w14:paraId="7B334DC5" w14:textId="77777777" w:rsidR="00081F8D" w:rsidRPr="00B576E6" w:rsidRDefault="00081F8D" w:rsidP="00081F8D">
            <w:pPr>
              <w:keepNext/>
              <w:bidi/>
              <w:jc w:val="left"/>
              <w:rPr>
                <w:bCs/>
                <w:color w:val="000000" w:themeColor="text1"/>
                <w:sz w:val="20"/>
              </w:rPr>
            </w:pPr>
            <w:r w:rsidRPr="00B576E6">
              <w:rPr>
                <w:bCs/>
                <w:color w:val="000000" w:themeColor="text1"/>
                <w:sz w:val="20"/>
              </w:rPr>
              <w:t>346.66</w:t>
            </w:r>
          </w:p>
        </w:tc>
        <w:tc>
          <w:tcPr>
            <w:tcW w:w="573" w:type="pct"/>
            <w:tcBorders>
              <w:top w:val="single" w:sz="4" w:space="0" w:color="auto"/>
              <w:left w:val="single" w:sz="4" w:space="0" w:color="auto"/>
              <w:bottom w:val="single" w:sz="4" w:space="0" w:color="auto"/>
              <w:right w:val="single" w:sz="4" w:space="0" w:color="auto"/>
            </w:tcBorders>
            <w:noWrap/>
          </w:tcPr>
          <w:p w14:paraId="7A3B6D4F" w14:textId="77777777" w:rsidR="00081F8D" w:rsidRPr="00B576E6" w:rsidRDefault="00081F8D" w:rsidP="00081F8D">
            <w:pPr>
              <w:keepNext/>
              <w:bidi/>
              <w:jc w:val="left"/>
              <w:rPr>
                <w:bCs/>
                <w:color w:val="000000" w:themeColor="text1"/>
                <w:sz w:val="20"/>
              </w:rPr>
            </w:pPr>
            <w:r w:rsidRPr="00B576E6">
              <w:rPr>
                <w:rFonts w:eastAsiaTheme="minorHAnsi"/>
                <w:color w:val="000000" w:themeColor="text1"/>
                <w:sz w:val="20"/>
                <w:szCs w:val="20"/>
              </w:rPr>
              <w:t>1,031.1</w:t>
            </w:r>
          </w:p>
        </w:tc>
      </w:tr>
      <w:tr w:rsidR="00081F8D" w:rsidRPr="00B576E6" w14:paraId="6C63909D" w14:textId="77777777" w:rsidTr="00FA6A03">
        <w:trPr>
          <w:trHeight w:val="248"/>
          <w:tblHeader/>
        </w:trPr>
        <w:tc>
          <w:tcPr>
            <w:tcW w:w="1565" w:type="pct"/>
            <w:tcBorders>
              <w:top w:val="single" w:sz="4" w:space="0" w:color="auto"/>
              <w:left w:val="single" w:sz="4" w:space="0" w:color="auto"/>
              <w:bottom w:val="single" w:sz="4" w:space="0" w:color="auto"/>
              <w:right w:val="single" w:sz="4" w:space="0" w:color="auto"/>
            </w:tcBorders>
            <w:noWrap/>
            <w:tcMar>
              <w:left w:w="43" w:type="dxa"/>
              <w:right w:w="43" w:type="dxa"/>
            </w:tcMar>
          </w:tcPr>
          <w:p w14:paraId="4B0CE5D7" w14:textId="56B783D0" w:rsidR="00081F8D" w:rsidRPr="00B576E6" w:rsidRDefault="00081F8D" w:rsidP="00081F8D">
            <w:pPr>
              <w:keepNext/>
              <w:bidi/>
              <w:jc w:val="left"/>
              <w:rPr>
                <w:bCs/>
                <w:color w:val="000000"/>
                <w:sz w:val="20"/>
              </w:rPr>
            </w:pPr>
            <w:r w:rsidRPr="00D10B4A">
              <w:rPr>
                <w:color w:val="000000" w:themeColor="text1"/>
                <w:sz w:val="20"/>
                <w:rtl/>
              </w:rPr>
              <w:t>الهيدروكلوروفلوروكربون-</w:t>
            </w:r>
            <w:r>
              <w:rPr>
                <w:color w:val="000000" w:themeColor="text1"/>
                <w:sz w:val="20"/>
                <w:lang w:val="en-US" w:bidi="ar-AE"/>
              </w:rPr>
              <w:t>142</w:t>
            </w:r>
            <w:r>
              <w:rPr>
                <w:rFonts w:hint="cs"/>
                <w:color w:val="000000" w:themeColor="text1"/>
                <w:sz w:val="20"/>
                <w:rtl/>
                <w:lang w:val="en-US" w:bidi="ar-AE"/>
              </w:rPr>
              <w:t>ب</w:t>
            </w:r>
          </w:p>
        </w:tc>
        <w:tc>
          <w:tcPr>
            <w:tcW w:w="572" w:type="pct"/>
            <w:tcBorders>
              <w:top w:val="single" w:sz="4" w:space="0" w:color="auto"/>
              <w:left w:val="nil"/>
              <w:bottom w:val="single" w:sz="4" w:space="0" w:color="auto"/>
              <w:right w:val="single" w:sz="4" w:space="0" w:color="auto"/>
            </w:tcBorders>
            <w:noWrap/>
          </w:tcPr>
          <w:p w14:paraId="48DA51DB" w14:textId="77777777" w:rsidR="00081F8D" w:rsidRPr="00B576E6" w:rsidRDefault="00081F8D" w:rsidP="00081F8D">
            <w:pPr>
              <w:keepNext/>
              <w:bidi/>
              <w:jc w:val="left"/>
              <w:rPr>
                <w:bCs/>
                <w:color w:val="000000" w:themeColor="text1"/>
                <w:sz w:val="20"/>
              </w:rPr>
            </w:pPr>
            <w:r w:rsidRPr="00B576E6">
              <w:rPr>
                <w:color w:val="000000" w:themeColor="text1"/>
                <w:sz w:val="20"/>
                <w:szCs w:val="20"/>
              </w:rPr>
              <w:t>17.91</w:t>
            </w:r>
          </w:p>
        </w:tc>
        <w:tc>
          <w:tcPr>
            <w:tcW w:w="572" w:type="pct"/>
            <w:tcBorders>
              <w:top w:val="single" w:sz="4" w:space="0" w:color="auto"/>
              <w:left w:val="nil"/>
              <w:bottom w:val="single" w:sz="4" w:space="0" w:color="auto"/>
              <w:right w:val="single" w:sz="4" w:space="0" w:color="auto"/>
            </w:tcBorders>
          </w:tcPr>
          <w:p w14:paraId="7A8315D9" w14:textId="77777777" w:rsidR="00081F8D" w:rsidRPr="00B576E6" w:rsidRDefault="00081F8D" w:rsidP="00081F8D">
            <w:pPr>
              <w:keepNext/>
              <w:bidi/>
              <w:jc w:val="left"/>
              <w:rPr>
                <w:bCs/>
                <w:color w:val="000000" w:themeColor="text1"/>
                <w:sz w:val="20"/>
              </w:rPr>
            </w:pPr>
            <w:r w:rsidRPr="00B576E6">
              <w:rPr>
                <w:color w:val="000000" w:themeColor="text1"/>
                <w:sz w:val="20"/>
                <w:szCs w:val="20"/>
              </w:rPr>
              <w:t>15.09</w:t>
            </w:r>
          </w:p>
        </w:tc>
        <w:tc>
          <w:tcPr>
            <w:tcW w:w="572" w:type="pct"/>
            <w:tcBorders>
              <w:top w:val="single" w:sz="4" w:space="0" w:color="auto"/>
              <w:left w:val="single" w:sz="4" w:space="0" w:color="auto"/>
              <w:bottom w:val="single" w:sz="4" w:space="0" w:color="auto"/>
              <w:right w:val="single" w:sz="4" w:space="0" w:color="auto"/>
            </w:tcBorders>
          </w:tcPr>
          <w:p w14:paraId="11EA1720" w14:textId="77777777" w:rsidR="00081F8D" w:rsidRPr="00B576E6" w:rsidRDefault="00081F8D" w:rsidP="00081F8D">
            <w:pPr>
              <w:keepNext/>
              <w:bidi/>
              <w:jc w:val="left"/>
              <w:rPr>
                <w:bCs/>
                <w:color w:val="000000" w:themeColor="text1"/>
                <w:sz w:val="20"/>
              </w:rPr>
            </w:pPr>
            <w:r w:rsidRPr="00B576E6">
              <w:rPr>
                <w:color w:val="000000" w:themeColor="text1"/>
                <w:sz w:val="20"/>
                <w:szCs w:val="20"/>
              </w:rPr>
              <w:t>0.62</w:t>
            </w:r>
          </w:p>
        </w:tc>
        <w:tc>
          <w:tcPr>
            <w:tcW w:w="573" w:type="pct"/>
            <w:tcBorders>
              <w:top w:val="single" w:sz="4" w:space="0" w:color="auto"/>
              <w:left w:val="single" w:sz="4" w:space="0" w:color="auto"/>
              <w:bottom w:val="single" w:sz="4" w:space="0" w:color="auto"/>
              <w:right w:val="single" w:sz="4" w:space="0" w:color="auto"/>
            </w:tcBorders>
            <w:vAlign w:val="center"/>
          </w:tcPr>
          <w:p w14:paraId="5C85F2AD" w14:textId="77777777" w:rsidR="00081F8D" w:rsidRPr="00B576E6" w:rsidRDefault="00081F8D" w:rsidP="00081F8D">
            <w:pPr>
              <w:keepNext/>
              <w:bidi/>
              <w:jc w:val="left"/>
              <w:rPr>
                <w:bCs/>
                <w:color w:val="000000" w:themeColor="text1"/>
                <w:sz w:val="20"/>
              </w:rPr>
            </w:pPr>
            <w:r w:rsidRPr="00B576E6">
              <w:rPr>
                <w:bCs/>
                <w:color w:val="000000" w:themeColor="text1"/>
                <w:sz w:val="20"/>
              </w:rPr>
              <w:t>6.05</w:t>
            </w:r>
          </w:p>
        </w:tc>
        <w:tc>
          <w:tcPr>
            <w:tcW w:w="573" w:type="pct"/>
            <w:tcBorders>
              <w:top w:val="single" w:sz="4" w:space="0" w:color="auto"/>
              <w:left w:val="single" w:sz="4" w:space="0" w:color="auto"/>
              <w:bottom w:val="single" w:sz="4" w:space="0" w:color="auto"/>
              <w:right w:val="single" w:sz="4" w:space="0" w:color="auto"/>
            </w:tcBorders>
            <w:vAlign w:val="center"/>
          </w:tcPr>
          <w:p w14:paraId="19BBBEB3" w14:textId="77777777" w:rsidR="00081F8D" w:rsidRPr="00B576E6" w:rsidRDefault="00081F8D" w:rsidP="00081F8D">
            <w:pPr>
              <w:keepNext/>
              <w:bidi/>
              <w:jc w:val="left"/>
              <w:rPr>
                <w:bCs/>
                <w:color w:val="000000" w:themeColor="text1"/>
                <w:sz w:val="20"/>
              </w:rPr>
            </w:pPr>
            <w:r w:rsidRPr="00B576E6">
              <w:rPr>
                <w:bCs/>
                <w:color w:val="000000" w:themeColor="text1"/>
                <w:sz w:val="20"/>
              </w:rPr>
              <w:t>12.17</w:t>
            </w:r>
          </w:p>
        </w:tc>
        <w:tc>
          <w:tcPr>
            <w:tcW w:w="573" w:type="pct"/>
            <w:tcBorders>
              <w:top w:val="single" w:sz="4" w:space="0" w:color="auto"/>
              <w:left w:val="single" w:sz="4" w:space="0" w:color="auto"/>
              <w:bottom w:val="single" w:sz="4" w:space="0" w:color="auto"/>
              <w:right w:val="single" w:sz="4" w:space="0" w:color="auto"/>
            </w:tcBorders>
            <w:noWrap/>
          </w:tcPr>
          <w:p w14:paraId="528FA96D" w14:textId="77777777" w:rsidR="00081F8D" w:rsidRPr="00B576E6" w:rsidRDefault="00081F8D" w:rsidP="00081F8D">
            <w:pPr>
              <w:keepNext/>
              <w:bidi/>
              <w:jc w:val="left"/>
              <w:rPr>
                <w:bCs/>
                <w:color w:val="000000" w:themeColor="text1"/>
                <w:sz w:val="20"/>
              </w:rPr>
            </w:pPr>
            <w:r w:rsidRPr="00B576E6">
              <w:rPr>
                <w:rFonts w:eastAsiaTheme="minorHAnsi"/>
                <w:color w:val="000000" w:themeColor="text1"/>
                <w:sz w:val="20"/>
                <w:szCs w:val="20"/>
              </w:rPr>
              <w:t>268.1</w:t>
            </w:r>
          </w:p>
        </w:tc>
      </w:tr>
      <w:tr w:rsidR="00081F8D" w:rsidRPr="00B576E6" w14:paraId="76AE4610" w14:textId="77777777" w:rsidTr="00081F8D">
        <w:trPr>
          <w:trHeight w:val="240"/>
        </w:trPr>
        <w:tc>
          <w:tcPr>
            <w:tcW w:w="15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2AFC4F5" w14:textId="60BEAF69" w:rsidR="00081F8D" w:rsidRPr="00EC3F2A" w:rsidRDefault="00081F8D" w:rsidP="00081F8D">
            <w:pPr>
              <w:bidi/>
              <w:jc w:val="left"/>
              <w:rPr>
                <w:bCs/>
                <w:color w:val="000000"/>
                <w:sz w:val="20"/>
              </w:rPr>
            </w:pPr>
            <w:r w:rsidRPr="00EC3F2A">
              <w:rPr>
                <w:rFonts w:hint="cs"/>
                <w:bCs/>
                <w:color w:val="000000"/>
                <w:sz w:val="20"/>
                <w:rtl/>
              </w:rPr>
              <w:t>المجموع (طن متري)</w:t>
            </w:r>
          </w:p>
        </w:tc>
        <w:tc>
          <w:tcPr>
            <w:tcW w:w="572" w:type="pct"/>
            <w:tcBorders>
              <w:top w:val="nil"/>
              <w:left w:val="nil"/>
              <w:bottom w:val="single" w:sz="4" w:space="0" w:color="auto"/>
              <w:right w:val="single" w:sz="4" w:space="0" w:color="auto"/>
            </w:tcBorders>
            <w:noWrap/>
            <w:tcMar>
              <w:left w:w="58" w:type="dxa"/>
              <w:right w:w="58" w:type="dxa"/>
            </w:tcMar>
          </w:tcPr>
          <w:p w14:paraId="6C23B076" w14:textId="77777777" w:rsidR="00081F8D" w:rsidRPr="003610A2" w:rsidRDefault="00081F8D" w:rsidP="00081F8D">
            <w:pPr>
              <w:bidi/>
              <w:jc w:val="left"/>
              <w:rPr>
                <w:b/>
                <w:color w:val="000000" w:themeColor="text1"/>
                <w:sz w:val="20"/>
                <w:lang w:val="en-US"/>
              </w:rPr>
            </w:pPr>
            <w:r w:rsidRPr="00B576E6">
              <w:rPr>
                <w:b/>
                <w:color w:val="000000" w:themeColor="text1"/>
                <w:sz w:val="20"/>
                <w:szCs w:val="20"/>
              </w:rPr>
              <w:t>2,017.05</w:t>
            </w:r>
          </w:p>
        </w:tc>
        <w:tc>
          <w:tcPr>
            <w:tcW w:w="572" w:type="pct"/>
            <w:tcBorders>
              <w:top w:val="single" w:sz="4" w:space="0" w:color="auto"/>
              <w:left w:val="nil"/>
              <w:bottom w:val="single" w:sz="4" w:space="0" w:color="auto"/>
              <w:right w:val="single" w:sz="4" w:space="0" w:color="auto"/>
            </w:tcBorders>
            <w:tcMar>
              <w:left w:w="58" w:type="dxa"/>
              <w:right w:w="58" w:type="dxa"/>
            </w:tcMar>
          </w:tcPr>
          <w:p w14:paraId="30358752" w14:textId="77777777" w:rsidR="00081F8D" w:rsidRPr="003610A2" w:rsidRDefault="00081F8D" w:rsidP="00081F8D">
            <w:pPr>
              <w:bidi/>
              <w:jc w:val="left"/>
              <w:rPr>
                <w:b/>
                <w:color w:val="000000" w:themeColor="text1"/>
                <w:sz w:val="20"/>
                <w:szCs w:val="20"/>
              </w:rPr>
            </w:pPr>
            <w:r w:rsidRPr="003610A2">
              <w:rPr>
                <w:b/>
                <w:color w:val="000000" w:themeColor="text1"/>
                <w:sz w:val="20"/>
                <w:szCs w:val="20"/>
              </w:rPr>
              <w:t>2,292.02</w:t>
            </w:r>
          </w:p>
        </w:tc>
        <w:tc>
          <w:tcPr>
            <w:tcW w:w="572" w:type="pct"/>
            <w:tcBorders>
              <w:top w:val="nil"/>
              <w:left w:val="single" w:sz="4" w:space="0" w:color="auto"/>
              <w:bottom w:val="single" w:sz="4" w:space="0" w:color="auto"/>
              <w:right w:val="single" w:sz="4" w:space="0" w:color="auto"/>
            </w:tcBorders>
            <w:tcMar>
              <w:left w:w="58" w:type="dxa"/>
              <w:right w:w="58" w:type="dxa"/>
            </w:tcMar>
          </w:tcPr>
          <w:p w14:paraId="1095105C" w14:textId="77777777" w:rsidR="00081F8D" w:rsidRPr="003610A2" w:rsidRDefault="00081F8D" w:rsidP="00081F8D">
            <w:pPr>
              <w:bidi/>
              <w:jc w:val="left"/>
              <w:rPr>
                <w:b/>
                <w:color w:val="000000" w:themeColor="text1"/>
                <w:sz w:val="20"/>
                <w:szCs w:val="20"/>
              </w:rPr>
            </w:pPr>
            <w:r w:rsidRPr="00B576E6">
              <w:rPr>
                <w:b/>
                <w:color w:val="000000" w:themeColor="text1"/>
                <w:sz w:val="20"/>
                <w:szCs w:val="20"/>
              </w:rPr>
              <w:t>3,346.99</w:t>
            </w:r>
          </w:p>
        </w:tc>
        <w:tc>
          <w:tcPr>
            <w:tcW w:w="573" w:type="pct"/>
            <w:tcBorders>
              <w:top w:val="nil"/>
              <w:left w:val="single" w:sz="4" w:space="0" w:color="auto"/>
              <w:bottom w:val="single" w:sz="4" w:space="0" w:color="auto"/>
              <w:right w:val="single" w:sz="4" w:space="0" w:color="auto"/>
            </w:tcBorders>
            <w:tcMar>
              <w:left w:w="58" w:type="dxa"/>
              <w:right w:w="58" w:type="dxa"/>
            </w:tcMar>
          </w:tcPr>
          <w:p w14:paraId="41A15C68" w14:textId="77777777" w:rsidR="00081F8D" w:rsidRPr="003610A2" w:rsidRDefault="00081F8D" w:rsidP="00081F8D">
            <w:pPr>
              <w:bidi/>
              <w:jc w:val="left"/>
              <w:rPr>
                <w:b/>
                <w:color w:val="000000" w:themeColor="text1"/>
                <w:sz w:val="20"/>
                <w:szCs w:val="20"/>
              </w:rPr>
            </w:pPr>
            <w:r w:rsidRPr="003610A2">
              <w:rPr>
                <w:b/>
                <w:color w:val="000000" w:themeColor="text1"/>
                <w:sz w:val="20"/>
                <w:szCs w:val="20"/>
              </w:rPr>
              <w:t>2,629.61</w:t>
            </w:r>
          </w:p>
        </w:tc>
        <w:tc>
          <w:tcPr>
            <w:tcW w:w="573" w:type="pct"/>
            <w:tcBorders>
              <w:top w:val="nil"/>
              <w:left w:val="single" w:sz="4" w:space="0" w:color="auto"/>
              <w:bottom w:val="single" w:sz="4" w:space="0" w:color="auto"/>
              <w:right w:val="single" w:sz="4" w:space="0" w:color="auto"/>
            </w:tcBorders>
            <w:tcMar>
              <w:left w:w="58" w:type="dxa"/>
              <w:right w:w="58" w:type="dxa"/>
            </w:tcMar>
          </w:tcPr>
          <w:p w14:paraId="6662EA74" w14:textId="77777777" w:rsidR="00081F8D" w:rsidRPr="003610A2" w:rsidRDefault="00081F8D" w:rsidP="00081F8D">
            <w:pPr>
              <w:bidi/>
              <w:jc w:val="left"/>
              <w:rPr>
                <w:b/>
                <w:color w:val="000000" w:themeColor="text1"/>
                <w:sz w:val="20"/>
                <w:szCs w:val="20"/>
              </w:rPr>
            </w:pPr>
            <w:r w:rsidRPr="003610A2">
              <w:rPr>
                <w:b/>
                <w:color w:val="000000" w:themeColor="text1"/>
                <w:sz w:val="20"/>
                <w:szCs w:val="20"/>
              </w:rPr>
              <w:t>2,540.28</w:t>
            </w:r>
          </w:p>
        </w:tc>
        <w:tc>
          <w:tcPr>
            <w:tcW w:w="573" w:type="pct"/>
            <w:tcBorders>
              <w:top w:val="nil"/>
              <w:left w:val="single" w:sz="4" w:space="0" w:color="auto"/>
              <w:bottom w:val="single" w:sz="4" w:space="0" w:color="auto"/>
              <w:right w:val="single" w:sz="4" w:space="0" w:color="auto"/>
            </w:tcBorders>
            <w:noWrap/>
            <w:tcMar>
              <w:left w:w="58" w:type="dxa"/>
              <w:right w:w="58" w:type="dxa"/>
            </w:tcMar>
            <w:vAlign w:val="center"/>
          </w:tcPr>
          <w:p w14:paraId="7BC95AD3" w14:textId="77777777" w:rsidR="00081F8D" w:rsidRPr="003610A2" w:rsidRDefault="00081F8D" w:rsidP="00081F8D">
            <w:pPr>
              <w:bidi/>
              <w:jc w:val="left"/>
              <w:rPr>
                <w:b/>
                <w:color w:val="000000" w:themeColor="text1"/>
                <w:sz w:val="20"/>
                <w:szCs w:val="20"/>
              </w:rPr>
            </w:pPr>
            <w:r w:rsidRPr="00B576E6">
              <w:rPr>
                <w:b/>
                <w:color w:val="000000" w:themeColor="text1"/>
                <w:sz w:val="20"/>
                <w:szCs w:val="20"/>
              </w:rPr>
              <w:t>6,281.3</w:t>
            </w:r>
          </w:p>
        </w:tc>
      </w:tr>
      <w:tr w:rsidR="00081F8D" w:rsidRPr="00B576E6" w14:paraId="49300783" w14:textId="77777777" w:rsidTr="00EC3F2A">
        <w:trPr>
          <w:trHeight w:val="5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16C2C5EE" w14:textId="44086CC9" w:rsidR="00081F8D" w:rsidRPr="00EC3F2A" w:rsidRDefault="00081F8D" w:rsidP="00081F8D">
            <w:pPr>
              <w:bidi/>
              <w:jc w:val="center"/>
              <w:rPr>
                <w:bCs/>
                <w:sz w:val="20"/>
              </w:rPr>
            </w:pPr>
            <w:r w:rsidRPr="00EC3F2A">
              <w:rPr>
                <w:rFonts w:hint="cs"/>
                <w:bCs/>
                <w:sz w:val="20"/>
                <w:rtl/>
              </w:rPr>
              <w:t>طن من مكافئ ثاني أكسيد الكربون</w:t>
            </w:r>
          </w:p>
        </w:tc>
      </w:tr>
      <w:tr w:rsidR="00081F8D" w:rsidRPr="00B576E6" w14:paraId="1BD0AAB4" w14:textId="77777777" w:rsidTr="00CD1FD6">
        <w:trPr>
          <w:trHeight w:val="240"/>
        </w:trPr>
        <w:tc>
          <w:tcPr>
            <w:tcW w:w="1565" w:type="pct"/>
            <w:tcBorders>
              <w:top w:val="nil"/>
              <w:left w:val="single" w:sz="4" w:space="0" w:color="auto"/>
              <w:bottom w:val="single" w:sz="4" w:space="0" w:color="auto"/>
              <w:right w:val="single" w:sz="4" w:space="0" w:color="auto"/>
            </w:tcBorders>
            <w:noWrap/>
            <w:tcMar>
              <w:left w:w="43" w:type="dxa"/>
              <w:right w:w="43" w:type="dxa"/>
            </w:tcMar>
          </w:tcPr>
          <w:p w14:paraId="529D1471" w14:textId="312091E6" w:rsidR="00081F8D" w:rsidRPr="00B576E6" w:rsidRDefault="00081F8D" w:rsidP="00081F8D">
            <w:pPr>
              <w:bidi/>
              <w:jc w:val="left"/>
              <w:rPr>
                <w:bCs/>
                <w:color w:val="000000"/>
                <w:sz w:val="20"/>
              </w:rPr>
            </w:pPr>
            <w:r>
              <w:rPr>
                <w:rFonts w:hint="cs"/>
                <w:sz w:val="20"/>
                <w:rtl/>
              </w:rPr>
              <w:t>ا</w:t>
            </w:r>
            <w:r w:rsidRPr="00B9519A">
              <w:rPr>
                <w:sz w:val="20"/>
                <w:rtl/>
              </w:rPr>
              <w:t>لهيدروكلوروفلوروكربون</w:t>
            </w:r>
            <w:r>
              <w:rPr>
                <w:rFonts w:hint="cs"/>
                <w:sz w:val="20"/>
                <w:rtl/>
              </w:rPr>
              <w:t>-</w:t>
            </w:r>
            <w:r>
              <w:rPr>
                <w:sz w:val="20"/>
                <w:lang w:val="en-US"/>
              </w:rPr>
              <w:t>22</w:t>
            </w:r>
          </w:p>
        </w:tc>
        <w:tc>
          <w:tcPr>
            <w:tcW w:w="572" w:type="pct"/>
            <w:tcBorders>
              <w:top w:val="nil"/>
              <w:left w:val="nil"/>
              <w:bottom w:val="single" w:sz="4" w:space="0" w:color="auto"/>
              <w:right w:val="single" w:sz="4" w:space="0" w:color="auto"/>
            </w:tcBorders>
            <w:noWrap/>
            <w:tcMar>
              <w:left w:w="58" w:type="dxa"/>
              <w:right w:w="58" w:type="dxa"/>
            </w:tcMar>
          </w:tcPr>
          <w:p w14:paraId="6F260372" w14:textId="77777777" w:rsidR="00081F8D" w:rsidRPr="00B576E6" w:rsidRDefault="00081F8D" w:rsidP="00081F8D">
            <w:pPr>
              <w:bidi/>
              <w:jc w:val="left"/>
              <w:rPr>
                <w:bCs/>
                <w:color w:val="000000" w:themeColor="text1"/>
                <w:sz w:val="20"/>
              </w:rPr>
            </w:pPr>
            <w:r w:rsidRPr="00B576E6">
              <w:rPr>
                <w:color w:val="000000" w:themeColor="text1"/>
                <w:sz w:val="20"/>
                <w:szCs w:val="20"/>
              </w:rPr>
              <w:t>91.78</w:t>
            </w:r>
          </w:p>
        </w:tc>
        <w:tc>
          <w:tcPr>
            <w:tcW w:w="572" w:type="pct"/>
            <w:tcBorders>
              <w:top w:val="single" w:sz="4" w:space="0" w:color="auto"/>
              <w:left w:val="nil"/>
              <w:bottom w:val="single" w:sz="4" w:space="0" w:color="auto"/>
              <w:right w:val="single" w:sz="4" w:space="0" w:color="auto"/>
            </w:tcBorders>
            <w:tcMar>
              <w:left w:w="58" w:type="dxa"/>
              <w:right w:w="58" w:type="dxa"/>
            </w:tcMar>
          </w:tcPr>
          <w:p w14:paraId="205F28CC" w14:textId="77777777" w:rsidR="00081F8D" w:rsidRPr="00B576E6" w:rsidRDefault="00081F8D" w:rsidP="00081F8D">
            <w:pPr>
              <w:bidi/>
              <w:jc w:val="left"/>
              <w:rPr>
                <w:bCs/>
                <w:color w:val="000000" w:themeColor="text1"/>
                <w:sz w:val="20"/>
              </w:rPr>
            </w:pPr>
            <w:r w:rsidRPr="00B576E6">
              <w:rPr>
                <w:color w:val="000000" w:themeColor="text1"/>
                <w:sz w:val="20"/>
                <w:szCs w:val="20"/>
              </w:rPr>
              <w:t>80.28</w:t>
            </w:r>
          </w:p>
        </w:tc>
        <w:tc>
          <w:tcPr>
            <w:tcW w:w="572" w:type="pct"/>
            <w:tcBorders>
              <w:top w:val="nil"/>
              <w:left w:val="single" w:sz="4" w:space="0" w:color="auto"/>
              <w:bottom w:val="single" w:sz="4" w:space="0" w:color="auto"/>
              <w:right w:val="single" w:sz="4" w:space="0" w:color="auto"/>
            </w:tcBorders>
            <w:tcMar>
              <w:left w:w="58" w:type="dxa"/>
              <w:right w:w="58" w:type="dxa"/>
            </w:tcMar>
          </w:tcPr>
          <w:p w14:paraId="7DACE1AA" w14:textId="77777777" w:rsidR="00081F8D" w:rsidRPr="00B576E6" w:rsidRDefault="00081F8D" w:rsidP="00081F8D">
            <w:pPr>
              <w:bidi/>
              <w:jc w:val="left"/>
              <w:rPr>
                <w:bCs/>
                <w:color w:val="000000" w:themeColor="text1"/>
                <w:sz w:val="20"/>
              </w:rPr>
            </w:pPr>
            <w:r w:rsidRPr="00B576E6">
              <w:rPr>
                <w:color w:val="000000" w:themeColor="text1"/>
                <w:sz w:val="20"/>
                <w:szCs w:val="20"/>
              </w:rPr>
              <w:t>137.96</w:t>
            </w:r>
          </w:p>
        </w:tc>
        <w:tc>
          <w:tcPr>
            <w:tcW w:w="573" w:type="pct"/>
            <w:tcBorders>
              <w:top w:val="nil"/>
              <w:left w:val="single" w:sz="4" w:space="0" w:color="auto"/>
              <w:bottom w:val="single" w:sz="4" w:space="0" w:color="auto"/>
              <w:right w:val="single" w:sz="4" w:space="0" w:color="auto"/>
            </w:tcBorders>
            <w:tcMar>
              <w:left w:w="58" w:type="dxa"/>
              <w:right w:w="58" w:type="dxa"/>
            </w:tcMar>
          </w:tcPr>
          <w:p w14:paraId="6C5A2281" w14:textId="77777777" w:rsidR="00081F8D" w:rsidRPr="00B576E6" w:rsidRDefault="00081F8D" w:rsidP="00081F8D">
            <w:pPr>
              <w:bidi/>
              <w:jc w:val="left"/>
              <w:rPr>
                <w:bCs/>
                <w:sz w:val="20"/>
              </w:rPr>
            </w:pPr>
            <w:r w:rsidRPr="00B576E6">
              <w:rPr>
                <w:bCs/>
                <w:sz w:val="20"/>
              </w:rPr>
              <w:t>*122.65</w:t>
            </w:r>
          </w:p>
        </w:tc>
        <w:tc>
          <w:tcPr>
            <w:tcW w:w="573" w:type="pct"/>
            <w:tcBorders>
              <w:top w:val="nil"/>
              <w:left w:val="single" w:sz="4" w:space="0" w:color="auto"/>
              <w:bottom w:val="single" w:sz="4" w:space="0" w:color="auto"/>
              <w:right w:val="single" w:sz="4" w:space="0" w:color="auto"/>
            </w:tcBorders>
            <w:tcMar>
              <w:left w:w="58" w:type="dxa"/>
              <w:right w:w="58" w:type="dxa"/>
            </w:tcMar>
          </w:tcPr>
          <w:p w14:paraId="58EA907E" w14:textId="77777777" w:rsidR="00081F8D" w:rsidRPr="00B576E6" w:rsidRDefault="00081F8D" w:rsidP="00081F8D">
            <w:pPr>
              <w:bidi/>
              <w:jc w:val="left"/>
              <w:rPr>
                <w:bCs/>
                <w:sz w:val="20"/>
              </w:rPr>
            </w:pPr>
            <w:r w:rsidRPr="00B576E6">
              <w:rPr>
                <w:bCs/>
                <w:sz w:val="20"/>
              </w:rPr>
              <w:t>119.27</w:t>
            </w:r>
          </w:p>
        </w:tc>
        <w:tc>
          <w:tcPr>
            <w:tcW w:w="573" w:type="pct"/>
            <w:tcBorders>
              <w:top w:val="nil"/>
              <w:left w:val="single" w:sz="4" w:space="0" w:color="auto"/>
              <w:bottom w:val="single" w:sz="4" w:space="0" w:color="auto"/>
              <w:right w:val="single" w:sz="4" w:space="0" w:color="auto"/>
            </w:tcBorders>
            <w:noWrap/>
            <w:tcMar>
              <w:left w:w="58" w:type="dxa"/>
              <w:right w:w="58" w:type="dxa"/>
            </w:tcMar>
            <w:vAlign w:val="center"/>
          </w:tcPr>
          <w:p w14:paraId="39B625B0" w14:textId="77777777" w:rsidR="00081F8D" w:rsidRPr="00B576E6" w:rsidRDefault="00081F8D" w:rsidP="00081F8D">
            <w:pPr>
              <w:bidi/>
              <w:jc w:val="left"/>
              <w:rPr>
                <w:bCs/>
                <w:color w:val="000000" w:themeColor="text1"/>
                <w:sz w:val="20"/>
              </w:rPr>
            </w:pPr>
            <w:r w:rsidRPr="00B576E6">
              <w:rPr>
                <w:color w:val="000000" w:themeColor="text1"/>
                <w:sz w:val="20"/>
                <w:szCs w:val="20"/>
              </w:rPr>
              <w:t>267.3</w:t>
            </w:r>
          </w:p>
        </w:tc>
      </w:tr>
      <w:tr w:rsidR="00081F8D" w:rsidRPr="00B576E6" w14:paraId="62C8CE2F" w14:textId="77777777" w:rsidTr="00CD1FD6">
        <w:trPr>
          <w:trHeight w:val="240"/>
        </w:trPr>
        <w:tc>
          <w:tcPr>
            <w:tcW w:w="1565" w:type="pct"/>
            <w:tcBorders>
              <w:top w:val="nil"/>
              <w:left w:val="single" w:sz="4" w:space="0" w:color="auto"/>
              <w:bottom w:val="single" w:sz="4" w:space="0" w:color="auto"/>
              <w:right w:val="single" w:sz="4" w:space="0" w:color="auto"/>
            </w:tcBorders>
            <w:noWrap/>
            <w:tcMar>
              <w:left w:w="43" w:type="dxa"/>
              <w:right w:w="43" w:type="dxa"/>
            </w:tcMar>
          </w:tcPr>
          <w:p w14:paraId="2F318618" w14:textId="4D5BC116" w:rsidR="00081F8D" w:rsidRPr="00B576E6" w:rsidRDefault="00081F8D" w:rsidP="00081F8D">
            <w:pPr>
              <w:bidi/>
              <w:jc w:val="left"/>
              <w:rPr>
                <w:bCs/>
                <w:color w:val="000000"/>
                <w:sz w:val="20"/>
              </w:rPr>
            </w:pPr>
            <w:r w:rsidRPr="00B9519A">
              <w:rPr>
                <w:color w:val="000000" w:themeColor="text1"/>
                <w:sz w:val="20"/>
                <w:rtl/>
              </w:rPr>
              <w:t>الهيدروكلوروفلوروكربون-</w:t>
            </w:r>
            <w:r>
              <w:rPr>
                <w:color w:val="000000" w:themeColor="text1"/>
                <w:sz w:val="20"/>
              </w:rPr>
              <w:t>123</w:t>
            </w:r>
          </w:p>
        </w:tc>
        <w:tc>
          <w:tcPr>
            <w:tcW w:w="572" w:type="pct"/>
            <w:tcBorders>
              <w:top w:val="nil"/>
              <w:left w:val="nil"/>
              <w:bottom w:val="single" w:sz="4" w:space="0" w:color="auto"/>
              <w:right w:val="single" w:sz="4" w:space="0" w:color="auto"/>
            </w:tcBorders>
            <w:noWrap/>
            <w:tcMar>
              <w:left w:w="58" w:type="dxa"/>
              <w:right w:w="58" w:type="dxa"/>
            </w:tcMar>
          </w:tcPr>
          <w:p w14:paraId="19F2243B" w14:textId="77777777" w:rsidR="00081F8D" w:rsidRPr="00B576E6" w:rsidRDefault="00081F8D" w:rsidP="00081F8D">
            <w:pPr>
              <w:bidi/>
              <w:jc w:val="left"/>
              <w:rPr>
                <w:bCs/>
                <w:color w:val="000000" w:themeColor="text1"/>
                <w:sz w:val="20"/>
              </w:rPr>
            </w:pPr>
            <w:r w:rsidRPr="00B576E6">
              <w:rPr>
                <w:color w:val="000000" w:themeColor="text1"/>
                <w:sz w:val="20"/>
                <w:szCs w:val="20"/>
              </w:rPr>
              <w:t>0.70</w:t>
            </w:r>
          </w:p>
        </w:tc>
        <w:tc>
          <w:tcPr>
            <w:tcW w:w="572" w:type="pct"/>
            <w:tcBorders>
              <w:top w:val="single" w:sz="4" w:space="0" w:color="auto"/>
              <w:left w:val="nil"/>
              <w:bottom w:val="single" w:sz="4" w:space="0" w:color="auto"/>
              <w:right w:val="single" w:sz="4" w:space="0" w:color="auto"/>
            </w:tcBorders>
            <w:tcMar>
              <w:left w:w="58" w:type="dxa"/>
              <w:right w:w="58" w:type="dxa"/>
            </w:tcMar>
          </w:tcPr>
          <w:p w14:paraId="7964B948" w14:textId="77777777" w:rsidR="00081F8D" w:rsidRPr="00B576E6" w:rsidRDefault="00081F8D" w:rsidP="00081F8D">
            <w:pPr>
              <w:bidi/>
              <w:jc w:val="left"/>
              <w:rPr>
                <w:bCs/>
                <w:color w:val="000000" w:themeColor="text1"/>
                <w:sz w:val="20"/>
              </w:rPr>
            </w:pPr>
            <w:r w:rsidRPr="00B576E6">
              <w:rPr>
                <w:color w:val="000000" w:themeColor="text1"/>
                <w:sz w:val="20"/>
                <w:szCs w:val="20"/>
              </w:rPr>
              <w:t>1.54</w:t>
            </w:r>
          </w:p>
        </w:tc>
        <w:tc>
          <w:tcPr>
            <w:tcW w:w="572" w:type="pct"/>
            <w:tcBorders>
              <w:top w:val="nil"/>
              <w:left w:val="single" w:sz="4" w:space="0" w:color="auto"/>
              <w:bottom w:val="single" w:sz="4" w:space="0" w:color="auto"/>
              <w:right w:val="single" w:sz="4" w:space="0" w:color="auto"/>
            </w:tcBorders>
            <w:tcMar>
              <w:left w:w="58" w:type="dxa"/>
              <w:right w:w="58" w:type="dxa"/>
            </w:tcMar>
          </w:tcPr>
          <w:p w14:paraId="2824F4CC" w14:textId="77777777" w:rsidR="00081F8D" w:rsidRPr="00B576E6" w:rsidRDefault="00081F8D" w:rsidP="00081F8D">
            <w:pPr>
              <w:bidi/>
              <w:jc w:val="left"/>
              <w:rPr>
                <w:bCs/>
                <w:color w:val="000000" w:themeColor="text1"/>
                <w:sz w:val="20"/>
              </w:rPr>
            </w:pPr>
            <w:r w:rsidRPr="00B576E6">
              <w:rPr>
                <w:color w:val="000000" w:themeColor="text1"/>
                <w:sz w:val="20"/>
                <w:szCs w:val="20"/>
              </w:rPr>
              <w:t>1.48</w:t>
            </w:r>
          </w:p>
        </w:tc>
        <w:tc>
          <w:tcPr>
            <w:tcW w:w="573" w:type="pct"/>
            <w:tcBorders>
              <w:top w:val="nil"/>
              <w:left w:val="single" w:sz="4" w:space="0" w:color="auto"/>
              <w:bottom w:val="single" w:sz="4" w:space="0" w:color="auto"/>
              <w:right w:val="single" w:sz="4" w:space="0" w:color="auto"/>
            </w:tcBorders>
            <w:tcMar>
              <w:left w:w="58" w:type="dxa"/>
              <w:right w:w="58" w:type="dxa"/>
            </w:tcMar>
          </w:tcPr>
          <w:p w14:paraId="2CCFF07B" w14:textId="77777777" w:rsidR="00081F8D" w:rsidRPr="00B576E6" w:rsidRDefault="00081F8D" w:rsidP="00081F8D">
            <w:pPr>
              <w:bidi/>
              <w:jc w:val="left"/>
              <w:rPr>
                <w:bCs/>
                <w:sz w:val="20"/>
              </w:rPr>
            </w:pPr>
            <w:r w:rsidRPr="00B576E6">
              <w:rPr>
                <w:bCs/>
                <w:sz w:val="20"/>
              </w:rPr>
              <w:t>0.65</w:t>
            </w:r>
          </w:p>
        </w:tc>
        <w:tc>
          <w:tcPr>
            <w:tcW w:w="573" w:type="pct"/>
            <w:tcBorders>
              <w:top w:val="nil"/>
              <w:left w:val="single" w:sz="4" w:space="0" w:color="auto"/>
              <w:bottom w:val="single" w:sz="4" w:space="0" w:color="auto"/>
              <w:right w:val="single" w:sz="4" w:space="0" w:color="auto"/>
            </w:tcBorders>
            <w:tcMar>
              <w:left w:w="58" w:type="dxa"/>
              <w:right w:w="58" w:type="dxa"/>
            </w:tcMar>
          </w:tcPr>
          <w:p w14:paraId="40496544" w14:textId="77777777" w:rsidR="00081F8D" w:rsidRPr="00B576E6" w:rsidRDefault="00081F8D" w:rsidP="00081F8D">
            <w:pPr>
              <w:bidi/>
              <w:jc w:val="left"/>
              <w:rPr>
                <w:bCs/>
                <w:sz w:val="20"/>
              </w:rPr>
            </w:pPr>
            <w:r w:rsidRPr="00B576E6">
              <w:rPr>
                <w:bCs/>
                <w:sz w:val="20"/>
              </w:rPr>
              <w:t>0.26</w:t>
            </w:r>
          </w:p>
        </w:tc>
        <w:tc>
          <w:tcPr>
            <w:tcW w:w="573" w:type="pct"/>
            <w:tcBorders>
              <w:top w:val="nil"/>
              <w:left w:val="single" w:sz="4" w:space="0" w:color="auto"/>
              <w:bottom w:val="single" w:sz="4" w:space="0" w:color="auto"/>
              <w:right w:val="single" w:sz="4" w:space="0" w:color="auto"/>
            </w:tcBorders>
            <w:noWrap/>
            <w:tcMar>
              <w:left w:w="58" w:type="dxa"/>
              <w:right w:w="58" w:type="dxa"/>
            </w:tcMar>
          </w:tcPr>
          <w:p w14:paraId="5ABEBF96" w14:textId="77777777" w:rsidR="00081F8D" w:rsidRPr="00B576E6" w:rsidRDefault="00081F8D" w:rsidP="00081F8D">
            <w:pPr>
              <w:bidi/>
              <w:jc w:val="left"/>
              <w:rPr>
                <w:bCs/>
                <w:color w:val="000000" w:themeColor="text1"/>
                <w:sz w:val="20"/>
              </w:rPr>
            </w:pPr>
            <w:r w:rsidRPr="00B576E6">
              <w:rPr>
                <w:rFonts w:eastAsiaTheme="minorHAnsi"/>
                <w:color w:val="000000" w:themeColor="text1"/>
                <w:sz w:val="20"/>
                <w:szCs w:val="20"/>
              </w:rPr>
              <w:t>1.5</w:t>
            </w:r>
          </w:p>
        </w:tc>
      </w:tr>
      <w:tr w:rsidR="00081F8D" w:rsidRPr="00B576E6" w14:paraId="6576FB1C" w14:textId="77777777" w:rsidTr="00CD1FD6">
        <w:trPr>
          <w:trHeight w:val="240"/>
        </w:trPr>
        <w:tc>
          <w:tcPr>
            <w:tcW w:w="1565" w:type="pct"/>
            <w:tcBorders>
              <w:top w:val="nil"/>
              <w:left w:val="single" w:sz="4" w:space="0" w:color="auto"/>
              <w:bottom w:val="single" w:sz="4" w:space="0" w:color="auto"/>
              <w:right w:val="single" w:sz="4" w:space="0" w:color="auto"/>
            </w:tcBorders>
            <w:noWrap/>
            <w:tcMar>
              <w:left w:w="43" w:type="dxa"/>
              <w:right w:w="43" w:type="dxa"/>
            </w:tcMar>
          </w:tcPr>
          <w:p w14:paraId="4C9AC21B" w14:textId="525CD107" w:rsidR="00081F8D" w:rsidRPr="00B576E6" w:rsidRDefault="00081F8D" w:rsidP="00081F8D">
            <w:pPr>
              <w:bidi/>
              <w:jc w:val="left"/>
              <w:rPr>
                <w:bCs/>
                <w:color w:val="000000"/>
                <w:sz w:val="20"/>
              </w:rPr>
            </w:pPr>
            <w:r w:rsidRPr="00D10B4A">
              <w:rPr>
                <w:color w:val="000000" w:themeColor="text1"/>
                <w:sz w:val="20"/>
                <w:rtl/>
              </w:rPr>
              <w:t>الهيدروكلوروفلوروكربون-</w:t>
            </w:r>
            <w:r>
              <w:rPr>
                <w:color w:val="000000" w:themeColor="text1"/>
                <w:sz w:val="20"/>
                <w:lang w:val="en-US" w:bidi="ar-AE"/>
              </w:rPr>
              <w:t>141</w:t>
            </w:r>
            <w:r>
              <w:rPr>
                <w:rFonts w:hint="cs"/>
                <w:color w:val="000000" w:themeColor="text1"/>
                <w:sz w:val="20"/>
                <w:rtl/>
                <w:lang w:val="en-US" w:bidi="ar-AE"/>
              </w:rPr>
              <w:t>ب</w:t>
            </w:r>
          </w:p>
        </w:tc>
        <w:tc>
          <w:tcPr>
            <w:tcW w:w="572" w:type="pct"/>
            <w:tcBorders>
              <w:top w:val="nil"/>
              <w:left w:val="nil"/>
              <w:bottom w:val="single" w:sz="4" w:space="0" w:color="auto"/>
              <w:right w:val="single" w:sz="4" w:space="0" w:color="auto"/>
            </w:tcBorders>
            <w:noWrap/>
            <w:tcMar>
              <w:left w:w="58" w:type="dxa"/>
              <w:right w:w="58" w:type="dxa"/>
            </w:tcMar>
          </w:tcPr>
          <w:p w14:paraId="68156843" w14:textId="77777777" w:rsidR="00081F8D" w:rsidRPr="00B576E6" w:rsidRDefault="00081F8D" w:rsidP="00081F8D">
            <w:pPr>
              <w:bidi/>
              <w:jc w:val="left"/>
              <w:rPr>
                <w:bCs/>
                <w:color w:val="000000" w:themeColor="text1"/>
                <w:sz w:val="20"/>
              </w:rPr>
            </w:pPr>
            <w:r w:rsidRPr="00B576E6">
              <w:rPr>
                <w:color w:val="000000" w:themeColor="text1"/>
                <w:sz w:val="20"/>
                <w:szCs w:val="20"/>
              </w:rPr>
              <w:t>32.52</w:t>
            </w:r>
          </w:p>
        </w:tc>
        <w:tc>
          <w:tcPr>
            <w:tcW w:w="572" w:type="pct"/>
            <w:tcBorders>
              <w:top w:val="single" w:sz="4" w:space="0" w:color="auto"/>
              <w:left w:val="nil"/>
              <w:bottom w:val="single" w:sz="4" w:space="0" w:color="auto"/>
              <w:right w:val="single" w:sz="4" w:space="0" w:color="auto"/>
            </w:tcBorders>
            <w:tcMar>
              <w:left w:w="58" w:type="dxa"/>
              <w:right w:w="58" w:type="dxa"/>
            </w:tcMar>
          </w:tcPr>
          <w:p w14:paraId="184DC61B" w14:textId="77777777" w:rsidR="00081F8D" w:rsidRPr="00B576E6" w:rsidRDefault="00081F8D" w:rsidP="00081F8D">
            <w:pPr>
              <w:bidi/>
              <w:jc w:val="left"/>
              <w:rPr>
                <w:bCs/>
                <w:color w:val="000000" w:themeColor="text1"/>
                <w:sz w:val="20"/>
              </w:rPr>
            </w:pPr>
            <w:r w:rsidRPr="00B576E6">
              <w:rPr>
                <w:color w:val="000000" w:themeColor="text1"/>
                <w:sz w:val="20"/>
                <w:szCs w:val="20"/>
              </w:rPr>
              <w:t>81.42</w:t>
            </w:r>
          </w:p>
        </w:tc>
        <w:tc>
          <w:tcPr>
            <w:tcW w:w="572" w:type="pct"/>
            <w:tcBorders>
              <w:top w:val="nil"/>
              <w:left w:val="single" w:sz="4" w:space="0" w:color="auto"/>
              <w:bottom w:val="single" w:sz="4" w:space="0" w:color="auto"/>
              <w:right w:val="single" w:sz="4" w:space="0" w:color="auto"/>
            </w:tcBorders>
            <w:tcMar>
              <w:left w:w="58" w:type="dxa"/>
              <w:right w:w="58" w:type="dxa"/>
            </w:tcMar>
          </w:tcPr>
          <w:p w14:paraId="7AB5C5A2" w14:textId="77777777" w:rsidR="00081F8D" w:rsidRPr="00B576E6" w:rsidRDefault="00081F8D" w:rsidP="00081F8D">
            <w:pPr>
              <w:bidi/>
              <w:jc w:val="left"/>
              <w:rPr>
                <w:bCs/>
                <w:color w:val="000000" w:themeColor="text1"/>
                <w:sz w:val="20"/>
              </w:rPr>
            </w:pPr>
            <w:r w:rsidRPr="00B576E6">
              <w:rPr>
                <w:color w:val="000000" w:themeColor="text1"/>
                <w:sz w:val="20"/>
                <w:szCs w:val="20"/>
              </w:rPr>
              <w:t>84.03</w:t>
            </w:r>
          </w:p>
        </w:tc>
        <w:tc>
          <w:tcPr>
            <w:tcW w:w="573" w:type="pct"/>
            <w:tcBorders>
              <w:top w:val="nil"/>
              <w:left w:val="single" w:sz="4" w:space="0" w:color="auto"/>
              <w:bottom w:val="single" w:sz="4" w:space="0" w:color="auto"/>
              <w:right w:val="single" w:sz="4" w:space="0" w:color="auto"/>
            </w:tcBorders>
            <w:tcMar>
              <w:left w:w="58" w:type="dxa"/>
              <w:right w:w="58" w:type="dxa"/>
            </w:tcMar>
          </w:tcPr>
          <w:p w14:paraId="2A6BD12A" w14:textId="77777777" w:rsidR="00081F8D" w:rsidRPr="00B576E6" w:rsidRDefault="00081F8D" w:rsidP="00081F8D">
            <w:pPr>
              <w:bidi/>
              <w:jc w:val="left"/>
              <w:rPr>
                <w:bCs/>
                <w:sz w:val="20"/>
              </w:rPr>
            </w:pPr>
            <w:r w:rsidRPr="00B576E6">
              <w:rPr>
                <w:bCs/>
                <w:sz w:val="20"/>
              </w:rPr>
              <w:t>39.70</w:t>
            </w:r>
          </w:p>
        </w:tc>
        <w:tc>
          <w:tcPr>
            <w:tcW w:w="573" w:type="pct"/>
            <w:tcBorders>
              <w:top w:val="nil"/>
              <w:left w:val="single" w:sz="4" w:space="0" w:color="auto"/>
              <w:bottom w:val="single" w:sz="4" w:space="0" w:color="auto"/>
              <w:right w:val="single" w:sz="4" w:space="0" w:color="auto"/>
            </w:tcBorders>
            <w:tcMar>
              <w:left w:w="58" w:type="dxa"/>
              <w:right w:w="58" w:type="dxa"/>
            </w:tcMar>
          </w:tcPr>
          <w:p w14:paraId="0543EEBC" w14:textId="77777777" w:rsidR="00081F8D" w:rsidRPr="00B576E6" w:rsidRDefault="00081F8D" w:rsidP="00081F8D">
            <w:pPr>
              <w:bidi/>
              <w:jc w:val="left"/>
              <w:rPr>
                <w:bCs/>
                <w:sz w:val="20"/>
              </w:rPr>
            </w:pPr>
            <w:r w:rsidRPr="00B576E6">
              <w:rPr>
                <w:bCs/>
                <w:sz w:val="20"/>
              </w:rPr>
              <w:t>38.13</w:t>
            </w:r>
          </w:p>
        </w:tc>
        <w:tc>
          <w:tcPr>
            <w:tcW w:w="573" w:type="pct"/>
            <w:tcBorders>
              <w:top w:val="nil"/>
              <w:left w:val="single" w:sz="4" w:space="0" w:color="auto"/>
              <w:bottom w:val="single" w:sz="4" w:space="0" w:color="auto"/>
              <w:right w:val="single" w:sz="4" w:space="0" w:color="auto"/>
            </w:tcBorders>
            <w:noWrap/>
            <w:tcMar>
              <w:left w:w="58" w:type="dxa"/>
              <w:right w:w="58" w:type="dxa"/>
            </w:tcMar>
          </w:tcPr>
          <w:p w14:paraId="1A2A57CC" w14:textId="77777777" w:rsidR="00081F8D" w:rsidRPr="00B576E6" w:rsidRDefault="00081F8D" w:rsidP="00081F8D">
            <w:pPr>
              <w:bidi/>
              <w:jc w:val="left"/>
              <w:rPr>
                <w:bCs/>
                <w:color w:val="000000" w:themeColor="text1"/>
                <w:sz w:val="20"/>
              </w:rPr>
            </w:pPr>
            <w:r w:rsidRPr="00B576E6">
              <w:rPr>
                <w:rFonts w:eastAsiaTheme="minorHAnsi"/>
                <w:color w:val="000000" w:themeColor="text1"/>
                <w:sz w:val="20"/>
                <w:szCs w:val="20"/>
              </w:rPr>
              <w:t>113.4</w:t>
            </w:r>
          </w:p>
        </w:tc>
      </w:tr>
      <w:tr w:rsidR="00081F8D" w:rsidRPr="00B576E6" w14:paraId="79EB370F" w14:textId="77777777" w:rsidTr="00CD1FD6">
        <w:trPr>
          <w:trHeight w:val="240"/>
        </w:trPr>
        <w:tc>
          <w:tcPr>
            <w:tcW w:w="1565" w:type="pct"/>
            <w:tcBorders>
              <w:top w:val="nil"/>
              <w:left w:val="single" w:sz="4" w:space="0" w:color="auto"/>
              <w:bottom w:val="single" w:sz="4" w:space="0" w:color="auto"/>
              <w:right w:val="single" w:sz="4" w:space="0" w:color="auto"/>
            </w:tcBorders>
            <w:noWrap/>
            <w:tcMar>
              <w:left w:w="43" w:type="dxa"/>
              <w:right w:w="43" w:type="dxa"/>
            </w:tcMar>
          </w:tcPr>
          <w:p w14:paraId="208C3E63" w14:textId="21CF0D60" w:rsidR="00081F8D" w:rsidRPr="00B576E6" w:rsidRDefault="00081F8D" w:rsidP="00081F8D">
            <w:pPr>
              <w:bidi/>
              <w:jc w:val="left"/>
              <w:rPr>
                <w:bCs/>
                <w:color w:val="000000"/>
                <w:sz w:val="20"/>
              </w:rPr>
            </w:pPr>
            <w:r w:rsidRPr="00D10B4A">
              <w:rPr>
                <w:color w:val="000000" w:themeColor="text1"/>
                <w:sz w:val="20"/>
                <w:rtl/>
              </w:rPr>
              <w:t>الهيدروكلوروفلوروكربون-</w:t>
            </w:r>
            <w:r>
              <w:rPr>
                <w:color w:val="000000" w:themeColor="text1"/>
                <w:sz w:val="20"/>
                <w:lang w:val="en-US" w:bidi="ar-AE"/>
              </w:rPr>
              <w:t>142</w:t>
            </w:r>
            <w:r>
              <w:rPr>
                <w:rFonts w:hint="cs"/>
                <w:color w:val="000000" w:themeColor="text1"/>
                <w:sz w:val="20"/>
                <w:rtl/>
                <w:lang w:val="en-US" w:bidi="ar-AE"/>
              </w:rPr>
              <w:t>ب</w:t>
            </w:r>
          </w:p>
        </w:tc>
        <w:tc>
          <w:tcPr>
            <w:tcW w:w="572" w:type="pct"/>
            <w:tcBorders>
              <w:top w:val="nil"/>
              <w:left w:val="nil"/>
              <w:bottom w:val="single" w:sz="4" w:space="0" w:color="auto"/>
              <w:right w:val="single" w:sz="4" w:space="0" w:color="auto"/>
            </w:tcBorders>
            <w:noWrap/>
            <w:tcMar>
              <w:left w:w="58" w:type="dxa"/>
              <w:right w:w="58" w:type="dxa"/>
            </w:tcMar>
          </w:tcPr>
          <w:p w14:paraId="3F420DF1" w14:textId="77777777" w:rsidR="00081F8D" w:rsidRPr="00B576E6" w:rsidRDefault="00081F8D" w:rsidP="00081F8D">
            <w:pPr>
              <w:bidi/>
              <w:jc w:val="left"/>
              <w:rPr>
                <w:bCs/>
                <w:color w:val="000000" w:themeColor="text1"/>
                <w:sz w:val="20"/>
              </w:rPr>
            </w:pPr>
            <w:r w:rsidRPr="00B576E6">
              <w:rPr>
                <w:color w:val="000000" w:themeColor="text1"/>
                <w:sz w:val="20"/>
                <w:szCs w:val="20"/>
              </w:rPr>
              <w:t>1.16</w:t>
            </w:r>
          </w:p>
        </w:tc>
        <w:tc>
          <w:tcPr>
            <w:tcW w:w="572" w:type="pct"/>
            <w:tcBorders>
              <w:top w:val="single" w:sz="4" w:space="0" w:color="auto"/>
              <w:left w:val="nil"/>
              <w:bottom w:val="single" w:sz="4" w:space="0" w:color="auto"/>
              <w:right w:val="single" w:sz="4" w:space="0" w:color="auto"/>
            </w:tcBorders>
            <w:tcMar>
              <w:left w:w="58" w:type="dxa"/>
              <w:right w:w="58" w:type="dxa"/>
            </w:tcMar>
          </w:tcPr>
          <w:p w14:paraId="641DB64F" w14:textId="77777777" w:rsidR="00081F8D" w:rsidRPr="00B576E6" w:rsidRDefault="00081F8D" w:rsidP="00081F8D">
            <w:pPr>
              <w:bidi/>
              <w:jc w:val="left"/>
              <w:rPr>
                <w:bCs/>
                <w:color w:val="000000" w:themeColor="text1"/>
                <w:sz w:val="20"/>
              </w:rPr>
            </w:pPr>
            <w:r w:rsidRPr="00B576E6">
              <w:rPr>
                <w:color w:val="000000" w:themeColor="text1"/>
                <w:sz w:val="20"/>
                <w:szCs w:val="20"/>
              </w:rPr>
              <w:t>0.98</w:t>
            </w:r>
          </w:p>
        </w:tc>
        <w:tc>
          <w:tcPr>
            <w:tcW w:w="572" w:type="pct"/>
            <w:tcBorders>
              <w:top w:val="nil"/>
              <w:left w:val="single" w:sz="4" w:space="0" w:color="auto"/>
              <w:bottom w:val="single" w:sz="4" w:space="0" w:color="auto"/>
              <w:right w:val="single" w:sz="4" w:space="0" w:color="auto"/>
            </w:tcBorders>
            <w:tcMar>
              <w:left w:w="58" w:type="dxa"/>
              <w:right w:w="58" w:type="dxa"/>
            </w:tcMar>
          </w:tcPr>
          <w:p w14:paraId="62E7D3C8" w14:textId="77777777" w:rsidR="00081F8D" w:rsidRPr="00B576E6" w:rsidRDefault="00081F8D" w:rsidP="00081F8D">
            <w:pPr>
              <w:bidi/>
              <w:jc w:val="left"/>
              <w:rPr>
                <w:bCs/>
                <w:color w:val="000000" w:themeColor="text1"/>
                <w:sz w:val="20"/>
              </w:rPr>
            </w:pPr>
            <w:r w:rsidRPr="00B576E6">
              <w:rPr>
                <w:color w:val="000000" w:themeColor="text1"/>
                <w:sz w:val="20"/>
                <w:szCs w:val="20"/>
              </w:rPr>
              <w:t>0.04</w:t>
            </w:r>
          </w:p>
        </w:tc>
        <w:tc>
          <w:tcPr>
            <w:tcW w:w="573" w:type="pct"/>
            <w:tcBorders>
              <w:top w:val="nil"/>
              <w:left w:val="single" w:sz="4" w:space="0" w:color="auto"/>
              <w:bottom w:val="single" w:sz="4" w:space="0" w:color="auto"/>
              <w:right w:val="single" w:sz="4" w:space="0" w:color="auto"/>
            </w:tcBorders>
            <w:tcMar>
              <w:left w:w="58" w:type="dxa"/>
              <w:right w:w="58" w:type="dxa"/>
            </w:tcMar>
          </w:tcPr>
          <w:p w14:paraId="72B48CC0" w14:textId="77777777" w:rsidR="00081F8D" w:rsidRPr="00B576E6" w:rsidRDefault="00081F8D" w:rsidP="00081F8D">
            <w:pPr>
              <w:bidi/>
              <w:jc w:val="left"/>
              <w:rPr>
                <w:bCs/>
                <w:sz w:val="20"/>
              </w:rPr>
            </w:pPr>
            <w:r w:rsidRPr="00B576E6">
              <w:rPr>
                <w:bCs/>
                <w:sz w:val="20"/>
              </w:rPr>
              <w:t>0.39</w:t>
            </w:r>
          </w:p>
        </w:tc>
        <w:tc>
          <w:tcPr>
            <w:tcW w:w="573" w:type="pct"/>
            <w:tcBorders>
              <w:top w:val="nil"/>
              <w:left w:val="single" w:sz="4" w:space="0" w:color="auto"/>
              <w:bottom w:val="single" w:sz="4" w:space="0" w:color="auto"/>
              <w:right w:val="single" w:sz="4" w:space="0" w:color="auto"/>
            </w:tcBorders>
            <w:tcMar>
              <w:left w:w="58" w:type="dxa"/>
              <w:right w:w="58" w:type="dxa"/>
            </w:tcMar>
          </w:tcPr>
          <w:p w14:paraId="13888D93" w14:textId="77777777" w:rsidR="00081F8D" w:rsidRPr="00B576E6" w:rsidRDefault="00081F8D" w:rsidP="00081F8D">
            <w:pPr>
              <w:bidi/>
              <w:jc w:val="left"/>
              <w:rPr>
                <w:bCs/>
                <w:sz w:val="20"/>
              </w:rPr>
            </w:pPr>
            <w:r w:rsidRPr="00B576E6">
              <w:rPr>
                <w:bCs/>
                <w:sz w:val="20"/>
              </w:rPr>
              <w:t>0.79</w:t>
            </w:r>
          </w:p>
        </w:tc>
        <w:tc>
          <w:tcPr>
            <w:tcW w:w="573" w:type="pct"/>
            <w:tcBorders>
              <w:top w:val="nil"/>
              <w:left w:val="single" w:sz="4" w:space="0" w:color="auto"/>
              <w:bottom w:val="single" w:sz="4" w:space="0" w:color="auto"/>
              <w:right w:val="single" w:sz="4" w:space="0" w:color="auto"/>
            </w:tcBorders>
            <w:noWrap/>
            <w:tcMar>
              <w:left w:w="58" w:type="dxa"/>
              <w:right w:w="58" w:type="dxa"/>
            </w:tcMar>
          </w:tcPr>
          <w:p w14:paraId="78AC0290" w14:textId="77777777" w:rsidR="00081F8D" w:rsidRPr="00B576E6" w:rsidRDefault="00081F8D" w:rsidP="00081F8D">
            <w:pPr>
              <w:bidi/>
              <w:jc w:val="left"/>
              <w:rPr>
                <w:bCs/>
                <w:color w:val="000000" w:themeColor="text1"/>
                <w:sz w:val="20"/>
              </w:rPr>
            </w:pPr>
            <w:r w:rsidRPr="00B576E6">
              <w:rPr>
                <w:rFonts w:eastAsiaTheme="minorHAnsi"/>
                <w:color w:val="000000" w:themeColor="text1"/>
                <w:sz w:val="20"/>
                <w:szCs w:val="20"/>
              </w:rPr>
              <w:t>17.5</w:t>
            </w:r>
          </w:p>
        </w:tc>
      </w:tr>
      <w:tr w:rsidR="00081F8D" w:rsidRPr="00B576E6" w14:paraId="34CC8898" w14:textId="77777777" w:rsidTr="00081F8D">
        <w:trPr>
          <w:trHeight w:val="240"/>
        </w:trPr>
        <w:tc>
          <w:tcPr>
            <w:tcW w:w="15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FAC3841" w14:textId="4111A15F" w:rsidR="00081F8D" w:rsidRPr="003610A2" w:rsidRDefault="00081F8D" w:rsidP="00081F8D">
            <w:pPr>
              <w:bidi/>
              <w:jc w:val="left"/>
              <w:rPr>
                <w:bCs/>
                <w:color w:val="000000"/>
                <w:sz w:val="20"/>
                <w:szCs w:val="20"/>
              </w:rPr>
            </w:pPr>
            <w:r w:rsidRPr="003610A2">
              <w:rPr>
                <w:rFonts w:hint="cs"/>
                <w:bCs/>
                <w:color w:val="000000"/>
                <w:sz w:val="20"/>
                <w:szCs w:val="20"/>
                <w:rtl/>
              </w:rPr>
              <w:t>المجموع (طن من مكافئ ثاني أكسيد الكربون</w:t>
            </w:r>
          </w:p>
        </w:tc>
        <w:tc>
          <w:tcPr>
            <w:tcW w:w="572" w:type="pct"/>
            <w:tcBorders>
              <w:top w:val="single" w:sz="4" w:space="0" w:color="auto"/>
              <w:left w:val="nil"/>
              <w:bottom w:val="single" w:sz="4" w:space="0" w:color="auto"/>
              <w:right w:val="single" w:sz="4" w:space="0" w:color="auto"/>
            </w:tcBorders>
            <w:noWrap/>
            <w:tcMar>
              <w:left w:w="58" w:type="dxa"/>
              <w:right w:w="58" w:type="dxa"/>
            </w:tcMar>
          </w:tcPr>
          <w:p w14:paraId="1CF6EE8E" w14:textId="77777777" w:rsidR="00081F8D" w:rsidRPr="00B576E6" w:rsidRDefault="00081F8D" w:rsidP="00081F8D">
            <w:pPr>
              <w:bidi/>
              <w:jc w:val="left"/>
              <w:rPr>
                <w:b/>
                <w:color w:val="000000" w:themeColor="text1"/>
                <w:sz w:val="20"/>
              </w:rPr>
            </w:pPr>
            <w:r w:rsidRPr="00B576E6">
              <w:rPr>
                <w:b/>
                <w:color w:val="000000" w:themeColor="text1"/>
                <w:sz w:val="20"/>
                <w:szCs w:val="20"/>
              </w:rPr>
              <w:t>126.16</w:t>
            </w:r>
          </w:p>
        </w:tc>
        <w:tc>
          <w:tcPr>
            <w:tcW w:w="572" w:type="pct"/>
            <w:tcBorders>
              <w:top w:val="single" w:sz="4" w:space="0" w:color="auto"/>
              <w:left w:val="nil"/>
              <w:bottom w:val="single" w:sz="4" w:space="0" w:color="auto"/>
              <w:right w:val="single" w:sz="4" w:space="0" w:color="auto"/>
            </w:tcBorders>
            <w:tcMar>
              <w:left w:w="58" w:type="dxa"/>
              <w:right w:w="58" w:type="dxa"/>
            </w:tcMar>
          </w:tcPr>
          <w:p w14:paraId="482A885D" w14:textId="77777777" w:rsidR="00081F8D" w:rsidRPr="00B576E6" w:rsidRDefault="00081F8D" w:rsidP="00081F8D">
            <w:pPr>
              <w:bidi/>
              <w:jc w:val="left"/>
              <w:rPr>
                <w:b/>
                <w:color w:val="000000" w:themeColor="text1"/>
                <w:sz w:val="20"/>
              </w:rPr>
            </w:pPr>
            <w:r w:rsidRPr="00B576E6">
              <w:rPr>
                <w:b/>
                <w:color w:val="000000" w:themeColor="text1"/>
                <w:sz w:val="20"/>
                <w:szCs w:val="20"/>
              </w:rPr>
              <w:t>164.23</w:t>
            </w:r>
          </w:p>
        </w:tc>
        <w:tc>
          <w:tcPr>
            <w:tcW w:w="572" w:type="pct"/>
            <w:tcBorders>
              <w:top w:val="single" w:sz="4" w:space="0" w:color="auto"/>
              <w:left w:val="single" w:sz="4" w:space="0" w:color="auto"/>
              <w:bottom w:val="single" w:sz="4" w:space="0" w:color="auto"/>
              <w:right w:val="single" w:sz="4" w:space="0" w:color="auto"/>
            </w:tcBorders>
            <w:tcMar>
              <w:left w:w="58" w:type="dxa"/>
              <w:right w:w="58" w:type="dxa"/>
            </w:tcMar>
          </w:tcPr>
          <w:p w14:paraId="22BE3C44" w14:textId="77777777" w:rsidR="00081F8D" w:rsidRPr="00B576E6" w:rsidRDefault="00081F8D" w:rsidP="00081F8D">
            <w:pPr>
              <w:bidi/>
              <w:jc w:val="left"/>
              <w:rPr>
                <w:b/>
                <w:color w:val="000000" w:themeColor="text1"/>
                <w:sz w:val="20"/>
              </w:rPr>
            </w:pPr>
            <w:r w:rsidRPr="00B576E6">
              <w:rPr>
                <w:b/>
                <w:color w:val="000000" w:themeColor="text1"/>
                <w:sz w:val="20"/>
                <w:szCs w:val="20"/>
              </w:rPr>
              <w:t>223.51</w:t>
            </w:r>
          </w:p>
        </w:tc>
        <w:tc>
          <w:tcPr>
            <w:tcW w:w="573" w:type="pct"/>
            <w:tcBorders>
              <w:top w:val="single" w:sz="4" w:space="0" w:color="auto"/>
              <w:left w:val="single" w:sz="4" w:space="0" w:color="auto"/>
              <w:bottom w:val="single" w:sz="4" w:space="0" w:color="auto"/>
              <w:right w:val="single" w:sz="4" w:space="0" w:color="auto"/>
            </w:tcBorders>
            <w:tcMar>
              <w:left w:w="58" w:type="dxa"/>
              <w:right w:w="58" w:type="dxa"/>
            </w:tcMar>
          </w:tcPr>
          <w:p w14:paraId="771AC66E" w14:textId="77777777" w:rsidR="00081F8D" w:rsidRPr="00B576E6" w:rsidRDefault="00081F8D" w:rsidP="00081F8D">
            <w:pPr>
              <w:bidi/>
              <w:jc w:val="left"/>
              <w:rPr>
                <w:b/>
                <w:sz w:val="20"/>
              </w:rPr>
            </w:pPr>
            <w:r w:rsidRPr="00B576E6">
              <w:rPr>
                <w:b/>
                <w:sz w:val="20"/>
              </w:rPr>
              <w:t>163.39</w:t>
            </w:r>
          </w:p>
        </w:tc>
        <w:tc>
          <w:tcPr>
            <w:tcW w:w="573" w:type="pct"/>
            <w:tcBorders>
              <w:top w:val="single" w:sz="4" w:space="0" w:color="auto"/>
              <w:left w:val="single" w:sz="4" w:space="0" w:color="auto"/>
              <w:bottom w:val="single" w:sz="4" w:space="0" w:color="auto"/>
              <w:right w:val="single" w:sz="4" w:space="0" w:color="auto"/>
            </w:tcBorders>
            <w:tcMar>
              <w:left w:w="58" w:type="dxa"/>
              <w:right w:w="58" w:type="dxa"/>
            </w:tcMar>
          </w:tcPr>
          <w:p w14:paraId="593B5FF9" w14:textId="77777777" w:rsidR="00081F8D" w:rsidRPr="00B576E6" w:rsidRDefault="00081F8D" w:rsidP="00081F8D">
            <w:pPr>
              <w:bidi/>
              <w:jc w:val="left"/>
              <w:rPr>
                <w:b/>
                <w:sz w:val="20"/>
              </w:rPr>
            </w:pPr>
            <w:r w:rsidRPr="00B576E6">
              <w:rPr>
                <w:b/>
                <w:sz w:val="20"/>
              </w:rPr>
              <w:t>158.45</w:t>
            </w:r>
          </w:p>
        </w:tc>
        <w:tc>
          <w:tcPr>
            <w:tcW w:w="573" w:type="pct"/>
            <w:tcBorders>
              <w:top w:val="single" w:sz="4" w:space="0" w:color="auto"/>
              <w:left w:val="single" w:sz="4" w:space="0" w:color="auto"/>
              <w:bottom w:val="single" w:sz="4" w:space="0" w:color="auto"/>
              <w:right w:val="single" w:sz="4" w:space="0" w:color="auto"/>
            </w:tcBorders>
            <w:noWrap/>
            <w:tcMar>
              <w:left w:w="58" w:type="dxa"/>
              <w:right w:w="58" w:type="dxa"/>
            </w:tcMar>
          </w:tcPr>
          <w:p w14:paraId="55DDB098" w14:textId="77777777" w:rsidR="00081F8D" w:rsidRPr="00B576E6" w:rsidRDefault="00081F8D" w:rsidP="00081F8D">
            <w:pPr>
              <w:bidi/>
              <w:jc w:val="left"/>
              <w:rPr>
                <w:b/>
                <w:color w:val="000000" w:themeColor="text1"/>
                <w:sz w:val="20"/>
              </w:rPr>
            </w:pPr>
            <w:r w:rsidRPr="00B576E6">
              <w:rPr>
                <w:rFonts w:eastAsiaTheme="minorHAnsi"/>
                <w:b/>
                <w:color w:val="000000" w:themeColor="text1"/>
                <w:sz w:val="20"/>
                <w:szCs w:val="20"/>
              </w:rPr>
              <w:t>400.7</w:t>
            </w:r>
          </w:p>
        </w:tc>
      </w:tr>
      <w:tr w:rsidR="00081F8D" w:rsidRPr="00B576E6" w14:paraId="41EA97DA" w14:textId="77777777" w:rsidTr="00081F8D">
        <w:trPr>
          <w:trHeight w:val="240"/>
        </w:trPr>
        <w:tc>
          <w:tcPr>
            <w:tcW w:w="15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5A0ECBD" w14:textId="2097A7B1" w:rsidR="00081F8D" w:rsidRPr="003610A2" w:rsidRDefault="00081F8D" w:rsidP="00081F8D">
            <w:pPr>
              <w:bidi/>
              <w:jc w:val="left"/>
              <w:rPr>
                <w:bCs/>
                <w:color w:val="000000"/>
                <w:sz w:val="20"/>
                <w:szCs w:val="20"/>
              </w:rPr>
            </w:pPr>
            <w:r w:rsidRPr="003610A2">
              <w:rPr>
                <w:rFonts w:hint="cs"/>
                <w:bCs/>
                <w:color w:val="000000"/>
                <w:sz w:val="20"/>
                <w:szCs w:val="20"/>
                <w:rtl/>
              </w:rPr>
              <w:t>الحد الأقصى للاستهلاك المسموح به</w:t>
            </w:r>
          </w:p>
        </w:tc>
        <w:tc>
          <w:tcPr>
            <w:tcW w:w="572" w:type="pct"/>
            <w:tcBorders>
              <w:top w:val="single" w:sz="4" w:space="0" w:color="auto"/>
              <w:left w:val="nil"/>
              <w:bottom w:val="single" w:sz="4" w:space="0" w:color="auto"/>
              <w:right w:val="single" w:sz="4" w:space="0" w:color="auto"/>
            </w:tcBorders>
            <w:noWrap/>
            <w:tcMar>
              <w:left w:w="58" w:type="dxa"/>
              <w:right w:w="58" w:type="dxa"/>
            </w:tcMar>
          </w:tcPr>
          <w:p w14:paraId="29A6C702" w14:textId="77777777" w:rsidR="00081F8D" w:rsidRPr="00B576E6" w:rsidRDefault="00081F8D" w:rsidP="00081F8D">
            <w:pPr>
              <w:bidi/>
              <w:jc w:val="left"/>
              <w:rPr>
                <w:bCs/>
                <w:color w:val="000000" w:themeColor="text1"/>
                <w:sz w:val="20"/>
                <w:szCs w:val="20"/>
              </w:rPr>
            </w:pPr>
            <w:r w:rsidRPr="00B576E6">
              <w:rPr>
                <w:bCs/>
                <w:color w:val="000000" w:themeColor="text1"/>
                <w:sz w:val="20"/>
                <w:szCs w:val="20"/>
              </w:rPr>
              <w:t>260.45</w:t>
            </w:r>
          </w:p>
        </w:tc>
        <w:tc>
          <w:tcPr>
            <w:tcW w:w="572" w:type="pct"/>
            <w:tcBorders>
              <w:top w:val="single" w:sz="4" w:space="0" w:color="auto"/>
              <w:left w:val="nil"/>
              <w:bottom w:val="single" w:sz="4" w:space="0" w:color="auto"/>
              <w:right w:val="single" w:sz="4" w:space="0" w:color="auto"/>
            </w:tcBorders>
            <w:tcMar>
              <w:left w:w="58" w:type="dxa"/>
              <w:right w:w="58" w:type="dxa"/>
            </w:tcMar>
          </w:tcPr>
          <w:p w14:paraId="7E2D61FA" w14:textId="77777777" w:rsidR="00081F8D" w:rsidRPr="00B576E6" w:rsidRDefault="00081F8D" w:rsidP="00081F8D">
            <w:pPr>
              <w:bidi/>
              <w:jc w:val="left"/>
              <w:rPr>
                <w:bCs/>
                <w:color w:val="000000" w:themeColor="text1"/>
                <w:sz w:val="20"/>
                <w:szCs w:val="20"/>
              </w:rPr>
            </w:pPr>
            <w:r w:rsidRPr="00B576E6">
              <w:rPr>
                <w:bCs/>
                <w:color w:val="000000" w:themeColor="text1"/>
                <w:sz w:val="20"/>
                <w:szCs w:val="20"/>
              </w:rPr>
              <w:t>260.45</w:t>
            </w:r>
          </w:p>
        </w:tc>
        <w:tc>
          <w:tcPr>
            <w:tcW w:w="572" w:type="pct"/>
            <w:tcBorders>
              <w:top w:val="single" w:sz="4" w:space="0" w:color="auto"/>
              <w:left w:val="single" w:sz="4" w:space="0" w:color="auto"/>
              <w:bottom w:val="single" w:sz="4" w:space="0" w:color="auto"/>
              <w:right w:val="single" w:sz="4" w:space="0" w:color="auto"/>
            </w:tcBorders>
            <w:tcMar>
              <w:left w:w="58" w:type="dxa"/>
              <w:right w:w="58" w:type="dxa"/>
            </w:tcMar>
          </w:tcPr>
          <w:p w14:paraId="2E14B440" w14:textId="77777777" w:rsidR="00081F8D" w:rsidRPr="00B576E6" w:rsidRDefault="00081F8D" w:rsidP="00081F8D">
            <w:pPr>
              <w:bidi/>
              <w:jc w:val="left"/>
              <w:rPr>
                <w:bCs/>
                <w:color w:val="000000" w:themeColor="text1"/>
                <w:sz w:val="20"/>
                <w:szCs w:val="20"/>
              </w:rPr>
            </w:pPr>
            <w:r w:rsidRPr="00B576E6">
              <w:rPr>
                <w:bCs/>
                <w:color w:val="000000" w:themeColor="text1"/>
                <w:sz w:val="20"/>
                <w:szCs w:val="20"/>
              </w:rPr>
              <w:t>200.35</w:t>
            </w:r>
          </w:p>
        </w:tc>
        <w:tc>
          <w:tcPr>
            <w:tcW w:w="573" w:type="pct"/>
            <w:tcBorders>
              <w:top w:val="single" w:sz="4" w:space="0" w:color="auto"/>
              <w:left w:val="single" w:sz="4" w:space="0" w:color="auto"/>
              <w:bottom w:val="single" w:sz="4" w:space="0" w:color="auto"/>
              <w:right w:val="single" w:sz="4" w:space="0" w:color="auto"/>
            </w:tcBorders>
            <w:tcMar>
              <w:left w:w="58" w:type="dxa"/>
              <w:right w:w="58" w:type="dxa"/>
            </w:tcMar>
          </w:tcPr>
          <w:p w14:paraId="6B53BB9C" w14:textId="77777777" w:rsidR="00081F8D" w:rsidRPr="00B576E6" w:rsidRDefault="00081F8D" w:rsidP="00081F8D">
            <w:pPr>
              <w:bidi/>
              <w:jc w:val="left"/>
              <w:rPr>
                <w:bCs/>
                <w:sz w:val="20"/>
              </w:rPr>
            </w:pPr>
            <w:r w:rsidRPr="00B576E6">
              <w:rPr>
                <w:bCs/>
                <w:sz w:val="20"/>
              </w:rPr>
              <w:t>200.35</w:t>
            </w:r>
          </w:p>
        </w:tc>
        <w:tc>
          <w:tcPr>
            <w:tcW w:w="573" w:type="pct"/>
            <w:tcBorders>
              <w:top w:val="single" w:sz="4" w:space="0" w:color="auto"/>
              <w:left w:val="single" w:sz="4" w:space="0" w:color="auto"/>
              <w:bottom w:val="single" w:sz="4" w:space="0" w:color="auto"/>
              <w:right w:val="single" w:sz="4" w:space="0" w:color="auto"/>
            </w:tcBorders>
            <w:tcMar>
              <w:left w:w="58" w:type="dxa"/>
              <w:right w:w="58" w:type="dxa"/>
            </w:tcMar>
          </w:tcPr>
          <w:p w14:paraId="06515101" w14:textId="77777777" w:rsidR="00081F8D" w:rsidRPr="00B576E6" w:rsidRDefault="00081F8D" w:rsidP="00081F8D">
            <w:pPr>
              <w:bidi/>
              <w:jc w:val="left"/>
              <w:rPr>
                <w:bCs/>
                <w:sz w:val="20"/>
              </w:rPr>
            </w:pPr>
            <w:r w:rsidRPr="00B576E6">
              <w:rPr>
                <w:bCs/>
                <w:sz w:val="20"/>
              </w:rPr>
              <w:t>200.35</w:t>
            </w:r>
          </w:p>
        </w:tc>
        <w:tc>
          <w:tcPr>
            <w:tcW w:w="573" w:type="pct"/>
            <w:tcBorders>
              <w:top w:val="single" w:sz="4" w:space="0" w:color="auto"/>
              <w:left w:val="single" w:sz="4" w:space="0" w:color="auto"/>
              <w:bottom w:val="single" w:sz="4" w:space="0" w:color="auto"/>
              <w:right w:val="single" w:sz="4" w:space="0" w:color="auto"/>
            </w:tcBorders>
            <w:noWrap/>
            <w:tcMar>
              <w:left w:w="58" w:type="dxa"/>
              <w:right w:w="58" w:type="dxa"/>
            </w:tcMar>
          </w:tcPr>
          <w:p w14:paraId="789D3441" w14:textId="3E7C1E00" w:rsidR="00081F8D" w:rsidRPr="00B576E6" w:rsidRDefault="00081F8D" w:rsidP="00081F8D">
            <w:pPr>
              <w:bidi/>
              <w:jc w:val="left"/>
              <w:rPr>
                <w:rFonts w:eastAsiaTheme="minorHAnsi"/>
                <w:bCs/>
                <w:color w:val="000000" w:themeColor="text1"/>
                <w:sz w:val="20"/>
                <w:szCs w:val="20"/>
              </w:rPr>
            </w:pPr>
            <w:r>
              <w:rPr>
                <w:rFonts w:eastAsiaTheme="minorHAnsi" w:hint="cs"/>
                <w:bCs/>
                <w:color w:val="000000" w:themeColor="text1"/>
                <w:sz w:val="20"/>
                <w:szCs w:val="20"/>
                <w:rtl/>
              </w:rPr>
              <w:t>لا ينطبق</w:t>
            </w:r>
          </w:p>
        </w:tc>
      </w:tr>
    </w:tbl>
    <w:p w14:paraId="02A32F1D" w14:textId="721FD66D" w:rsidR="00EC3F2A" w:rsidRPr="00E54DE0" w:rsidRDefault="003610A2" w:rsidP="00EC3F2A">
      <w:pPr>
        <w:pStyle w:val="Heading1"/>
        <w:numPr>
          <w:ilvl w:val="0"/>
          <w:numId w:val="0"/>
        </w:numPr>
        <w:shd w:val="clear" w:color="auto" w:fill="FFFFFF" w:themeFill="background1"/>
        <w:bidi/>
        <w:spacing w:after="220"/>
        <w:rPr>
          <w:rStyle w:val="Style1"/>
          <w:szCs w:val="20"/>
          <w:rtl/>
          <w:lang w:val="en-US" w:bidi="ar-AE"/>
        </w:rPr>
      </w:pPr>
      <w:r w:rsidRPr="00E54DE0">
        <w:rPr>
          <w:rStyle w:val="Style1"/>
          <w:rFonts w:hint="cs"/>
          <w:szCs w:val="20"/>
          <w:rtl/>
          <w:lang w:bidi="ar-AE"/>
        </w:rPr>
        <w:t>* سيتم تصحيح رقم استهلاك مركبات الهيدروكلوروفلوروكربون-</w:t>
      </w:r>
      <w:r w:rsidRPr="00E54DE0">
        <w:rPr>
          <w:rStyle w:val="Style1"/>
          <w:szCs w:val="20"/>
          <w:lang w:val="en-US" w:bidi="ar-AE"/>
        </w:rPr>
        <w:t>22</w:t>
      </w:r>
      <w:r w:rsidRPr="00E54DE0">
        <w:rPr>
          <w:rStyle w:val="Style1"/>
          <w:rFonts w:hint="cs"/>
          <w:szCs w:val="20"/>
          <w:rtl/>
          <w:lang w:val="en-US" w:bidi="ar-AE"/>
        </w:rPr>
        <w:t xml:space="preserve"> الذي قدمته أمانة الأوزون وأمانة الصندوق ليعكس زيادة قدرها </w:t>
      </w:r>
      <w:r w:rsidRPr="00E54DE0">
        <w:rPr>
          <w:rStyle w:val="Style1"/>
          <w:szCs w:val="20"/>
          <w:lang w:val="en-US" w:bidi="ar-AE"/>
        </w:rPr>
        <w:t>30</w:t>
      </w:r>
      <w:r w:rsidRPr="00E54DE0">
        <w:rPr>
          <w:rStyle w:val="Style1"/>
          <w:rFonts w:hint="cs"/>
          <w:szCs w:val="20"/>
          <w:rtl/>
          <w:lang w:val="en-US" w:bidi="ar-AE"/>
        </w:rPr>
        <w:t xml:space="preserve"> طن متري (</w:t>
      </w:r>
      <w:r w:rsidRPr="00E54DE0">
        <w:rPr>
          <w:rStyle w:val="Style1"/>
          <w:szCs w:val="20"/>
        </w:rPr>
        <w:t>1.65</w:t>
      </w:r>
      <w:r w:rsidRPr="00E54DE0">
        <w:rPr>
          <w:rStyle w:val="Style1"/>
          <w:rFonts w:hint="cs"/>
          <w:szCs w:val="20"/>
          <w:rtl/>
          <w:lang w:val="en-US" w:bidi="ar-AE"/>
        </w:rPr>
        <w:t xml:space="preserve"> طن من قدرات استنفاد الأوزون).</w:t>
      </w:r>
    </w:p>
    <w:p w14:paraId="41A57F9C" w14:textId="1ECDD8E7" w:rsidR="00923137" w:rsidRPr="00D52B6A" w:rsidRDefault="00C224E8" w:rsidP="008F7F4E">
      <w:pPr>
        <w:pStyle w:val="ListParagraph"/>
        <w:numPr>
          <w:ilvl w:val="0"/>
          <w:numId w:val="10"/>
        </w:numPr>
        <w:bidi/>
        <w:spacing w:after="240" w:line="288" w:lineRule="auto"/>
        <w:ind w:left="0" w:firstLine="0"/>
        <w:contextualSpacing w:val="0"/>
        <w:rPr>
          <w:sz w:val="26"/>
          <w:szCs w:val="26"/>
        </w:rPr>
      </w:pPr>
      <w:bookmarkStart w:id="1" w:name="_Hlk126915671"/>
      <w:r w:rsidRPr="00C224E8">
        <w:rPr>
          <w:sz w:val="26"/>
          <w:szCs w:val="26"/>
          <w:rtl/>
        </w:rPr>
        <w:t>انخفض استهلاك الهيدروكلوروفلوروكربون-</w:t>
      </w:r>
      <w:r>
        <w:rPr>
          <w:sz w:val="26"/>
          <w:szCs w:val="26"/>
        </w:rPr>
        <w:t>22</w:t>
      </w:r>
      <w:r w:rsidRPr="00C224E8">
        <w:rPr>
          <w:sz w:val="26"/>
          <w:szCs w:val="26"/>
          <w:rtl/>
        </w:rPr>
        <w:t xml:space="preserve"> بشكل ملحوظ في قطاعات التصنيع، ولكنه لا يزال مرتفعاً في قطاع الخدمة، حتى مع خروج المعدات القديمة من الخدمة أو إعادة تأهيلها أو استبدالها. وفي متاجر السوبرماركت، انخفضت حصته من نحو </w:t>
      </w:r>
      <w:r>
        <w:rPr>
          <w:sz w:val="26"/>
          <w:szCs w:val="26"/>
        </w:rPr>
        <w:t>65</w:t>
      </w:r>
      <w:r w:rsidRPr="00C224E8">
        <w:rPr>
          <w:sz w:val="26"/>
          <w:szCs w:val="26"/>
          <w:rtl/>
        </w:rPr>
        <w:t xml:space="preserve"> في المائة في عام </w:t>
      </w:r>
      <w:r>
        <w:rPr>
          <w:sz w:val="26"/>
          <w:szCs w:val="26"/>
        </w:rPr>
        <w:t>2017</w:t>
      </w:r>
      <w:r w:rsidRPr="00C224E8">
        <w:rPr>
          <w:sz w:val="26"/>
          <w:szCs w:val="26"/>
          <w:rtl/>
        </w:rPr>
        <w:t xml:space="preserve"> إلى </w:t>
      </w:r>
      <w:r>
        <w:rPr>
          <w:sz w:val="26"/>
          <w:szCs w:val="26"/>
        </w:rPr>
        <w:t>40</w:t>
      </w:r>
      <w:r w:rsidRPr="00C224E8">
        <w:rPr>
          <w:sz w:val="26"/>
          <w:szCs w:val="26"/>
          <w:rtl/>
        </w:rPr>
        <w:t xml:space="preserve"> في المائة في عام </w:t>
      </w:r>
      <w:r>
        <w:rPr>
          <w:sz w:val="26"/>
          <w:szCs w:val="26"/>
        </w:rPr>
        <w:t>2024</w:t>
      </w:r>
      <w:r w:rsidRPr="00C224E8">
        <w:rPr>
          <w:sz w:val="26"/>
          <w:szCs w:val="26"/>
          <w:rtl/>
        </w:rPr>
        <w:t xml:space="preserve">، بينما أصبحت الخيارات ذات القدرة المنخفضة على إحداث الاحترار العالمي، مثل ثاني أكسيد الكربون، تزداد شيوعاً تدريجياً، فيما تظل خلائط المواد الهيدروفلوروكربونية مثل </w:t>
      </w:r>
      <w:r w:rsidRPr="00C224E8">
        <w:rPr>
          <w:sz w:val="26"/>
          <w:szCs w:val="26"/>
        </w:rPr>
        <w:t>R404A</w:t>
      </w:r>
      <w:r w:rsidRPr="00C224E8">
        <w:rPr>
          <w:sz w:val="26"/>
          <w:szCs w:val="26"/>
          <w:rtl/>
        </w:rPr>
        <w:t xml:space="preserve"> هي المهيمنة في أنظمة التبريد الجديدة ذات التمدد المباشر. ويشهد استخدام الهيدروكلوروفلوروكربون-</w:t>
      </w:r>
      <w:r w:rsidR="00B8350D">
        <w:rPr>
          <w:sz w:val="26"/>
          <w:szCs w:val="26"/>
        </w:rPr>
        <w:t>141</w:t>
      </w:r>
      <w:r w:rsidR="00B8350D">
        <w:rPr>
          <w:rFonts w:hint="cs"/>
          <w:sz w:val="26"/>
          <w:szCs w:val="26"/>
          <w:rtl/>
          <w:lang w:bidi="ar-AE"/>
        </w:rPr>
        <w:t>ب</w:t>
      </w:r>
      <w:r w:rsidRPr="00C224E8">
        <w:rPr>
          <w:sz w:val="26"/>
          <w:szCs w:val="26"/>
          <w:rtl/>
        </w:rPr>
        <w:t xml:space="preserve"> انخفاضاً مطرداً بسبب تحولات قطاع الرغاوى والإجراءات التنظيمية، حيث يتركز الاستهلاك المتبقي بشكل رئيسي في الرغاوى، مع استخدام محدود في قطاعي الأيروسول والخدمة. تمت إزالة الهيدروكلوروفلوروكربون- </w:t>
      </w:r>
      <w:r w:rsidR="00B8350D">
        <w:rPr>
          <w:sz w:val="26"/>
          <w:szCs w:val="26"/>
        </w:rPr>
        <w:t>142</w:t>
      </w:r>
      <w:r w:rsidR="00B8350D">
        <w:rPr>
          <w:rFonts w:hint="cs"/>
          <w:sz w:val="26"/>
          <w:szCs w:val="26"/>
          <w:rtl/>
          <w:lang w:bidi="ar-AE"/>
        </w:rPr>
        <w:t>ب</w:t>
      </w:r>
      <w:r w:rsidRPr="00C224E8">
        <w:rPr>
          <w:sz w:val="26"/>
          <w:szCs w:val="26"/>
          <w:rtl/>
        </w:rPr>
        <w:t xml:space="preserve"> في قطاع رغوة البوليسترين المسحوبة بالضغط، ولم يتبقَّ منه سوى كميات صغيرة </w:t>
      </w:r>
      <w:r w:rsidRPr="00C224E8">
        <w:rPr>
          <w:sz w:val="26"/>
          <w:szCs w:val="26"/>
          <w:rtl/>
        </w:rPr>
        <w:lastRenderedPageBreak/>
        <w:t>ومتناقصة في قطاع الخدمة. ولا يزال استخدام الهيدروكلوروفلوروكربون-</w:t>
      </w:r>
      <w:r>
        <w:rPr>
          <w:sz w:val="26"/>
          <w:szCs w:val="26"/>
        </w:rPr>
        <w:t>123</w:t>
      </w:r>
      <w:r w:rsidRPr="00C224E8">
        <w:rPr>
          <w:sz w:val="26"/>
          <w:szCs w:val="26"/>
          <w:rtl/>
        </w:rPr>
        <w:t xml:space="preserve"> مستمراً في طفايات الحريق وبعض المبردات، ولكن استهلاكه انخفض أيضاً ببطء مع تزايد أهمية بدائل الهيدروفلوروكربون والهيدروفلوروأوليفين.</w:t>
      </w:r>
    </w:p>
    <w:p w14:paraId="0184B2E7" w14:textId="117CC0A0" w:rsidR="00032EA6" w:rsidRPr="00032EA6" w:rsidRDefault="006A72D4" w:rsidP="00032EA6">
      <w:pPr>
        <w:widowControl w:val="0"/>
        <w:shd w:val="clear" w:color="auto" w:fill="FFFFFF" w:themeFill="background1"/>
        <w:bidi/>
        <w:spacing w:before="220" w:after="220"/>
        <w:rPr>
          <w:iCs/>
          <w:sz w:val="26"/>
          <w:szCs w:val="26"/>
          <w:lang w:val="en-US"/>
        </w:rPr>
      </w:pPr>
      <w:r w:rsidRPr="006A72D4">
        <w:rPr>
          <w:iCs/>
          <w:sz w:val="26"/>
          <w:szCs w:val="26"/>
          <w:rtl/>
          <w:lang w:val="en-US"/>
        </w:rPr>
        <w:t>تقرير تنفيذ البرنامج القطري</w:t>
      </w:r>
    </w:p>
    <w:bookmarkEnd w:id="1"/>
    <w:p w14:paraId="505A5620" w14:textId="0D67DE5E" w:rsidR="00923137" w:rsidRPr="00D52B6A" w:rsidRDefault="00A45088" w:rsidP="008F7F4E">
      <w:pPr>
        <w:pStyle w:val="ListParagraph"/>
        <w:numPr>
          <w:ilvl w:val="0"/>
          <w:numId w:val="10"/>
        </w:numPr>
        <w:bidi/>
        <w:spacing w:after="240" w:line="288" w:lineRule="auto"/>
        <w:ind w:left="0" w:firstLine="0"/>
        <w:contextualSpacing w:val="0"/>
        <w:rPr>
          <w:sz w:val="26"/>
          <w:szCs w:val="26"/>
        </w:rPr>
      </w:pPr>
      <w:r w:rsidRPr="00A45088">
        <w:rPr>
          <w:sz w:val="26"/>
          <w:szCs w:val="26"/>
          <w:rtl/>
        </w:rPr>
        <w:t xml:space="preserve">قدمت حكومة الأرجنتين بيانات استهلاك قطاع الهيدروكلوروفلوروكربون بموجب تقرير تنفيذ البرنامج القطري لعام </w:t>
      </w:r>
      <w:r>
        <w:rPr>
          <w:sz w:val="26"/>
          <w:szCs w:val="26"/>
        </w:rPr>
        <w:t>2024</w:t>
      </w:r>
      <w:r w:rsidRPr="00A45088">
        <w:rPr>
          <w:sz w:val="26"/>
          <w:szCs w:val="26"/>
          <w:rtl/>
        </w:rPr>
        <w:t xml:space="preserve">، وقد جاءت متوافقة مع البيانات المُبلغ عنها بموجب المادة </w:t>
      </w:r>
      <w:r>
        <w:rPr>
          <w:sz w:val="26"/>
          <w:szCs w:val="26"/>
        </w:rPr>
        <w:t>7</w:t>
      </w:r>
      <w:r w:rsidRPr="00A45088">
        <w:rPr>
          <w:sz w:val="26"/>
          <w:szCs w:val="26"/>
          <w:rtl/>
        </w:rPr>
        <w:t xml:space="preserve"> من بروتوكول مونتريال.</w:t>
      </w:r>
    </w:p>
    <w:p w14:paraId="4C22C5D5" w14:textId="42EDE693" w:rsidR="00032EA6" w:rsidRPr="006A72D4" w:rsidRDefault="006A72D4" w:rsidP="006A72D4">
      <w:pPr>
        <w:keepNext/>
        <w:shd w:val="clear" w:color="auto" w:fill="FFFFFF" w:themeFill="background1"/>
        <w:bidi/>
        <w:spacing w:before="220" w:after="220"/>
        <w:rPr>
          <w:iCs/>
          <w:sz w:val="26"/>
          <w:szCs w:val="26"/>
          <w:lang w:val="en-US"/>
        </w:rPr>
      </w:pPr>
      <w:r w:rsidRPr="006A72D4">
        <w:rPr>
          <w:iCs/>
          <w:sz w:val="26"/>
          <w:szCs w:val="26"/>
          <w:rtl/>
          <w:lang w:val="en-US"/>
        </w:rPr>
        <w:t>تقرير التحقق</w:t>
      </w:r>
    </w:p>
    <w:p w14:paraId="0428BE9C" w14:textId="5AD844C1" w:rsidR="00923137" w:rsidRPr="00D52B6A" w:rsidRDefault="00CA2A7F" w:rsidP="008F7F4E">
      <w:pPr>
        <w:pStyle w:val="ListParagraph"/>
        <w:numPr>
          <w:ilvl w:val="0"/>
          <w:numId w:val="10"/>
        </w:numPr>
        <w:bidi/>
        <w:spacing w:after="240" w:line="288" w:lineRule="auto"/>
        <w:ind w:left="0" w:firstLine="0"/>
        <w:contextualSpacing w:val="0"/>
        <w:rPr>
          <w:sz w:val="26"/>
          <w:szCs w:val="26"/>
        </w:rPr>
      </w:pPr>
      <w:r w:rsidRPr="00CA2A7F">
        <w:rPr>
          <w:sz w:val="26"/>
          <w:szCs w:val="26"/>
          <w:rtl/>
        </w:rPr>
        <w:t xml:space="preserve">أكد تقرير التحقق أن الحكومة تُطبق نظاماً للترخيص والحصص لواردات وصادرات الهيدروكلوروفلوروكربون، وأن إجمالي استهلاك المواد الهيدروكلوروفلوروكربونية المُبلغ عنها بموجب المادة </w:t>
      </w:r>
      <w:r>
        <w:rPr>
          <w:sz w:val="26"/>
          <w:szCs w:val="26"/>
        </w:rPr>
        <w:t>7</w:t>
      </w:r>
      <w:r w:rsidRPr="00CA2A7F">
        <w:rPr>
          <w:sz w:val="26"/>
          <w:szCs w:val="26"/>
          <w:rtl/>
        </w:rPr>
        <w:t xml:space="preserve"> من بروتوكول مونتريال للفترة </w:t>
      </w:r>
      <w:r>
        <w:rPr>
          <w:sz w:val="26"/>
          <w:szCs w:val="26"/>
        </w:rPr>
        <w:t>2023</w:t>
      </w:r>
      <w:r w:rsidRPr="00CA2A7F">
        <w:rPr>
          <w:sz w:val="26"/>
          <w:szCs w:val="26"/>
          <w:rtl/>
        </w:rPr>
        <w:t>-</w:t>
      </w:r>
      <w:r>
        <w:rPr>
          <w:sz w:val="26"/>
          <w:szCs w:val="26"/>
        </w:rPr>
        <w:t>2024</w:t>
      </w:r>
      <w:r w:rsidRPr="00CA2A7F">
        <w:rPr>
          <w:sz w:val="26"/>
          <w:szCs w:val="26"/>
          <w:rtl/>
        </w:rPr>
        <w:t xml:space="preserve"> كان دون أهداف الرقابة المنصوص عليها في بروتوكول مونتريال والحد الأقصى المسموح به في الاتفاقية المبرمة بين الحكومة واللجنة التنفيذية. وقد عزز التحقق البيانات المُبلغ عنها بشأن إنتاج واستيراد وتصدير المواد الهيدروكلوروفلوروكربونية في الأرجنتين في عامي </w:t>
      </w:r>
      <w:r>
        <w:rPr>
          <w:sz w:val="26"/>
          <w:szCs w:val="26"/>
        </w:rPr>
        <w:t>2023</w:t>
      </w:r>
      <w:r w:rsidRPr="00CA2A7F">
        <w:rPr>
          <w:sz w:val="26"/>
          <w:szCs w:val="26"/>
          <w:rtl/>
        </w:rPr>
        <w:t xml:space="preserve"> و</w:t>
      </w:r>
      <w:r>
        <w:rPr>
          <w:sz w:val="26"/>
          <w:szCs w:val="26"/>
        </w:rPr>
        <w:t>2024</w:t>
      </w:r>
      <w:r w:rsidRPr="00CA2A7F">
        <w:rPr>
          <w:sz w:val="26"/>
          <w:szCs w:val="26"/>
          <w:rtl/>
        </w:rPr>
        <w:t>، وأكد أن هيئة الإنفاذ مارست رقابة كافية وتابعت جميع المعاملات المتعلقة بهذه الأنشطة.</w:t>
      </w:r>
    </w:p>
    <w:p w14:paraId="4BEAEA9A" w14:textId="6589AB89" w:rsidR="00D3044F" w:rsidRPr="00D3044F" w:rsidRDefault="0078667B" w:rsidP="00D3044F">
      <w:pPr>
        <w:keepNext/>
        <w:shd w:val="clear" w:color="auto" w:fill="FFFFFF" w:themeFill="background1"/>
        <w:bidi/>
        <w:spacing w:before="220" w:after="220"/>
        <w:rPr>
          <w:sz w:val="26"/>
          <w:szCs w:val="26"/>
          <w:u w:val="single"/>
        </w:rPr>
      </w:pPr>
      <w:r w:rsidRPr="0078667B">
        <w:rPr>
          <w:sz w:val="26"/>
          <w:szCs w:val="26"/>
          <w:u w:val="single"/>
          <w:rtl/>
        </w:rPr>
        <w:t xml:space="preserve">تقرير مرحلي بشأن تنفيذ الشريحة </w:t>
      </w:r>
      <w:r>
        <w:rPr>
          <w:rFonts w:hint="cs"/>
          <w:sz w:val="26"/>
          <w:szCs w:val="26"/>
          <w:u w:val="single"/>
          <w:rtl/>
        </w:rPr>
        <w:t>الثانية</w:t>
      </w:r>
      <w:r w:rsidRPr="0078667B">
        <w:rPr>
          <w:sz w:val="26"/>
          <w:szCs w:val="26"/>
          <w:u w:val="single"/>
          <w:rtl/>
        </w:rPr>
        <w:t xml:space="preserve"> من</w:t>
      </w:r>
      <w:r w:rsidR="008039A6">
        <w:rPr>
          <w:rFonts w:hint="cs"/>
          <w:sz w:val="26"/>
          <w:szCs w:val="26"/>
          <w:u w:val="single"/>
          <w:rtl/>
          <w:lang w:bidi="ar-AE"/>
        </w:rPr>
        <w:t xml:space="preserve"> المرحلة الثانية من</w:t>
      </w:r>
      <w:r w:rsidRPr="0078667B">
        <w:rPr>
          <w:sz w:val="26"/>
          <w:szCs w:val="26"/>
          <w:u w:val="single"/>
          <w:rtl/>
        </w:rPr>
        <w:t xml:space="preserve"> خطة إدارة إزالة المواد الهيدروكلوروفلوروكربونية</w:t>
      </w:r>
    </w:p>
    <w:p w14:paraId="59565267" w14:textId="7A036D38" w:rsidR="00D3044F" w:rsidRPr="00D3044F" w:rsidRDefault="0078667B" w:rsidP="00D3044F">
      <w:pPr>
        <w:shd w:val="clear" w:color="auto" w:fill="FFFFFF" w:themeFill="background1"/>
        <w:bidi/>
        <w:spacing w:before="220" w:after="220"/>
        <w:rPr>
          <w:i/>
          <w:iCs/>
          <w:sz w:val="26"/>
          <w:szCs w:val="26"/>
          <w:rtl/>
          <w:lang w:val="en-US" w:bidi="ar-AE"/>
        </w:rPr>
      </w:pPr>
      <w:r w:rsidRPr="0078667B">
        <w:rPr>
          <w:i/>
          <w:iCs/>
          <w:sz w:val="26"/>
          <w:szCs w:val="26"/>
          <w:rtl/>
          <w:lang w:val="en-US" w:bidi="ar-AE"/>
        </w:rPr>
        <w:t>الإطار القانوني</w:t>
      </w:r>
    </w:p>
    <w:p w14:paraId="6C5D75FE" w14:textId="1A2357D8" w:rsidR="00923137" w:rsidRPr="00D52B6A" w:rsidRDefault="00975D2F" w:rsidP="008F7F4E">
      <w:pPr>
        <w:pStyle w:val="ListParagraph"/>
        <w:numPr>
          <w:ilvl w:val="0"/>
          <w:numId w:val="10"/>
        </w:numPr>
        <w:bidi/>
        <w:spacing w:after="240" w:line="288" w:lineRule="auto"/>
        <w:ind w:left="0" w:firstLine="0"/>
        <w:contextualSpacing w:val="0"/>
        <w:rPr>
          <w:sz w:val="26"/>
          <w:szCs w:val="26"/>
        </w:rPr>
      </w:pPr>
      <w:r w:rsidRPr="00975D2F">
        <w:rPr>
          <w:sz w:val="26"/>
          <w:szCs w:val="26"/>
          <w:rtl/>
        </w:rPr>
        <w:t>في الاجتماع الثاني والتسعين، قدمت حكومة الأرجنتين خطة عمل للحيلولة دون أي عدم امتثال محتمل للاتفاقية في المستقبل، تشمل إجراء مسوحات نصف سنوية على شحنات المواد الخاضعة للرقابة المتأخرة؛ وفرض رقابة صارمة ومستمرة على تسليم الحصص الاستثنائية للمستوردين الجدد والحاليين؛ ورصد الشحنات وتسجيلها؛ والرصد والتسجيل المستمر (شهرياً) لحجم الإنتاج لدى المنتج المحلي الوحيد للمواد الهيدروكلوروفلوروكربونية، شركة "فريو إندوسترياس أرجنتيناس</w:t>
      </w:r>
      <w:r w:rsidR="00F203E3">
        <w:rPr>
          <w:rFonts w:hint="cs"/>
          <w:sz w:val="26"/>
          <w:szCs w:val="26"/>
          <w:rtl/>
        </w:rPr>
        <w:t xml:space="preserve"> (</w:t>
      </w:r>
      <w:r w:rsidR="00F203E3" w:rsidRPr="00F203E3">
        <w:rPr>
          <w:sz w:val="26"/>
          <w:szCs w:val="26"/>
          <w:rtl/>
        </w:rPr>
        <w:t>فياسا</w:t>
      </w:r>
      <w:r w:rsidR="00F203E3">
        <w:rPr>
          <w:rFonts w:hint="cs"/>
          <w:sz w:val="26"/>
          <w:szCs w:val="26"/>
          <w:rtl/>
        </w:rPr>
        <w:t>)</w:t>
      </w:r>
      <w:r w:rsidRPr="00975D2F">
        <w:rPr>
          <w:sz w:val="26"/>
          <w:szCs w:val="26"/>
          <w:rtl/>
        </w:rPr>
        <w:t>"، فضلاً عن الرصد الشهري لصادرات الهيدروكلوروفلوروكربون</w:t>
      </w:r>
      <w:r>
        <w:rPr>
          <w:rStyle w:val="FootnoteReference"/>
          <w:sz w:val="26"/>
          <w:szCs w:val="26"/>
          <w:lang w:val="en-US"/>
        </w:rPr>
        <w:footnoteReference w:id="4"/>
      </w:r>
      <w:r w:rsidRPr="00975D2F">
        <w:rPr>
          <w:sz w:val="26"/>
          <w:szCs w:val="26"/>
          <w:rtl/>
        </w:rPr>
        <w:t>. وقد ساعد التنفيذ الدقيق لهذه التدابير، التي لا تزال سارية، على إبقاء استهلاك البلاد من المواد الهيدروكلوروفلوروكربونية دون المستوى المستهدف.</w:t>
      </w:r>
    </w:p>
    <w:p w14:paraId="6D752D9B" w14:textId="4E5470E8" w:rsidR="00923137" w:rsidRPr="00D52B6A" w:rsidRDefault="00D17A7F" w:rsidP="008F7F4E">
      <w:pPr>
        <w:pStyle w:val="ListParagraph"/>
        <w:numPr>
          <w:ilvl w:val="0"/>
          <w:numId w:val="10"/>
        </w:numPr>
        <w:bidi/>
        <w:spacing w:after="240" w:line="288" w:lineRule="auto"/>
        <w:ind w:left="0" w:firstLine="0"/>
        <w:contextualSpacing w:val="0"/>
        <w:rPr>
          <w:sz w:val="26"/>
          <w:szCs w:val="26"/>
        </w:rPr>
      </w:pPr>
      <w:r w:rsidRPr="00D17A7F">
        <w:rPr>
          <w:sz w:val="26"/>
          <w:szCs w:val="26"/>
          <w:rtl/>
        </w:rPr>
        <w:t xml:space="preserve">خُصصت حصص الاستيراد لعامي </w:t>
      </w:r>
      <w:r>
        <w:rPr>
          <w:sz w:val="26"/>
          <w:szCs w:val="26"/>
        </w:rPr>
        <w:t>2024</w:t>
      </w:r>
      <w:r w:rsidRPr="00D17A7F">
        <w:rPr>
          <w:sz w:val="26"/>
          <w:szCs w:val="26"/>
          <w:rtl/>
        </w:rPr>
        <w:t xml:space="preserve"> و</w:t>
      </w:r>
      <w:r>
        <w:rPr>
          <w:sz w:val="26"/>
          <w:szCs w:val="26"/>
        </w:rPr>
        <w:t>2025</w:t>
      </w:r>
      <w:r w:rsidRPr="00D17A7F">
        <w:rPr>
          <w:sz w:val="26"/>
          <w:szCs w:val="26"/>
          <w:rtl/>
        </w:rPr>
        <w:t xml:space="preserve"> بمستويات أقل من الحد الأقصى المسموح به للاستهلاك المحدد في الاتفاقية المبرمة بين الحكومة واللجنة التنفيذية. وسُجِّلت الحصص في الوقت الفعلي في قاعدة بيانات الجمارك، التي يُمكن الوصول إليها من قِبل وحدة الأوزون الوطنية، "مكتب برنامج الأوزون".</w:t>
      </w:r>
    </w:p>
    <w:p w14:paraId="596A7073" w14:textId="50D8ADBD" w:rsidR="00923137" w:rsidRPr="00D52B6A" w:rsidRDefault="00B8350D" w:rsidP="008F7F4E">
      <w:pPr>
        <w:pStyle w:val="ListParagraph"/>
        <w:numPr>
          <w:ilvl w:val="0"/>
          <w:numId w:val="10"/>
        </w:numPr>
        <w:bidi/>
        <w:spacing w:after="240" w:line="288" w:lineRule="auto"/>
        <w:ind w:left="0" w:firstLine="0"/>
        <w:contextualSpacing w:val="0"/>
        <w:rPr>
          <w:sz w:val="26"/>
          <w:szCs w:val="26"/>
        </w:rPr>
      </w:pPr>
      <w:r w:rsidRPr="00EC20F9">
        <w:rPr>
          <w:sz w:val="26"/>
          <w:szCs w:val="26"/>
          <w:rtl/>
        </w:rPr>
        <w:t>التزمت حكومة الأرجنتين بحظر استيراد واستخدام الهيدروكلوروفلوروكربون</w:t>
      </w:r>
      <w:r>
        <w:rPr>
          <w:rFonts w:hint="cs"/>
          <w:sz w:val="26"/>
          <w:szCs w:val="26"/>
          <w:rtl/>
        </w:rPr>
        <w:t>-</w:t>
      </w:r>
      <w:r>
        <w:rPr>
          <w:sz w:val="26"/>
          <w:szCs w:val="26"/>
        </w:rPr>
        <w:t>141</w:t>
      </w:r>
      <w:r>
        <w:rPr>
          <w:rFonts w:hint="cs"/>
          <w:sz w:val="26"/>
          <w:szCs w:val="26"/>
          <w:rtl/>
        </w:rPr>
        <w:t>ب لغسل</w:t>
      </w:r>
      <w:r w:rsidRPr="00EC20F9">
        <w:rPr>
          <w:sz w:val="26"/>
          <w:szCs w:val="26"/>
          <w:rtl/>
        </w:rPr>
        <w:t xml:space="preserve"> دوائر التبريد أثناء </w:t>
      </w:r>
      <w:r>
        <w:rPr>
          <w:rFonts w:hint="cs"/>
          <w:sz w:val="26"/>
          <w:szCs w:val="26"/>
          <w:rtl/>
        </w:rPr>
        <w:t>الخدمة</w:t>
      </w:r>
      <w:r w:rsidRPr="00EC20F9">
        <w:rPr>
          <w:sz w:val="26"/>
          <w:szCs w:val="26"/>
          <w:rtl/>
        </w:rPr>
        <w:t xml:space="preserve"> وفي تصنيع </w:t>
      </w:r>
      <w:r w:rsidR="00A650AD">
        <w:rPr>
          <w:rFonts w:hint="cs"/>
          <w:sz w:val="26"/>
          <w:szCs w:val="26"/>
          <w:rtl/>
        </w:rPr>
        <w:t>رغاوى</w:t>
      </w:r>
      <w:r w:rsidRPr="00EC20F9">
        <w:rPr>
          <w:sz w:val="26"/>
          <w:szCs w:val="26"/>
          <w:rtl/>
        </w:rPr>
        <w:t xml:space="preserve"> </w:t>
      </w:r>
      <w:r w:rsidRPr="008B064A">
        <w:rPr>
          <w:sz w:val="26"/>
          <w:szCs w:val="26"/>
          <w:rtl/>
        </w:rPr>
        <w:t>اليوريثان</w:t>
      </w:r>
      <w:r w:rsidRPr="00EC20F9">
        <w:rPr>
          <w:sz w:val="26"/>
          <w:szCs w:val="26"/>
          <w:rtl/>
        </w:rPr>
        <w:t>، واستيراد واستخدام الهيدروكلوروفلوروكربون</w:t>
      </w:r>
      <w:r>
        <w:rPr>
          <w:rFonts w:hint="cs"/>
          <w:sz w:val="26"/>
          <w:szCs w:val="26"/>
          <w:rtl/>
        </w:rPr>
        <w:t>-</w:t>
      </w:r>
      <w:r w:rsidR="00E34700">
        <w:rPr>
          <w:sz w:val="26"/>
          <w:szCs w:val="26"/>
        </w:rPr>
        <w:t>22</w:t>
      </w:r>
      <w:r>
        <w:rPr>
          <w:rFonts w:hint="cs"/>
          <w:sz w:val="26"/>
          <w:szCs w:val="26"/>
          <w:rtl/>
        </w:rPr>
        <w:t xml:space="preserve"> و</w:t>
      </w:r>
      <w:r w:rsidRPr="00EC20F9">
        <w:rPr>
          <w:sz w:val="26"/>
          <w:szCs w:val="26"/>
          <w:rtl/>
        </w:rPr>
        <w:t>الهيدروكلوروفلوروكربون</w:t>
      </w:r>
      <w:r>
        <w:rPr>
          <w:rFonts w:hint="cs"/>
          <w:sz w:val="26"/>
          <w:szCs w:val="26"/>
          <w:rtl/>
        </w:rPr>
        <w:t>-</w:t>
      </w:r>
      <w:r w:rsidR="00E34700">
        <w:rPr>
          <w:sz w:val="26"/>
          <w:szCs w:val="26"/>
          <w:lang w:val="en-US"/>
        </w:rPr>
        <w:t>142</w:t>
      </w:r>
      <w:r>
        <w:rPr>
          <w:rFonts w:hint="cs"/>
          <w:sz w:val="26"/>
          <w:szCs w:val="26"/>
          <w:rtl/>
        </w:rPr>
        <w:t>ب</w:t>
      </w:r>
      <w:r w:rsidRPr="00EC20F9">
        <w:rPr>
          <w:sz w:val="26"/>
          <w:szCs w:val="26"/>
          <w:rtl/>
        </w:rPr>
        <w:t xml:space="preserve"> لتصنيع </w:t>
      </w:r>
      <w:r w:rsidR="00A650AD">
        <w:rPr>
          <w:rFonts w:hint="cs"/>
          <w:sz w:val="26"/>
          <w:szCs w:val="26"/>
          <w:rtl/>
        </w:rPr>
        <w:t>رغاوى</w:t>
      </w:r>
      <w:r>
        <w:rPr>
          <w:rFonts w:hint="cs"/>
          <w:sz w:val="26"/>
          <w:szCs w:val="26"/>
          <w:rtl/>
        </w:rPr>
        <w:t xml:space="preserve"> البوليسترين المسحوبة بالضغط</w:t>
      </w:r>
      <w:r w:rsidRPr="00EC20F9">
        <w:rPr>
          <w:sz w:val="26"/>
          <w:szCs w:val="26"/>
          <w:rtl/>
        </w:rPr>
        <w:t xml:space="preserve">، وذلك بحلول </w:t>
      </w:r>
      <w:r w:rsidR="00E34700">
        <w:rPr>
          <w:sz w:val="26"/>
          <w:szCs w:val="26"/>
        </w:rPr>
        <w:t>1</w:t>
      </w:r>
      <w:r w:rsidRPr="00EC20F9">
        <w:rPr>
          <w:sz w:val="26"/>
          <w:szCs w:val="26"/>
          <w:rtl/>
        </w:rPr>
        <w:t xml:space="preserve"> يناير </w:t>
      </w:r>
      <w:r w:rsidR="00E34700">
        <w:rPr>
          <w:sz w:val="26"/>
          <w:szCs w:val="26"/>
        </w:rPr>
        <w:t>2022</w:t>
      </w:r>
      <w:r w:rsidRPr="00EC20F9">
        <w:rPr>
          <w:sz w:val="26"/>
          <w:szCs w:val="26"/>
          <w:rtl/>
        </w:rPr>
        <w:t>.</w:t>
      </w:r>
      <w:r>
        <w:rPr>
          <w:rtl/>
        </w:rPr>
        <w:t xml:space="preserve"> </w:t>
      </w:r>
      <w:r w:rsidRPr="00EC20F9">
        <w:rPr>
          <w:sz w:val="26"/>
          <w:szCs w:val="26"/>
          <w:rtl/>
        </w:rPr>
        <w:t xml:space="preserve">وكانت الحكومة قد أرجأت </w:t>
      </w:r>
      <w:r>
        <w:rPr>
          <w:rFonts w:hint="cs"/>
          <w:sz w:val="26"/>
          <w:szCs w:val="26"/>
          <w:rtl/>
        </w:rPr>
        <w:t>سابقاً</w:t>
      </w:r>
      <w:r w:rsidRPr="00EC20F9">
        <w:rPr>
          <w:sz w:val="26"/>
          <w:szCs w:val="26"/>
          <w:rtl/>
        </w:rPr>
        <w:t xml:space="preserve"> تطبيق هذين الحظرين بسبب التأخير في تنفيذ المشاريع وقلة توافر البدائل بأسعار معقولة.</w:t>
      </w:r>
      <w:r>
        <w:rPr>
          <w:rtl/>
        </w:rPr>
        <w:t xml:space="preserve"> </w:t>
      </w:r>
      <w:r w:rsidRPr="00EC20F9">
        <w:rPr>
          <w:sz w:val="26"/>
          <w:szCs w:val="26"/>
          <w:rtl/>
        </w:rPr>
        <w:t xml:space="preserve">ومع ذلك، </w:t>
      </w:r>
      <w:r>
        <w:rPr>
          <w:rFonts w:hint="cs"/>
          <w:sz w:val="26"/>
          <w:szCs w:val="26"/>
          <w:rtl/>
        </w:rPr>
        <w:t>وحتى</w:t>
      </w:r>
      <w:r w:rsidRPr="00EC20F9">
        <w:rPr>
          <w:sz w:val="26"/>
          <w:szCs w:val="26"/>
          <w:rtl/>
        </w:rPr>
        <w:t xml:space="preserve"> عام </w:t>
      </w:r>
      <w:r w:rsidR="00E34700">
        <w:rPr>
          <w:sz w:val="26"/>
          <w:szCs w:val="26"/>
        </w:rPr>
        <w:t>2025</w:t>
      </w:r>
      <w:r w:rsidRPr="00EC20F9">
        <w:rPr>
          <w:sz w:val="26"/>
          <w:szCs w:val="26"/>
          <w:rtl/>
        </w:rPr>
        <w:t>، لم يتم تخصيص حصص استيراد الهيدروكلوروفلوروكربون</w:t>
      </w:r>
      <w:r>
        <w:rPr>
          <w:rFonts w:hint="cs"/>
          <w:sz w:val="26"/>
          <w:szCs w:val="26"/>
          <w:rtl/>
        </w:rPr>
        <w:t>-</w:t>
      </w:r>
      <w:r w:rsidR="00E34700">
        <w:rPr>
          <w:sz w:val="26"/>
          <w:szCs w:val="26"/>
        </w:rPr>
        <w:t>141</w:t>
      </w:r>
      <w:r>
        <w:rPr>
          <w:rFonts w:hint="cs"/>
          <w:sz w:val="26"/>
          <w:szCs w:val="26"/>
          <w:rtl/>
        </w:rPr>
        <w:t>ب</w:t>
      </w:r>
      <w:r w:rsidRPr="00EC20F9">
        <w:rPr>
          <w:sz w:val="26"/>
          <w:szCs w:val="26"/>
          <w:rtl/>
        </w:rPr>
        <w:t xml:space="preserve"> في قطاع </w:t>
      </w:r>
      <w:r w:rsidR="00A650AD">
        <w:rPr>
          <w:rFonts w:hint="cs"/>
          <w:sz w:val="26"/>
          <w:szCs w:val="26"/>
          <w:rtl/>
        </w:rPr>
        <w:t>رغاوى</w:t>
      </w:r>
      <w:r w:rsidRPr="00EC20F9">
        <w:rPr>
          <w:sz w:val="26"/>
          <w:szCs w:val="26"/>
          <w:rtl/>
        </w:rPr>
        <w:t xml:space="preserve"> </w:t>
      </w:r>
      <w:r w:rsidRPr="0049293B">
        <w:rPr>
          <w:sz w:val="26"/>
          <w:szCs w:val="26"/>
          <w:rtl/>
        </w:rPr>
        <w:t xml:space="preserve">البوليوريتان </w:t>
      </w:r>
      <w:r w:rsidRPr="00EC20F9">
        <w:rPr>
          <w:sz w:val="26"/>
          <w:szCs w:val="26"/>
          <w:rtl/>
        </w:rPr>
        <w:t>أو الهيدروكلوروفلوروكربون</w:t>
      </w:r>
      <w:r>
        <w:rPr>
          <w:rFonts w:hint="cs"/>
          <w:sz w:val="26"/>
          <w:szCs w:val="26"/>
          <w:rtl/>
        </w:rPr>
        <w:t>-</w:t>
      </w:r>
      <w:r w:rsidR="00E34700">
        <w:rPr>
          <w:sz w:val="26"/>
          <w:szCs w:val="26"/>
        </w:rPr>
        <w:t>22</w:t>
      </w:r>
      <w:r>
        <w:rPr>
          <w:rFonts w:hint="cs"/>
          <w:sz w:val="26"/>
          <w:szCs w:val="26"/>
          <w:rtl/>
        </w:rPr>
        <w:t xml:space="preserve"> و</w:t>
      </w:r>
      <w:r w:rsidRPr="00EC20F9">
        <w:rPr>
          <w:sz w:val="26"/>
          <w:szCs w:val="26"/>
          <w:rtl/>
        </w:rPr>
        <w:t>الهيدروكلوروفلوروكربون</w:t>
      </w:r>
      <w:r>
        <w:rPr>
          <w:rFonts w:hint="cs"/>
          <w:sz w:val="26"/>
          <w:szCs w:val="26"/>
          <w:rtl/>
        </w:rPr>
        <w:t>-</w:t>
      </w:r>
      <w:r w:rsidR="00E34700">
        <w:rPr>
          <w:sz w:val="26"/>
          <w:szCs w:val="26"/>
        </w:rPr>
        <w:t>142</w:t>
      </w:r>
      <w:r>
        <w:rPr>
          <w:rFonts w:hint="cs"/>
          <w:sz w:val="26"/>
          <w:szCs w:val="26"/>
          <w:rtl/>
        </w:rPr>
        <w:t>ب</w:t>
      </w:r>
      <w:r w:rsidRPr="00EC20F9">
        <w:rPr>
          <w:sz w:val="26"/>
          <w:szCs w:val="26"/>
          <w:rtl/>
        </w:rPr>
        <w:t xml:space="preserve"> في قطاع </w:t>
      </w:r>
      <w:r w:rsidR="00A650AD">
        <w:rPr>
          <w:rFonts w:hint="cs"/>
          <w:sz w:val="26"/>
          <w:szCs w:val="26"/>
          <w:rtl/>
        </w:rPr>
        <w:t>رغاوى</w:t>
      </w:r>
      <w:r w:rsidRPr="00EC20F9">
        <w:rPr>
          <w:sz w:val="26"/>
          <w:szCs w:val="26"/>
          <w:rtl/>
        </w:rPr>
        <w:t xml:space="preserve"> </w:t>
      </w:r>
      <w:r w:rsidRPr="00EC20F9">
        <w:rPr>
          <w:sz w:val="26"/>
          <w:szCs w:val="26"/>
          <w:rtl/>
        </w:rPr>
        <w:lastRenderedPageBreak/>
        <w:t xml:space="preserve">البوليسترين </w:t>
      </w:r>
      <w:r>
        <w:rPr>
          <w:rFonts w:hint="cs"/>
          <w:sz w:val="26"/>
          <w:szCs w:val="26"/>
          <w:rtl/>
        </w:rPr>
        <w:t>المسحوبة بالضغط</w:t>
      </w:r>
      <w:r w:rsidRPr="00EC20F9">
        <w:rPr>
          <w:sz w:val="26"/>
          <w:szCs w:val="26"/>
          <w:rtl/>
        </w:rPr>
        <w:t xml:space="preserve">، ومن المتوقع أن </w:t>
      </w:r>
      <w:r>
        <w:rPr>
          <w:rFonts w:hint="cs"/>
          <w:sz w:val="26"/>
          <w:szCs w:val="26"/>
          <w:rtl/>
        </w:rPr>
        <w:t>يدخل</w:t>
      </w:r>
      <w:r w:rsidRPr="00EC20F9">
        <w:rPr>
          <w:sz w:val="26"/>
          <w:szCs w:val="26"/>
          <w:rtl/>
        </w:rPr>
        <w:t xml:space="preserve"> الحظر حيز التنفيذ بحلول ديسمبر </w:t>
      </w:r>
      <w:r w:rsidR="00E34700">
        <w:rPr>
          <w:sz w:val="26"/>
          <w:szCs w:val="26"/>
          <w:lang w:val="en-US"/>
        </w:rPr>
        <w:t>2027</w:t>
      </w:r>
      <w:r w:rsidRPr="00EC20F9">
        <w:rPr>
          <w:sz w:val="26"/>
          <w:szCs w:val="26"/>
          <w:rtl/>
        </w:rPr>
        <w:t>. ولا تزال حصص الهيدروكلوروفلوروكربون</w:t>
      </w:r>
      <w:r>
        <w:rPr>
          <w:rFonts w:hint="cs"/>
          <w:sz w:val="26"/>
          <w:szCs w:val="26"/>
          <w:rtl/>
        </w:rPr>
        <w:t>-</w:t>
      </w:r>
      <w:r w:rsidR="00E34700">
        <w:rPr>
          <w:sz w:val="26"/>
          <w:szCs w:val="26"/>
        </w:rPr>
        <w:t>141</w:t>
      </w:r>
      <w:r>
        <w:rPr>
          <w:rFonts w:hint="cs"/>
          <w:sz w:val="26"/>
          <w:szCs w:val="26"/>
          <w:rtl/>
        </w:rPr>
        <w:t xml:space="preserve">ب </w:t>
      </w:r>
      <w:r w:rsidRPr="00EC20F9">
        <w:rPr>
          <w:sz w:val="26"/>
          <w:szCs w:val="26"/>
          <w:rtl/>
        </w:rPr>
        <w:t>المحدودة تُمنح</w:t>
      </w:r>
      <w:r>
        <w:rPr>
          <w:rFonts w:hint="cs"/>
          <w:sz w:val="26"/>
          <w:szCs w:val="26"/>
          <w:rtl/>
        </w:rPr>
        <w:t xml:space="preserve"> بهدف غسل الدوائر.</w:t>
      </w:r>
    </w:p>
    <w:p w14:paraId="5592532A" w14:textId="13D2E96C" w:rsidR="00D3044F" w:rsidRPr="00F82499" w:rsidRDefault="00F82499" w:rsidP="00D3044F">
      <w:pPr>
        <w:keepNext/>
        <w:tabs>
          <w:tab w:val="num" w:pos="710"/>
        </w:tabs>
        <w:bidi/>
        <w:spacing w:before="220" w:after="220"/>
        <w:rPr>
          <w:i/>
          <w:iCs/>
          <w:sz w:val="26"/>
          <w:szCs w:val="26"/>
          <w:rtl/>
          <w:lang w:val="en-US" w:bidi="ar-AE"/>
        </w:rPr>
      </w:pPr>
      <w:r w:rsidRPr="00F82499">
        <w:rPr>
          <w:i/>
          <w:iCs/>
          <w:sz w:val="26"/>
          <w:szCs w:val="26"/>
          <w:rtl/>
          <w:lang w:val="en-US" w:bidi="ar-AE"/>
        </w:rPr>
        <w:t>قطاع التصنيع</w:t>
      </w:r>
    </w:p>
    <w:p w14:paraId="456F3033" w14:textId="61100EA9" w:rsidR="00923137" w:rsidRPr="00D52B6A" w:rsidRDefault="00A05C08" w:rsidP="008F7F4E">
      <w:pPr>
        <w:pStyle w:val="ListParagraph"/>
        <w:numPr>
          <w:ilvl w:val="0"/>
          <w:numId w:val="10"/>
        </w:numPr>
        <w:bidi/>
        <w:spacing w:after="240" w:line="288" w:lineRule="auto"/>
        <w:ind w:left="0" w:firstLine="0"/>
        <w:contextualSpacing w:val="0"/>
        <w:rPr>
          <w:sz w:val="26"/>
          <w:szCs w:val="26"/>
        </w:rPr>
      </w:pPr>
      <w:r w:rsidRPr="00A05C08">
        <w:rPr>
          <w:sz w:val="26"/>
          <w:szCs w:val="26"/>
          <w:rtl/>
        </w:rPr>
        <w:t xml:space="preserve">يُلخص الجدول </w:t>
      </w:r>
      <w:r>
        <w:rPr>
          <w:sz w:val="26"/>
          <w:szCs w:val="26"/>
        </w:rPr>
        <w:t>2</w:t>
      </w:r>
      <w:r w:rsidRPr="00A05C08">
        <w:rPr>
          <w:sz w:val="26"/>
          <w:szCs w:val="26"/>
          <w:rtl/>
        </w:rPr>
        <w:t xml:space="preserve"> حالة تحويل المشاريع في قطاعي رغوة البوليوريثان والبوليسترين المسحوبة بالضغط.</w:t>
      </w:r>
    </w:p>
    <w:p w14:paraId="49768B2B" w14:textId="06667D98" w:rsidR="00E419E2" w:rsidRPr="00992D81" w:rsidRDefault="00E419E2" w:rsidP="00E419E2">
      <w:pPr>
        <w:keepNext/>
        <w:tabs>
          <w:tab w:val="num" w:pos="710"/>
        </w:tabs>
        <w:bidi/>
        <w:spacing w:before="220"/>
        <w:rPr>
          <w:b/>
          <w:bCs/>
          <w:sz w:val="24"/>
          <w:szCs w:val="24"/>
          <w:rtl/>
          <w:lang w:bidi="ar-AE"/>
        </w:rPr>
      </w:pPr>
      <w:r w:rsidRPr="00992D81">
        <w:rPr>
          <w:b/>
          <w:bCs/>
          <w:sz w:val="24"/>
          <w:szCs w:val="24"/>
          <w:rtl/>
        </w:rPr>
        <w:t>الجدول</w:t>
      </w:r>
      <w:r w:rsidR="00992D81" w:rsidRPr="00992D81">
        <w:rPr>
          <w:b/>
          <w:bCs/>
          <w:sz w:val="24"/>
          <w:szCs w:val="24"/>
          <w:lang w:val="en-US" w:bidi="ar-AE"/>
        </w:rPr>
        <w:t>2</w:t>
      </w:r>
      <w:r w:rsidR="00992D81" w:rsidRPr="00992D81">
        <w:rPr>
          <w:rFonts w:hint="cs"/>
          <w:b/>
          <w:bCs/>
          <w:sz w:val="24"/>
          <w:szCs w:val="24"/>
          <w:rtl/>
          <w:lang w:val="en-US" w:bidi="ar-AE"/>
        </w:rPr>
        <w:t xml:space="preserve">. </w:t>
      </w:r>
      <w:r w:rsidR="00992D81" w:rsidRPr="00992D81">
        <w:rPr>
          <w:rFonts w:hint="cs"/>
          <w:b/>
          <w:bCs/>
          <w:sz w:val="24"/>
          <w:szCs w:val="24"/>
          <w:rtl/>
        </w:rPr>
        <w:t>ح</w:t>
      </w:r>
      <w:r w:rsidRPr="00992D81">
        <w:rPr>
          <w:b/>
          <w:bCs/>
          <w:sz w:val="24"/>
          <w:szCs w:val="24"/>
          <w:rtl/>
        </w:rPr>
        <w:t xml:space="preserve">الة التقدم المحرز في مشاريع التحويل في قطاعي </w:t>
      </w:r>
      <w:r w:rsidR="003E61D3">
        <w:rPr>
          <w:rFonts w:hint="cs"/>
          <w:b/>
          <w:bCs/>
          <w:sz w:val="24"/>
          <w:szCs w:val="24"/>
          <w:rtl/>
        </w:rPr>
        <w:t>رغاوى</w:t>
      </w:r>
      <w:r w:rsidRPr="00992D81">
        <w:rPr>
          <w:b/>
          <w:bCs/>
          <w:sz w:val="24"/>
          <w:szCs w:val="24"/>
          <w:rtl/>
        </w:rPr>
        <w:t xml:space="preserve"> </w:t>
      </w:r>
      <w:r w:rsidR="004A73C1" w:rsidRPr="004A73C1">
        <w:rPr>
          <w:b/>
          <w:bCs/>
          <w:sz w:val="24"/>
          <w:szCs w:val="24"/>
          <w:rtl/>
        </w:rPr>
        <w:t>البوليوريتان</w:t>
      </w:r>
      <w:r w:rsidR="004A73C1" w:rsidRPr="004A73C1">
        <w:rPr>
          <w:rFonts w:hint="cs"/>
          <w:b/>
          <w:bCs/>
          <w:sz w:val="24"/>
          <w:szCs w:val="24"/>
          <w:rtl/>
        </w:rPr>
        <w:t xml:space="preserve"> </w:t>
      </w:r>
      <w:r w:rsidR="003E61D3">
        <w:rPr>
          <w:rFonts w:hint="cs"/>
          <w:b/>
          <w:bCs/>
          <w:sz w:val="24"/>
          <w:szCs w:val="24"/>
          <w:rtl/>
          <w:lang w:bidi="ar-AE"/>
        </w:rPr>
        <w:t>ورغاوى</w:t>
      </w:r>
      <w:r w:rsidR="00992D81" w:rsidRPr="00992D81">
        <w:rPr>
          <w:rFonts w:hint="cs"/>
          <w:b/>
          <w:bCs/>
          <w:sz w:val="24"/>
          <w:szCs w:val="24"/>
          <w:rtl/>
          <w:lang w:bidi="ar-AE"/>
        </w:rPr>
        <w:t xml:space="preserve"> </w:t>
      </w:r>
      <w:r w:rsidR="00992D81" w:rsidRPr="00992D81">
        <w:rPr>
          <w:b/>
          <w:bCs/>
          <w:sz w:val="24"/>
          <w:szCs w:val="24"/>
          <w:rtl/>
          <w:lang w:bidi="ar-AE"/>
        </w:rPr>
        <w:t xml:space="preserve">البوليسترين </w:t>
      </w:r>
      <w:r w:rsidR="00C224E8">
        <w:rPr>
          <w:rFonts w:hint="cs"/>
          <w:b/>
          <w:bCs/>
          <w:sz w:val="24"/>
          <w:szCs w:val="24"/>
          <w:rtl/>
          <w:lang w:bidi="ar-AE"/>
        </w:rPr>
        <w:t>المسحوبة بالضغط</w:t>
      </w:r>
      <w:r w:rsidR="00992D81" w:rsidRPr="00992D81">
        <w:rPr>
          <w:rFonts w:hint="cs"/>
          <w:b/>
          <w:bCs/>
          <w:sz w:val="24"/>
          <w:szCs w:val="24"/>
          <w:rtl/>
          <w:lang w:bidi="ar-AE"/>
        </w:rPr>
        <w:t xml:space="preserve"> في الأرجنتين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13"/>
        <w:gridCol w:w="849"/>
        <w:gridCol w:w="1154"/>
        <w:gridCol w:w="1259"/>
        <w:gridCol w:w="4675"/>
      </w:tblGrid>
      <w:tr w:rsidR="00D13B3D" w:rsidRPr="00B576E6" w14:paraId="26198297" w14:textId="77777777" w:rsidTr="00D13B3D">
        <w:trPr>
          <w:trHeight w:val="259"/>
          <w:tblHeader/>
        </w:trPr>
        <w:tc>
          <w:tcPr>
            <w:tcW w:w="756" w:type="pct"/>
            <w:vMerge w:val="restart"/>
            <w:shd w:val="clear" w:color="auto" w:fill="FFFFFF" w:themeFill="background1"/>
            <w:noWrap/>
            <w:vAlign w:val="center"/>
            <w:hideMark/>
          </w:tcPr>
          <w:p w14:paraId="38133DFA" w14:textId="77777777" w:rsidR="008A7E8D" w:rsidRPr="00B576E6" w:rsidRDefault="008A7E8D" w:rsidP="008A7E8D">
            <w:pPr>
              <w:widowControl w:val="0"/>
              <w:tabs>
                <w:tab w:val="num" w:pos="710"/>
              </w:tabs>
              <w:bidi/>
              <w:ind w:right="-74"/>
              <w:jc w:val="center"/>
              <w:rPr>
                <w:b/>
                <w:bCs/>
                <w:color w:val="000000"/>
                <w:sz w:val="20"/>
                <w:szCs w:val="20"/>
                <w:rtl/>
                <w:lang w:val="en-US" w:bidi="ar-AE"/>
              </w:rPr>
            </w:pPr>
            <w:r>
              <w:rPr>
                <w:rFonts w:hint="cs"/>
                <w:b/>
                <w:bCs/>
                <w:color w:val="000000"/>
                <w:sz w:val="20"/>
                <w:szCs w:val="20"/>
                <w:rtl/>
                <w:lang w:val="en-US" w:bidi="ar-AE"/>
              </w:rPr>
              <w:t>المشروع/الشركة</w:t>
            </w:r>
          </w:p>
        </w:tc>
        <w:tc>
          <w:tcPr>
            <w:tcW w:w="1071" w:type="pct"/>
            <w:gridSpan w:val="2"/>
            <w:shd w:val="clear" w:color="auto" w:fill="FFFFFF" w:themeFill="background1"/>
            <w:noWrap/>
            <w:vAlign w:val="center"/>
            <w:hideMark/>
          </w:tcPr>
          <w:p w14:paraId="32403C44" w14:textId="77777777" w:rsidR="008A7E8D" w:rsidRPr="00B576E6" w:rsidRDefault="008A7E8D" w:rsidP="008A7E8D">
            <w:pPr>
              <w:widowControl w:val="0"/>
              <w:tabs>
                <w:tab w:val="num" w:pos="710"/>
              </w:tabs>
              <w:bidi/>
              <w:jc w:val="center"/>
              <w:rPr>
                <w:b/>
                <w:bCs/>
                <w:color w:val="000000"/>
                <w:sz w:val="20"/>
                <w:szCs w:val="20"/>
                <w:rtl/>
                <w:lang w:val="en-US" w:bidi="ar-AE"/>
              </w:rPr>
            </w:pPr>
            <w:r>
              <w:rPr>
                <w:rFonts w:hint="cs"/>
                <w:b/>
                <w:bCs/>
                <w:color w:val="000000"/>
                <w:sz w:val="20"/>
                <w:szCs w:val="20"/>
                <w:rtl/>
                <w:lang w:val="en-US" w:bidi="ar-AE"/>
              </w:rPr>
              <w:t>استهلاك الهيدروكلوروفلوروكربون</w:t>
            </w:r>
          </w:p>
        </w:tc>
        <w:tc>
          <w:tcPr>
            <w:tcW w:w="673" w:type="pct"/>
            <w:vMerge w:val="restart"/>
            <w:shd w:val="clear" w:color="auto" w:fill="FFFFFF" w:themeFill="background1"/>
            <w:vAlign w:val="center"/>
            <w:hideMark/>
          </w:tcPr>
          <w:p w14:paraId="01A65075" w14:textId="77777777" w:rsidR="008A7E8D" w:rsidRPr="00B576E6" w:rsidRDefault="008A7E8D" w:rsidP="008A7E8D">
            <w:pPr>
              <w:widowControl w:val="0"/>
              <w:tabs>
                <w:tab w:val="num" w:pos="710"/>
              </w:tabs>
              <w:bidi/>
              <w:jc w:val="center"/>
              <w:rPr>
                <w:b/>
                <w:bCs/>
                <w:color w:val="000000"/>
                <w:sz w:val="20"/>
                <w:szCs w:val="20"/>
                <w:rtl/>
                <w:lang w:val="en-US" w:bidi="ar-AE"/>
              </w:rPr>
            </w:pPr>
            <w:r>
              <w:rPr>
                <w:rFonts w:hint="cs"/>
                <w:b/>
                <w:bCs/>
                <w:color w:val="000000"/>
                <w:sz w:val="20"/>
                <w:szCs w:val="20"/>
                <w:rtl/>
                <w:lang w:val="en-US" w:bidi="ar-AE"/>
              </w:rPr>
              <w:t>التمويل المُعتمد (دولار أمريكي)</w:t>
            </w:r>
          </w:p>
        </w:tc>
        <w:tc>
          <w:tcPr>
            <w:tcW w:w="2500" w:type="pct"/>
            <w:vMerge w:val="restart"/>
            <w:shd w:val="clear" w:color="auto" w:fill="FFFFFF" w:themeFill="background1"/>
            <w:vAlign w:val="center"/>
            <w:hideMark/>
          </w:tcPr>
          <w:p w14:paraId="37B1410E" w14:textId="77777777" w:rsidR="008A7E8D" w:rsidRPr="00B576E6" w:rsidRDefault="008A7E8D" w:rsidP="008A7E8D">
            <w:pPr>
              <w:widowControl w:val="0"/>
              <w:tabs>
                <w:tab w:val="num" w:pos="710"/>
              </w:tabs>
              <w:bidi/>
              <w:ind w:left="-63" w:firstLine="63"/>
              <w:jc w:val="center"/>
              <w:rPr>
                <w:b/>
                <w:bCs/>
                <w:color w:val="000000"/>
                <w:sz w:val="20"/>
                <w:szCs w:val="20"/>
                <w:rtl/>
                <w:lang w:val="en-US" w:bidi="ar-AE"/>
              </w:rPr>
            </w:pPr>
            <w:r>
              <w:rPr>
                <w:rFonts w:hint="cs"/>
                <w:b/>
                <w:bCs/>
                <w:color w:val="000000"/>
                <w:sz w:val="20"/>
                <w:szCs w:val="20"/>
                <w:rtl/>
                <w:lang w:val="en-US" w:bidi="ar-AE"/>
              </w:rPr>
              <w:t>الحالة</w:t>
            </w:r>
          </w:p>
        </w:tc>
      </w:tr>
      <w:tr w:rsidR="00D13B3D" w:rsidRPr="00B576E6" w14:paraId="0CEBECD6" w14:textId="77777777" w:rsidTr="00D13B3D">
        <w:trPr>
          <w:trHeight w:val="259"/>
        </w:trPr>
        <w:tc>
          <w:tcPr>
            <w:tcW w:w="756" w:type="pct"/>
            <w:vMerge/>
            <w:shd w:val="clear" w:color="auto" w:fill="FFFFFF" w:themeFill="background1"/>
            <w:vAlign w:val="center"/>
            <w:hideMark/>
          </w:tcPr>
          <w:p w14:paraId="3BB39FCA" w14:textId="77777777" w:rsidR="008A7E8D" w:rsidRPr="00B576E6" w:rsidRDefault="008A7E8D" w:rsidP="008A7E8D">
            <w:pPr>
              <w:widowControl w:val="0"/>
              <w:tabs>
                <w:tab w:val="num" w:pos="710"/>
              </w:tabs>
              <w:bidi/>
              <w:jc w:val="left"/>
              <w:rPr>
                <w:b/>
                <w:bCs/>
                <w:color w:val="000000"/>
                <w:sz w:val="20"/>
                <w:szCs w:val="20"/>
                <w:lang w:val="en-US"/>
              </w:rPr>
            </w:pPr>
          </w:p>
        </w:tc>
        <w:tc>
          <w:tcPr>
            <w:tcW w:w="454" w:type="pct"/>
            <w:shd w:val="clear" w:color="auto" w:fill="FFFFFF" w:themeFill="background1"/>
            <w:noWrap/>
            <w:vAlign w:val="center"/>
            <w:hideMark/>
          </w:tcPr>
          <w:p w14:paraId="7505E66A" w14:textId="77777777" w:rsidR="008A7E8D" w:rsidRPr="00B576E6" w:rsidRDefault="008A7E8D" w:rsidP="008A7E8D">
            <w:pPr>
              <w:widowControl w:val="0"/>
              <w:tabs>
                <w:tab w:val="num" w:pos="710"/>
              </w:tabs>
              <w:bidi/>
              <w:jc w:val="center"/>
              <w:rPr>
                <w:b/>
                <w:bCs/>
                <w:color w:val="000000"/>
                <w:sz w:val="20"/>
                <w:szCs w:val="20"/>
                <w:lang w:val="en-US"/>
              </w:rPr>
            </w:pPr>
            <w:r>
              <w:rPr>
                <w:rFonts w:hint="cs"/>
                <w:b/>
                <w:bCs/>
                <w:color w:val="000000"/>
                <w:sz w:val="20"/>
                <w:szCs w:val="20"/>
                <w:rtl/>
                <w:lang w:val="en-US"/>
              </w:rPr>
              <w:t>طن متري</w:t>
            </w:r>
          </w:p>
        </w:tc>
        <w:tc>
          <w:tcPr>
            <w:tcW w:w="617" w:type="pct"/>
            <w:shd w:val="clear" w:color="auto" w:fill="FFFFFF" w:themeFill="background1"/>
            <w:noWrap/>
            <w:vAlign w:val="center"/>
            <w:hideMark/>
          </w:tcPr>
          <w:p w14:paraId="14656AA8" w14:textId="77777777" w:rsidR="008A7E8D" w:rsidRPr="00B576E6" w:rsidRDefault="008A7E8D" w:rsidP="008A7E8D">
            <w:pPr>
              <w:widowControl w:val="0"/>
              <w:tabs>
                <w:tab w:val="num" w:pos="710"/>
              </w:tabs>
              <w:bidi/>
              <w:ind w:left="-110" w:right="-41"/>
              <w:jc w:val="center"/>
              <w:rPr>
                <w:b/>
                <w:bCs/>
                <w:color w:val="000000"/>
                <w:sz w:val="20"/>
                <w:szCs w:val="20"/>
                <w:rtl/>
                <w:lang w:val="en-US" w:bidi="ar-AE"/>
              </w:rPr>
            </w:pPr>
            <w:r>
              <w:rPr>
                <w:rFonts w:hint="cs"/>
                <w:b/>
                <w:bCs/>
                <w:color w:val="000000"/>
                <w:sz w:val="20"/>
                <w:szCs w:val="20"/>
                <w:rtl/>
                <w:lang w:val="en-US" w:bidi="ar-AE"/>
              </w:rPr>
              <w:t>طن من قدرات استنفاد الأوزون</w:t>
            </w:r>
          </w:p>
        </w:tc>
        <w:tc>
          <w:tcPr>
            <w:tcW w:w="673" w:type="pct"/>
            <w:vMerge/>
            <w:shd w:val="clear" w:color="auto" w:fill="FFFFFF" w:themeFill="background1"/>
            <w:vAlign w:val="center"/>
            <w:hideMark/>
          </w:tcPr>
          <w:p w14:paraId="11B979E3" w14:textId="77777777" w:rsidR="008A7E8D" w:rsidRPr="00B576E6" w:rsidRDefault="008A7E8D" w:rsidP="008A7E8D">
            <w:pPr>
              <w:widowControl w:val="0"/>
              <w:tabs>
                <w:tab w:val="num" w:pos="710"/>
              </w:tabs>
              <w:bidi/>
              <w:jc w:val="left"/>
              <w:rPr>
                <w:b/>
                <w:bCs/>
                <w:color w:val="000000"/>
                <w:sz w:val="20"/>
                <w:szCs w:val="20"/>
                <w:lang w:val="en-US"/>
              </w:rPr>
            </w:pPr>
          </w:p>
        </w:tc>
        <w:tc>
          <w:tcPr>
            <w:tcW w:w="2500" w:type="pct"/>
            <w:vMerge/>
            <w:shd w:val="clear" w:color="auto" w:fill="FFFFFF" w:themeFill="background1"/>
            <w:vAlign w:val="center"/>
            <w:hideMark/>
          </w:tcPr>
          <w:p w14:paraId="1385BE8D" w14:textId="77777777" w:rsidR="008A7E8D" w:rsidRPr="00B576E6" w:rsidRDefault="008A7E8D" w:rsidP="008A7E8D">
            <w:pPr>
              <w:widowControl w:val="0"/>
              <w:tabs>
                <w:tab w:val="num" w:pos="710"/>
              </w:tabs>
              <w:bidi/>
              <w:jc w:val="left"/>
              <w:rPr>
                <w:b/>
                <w:bCs/>
                <w:color w:val="000000"/>
                <w:sz w:val="20"/>
                <w:szCs w:val="20"/>
                <w:lang w:val="en-US"/>
              </w:rPr>
            </w:pPr>
          </w:p>
        </w:tc>
      </w:tr>
      <w:tr w:rsidR="008A7E8D" w:rsidRPr="00B576E6" w14:paraId="1D512A2B" w14:textId="77777777" w:rsidTr="008A7E8D">
        <w:trPr>
          <w:trHeight w:val="283"/>
        </w:trPr>
        <w:tc>
          <w:tcPr>
            <w:tcW w:w="5000" w:type="pct"/>
            <w:gridSpan w:val="5"/>
            <w:shd w:val="clear" w:color="auto" w:fill="FFFFFF" w:themeFill="background1"/>
            <w:vAlign w:val="center"/>
          </w:tcPr>
          <w:p w14:paraId="049683F6" w14:textId="77777777" w:rsidR="008A7E8D" w:rsidRPr="00B576E6" w:rsidRDefault="008A7E8D" w:rsidP="008A7E8D">
            <w:pPr>
              <w:widowControl w:val="0"/>
              <w:tabs>
                <w:tab w:val="num" w:pos="710"/>
              </w:tabs>
              <w:bidi/>
              <w:jc w:val="center"/>
              <w:rPr>
                <w:b/>
                <w:bCs/>
                <w:color w:val="000000"/>
                <w:sz w:val="20"/>
                <w:szCs w:val="20"/>
                <w:rtl/>
                <w:lang w:val="en-US" w:bidi="ar-AE"/>
              </w:rPr>
            </w:pPr>
            <w:r w:rsidRPr="00A05C08">
              <w:rPr>
                <w:b/>
                <w:bCs/>
                <w:color w:val="000000"/>
                <w:sz w:val="20"/>
                <w:szCs w:val="20"/>
                <w:rtl/>
                <w:lang w:val="en-US" w:bidi="ar-AE"/>
              </w:rPr>
              <w:t>قطاع رغوة البوليوريثان - مشاريع فردية</w:t>
            </w:r>
          </w:p>
        </w:tc>
      </w:tr>
      <w:tr w:rsidR="00D13B3D" w:rsidRPr="00B576E6" w14:paraId="4D0AE700" w14:textId="77777777" w:rsidTr="00D13B3D">
        <w:trPr>
          <w:trHeight w:val="100"/>
        </w:trPr>
        <w:tc>
          <w:tcPr>
            <w:tcW w:w="756" w:type="pct"/>
            <w:shd w:val="clear" w:color="auto" w:fill="FFFFFF" w:themeFill="background1"/>
            <w:noWrap/>
            <w:vAlign w:val="center"/>
          </w:tcPr>
          <w:p w14:paraId="11A62015" w14:textId="77777777" w:rsidR="008A7E8D" w:rsidRPr="00C9493C" w:rsidRDefault="008A7E8D" w:rsidP="008A7E8D">
            <w:pPr>
              <w:widowControl w:val="0"/>
              <w:tabs>
                <w:tab w:val="num" w:pos="710"/>
              </w:tabs>
              <w:bidi/>
              <w:jc w:val="left"/>
              <w:rPr>
                <w:sz w:val="20"/>
                <w:szCs w:val="20"/>
                <w:rtl/>
                <w:lang w:val="en-US" w:bidi="ar-AE"/>
              </w:rPr>
            </w:pPr>
            <w:r w:rsidRPr="00F443A2">
              <w:rPr>
                <w:sz w:val="20"/>
                <w:szCs w:val="20"/>
                <w:rtl/>
                <w:lang w:val="en-US" w:bidi="ar-AE"/>
              </w:rPr>
              <w:t>أرجينبور</w:t>
            </w:r>
          </w:p>
        </w:tc>
        <w:tc>
          <w:tcPr>
            <w:tcW w:w="454" w:type="pct"/>
            <w:shd w:val="clear" w:color="auto" w:fill="FFFFFF" w:themeFill="background1"/>
            <w:noWrap/>
            <w:vAlign w:val="center"/>
          </w:tcPr>
          <w:p w14:paraId="2D29791B" w14:textId="77777777" w:rsidR="008A7E8D" w:rsidRPr="00B576E6" w:rsidRDefault="008A7E8D" w:rsidP="00D13B3D">
            <w:pPr>
              <w:widowControl w:val="0"/>
              <w:tabs>
                <w:tab w:val="num" w:pos="710"/>
              </w:tabs>
              <w:bidi/>
              <w:jc w:val="left"/>
              <w:rPr>
                <w:rFonts w:eastAsia="Calibri"/>
                <w:sz w:val="20"/>
                <w:szCs w:val="20"/>
                <w:lang w:eastAsia="en-GB"/>
              </w:rPr>
            </w:pPr>
            <w:r w:rsidRPr="00B576E6">
              <w:rPr>
                <w:rFonts w:eastAsia="Calibri"/>
                <w:sz w:val="20"/>
                <w:szCs w:val="20"/>
                <w:lang w:eastAsia="en-GB"/>
              </w:rPr>
              <w:t>21.61</w:t>
            </w:r>
          </w:p>
        </w:tc>
        <w:tc>
          <w:tcPr>
            <w:tcW w:w="617" w:type="pct"/>
            <w:shd w:val="clear" w:color="auto" w:fill="FFFFFF" w:themeFill="background1"/>
            <w:noWrap/>
            <w:vAlign w:val="center"/>
          </w:tcPr>
          <w:p w14:paraId="2B17D27B" w14:textId="77777777" w:rsidR="008A7E8D" w:rsidRPr="00B576E6" w:rsidRDefault="008A7E8D" w:rsidP="00D13B3D">
            <w:pPr>
              <w:widowControl w:val="0"/>
              <w:tabs>
                <w:tab w:val="num" w:pos="710"/>
              </w:tabs>
              <w:bidi/>
              <w:jc w:val="left"/>
              <w:rPr>
                <w:sz w:val="20"/>
                <w:szCs w:val="20"/>
                <w:lang w:val="en-US"/>
              </w:rPr>
            </w:pPr>
            <w:r w:rsidRPr="00B576E6">
              <w:rPr>
                <w:sz w:val="20"/>
                <w:szCs w:val="20"/>
                <w:lang w:val="en-US"/>
              </w:rPr>
              <w:t>2.38</w:t>
            </w:r>
          </w:p>
        </w:tc>
        <w:tc>
          <w:tcPr>
            <w:tcW w:w="673" w:type="pct"/>
            <w:shd w:val="clear" w:color="auto" w:fill="FFFFFF" w:themeFill="background1"/>
            <w:noWrap/>
            <w:vAlign w:val="center"/>
          </w:tcPr>
          <w:p w14:paraId="4BF29213" w14:textId="77777777" w:rsidR="008A7E8D" w:rsidRPr="00B576E6" w:rsidRDefault="008A7E8D" w:rsidP="00D13B3D">
            <w:pPr>
              <w:widowControl w:val="0"/>
              <w:tabs>
                <w:tab w:val="num" w:pos="710"/>
              </w:tabs>
              <w:bidi/>
              <w:jc w:val="left"/>
              <w:rPr>
                <w:rFonts w:eastAsia="Calibri"/>
                <w:sz w:val="20"/>
                <w:szCs w:val="20"/>
                <w:lang w:eastAsia="en-GB"/>
              </w:rPr>
            </w:pPr>
            <w:r w:rsidRPr="00B576E6">
              <w:rPr>
                <w:rFonts w:eastAsia="Calibri"/>
                <w:sz w:val="20"/>
                <w:szCs w:val="20"/>
                <w:lang w:eastAsia="en-GB"/>
              </w:rPr>
              <w:t>211,524</w:t>
            </w:r>
          </w:p>
        </w:tc>
        <w:tc>
          <w:tcPr>
            <w:tcW w:w="2500" w:type="pct"/>
            <w:shd w:val="clear" w:color="auto" w:fill="FFFFFF" w:themeFill="background1"/>
            <w:noWrap/>
          </w:tcPr>
          <w:p w14:paraId="67CA0ABD" w14:textId="77777777" w:rsidR="008A7E8D" w:rsidRPr="00C9493C" w:rsidRDefault="008A7E8D" w:rsidP="00521D14">
            <w:pPr>
              <w:widowControl w:val="0"/>
              <w:tabs>
                <w:tab w:val="num" w:pos="710"/>
              </w:tabs>
              <w:bidi/>
              <w:rPr>
                <w:sz w:val="20"/>
                <w:szCs w:val="20"/>
                <w:rtl/>
                <w:lang w:val="en-US" w:bidi="ar-AE"/>
              </w:rPr>
            </w:pPr>
            <w:r w:rsidRPr="00A05C08">
              <w:rPr>
                <w:sz w:val="20"/>
                <w:szCs w:val="20"/>
                <w:rtl/>
                <w:lang w:val="en-US" w:bidi="ar-AE"/>
              </w:rPr>
              <w:t>اكتمل تحويل تصنيع رغوة الصندوق من الهيدروكلوروفلوروكربون-</w:t>
            </w:r>
            <w:r>
              <w:rPr>
                <w:sz w:val="20"/>
                <w:szCs w:val="20"/>
                <w:lang w:val="en-US" w:bidi="ar-AE"/>
              </w:rPr>
              <w:t>141</w:t>
            </w:r>
            <w:r w:rsidRPr="00A05C08">
              <w:rPr>
                <w:sz w:val="20"/>
                <w:szCs w:val="20"/>
                <w:rtl/>
                <w:lang w:val="en-US" w:bidi="ar-AE"/>
              </w:rPr>
              <w:t>ب إلى البنتان.</w:t>
            </w:r>
          </w:p>
        </w:tc>
      </w:tr>
      <w:tr w:rsidR="00D13B3D" w:rsidRPr="00B576E6" w14:paraId="693C2AE3" w14:textId="77777777" w:rsidTr="00D13B3D">
        <w:trPr>
          <w:trHeight w:val="72"/>
        </w:trPr>
        <w:tc>
          <w:tcPr>
            <w:tcW w:w="756" w:type="pct"/>
            <w:shd w:val="clear" w:color="auto" w:fill="FFFFFF" w:themeFill="background1"/>
            <w:noWrap/>
            <w:vAlign w:val="center"/>
          </w:tcPr>
          <w:p w14:paraId="3B36719F" w14:textId="77777777" w:rsidR="008A7E8D" w:rsidRPr="00B576E6" w:rsidRDefault="008A7E8D" w:rsidP="008A7E8D">
            <w:pPr>
              <w:widowControl w:val="0"/>
              <w:tabs>
                <w:tab w:val="num" w:pos="710"/>
              </w:tabs>
              <w:bidi/>
              <w:jc w:val="left"/>
              <w:rPr>
                <w:sz w:val="20"/>
                <w:szCs w:val="20"/>
                <w:rtl/>
                <w:lang w:val="en-US" w:bidi="ar-AE"/>
              </w:rPr>
            </w:pPr>
            <w:r w:rsidRPr="00F443A2">
              <w:rPr>
                <w:sz w:val="20"/>
                <w:szCs w:val="20"/>
                <w:rtl/>
                <w:lang w:val="en-US" w:bidi="ar-AE"/>
              </w:rPr>
              <w:t>فريوستار</w:t>
            </w:r>
          </w:p>
        </w:tc>
        <w:tc>
          <w:tcPr>
            <w:tcW w:w="454" w:type="pct"/>
            <w:shd w:val="clear" w:color="auto" w:fill="FFFFFF" w:themeFill="background1"/>
            <w:noWrap/>
            <w:vAlign w:val="center"/>
          </w:tcPr>
          <w:p w14:paraId="32B1B668" w14:textId="77777777" w:rsidR="008A7E8D" w:rsidRPr="00B576E6" w:rsidRDefault="008A7E8D" w:rsidP="00D13B3D">
            <w:pPr>
              <w:widowControl w:val="0"/>
              <w:tabs>
                <w:tab w:val="num" w:pos="710"/>
              </w:tabs>
              <w:bidi/>
              <w:jc w:val="left"/>
              <w:rPr>
                <w:sz w:val="20"/>
                <w:szCs w:val="20"/>
                <w:lang w:val="en-US"/>
              </w:rPr>
            </w:pPr>
            <w:r w:rsidRPr="00B576E6">
              <w:rPr>
                <w:rFonts w:eastAsia="Calibri"/>
                <w:sz w:val="20"/>
                <w:szCs w:val="20"/>
                <w:lang w:eastAsia="en-GB"/>
              </w:rPr>
              <w:t>38.92</w:t>
            </w:r>
          </w:p>
        </w:tc>
        <w:tc>
          <w:tcPr>
            <w:tcW w:w="617" w:type="pct"/>
            <w:shd w:val="clear" w:color="auto" w:fill="FFFFFF" w:themeFill="background1"/>
            <w:noWrap/>
            <w:vAlign w:val="center"/>
          </w:tcPr>
          <w:p w14:paraId="66AF7EDB" w14:textId="77777777" w:rsidR="008A7E8D" w:rsidRPr="00B576E6" w:rsidRDefault="008A7E8D" w:rsidP="00D13B3D">
            <w:pPr>
              <w:widowControl w:val="0"/>
              <w:tabs>
                <w:tab w:val="num" w:pos="710"/>
              </w:tabs>
              <w:bidi/>
              <w:jc w:val="left"/>
              <w:rPr>
                <w:sz w:val="20"/>
                <w:szCs w:val="20"/>
                <w:lang w:val="en-US"/>
              </w:rPr>
            </w:pPr>
            <w:r w:rsidRPr="00B576E6">
              <w:rPr>
                <w:sz w:val="20"/>
                <w:szCs w:val="20"/>
                <w:lang w:val="en-US"/>
              </w:rPr>
              <w:t>4.28</w:t>
            </w:r>
          </w:p>
        </w:tc>
        <w:tc>
          <w:tcPr>
            <w:tcW w:w="673" w:type="pct"/>
            <w:shd w:val="clear" w:color="auto" w:fill="FFFFFF" w:themeFill="background1"/>
            <w:noWrap/>
            <w:vAlign w:val="center"/>
          </w:tcPr>
          <w:p w14:paraId="75A297E8" w14:textId="77777777" w:rsidR="008A7E8D" w:rsidRPr="00B576E6" w:rsidRDefault="008A7E8D" w:rsidP="00D13B3D">
            <w:pPr>
              <w:widowControl w:val="0"/>
              <w:tabs>
                <w:tab w:val="num" w:pos="710"/>
              </w:tabs>
              <w:bidi/>
              <w:jc w:val="left"/>
              <w:rPr>
                <w:sz w:val="20"/>
                <w:szCs w:val="20"/>
                <w:lang w:val="en-US"/>
              </w:rPr>
            </w:pPr>
            <w:r w:rsidRPr="00B576E6">
              <w:rPr>
                <w:rFonts w:eastAsia="Calibri"/>
                <w:sz w:val="20"/>
                <w:szCs w:val="20"/>
                <w:lang w:eastAsia="en-GB"/>
              </w:rPr>
              <w:t>336,050</w:t>
            </w:r>
          </w:p>
        </w:tc>
        <w:tc>
          <w:tcPr>
            <w:tcW w:w="2500" w:type="pct"/>
            <w:shd w:val="clear" w:color="auto" w:fill="FFFFFF" w:themeFill="background1"/>
            <w:noWrap/>
          </w:tcPr>
          <w:p w14:paraId="22927FC3" w14:textId="77777777" w:rsidR="008A7E8D" w:rsidRPr="00B576E6" w:rsidRDefault="008A7E8D" w:rsidP="00521D14">
            <w:pPr>
              <w:widowControl w:val="0"/>
              <w:tabs>
                <w:tab w:val="num" w:pos="710"/>
              </w:tabs>
              <w:bidi/>
              <w:rPr>
                <w:sz w:val="20"/>
                <w:szCs w:val="20"/>
                <w:rtl/>
                <w:lang w:val="en-US" w:bidi="ar-AE"/>
              </w:rPr>
            </w:pPr>
            <w:r w:rsidRPr="00A05C08">
              <w:rPr>
                <w:sz w:val="20"/>
                <w:szCs w:val="20"/>
                <w:rtl/>
                <w:lang w:val="en-US" w:bidi="ar-AE"/>
              </w:rPr>
              <w:t>اكتمل تحويل خط الإنتاج المستمر لألواح الرغوة من استخدام الهيدروكلوروفلوروكربون-</w:t>
            </w:r>
            <w:r>
              <w:rPr>
                <w:sz w:val="20"/>
                <w:szCs w:val="20"/>
                <w:lang w:val="en-US" w:bidi="ar-AE"/>
              </w:rPr>
              <w:t>141</w:t>
            </w:r>
            <w:r w:rsidRPr="00A05C08">
              <w:rPr>
                <w:sz w:val="20"/>
                <w:szCs w:val="20"/>
                <w:rtl/>
                <w:lang w:val="en-US" w:bidi="ar-AE"/>
              </w:rPr>
              <w:t>ب إلى استخدام إن-بنتان.</w:t>
            </w:r>
          </w:p>
        </w:tc>
      </w:tr>
      <w:tr w:rsidR="00D13B3D" w:rsidRPr="00B576E6" w14:paraId="7AE66BCA" w14:textId="77777777" w:rsidTr="00D13B3D">
        <w:trPr>
          <w:trHeight w:val="283"/>
        </w:trPr>
        <w:tc>
          <w:tcPr>
            <w:tcW w:w="756" w:type="pct"/>
            <w:shd w:val="clear" w:color="auto" w:fill="FFFFFF" w:themeFill="background1"/>
            <w:noWrap/>
            <w:vAlign w:val="center"/>
            <w:hideMark/>
          </w:tcPr>
          <w:p w14:paraId="54F2983C" w14:textId="77777777" w:rsidR="008A7E8D" w:rsidRPr="00B576E6" w:rsidRDefault="008A7E8D" w:rsidP="008A7E8D">
            <w:pPr>
              <w:widowControl w:val="0"/>
              <w:tabs>
                <w:tab w:val="num" w:pos="710"/>
              </w:tabs>
              <w:bidi/>
              <w:jc w:val="left"/>
              <w:rPr>
                <w:b/>
                <w:bCs/>
                <w:sz w:val="20"/>
                <w:szCs w:val="20"/>
                <w:rtl/>
                <w:lang w:val="en-US" w:bidi="ar-AE"/>
              </w:rPr>
            </w:pPr>
            <w:r>
              <w:rPr>
                <w:rFonts w:hint="cs"/>
                <w:b/>
                <w:bCs/>
                <w:sz w:val="20"/>
                <w:szCs w:val="20"/>
                <w:rtl/>
                <w:lang w:val="en-US" w:bidi="ar-AE"/>
              </w:rPr>
              <w:t>المجموع الفرعي</w:t>
            </w:r>
          </w:p>
        </w:tc>
        <w:tc>
          <w:tcPr>
            <w:tcW w:w="454" w:type="pct"/>
            <w:shd w:val="clear" w:color="auto" w:fill="FFFFFF" w:themeFill="background1"/>
            <w:noWrap/>
            <w:vAlign w:val="center"/>
            <w:hideMark/>
          </w:tcPr>
          <w:p w14:paraId="79C71ACC" w14:textId="77777777" w:rsidR="008A7E8D" w:rsidRPr="00B576E6" w:rsidRDefault="008A7E8D" w:rsidP="00D13B3D">
            <w:pPr>
              <w:widowControl w:val="0"/>
              <w:tabs>
                <w:tab w:val="num" w:pos="710"/>
              </w:tabs>
              <w:bidi/>
              <w:jc w:val="left"/>
              <w:rPr>
                <w:b/>
                <w:bCs/>
                <w:sz w:val="20"/>
                <w:szCs w:val="20"/>
                <w:lang w:val="en-US"/>
              </w:rPr>
            </w:pPr>
            <w:r w:rsidRPr="00B576E6">
              <w:rPr>
                <w:b/>
                <w:bCs/>
                <w:sz w:val="20"/>
                <w:szCs w:val="20"/>
                <w:lang w:val="en-US"/>
              </w:rPr>
              <w:t>60.53</w:t>
            </w:r>
          </w:p>
        </w:tc>
        <w:tc>
          <w:tcPr>
            <w:tcW w:w="617" w:type="pct"/>
            <w:shd w:val="clear" w:color="auto" w:fill="FFFFFF" w:themeFill="background1"/>
            <w:noWrap/>
            <w:vAlign w:val="center"/>
            <w:hideMark/>
          </w:tcPr>
          <w:p w14:paraId="665BFE9D" w14:textId="77777777" w:rsidR="008A7E8D" w:rsidRPr="00B576E6" w:rsidRDefault="008A7E8D" w:rsidP="00D13B3D">
            <w:pPr>
              <w:widowControl w:val="0"/>
              <w:tabs>
                <w:tab w:val="num" w:pos="710"/>
              </w:tabs>
              <w:bidi/>
              <w:jc w:val="left"/>
              <w:rPr>
                <w:b/>
                <w:bCs/>
                <w:sz w:val="20"/>
                <w:szCs w:val="20"/>
                <w:lang w:val="en-US"/>
              </w:rPr>
            </w:pPr>
            <w:r w:rsidRPr="00B576E6">
              <w:rPr>
                <w:b/>
                <w:bCs/>
                <w:sz w:val="20"/>
                <w:szCs w:val="20"/>
                <w:lang w:val="en-US"/>
              </w:rPr>
              <w:t>6.66</w:t>
            </w:r>
          </w:p>
        </w:tc>
        <w:tc>
          <w:tcPr>
            <w:tcW w:w="673" w:type="pct"/>
            <w:shd w:val="clear" w:color="auto" w:fill="FFFFFF" w:themeFill="background1"/>
            <w:noWrap/>
            <w:vAlign w:val="center"/>
            <w:hideMark/>
          </w:tcPr>
          <w:p w14:paraId="7243CCA3" w14:textId="77777777" w:rsidR="008A7E8D" w:rsidRPr="00B576E6" w:rsidRDefault="008A7E8D" w:rsidP="00D13B3D">
            <w:pPr>
              <w:widowControl w:val="0"/>
              <w:tabs>
                <w:tab w:val="num" w:pos="710"/>
              </w:tabs>
              <w:bidi/>
              <w:jc w:val="left"/>
              <w:rPr>
                <w:b/>
                <w:bCs/>
                <w:sz w:val="20"/>
                <w:szCs w:val="20"/>
                <w:lang w:val="en-US"/>
              </w:rPr>
            </w:pPr>
            <w:r w:rsidRPr="00B576E6">
              <w:rPr>
                <w:b/>
                <w:bCs/>
                <w:sz w:val="20"/>
                <w:szCs w:val="20"/>
                <w:lang w:val="en-US"/>
              </w:rPr>
              <w:t>547,574</w:t>
            </w:r>
          </w:p>
        </w:tc>
        <w:tc>
          <w:tcPr>
            <w:tcW w:w="2500" w:type="pct"/>
            <w:shd w:val="clear" w:color="auto" w:fill="FFFFFF" w:themeFill="background1"/>
            <w:noWrap/>
            <w:vAlign w:val="center"/>
          </w:tcPr>
          <w:p w14:paraId="2E0E6FDE" w14:textId="77777777" w:rsidR="008A7E8D" w:rsidRPr="00B576E6" w:rsidRDefault="008A7E8D" w:rsidP="008A7E8D">
            <w:pPr>
              <w:widowControl w:val="0"/>
              <w:tabs>
                <w:tab w:val="num" w:pos="710"/>
              </w:tabs>
              <w:bidi/>
              <w:jc w:val="left"/>
              <w:rPr>
                <w:b/>
                <w:bCs/>
                <w:sz w:val="20"/>
                <w:szCs w:val="20"/>
                <w:lang w:val="en-US"/>
              </w:rPr>
            </w:pPr>
          </w:p>
        </w:tc>
      </w:tr>
      <w:tr w:rsidR="008A7E8D" w:rsidRPr="00B576E6" w14:paraId="30BC0B73" w14:textId="77777777" w:rsidTr="008A7E8D">
        <w:trPr>
          <w:trHeight w:val="283"/>
        </w:trPr>
        <w:tc>
          <w:tcPr>
            <w:tcW w:w="5000" w:type="pct"/>
            <w:gridSpan w:val="5"/>
            <w:shd w:val="clear" w:color="auto" w:fill="FFFFFF" w:themeFill="background1"/>
            <w:noWrap/>
            <w:vAlign w:val="center"/>
          </w:tcPr>
          <w:p w14:paraId="56E8817A" w14:textId="77777777" w:rsidR="008A7E8D" w:rsidRPr="00B576E6" w:rsidRDefault="008A7E8D" w:rsidP="008A7E8D">
            <w:pPr>
              <w:keepNext/>
              <w:tabs>
                <w:tab w:val="num" w:pos="710"/>
              </w:tabs>
              <w:bidi/>
              <w:jc w:val="center"/>
              <w:rPr>
                <w:b/>
                <w:bCs/>
                <w:sz w:val="20"/>
                <w:szCs w:val="20"/>
                <w:rtl/>
                <w:lang w:val="en-US" w:bidi="ar-AE"/>
              </w:rPr>
            </w:pPr>
            <w:r>
              <w:rPr>
                <w:rFonts w:hint="cs"/>
                <w:b/>
                <w:bCs/>
                <w:sz w:val="20"/>
                <w:szCs w:val="20"/>
                <w:rtl/>
                <w:lang w:val="en-US" w:bidi="ar-AE"/>
              </w:rPr>
              <w:t xml:space="preserve">قطاع </w:t>
            </w:r>
            <w:r w:rsidRPr="00C9493C">
              <w:rPr>
                <w:rFonts w:eastAsia="Calibri"/>
                <w:b/>
                <w:bCs/>
                <w:sz w:val="20"/>
                <w:szCs w:val="20"/>
                <w:rtl/>
                <w:lang w:val="en-US" w:eastAsia="en-GB" w:bidi="ar-AE"/>
              </w:rPr>
              <w:t xml:space="preserve">رغوة </w:t>
            </w:r>
            <w:r w:rsidRPr="004A73C1">
              <w:rPr>
                <w:rFonts w:eastAsia="Calibri"/>
                <w:b/>
                <w:bCs/>
                <w:sz w:val="20"/>
                <w:szCs w:val="20"/>
                <w:rtl/>
                <w:lang w:val="en-US" w:eastAsia="en-GB" w:bidi="ar-AE"/>
              </w:rPr>
              <w:t>البوليوريتان</w:t>
            </w:r>
            <w:r w:rsidRPr="004A73C1">
              <w:rPr>
                <w:rFonts w:eastAsia="Calibri" w:hint="cs"/>
                <w:b/>
                <w:bCs/>
                <w:sz w:val="20"/>
                <w:szCs w:val="20"/>
                <w:rtl/>
                <w:lang w:val="en-US" w:eastAsia="en-GB" w:bidi="ar-AE"/>
              </w:rPr>
              <w:t xml:space="preserve"> </w:t>
            </w:r>
            <w:r>
              <w:rPr>
                <w:rFonts w:hint="cs"/>
                <w:b/>
                <w:bCs/>
                <w:sz w:val="20"/>
                <w:szCs w:val="20"/>
                <w:rtl/>
                <w:lang w:val="en-US" w:bidi="ar-AE"/>
              </w:rPr>
              <w:t xml:space="preserve">- </w:t>
            </w:r>
            <w:r w:rsidRPr="00A05C08">
              <w:rPr>
                <w:b/>
                <w:bCs/>
                <w:sz w:val="20"/>
                <w:szCs w:val="20"/>
                <w:rtl/>
                <w:lang w:val="en-US" w:bidi="ar-AE"/>
              </w:rPr>
              <w:t>شركات النظم والمستخدمون النهائيون</w:t>
            </w:r>
          </w:p>
        </w:tc>
      </w:tr>
      <w:tr w:rsidR="00D13B3D" w:rsidRPr="00B576E6" w14:paraId="7A218DBB" w14:textId="77777777" w:rsidTr="00D13B3D">
        <w:trPr>
          <w:trHeight w:val="149"/>
        </w:trPr>
        <w:tc>
          <w:tcPr>
            <w:tcW w:w="756" w:type="pct"/>
            <w:shd w:val="clear" w:color="auto" w:fill="FFFFFF" w:themeFill="background1"/>
            <w:noWrap/>
            <w:vAlign w:val="center"/>
            <w:hideMark/>
          </w:tcPr>
          <w:p w14:paraId="3683FF23" w14:textId="77777777" w:rsidR="008A7E8D" w:rsidRPr="00B576E6" w:rsidRDefault="008A7E8D" w:rsidP="008A7E8D">
            <w:pPr>
              <w:keepNext/>
              <w:tabs>
                <w:tab w:val="num" w:pos="710"/>
              </w:tabs>
              <w:bidi/>
              <w:jc w:val="left"/>
              <w:rPr>
                <w:sz w:val="20"/>
                <w:szCs w:val="20"/>
                <w:rtl/>
                <w:lang w:val="en-US" w:bidi="ar-AE"/>
              </w:rPr>
            </w:pPr>
            <w:r w:rsidRPr="00F443A2">
              <w:rPr>
                <w:sz w:val="20"/>
                <w:szCs w:val="20"/>
                <w:rtl/>
                <w:lang w:val="en-US" w:bidi="ar-AE"/>
              </w:rPr>
              <w:t>ألكانوس (</w:t>
            </w:r>
            <w:r>
              <w:rPr>
                <w:sz w:val="20"/>
                <w:szCs w:val="20"/>
                <w:lang w:val="en-US" w:bidi="ar-AE"/>
              </w:rPr>
              <w:t>16</w:t>
            </w:r>
            <w:r w:rsidRPr="00F443A2">
              <w:rPr>
                <w:sz w:val="20"/>
                <w:szCs w:val="20"/>
                <w:rtl/>
                <w:lang w:val="en-US" w:bidi="ar-AE"/>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00DFA0A9" w14:textId="77777777" w:rsidR="008A7E8D" w:rsidRPr="00B576E6" w:rsidRDefault="008A7E8D" w:rsidP="00D13B3D">
            <w:pPr>
              <w:widowControl w:val="0"/>
              <w:tabs>
                <w:tab w:val="num" w:pos="710"/>
              </w:tabs>
              <w:bidi/>
              <w:jc w:val="left"/>
              <w:rPr>
                <w:sz w:val="20"/>
                <w:szCs w:val="20"/>
                <w:lang w:val="en-US"/>
              </w:rPr>
            </w:pPr>
            <w:r w:rsidRPr="00B576E6">
              <w:rPr>
                <w:sz w:val="20"/>
                <w:szCs w:val="20"/>
                <w:lang w:val="en-US"/>
              </w:rPr>
              <w:t>96.02</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1E2316B0" w14:textId="77777777" w:rsidR="008A7E8D" w:rsidRPr="00B576E6" w:rsidRDefault="008A7E8D" w:rsidP="00D13B3D">
            <w:pPr>
              <w:widowControl w:val="0"/>
              <w:tabs>
                <w:tab w:val="num" w:pos="710"/>
              </w:tabs>
              <w:bidi/>
              <w:jc w:val="left"/>
              <w:rPr>
                <w:sz w:val="20"/>
                <w:szCs w:val="20"/>
                <w:lang w:val="en-US"/>
              </w:rPr>
            </w:pPr>
            <w:r w:rsidRPr="00B576E6">
              <w:rPr>
                <w:sz w:val="20"/>
                <w:szCs w:val="20"/>
                <w:lang w:val="en-US"/>
              </w:rPr>
              <w:t>10.56</w:t>
            </w:r>
          </w:p>
        </w:tc>
        <w:tc>
          <w:tcPr>
            <w:tcW w:w="673" w:type="pct"/>
            <w:tcBorders>
              <w:right w:val="single" w:sz="4" w:space="0" w:color="auto"/>
            </w:tcBorders>
            <w:shd w:val="clear" w:color="auto" w:fill="FFFFFF" w:themeFill="background1"/>
            <w:noWrap/>
            <w:vAlign w:val="center"/>
            <w:hideMark/>
          </w:tcPr>
          <w:p w14:paraId="432A269F" w14:textId="77777777" w:rsidR="008A7E8D" w:rsidRPr="00B576E6" w:rsidRDefault="008A7E8D" w:rsidP="00D13B3D">
            <w:pPr>
              <w:widowControl w:val="0"/>
              <w:tabs>
                <w:tab w:val="num" w:pos="710"/>
              </w:tabs>
              <w:bidi/>
              <w:jc w:val="left"/>
              <w:rPr>
                <w:sz w:val="20"/>
                <w:szCs w:val="20"/>
                <w:lang w:val="en-US"/>
              </w:rPr>
            </w:pPr>
            <w:r w:rsidRPr="00B576E6">
              <w:rPr>
                <w:sz w:val="20"/>
                <w:szCs w:val="20"/>
                <w:lang w:val="en-US"/>
              </w:rPr>
              <w:t>999,647</w:t>
            </w:r>
          </w:p>
        </w:tc>
        <w:tc>
          <w:tcPr>
            <w:tcW w:w="250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8EFA35" w14:textId="77777777" w:rsidR="008A7E8D" w:rsidRPr="00B576E6" w:rsidRDefault="008A7E8D" w:rsidP="00521D14">
            <w:pPr>
              <w:widowControl w:val="0"/>
              <w:tabs>
                <w:tab w:val="num" w:pos="710"/>
              </w:tabs>
              <w:bidi/>
              <w:rPr>
                <w:sz w:val="20"/>
                <w:szCs w:val="20"/>
                <w:rtl/>
                <w:lang w:val="en-US" w:bidi="ar-AE"/>
              </w:rPr>
            </w:pPr>
            <w:r w:rsidRPr="003517AD">
              <w:rPr>
                <w:sz w:val="20"/>
                <w:szCs w:val="20"/>
                <w:rtl/>
                <w:lang w:val="en-US" w:bidi="ar-AE"/>
              </w:rPr>
              <w:t xml:space="preserve">واجه المشروع تأخيرات كبيرة بسبب التكلفة العالية، وانخفاض التوافر، وطول أوقات تسليم المواد الأوليفينات الهيدروفلورية. ومن بين </w:t>
            </w:r>
            <w:r>
              <w:rPr>
                <w:sz w:val="20"/>
                <w:szCs w:val="20"/>
                <w:lang w:val="en-US" w:bidi="ar-AE"/>
              </w:rPr>
              <w:t>7</w:t>
            </w:r>
            <w:r w:rsidRPr="003517AD">
              <w:rPr>
                <w:sz w:val="20"/>
                <w:szCs w:val="20"/>
                <w:rtl/>
                <w:lang w:val="en-US" w:bidi="ar-AE"/>
              </w:rPr>
              <w:t xml:space="preserve"> من شركات النظم المدرجة في خطة القطاع في البداية، تواصل </w:t>
            </w:r>
            <w:r>
              <w:rPr>
                <w:sz w:val="20"/>
                <w:szCs w:val="20"/>
                <w:lang w:val="en-US" w:bidi="ar-AE"/>
              </w:rPr>
              <w:t>4</w:t>
            </w:r>
            <w:r w:rsidRPr="003517AD">
              <w:rPr>
                <w:sz w:val="20"/>
                <w:szCs w:val="20"/>
                <w:rtl/>
                <w:lang w:val="en-US" w:bidi="ar-AE"/>
              </w:rPr>
              <w:t xml:space="preserve"> منها المشاركة (ألكانوس، وباسف، وبوليريسيناس سان لويس، وكيميكا دل كاوتشو). انسحبت شركتا داو وهانتسمان من سوق البوليوريثان في الأرجنتين، وتوقفت إيكوبور عن العمل؛ وتقوم شركات النظمِ المتبقية الآن بتلبية احتياجات المستخدمين النهائيين التابعين لتلك الشركات. اشترت اثنتان من شركات النظم أجهزة قياس الموصلية الحرارية، وأجرى عدد من المستخدمين النهائيين المختارين تجارب أولية باستخدام تركيبات قائمة على المواد الأوليفينات الهيدروفلورية، مؤكدةً جدواها الفنية وأدائها الرغوي المقبول. وترد تفاصيل حالة توافر التقنيات البديلة في الفقرات من </w:t>
            </w:r>
            <w:r>
              <w:rPr>
                <w:sz w:val="20"/>
                <w:szCs w:val="20"/>
                <w:lang w:val="en-US" w:bidi="ar-AE"/>
              </w:rPr>
              <w:t>10</w:t>
            </w:r>
            <w:r w:rsidRPr="003517AD">
              <w:rPr>
                <w:sz w:val="20"/>
                <w:szCs w:val="20"/>
                <w:rtl/>
                <w:lang w:val="en-US" w:bidi="ar-AE"/>
              </w:rPr>
              <w:t xml:space="preserve"> إلى </w:t>
            </w:r>
            <w:r>
              <w:rPr>
                <w:sz w:val="20"/>
                <w:szCs w:val="20"/>
                <w:lang w:val="en-US" w:bidi="ar-AE"/>
              </w:rPr>
              <w:t>15</w:t>
            </w:r>
            <w:r w:rsidRPr="003517AD">
              <w:rPr>
                <w:sz w:val="20"/>
                <w:szCs w:val="20"/>
                <w:rtl/>
                <w:lang w:val="en-US" w:bidi="ar-AE"/>
              </w:rPr>
              <w:t>.</w:t>
            </w:r>
          </w:p>
        </w:tc>
      </w:tr>
      <w:tr w:rsidR="00D13B3D" w:rsidRPr="00B576E6" w14:paraId="55A61990" w14:textId="77777777" w:rsidTr="00D13B3D">
        <w:trPr>
          <w:trHeight w:val="90"/>
        </w:trPr>
        <w:tc>
          <w:tcPr>
            <w:tcW w:w="756" w:type="pct"/>
            <w:shd w:val="clear" w:color="auto" w:fill="FFFFFF" w:themeFill="background1"/>
            <w:noWrap/>
            <w:vAlign w:val="center"/>
            <w:hideMark/>
          </w:tcPr>
          <w:p w14:paraId="69B8D134" w14:textId="77777777" w:rsidR="008A7E8D" w:rsidRPr="00B576E6" w:rsidRDefault="008A7E8D" w:rsidP="008A7E8D">
            <w:pPr>
              <w:keepNext/>
              <w:tabs>
                <w:tab w:val="num" w:pos="710"/>
              </w:tabs>
              <w:bidi/>
              <w:jc w:val="left"/>
              <w:rPr>
                <w:sz w:val="20"/>
                <w:szCs w:val="20"/>
                <w:rtl/>
                <w:lang w:val="en-US" w:bidi="ar-AE"/>
              </w:rPr>
            </w:pPr>
            <w:r w:rsidRPr="00F443A2">
              <w:rPr>
                <w:sz w:val="20"/>
                <w:szCs w:val="20"/>
                <w:rtl/>
                <w:lang w:val="en-US" w:bidi="ar-AE"/>
              </w:rPr>
              <w:t>باسف (</w:t>
            </w:r>
            <w:r>
              <w:rPr>
                <w:sz w:val="20"/>
                <w:szCs w:val="20"/>
                <w:lang w:val="en-US" w:bidi="ar-AE"/>
              </w:rPr>
              <w:t>20</w:t>
            </w:r>
            <w:r w:rsidRPr="00F443A2">
              <w:rPr>
                <w:sz w:val="20"/>
                <w:szCs w:val="20"/>
                <w:rtl/>
                <w:lang w:val="en-US" w:bidi="ar-AE"/>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723EB372" w14:textId="77777777" w:rsidR="008A7E8D" w:rsidRPr="00B576E6" w:rsidRDefault="008A7E8D" w:rsidP="00D13B3D">
            <w:pPr>
              <w:widowControl w:val="0"/>
              <w:tabs>
                <w:tab w:val="num" w:pos="710"/>
              </w:tabs>
              <w:bidi/>
              <w:jc w:val="left"/>
              <w:rPr>
                <w:sz w:val="20"/>
                <w:szCs w:val="20"/>
                <w:lang w:val="en-US"/>
              </w:rPr>
            </w:pPr>
            <w:r w:rsidRPr="00B576E6">
              <w:rPr>
                <w:sz w:val="20"/>
                <w:szCs w:val="20"/>
                <w:lang w:val="en-US"/>
              </w:rPr>
              <w:t>107.98</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6A770A68" w14:textId="77777777" w:rsidR="008A7E8D" w:rsidRPr="00B576E6" w:rsidRDefault="008A7E8D" w:rsidP="00D13B3D">
            <w:pPr>
              <w:widowControl w:val="0"/>
              <w:tabs>
                <w:tab w:val="num" w:pos="710"/>
              </w:tabs>
              <w:bidi/>
              <w:jc w:val="left"/>
              <w:rPr>
                <w:sz w:val="20"/>
                <w:szCs w:val="20"/>
                <w:lang w:val="en-US"/>
              </w:rPr>
            </w:pPr>
            <w:r w:rsidRPr="00B576E6">
              <w:rPr>
                <w:sz w:val="20"/>
                <w:szCs w:val="20"/>
                <w:lang w:val="en-US"/>
              </w:rPr>
              <w:t>11.88</w:t>
            </w:r>
          </w:p>
        </w:tc>
        <w:tc>
          <w:tcPr>
            <w:tcW w:w="673" w:type="pct"/>
            <w:tcBorders>
              <w:right w:val="single" w:sz="4" w:space="0" w:color="auto"/>
            </w:tcBorders>
            <w:shd w:val="clear" w:color="auto" w:fill="FFFFFF" w:themeFill="background1"/>
            <w:noWrap/>
            <w:vAlign w:val="center"/>
            <w:hideMark/>
          </w:tcPr>
          <w:p w14:paraId="73D72A7E" w14:textId="77777777" w:rsidR="008A7E8D" w:rsidRPr="00B576E6" w:rsidRDefault="008A7E8D" w:rsidP="00D13B3D">
            <w:pPr>
              <w:widowControl w:val="0"/>
              <w:tabs>
                <w:tab w:val="num" w:pos="710"/>
              </w:tabs>
              <w:bidi/>
              <w:jc w:val="left"/>
              <w:rPr>
                <w:sz w:val="20"/>
                <w:szCs w:val="20"/>
                <w:lang w:val="en-US"/>
              </w:rPr>
            </w:pPr>
            <w:r w:rsidRPr="00B576E6">
              <w:rPr>
                <w:sz w:val="20"/>
                <w:szCs w:val="20"/>
                <w:lang w:val="en-US"/>
              </w:rPr>
              <w:t>914,955</w:t>
            </w:r>
          </w:p>
        </w:tc>
        <w:tc>
          <w:tcPr>
            <w:tcW w:w="2500"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862780" w14:textId="77777777" w:rsidR="008A7E8D" w:rsidRPr="00B576E6" w:rsidRDefault="008A7E8D" w:rsidP="008A7E8D">
            <w:pPr>
              <w:widowControl w:val="0"/>
              <w:tabs>
                <w:tab w:val="num" w:pos="710"/>
              </w:tabs>
              <w:bidi/>
              <w:jc w:val="left"/>
              <w:rPr>
                <w:sz w:val="20"/>
                <w:szCs w:val="20"/>
                <w:lang w:val="en-US"/>
              </w:rPr>
            </w:pPr>
          </w:p>
        </w:tc>
      </w:tr>
      <w:tr w:rsidR="00D13B3D" w:rsidRPr="00B576E6" w14:paraId="67D9DEFE" w14:textId="77777777" w:rsidTr="00D13B3D">
        <w:trPr>
          <w:trHeight w:val="90"/>
        </w:trPr>
        <w:tc>
          <w:tcPr>
            <w:tcW w:w="756" w:type="pct"/>
            <w:shd w:val="clear" w:color="auto" w:fill="FFFFFF" w:themeFill="background1"/>
            <w:noWrap/>
            <w:vAlign w:val="center"/>
            <w:hideMark/>
          </w:tcPr>
          <w:p w14:paraId="1B84CCCC" w14:textId="77777777" w:rsidR="008A7E8D" w:rsidRPr="00B576E6" w:rsidRDefault="008A7E8D" w:rsidP="008A7E8D">
            <w:pPr>
              <w:widowControl w:val="0"/>
              <w:tabs>
                <w:tab w:val="num" w:pos="710"/>
              </w:tabs>
              <w:bidi/>
              <w:jc w:val="left"/>
              <w:rPr>
                <w:sz w:val="20"/>
                <w:szCs w:val="20"/>
                <w:rtl/>
                <w:lang w:val="en-US" w:bidi="ar-AE"/>
              </w:rPr>
            </w:pPr>
            <w:r w:rsidRPr="00F443A2">
              <w:rPr>
                <w:sz w:val="20"/>
                <w:szCs w:val="20"/>
                <w:rtl/>
                <w:lang w:val="en-US" w:bidi="ar-AE"/>
              </w:rPr>
              <w:t>داو (</w:t>
            </w:r>
            <w:r>
              <w:rPr>
                <w:sz w:val="20"/>
                <w:szCs w:val="20"/>
                <w:lang w:val="en-US" w:bidi="ar-AE"/>
              </w:rPr>
              <w:t>8</w:t>
            </w:r>
            <w:r w:rsidRPr="00F443A2">
              <w:rPr>
                <w:sz w:val="20"/>
                <w:szCs w:val="20"/>
                <w:rtl/>
                <w:lang w:val="en-US" w:bidi="ar-AE"/>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50B16E8C" w14:textId="77777777" w:rsidR="008A7E8D" w:rsidRPr="00B576E6" w:rsidRDefault="008A7E8D" w:rsidP="00D13B3D">
            <w:pPr>
              <w:keepNext/>
              <w:tabs>
                <w:tab w:val="num" w:pos="710"/>
              </w:tabs>
              <w:bidi/>
              <w:jc w:val="left"/>
              <w:rPr>
                <w:sz w:val="20"/>
                <w:szCs w:val="20"/>
                <w:lang w:val="en-US"/>
              </w:rPr>
            </w:pPr>
            <w:r w:rsidRPr="00B576E6">
              <w:rPr>
                <w:sz w:val="20"/>
                <w:szCs w:val="20"/>
                <w:lang w:val="en-US"/>
              </w:rPr>
              <w:t>45.35</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41EAD2CA" w14:textId="77777777" w:rsidR="008A7E8D" w:rsidRPr="00B576E6" w:rsidRDefault="008A7E8D" w:rsidP="00D13B3D">
            <w:pPr>
              <w:keepNext/>
              <w:tabs>
                <w:tab w:val="num" w:pos="710"/>
              </w:tabs>
              <w:bidi/>
              <w:jc w:val="left"/>
              <w:rPr>
                <w:sz w:val="20"/>
                <w:szCs w:val="20"/>
                <w:lang w:val="en-US"/>
              </w:rPr>
            </w:pPr>
            <w:r w:rsidRPr="00B576E6">
              <w:rPr>
                <w:sz w:val="20"/>
                <w:szCs w:val="20"/>
                <w:lang w:val="en-US"/>
              </w:rPr>
              <w:t>4.99</w:t>
            </w:r>
          </w:p>
        </w:tc>
        <w:tc>
          <w:tcPr>
            <w:tcW w:w="673" w:type="pct"/>
            <w:tcBorders>
              <w:right w:val="single" w:sz="4" w:space="0" w:color="auto"/>
            </w:tcBorders>
            <w:shd w:val="clear" w:color="auto" w:fill="FFFFFF" w:themeFill="background1"/>
            <w:noWrap/>
            <w:vAlign w:val="center"/>
            <w:hideMark/>
          </w:tcPr>
          <w:p w14:paraId="68A578BB" w14:textId="77777777" w:rsidR="008A7E8D" w:rsidRPr="00B576E6" w:rsidRDefault="008A7E8D" w:rsidP="00D13B3D">
            <w:pPr>
              <w:keepNext/>
              <w:tabs>
                <w:tab w:val="num" w:pos="710"/>
              </w:tabs>
              <w:bidi/>
              <w:jc w:val="left"/>
              <w:rPr>
                <w:sz w:val="20"/>
                <w:szCs w:val="20"/>
                <w:lang w:val="en-US"/>
              </w:rPr>
            </w:pPr>
            <w:r w:rsidRPr="00B576E6">
              <w:rPr>
                <w:sz w:val="20"/>
                <w:szCs w:val="20"/>
                <w:lang w:val="en-US"/>
              </w:rPr>
              <w:t>446,140</w:t>
            </w:r>
          </w:p>
        </w:tc>
        <w:tc>
          <w:tcPr>
            <w:tcW w:w="2500"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15869C" w14:textId="77777777" w:rsidR="008A7E8D" w:rsidRPr="00B576E6" w:rsidRDefault="008A7E8D" w:rsidP="008A7E8D">
            <w:pPr>
              <w:keepNext/>
              <w:tabs>
                <w:tab w:val="num" w:pos="710"/>
              </w:tabs>
              <w:bidi/>
              <w:jc w:val="left"/>
              <w:rPr>
                <w:sz w:val="20"/>
                <w:szCs w:val="20"/>
                <w:lang w:val="en-US"/>
              </w:rPr>
            </w:pPr>
          </w:p>
        </w:tc>
      </w:tr>
      <w:tr w:rsidR="00D13B3D" w:rsidRPr="00B576E6" w14:paraId="1D49E3EC" w14:textId="77777777" w:rsidTr="00D13B3D">
        <w:trPr>
          <w:trHeight w:val="90"/>
        </w:trPr>
        <w:tc>
          <w:tcPr>
            <w:tcW w:w="756" w:type="pct"/>
            <w:shd w:val="clear" w:color="auto" w:fill="FFFFFF" w:themeFill="background1"/>
            <w:noWrap/>
            <w:vAlign w:val="center"/>
            <w:hideMark/>
          </w:tcPr>
          <w:p w14:paraId="14634A9E" w14:textId="77777777" w:rsidR="008A7E8D" w:rsidRPr="00B576E6" w:rsidRDefault="008A7E8D" w:rsidP="008A7E8D">
            <w:pPr>
              <w:widowControl w:val="0"/>
              <w:tabs>
                <w:tab w:val="num" w:pos="710"/>
              </w:tabs>
              <w:bidi/>
              <w:jc w:val="left"/>
              <w:rPr>
                <w:sz w:val="20"/>
                <w:szCs w:val="20"/>
                <w:rtl/>
                <w:lang w:val="en-US" w:bidi="ar-AE"/>
              </w:rPr>
            </w:pPr>
            <w:r w:rsidRPr="00F443A2">
              <w:rPr>
                <w:sz w:val="20"/>
                <w:szCs w:val="20"/>
                <w:rtl/>
                <w:lang w:val="en-US" w:bidi="ar-AE"/>
              </w:rPr>
              <w:t>إيكوبور (</w:t>
            </w:r>
            <w:r>
              <w:rPr>
                <w:sz w:val="20"/>
                <w:szCs w:val="20"/>
                <w:lang w:val="en-US" w:bidi="ar-AE"/>
              </w:rPr>
              <w:t>38</w:t>
            </w:r>
            <w:r w:rsidRPr="00F443A2">
              <w:rPr>
                <w:sz w:val="20"/>
                <w:szCs w:val="20"/>
                <w:rtl/>
                <w:lang w:val="en-US" w:bidi="ar-AE"/>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40325468" w14:textId="77777777" w:rsidR="008A7E8D" w:rsidRPr="00B576E6" w:rsidRDefault="008A7E8D" w:rsidP="00D13B3D">
            <w:pPr>
              <w:keepNext/>
              <w:tabs>
                <w:tab w:val="num" w:pos="710"/>
              </w:tabs>
              <w:bidi/>
              <w:jc w:val="left"/>
              <w:rPr>
                <w:sz w:val="20"/>
                <w:szCs w:val="20"/>
                <w:lang w:val="en-US"/>
              </w:rPr>
            </w:pPr>
            <w:r w:rsidRPr="00B576E6">
              <w:rPr>
                <w:sz w:val="20"/>
                <w:szCs w:val="20"/>
                <w:lang w:val="en-US"/>
              </w:rPr>
              <w:t>46.59</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65DCFEC8" w14:textId="77777777" w:rsidR="008A7E8D" w:rsidRPr="00B576E6" w:rsidRDefault="008A7E8D" w:rsidP="00D13B3D">
            <w:pPr>
              <w:keepNext/>
              <w:tabs>
                <w:tab w:val="num" w:pos="710"/>
              </w:tabs>
              <w:bidi/>
              <w:jc w:val="left"/>
              <w:rPr>
                <w:sz w:val="20"/>
                <w:szCs w:val="20"/>
                <w:lang w:val="en-US"/>
              </w:rPr>
            </w:pPr>
            <w:r w:rsidRPr="00B576E6">
              <w:rPr>
                <w:sz w:val="20"/>
                <w:szCs w:val="20"/>
                <w:lang w:val="en-US"/>
              </w:rPr>
              <w:t>5.13</w:t>
            </w:r>
          </w:p>
        </w:tc>
        <w:tc>
          <w:tcPr>
            <w:tcW w:w="673" w:type="pct"/>
            <w:tcBorders>
              <w:right w:val="single" w:sz="4" w:space="0" w:color="auto"/>
            </w:tcBorders>
            <w:shd w:val="clear" w:color="auto" w:fill="FFFFFF" w:themeFill="background1"/>
            <w:noWrap/>
            <w:vAlign w:val="center"/>
            <w:hideMark/>
          </w:tcPr>
          <w:p w14:paraId="6A273929" w14:textId="77777777" w:rsidR="008A7E8D" w:rsidRPr="00B576E6" w:rsidRDefault="008A7E8D" w:rsidP="00D13B3D">
            <w:pPr>
              <w:keepNext/>
              <w:tabs>
                <w:tab w:val="num" w:pos="710"/>
              </w:tabs>
              <w:bidi/>
              <w:jc w:val="left"/>
              <w:rPr>
                <w:sz w:val="20"/>
                <w:szCs w:val="20"/>
                <w:lang w:val="en-US"/>
              </w:rPr>
            </w:pPr>
            <w:r w:rsidRPr="00B576E6">
              <w:rPr>
                <w:sz w:val="20"/>
                <w:szCs w:val="20"/>
                <w:lang w:val="en-US"/>
              </w:rPr>
              <w:t>510,763</w:t>
            </w:r>
          </w:p>
        </w:tc>
        <w:tc>
          <w:tcPr>
            <w:tcW w:w="2500"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C8D96B" w14:textId="77777777" w:rsidR="008A7E8D" w:rsidRPr="00B576E6" w:rsidRDefault="008A7E8D" w:rsidP="008A7E8D">
            <w:pPr>
              <w:keepNext/>
              <w:tabs>
                <w:tab w:val="num" w:pos="710"/>
              </w:tabs>
              <w:bidi/>
              <w:jc w:val="left"/>
              <w:rPr>
                <w:sz w:val="20"/>
                <w:szCs w:val="20"/>
                <w:lang w:val="en-US"/>
              </w:rPr>
            </w:pPr>
          </w:p>
        </w:tc>
      </w:tr>
      <w:tr w:rsidR="00D13B3D" w:rsidRPr="00B576E6" w14:paraId="576F85E7" w14:textId="77777777" w:rsidTr="00D13B3D">
        <w:trPr>
          <w:trHeight w:val="46"/>
        </w:trPr>
        <w:tc>
          <w:tcPr>
            <w:tcW w:w="756" w:type="pct"/>
            <w:shd w:val="clear" w:color="auto" w:fill="FFFFFF" w:themeFill="background1"/>
            <w:noWrap/>
            <w:vAlign w:val="center"/>
            <w:hideMark/>
          </w:tcPr>
          <w:p w14:paraId="066C1423" w14:textId="77777777" w:rsidR="008A7E8D" w:rsidRPr="00C9493C" w:rsidRDefault="008A7E8D" w:rsidP="008A7E8D">
            <w:pPr>
              <w:widowControl w:val="0"/>
              <w:tabs>
                <w:tab w:val="num" w:pos="710"/>
              </w:tabs>
              <w:bidi/>
              <w:ind w:right="-247"/>
              <w:jc w:val="left"/>
              <w:rPr>
                <w:sz w:val="20"/>
                <w:szCs w:val="20"/>
                <w:rtl/>
                <w:lang w:val="en-US" w:bidi="ar-AE"/>
              </w:rPr>
            </w:pPr>
            <w:r w:rsidRPr="00F443A2">
              <w:rPr>
                <w:sz w:val="20"/>
                <w:szCs w:val="20"/>
                <w:rtl/>
                <w:lang w:val="en-US" w:bidi="ar-AE"/>
              </w:rPr>
              <w:t>هانتسمان (</w:t>
            </w:r>
            <w:r>
              <w:rPr>
                <w:sz w:val="20"/>
                <w:szCs w:val="20"/>
                <w:lang w:val="en-US" w:bidi="ar-AE"/>
              </w:rPr>
              <w:t>28</w:t>
            </w:r>
            <w:r w:rsidRPr="00F443A2">
              <w:rPr>
                <w:sz w:val="20"/>
                <w:szCs w:val="20"/>
                <w:rtl/>
                <w:lang w:val="en-US" w:bidi="ar-AE"/>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7B4D43AD" w14:textId="77777777" w:rsidR="008A7E8D" w:rsidRPr="00B576E6" w:rsidRDefault="008A7E8D" w:rsidP="00D13B3D">
            <w:pPr>
              <w:tabs>
                <w:tab w:val="num" w:pos="710"/>
              </w:tabs>
              <w:bidi/>
              <w:jc w:val="left"/>
              <w:rPr>
                <w:sz w:val="20"/>
                <w:szCs w:val="20"/>
                <w:lang w:val="en-US"/>
              </w:rPr>
            </w:pPr>
            <w:r w:rsidRPr="00B576E6">
              <w:rPr>
                <w:sz w:val="20"/>
                <w:szCs w:val="20"/>
                <w:lang w:val="en-US"/>
              </w:rPr>
              <w:t>92.55</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5E2A3031" w14:textId="77777777" w:rsidR="008A7E8D" w:rsidRPr="00B576E6" w:rsidRDefault="008A7E8D" w:rsidP="00D13B3D">
            <w:pPr>
              <w:tabs>
                <w:tab w:val="num" w:pos="710"/>
              </w:tabs>
              <w:bidi/>
              <w:jc w:val="left"/>
              <w:rPr>
                <w:sz w:val="20"/>
                <w:szCs w:val="20"/>
                <w:lang w:val="en-US"/>
              </w:rPr>
            </w:pPr>
            <w:r w:rsidRPr="00B576E6">
              <w:rPr>
                <w:sz w:val="20"/>
                <w:szCs w:val="20"/>
                <w:lang w:val="en-US"/>
              </w:rPr>
              <w:t>10.18</w:t>
            </w:r>
          </w:p>
        </w:tc>
        <w:tc>
          <w:tcPr>
            <w:tcW w:w="673" w:type="pct"/>
            <w:tcBorders>
              <w:right w:val="single" w:sz="4" w:space="0" w:color="auto"/>
            </w:tcBorders>
            <w:shd w:val="clear" w:color="auto" w:fill="FFFFFF" w:themeFill="background1"/>
            <w:noWrap/>
            <w:vAlign w:val="center"/>
            <w:hideMark/>
          </w:tcPr>
          <w:p w14:paraId="1387BAD2" w14:textId="77777777" w:rsidR="008A7E8D" w:rsidRPr="00B576E6" w:rsidRDefault="008A7E8D" w:rsidP="00D13B3D">
            <w:pPr>
              <w:tabs>
                <w:tab w:val="num" w:pos="710"/>
              </w:tabs>
              <w:bidi/>
              <w:jc w:val="left"/>
              <w:rPr>
                <w:sz w:val="20"/>
                <w:szCs w:val="20"/>
                <w:lang w:val="en-US"/>
              </w:rPr>
            </w:pPr>
            <w:r w:rsidRPr="00B576E6">
              <w:rPr>
                <w:sz w:val="20"/>
                <w:szCs w:val="20"/>
                <w:lang w:val="en-US"/>
              </w:rPr>
              <w:t>962,540</w:t>
            </w:r>
          </w:p>
        </w:tc>
        <w:tc>
          <w:tcPr>
            <w:tcW w:w="2500"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16B6CC" w14:textId="77777777" w:rsidR="008A7E8D" w:rsidRPr="00B576E6" w:rsidRDefault="008A7E8D" w:rsidP="008A7E8D">
            <w:pPr>
              <w:tabs>
                <w:tab w:val="num" w:pos="710"/>
              </w:tabs>
              <w:bidi/>
              <w:jc w:val="left"/>
              <w:rPr>
                <w:sz w:val="20"/>
                <w:szCs w:val="20"/>
                <w:lang w:val="en-US"/>
              </w:rPr>
            </w:pPr>
          </w:p>
        </w:tc>
      </w:tr>
      <w:tr w:rsidR="00D13B3D" w:rsidRPr="00B576E6" w14:paraId="077DB8BC" w14:textId="77777777" w:rsidTr="00D13B3D">
        <w:trPr>
          <w:trHeight w:val="506"/>
        </w:trPr>
        <w:tc>
          <w:tcPr>
            <w:tcW w:w="756" w:type="pct"/>
            <w:shd w:val="clear" w:color="auto" w:fill="FFFFFF" w:themeFill="background1"/>
            <w:noWrap/>
            <w:vAlign w:val="center"/>
            <w:hideMark/>
          </w:tcPr>
          <w:p w14:paraId="3DB2ED92" w14:textId="77777777" w:rsidR="008A7E8D" w:rsidRPr="00B576E6" w:rsidRDefault="008A7E8D" w:rsidP="008A7E8D">
            <w:pPr>
              <w:widowControl w:val="0"/>
              <w:tabs>
                <w:tab w:val="num" w:pos="710"/>
              </w:tabs>
              <w:bidi/>
              <w:jc w:val="left"/>
              <w:rPr>
                <w:sz w:val="20"/>
                <w:szCs w:val="20"/>
                <w:rtl/>
                <w:lang w:val="en-US" w:bidi="ar-AE"/>
              </w:rPr>
            </w:pPr>
            <w:r w:rsidRPr="009E5331">
              <w:rPr>
                <w:sz w:val="20"/>
                <w:szCs w:val="20"/>
                <w:rtl/>
                <w:lang w:val="en-US" w:bidi="ar-AE"/>
              </w:rPr>
              <w:t>بوليريسيناس سان لويس (</w:t>
            </w:r>
            <w:r>
              <w:rPr>
                <w:sz w:val="20"/>
                <w:szCs w:val="20"/>
                <w:lang w:val="en-US" w:bidi="ar-AE"/>
              </w:rPr>
              <w:t>12</w:t>
            </w:r>
            <w:r w:rsidRPr="009E5331">
              <w:rPr>
                <w:sz w:val="20"/>
                <w:szCs w:val="20"/>
                <w:rtl/>
                <w:lang w:val="en-US" w:bidi="ar-AE"/>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1450DA7A" w14:textId="77777777" w:rsidR="008A7E8D" w:rsidRPr="00B576E6" w:rsidRDefault="008A7E8D" w:rsidP="00D13B3D">
            <w:pPr>
              <w:tabs>
                <w:tab w:val="num" w:pos="710"/>
              </w:tabs>
              <w:bidi/>
              <w:jc w:val="left"/>
              <w:rPr>
                <w:sz w:val="20"/>
                <w:szCs w:val="20"/>
                <w:lang w:val="en-US"/>
              </w:rPr>
            </w:pPr>
            <w:r w:rsidRPr="00B576E6">
              <w:rPr>
                <w:sz w:val="20"/>
                <w:szCs w:val="20"/>
                <w:lang w:val="en-US"/>
              </w:rPr>
              <w:t>22.03</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7CDA2507" w14:textId="77777777" w:rsidR="008A7E8D" w:rsidRPr="00B576E6" w:rsidRDefault="008A7E8D" w:rsidP="00D13B3D">
            <w:pPr>
              <w:tabs>
                <w:tab w:val="num" w:pos="710"/>
              </w:tabs>
              <w:bidi/>
              <w:jc w:val="left"/>
              <w:rPr>
                <w:sz w:val="20"/>
                <w:szCs w:val="20"/>
                <w:lang w:val="en-US"/>
              </w:rPr>
            </w:pPr>
            <w:r w:rsidRPr="00B576E6">
              <w:rPr>
                <w:sz w:val="20"/>
                <w:szCs w:val="20"/>
                <w:lang w:val="en-US"/>
              </w:rPr>
              <w:t>2.42</w:t>
            </w:r>
          </w:p>
        </w:tc>
        <w:tc>
          <w:tcPr>
            <w:tcW w:w="673" w:type="pct"/>
            <w:tcBorders>
              <w:right w:val="single" w:sz="4" w:space="0" w:color="auto"/>
            </w:tcBorders>
            <w:shd w:val="clear" w:color="auto" w:fill="FFFFFF" w:themeFill="background1"/>
            <w:noWrap/>
            <w:vAlign w:val="center"/>
            <w:hideMark/>
          </w:tcPr>
          <w:p w14:paraId="57CB6BE9" w14:textId="77777777" w:rsidR="008A7E8D" w:rsidRPr="00B576E6" w:rsidRDefault="008A7E8D" w:rsidP="00D13B3D">
            <w:pPr>
              <w:tabs>
                <w:tab w:val="num" w:pos="710"/>
              </w:tabs>
              <w:bidi/>
              <w:jc w:val="left"/>
              <w:rPr>
                <w:sz w:val="20"/>
                <w:szCs w:val="20"/>
                <w:lang w:val="en-US"/>
              </w:rPr>
            </w:pPr>
            <w:r w:rsidRPr="00B576E6">
              <w:rPr>
                <w:sz w:val="20"/>
                <w:szCs w:val="20"/>
                <w:lang w:val="en-US"/>
              </w:rPr>
              <w:t>241,438</w:t>
            </w:r>
          </w:p>
        </w:tc>
        <w:tc>
          <w:tcPr>
            <w:tcW w:w="2500"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F7B8EA" w14:textId="77777777" w:rsidR="008A7E8D" w:rsidRPr="00B576E6" w:rsidRDefault="008A7E8D" w:rsidP="008A7E8D">
            <w:pPr>
              <w:tabs>
                <w:tab w:val="num" w:pos="710"/>
              </w:tabs>
              <w:bidi/>
              <w:jc w:val="left"/>
              <w:rPr>
                <w:sz w:val="20"/>
                <w:szCs w:val="20"/>
                <w:lang w:val="en-US"/>
              </w:rPr>
            </w:pPr>
          </w:p>
        </w:tc>
      </w:tr>
      <w:tr w:rsidR="00D13B3D" w:rsidRPr="00B576E6" w14:paraId="6BE27E32" w14:textId="77777777" w:rsidTr="00D13B3D">
        <w:trPr>
          <w:trHeight w:val="598"/>
        </w:trPr>
        <w:tc>
          <w:tcPr>
            <w:tcW w:w="756" w:type="pct"/>
            <w:shd w:val="clear" w:color="auto" w:fill="FFFFFF" w:themeFill="background1"/>
            <w:noWrap/>
            <w:vAlign w:val="center"/>
            <w:hideMark/>
          </w:tcPr>
          <w:p w14:paraId="0631E704" w14:textId="77777777" w:rsidR="008A7E8D" w:rsidRPr="00C9493C" w:rsidRDefault="008A7E8D" w:rsidP="008A7E8D">
            <w:pPr>
              <w:tabs>
                <w:tab w:val="num" w:pos="710"/>
              </w:tabs>
              <w:bidi/>
              <w:jc w:val="left"/>
              <w:rPr>
                <w:sz w:val="20"/>
                <w:szCs w:val="20"/>
                <w:rtl/>
                <w:lang w:val="en-US" w:bidi="ar-AE"/>
              </w:rPr>
            </w:pPr>
            <w:r w:rsidRPr="009E5331">
              <w:rPr>
                <w:sz w:val="20"/>
                <w:szCs w:val="20"/>
                <w:rtl/>
                <w:lang w:val="en-US" w:bidi="ar-AE"/>
              </w:rPr>
              <w:t>كيميكا ديل كاوتشو (</w:t>
            </w:r>
            <w:r>
              <w:rPr>
                <w:sz w:val="20"/>
                <w:szCs w:val="20"/>
                <w:lang w:val="en-US" w:bidi="ar-AE"/>
              </w:rPr>
              <w:t>17</w:t>
            </w:r>
            <w:r w:rsidRPr="009E5331">
              <w:rPr>
                <w:sz w:val="20"/>
                <w:szCs w:val="20"/>
                <w:rtl/>
                <w:lang w:val="en-US" w:bidi="ar-AE"/>
              </w:rPr>
              <w:t>)</w:t>
            </w:r>
          </w:p>
        </w:tc>
        <w:tc>
          <w:tcPr>
            <w:tcW w:w="454" w:type="pct"/>
            <w:tcBorders>
              <w:top w:val="nil"/>
              <w:left w:val="nil"/>
              <w:right w:val="single" w:sz="4" w:space="0" w:color="auto"/>
            </w:tcBorders>
            <w:shd w:val="clear" w:color="auto" w:fill="FFFFFF" w:themeFill="background1"/>
            <w:noWrap/>
            <w:vAlign w:val="center"/>
            <w:hideMark/>
          </w:tcPr>
          <w:p w14:paraId="4378469D" w14:textId="77777777" w:rsidR="008A7E8D" w:rsidRPr="00B576E6" w:rsidRDefault="008A7E8D" w:rsidP="00D13B3D">
            <w:pPr>
              <w:tabs>
                <w:tab w:val="num" w:pos="710"/>
              </w:tabs>
              <w:bidi/>
              <w:jc w:val="left"/>
              <w:rPr>
                <w:sz w:val="20"/>
                <w:szCs w:val="20"/>
                <w:lang w:val="es-CO"/>
              </w:rPr>
            </w:pPr>
            <w:r w:rsidRPr="00B576E6">
              <w:rPr>
                <w:sz w:val="20"/>
                <w:szCs w:val="20"/>
                <w:lang w:val="en-US"/>
              </w:rPr>
              <w:t>56.50</w:t>
            </w:r>
          </w:p>
        </w:tc>
        <w:tc>
          <w:tcPr>
            <w:tcW w:w="617" w:type="pct"/>
            <w:tcBorders>
              <w:top w:val="nil"/>
              <w:left w:val="nil"/>
              <w:right w:val="single" w:sz="4" w:space="0" w:color="auto"/>
            </w:tcBorders>
            <w:shd w:val="clear" w:color="auto" w:fill="FFFFFF" w:themeFill="background1"/>
            <w:noWrap/>
            <w:vAlign w:val="center"/>
            <w:hideMark/>
          </w:tcPr>
          <w:p w14:paraId="7839DDC8" w14:textId="77777777" w:rsidR="008A7E8D" w:rsidRPr="00B576E6" w:rsidRDefault="008A7E8D" w:rsidP="00D13B3D">
            <w:pPr>
              <w:tabs>
                <w:tab w:val="num" w:pos="710"/>
              </w:tabs>
              <w:bidi/>
              <w:jc w:val="left"/>
              <w:rPr>
                <w:sz w:val="20"/>
                <w:szCs w:val="20"/>
                <w:lang w:val="es-CO"/>
              </w:rPr>
            </w:pPr>
            <w:r w:rsidRPr="00B576E6">
              <w:rPr>
                <w:sz w:val="20"/>
                <w:szCs w:val="20"/>
                <w:lang w:val="en-US"/>
              </w:rPr>
              <w:t>6.21</w:t>
            </w:r>
          </w:p>
        </w:tc>
        <w:tc>
          <w:tcPr>
            <w:tcW w:w="673" w:type="pct"/>
            <w:tcBorders>
              <w:right w:val="single" w:sz="4" w:space="0" w:color="auto"/>
            </w:tcBorders>
            <w:shd w:val="clear" w:color="auto" w:fill="FFFFFF" w:themeFill="background1"/>
            <w:noWrap/>
            <w:vAlign w:val="center"/>
            <w:hideMark/>
          </w:tcPr>
          <w:p w14:paraId="5EFE3F4F" w14:textId="77777777" w:rsidR="008A7E8D" w:rsidRPr="00B576E6" w:rsidRDefault="008A7E8D" w:rsidP="00D13B3D">
            <w:pPr>
              <w:tabs>
                <w:tab w:val="num" w:pos="710"/>
              </w:tabs>
              <w:bidi/>
              <w:jc w:val="left"/>
              <w:rPr>
                <w:sz w:val="20"/>
                <w:szCs w:val="20"/>
                <w:lang w:val="es-CO"/>
              </w:rPr>
            </w:pPr>
            <w:r w:rsidRPr="00B576E6">
              <w:rPr>
                <w:sz w:val="20"/>
                <w:szCs w:val="20"/>
                <w:lang w:val="en-US"/>
              </w:rPr>
              <w:t>588,344</w:t>
            </w:r>
          </w:p>
        </w:tc>
        <w:tc>
          <w:tcPr>
            <w:tcW w:w="2500"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CFAB10" w14:textId="77777777" w:rsidR="008A7E8D" w:rsidRPr="00B576E6" w:rsidRDefault="008A7E8D" w:rsidP="008A7E8D">
            <w:pPr>
              <w:tabs>
                <w:tab w:val="num" w:pos="710"/>
              </w:tabs>
              <w:bidi/>
              <w:jc w:val="left"/>
              <w:rPr>
                <w:sz w:val="20"/>
                <w:szCs w:val="20"/>
                <w:lang w:val="es-CO"/>
              </w:rPr>
            </w:pPr>
          </w:p>
        </w:tc>
      </w:tr>
      <w:tr w:rsidR="00D13B3D" w:rsidRPr="00B576E6" w14:paraId="6108D4E0" w14:textId="77777777" w:rsidTr="00D13B3D">
        <w:trPr>
          <w:trHeight w:val="423"/>
        </w:trPr>
        <w:tc>
          <w:tcPr>
            <w:tcW w:w="756" w:type="pct"/>
            <w:shd w:val="clear" w:color="auto" w:fill="FFFFFF" w:themeFill="background1"/>
            <w:noWrap/>
            <w:vAlign w:val="center"/>
          </w:tcPr>
          <w:p w14:paraId="65D74D09" w14:textId="77777777" w:rsidR="008A7E8D" w:rsidRPr="00C9493C" w:rsidRDefault="008A7E8D" w:rsidP="008A7E8D">
            <w:pPr>
              <w:tabs>
                <w:tab w:val="num" w:pos="710"/>
              </w:tabs>
              <w:bidi/>
              <w:jc w:val="left"/>
              <w:rPr>
                <w:rFonts w:eastAsia="Calibri"/>
                <w:b/>
                <w:bCs/>
                <w:sz w:val="20"/>
                <w:szCs w:val="20"/>
                <w:rtl/>
                <w:lang w:val="en-US" w:eastAsia="en-GB" w:bidi="ar-AE"/>
              </w:rPr>
            </w:pPr>
            <w:r w:rsidRPr="00C9493C">
              <w:rPr>
                <w:rFonts w:eastAsia="Calibri"/>
                <w:b/>
                <w:bCs/>
                <w:sz w:val="20"/>
                <w:szCs w:val="20"/>
                <w:rtl/>
                <w:lang w:val="en-US" w:eastAsia="en-GB" w:bidi="ar-AE"/>
              </w:rPr>
              <w:t>المجموع الفرعي</w:t>
            </w:r>
          </w:p>
        </w:tc>
        <w:tc>
          <w:tcPr>
            <w:tcW w:w="454" w:type="pct"/>
            <w:tcBorders>
              <w:top w:val="nil"/>
              <w:left w:val="nil"/>
              <w:bottom w:val="single" w:sz="4" w:space="0" w:color="auto"/>
              <w:right w:val="single" w:sz="4" w:space="0" w:color="auto"/>
            </w:tcBorders>
            <w:shd w:val="clear" w:color="auto" w:fill="FFFFFF" w:themeFill="background1"/>
            <w:noWrap/>
            <w:vAlign w:val="center"/>
          </w:tcPr>
          <w:p w14:paraId="0FB3522D" w14:textId="77777777" w:rsidR="008A7E8D" w:rsidRPr="00B576E6" w:rsidRDefault="008A7E8D" w:rsidP="00D13B3D">
            <w:pPr>
              <w:tabs>
                <w:tab w:val="num" w:pos="710"/>
              </w:tabs>
              <w:bidi/>
              <w:jc w:val="left"/>
              <w:rPr>
                <w:b/>
                <w:bCs/>
                <w:sz w:val="20"/>
                <w:szCs w:val="20"/>
                <w:lang w:val="en-US"/>
              </w:rPr>
            </w:pPr>
            <w:r w:rsidRPr="00B576E6">
              <w:rPr>
                <w:b/>
                <w:bCs/>
                <w:color w:val="000000"/>
                <w:sz w:val="20"/>
                <w:szCs w:val="20"/>
                <w:lang w:val="en-US"/>
              </w:rPr>
              <w:t>467.02</w:t>
            </w:r>
          </w:p>
        </w:tc>
        <w:tc>
          <w:tcPr>
            <w:tcW w:w="617" w:type="pct"/>
            <w:tcBorders>
              <w:top w:val="nil"/>
              <w:left w:val="nil"/>
              <w:bottom w:val="single" w:sz="4" w:space="0" w:color="auto"/>
              <w:right w:val="single" w:sz="4" w:space="0" w:color="auto"/>
            </w:tcBorders>
            <w:shd w:val="clear" w:color="auto" w:fill="FFFFFF" w:themeFill="background1"/>
            <w:noWrap/>
            <w:vAlign w:val="center"/>
          </w:tcPr>
          <w:p w14:paraId="6D643E25" w14:textId="77777777" w:rsidR="008A7E8D" w:rsidRPr="00B576E6" w:rsidRDefault="008A7E8D" w:rsidP="00D13B3D">
            <w:pPr>
              <w:tabs>
                <w:tab w:val="num" w:pos="710"/>
              </w:tabs>
              <w:bidi/>
              <w:jc w:val="left"/>
              <w:rPr>
                <w:b/>
                <w:bCs/>
                <w:sz w:val="20"/>
                <w:szCs w:val="20"/>
                <w:lang w:val="en-US"/>
              </w:rPr>
            </w:pPr>
            <w:r w:rsidRPr="00B576E6">
              <w:rPr>
                <w:b/>
                <w:bCs/>
                <w:color w:val="000000"/>
                <w:sz w:val="20"/>
                <w:szCs w:val="20"/>
                <w:lang w:val="en-US"/>
              </w:rPr>
              <w:t>51.37</w:t>
            </w:r>
          </w:p>
        </w:tc>
        <w:tc>
          <w:tcPr>
            <w:tcW w:w="673" w:type="pct"/>
            <w:tcBorders>
              <w:right w:val="single" w:sz="4" w:space="0" w:color="auto"/>
            </w:tcBorders>
            <w:shd w:val="clear" w:color="auto" w:fill="FFFFFF" w:themeFill="background1"/>
            <w:noWrap/>
            <w:vAlign w:val="center"/>
          </w:tcPr>
          <w:p w14:paraId="39B0FB51" w14:textId="77777777" w:rsidR="008A7E8D" w:rsidRPr="00B576E6" w:rsidRDefault="008A7E8D" w:rsidP="00D13B3D">
            <w:pPr>
              <w:tabs>
                <w:tab w:val="num" w:pos="710"/>
              </w:tabs>
              <w:bidi/>
              <w:jc w:val="left"/>
              <w:rPr>
                <w:b/>
                <w:bCs/>
                <w:sz w:val="20"/>
                <w:szCs w:val="20"/>
                <w:lang w:val="en-US"/>
              </w:rPr>
            </w:pPr>
            <w:r w:rsidRPr="00B576E6">
              <w:rPr>
                <w:b/>
                <w:bCs/>
                <w:sz w:val="20"/>
                <w:szCs w:val="20"/>
                <w:lang w:val="en-US"/>
              </w:rPr>
              <w:t>4,663,827</w:t>
            </w:r>
          </w:p>
        </w:tc>
        <w:tc>
          <w:tcPr>
            <w:tcW w:w="2500"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A61F3A" w14:textId="77777777" w:rsidR="008A7E8D" w:rsidRPr="00B576E6" w:rsidRDefault="008A7E8D" w:rsidP="008A7E8D">
            <w:pPr>
              <w:tabs>
                <w:tab w:val="num" w:pos="710"/>
              </w:tabs>
              <w:bidi/>
              <w:jc w:val="left"/>
              <w:rPr>
                <w:b/>
                <w:bCs/>
                <w:sz w:val="20"/>
                <w:szCs w:val="20"/>
                <w:lang w:val="en-US"/>
              </w:rPr>
            </w:pPr>
          </w:p>
        </w:tc>
      </w:tr>
      <w:tr w:rsidR="00D13B3D" w:rsidRPr="00B576E6" w14:paraId="1165CA5F" w14:textId="77777777" w:rsidTr="00D13B3D">
        <w:trPr>
          <w:trHeight w:val="290"/>
        </w:trPr>
        <w:tc>
          <w:tcPr>
            <w:tcW w:w="756" w:type="pct"/>
            <w:shd w:val="clear" w:color="auto" w:fill="FFFFFF" w:themeFill="background1"/>
            <w:noWrap/>
            <w:vAlign w:val="center"/>
          </w:tcPr>
          <w:p w14:paraId="432EB5A6" w14:textId="77777777" w:rsidR="008A7E8D" w:rsidRPr="00C9493C" w:rsidRDefault="008A7E8D" w:rsidP="008A7E8D">
            <w:pPr>
              <w:tabs>
                <w:tab w:val="num" w:pos="710"/>
              </w:tabs>
              <w:bidi/>
              <w:jc w:val="left"/>
              <w:rPr>
                <w:rFonts w:eastAsia="Calibri"/>
                <w:b/>
                <w:bCs/>
                <w:sz w:val="20"/>
                <w:szCs w:val="20"/>
                <w:rtl/>
                <w:lang w:val="en-US" w:eastAsia="en-GB" w:bidi="ar-AE"/>
              </w:rPr>
            </w:pPr>
            <w:r>
              <w:rPr>
                <w:rFonts w:eastAsia="Calibri" w:hint="cs"/>
                <w:b/>
                <w:bCs/>
                <w:sz w:val="20"/>
                <w:szCs w:val="20"/>
                <w:rtl/>
                <w:lang w:val="en-US" w:eastAsia="en-GB" w:bidi="ar-AE"/>
              </w:rPr>
              <w:t xml:space="preserve">مجموع </w:t>
            </w:r>
            <w:r w:rsidRPr="00C9493C">
              <w:rPr>
                <w:rFonts w:eastAsia="Calibri"/>
                <w:b/>
                <w:bCs/>
                <w:sz w:val="20"/>
                <w:szCs w:val="20"/>
                <w:rtl/>
                <w:lang w:val="en-US" w:eastAsia="en-GB" w:bidi="ar-AE"/>
              </w:rPr>
              <w:t xml:space="preserve">رغوة </w:t>
            </w:r>
            <w:r w:rsidRPr="004A73C1">
              <w:rPr>
                <w:rFonts w:eastAsia="Calibri"/>
                <w:b/>
                <w:bCs/>
                <w:sz w:val="20"/>
                <w:szCs w:val="20"/>
                <w:rtl/>
                <w:lang w:val="en-US" w:eastAsia="en-GB" w:bidi="ar-AE"/>
              </w:rPr>
              <w:t>البوليوريتان</w:t>
            </w:r>
          </w:p>
        </w:tc>
        <w:tc>
          <w:tcPr>
            <w:tcW w:w="454" w:type="pct"/>
            <w:tcBorders>
              <w:top w:val="nil"/>
              <w:left w:val="nil"/>
              <w:bottom w:val="single" w:sz="4" w:space="0" w:color="auto"/>
              <w:right w:val="single" w:sz="4" w:space="0" w:color="auto"/>
            </w:tcBorders>
            <w:shd w:val="clear" w:color="auto" w:fill="FFFFFF" w:themeFill="background1"/>
            <w:noWrap/>
            <w:vAlign w:val="center"/>
          </w:tcPr>
          <w:p w14:paraId="71FB6C01" w14:textId="77777777" w:rsidR="008A7E8D" w:rsidRPr="00B576E6" w:rsidRDefault="008A7E8D" w:rsidP="00D13B3D">
            <w:pPr>
              <w:tabs>
                <w:tab w:val="num" w:pos="710"/>
              </w:tabs>
              <w:bidi/>
              <w:jc w:val="left"/>
              <w:rPr>
                <w:b/>
                <w:bCs/>
                <w:sz w:val="20"/>
                <w:szCs w:val="20"/>
                <w:lang w:val="en-US"/>
              </w:rPr>
            </w:pPr>
            <w:r w:rsidRPr="00B576E6">
              <w:rPr>
                <w:b/>
                <w:bCs/>
                <w:sz w:val="20"/>
                <w:szCs w:val="20"/>
                <w:lang w:val="en-US"/>
              </w:rPr>
              <w:t>527.55</w:t>
            </w:r>
          </w:p>
        </w:tc>
        <w:tc>
          <w:tcPr>
            <w:tcW w:w="617" w:type="pct"/>
            <w:tcBorders>
              <w:top w:val="nil"/>
              <w:left w:val="nil"/>
              <w:bottom w:val="single" w:sz="4" w:space="0" w:color="auto"/>
              <w:right w:val="single" w:sz="4" w:space="0" w:color="auto"/>
            </w:tcBorders>
            <w:shd w:val="clear" w:color="auto" w:fill="FFFFFF" w:themeFill="background1"/>
            <w:noWrap/>
            <w:vAlign w:val="center"/>
          </w:tcPr>
          <w:p w14:paraId="556B663C" w14:textId="77777777" w:rsidR="008A7E8D" w:rsidRPr="00B576E6" w:rsidRDefault="008A7E8D" w:rsidP="00D13B3D">
            <w:pPr>
              <w:tabs>
                <w:tab w:val="num" w:pos="710"/>
              </w:tabs>
              <w:bidi/>
              <w:jc w:val="left"/>
              <w:rPr>
                <w:b/>
                <w:bCs/>
                <w:sz w:val="20"/>
                <w:szCs w:val="20"/>
                <w:lang w:val="en-US"/>
              </w:rPr>
            </w:pPr>
            <w:r w:rsidRPr="00B576E6">
              <w:rPr>
                <w:b/>
                <w:bCs/>
                <w:sz w:val="20"/>
                <w:szCs w:val="20"/>
                <w:lang w:val="en-US"/>
              </w:rPr>
              <w:t>58.03</w:t>
            </w:r>
          </w:p>
        </w:tc>
        <w:tc>
          <w:tcPr>
            <w:tcW w:w="673" w:type="pct"/>
            <w:shd w:val="clear" w:color="auto" w:fill="FFFFFF" w:themeFill="background1"/>
            <w:noWrap/>
            <w:vAlign w:val="center"/>
          </w:tcPr>
          <w:p w14:paraId="143E0003" w14:textId="77777777" w:rsidR="008A7E8D" w:rsidRPr="00B576E6" w:rsidRDefault="008A7E8D" w:rsidP="00D13B3D">
            <w:pPr>
              <w:tabs>
                <w:tab w:val="num" w:pos="710"/>
              </w:tabs>
              <w:bidi/>
              <w:jc w:val="left"/>
              <w:rPr>
                <w:b/>
                <w:bCs/>
                <w:sz w:val="20"/>
                <w:szCs w:val="20"/>
                <w:lang w:val="en-US"/>
              </w:rPr>
            </w:pPr>
            <w:r w:rsidRPr="00B576E6">
              <w:rPr>
                <w:b/>
                <w:bCs/>
                <w:sz w:val="20"/>
                <w:szCs w:val="20"/>
                <w:lang w:val="en-US"/>
              </w:rPr>
              <w:t>5,211,401</w:t>
            </w:r>
          </w:p>
        </w:tc>
        <w:tc>
          <w:tcPr>
            <w:tcW w:w="2500" w:type="pct"/>
            <w:tcBorders>
              <w:top w:val="single" w:sz="4" w:space="0" w:color="auto"/>
            </w:tcBorders>
            <w:shd w:val="clear" w:color="auto" w:fill="FFFFFF" w:themeFill="background1"/>
            <w:noWrap/>
            <w:vAlign w:val="center"/>
          </w:tcPr>
          <w:p w14:paraId="2993425E" w14:textId="77777777" w:rsidR="008A7E8D" w:rsidRPr="00B576E6" w:rsidRDefault="008A7E8D" w:rsidP="008A7E8D">
            <w:pPr>
              <w:tabs>
                <w:tab w:val="num" w:pos="710"/>
              </w:tabs>
              <w:bidi/>
              <w:jc w:val="left"/>
              <w:rPr>
                <w:b/>
                <w:bCs/>
                <w:sz w:val="20"/>
                <w:szCs w:val="20"/>
                <w:lang w:val="en-US"/>
              </w:rPr>
            </w:pPr>
          </w:p>
        </w:tc>
      </w:tr>
      <w:tr w:rsidR="008A7E8D" w:rsidRPr="00B576E6" w14:paraId="13B33FFA" w14:textId="77777777" w:rsidTr="008A7E8D">
        <w:trPr>
          <w:trHeight w:val="283"/>
        </w:trPr>
        <w:tc>
          <w:tcPr>
            <w:tcW w:w="5000" w:type="pct"/>
            <w:gridSpan w:val="5"/>
            <w:shd w:val="clear" w:color="auto" w:fill="FFFFFF" w:themeFill="background1"/>
            <w:noWrap/>
            <w:vAlign w:val="center"/>
          </w:tcPr>
          <w:p w14:paraId="79497FA8" w14:textId="77777777" w:rsidR="008A7E8D" w:rsidRPr="00C9493C" w:rsidRDefault="008A7E8D" w:rsidP="008A7E8D">
            <w:pPr>
              <w:tabs>
                <w:tab w:val="num" w:pos="710"/>
              </w:tabs>
              <w:bidi/>
              <w:jc w:val="center"/>
              <w:rPr>
                <w:rFonts w:eastAsia="Calibri"/>
                <w:b/>
                <w:bCs/>
                <w:sz w:val="20"/>
                <w:szCs w:val="20"/>
                <w:rtl/>
                <w:lang w:val="en-US" w:eastAsia="en-GB" w:bidi="ar-AE"/>
              </w:rPr>
            </w:pPr>
            <w:r>
              <w:rPr>
                <w:rFonts w:eastAsia="Calibri" w:hint="cs"/>
                <w:b/>
                <w:bCs/>
                <w:sz w:val="20"/>
                <w:szCs w:val="20"/>
                <w:rtl/>
                <w:lang w:val="en-US" w:eastAsia="en-GB" w:bidi="ar-AE"/>
              </w:rPr>
              <w:t xml:space="preserve">قطاع </w:t>
            </w:r>
            <w:r w:rsidRPr="00C9493C">
              <w:rPr>
                <w:rFonts w:eastAsia="Calibri"/>
                <w:b/>
                <w:bCs/>
                <w:sz w:val="20"/>
                <w:szCs w:val="20"/>
                <w:rtl/>
                <w:lang w:val="en-US" w:eastAsia="en-GB" w:bidi="ar-AE"/>
              </w:rPr>
              <w:t xml:space="preserve">ورغوة البوليسترين </w:t>
            </w:r>
            <w:r>
              <w:rPr>
                <w:rFonts w:eastAsia="Calibri" w:hint="cs"/>
                <w:b/>
                <w:bCs/>
                <w:sz w:val="20"/>
                <w:szCs w:val="20"/>
                <w:rtl/>
                <w:lang w:val="en-US" w:eastAsia="en-GB" w:bidi="ar-AE"/>
              </w:rPr>
              <w:t>المسحوبة بالضغط</w:t>
            </w:r>
          </w:p>
        </w:tc>
      </w:tr>
      <w:tr w:rsidR="00D13B3D" w:rsidRPr="00B576E6" w14:paraId="35BF69E1" w14:textId="77777777" w:rsidTr="00D13B3D">
        <w:trPr>
          <w:trHeight w:val="50"/>
        </w:trPr>
        <w:tc>
          <w:tcPr>
            <w:tcW w:w="756" w:type="pct"/>
            <w:shd w:val="clear" w:color="auto" w:fill="FFFFFF" w:themeFill="background1"/>
            <w:noWrap/>
            <w:vAlign w:val="center"/>
            <w:hideMark/>
          </w:tcPr>
          <w:p w14:paraId="3EF4D573" w14:textId="77777777" w:rsidR="008A7E8D" w:rsidRPr="00B576E6" w:rsidRDefault="008A7E8D" w:rsidP="008A7E8D">
            <w:pPr>
              <w:tabs>
                <w:tab w:val="num" w:pos="710"/>
              </w:tabs>
              <w:bidi/>
              <w:jc w:val="left"/>
              <w:rPr>
                <w:sz w:val="20"/>
                <w:szCs w:val="20"/>
                <w:rtl/>
                <w:lang w:val="en-US" w:bidi="ar-AE"/>
              </w:rPr>
            </w:pPr>
            <w:r w:rsidRPr="00BA50A2">
              <w:rPr>
                <w:sz w:val="20"/>
                <w:szCs w:val="20"/>
                <w:rtl/>
              </w:rPr>
              <w:t>سيلباك</w:t>
            </w:r>
          </w:p>
        </w:tc>
        <w:tc>
          <w:tcPr>
            <w:tcW w:w="454" w:type="pct"/>
            <w:vMerge w:val="restart"/>
            <w:shd w:val="clear" w:color="auto" w:fill="FFFFFF" w:themeFill="background1"/>
            <w:noWrap/>
            <w:vAlign w:val="center"/>
            <w:hideMark/>
          </w:tcPr>
          <w:p w14:paraId="51AD848D" w14:textId="77777777" w:rsidR="008A7E8D" w:rsidRPr="00B576E6" w:rsidRDefault="008A7E8D" w:rsidP="00D13B3D">
            <w:pPr>
              <w:tabs>
                <w:tab w:val="num" w:pos="710"/>
              </w:tabs>
              <w:bidi/>
              <w:jc w:val="left"/>
              <w:rPr>
                <w:sz w:val="20"/>
                <w:szCs w:val="20"/>
                <w:lang w:val="en-US"/>
              </w:rPr>
            </w:pPr>
            <w:r w:rsidRPr="00B576E6">
              <w:rPr>
                <w:rFonts w:eastAsia="Calibri"/>
                <w:sz w:val="20"/>
                <w:szCs w:val="20"/>
                <w:lang w:eastAsia="en-GB"/>
              </w:rPr>
              <w:t>57.30</w:t>
            </w:r>
          </w:p>
        </w:tc>
        <w:tc>
          <w:tcPr>
            <w:tcW w:w="617" w:type="pct"/>
            <w:vMerge w:val="restart"/>
            <w:shd w:val="clear" w:color="auto" w:fill="FFFFFF" w:themeFill="background1"/>
            <w:noWrap/>
            <w:vAlign w:val="center"/>
            <w:hideMark/>
          </w:tcPr>
          <w:p w14:paraId="08C30505" w14:textId="77777777" w:rsidR="008A7E8D" w:rsidRPr="00B576E6" w:rsidRDefault="008A7E8D" w:rsidP="00D13B3D">
            <w:pPr>
              <w:tabs>
                <w:tab w:val="num" w:pos="710"/>
              </w:tabs>
              <w:bidi/>
              <w:jc w:val="left"/>
              <w:rPr>
                <w:sz w:val="20"/>
                <w:szCs w:val="20"/>
                <w:lang w:val="en-US"/>
              </w:rPr>
            </w:pPr>
            <w:r w:rsidRPr="00B576E6">
              <w:rPr>
                <w:sz w:val="20"/>
                <w:szCs w:val="20"/>
                <w:lang w:val="en-US"/>
              </w:rPr>
              <w:t>3.42</w:t>
            </w:r>
          </w:p>
        </w:tc>
        <w:tc>
          <w:tcPr>
            <w:tcW w:w="673" w:type="pct"/>
            <w:vMerge w:val="restart"/>
            <w:shd w:val="clear" w:color="auto" w:fill="FFFFFF" w:themeFill="background1"/>
            <w:noWrap/>
            <w:vAlign w:val="center"/>
          </w:tcPr>
          <w:p w14:paraId="3CA44498" w14:textId="77777777" w:rsidR="008A7E8D" w:rsidRPr="00B576E6" w:rsidRDefault="008A7E8D" w:rsidP="00D13B3D">
            <w:pPr>
              <w:tabs>
                <w:tab w:val="num" w:pos="710"/>
              </w:tabs>
              <w:bidi/>
              <w:jc w:val="left"/>
              <w:rPr>
                <w:sz w:val="20"/>
                <w:szCs w:val="20"/>
                <w:lang w:val="en-US"/>
              </w:rPr>
            </w:pPr>
            <w:r w:rsidRPr="00B576E6">
              <w:rPr>
                <w:sz w:val="20"/>
                <w:szCs w:val="20"/>
                <w:lang w:val="en-US"/>
              </w:rPr>
              <w:t>348,767</w:t>
            </w:r>
          </w:p>
        </w:tc>
        <w:tc>
          <w:tcPr>
            <w:tcW w:w="2500" w:type="pct"/>
            <w:shd w:val="clear" w:color="auto" w:fill="FFFFFF" w:themeFill="background1"/>
            <w:noWrap/>
          </w:tcPr>
          <w:p w14:paraId="5D483252" w14:textId="77777777" w:rsidR="008A7E8D" w:rsidRPr="00B576E6" w:rsidRDefault="008A7E8D" w:rsidP="00521D14">
            <w:pPr>
              <w:tabs>
                <w:tab w:val="num" w:pos="710"/>
              </w:tabs>
              <w:bidi/>
              <w:rPr>
                <w:sz w:val="20"/>
                <w:szCs w:val="20"/>
                <w:rtl/>
                <w:lang w:val="en-US" w:bidi="ar-AE"/>
              </w:rPr>
            </w:pPr>
            <w:r w:rsidRPr="00F443A2">
              <w:rPr>
                <w:sz w:val="20"/>
                <w:szCs w:val="20"/>
                <w:rtl/>
                <w:lang w:val="en-US" w:bidi="ar-AE"/>
              </w:rPr>
              <w:t>اكتمل تحويل تصنيع رغوة البوليسترين المسحوبة بالضغط من الهيدروكلوروفلوروكربون-</w:t>
            </w:r>
            <w:r>
              <w:rPr>
                <w:sz w:val="20"/>
                <w:szCs w:val="20"/>
                <w:lang w:val="en-US" w:bidi="ar-AE"/>
              </w:rPr>
              <w:t>22</w:t>
            </w:r>
            <w:r w:rsidRPr="00F443A2">
              <w:rPr>
                <w:sz w:val="20"/>
                <w:szCs w:val="20"/>
                <w:rtl/>
                <w:lang w:val="en-US" w:bidi="ar-AE"/>
              </w:rPr>
              <w:t xml:space="preserve"> إلى البيوتان.</w:t>
            </w:r>
          </w:p>
        </w:tc>
      </w:tr>
      <w:tr w:rsidR="00D13B3D" w:rsidRPr="00B576E6" w14:paraId="01A1D877" w14:textId="77777777" w:rsidTr="00D13B3D">
        <w:trPr>
          <w:trHeight w:val="110"/>
        </w:trPr>
        <w:tc>
          <w:tcPr>
            <w:tcW w:w="756" w:type="pct"/>
            <w:shd w:val="clear" w:color="auto" w:fill="FFFFFF" w:themeFill="background1"/>
            <w:noWrap/>
            <w:vAlign w:val="center"/>
            <w:hideMark/>
          </w:tcPr>
          <w:p w14:paraId="3B294E11" w14:textId="77777777" w:rsidR="008A7E8D" w:rsidRPr="00B576E6" w:rsidRDefault="008A7E8D" w:rsidP="008A7E8D">
            <w:pPr>
              <w:tabs>
                <w:tab w:val="num" w:pos="710"/>
              </w:tabs>
              <w:bidi/>
              <w:jc w:val="left"/>
              <w:rPr>
                <w:sz w:val="20"/>
                <w:szCs w:val="20"/>
                <w:rtl/>
                <w:lang w:val="en-US" w:bidi="ar-AE"/>
              </w:rPr>
            </w:pPr>
            <w:r w:rsidRPr="009E5331">
              <w:rPr>
                <w:sz w:val="20"/>
                <w:szCs w:val="20"/>
                <w:rtl/>
                <w:lang w:val="en-US" w:bidi="ar-AE"/>
              </w:rPr>
              <w:t>بروفيلس ريفيستيدوس</w:t>
            </w:r>
          </w:p>
        </w:tc>
        <w:tc>
          <w:tcPr>
            <w:tcW w:w="454" w:type="pct"/>
            <w:vMerge/>
            <w:shd w:val="clear" w:color="auto" w:fill="FFFFFF" w:themeFill="background1"/>
            <w:noWrap/>
            <w:vAlign w:val="center"/>
            <w:hideMark/>
          </w:tcPr>
          <w:p w14:paraId="3AA4A430" w14:textId="77777777" w:rsidR="008A7E8D" w:rsidRPr="00B576E6" w:rsidRDefault="008A7E8D" w:rsidP="008A7E8D">
            <w:pPr>
              <w:tabs>
                <w:tab w:val="num" w:pos="710"/>
              </w:tabs>
              <w:bidi/>
              <w:jc w:val="right"/>
              <w:rPr>
                <w:sz w:val="20"/>
                <w:szCs w:val="20"/>
                <w:lang w:val="en-US"/>
              </w:rPr>
            </w:pPr>
          </w:p>
        </w:tc>
        <w:tc>
          <w:tcPr>
            <w:tcW w:w="617" w:type="pct"/>
            <w:vMerge/>
            <w:shd w:val="clear" w:color="auto" w:fill="FFFFFF" w:themeFill="background1"/>
            <w:noWrap/>
            <w:vAlign w:val="center"/>
            <w:hideMark/>
          </w:tcPr>
          <w:p w14:paraId="593BA040" w14:textId="77777777" w:rsidR="008A7E8D" w:rsidRPr="00B576E6" w:rsidRDefault="008A7E8D" w:rsidP="008A7E8D">
            <w:pPr>
              <w:tabs>
                <w:tab w:val="num" w:pos="710"/>
              </w:tabs>
              <w:bidi/>
              <w:jc w:val="right"/>
              <w:rPr>
                <w:sz w:val="20"/>
                <w:szCs w:val="20"/>
                <w:lang w:val="en-US"/>
              </w:rPr>
            </w:pPr>
          </w:p>
        </w:tc>
        <w:tc>
          <w:tcPr>
            <w:tcW w:w="673" w:type="pct"/>
            <w:vMerge/>
            <w:shd w:val="clear" w:color="auto" w:fill="FFFFFF" w:themeFill="background1"/>
            <w:noWrap/>
            <w:vAlign w:val="center"/>
          </w:tcPr>
          <w:p w14:paraId="5F7F96C8" w14:textId="77777777" w:rsidR="008A7E8D" w:rsidRPr="00B576E6" w:rsidRDefault="008A7E8D" w:rsidP="008A7E8D">
            <w:pPr>
              <w:tabs>
                <w:tab w:val="num" w:pos="710"/>
              </w:tabs>
              <w:bidi/>
              <w:jc w:val="right"/>
              <w:rPr>
                <w:sz w:val="20"/>
                <w:szCs w:val="20"/>
                <w:lang w:val="en-US"/>
              </w:rPr>
            </w:pPr>
          </w:p>
        </w:tc>
        <w:tc>
          <w:tcPr>
            <w:tcW w:w="2500" w:type="pct"/>
            <w:shd w:val="clear" w:color="auto" w:fill="FFFFFF" w:themeFill="background1"/>
            <w:noWrap/>
          </w:tcPr>
          <w:p w14:paraId="6F2BE29F" w14:textId="77777777" w:rsidR="008A7E8D" w:rsidRPr="00B576E6" w:rsidRDefault="008A7E8D" w:rsidP="00521D14">
            <w:pPr>
              <w:bidi/>
              <w:rPr>
                <w:sz w:val="20"/>
                <w:szCs w:val="20"/>
                <w:rtl/>
                <w:lang w:val="en-US" w:bidi="ar-AE"/>
              </w:rPr>
            </w:pPr>
            <w:r w:rsidRPr="00F443A2">
              <w:rPr>
                <w:sz w:val="20"/>
                <w:szCs w:val="20"/>
                <w:rtl/>
                <w:lang w:val="en-US" w:bidi="ar-AE"/>
              </w:rPr>
              <w:t>اكتمل تحويل تصنيع رغوة البوليسترين المسحوبة بالضغط من الهيدروكلوروفلوروكربون-</w:t>
            </w:r>
            <w:r>
              <w:rPr>
                <w:sz w:val="20"/>
                <w:szCs w:val="20"/>
                <w:lang w:val="en-US" w:bidi="ar-AE"/>
              </w:rPr>
              <w:t>22</w:t>
            </w:r>
            <w:r w:rsidRPr="00F443A2">
              <w:rPr>
                <w:sz w:val="20"/>
                <w:szCs w:val="20"/>
                <w:rtl/>
                <w:lang w:val="en-US" w:bidi="ar-AE"/>
              </w:rPr>
              <w:t xml:space="preserve"> إلى إيثانول/ثاني أكسيد الكربون.</w:t>
            </w:r>
          </w:p>
        </w:tc>
      </w:tr>
      <w:tr w:rsidR="00D13B3D" w:rsidRPr="00B576E6" w14:paraId="4EB5C645" w14:textId="77777777" w:rsidTr="00D13B3D">
        <w:trPr>
          <w:trHeight w:val="332"/>
        </w:trPr>
        <w:tc>
          <w:tcPr>
            <w:tcW w:w="756" w:type="pct"/>
            <w:shd w:val="clear" w:color="auto" w:fill="FFFFFF" w:themeFill="background1"/>
            <w:noWrap/>
            <w:vAlign w:val="center"/>
            <w:hideMark/>
          </w:tcPr>
          <w:p w14:paraId="68000830" w14:textId="77777777" w:rsidR="008A7E8D" w:rsidRPr="00B576E6" w:rsidRDefault="008A7E8D" w:rsidP="008A7E8D">
            <w:pPr>
              <w:tabs>
                <w:tab w:val="num" w:pos="710"/>
              </w:tabs>
              <w:bidi/>
              <w:jc w:val="left"/>
              <w:rPr>
                <w:b/>
                <w:bCs/>
                <w:sz w:val="20"/>
                <w:szCs w:val="20"/>
                <w:rtl/>
                <w:lang w:val="en-US" w:bidi="ar-AE"/>
              </w:rPr>
            </w:pPr>
            <w:r>
              <w:rPr>
                <w:rFonts w:hint="cs"/>
                <w:b/>
                <w:bCs/>
                <w:sz w:val="20"/>
                <w:szCs w:val="20"/>
                <w:rtl/>
                <w:lang w:val="en-US" w:bidi="ar-AE"/>
              </w:rPr>
              <w:t xml:space="preserve">مجموع </w:t>
            </w:r>
            <w:r w:rsidRPr="00C9493C">
              <w:rPr>
                <w:b/>
                <w:bCs/>
                <w:sz w:val="20"/>
                <w:szCs w:val="20"/>
                <w:rtl/>
                <w:lang w:val="en-US" w:bidi="ar-AE"/>
              </w:rPr>
              <w:t xml:space="preserve">ورغوة البوليسترين </w:t>
            </w:r>
            <w:r>
              <w:rPr>
                <w:rFonts w:hint="cs"/>
                <w:b/>
                <w:bCs/>
                <w:sz w:val="20"/>
                <w:szCs w:val="20"/>
                <w:rtl/>
                <w:lang w:val="en-US" w:bidi="ar-AE"/>
              </w:rPr>
              <w:t>المسحوبة بالضغط</w:t>
            </w:r>
          </w:p>
        </w:tc>
        <w:tc>
          <w:tcPr>
            <w:tcW w:w="454" w:type="pct"/>
            <w:shd w:val="clear" w:color="auto" w:fill="FFFFFF" w:themeFill="background1"/>
            <w:noWrap/>
            <w:vAlign w:val="center"/>
            <w:hideMark/>
          </w:tcPr>
          <w:p w14:paraId="6446FAB1" w14:textId="77777777" w:rsidR="008A7E8D" w:rsidRPr="00B576E6" w:rsidRDefault="008A7E8D" w:rsidP="00D13B3D">
            <w:pPr>
              <w:tabs>
                <w:tab w:val="num" w:pos="710"/>
              </w:tabs>
              <w:bidi/>
              <w:jc w:val="left"/>
              <w:rPr>
                <w:b/>
                <w:bCs/>
                <w:sz w:val="20"/>
                <w:szCs w:val="20"/>
                <w:lang w:val="en-US"/>
              </w:rPr>
            </w:pPr>
            <w:r w:rsidRPr="00B576E6">
              <w:rPr>
                <w:rFonts w:eastAsia="Calibri"/>
                <w:b/>
                <w:bCs/>
                <w:sz w:val="20"/>
                <w:szCs w:val="20"/>
                <w:lang w:eastAsia="en-GB"/>
              </w:rPr>
              <w:t>57.30</w:t>
            </w:r>
          </w:p>
        </w:tc>
        <w:tc>
          <w:tcPr>
            <w:tcW w:w="617" w:type="pct"/>
            <w:shd w:val="clear" w:color="auto" w:fill="FFFFFF" w:themeFill="background1"/>
            <w:noWrap/>
            <w:vAlign w:val="center"/>
            <w:hideMark/>
          </w:tcPr>
          <w:p w14:paraId="120C4FAA" w14:textId="77777777" w:rsidR="008A7E8D" w:rsidRPr="00B576E6" w:rsidRDefault="008A7E8D" w:rsidP="00D13B3D">
            <w:pPr>
              <w:tabs>
                <w:tab w:val="num" w:pos="710"/>
              </w:tabs>
              <w:bidi/>
              <w:jc w:val="left"/>
              <w:rPr>
                <w:b/>
                <w:bCs/>
                <w:sz w:val="20"/>
                <w:szCs w:val="20"/>
                <w:lang w:val="en-US"/>
              </w:rPr>
            </w:pPr>
            <w:r w:rsidRPr="00B576E6">
              <w:rPr>
                <w:b/>
                <w:bCs/>
                <w:sz w:val="20"/>
                <w:szCs w:val="20"/>
                <w:lang w:val="en-US"/>
              </w:rPr>
              <w:t>3.42</w:t>
            </w:r>
          </w:p>
        </w:tc>
        <w:tc>
          <w:tcPr>
            <w:tcW w:w="673" w:type="pct"/>
            <w:shd w:val="clear" w:color="auto" w:fill="FFFFFF" w:themeFill="background1"/>
            <w:noWrap/>
            <w:vAlign w:val="center"/>
            <w:hideMark/>
          </w:tcPr>
          <w:p w14:paraId="7D58EDCB" w14:textId="77777777" w:rsidR="008A7E8D" w:rsidRPr="00B576E6" w:rsidRDefault="008A7E8D" w:rsidP="00D13B3D">
            <w:pPr>
              <w:tabs>
                <w:tab w:val="num" w:pos="710"/>
              </w:tabs>
              <w:bidi/>
              <w:jc w:val="left"/>
              <w:rPr>
                <w:b/>
                <w:bCs/>
                <w:sz w:val="20"/>
                <w:szCs w:val="20"/>
                <w:lang w:val="en-US"/>
              </w:rPr>
            </w:pPr>
            <w:r w:rsidRPr="00B576E6">
              <w:rPr>
                <w:rFonts w:eastAsia="Calibri"/>
                <w:b/>
                <w:bCs/>
                <w:sz w:val="20"/>
                <w:szCs w:val="20"/>
                <w:lang w:eastAsia="en-GB"/>
              </w:rPr>
              <w:t>348,767</w:t>
            </w:r>
          </w:p>
        </w:tc>
        <w:tc>
          <w:tcPr>
            <w:tcW w:w="2500" w:type="pct"/>
            <w:shd w:val="clear" w:color="auto" w:fill="FFFFFF" w:themeFill="background1"/>
            <w:noWrap/>
          </w:tcPr>
          <w:p w14:paraId="57A7780F" w14:textId="77777777" w:rsidR="008A7E8D" w:rsidRPr="00B576E6" w:rsidRDefault="008A7E8D" w:rsidP="008A7E8D">
            <w:pPr>
              <w:tabs>
                <w:tab w:val="num" w:pos="710"/>
              </w:tabs>
              <w:bidi/>
              <w:jc w:val="left"/>
              <w:rPr>
                <w:b/>
                <w:bCs/>
                <w:sz w:val="20"/>
                <w:szCs w:val="20"/>
                <w:lang w:val="en-US"/>
              </w:rPr>
            </w:pPr>
          </w:p>
        </w:tc>
      </w:tr>
    </w:tbl>
    <w:p w14:paraId="7009FE17" w14:textId="42540D61" w:rsidR="008A7E8D" w:rsidRPr="00FC3228" w:rsidRDefault="00D13B3D" w:rsidP="008A7E8D">
      <w:pPr>
        <w:shd w:val="clear" w:color="auto" w:fill="FFFFFF" w:themeFill="background1"/>
        <w:tabs>
          <w:tab w:val="num" w:pos="710"/>
        </w:tabs>
        <w:bidi/>
        <w:spacing w:after="220"/>
        <w:rPr>
          <w:sz w:val="20"/>
          <w:szCs w:val="20"/>
          <w:rtl/>
          <w:lang w:val="en-US" w:bidi="ar-AE"/>
        </w:rPr>
      </w:pPr>
      <w:r w:rsidRPr="00FC3228">
        <w:rPr>
          <w:sz w:val="20"/>
          <w:szCs w:val="20"/>
          <w:rtl/>
          <w:lang w:val="en-US" w:bidi="ar-AE"/>
        </w:rPr>
        <w:t>* شركات النظمِ غير مؤهلة بسبب ملكية دول غير عاملة بالمادة 5؛ يتم توفير التمويل فقط للمستخدمين النهائيين.</w:t>
      </w:r>
    </w:p>
    <w:p w14:paraId="79CCB319" w14:textId="57ED573A" w:rsidR="00D3044F" w:rsidRPr="00D3044F" w:rsidRDefault="00FF6E81" w:rsidP="00D3044F">
      <w:pPr>
        <w:keepNext/>
        <w:bidi/>
        <w:spacing w:before="220" w:after="220"/>
        <w:rPr>
          <w:iCs/>
          <w:sz w:val="26"/>
          <w:szCs w:val="26"/>
          <w:u w:val="single"/>
          <w:rtl/>
          <w:lang w:val="en-US" w:bidi="ar-AE"/>
        </w:rPr>
      </w:pPr>
      <w:bookmarkStart w:id="2" w:name="_Hlk214094183"/>
      <w:r w:rsidRPr="00FF6E81">
        <w:rPr>
          <w:iCs/>
          <w:sz w:val="26"/>
          <w:szCs w:val="26"/>
          <w:u w:val="single"/>
          <w:rtl/>
          <w:lang w:val="en-US" w:bidi="ar-AE"/>
        </w:rPr>
        <w:t xml:space="preserve">الاستخدام المؤقت للتكنولوجيا ذات القدرة العالية على إحداث الاحترار العالمي في رغوة البوليوريثان (المقرر </w:t>
      </w:r>
      <w:r w:rsidRPr="00B576E6">
        <w:rPr>
          <w:i/>
          <w:u w:val="single"/>
        </w:rPr>
        <w:t>96/8</w:t>
      </w:r>
      <w:r w:rsidRPr="00FF6E81">
        <w:rPr>
          <w:iCs/>
          <w:sz w:val="26"/>
          <w:szCs w:val="26"/>
          <w:u w:val="single"/>
          <w:rtl/>
          <w:lang w:val="en-US" w:bidi="ar-AE"/>
        </w:rPr>
        <w:t>)</w:t>
      </w:r>
    </w:p>
    <w:bookmarkEnd w:id="2"/>
    <w:p w14:paraId="678A377B" w14:textId="6189E83D" w:rsidR="00923137" w:rsidRPr="00CD1545" w:rsidRDefault="00CD1545" w:rsidP="008F7F4E">
      <w:pPr>
        <w:pStyle w:val="ListParagraph"/>
        <w:numPr>
          <w:ilvl w:val="0"/>
          <w:numId w:val="10"/>
        </w:numPr>
        <w:bidi/>
        <w:spacing w:after="240" w:line="288" w:lineRule="auto"/>
        <w:ind w:left="0" w:firstLine="0"/>
        <w:contextualSpacing w:val="0"/>
        <w:rPr>
          <w:sz w:val="26"/>
          <w:szCs w:val="26"/>
        </w:rPr>
      </w:pPr>
      <w:r w:rsidRPr="00CD1545">
        <w:rPr>
          <w:sz w:val="26"/>
          <w:szCs w:val="26"/>
          <w:rtl/>
        </w:rPr>
        <w:t>عند الموافقة على الشريحة الثالثة من المرحلة الثانية من خطة إدارة إزالة المواد الهيدروكلوروفلوروكربونية في اجتماعها الثاني والتسعين، لاحظت اللجنة التنفيذية أن نقص إمدادات البدائل ذات القدرة المنخفضة على إحداث الاحترار العالمي للهيدروكلوروفلوروكربون-</w:t>
      </w:r>
      <w:r w:rsidRPr="00CD1545">
        <w:rPr>
          <w:sz w:val="26"/>
          <w:szCs w:val="26"/>
        </w:rPr>
        <w:t>141</w:t>
      </w:r>
      <w:r w:rsidRPr="00CD1545">
        <w:rPr>
          <w:sz w:val="26"/>
          <w:szCs w:val="26"/>
          <w:rtl/>
        </w:rPr>
        <w:t xml:space="preserve">ب قد أخر تنفيذ الأنشطة في قطاع </w:t>
      </w:r>
      <w:r w:rsidR="00B04A0D">
        <w:rPr>
          <w:rFonts w:hint="cs"/>
          <w:sz w:val="26"/>
          <w:szCs w:val="26"/>
          <w:rtl/>
        </w:rPr>
        <w:t>رغاوى</w:t>
      </w:r>
      <w:r w:rsidRPr="00CD1545">
        <w:rPr>
          <w:sz w:val="26"/>
          <w:szCs w:val="26"/>
          <w:rtl/>
        </w:rPr>
        <w:t xml:space="preserve"> البوليوريثان التي كانت ستسمح للبلد بإزالة </w:t>
      </w:r>
      <w:r w:rsidRPr="00CD1545">
        <w:rPr>
          <w:sz w:val="26"/>
          <w:szCs w:val="26"/>
        </w:rPr>
        <w:t>85.92</w:t>
      </w:r>
      <w:r w:rsidRPr="00CD1545">
        <w:rPr>
          <w:sz w:val="26"/>
          <w:szCs w:val="26"/>
          <w:rtl/>
        </w:rPr>
        <w:t xml:space="preserve"> طن من قدرات استنفاد الأوزون من المواد الهيدروكلوروفلوروكربونية؛ وأنه يمكن استخدام البدائل ذات القدرة المنخفضة على إحداث الاحترار العالمي على أساس انتقالي إذا ظلت البدائل غير متوفرة محلياً؛ وأن </w:t>
      </w:r>
      <w:r w:rsidRPr="00CD1545">
        <w:rPr>
          <w:sz w:val="26"/>
          <w:szCs w:val="26"/>
          <w:rtl/>
        </w:rPr>
        <w:lastRenderedPageBreak/>
        <w:t xml:space="preserve">الحكومة ستقدم تقريراً إلى كل اجتماع عن التقدم المحرز يتعلق بضمان توافر التكنولوجيات المختارة والمكونات ذات الصلة بها على أساس تجاري في البلد، </w:t>
      </w:r>
      <w:r>
        <w:rPr>
          <w:rFonts w:hint="cs"/>
          <w:sz w:val="26"/>
          <w:szCs w:val="26"/>
          <w:rtl/>
        </w:rPr>
        <w:t>حيث</w:t>
      </w:r>
      <w:r w:rsidRPr="00CD1545">
        <w:rPr>
          <w:sz w:val="26"/>
          <w:szCs w:val="26"/>
          <w:rtl/>
        </w:rPr>
        <w:t xml:space="preserve"> أنه لن يتم تمويل تكاليف التشغيل الإضافية لمشاريع الاستثمار ذات الصلة حتى يكتمل الانتقال إلى البدائل المتفق عليها (المقرر </w:t>
      </w:r>
      <w:r w:rsidRPr="00CD1545">
        <w:rPr>
          <w:sz w:val="26"/>
          <w:szCs w:val="26"/>
        </w:rPr>
        <w:t>92/31</w:t>
      </w:r>
      <w:r w:rsidRPr="00CD1545">
        <w:rPr>
          <w:sz w:val="26"/>
          <w:szCs w:val="26"/>
          <w:rtl/>
        </w:rPr>
        <w:t>).</w:t>
      </w:r>
    </w:p>
    <w:p w14:paraId="7D78AD5E" w14:textId="09BD0C6F" w:rsidR="00923137" w:rsidRPr="00CE7443" w:rsidRDefault="00F01FE5" w:rsidP="008F7F4E">
      <w:pPr>
        <w:pStyle w:val="ListParagraph"/>
        <w:numPr>
          <w:ilvl w:val="0"/>
          <w:numId w:val="10"/>
        </w:numPr>
        <w:bidi/>
        <w:spacing w:after="240" w:line="288" w:lineRule="auto"/>
        <w:ind w:left="0" w:firstLine="0"/>
        <w:contextualSpacing w:val="0"/>
        <w:rPr>
          <w:sz w:val="26"/>
          <w:szCs w:val="26"/>
        </w:rPr>
      </w:pPr>
      <w:r w:rsidRPr="00CE7443">
        <w:rPr>
          <w:sz w:val="26"/>
          <w:szCs w:val="26"/>
          <w:rtl/>
        </w:rPr>
        <w:t>قدمت اليونيدو تقاريرها بشأن هذه المسألة في كل اجتماع للجنة التنفيذية منذ ذلك الحين</w:t>
      </w:r>
      <w:r w:rsidR="00C27CD0">
        <w:rPr>
          <w:rStyle w:val="FootnoteReference"/>
          <w:sz w:val="26"/>
          <w:szCs w:val="26"/>
          <w:lang w:val="en-US"/>
        </w:rPr>
        <w:footnoteReference w:id="5"/>
      </w:r>
      <w:r w:rsidRPr="00CE7443">
        <w:rPr>
          <w:sz w:val="26"/>
          <w:szCs w:val="26"/>
          <w:rtl/>
        </w:rPr>
        <w:t>. وتضمن التقرير المقدم إلى الاجتماع السادس والتسعين تأكيداً من أحد الموردين بشأن القدرة على توريد مواد الأوليفينات الهيدروفلورية بأسعار معقولة فوراً في أسطوانات قابلة للإرجاع بسعة طن واحد، وإمكانية تقليص أوقات التسليم، مما سمح لمعظم شركات النظم بتقديم طلبات الشراء الأولى. ونظراً لعدم منح أي تراخيص لاستيراد الهيدروكلوروفلوروكربون-</w:t>
      </w:r>
      <w:r w:rsidR="00CE7443" w:rsidRPr="00CE7443">
        <w:rPr>
          <w:sz w:val="26"/>
          <w:szCs w:val="26"/>
        </w:rPr>
        <w:t>141</w:t>
      </w:r>
      <w:r w:rsidRPr="00CE7443">
        <w:rPr>
          <w:sz w:val="26"/>
          <w:szCs w:val="26"/>
          <w:rtl/>
        </w:rPr>
        <w:t xml:space="preserve">ب في عام </w:t>
      </w:r>
      <w:r w:rsidR="00CE7443" w:rsidRPr="00CE7443">
        <w:rPr>
          <w:sz w:val="26"/>
          <w:szCs w:val="26"/>
        </w:rPr>
        <w:t>2025</w:t>
      </w:r>
      <w:r w:rsidRPr="00CE7443">
        <w:rPr>
          <w:sz w:val="26"/>
          <w:szCs w:val="26"/>
          <w:rtl/>
        </w:rPr>
        <w:t>، واصلت شركات النظم استخدام المخزونات الحالية من الهيدروكلوروفلوروكربون-</w:t>
      </w:r>
      <w:r w:rsidR="00CE7443" w:rsidRPr="00CE7443">
        <w:rPr>
          <w:sz w:val="26"/>
          <w:szCs w:val="26"/>
        </w:rPr>
        <w:t>141</w:t>
      </w:r>
      <w:r w:rsidRPr="00CE7443">
        <w:rPr>
          <w:sz w:val="26"/>
          <w:szCs w:val="26"/>
          <w:rtl/>
        </w:rPr>
        <w:t xml:space="preserve">ب، بالإضافة إلى المواد الهيدروفلوروكربونية، على أساس انتقالي. وعملاً بالمقرر </w:t>
      </w:r>
      <w:r w:rsidR="00CE7443" w:rsidRPr="00CE7443">
        <w:rPr>
          <w:sz w:val="26"/>
          <w:szCs w:val="26"/>
        </w:rPr>
        <w:t>92/31</w:t>
      </w:r>
      <w:r w:rsidRPr="00CE7443">
        <w:rPr>
          <w:sz w:val="26"/>
          <w:szCs w:val="26"/>
          <w:rtl/>
        </w:rPr>
        <w:t>(ج)(</w:t>
      </w:r>
      <w:r w:rsidR="00871902">
        <w:rPr>
          <w:sz w:val="26"/>
          <w:szCs w:val="26"/>
        </w:rPr>
        <w:t>2</w:t>
      </w:r>
      <w:r w:rsidRPr="00CE7443">
        <w:rPr>
          <w:sz w:val="26"/>
          <w:szCs w:val="26"/>
          <w:rtl/>
        </w:rPr>
        <w:t xml:space="preserve">)، طلبت اللجنة التنفيذية من حكومة الأرجنتين واليونيدو تقديم تحديثات ذات صلة إلى الاجتماع التالي (المقرر </w:t>
      </w:r>
      <w:r w:rsidR="00CE7443" w:rsidRPr="00CE7443">
        <w:rPr>
          <w:sz w:val="26"/>
          <w:szCs w:val="26"/>
        </w:rPr>
        <w:t>96/8</w:t>
      </w:r>
      <w:r w:rsidRPr="00CE7443">
        <w:rPr>
          <w:sz w:val="26"/>
          <w:szCs w:val="26"/>
          <w:rtl/>
        </w:rPr>
        <w:t>).</w:t>
      </w:r>
    </w:p>
    <w:p w14:paraId="28747872" w14:textId="3B728FC1" w:rsidR="00923137" w:rsidRPr="00D52B6A" w:rsidRDefault="00090E1B" w:rsidP="008F7F4E">
      <w:pPr>
        <w:pStyle w:val="ListParagraph"/>
        <w:numPr>
          <w:ilvl w:val="0"/>
          <w:numId w:val="10"/>
        </w:numPr>
        <w:bidi/>
        <w:spacing w:after="240" w:line="288" w:lineRule="auto"/>
        <w:ind w:left="0" w:firstLine="0"/>
        <w:contextualSpacing w:val="0"/>
        <w:rPr>
          <w:sz w:val="26"/>
          <w:szCs w:val="26"/>
        </w:rPr>
      </w:pPr>
      <w:r w:rsidRPr="00090E1B">
        <w:rPr>
          <w:sz w:val="26"/>
          <w:szCs w:val="26"/>
          <w:rtl/>
        </w:rPr>
        <w:t xml:space="preserve">يشير التقرير الذي قدمته اليونيدو إلى هذا الاجتماع أنه بحلول أغسطس/آب </w:t>
      </w:r>
      <w:r w:rsidR="00B0322A">
        <w:rPr>
          <w:sz w:val="26"/>
          <w:szCs w:val="26"/>
        </w:rPr>
        <w:t>2025</w:t>
      </w:r>
      <w:r w:rsidRPr="00090E1B">
        <w:rPr>
          <w:sz w:val="26"/>
          <w:szCs w:val="26"/>
          <w:rtl/>
        </w:rPr>
        <w:t xml:space="preserve">، </w:t>
      </w:r>
      <w:r w:rsidRPr="00C46E4F">
        <w:rPr>
          <w:sz w:val="26"/>
          <w:szCs w:val="26"/>
          <w:rtl/>
        </w:rPr>
        <w:t>كانت ثلاث شركات</w:t>
      </w:r>
      <w:r w:rsidRPr="00090E1B">
        <w:rPr>
          <w:sz w:val="26"/>
          <w:szCs w:val="26"/>
          <w:rtl/>
        </w:rPr>
        <w:t xml:space="preserve"> نظم قد استلمت مواد </w:t>
      </w:r>
      <w:r w:rsidR="00B0322A" w:rsidRPr="00B0322A">
        <w:rPr>
          <w:sz w:val="26"/>
          <w:szCs w:val="26"/>
          <w:rtl/>
        </w:rPr>
        <w:t>الأوليفينات الهيدروفلورية</w:t>
      </w:r>
      <w:r w:rsidRPr="00090E1B">
        <w:rPr>
          <w:sz w:val="26"/>
          <w:szCs w:val="26"/>
          <w:rtl/>
        </w:rPr>
        <w:t xml:space="preserve"> وبدأت في طرح تركيبات جديدة في السوق المحلية. وقد تأخر التسليم شهرين بسبب تعقيد الإجراءات اللوجستية لاستيراد مواد </w:t>
      </w:r>
      <w:r w:rsidR="00B0322A" w:rsidRPr="00B0322A">
        <w:rPr>
          <w:sz w:val="26"/>
          <w:szCs w:val="26"/>
          <w:rtl/>
        </w:rPr>
        <w:t>الأوليفينات الهيدروفلورية</w:t>
      </w:r>
      <w:r w:rsidRPr="00090E1B">
        <w:rPr>
          <w:sz w:val="26"/>
          <w:szCs w:val="26"/>
          <w:rtl/>
        </w:rPr>
        <w:t xml:space="preserve"> في أسطوانات قابلة للإرجاع، والتي يجب إعادة شحنها في غضون فترة زمنية قصيرة جداً. وبينما يعمل المورد وشركات النظم على تحسين هذه العملية، فضلاً عن مواد </w:t>
      </w:r>
      <w:r w:rsidR="00B0322A" w:rsidRPr="00B0322A">
        <w:rPr>
          <w:sz w:val="26"/>
          <w:szCs w:val="26"/>
          <w:rtl/>
        </w:rPr>
        <w:t>الأوليفينات الهيدروفلورية</w:t>
      </w:r>
      <w:r w:rsidRPr="00090E1B">
        <w:rPr>
          <w:sz w:val="26"/>
          <w:szCs w:val="26"/>
          <w:rtl/>
        </w:rPr>
        <w:t xml:space="preserve"> التي أصبحت متاحة بشكل عام، لا يزال هناك غموض بشأن سلسلة التوريد، حيث بدأ مورد واحد فقط عمليات التسليم حتى الآن.</w:t>
      </w:r>
    </w:p>
    <w:p w14:paraId="2C0AD65A" w14:textId="77916576" w:rsidR="00923137" w:rsidRPr="00D52B6A" w:rsidRDefault="004416D9" w:rsidP="008F7F4E">
      <w:pPr>
        <w:pStyle w:val="ListParagraph"/>
        <w:numPr>
          <w:ilvl w:val="0"/>
          <w:numId w:val="10"/>
        </w:numPr>
        <w:bidi/>
        <w:spacing w:after="240" w:line="288" w:lineRule="auto"/>
        <w:ind w:left="0" w:firstLine="0"/>
        <w:contextualSpacing w:val="0"/>
        <w:rPr>
          <w:sz w:val="26"/>
          <w:szCs w:val="26"/>
        </w:rPr>
      </w:pPr>
      <w:r w:rsidRPr="004416D9">
        <w:rPr>
          <w:sz w:val="26"/>
          <w:szCs w:val="26"/>
          <w:rtl/>
        </w:rPr>
        <w:t xml:space="preserve">في ظل عدم توفر </w:t>
      </w:r>
      <w:r w:rsidRPr="00B0322A">
        <w:rPr>
          <w:sz w:val="26"/>
          <w:szCs w:val="26"/>
          <w:rtl/>
        </w:rPr>
        <w:t>الأوليفينات الهيدروفلورية</w:t>
      </w:r>
      <w:r w:rsidRPr="00090E1B">
        <w:rPr>
          <w:sz w:val="26"/>
          <w:szCs w:val="26"/>
          <w:rtl/>
        </w:rPr>
        <w:t xml:space="preserve"> </w:t>
      </w:r>
      <w:r w:rsidRPr="004416D9">
        <w:rPr>
          <w:sz w:val="26"/>
          <w:szCs w:val="26"/>
          <w:rtl/>
        </w:rPr>
        <w:t xml:space="preserve">بأسعار معقولة، لا تزال بعض شركات النظم تستخدم المواد الهيدروفلوروكربونية كبديل انتقالي لضمان استمرارية التشغيل. ومع طرح </w:t>
      </w:r>
      <w:r w:rsidRPr="00B0322A">
        <w:rPr>
          <w:sz w:val="26"/>
          <w:szCs w:val="26"/>
          <w:rtl/>
        </w:rPr>
        <w:t>الأوليفينات الهيدروفلورية</w:t>
      </w:r>
      <w:r w:rsidRPr="004416D9">
        <w:rPr>
          <w:sz w:val="26"/>
          <w:szCs w:val="26"/>
          <w:rtl/>
        </w:rPr>
        <w:t xml:space="preserve"> في منتصف عام </w:t>
      </w:r>
      <w:r>
        <w:rPr>
          <w:sz w:val="26"/>
          <w:szCs w:val="26"/>
        </w:rPr>
        <w:t>2025</w:t>
      </w:r>
      <w:r w:rsidRPr="004416D9">
        <w:rPr>
          <w:sz w:val="26"/>
          <w:szCs w:val="26"/>
          <w:rtl/>
        </w:rPr>
        <w:t xml:space="preserve"> ودمجه في السوق، أعربت شركات النظم عن التزامها بالتحول الكامل إلى مواد </w:t>
      </w:r>
      <w:r w:rsidRPr="00B0322A">
        <w:rPr>
          <w:sz w:val="26"/>
          <w:szCs w:val="26"/>
          <w:rtl/>
        </w:rPr>
        <w:t>الأوليفينات الهيدروفلورية</w:t>
      </w:r>
      <w:r w:rsidRPr="004416D9">
        <w:rPr>
          <w:sz w:val="26"/>
          <w:szCs w:val="26"/>
          <w:rtl/>
        </w:rPr>
        <w:t>، شريطة الاستمرار في معالجة عقبات التكلفة والجوانب اللوجستية.</w:t>
      </w:r>
    </w:p>
    <w:p w14:paraId="16EEABDF" w14:textId="78ACBB75" w:rsidR="00923137" w:rsidRPr="00D52B6A" w:rsidRDefault="004416D9" w:rsidP="008F7F4E">
      <w:pPr>
        <w:pStyle w:val="ListParagraph"/>
        <w:numPr>
          <w:ilvl w:val="0"/>
          <w:numId w:val="10"/>
        </w:numPr>
        <w:bidi/>
        <w:spacing w:after="240" w:line="288" w:lineRule="auto"/>
        <w:ind w:left="0" w:firstLine="0"/>
        <w:contextualSpacing w:val="0"/>
        <w:rPr>
          <w:sz w:val="26"/>
          <w:szCs w:val="26"/>
        </w:rPr>
      </w:pPr>
      <w:r w:rsidRPr="004416D9">
        <w:rPr>
          <w:sz w:val="26"/>
          <w:szCs w:val="26"/>
          <w:rtl/>
        </w:rPr>
        <w:t>بعد تبادل الآراء بين حكومة الأرجنتين وبلدان أخرى في المنطقة، قُدِّم ملحق للتقرير لعرض منظور أوسع بشأن التحديات والتقدم الملحوظ في الانتقال إلى عوامل نفخ ذات قدرة منخفضة على إحداث الاحترار العالمي لرغوة البوليوريثان، مما يشير إلى أن اعتماد مواد الأوليفينات الهيدروفلورية لم يتقدم بالتساوي في جميع أنحاء المنطقة. ورغم إجراء تجارب تقنية وطرح مبكر للأسواق في عدة بلدان، إلا أن العملية لا تزال تواجه قيوداً هيكلية تتجاوز السياقات الوطنية. وتشمل التحديات الرئيسية ما يلي:</w:t>
      </w:r>
    </w:p>
    <w:p w14:paraId="3C5922F0" w14:textId="2E02FDA9" w:rsidR="00D3044F" w:rsidRDefault="00B51D5E" w:rsidP="008F7F4E">
      <w:pPr>
        <w:pStyle w:val="ListParagraph"/>
        <w:numPr>
          <w:ilvl w:val="0"/>
          <w:numId w:val="11"/>
        </w:numPr>
        <w:bidi/>
        <w:spacing w:after="240" w:line="288" w:lineRule="auto"/>
        <w:ind w:left="1440" w:hanging="720"/>
        <w:contextualSpacing w:val="0"/>
        <w:rPr>
          <w:sz w:val="26"/>
          <w:szCs w:val="26"/>
          <w:lang w:val="en-US"/>
        </w:rPr>
      </w:pPr>
      <w:r w:rsidRPr="00B51D5E">
        <w:rPr>
          <w:sz w:val="26"/>
          <w:szCs w:val="26"/>
          <w:rtl/>
          <w:lang w:val="en-US"/>
        </w:rPr>
        <w:t>هشاشة سلسلة التوريد والتأخيرات: تأثرت عمليات التسليم بطول فترات التسليم والاختناقات اللوجستية، ولا سيما فيما يتعلق بإدارة الأسطوانات القابلة للإرجاع، والتي تنطوي على إجراءات استيراد وتصدير مُعقَّدة ومواعيد نهائية قصيرة للإرجاع؛</w:t>
      </w:r>
    </w:p>
    <w:p w14:paraId="1D405E76" w14:textId="77777777" w:rsidR="007363CC" w:rsidRDefault="007363CC" w:rsidP="007363CC">
      <w:pPr>
        <w:bidi/>
        <w:spacing w:after="240" w:line="288" w:lineRule="auto"/>
        <w:rPr>
          <w:sz w:val="26"/>
          <w:szCs w:val="26"/>
          <w:lang w:val="en-US"/>
        </w:rPr>
      </w:pPr>
    </w:p>
    <w:p w14:paraId="34EDF3FA" w14:textId="77777777" w:rsidR="007363CC" w:rsidRPr="007363CC" w:rsidRDefault="007363CC" w:rsidP="007363CC">
      <w:pPr>
        <w:bidi/>
        <w:spacing w:after="240" w:line="288" w:lineRule="auto"/>
        <w:rPr>
          <w:sz w:val="26"/>
          <w:szCs w:val="26"/>
          <w:lang w:val="en-US"/>
        </w:rPr>
      </w:pPr>
    </w:p>
    <w:p w14:paraId="496C8C8C" w14:textId="25D2B22D" w:rsidR="00D3044F" w:rsidRPr="00D3044F" w:rsidRDefault="00B51D5E" w:rsidP="008F7F4E">
      <w:pPr>
        <w:pStyle w:val="ListParagraph"/>
        <w:numPr>
          <w:ilvl w:val="0"/>
          <w:numId w:val="11"/>
        </w:numPr>
        <w:bidi/>
        <w:spacing w:after="240" w:line="288" w:lineRule="auto"/>
        <w:ind w:left="1440" w:hanging="720"/>
        <w:contextualSpacing w:val="0"/>
        <w:rPr>
          <w:sz w:val="26"/>
          <w:szCs w:val="26"/>
          <w:lang w:val="en-US"/>
        </w:rPr>
      </w:pPr>
      <w:r w:rsidRPr="00B51D5E">
        <w:rPr>
          <w:sz w:val="26"/>
          <w:szCs w:val="26"/>
          <w:rtl/>
          <w:lang w:val="en-US"/>
        </w:rPr>
        <w:lastRenderedPageBreak/>
        <w:t>قاعدة الموردين المحدودة: مع وجود مورد واحد فقط يعمل حالياً في سوق أمريكا اللاتينية، تعذّر إبرام عقود توريد مستقرة، مما يُعرّض شركات النظم لعدم اليقين بشأن الأسعار واستمرارية عمليات التسليم؛</w:t>
      </w:r>
    </w:p>
    <w:p w14:paraId="39AD92A1" w14:textId="1A0B49EB" w:rsidR="00D3044F" w:rsidRPr="00D3044F" w:rsidRDefault="00FA0461" w:rsidP="008F7F4E">
      <w:pPr>
        <w:pStyle w:val="ListParagraph"/>
        <w:numPr>
          <w:ilvl w:val="0"/>
          <w:numId w:val="11"/>
        </w:numPr>
        <w:bidi/>
        <w:spacing w:after="240" w:line="288" w:lineRule="auto"/>
        <w:ind w:left="1440" w:hanging="720"/>
        <w:contextualSpacing w:val="0"/>
        <w:rPr>
          <w:sz w:val="26"/>
          <w:szCs w:val="26"/>
          <w:lang w:val="en-US"/>
        </w:rPr>
      </w:pPr>
      <w:r w:rsidRPr="00FA0461">
        <w:rPr>
          <w:sz w:val="26"/>
          <w:szCs w:val="26"/>
          <w:rtl/>
          <w:lang w:val="en-US"/>
        </w:rPr>
        <w:t xml:space="preserve">التكاليف المرتفعة وغير المستقرة: حتى مع التخفيضات الأخيرة في الأسعار، تظل تكلفة </w:t>
      </w:r>
      <w:r w:rsidRPr="004416D9">
        <w:rPr>
          <w:sz w:val="26"/>
          <w:szCs w:val="26"/>
          <w:rtl/>
        </w:rPr>
        <w:t xml:space="preserve">الأوليفينات الهيدروفلورية </w:t>
      </w:r>
      <w:r w:rsidRPr="00FA0461">
        <w:rPr>
          <w:sz w:val="26"/>
          <w:szCs w:val="26"/>
          <w:rtl/>
          <w:lang w:val="en-US"/>
        </w:rPr>
        <w:t>أعلى بكثير من تكلفة الهيدروكلوروفلوروكربون-</w:t>
      </w:r>
      <w:r>
        <w:rPr>
          <w:sz w:val="26"/>
          <w:szCs w:val="26"/>
          <w:lang w:val="en-US"/>
        </w:rPr>
        <w:t>141</w:t>
      </w:r>
      <w:r w:rsidRPr="00FA0461">
        <w:rPr>
          <w:sz w:val="26"/>
          <w:szCs w:val="26"/>
          <w:rtl/>
          <w:lang w:val="en-US"/>
        </w:rPr>
        <w:t>ب أو المواد الهيدروكربونية، مما يثني الشركات الصغيرة والمتوسطة الحجم عن تبني التقنيات الجديدة بسرعة، في حين تؤدي تقلبات الأسعار المرتبطة بالخدمات اللوجستية الدولية وأسعار الصرف إلى زيادة عدم القدرة على التنبؤ بشكل عام؛</w:t>
      </w:r>
    </w:p>
    <w:p w14:paraId="52428A57" w14:textId="2A9F8836" w:rsidR="00D3044F" w:rsidRPr="00D3044F" w:rsidRDefault="005579E5" w:rsidP="008F7F4E">
      <w:pPr>
        <w:pStyle w:val="ListParagraph"/>
        <w:numPr>
          <w:ilvl w:val="0"/>
          <w:numId w:val="11"/>
        </w:numPr>
        <w:bidi/>
        <w:spacing w:after="240" w:line="288" w:lineRule="auto"/>
        <w:ind w:left="1440" w:hanging="720"/>
        <w:contextualSpacing w:val="0"/>
        <w:rPr>
          <w:sz w:val="26"/>
          <w:szCs w:val="26"/>
          <w:lang w:val="en-US"/>
        </w:rPr>
      </w:pPr>
      <w:r w:rsidRPr="005579E5">
        <w:rPr>
          <w:sz w:val="26"/>
          <w:szCs w:val="26"/>
          <w:rtl/>
          <w:lang w:val="en-US"/>
        </w:rPr>
        <w:t xml:space="preserve">التعديلات التقنية وتعديلات التركيبات: لا تزال شركات النظم في المنطقة تُبلغ عن تحديات تقنية في تثبيت تركيبات قائمة على </w:t>
      </w:r>
      <w:r w:rsidRPr="004416D9">
        <w:rPr>
          <w:sz w:val="26"/>
          <w:szCs w:val="26"/>
          <w:rtl/>
        </w:rPr>
        <w:t>الأوليفينات الهيدروفلورية</w:t>
      </w:r>
      <w:r w:rsidRPr="005579E5">
        <w:rPr>
          <w:sz w:val="26"/>
          <w:szCs w:val="26"/>
          <w:rtl/>
          <w:lang w:val="en-US"/>
        </w:rPr>
        <w:t xml:space="preserve"> للحفاظ على نفس مدة الصلاحية والأداء الميكانيكي المتحقق سابقاً باستخدام الهيدروكلوروفلوروكربون-</w:t>
      </w:r>
      <w:r>
        <w:rPr>
          <w:sz w:val="26"/>
          <w:szCs w:val="26"/>
          <w:lang w:val="en-US"/>
        </w:rPr>
        <w:t>141</w:t>
      </w:r>
      <w:r w:rsidRPr="005579E5">
        <w:rPr>
          <w:sz w:val="26"/>
          <w:szCs w:val="26"/>
          <w:rtl/>
          <w:lang w:val="en-US"/>
        </w:rPr>
        <w:t>ب. ورغم إحراز تقدم، عبر تمديد فترة استقرار المنتج إلى حوالي خمسة أشهر في بعض الحالات، إلا أن الأمر يتطلب مزيداً من التكيف مع المحفزات والمواد الخافضة والمواد الفعَّالة سطحياً وحزم المواد المضافة؛</w:t>
      </w:r>
    </w:p>
    <w:p w14:paraId="78492D38" w14:textId="0AB7ABCD" w:rsidR="00D3044F" w:rsidRPr="00D3044F" w:rsidRDefault="006B52C5" w:rsidP="008F7F4E">
      <w:pPr>
        <w:pStyle w:val="ListParagraph"/>
        <w:numPr>
          <w:ilvl w:val="0"/>
          <w:numId w:val="11"/>
        </w:numPr>
        <w:bidi/>
        <w:spacing w:after="240" w:line="288" w:lineRule="auto"/>
        <w:ind w:left="1440" w:hanging="720"/>
        <w:contextualSpacing w:val="0"/>
        <w:rPr>
          <w:sz w:val="26"/>
          <w:szCs w:val="26"/>
          <w:lang w:val="en-US"/>
        </w:rPr>
      </w:pPr>
      <w:r w:rsidRPr="006B52C5">
        <w:rPr>
          <w:sz w:val="26"/>
          <w:szCs w:val="26"/>
          <w:rtl/>
          <w:lang w:val="en-US"/>
        </w:rPr>
        <w:t xml:space="preserve">عدم اليقين التنظيمي والسوقي: تُسبب التغييرات التنظيمية المستمرة في أسواق الدخل المرتفع، مثل القيود المفروضة على بعض أنواع </w:t>
      </w:r>
      <w:bookmarkStart w:id="3" w:name="_Hlk214682358"/>
      <w:r w:rsidRPr="004416D9">
        <w:rPr>
          <w:sz w:val="26"/>
          <w:szCs w:val="26"/>
          <w:rtl/>
        </w:rPr>
        <w:t>الأوليفينات الهيدروفلورية</w:t>
      </w:r>
      <w:r w:rsidRPr="005579E5">
        <w:rPr>
          <w:sz w:val="26"/>
          <w:szCs w:val="26"/>
          <w:rtl/>
          <w:lang w:val="en-US"/>
        </w:rPr>
        <w:t xml:space="preserve"> </w:t>
      </w:r>
      <w:bookmarkEnd w:id="3"/>
      <w:r w:rsidRPr="006B52C5">
        <w:rPr>
          <w:sz w:val="26"/>
          <w:szCs w:val="26"/>
          <w:rtl/>
          <w:lang w:val="en-US"/>
        </w:rPr>
        <w:t>بسبب المخاوف من توليد "المواد البولي فلورية والأولي فلورية الألكيلية (</w:t>
      </w:r>
      <w:r w:rsidRPr="006B52C5">
        <w:rPr>
          <w:sz w:val="26"/>
          <w:szCs w:val="26"/>
          <w:lang w:val="en-US"/>
        </w:rPr>
        <w:t>PFAS</w:t>
      </w:r>
      <w:r w:rsidRPr="006B52C5">
        <w:rPr>
          <w:sz w:val="26"/>
          <w:szCs w:val="26"/>
          <w:rtl/>
          <w:lang w:val="en-US"/>
        </w:rPr>
        <w:t>)"، حالة من عدم اليقين في الدول النامية. وتتوخى شركات النظم الحذر بشأن الاستثمار في عمليات إعادة صياغة واسعة النطاق حتى تتضح الرؤية التنظيمية طويلة الأجل.</w:t>
      </w:r>
    </w:p>
    <w:p w14:paraId="2125317C" w14:textId="4B925A0E" w:rsidR="00923137" w:rsidRPr="00D52B6A" w:rsidRDefault="006E34A9" w:rsidP="008F7F4E">
      <w:pPr>
        <w:pStyle w:val="ListParagraph"/>
        <w:numPr>
          <w:ilvl w:val="0"/>
          <w:numId w:val="10"/>
        </w:numPr>
        <w:bidi/>
        <w:spacing w:after="240" w:line="288" w:lineRule="auto"/>
        <w:ind w:left="0" w:firstLine="0"/>
        <w:contextualSpacing w:val="0"/>
        <w:rPr>
          <w:sz w:val="26"/>
          <w:szCs w:val="26"/>
        </w:rPr>
      </w:pPr>
      <w:r w:rsidRPr="006E34A9">
        <w:rPr>
          <w:sz w:val="26"/>
          <w:szCs w:val="26"/>
          <w:rtl/>
        </w:rPr>
        <w:t xml:space="preserve">يخلص الملحق إلى أن التحول إلى استخدام مواد الأوليفينات الهيدروفلورية كعوامل نفخ، رغم إمكانية تطبيقه تقنياً، ليس مستداماً بالمطلق بعد. ولا تزال قيود العرض المستمرة، والأسعار المرتفعة والمتقلبة، ومحدودية المساعدة الفنية من المنتجين، تُبطئ من اعتماد هذه المواد على نطاق واسع. وسيسمح تمديد المرحلة الثانية من خطة إدارة إزالة المواد الهيدروفلوروكربونية إلى ديسمبر/كانون الأول </w:t>
      </w:r>
      <w:r>
        <w:rPr>
          <w:sz w:val="26"/>
          <w:szCs w:val="26"/>
        </w:rPr>
        <w:t>2027</w:t>
      </w:r>
      <w:r w:rsidRPr="006E34A9">
        <w:rPr>
          <w:sz w:val="26"/>
          <w:szCs w:val="26"/>
          <w:rtl/>
        </w:rPr>
        <w:t xml:space="preserve"> بإكمال جميع عمليات تحويل الشركات الصغيرة والمتوسطة.</w:t>
      </w:r>
    </w:p>
    <w:p w14:paraId="1C1FF842" w14:textId="17E4AE50" w:rsidR="00F1676D" w:rsidRPr="00F1676D" w:rsidRDefault="00C6205B" w:rsidP="00F1676D">
      <w:pPr>
        <w:keepNext/>
        <w:bidi/>
        <w:spacing w:before="220" w:after="220"/>
        <w:rPr>
          <w:i/>
          <w:sz w:val="26"/>
          <w:szCs w:val="26"/>
          <w:rtl/>
          <w:lang w:bidi="ar-AE"/>
        </w:rPr>
      </w:pPr>
      <w:r w:rsidRPr="00C6205B">
        <w:rPr>
          <w:i/>
          <w:sz w:val="26"/>
          <w:szCs w:val="26"/>
          <w:rtl/>
          <w:lang w:bidi="ar-AE"/>
        </w:rPr>
        <w:t>قطاع خدمة التبريد</w:t>
      </w:r>
    </w:p>
    <w:p w14:paraId="27EFC06D" w14:textId="28145BAB" w:rsidR="00923137" w:rsidRPr="00B92B5E" w:rsidRDefault="009B2114" w:rsidP="008F7F4E">
      <w:pPr>
        <w:pStyle w:val="ListParagraph"/>
        <w:numPr>
          <w:ilvl w:val="0"/>
          <w:numId w:val="10"/>
        </w:numPr>
        <w:bidi/>
        <w:spacing w:after="240" w:line="288" w:lineRule="auto"/>
        <w:ind w:left="0" w:firstLine="0"/>
        <w:contextualSpacing w:val="0"/>
        <w:rPr>
          <w:sz w:val="26"/>
          <w:szCs w:val="26"/>
        </w:rPr>
      </w:pPr>
      <w:r w:rsidRPr="00B92B5E">
        <w:rPr>
          <w:sz w:val="26"/>
          <w:szCs w:val="26"/>
          <w:rtl/>
        </w:rPr>
        <w:t xml:space="preserve">في إطار الشريحة الثالثة، تلقى </w:t>
      </w:r>
      <w:r w:rsidRPr="00B92B5E">
        <w:rPr>
          <w:sz w:val="26"/>
          <w:szCs w:val="26"/>
        </w:rPr>
        <w:t>805</w:t>
      </w:r>
      <w:r w:rsidRPr="00B92B5E">
        <w:rPr>
          <w:sz w:val="26"/>
          <w:szCs w:val="26"/>
          <w:rtl/>
        </w:rPr>
        <w:t xml:space="preserve"> من فنيي خدمة التبريد وتكييف الهواء في جميع أنحاء البلاد تدريباً على أفضل الممارسات في التعامل مع غازات التبريد القابلة للاشتعال (ليبلغ إجمالي عدد الفنيين المُدرَّبين في المرحلة </w:t>
      </w:r>
      <w:r w:rsidRPr="00B92B5E">
        <w:rPr>
          <w:sz w:val="26"/>
          <w:szCs w:val="26"/>
        </w:rPr>
        <w:t>1,200</w:t>
      </w:r>
      <w:r w:rsidRPr="00B92B5E">
        <w:rPr>
          <w:sz w:val="26"/>
          <w:szCs w:val="26"/>
          <w:rtl/>
        </w:rPr>
        <w:t xml:space="preserve"> فني)؛ وحصل </w:t>
      </w:r>
      <w:r w:rsidRPr="00B92B5E">
        <w:rPr>
          <w:sz w:val="26"/>
          <w:szCs w:val="26"/>
        </w:rPr>
        <w:t>356</w:t>
      </w:r>
      <w:r w:rsidRPr="00B92B5E">
        <w:rPr>
          <w:sz w:val="26"/>
          <w:szCs w:val="26"/>
          <w:rtl/>
        </w:rPr>
        <w:t xml:space="preserve"> فنياً على شهادات (منهم </w:t>
      </w:r>
      <w:r w:rsidRPr="00B92B5E">
        <w:rPr>
          <w:sz w:val="26"/>
          <w:szCs w:val="26"/>
        </w:rPr>
        <w:t>552</w:t>
      </w:r>
      <w:r w:rsidRPr="00B92B5E">
        <w:rPr>
          <w:sz w:val="26"/>
          <w:szCs w:val="26"/>
          <w:rtl/>
        </w:rPr>
        <w:t xml:space="preserve"> معتمداً في المرحلة)؛ ووُزِّعت </w:t>
      </w:r>
      <w:r w:rsidRPr="00B92B5E">
        <w:rPr>
          <w:sz w:val="26"/>
          <w:szCs w:val="26"/>
        </w:rPr>
        <w:t>375</w:t>
      </w:r>
      <w:r w:rsidRPr="00B92B5E">
        <w:rPr>
          <w:sz w:val="26"/>
          <w:szCs w:val="26"/>
          <w:rtl/>
        </w:rPr>
        <w:t xml:space="preserve"> مجموعة أدوات على الفنيين المُعتمدين (من بينهم ثلاث سي</w:t>
      </w:r>
      <w:r w:rsidR="00BC51FC">
        <w:rPr>
          <w:rFonts w:hint="cs"/>
          <w:sz w:val="26"/>
          <w:szCs w:val="26"/>
          <w:rtl/>
        </w:rPr>
        <w:t>ـ</w:t>
      </w:r>
      <w:r w:rsidRPr="00B92B5E">
        <w:rPr>
          <w:sz w:val="26"/>
          <w:szCs w:val="26"/>
          <w:rtl/>
        </w:rPr>
        <w:t xml:space="preserve">دات) (وُزِّعت </w:t>
      </w:r>
      <w:r w:rsidR="00B92B5E" w:rsidRPr="00B92B5E">
        <w:rPr>
          <w:sz w:val="26"/>
          <w:szCs w:val="26"/>
        </w:rPr>
        <w:t>560</w:t>
      </w:r>
      <w:r w:rsidRPr="00B92B5E">
        <w:rPr>
          <w:sz w:val="26"/>
          <w:szCs w:val="26"/>
          <w:rtl/>
        </w:rPr>
        <w:t xml:space="preserve"> مجموع</w:t>
      </w:r>
      <w:r w:rsidR="00BC51FC">
        <w:rPr>
          <w:rFonts w:hint="cs"/>
          <w:sz w:val="26"/>
          <w:szCs w:val="26"/>
          <w:rtl/>
        </w:rPr>
        <w:t>ـ</w:t>
      </w:r>
      <w:r w:rsidRPr="00B92B5E">
        <w:rPr>
          <w:sz w:val="26"/>
          <w:szCs w:val="26"/>
          <w:rtl/>
        </w:rPr>
        <w:t>ة أدوات في المرحل</w:t>
      </w:r>
      <w:r w:rsidR="00BC51FC">
        <w:rPr>
          <w:rFonts w:hint="cs"/>
          <w:sz w:val="26"/>
          <w:szCs w:val="26"/>
          <w:rtl/>
        </w:rPr>
        <w:t>ـ</w:t>
      </w:r>
      <w:r w:rsidRPr="00B92B5E">
        <w:rPr>
          <w:sz w:val="26"/>
          <w:szCs w:val="26"/>
          <w:rtl/>
        </w:rPr>
        <w:t>ة)</w:t>
      </w:r>
      <w:r w:rsidR="00B43F1C">
        <w:rPr>
          <w:rStyle w:val="FootnoteReference"/>
          <w:sz w:val="26"/>
          <w:szCs w:val="26"/>
          <w:lang w:val="en-US" w:bidi="ar-AE"/>
        </w:rPr>
        <w:footnoteReference w:id="6"/>
      </w:r>
      <w:r w:rsidRPr="00B92B5E">
        <w:rPr>
          <w:sz w:val="26"/>
          <w:szCs w:val="26"/>
          <w:rtl/>
        </w:rPr>
        <w:t xml:space="preserve">. كما قدّم </w:t>
      </w:r>
      <w:r w:rsidR="00317F91" w:rsidRPr="00317F91">
        <w:rPr>
          <w:sz w:val="26"/>
          <w:szCs w:val="26"/>
          <w:rtl/>
        </w:rPr>
        <w:t xml:space="preserve">مكتب برنامج الأوزون </w:t>
      </w:r>
      <w:r w:rsidRPr="00B92B5E">
        <w:rPr>
          <w:sz w:val="26"/>
          <w:szCs w:val="26"/>
          <w:rtl/>
        </w:rPr>
        <w:t xml:space="preserve">للفنيين كتيبات ومواد توعوية حول ممارسات الخدمة الجيدة، وكفاءة استخدام الطاقة، والتحديثات المتعلّقة بتعديل كيغالي، واستخدام المواد الهيدروكربونية كغازات تبريد. وسيتم تدريب الفنيين المتبقّين واعتمادهم وتزويدهم بمجموعة الأدوات خلال عامي </w:t>
      </w:r>
      <w:r w:rsidR="00B92B5E" w:rsidRPr="00B92B5E">
        <w:rPr>
          <w:sz w:val="26"/>
          <w:szCs w:val="26"/>
        </w:rPr>
        <w:t>2026</w:t>
      </w:r>
      <w:r w:rsidRPr="00B92B5E">
        <w:rPr>
          <w:sz w:val="26"/>
          <w:szCs w:val="26"/>
          <w:rtl/>
        </w:rPr>
        <w:t xml:space="preserve"> و</w:t>
      </w:r>
      <w:r w:rsidR="00B92B5E" w:rsidRPr="00B92B5E">
        <w:rPr>
          <w:sz w:val="26"/>
          <w:szCs w:val="26"/>
        </w:rPr>
        <w:t>2027</w:t>
      </w:r>
      <w:r w:rsidRPr="00B92B5E">
        <w:rPr>
          <w:sz w:val="26"/>
          <w:szCs w:val="26"/>
          <w:rtl/>
        </w:rPr>
        <w:t>.</w:t>
      </w:r>
    </w:p>
    <w:p w14:paraId="63B2A440" w14:textId="14CCF96B" w:rsidR="00923137" w:rsidRPr="00FC0D73" w:rsidRDefault="008D52A2" w:rsidP="008F7F4E">
      <w:pPr>
        <w:pStyle w:val="ListParagraph"/>
        <w:numPr>
          <w:ilvl w:val="0"/>
          <w:numId w:val="10"/>
        </w:numPr>
        <w:bidi/>
        <w:spacing w:after="240" w:line="288" w:lineRule="auto"/>
        <w:ind w:left="0" w:firstLine="0"/>
        <w:contextualSpacing w:val="0"/>
        <w:rPr>
          <w:sz w:val="26"/>
          <w:szCs w:val="26"/>
        </w:rPr>
      </w:pPr>
      <w:r w:rsidRPr="00FC0D73">
        <w:rPr>
          <w:sz w:val="26"/>
          <w:szCs w:val="26"/>
          <w:rtl/>
        </w:rPr>
        <w:lastRenderedPageBreak/>
        <w:t xml:space="preserve">يواصل مركز استصلاح غازات التبريد المُحسّن عمله، وشاركت </w:t>
      </w:r>
      <w:r w:rsidRPr="00FC0D73">
        <w:rPr>
          <w:sz w:val="26"/>
          <w:szCs w:val="26"/>
        </w:rPr>
        <w:t>12</w:t>
      </w:r>
      <w:r w:rsidRPr="00FC0D73">
        <w:rPr>
          <w:sz w:val="26"/>
          <w:szCs w:val="26"/>
          <w:rtl/>
        </w:rPr>
        <w:t xml:space="preserve"> ورشة عمل مختصة بالصيانة في مشروعٍ لإيضاح استخدام الأوليفينات الهيدروفلورية كبديلٍ للهيدروكلوروفلوروكربون-</w:t>
      </w:r>
      <w:r w:rsidR="00115C61" w:rsidRPr="00FC0D73">
        <w:rPr>
          <w:sz w:val="26"/>
          <w:szCs w:val="26"/>
        </w:rPr>
        <w:t>141</w:t>
      </w:r>
      <w:r w:rsidRPr="00FC0D73">
        <w:rPr>
          <w:sz w:val="26"/>
          <w:szCs w:val="26"/>
          <w:rtl/>
        </w:rPr>
        <w:t xml:space="preserve">ب لغسل دوائر التبريد، وتلقي التدريب، وتنظيف المعدات، واستخدام المذيبات القائمة على </w:t>
      </w:r>
      <w:bookmarkStart w:id="4" w:name="_Hlk214685742"/>
      <w:r w:rsidR="00115C61" w:rsidRPr="00FC0D73">
        <w:rPr>
          <w:sz w:val="26"/>
          <w:szCs w:val="26"/>
          <w:rtl/>
        </w:rPr>
        <w:t>الأوليفينات الهيدروفلورية</w:t>
      </w:r>
      <w:r w:rsidRPr="00FC0D73">
        <w:rPr>
          <w:sz w:val="26"/>
          <w:szCs w:val="26"/>
          <w:rtl/>
        </w:rPr>
        <w:t xml:space="preserve"> </w:t>
      </w:r>
      <w:bookmarkEnd w:id="4"/>
      <w:r w:rsidRPr="00FC0D73">
        <w:rPr>
          <w:sz w:val="26"/>
          <w:szCs w:val="26"/>
          <w:rtl/>
        </w:rPr>
        <w:t>للاختبار. وكانت النتائج إيجابية، إلا أن اعتماد هذا البديل كان محدوداً حتى الآن نظراً لارتفاع تكلفته.</w:t>
      </w:r>
    </w:p>
    <w:p w14:paraId="4D56F4E6" w14:textId="36B3CA1D" w:rsidR="00923137" w:rsidRPr="00D52B6A" w:rsidRDefault="00317F91" w:rsidP="008F7F4E">
      <w:pPr>
        <w:pStyle w:val="ListParagraph"/>
        <w:numPr>
          <w:ilvl w:val="0"/>
          <w:numId w:val="10"/>
        </w:numPr>
        <w:bidi/>
        <w:spacing w:after="240" w:line="288" w:lineRule="auto"/>
        <w:ind w:left="0" w:firstLine="0"/>
        <w:contextualSpacing w:val="0"/>
        <w:rPr>
          <w:sz w:val="26"/>
          <w:szCs w:val="26"/>
        </w:rPr>
      </w:pPr>
      <w:r w:rsidRPr="00317F91">
        <w:rPr>
          <w:sz w:val="26"/>
          <w:szCs w:val="26"/>
          <w:rtl/>
        </w:rPr>
        <w:t>يواصل مكتب برنامج الأوزون الترويج لأهداف بروتوكول مونتريال والمساعدة المتاحة من خلال المشاركة في الفعاليات التجارية الوطنية والاجتماعات المتخصصة، والتواصل مع الجهات المعنية.</w:t>
      </w:r>
    </w:p>
    <w:p w14:paraId="0D07B096" w14:textId="038E4D18" w:rsidR="00F1676D" w:rsidRPr="007B5588" w:rsidRDefault="00C6205B" w:rsidP="007B5588">
      <w:pPr>
        <w:keepNext/>
        <w:bidi/>
        <w:spacing w:before="220" w:after="220"/>
        <w:rPr>
          <w:iCs/>
          <w:sz w:val="26"/>
          <w:szCs w:val="26"/>
          <w:rtl/>
          <w:lang w:val="en-US" w:bidi="ar-AE"/>
        </w:rPr>
      </w:pPr>
      <w:r w:rsidRPr="00C6205B">
        <w:rPr>
          <w:iCs/>
          <w:sz w:val="26"/>
          <w:szCs w:val="26"/>
          <w:rtl/>
          <w:lang w:val="en-US" w:bidi="ar-AE"/>
        </w:rPr>
        <w:t>تنفيذ ورصد المشروع</w:t>
      </w:r>
    </w:p>
    <w:p w14:paraId="780C9D40" w14:textId="0D200EB8" w:rsidR="00923137" w:rsidRPr="007D0705" w:rsidRDefault="006E0F4F" w:rsidP="008F7F4E">
      <w:pPr>
        <w:pStyle w:val="ListParagraph"/>
        <w:numPr>
          <w:ilvl w:val="0"/>
          <w:numId w:val="10"/>
        </w:numPr>
        <w:bidi/>
        <w:spacing w:after="240" w:line="288" w:lineRule="auto"/>
        <w:ind w:left="0" w:firstLine="0"/>
        <w:contextualSpacing w:val="0"/>
        <w:rPr>
          <w:sz w:val="26"/>
          <w:szCs w:val="26"/>
        </w:rPr>
      </w:pPr>
      <w:r w:rsidRPr="007D0705">
        <w:rPr>
          <w:sz w:val="26"/>
          <w:szCs w:val="26"/>
          <w:rtl/>
        </w:rPr>
        <w:t>تتألف وحدة تنفيذ ورصد المشاريع في الأرجنتين من مكونين: أحدهما لقطاع الخدمات والآخر لقطاع الرغاوى. ومن أصل</w:t>
      </w:r>
      <w:r w:rsidRPr="007D0705">
        <w:rPr>
          <w:rFonts w:hint="cs"/>
          <w:sz w:val="26"/>
          <w:szCs w:val="26"/>
          <w:rtl/>
          <w:lang w:bidi="ar-AE"/>
        </w:rPr>
        <w:t xml:space="preserve"> مبلغ</w:t>
      </w:r>
      <w:r w:rsidRPr="007D0705">
        <w:rPr>
          <w:sz w:val="26"/>
          <w:szCs w:val="26"/>
          <w:rtl/>
        </w:rPr>
        <w:t xml:space="preserve"> </w:t>
      </w:r>
      <w:r w:rsidRPr="007D0705">
        <w:rPr>
          <w:sz w:val="26"/>
          <w:szCs w:val="26"/>
        </w:rPr>
        <w:t>262,799</w:t>
      </w:r>
      <w:r w:rsidRPr="007D0705">
        <w:rPr>
          <w:sz w:val="26"/>
          <w:szCs w:val="26"/>
          <w:rtl/>
        </w:rPr>
        <w:t xml:space="preserve"> دولار أمريكي معتمد لوحدة تنفيذ ورصد المشاريع في إطار الشريحة الثالثة، تم صُرف </w:t>
      </w:r>
      <w:r w:rsidRPr="007D0705">
        <w:rPr>
          <w:sz w:val="26"/>
          <w:szCs w:val="26"/>
        </w:rPr>
        <w:t>82,588</w:t>
      </w:r>
      <w:r w:rsidRPr="007D0705">
        <w:rPr>
          <w:sz w:val="26"/>
          <w:szCs w:val="26"/>
          <w:rtl/>
        </w:rPr>
        <w:t xml:space="preserve"> دولار أمريكي، منها </w:t>
      </w:r>
      <w:r w:rsidRPr="007D0705">
        <w:rPr>
          <w:sz w:val="26"/>
          <w:szCs w:val="26"/>
        </w:rPr>
        <w:t>16,988</w:t>
      </w:r>
      <w:r w:rsidRPr="007D0705">
        <w:rPr>
          <w:sz w:val="26"/>
          <w:szCs w:val="26"/>
          <w:rtl/>
        </w:rPr>
        <w:t xml:space="preserve"> دولار أمريكي للمستشارين الوطنيين و</w:t>
      </w:r>
      <w:r w:rsidRPr="007D0705">
        <w:rPr>
          <w:sz w:val="26"/>
          <w:szCs w:val="26"/>
        </w:rPr>
        <w:t>65,600</w:t>
      </w:r>
      <w:r w:rsidRPr="007D0705">
        <w:rPr>
          <w:sz w:val="26"/>
          <w:szCs w:val="26"/>
          <w:rtl/>
        </w:rPr>
        <w:t xml:space="preserve"> دولار أمريكي للإشراف والتنسيق والسفر والرصد على المستوى المحلي.</w:t>
      </w:r>
      <w:r w:rsidR="007D0705" w:rsidRPr="007D0705">
        <w:rPr>
          <w:rFonts w:hint="cs"/>
          <w:sz w:val="26"/>
          <w:szCs w:val="26"/>
          <w:rtl/>
          <w:lang w:bidi="ar-AE"/>
        </w:rPr>
        <w:t xml:space="preserve"> وسيتم صرف الأموال المتبقية بين عامي </w:t>
      </w:r>
      <w:r w:rsidR="007D0705" w:rsidRPr="007D0705">
        <w:rPr>
          <w:sz w:val="26"/>
          <w:szCs w:val="26"/>
          <w:lang w:val="en-US" w:bidi="ar-AE"/>
        </w:rPr>
        <w:t>2026</w:t>
      </w:r>
      <w:r w:rsidR="007D0705" w:rsidRPr="007D0705">
        <w:rPr>
          <w:rFonts w:hint="cs"/>
          <w:sz w:val="26"/>
          <w:szCs w:val="26"/>
          <w:rtl/>
          <w:lang w:val="en-US" w:bidi="ar-AE"/>
        </w:rPr>
        <w:t>-</w:t>
      </w:r>
      <w:r w:rsidR="007D0705" w:rsidRPr="007D0705">
        <w:rPr>
          <w:sz w:val="26"/>
          <w:szCs w:val="26"/>
          <w:lang w:val="en-US" w:bidi="ar-AE"/>
        </w:rPr>
        <w:t>2027</w:t>
      </w:r>
      <w:r w:rsidR="007D0705" w:rsidRPr="007D0705">
        <w:rPr>
          <w:rFonts w:hint="cs"/>
          <w:sz w:val="26"/>
          <w:szCs w:val="26"/>
          <w:rtl/>
          <w:lang w:val="en-US" w:bidi="ar-AE"/>
        </w:rPr>
        <w:t>.</w:t>
      </w:r>
    </w:p>
    <w:p w14:paraId="7EE9D233" w14:textId="13EA4385" w:rsidR="00923137" w:rsidRPr="00F203E3" w:rsidRDefault="00F203E3" w:rsidP="008F7F4E">
      <w:pPr>
        <w:pStyle w:val="ListParagraph"/>
        <w:numPr>
          <w:ilvl w:val="0"/>
          <w:numId w:val="10"/>
        </w:numPr>
        <w:bidi/>
        <w:spacing w:after="240" w:line="288" w:lineRule="auto"/>
        <w:ind w:left="0" w:firstLine="0"/>
        <w:contextualSpacing w:val="0"/>
        <w:rPr>
          <w:sz w:val="26"/>
          <w:szCs w:val="26"/>
        </w:rPr>
      </w:pPr>
      <w:r w:rsidRPr="00F203E3">
        <w:rPr>
          <w:sz w:val="26"/>
          <w:szCs w:val="26"/>
          <w:rtl/>
        </w:rPr>
        <w:t xml:space="preserve">منذ عام </w:t>
      </w:r>
      <w:r w:rsidRPr="00F203E3">
        <w:rPr>
          <w:sz w:val="26"/>
          <w:szCs w:val="26"/>
        </w:rPr>
        <w:t>2022</w:t>
      </w:r>
      <w:r w:rsidRPr="00F203E3">
        <w:rPr>
          <w:sz w:val="26"/>
          <w:szCs w:val="26"/>
          <w:rtl/>
        </w:rPr>
        <w:t>، مُوِّلت عمليات رصد إنتاج الهيدروكلوروفلوروكربون-</w:t>
      </w:r>
      <w:r w:rsidRPr="00F203E3">
        <w:rPr>
          <w:sz w:val="26"/>
          <w:szCs w:val="26"/>
        </w:rPr>
        <w:t>22</w:t>
      </w:r>
      <w:r w:rsidRPr="00F203E3">
        <w:rPr>
          <w:sz w:val="26"/>
          <w:szCs w:val="26"/>
          <w:rtl/>
        </w:rPr>
        <w:t xml:space="preserve"> في </w:t>
      </w:r>
      <w:r w:rsidRPr="00F203E3">
        <w:rPr>
          <w:rFonts w:hint="cs"/>
          <w:sz w:val="26"/>
          <w:szCs w:val="26"/>
          <w:rtl/>
          <w:lang w:bidi="ar-AE"/>
        </w:rPr>
        <w:t xml:space="preserve">شركة </w:t>
      </w:r>
      <w:r w:rsidRPr="00F203E3">
        <w:rPr>
          <w:sz w:val="26"/>
          <w:szCs w:val="26"/>
          <w:rtl/>
        </w:rPr>
        <w:t>فياسا، وأُبلغ عنها في إطار مشروع الهيدروفلوروكربون-</w:t>
      </w:r>
      <w:r w:rsidRPr="00F203E3">
        <w:rPr>
          <w:sz w:val="26"/>
          <w:szCs w:val="26"/>
        </w:rPr>
        <w:t>23</w:t>
      </w:r>
      <w:r w:rsidRPr="00F203E3">
        <w:rPr>
          <w:sz w:val="26"/>
          <w:szCs w:val="26"/>
          <w:rtl/>
        </w:rPr>
        <w:t>.</w:t>
      </w:r>
    </w:p>
    <w:p w14:paraId="4D45C3D4" w14:textId="30FF7125" w:rsidR="007B5588" w:rsidRPr="007B5588" w:rsidRDefault="00C6205B" w:rsidP="007B5588">
      <w:pPr>
        <w:pStyle w:val="Heading1"/>
        <w:keepNext/>
        <w:numPr>
          <w:ilvl w:val="0"/>
          <w:numId w:val="0"/>
        </w:numPr>
        <w:bidi/>
        <w:spacing w:before="220" w:after="220"/>
        <w:rPr>
          <w:sz w:val="26"/>
          <w:szCs w:val="26"/>
          <w:u w:val="single"/>
        </w:rPr>
      </w:pPr>
      <w:r w:rsidRPr="00C6205B">
        <w:rPr>
          <w:sz w:val="26"/>
          <w:szCs w:val="26"/>
          <w:u w:val="single"/>
          <w:rtl/>
        </w:rPr>
        <w:t>مستوى صرف الأموال</w:t>
      </w:r>
    </w:p>
    <w:p w14:paraId="76F65E5D" w14:textId="70857D41" w:rsidR="00923137" w:rsidRPr="00E72FC6" w:rsidRDefault="0033215C" w:rsidP="008F7F4E">
      <w:pPr>
        <w:pStyle w:val="ListParagraph"/>
        <w:numPr>
          <w:ilvl w:val="0"/>
          <w:numId w:val="10"/>
        </w:numPr>
        <w:bidi/>
        <w:spacing w:after="240" w:line="288" w:lineRule="auto"/>
        <w:ind w:left="0" w:firstLine="0"/>
        <w:contextualSpacing w:val="0"/>
        <w:rPr>
          <w:sz w:val="26"/>
          <w:szCs w:val="26"/>
        </w:rPr>
      </w:pPr>
      <w:r w:rsidRPr="00E72FC6">
        <w:rPr>
          <w:sz w:val="26"/>
          <w:szCs w:val="26"/>
          <w:rtl/>
        </w:rPr>
        <w:t xml:space="preserve">حتى أكتوبر/تشرين الأولى </w:t>
      </w:r>
      <w:r w:rsidRPr="00E72FC6">
        <w:rPr>
          <w:sz w:val="26"/>
          <w:szCs w:val="26"/>
        </w:rPr>
        <w:t>2025</w:t>
      </w:r>
      <w:r w:rsidRPr="00E72FC6">
        <w:rPr>
          <w:sz w:val="26"/>
          <w:szCs w:val="26"/>
          <w:rtl/>
        </w:rPr>
        <w:t xml:space="preserve">، من أصل المبلغ المعتمد حتى الآن وقدره </w:t>
      </w:r>
      <w:r w:rsidRPr="00E72FC6">
        <w:rPr>
          <w:sz w:val="26"/>
          <w:szCs w:val="26"/>
        </w:rPr>
        <w:t>8,947,114</w:t>
      </w:r>
      <w:r w:rsidRPr="00E72FC6">
        <w:rPr>
          <w:sz w:val="26"/>
          <w:szCs w:val="26"/>
          <w:rtl/>
        </w:rPr>
        <w:t xml:space="preserve"> دولاراً أمريكياً، تم صرف </w:t>
      </w:r>
      <w:r w:rsidRPr="00E72FC6">
        <w:rPr>
          <w:sz w:val="26"/>
          <w:szCs w:val="26"/>
        </w:rPr>
        <w:t>3,921,619</w:t>
      </w:r>
      <w:r w:rsidRPr="00E72FC6">
        <w:rPr>
          <w:sz w:val="26"/>
          <w:szCs w:val="26"/>
          <w:rtl/>
        </w:rPr>
        <w:t xml:space="preserve"> دولاراً أمريكياً (</w:t>
      </w:r>
      <w:r w:rsidRPr="00E72FC6">
        <w:rPr>
          <w:sz w:val="26"/>
          <w:szCs w:val="26"/>
        </w:rPr>
        <w:t>3,711,612</w:t>
      </w:r>
      <w:r w:rsidRPr="00E72FC6">
        <w:rPr>
          <w:sz w:val="26"/>
          <w:szCs w:val="26"/>
          <w:rtl/>
        </w:rPr>
        <w:t xml:space="preserve"> دولاراً أمريكياً لليونيدو و</w:t>
      </w:r>
      <w:r w:rsidR="00374DDD" w:rsidRPr="00E72FC6">
        <w:rPr>
          <w:sz w:val="26"/>
          <w:szCs w:val="26"/>
        </w:rPr>
        <w:t>210,007</w:t>
      </w:r>
      <w:r w:rsidRPr="00E72FC6">
        <w:rPr>
          <w:sz w:val="26"/>
          <w:szCs w:val="26"/>
          <w:rtl/>
        </w:rPr>
        <w:t xml:space="preserve"> دولاراً أمريكياً لحكومة إيطاليا)، على النحو الموضح في الجدول </w:t>
      </w:r>
      <w:r w:rsidR="00374DDD" w:rsidRPr="00E72FC6">
        <w:rPr>
          <w:sz w:val="26"/>
          <w:szCs w:val="26"/>
        </w:rPr>
        <w:t>3</w:t>
      </w:r>
      <w:r w:rsidRPr="00E72FC6">
        <w:rPr>
          <w:sz w:val="26"/>
          <w:szCs w:val="26"/>
          <w:rtl/>
        </w:rPr>
        <w:t xml:space="preserve">. وسيتم صرف الرصيد المتبقي البالغ </w:t>
      </w:r>
      <w:r w:rsidR="00374DDD" w:rsidRPr="00E72FC6">
        <w:rPr>
          <w:sz w:val="26"/>
          <w:szCs w:val="26"/>
        </w:rPr>
        <w:t>5,025,495</w:t>
      </w:r>
      <w:r w:rsidRPr="00E72FC6">
        <w:rPr>
          <w:sz w:val="26"/>
          <w:szCs w:val="26"/>
          <w:rtl/>
        </w:rPr>
        <w:t xml:space="preserve"> دولاراً أمريكياً في الفترة </w:t>
      </w:r>
      <w:r w:rsidR="00374DDD" w:rsidRPr="00E72FC6">
        <w:rPr>
          <w:sz w:val="26"/>
          <w:szCs w:val="26"/>
        </w:rPr>
        <w:t>2025</w:t>
      </w:r>
      <w:r w:rsidRPr="00E72FC6">
        <w:rPr>
          <w:sz w:val="26"/>
          <w:szCs w:val="26"/>
          <w:rtl/>
        </w:rPr>
        <w:t>-</w:t>
      </w:r>
      <w:r w:rsidR="00374DDD" w:rsidRPr="00E72FC6">
        <w:rPr>
          <w:sz w:val="26"/>
          <w:szCs w:val="26"/>
        </w:rPr>
        <w:t>2027</w:t>
      </w:r>
      <w:r w:rsidRPr="00E72FC6">
        <w:rPr>
          <w:sz w:val="26"/>
          <w:szCs w:val="26"/>
          <w:rtl/>
        </w:rPr>
        <w:t>.</w:t>
      </w:r>
    </w:p>
    <w:p w14:paraId="41E3EDEF" w14:textId="0C328971" w:rsidR="00FF08D9" w:rsidRPr="00FF08D9" w:rsidRDefault="00FF08D9" w:rsidP="00FF08D9">
      <w:pPr>
        <w:bidi/>
        <w:rPr>
          <w:b/>
          <w:bCs/>
          <w:sz w:val="24"/>
          <w:szCs w:val="24"/>
          <w:rtl/>
          <w:lang w:val="en-US" w:bidi="ar-AE"/>
        </w:rPr>
      </w:pPr>
      <w:r w:rsidRPr="00FF08D9">
        <w:rPr>
          <w:rFonts w:hint="cs"/>
          <w:b/>
          <w:bCs/>
          <w:sz w:val="24"/>
          <w:szCs w:val="24"/>
          <w:rtl/>
          <w:lang w:bidi="ar-AE"/>
        </w:rPr>
        <w:t xml:space="preserve">الجدول </w:t>
      </w:r>
      <w:r w:rsidRPr="00FF08D9">
        <w:rPr>
          <w:b/>
          <w:bCs/>
          <w:sz w:val="24"/>
          <w:szCs w:val="24"/>
          <w:lang w:val="en-US" w:bidi="ar-AE"/>
        </w:rPr>
        <w:t>3</w:t>
      </w:r>
      <w:r w:rsidRPr="00FF08D9">
        <w:rPr>
          <w:rFonts w:hint="cs"/>
          <w:b/>
          <w:bCs/>
          <w:sz w:val="24"/>
          <w:szCs w:val="24"/>
          <w:rtl/>
          <w:lang w:val="en-US" w:bidi="ar-AE"/>
        </w:rPr>
        <w:t>. التقرير المالي للمرحلة الثانية من خطة إدارة إزالة المواد الهيدروكلوروفلوروكربونية في الأرجنتين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561"/>
        <w:gridCol w:w="1795"/>
        <w:gridCol w:w="1795"/>
        <w:gridCol w:w="1797"/>
        <w:gridCol w:w="1272"/>
      </w:tblGrid>
      <w:tr w:rsidR="00FF08D9" w:rsidRPr="00B576E6" w14:paraId="03DA4682" w14:textId="77777777" w:rsidTr="00FF08D9">
        <w:trPr>
          <w:trHeight w:val="60"/>
          <w:tblHeader/>
        </w:trPr>
        <w:tc>
          <w:tcPr>
            <w:tcW w:w="1439" w:type="pct"/>
            <w:gridSpan w:val="2"/>
            <w:noWrap/>
            <w:vAlign w:val="center"/>
            <w:hideMark/>
          </w:tcPr>
          <w:p w14:paraId="39904451" w14:textId="52D0CA6B" w:rsidR="00FF08D9" w:rsidRPr="00B576E6" w:rsidRDefault="00FF08D9" w:rsidP="00FF08D9">
            <w:pPr>
              <w:keepNext/>
              <w:bidi/>
              <w:jc w:val="center"/>
              <w:rPr>
                <w:b/>
                <w:bCs/>
                <w:color w:val="000000"/>
                <w:sz w:val="20"/>
                <w:szCs w:val="20"/>
                <w:lang w:eastAsia="en-CA"/>
              </w:rPr>
            </w:pPr>
            <w:r>
              <w:rPr>
                <w:rFonts w:hint="cs"/>
                <w:b/>
                <w:bCs/>
                <w:color w:val="000000"/>
                <w:sz w:val="20"/>
                <w:szCs w:val="20"/>
                <w:rtl/>
                <w:lang w:eastAsia="en-CA"/>
              </w:rPr>
              <w:t>الشريحة</w:t>
            </w:r>
          </w:p>
        </w:tc>
        <w:tc>
          <w:tcPr>
            <w:tcW w:w="960" w:type="pct"/>
            <w:noWrap/>
            <w:vAlign w:val="center"/>
            <w:hideMark/>
          </w:tcPr>
          <w:p w14:paraId="6E99A799" w14:textId="4B392EE5" w:rsidR="00FF08D9" w:rsidRPr="00F37FD5" w:rsidRDefault="00FF08D9" w:rsidP="00FF08D9">
            <w:pPr>
              <w:keepNext/>
              <w:bidi/>
              <w:jc w:val="center"/>
              <w:rPr>
                <w:bCs/>
                <w:color w:val="000000"/>
                <w:sz w:val="20"/>
                <w:szCs w:val="20"/>
                <w:lang w:eastAsia="en-CA"/>
              </w:rPr>
            </w:pPr>
            <w:r w:rsidRPr="00F37FD5">
              <w:rPr>
                <w:rFonts w:hint="cs"/>
                <w:bCs/>
                <w:color w:val="000000"/>
                <w:sz w:val="20"/>
                <w:szCs w:val="20"/>
                <w:rtl/>
                <w:lang w:eastAsia="en-CA"/>
              </w:rPr>
              <w:t>اليونيدو</w:t>
            </w:r>
          </w:p>
        </w:tc>
        <w:tc>
          <w:tcPr>
            <w:tcW w:w="960" w:type="pct"/>
            <w:vAlign w:val="center"/>
          </w:tcPr>
          <w:p w14:paraId="17BF8010" w14:textId="6D2D4D59" w:rsidR="00FF08D9" w:rsidRPr="00F37FD5" w:rsidRDefault="00FF08D9" w:rsidP="00FF08D9">
            <w:pPr>
              <w:keepNext/>
              <w:bidi/>
              <w:jc w:val="center"/>
              <w:rPr>
                <w:bCs/>
                <w:color w:val="000000"/>
                <w:sz w:val="20"/>
                <w:szCs w:val="20"/>
                <w:lang w:eastAsia="en-CA"/>
              </w:rPr>
            </w:pPr>
            <w:r w:rsidRPr="00F37FD5">
              <w:rPr>
                <w:rFonts w:hint="cs"/>
                <w:bCs/>
                <w:color w:val="000000"/>
                <w:sz w:val="20"/>
                <w:szCs w:val="20"/>
                <w:rtl/>
                <w:lang w:eastAsia="en-CA"/>
              </w:rPr>
              <w:t>إيطاليا</w:t>
            </w:r>
          </w:p>
        </w:tc>
        <w:tc>
          <w:tcPr>
            <w:tcW w:w="961" w:type="pct"/>
            <w:noWrap/>
            <w:vAlign w:val="center"/>
            <w:hideMark/>
          </w:tcPr>
          <w:p w14:paraId="28A09372" w14:textId="5325C195" w:rsidR="00FF08D9" w:rsidRPr="00F37FD5" w:rsidRDefault="00FF08D9" w:rsidP="00FF08D9">
            <w:pPr>
              <w:keepNext/>
              <w:bidi/>
              <w:jc w:val="center"/>
              <w:rPr>
                <w:bCs/>
                <w:color w:val="000000"/>
                <w:sz w:val="20"/>
                <w:szCs w:val="20"/>
                <w:lang w:eastAsia="en-CA"/>
              </w:rPr>
            </w:pPr>
            <w:r w:rsidRPr="00F37FD5">
              <w:rPr>
                <w:rFonts w:hint="cs"/>
                <w:bCs/>
                <w:color w:val="000000"/>
                <w:sz w:val="20"/>
                <w:szCs w:val="20"/>
                <w:rtl/>
                <w:lang w:eastAsia="en-CA"/>
              </w:rPr>
              <w:t>المجموع</w:t>
            </w:r>
          </w:p>
        </w:tc>
        <w:tc>
          <w:tcPr>
            <w:tcW w:w="680" w:type="pct"/>
            <w:noWrap/>
            <w:vAlign w:val="center"/>
            <w:hideMark/>
          </w:tcPr>
          <w:p w14:paraId="334547A5" w14:textId="6DF0BE13" w:rsidR="00FF08D9" w:rsidRPr="00F37FD5" w:rsidRDefault="00F37FD5" w:rsidP="00FF08D9">
            <w:pPr>
              <w:keepNext/>
              <w:bidi/>
              <w:ind w:left="-109" w:right="-108"/>
              <w:jc w:val="center"/>
              <w:rPr>
                <w:bCs/>
                <w:color w:val="000000"/>
                <w:sz w:val="20"/>
                <w:szCs w:val="20"/>
                <w:rtl/>
                <w:lang w:val="en-US" w:eastAsia="en-CA" w:bidi="ar-AE"/>
              </w:rPr>
            </w:pPr>
            <w:r w:rsidRPr="00F37FD5">
              <w:rPr>
                <w:rFonts w:hint="cs"/>
                <w:bCs/>
                <w:color w:val="000000"/>
                <w:sz w:val="20"/>
                <w:szCs w:val="20"/>
                <w:rtl/>
                <w:lang w:val="en-US" w:eastAsia="en-CA" w:bidi="ar-AE"/>
              </w:rPr>
              <w:t>معدل الصرف (%)</w:t>
            </w:r>
          </w:p>
        </w:tc>
      </w:tr>
      <w:tr w:rsidR="00FF08D9" w:rsidRPr="00B576E6" w14:paraId="7A42D0B9" w14:textId="77777777" w:rsidTr="00F37FD5">
        <w:trPr>
          <w:trHeight w:val="60"/>
        </w:trPr>
        <w:tc>
          <w:tcPr>
            <w:tcW w:w="604" w:type="pct"/>
            <w:vMerge w:val="restart"/>
            <w:noWrap/>
            <w:vAlign w:val="center"/>
            <w:hideMark/>
          </w:tcPr>
          <w:p w14:paraId="67CF9A3A" w14:textId="3A2D31D5" w:rsidR="00FF08D9" w:rsidRPr="00F37FD5" w:rsidRDefault="00F37FD5" w:rsidP="00FF08D9">
            <w:pPr>
              <w:bidi/>
              <w:jc w:val="left"/>
              <w:rPr>
                <w:b/>
                <w:color w:val="000000"/>
                <w:sz w:val="20"/>
                <w:szCs w:val="20"/>
                <w:lang w:eastAsia="en-CA"/>
              </w:rPr>
            </w:pPr>
            <w:r w:rsidRPr="00F37FD5">
              <w:rPr>
                <w:rFonts w:hint="cs"/>
                <w:b/>
                <w:color w:val="000000"/>
                <w:sz w:val="20"/>
                <w:szCs w:val="20"/>
                <w:rtl/>
                <w:lang w:eastAsia="en-CA"/>
              </w:rPr>
              <w:t>الأولى</w:t>
            </w:r>
          </w:p>
        </w:tc>
        <w:tc>
          <w:tcPr>
            <w:tcW w:w="835" w:type="pct"/>
            <w:noWrap/>
            <w:vAlign w:val="center"/>
            <w:hideMark/>
          </w:tcPr>
          <w:p w14:paraId="225C9B55" w14:textId="00732300" w:rsidR="00FF08D9" w:rsidRPr="00F37FD5" w:rsidRDefault="00F37FD5" w:rsidP="00FF08D9">
            <w:pPr>
              <w:bidi/>
              <w:rPr>
                <w:b/>
                <w:color w:val="000000"/>
                <w:sz w:val="20"/>
                <w:szCs w:val="20"/>
                <w:rtl/>
                <w:lang w:val="en-US" w:eastAsia="en-CA" w:bidi="ar-AE"/>
              </w:rPr>
            </w:pPr>
            <w:r w:rsidRPr="00F37FD5">
              <w:rPr>
                <w:rFonts w:hint="cs"/>
                <w:b/>
                <w:color w:val="000000"/>
                <w:sz w:val="20"/>
                <w:szCs w:val="20"/>
                <w:rtl/>
                <w:lang w:val="en-US" w:eastAsia="en-CA" w:bidi="ar-AE"/>
              </w:rPr>
              <w:t>موافق عليه</w:t>
            </w:r>
          </w:p>
        </w:tc>
        <w:tc>
          <w:tcPr>
            <w:tcW w:w="960" w:type="pct"/>
            <w:noWrap/>
          </w:tcPr>
          <w:p w14:paraId="55BFD3CF" w14:textId="77777777" w:rsidR="00FF08D9" w:rsidRPr="00B576E6" w:rsidRDefault="00FF08D9" w:rsidP="00F37FD5">
            <w:pPr>
              <w:bidi/>
              <w:jc w:val="left"/>
              <w:rPr>
                <w:color w:val="000000"/>
                <w:sz w:val="20"/>
                <w:szCs w:val="20"/>
                <w:lang w:eastAsia="en-CA"/>
              </w:rPr>
            </w:pPr>
            <w:r w:rsidRPr="00B576E6">
              <w:rPr>
                <w:bCs/>
                <w:color w:val="000000"/>
                <w:sz w:val="20"/>
                <w:szCs w:val="20"/>
                <w:lang w:val="en-US"/>
              </w:rPr>
              <w:t>1,553,271</w:t>
            </w:r>
          </w:p>
        </w:tc>
        <w:tc>
          <w:tcPr>
            <w:tcW w:w="960" w:type="pct"/>
          </w:tcPr>
          <w:p w14:paraId="3B2D946D" w14:textId="77777777" w:rsidR="00FF08D9" w:rsidRPr="00B576E6" w:rsidRDefault="00FF08D9" w:rsidP="00F37FD5">
            <w:pPr>
              <w:bidi/>
              <w:jc w:val="left"/>
              <w:rPr>
                <w:color w:val="000000"/>
                <w:sz w:val="20"/>
                <w:szCs w:val="20"/>
                <w:lang w:eastAsia="en-CA"/>
              </w:rPr>
            </w:pPr>
            <w:r w:rsidRPr="00B576E6">
              <w:rPr>
                <w:bCs/>
                <w:color w:val="000000"/>
                <w:sz w:val="20"/>
                <w:szCs w:val="20"/>
                <w:lang w:val="en-US"/>
              </w:rPr>
              <w:t>250,000</w:t>
            </w:r>
          </w:p>
        </w:tc>
        <w:tc>
          <w:tcPr>
            <w:tcW w:w="961" w:type="pct"/>
            <w:noWrap/>
          </w:tcPr>
          <w:p w14:paraId="5EA3E679" w14:textId="77777777" w:rsidR="00FF08D9" w:rsidRPr="00B576E6" w:rsidRDefault="00FF08D9" w:rsidP="00F37FD5">
            <w:pPr>
              <w:bidi/>
              <w:jc w:val="left"/>
              <w:rPr>
                <w:color w:val="000000"/>
                <w:sz w:val="20"/>
                <w:szCs w:val="20"/>
                <w:lang w:eastAsia="en-CA"/>
              </w:rPr>
            </w:pPr>
            <w:r w:rsidRPr="00B576E6">
              <w:rPr>
                <w:color w:val="000000"/>
                <w:sz w:val="20"/>
                <w:szCs w:val="20"/>
                <w:lang w:val="en-US"/>
              </w:rPr>
              <w:t>1,803,271</w:t>
            </w:r>
          </w:p>
        </w:tc>
        <w:tc>
          <w:tcPr>
            <w:tcW w:w="680" w:type="pct"/>
            <w:vMerge w:val="restart"/>
            <w:noWrap/>
            <w:vAlign w:val="center"/>
          </w:tcPr>
          <w:p w14:paraId="50CD97BB" w14:textId="77777777" w:rsidR="00FF08D9" w:rsidRPr="00B576E6" w:rsidRDefault="00FF08D9" w:rsidP="00FF08D9">
            <w:pPr>
              <w:bidi/>
              <w:jc w:val="center"/>
              <w:rPr>
                <w:color w:val="000000"/>
                <w:sz w:val="20"/>
                <w:szCs w:val="20"/>
                <w:lang w:eastAsia="en-CA"/>
              </w:rPr>
            </w:pPr>
            <w:r w:rsidRPr="00B576E6">
              <w:rPr>
                <w:color w:val="000000"/>
                <w:sz w:val="20"/>
                <w:szCs w:val="20"/>
                <w:lang w:eastAsia="en-CA"/>
              </w:rPr>
              <w:t>82</w:t>
            </w:r>
          </w:p>
        </w:tc>
      </w:tr>
      <w:tr w:rsidR="00FF08D9" w:rsidRPr="00B576E6" w14:paraId="4A049E64" w14:textId="77777777" w:rsidTr="00F37FD5">
        <w:trPr>
          <w:trHeight w:val="215"/>
        </w:trPr>
        <w:tc>
          <w:tcPr>
            <w:tcW w:w="604" w:type="pct"/>
            <w:vMerge/>
            <w:vAlign w:val="center"/>
            <w:hideMark/>
          </w:tcPr>
          <w:p w14:paraId="704E49B5" w14:textId="77777777" w:rsidR="00FF08D9" w:rsidRPr="00F37FD5" w:rsidRDefault="00FF08D9" w:rsidP="00FF08D9">
            <w:pPr>
              <w:bidi/>
              <w:jc w:val="left"/>
              <w:rPr>
                <w:b/>
                <w:color w:val="000000"/>
                <w:sz w:val="20"/>
                <w:szCs w:val="20"/>
                <w:lang w:eastAsia="en-CA"/>
              </w:rPr>
            </w:pPr>
          </w:p>
        </w:tc>
        <w:tc>
          <w:tcPr>
            <w:tcW w:w="835" w:type="pct"/>
            <w:noWrap/>
            <w:vAlign w:val="center"/>
            <w:hideMark/>
          </w:tcPr>
          <w:p w14:paraId="066E9261" w14:textId="7C9E8EAE" w:rsidR="00FF08D9" w:rsidRPr="00F37FD5" w:rsidRDefault="00F37FD5" w:rsidP="00FF08D9">
            <w:pPr>
              <w:bidi/>
              <w:rPr>
                <w:b/>
                <w:color w:val="000000"/>
                <w:sz w:val="20"/>
                <w:szCs w:val="20"/>
                <w:lang w:eastAsia="en-CA"/>
              </w:rPr>
            </w:pPr>
            <w:r w:rsidRPr="00F37FD5">
              <w:rPr>
                <w:rFonts w:hint="cs"/>
                <w:b/>
                <w:color w:val="000000"/>
                <w:sz w:val="20"/>
                <w:szCs w:val="20"/>
                <w:rtl/>
                <w:lang w:eastAsia="en-CA"/>
              </w:rPr>
              <w:t>مصروف</w:t>
            </w:r>
          </w:p>
        </w:tc>
        <w:tc>
          <w:tcPr>
            <w:tcW w:w="960" w:type="pct"/>
            <w:noWrap/>
          </w:tcPr>
          <w:p w14:paraId="5AF23CD2" w14:textId="77777777" w:rsidR="00FF08D9" w:rsidRPr="00B576E6" w:rsidRDefault="00FF08D9" w:rsidP="00F37FD5">
            <w:pPr>
              <w:bidi/>
              <w:jc w:val="left"/>
              <w:rPr>
                <w:color w:val="000000"/>
                <w:sz w:val="20"/>
                <w:szCs w:val="20"/>
                <w:lang w:eastAsia="en-CA"/>
              </w:rPr>
            </w:pPr>
            <w:r w:rsidRPr="00B576E6">
              <w:rPr>
                <w:bCs/>
                <w:color w:val="000000"/>
                <w:sz w:val="20"/>
                <w:szCs w:val="20"/>
                <w:lang w:eastAsia="en-CA"/>
              </w:rPr>
              <w:t>1,269,829</w:t>
            </w:r>
          </w:p>
        </w:tc>
        <w:tc>
          <w:tcPr>
            <w:tcW w:w="960" w:type="pct"/>
          </w:tcPr>
          <w:p w14:paraId="1A143D3A" w14:textId="77777777" w:rsidR="00FF08D9" w:rsidRPr="00B576E6" w:rsidRDefault="00FF08D9" w:rsidP="00F37FD5">
            <w:pPr>
              <w:bidi/>
              <w:jc w:val="left"/>
              <w:rPr>
                <w:color w:val="000000"/>
                <w:sz w:val="20"/>
                <w:szCs w:val="20"/>
                <w:lang w:eastAsia="en-CA"/>
              </w:rPr>
            </w:pPr>
            <w:r w:rsidRPr="00B576E6">
              <w:rPr>
                <w:bCs/>
                <w:color w:val="000000"/>
                <w:sz w:val="20"/>
                <w:szCs w:val="20"/>
                <w:lang w:val="en-US"/>
              </w:rPr>
              <w:t>210,007</w:t>
            </w:r>
          </w:p>
        </w:tc>
        <w:tc>
          <w:tcPr>
            <w:tcW w:w="961" w:type="pct"/>
            <w:noWrap/>
          </w:tcPr>
          <w:p w14:paraId="157D93FE" w14:textId="77777777" w:rsidR="00FF08D9" w:rsidRPr="00B576E6" w:rsidRDefault="00FF08D9" w:rsidP="00F37FD5">
            <w:pPr>
              <w:bidi/>
              <w:jc w:val="left"/>
              <w:rPr>
                <w:color w:val="000000"/>
                <w:sz w:val="20"/>
                <w:szCs w:val="20"/>
                <w:lang w:eastAsia="en-CA"/>
              </w:rPr>
            </w:pPr>
            <w:r w:rsidRPr="00B576E6">
              <w:rPr>
                <w:color w:val="000000"/>
                <w:sz w:val="20"/>
                <w:szCs w:val="20"/>
                <w:lang w:eastAsia="en-CA"/>
              </w:rPr>
              <w:t>1,479,836</w:t>
            </w:r>
          </w:p>
        </w:tc>
        <w:tc>
          <w:tcPr>
            <w:tcW w:w="680" w:type="pct"/>
            <w:vMerge/>
            <w:vAlign w:val="center"/>
          </w:tcPr>
          <w:p w14:paraId="0DA33A6A" w14:textId="77777777" w:rsidR="00FF08D9" w:rsidRPr="00B576E6" w:rsidRDefault="00FF08D9" w:rsidP="00FF08D9">
            <w:pPr>
              <w:bidi/>
              <w:jc w:val="center"/>
              <w:rPr>
                <w:color w:val="000000"/>
                <w:sz w:val="20"/>
                <w:szCs w:val="20"/>
                <w:lang w:eastAsia="en-CA"/>
              </w:rPr>
            </w:pPr>
          </w:p>
        </w:tc>
      </w:tr>
      <w:tr w:rsidR="00F37FD5" w:rsidRPr="00B576E6" w14:paraId="4D895134" w14:textId="77777777" w:rsidTr="00F37FD5">
        <w:trPr>
          <w:trHeight w:val="152"/>
        </w:trPr>
        <w:tc>
          <w:tcPr>
            <w:tcW w:w="604" w:type="pct"/>
            <w:vMerge w:val="restart"/>
            <w:noWrap/>
            <w:vAlign w:val="center"/>
            <w:hideMark/>
          </w:tcPr>
          <w:p w14:paraId="2E3D50C6" w14:textId="7112F758" w:rsidR="00F37FD5" w:rsidRPr="00F37FD5" w:rsidRDefault="00F37FD5" w:rsidP="00F37FD5">
            <w:pPr>
              <w:bidi/>
              <w:jc w:val="left"/>
              <w:rPr>
                <w:b/>
                <w:color w:val="000000"/>
                <w:sz w:val="20"/>
                <w:szCs w:val="20"/>
                <w:lang w:eastAsia="en-CA"/>
              </w:rPr>
            </w:pPr>
            <w:r w:rsidRPr="00F37FD5">
              <w:rPr>
                <w:rFonts w:hint="cs"/>
                <w:b/>
                <w:color w:val="000000"/>
                <w:sz w:val="20"/>
                <w:szCs w:val="20"/>
                <w:rtl/>
                <w:lang w:eastAsia="en-CA"/>
              </w:rPr>
              <w:t>الثانية</w:t>
            </w:r>
          </w:p>
        </w:tc>
        <w:tc>
          <w:tcPr>
            <w:tcW w:w="835" w:type="pct"/>
            <w:noWrap/>
            <w:vAlign w:val="center"/>
            <w:hideMark/>
          </w:tcPr>
          <w:p w14:paraId="01508BBC" w14:textId="55947B48" w:rsidR="00F37FD5" w:rsidRPr="00B576E6" w:rsidRDefault="00F37FD5" w:rsidP="00F37FD5">
            <w:pPr>
              <w:bidi/>
              <w:rPr>
                <w:bCs/>
                <w:color w:val="000000"/>
                <w:sz w:val="20"/>
                <w:szCs w:val="20"/>
                <w:lang w:eastAsia="en-CA"/>
              </w:rPr>
            </w:pPr>
            <w:r w:rsidRPr="00F37FD5">
              <w:rPr>
                <w:rFonts w:hint="cs"/>
                <w:b/>
                <w:color w:val="000000"/>
                <w:sz w:val="20"/>
                <w:szCs w:val="20"/>
                <w:rtl/>
                <w:lang w:val="en-US" w:eastAsia="en-CA" w:bidi="ar-AE"/>
              </w:rPr>
              <w:t>موافق عليه</w:t>
            </w:r>
          </w:p>
        </w:tc>
        <w:tc>
          <w:tcPr>
            <w:tcW w:w="960" w:type="pct"/>
            <w:noWrap/>
          </w:tcPr>
          <w:p w14:paraId="0A0D4992" w14:textId="77777777" w:rsidR="00F37FD5" w:rsidRPr="00B576E6" w:rsidRDefault="00F37FD5" w:rsidP="00F37FD5">
            <w:pPr>
              <w:bidi/>
              <w:jc w:val="left"/>
              <w:rPr>
                <w:color w:val="000000"/>
                <w:sz w:val="20"/>
                <w:szCs w:val="20"/>
                <w:lang w:eastAsia="en-CA"/>
              </w:rPr>
            </w:pPr>
            <w:r w:rsidRPr="00B576E6">
              <w:rPr>
                <w:bCs/>
                <w:color w:val="000000"/>
                <w:sz w:val="20"/>
                <w:szCs w:val="20"/>
                <w:lang w:val="en-US"/>
              </w:rPr>
              <w:t>3,280,793</w:t>
            </w:r>
          </w:p>
        </w:tc>
        <w:tc>
          <w:tcPr>
            <w:tcW w:w="960" w:type="pct"/>
          </w:tcPr>
          <w:p w14:paraId="3ACC2834" w14:textId="77777777" w:rsidR="00F37FD5" w:rsidRPr="00B576E6" w:rsidRDefault="00F37FD5" w:rsidP="00F37FD5">
            <w:pPr>
              <w:bidi/>
              <w:jc w:val="left"/>
              <w:rPr>
                <w:color w:val="000000"/>
                <w:sz w:val="20"/>
                <w:szCs w:val="20"/>
                <w:rtl/>
                <w:lang w:eastAsia="en-CA" w:bidi="ar-AE"/>
              </w:rPr>
            </w:pPr>
            <w:r w:rsidRPr="00B576E6">
              <w:rPr>
                <w:color w:val="000000"/>
                <w:sz w:val="20"/>
                <w:szCs w:val="20"/>
                <w:lang w:eastAsia="en-CA"/>
              </w:rPr>
              <w:t>0</w:t>
            </w:r>
          </w:p>
        </w:tc>
        <w:tc>
          <w:tcPr>
            <w:tcW w:w="961" w:type="pct"/>
            <w:noWrap/>
          </w:tcPr>
          <w:p w14:paraId="452F20C7" w14:textId="77777777" w:rsidR="00F37FD5" w:rsidRPr="00B576E6" w:rsidRDefault="00F37FD5" w:rsidP="00F37FD5">
            <w:pPr>
              <w:bidi/>
              <w:jc w:val="left"/>
              <w:rPr>
                <w:color w:val="000000"/>
                <w:sz w:val="20"/>
                <w:szCs w:val="20"/>
                <w:lang w:eastAsia="en-CA"/>
              </w:rPr>
            </w:pPr>
            <w:r w:rsidRPr="00B576E6">
              <w:rPr>
                <w:bCs/>
                <w:color w:val="000000"/>
                <w:sz w:val="20"/>
                <w:szCs w:val="20"/>
                <w:lang w:val="en-US"/>
              </w:rPr>
              <w:t>3,280,793</w:t>
            </w:r>
          </w:p>
        </w:tc>
        <w:tc>
          <w:tcPr>
            <w:tcW w:w="680" w:type="pct"/>
            <w:vMerge w:val="restart"/>
            <w:noWrap/>
            <w:vAlign w:val="center"/>
          </w:tcPr>
          <w:p w14:paraId="3C095832" w14:textId="77777777" w:rsidR="00F37FD5" w:rsidRPr="00B576E6" w:rsidRDefault="00F37FD5" w:rsidP="00F37FD5">
            <w:pPr>
              <w:bidi/>
              <w:jc w:val="center"/>
              <w:rPr>
                <w:color w:val="000000"/>
                <w:sz w:val="20"/>
                <w:szCs w:val="20"/>
                <w:lang w:eastAsia="en-CA"/>
              </w:rPr>
            </w:pPr>
            <w:r w:rsidRPr="00B576E6">
              <w:rPr>
                <w:color w:val="000000"/>
                <w:sz w:val="20"/>
                <w:szCs w:val="20"/>
                <w:lang w:eastAsia="en-CA"/>
              </w:rPr>
              <w:t>50</w:t>
            </w:r>
          </w:p>
        </w:tc>
      </w:tr>
      <w:tr w:rsidR="00F37FD5" w:rsidRPr="00B576E6" w14:paraId="705EDB41" w14:textId="77777777" w:rsidTr="00F37FD5">
        <w:trPr>
          <w:trHeight w:val="179"/>
        </w:trPr>
        <w:tc>
          <w:tcPr>
            <w:tcW w:w="604" w:type="pct"/>
            <w:vMerge/>
            <w:vAlign w:val="center"/>
            <w:hideMark/>
          </w:tcPr>
          <w:p w14:paraId="27FD05F8" w14:textId="77777777" w:rsidR="00F37FD5" w:rsidRPr="00F37FD5" w:rsidRDefault="00F37FD5" w:rsidP="00F37FD5">
            <w:pPr>
              <w:bidi/>
              <w:jc w:val="left"/>
              <w:rPr>
                <w:b/>
                <w:color w:val="000000"/>
                <w:sz w:val="20"/>
                <w:szCs w:val="20"/>
                <w:lang w:eastAsia="en-CA"/>
              </w:rPr>
            </w:pPr>
          </w:p>
        </w:tc>
        <w:tc>
          <w:tcPr>
            <w:tcW w:w="835" w:type="pct"/>
            <w:noWrap/>
            <w:vAlign w:val="center"/>
            <w:hideMark/>
          </w:tcPr>
          <w:p w14:paraId="30DAB8E9" w14:textId="58EEC7E2" w:rsidR="00F37FD5" w:rsidRPr="00B576E6" w:rsidRDefault="00F37FD5" w:rsidP="00F37FD5">
            <w:pPr>
              <w:bidi/>
              <w:rPr>
                <w:bCs/>
                <w:color w:val="000000"/>
                <w:sz w:val="20"/>
                <w:szCs w:val="20"/>
                <w:lang w:eastAsia="en-CA"/>
              </w:rPr>
            </w:pPr>
            <w:r w:rsidRPr="00F37FD5">
              <w:rPr>
                <w:rFonts w:hint="cs"/>
                <w:b/>
                <w:color w:val="000000"/>
                <w:sz w:val="20"/>
                <w:szCs w:val="20"/>
                <w:rtl/>
                <w:lang w:eastAsia="en-CA"/>
              </w:rPr>
              <w:t>مصروف</w:t>
            </w:r>
          </w:p>
        </w:tc>
        <w:tc>
          <w:tcPr>
            <w:tcW w:w="960" w:type="pct"/>
            <w:noWrap/>
          </w:tcPr>
          <w:p w14:paraId="51F496DD" w14:textId="77777777" w:rsidR="00F37FD5" w:rsidRPr="00B576E6" w:rsidRDefault="00F37FD5" w:rsidP="00F37FD5">
            <w:pPr>
              <w:bidi/>
              <w:jc w:val="left"/>
              <w:rPr>
                <w:color w:val="000000"/>
                <w:sz w:val="20"/>
                <w:szCs w:val="20"/>
                <w:lang w:eastAsia="en-CA"/>
              </w:rPr>
            </w:pPr>
            <w:r w:rsidRPr="00B576E6">
              <w:rPr>
                <w:color w:val="000000"/>
                <w:sz w:val="20"/>
                <w:szCs w:val="20"/>
                <w:lang w:eastAsia="en-CA"/>
              </w:rPr>
              <w:t>1,649,571</w:t>
            </w:r>
          </w:p>
        </w:tc>
        <w:tc>
          <w:tcPr>
            <w:tcW w:w="960" w:type="pct"/>
          </w:tcPr>
          <w:p w14:paraId="2F4C7C6B" w14:textId="77777777" w:rsidR="00F37FD5" w:rsidRPr="00B576E6" w:rsidRDefault="00F37FD5" w:rsidP="00F37FD5">
            <w:pPr>
              <w:bidi/>
              <w:jc w:val="left"/>
              <w:rPr>
                <w:color w:val="000000"/>
                <w:sz w:val="20"/>
                <w:szCs w:val="20"/>
                <w:lang w:eastAsia="en-CA"/>
              </w:rPr>
            </w:pPr>
            <w:r w:rsidRPr="00B576E6">
              <w:rPr>
                <w:color w:val="000000"/>
                <w:sz w:val="20"/>
                <w:szCs w:val="20"/>
                <w:lang w:eastAsia="en-CA"/>
              </w:rPr>
              <w:t>0</w:t>
            </w:r>
          </w:p>
        </w:tc>
        <w:tc>
          <w:tcPr>
            <w:tcW w:w="961" w:type="pct"/>
            <w:noWrap/>
          </w:tcPr>
          <w:p w14:paraId="244DF06F" w14:textId="77777777" w:rsidR="00F37FD5" w:rsidRPr="00B576E6" w:rsidRDefault="00F37FD5" w:rsidP="00F37FD5">
            <w:pPr>
              <w:bidi/>
              <w:jc w:val="left"/>
              <w:rPr>
                <w:color w:val="000000"/>
                <w:sz w:val="20"/>
                <w:szCs w:val="20"/>
                <w:lang w:eastAsia="en-CA"/>
              </w:rPr>
            </w:pPr>
            <w:r w:rsidRPr="00B576E6">
              <w:rPr>
                <w:color w:val="000000"/>
                <w:sz w:val="20"/>
                <w:szCs w:val="20"/>
                <w:lang w:eastAsia="en-CA"/>
              </w:rPr>
              <w:t>1,649,571</w:t>
            </w:r>
          </w:p>
        </w:tc>
        <w:tc>
          <w:tcPr>
            <w:tcW w:w="680" w:type="pct"/>
            <w:vMerge/>
            <w:vAlign w:val="center"/>
          </w:tcPr>
          <w:p w14:paraId="5D0DAAD0" w14:textId="77777777" w:rsidR="00F37FD5" w:rsidRPr="00B576E6" w:rsidRDefault="00F37FD5" w:rsidP="00F37FD5">
            <w:pPr>
              <w:bidi/>
              <w:jc w:val="center"/>
              <w:rPr>
                <w:color w:val="000000"/>
                <w:sz w:val="20"/>
                <w:szCs w:val="20"/>
                <w:lang w:eastAsia="en-CA"/>
              </w:rPr>
            </w:pPr>
          </w:p>
        </w:tc>
      </w:tr>
      <w:tr w:rsidR="00F37FD5" w:rsidRPr="00B576E6" w14:paraId="773013D5" w14:textId="77777777" w:rsidTr="00F37FD5">
        <w:trPr>
          <w:trHeight w:val="125"/>
        </w:trPr>
        <w:tc>
          <w:tcPr>
            <w:tcW w:w="604" w:type="pct"/>
            <w:vMerge w:val="restart"/>
            <w:noWrap/>
            <w:vAlign w:val="center"/>
            <w:hideMark/>
          </w:tcPr>
          <w:p w14:paraId="020E49D3" w14:textId="7BB8E2C1" w:rsidR="00F37FD5" w:rsidRPr="00F37FD5" w:rsidRDefault="00F37FD5" w:rsidP="00F37FD5">
            <w:pPr>
              <w:bidi/>
              <w:jc w:val="left"/>
              <w:rPr>
                <w:b/>
                <w:sz w:val="20"/>
                <w:szCs w:val="20"/>
                <w:lang w:eastAsia="en-CA"/>
              </w:rPr>
            </w:pPr>
            <w:r w:rsidRPr="00F37FD5">
              <w:rPr>
                <w:rFonts w:hint="cs"/>
                <w:b/>
                <w:sz w:val="20"/>
                <w:szCs w:val="20"/>
                <w:rtl/>
                <w:lang w:eastAsia="en-CA"/>
              </w:rPr>
              <w:t>الثالثة</w:t>
            </w:r>
          </w:p>
        </w:tc>
        <w:tc>
          <w:tcPr>
            <w:tcW w:w="835" w:type="pct"/>
            <w:noWrap/>
            <w:vAlign w:val="center"/>
            <w:hideMark/>
          </w:tcPr>
          <w:p w14:paraId="7932C4D8" w14:textId="18771CCC" w:rsidR="00F37FD5" w:rsidRPr="00B576E6" w:rsidRDefault="00F37FD5" w:rsidP="00F37FD5">
            <w:pPr>
              <w:bidi/>
              <w:rPr>
                <w:bCs/>
                <w:sz w:val="20"/>
                <w:szCs w:val="20"/>
                <w:lang w:eastAsia="en-CA"/>
              </w:rPr>
            </w:pPr>
            <w:r w:rsidRPr="00F37FD5">
              <w:rPr>
                <w:rFonts w:hint="cs"/>
                <w:b/>
                <w:color w:val="000000"/>
                <w:sz w:val="20"/>
                <w:szCs w:val="20"/>
                <w:rtl/>
                <w:lang w:val="en-US" w:eastAsia="en-CA" w:bidi="ar-AE"/>
              </w:rPr>
              <w:t>موافق عليه</w:t>
            </w:r>
          </w:p>
        </w:tc>
        <w:tc>
          <w:tcPr>
            <w:tcW w:w="960" w:type="pct"/>
            <w:noWrap/>
          </w:tcPr>
          <w:p w14:paraId="2BB67E38" w14:textId="77777777" w:rsidR="00F37FD5" w:rsidRPr="00B576E6" w:rsidRDefault="00F37FD5" w:rsidP="00F37FD5">
            <w:pPr>
              <w:bidi/>
              <w:jc w:val="left"/>
              <w:rPr>
                <w:sz w:val="20"/>
                <w:szCs w:val="20"/>
                <w:lang w:eastAsia="en-CA"/>
              </w:rPr>
            </w:pPr>
            <w:r w:rsidRPr="00B576E6">
              <w:rPr>
                <w:bCs/>
                <w:sz w:val="20"/>
                <w:szCs w:val="20"/>
                <w:lang w:val="en-US"/>
              </w:rPr>
              <w:t>*3,863,050</w:t>
            </w:r>
          </w:p>
        </w:tc>
        <w:tc>
          <w:tcPr>
            <w:tcW w:w="960" w:type="pct"/>
          </w:tcPr>
          <w:p w14:paraId="1314FC8B" w14:textId="77777777" w:rsidR="00F37FD5" w:rsidRPr="00B576E6" w:rsidRDefault="00F37FD5" w:rsidP="00F37FD5">
            <w:pPr>
              <w:bidi/>
              <w:jc w:val="left"/>
              <w:rPr>
                <w:sz w:val="20"/>
                <w:szCs w:val="20"/>
                <w:lang w:eastAsia="en-CA"/>
              </w:rPr>
            </w:pPr>
            <w:r w:rsidRPr="00B576E6">
              <w:rPr>
                <w:sz w:val="20"/>
                <w:szCs w:val="20"/>
                <w:lang w:eastAsia="en-CA"/>
              </w:rPr>
              <w:t>0</w:t>
            </w:r>
          </w:p>
        </w:tc>
        <w:tc>
          <w:tcPr>
            <w:tcW w:w="961" w:type="pct"/>
            <w:noWrap/>
          </w:tcPr>
          <w:p w14:paraId="27291DF0" w14:textId="77777777" w:rsidR="00F37FD5" w:rsidRPr="00B576E6" w:rsidRDefault="00F37FD5" w:rsidP="00F37FD5">
            <w:pPr>
              <w:bidi/>
              <w:jc w:val="left"/>
              <w:rPr>
                <w:sz w:val="20"/>
                <w:szCs w:val="20"/>
                <w:lang w:eastAsia="en-CA"/>
              </w:rPr>
            </w:pPr>
            <w:r w:rsidRPr="00B576E6">
              <w:rPr>
                <w:bCs/>
                <w:sz w:val="20"/>
                <w:szCs w:val="20"/>
                <w:lang w:val="en-US"/>
              </w:rPr>
              <w:t>*3,863,050</w:t>
            </w:r>
          </w:p>
        </w:tc>
        <w:tc>
          <w:tcPr>
            <w:tcW w:w="680" w:type="pct"/>
            <w:vMerge w:val="restart"/>
            <w:noWrap/>
            <w:vAlign w:val="center"/>
          </w:tcPr>
          <w:p w14:paraId="6F6E57ED" w14:textId="77777777" w:rsidR="00F37FD5" w:rsidRPr="00B576E6" w:rsidRDefault="00F37FD5" w:rsidP="00F37FD5">
            <w:pPr>
              <w:bidi/>
              <w:jc w:val="center"/>
              <w:rPr>
                <w:sz w:val="20"/>
                <w:szCs w:val="20"/>
                <w:lang w:eastAsia="en-CA"/>
              </w:rPr>
            </w:pPr>
            <w:r w:rsidRPr="00B576E6">
              <w:rPr>
                <w:sz w:val="20"/>
                <w:szCs w:val="20"/>
                <w:lang w:eastAsia="en-CA"/>
              </w:rPr>
              <w:t>21</w:t>
            </w:r>
          </w:p>
        </w:tc>
      </w:tr>
      <w:tr w:rsidR="00F37FD5" w:rsidRPr="00B576E6" w14:paraId="583CEBB4" w14:textId="77777777" w:rsidTr="00F37FD5">
        <w:trPr>
          <w:trHeight w:val="58"/>
        </w:trPr>
        <w:tc>
          <w:tcPr>
            <w:tcW w:w="604" w:type="pct"/>
            <w:vMerge/>
            <w:vAlign w:val="center"/>
            <w:hideMark/>
          </w:tcPr>
          <w:p w14:paraId="0A75D296" w14:textId="77777777" w:rsidR="00F37FD5" w:rsidRPr="00B576E6" w:rsidRDefault="00F37FD5" w:rsidP="00F37FD5">
            <w:pPr>
              <w:bidi/>
              <w:jc w:val="left"/>
              <w:rPr>
                <w:bCs/>
                <w:sz w:val="20"/>
                <w:szCs w:val="20"/>
                <w:lang w:eastAsia="en-CA"/>
              </w:rPr>
            </w:pPr>
          </w:p>
        </w:tc>
        <w:tc>
          <w:tcPr>
            <w:tcW w:w="835" w:type="pct"/>
            <w:noWrap/>
            <w:vAlign w:val="center"/>
            <w:hideMark/>
          </w:tcPr>
          <w:p w14:paraId="651C6FE0" w14:textId="4E6DD47F" w:rsidR="00F37FD5" w:rsidRPr="00B576E6" w:rsidRDefault="00F37FD5" w:rsidP="00F37FD5">
            <w:pPr>
              <w:bidi/>
              <w:rPr>
                <w:bCs/>
                <w:sz w:val="20"/>
                <w:szCs w:val="20"/>
                <w:lang w:eastAsia="en-CA"/>
              </w:rPr>
            </w:pPr>
            <w:r w:rsidRPr="00F37FD5">
              <w:rPr>
                <w:rFonts w:hint="cs"/>
                <w:b/>
                <w:color w:val="000000"/>
                <w:sz w:val="20"/>
                <w:szCs w:val="20"/>
                <w:rtl/>
                <w:lang w:eastAsia="en-CA"/>
              </w:rPr>
              <w:t>مصروف</w:t>
            </w:r>
          </w:p>
        </w:tc>
        <w:tc>
          <w:tcPr>
            <w:tcW w:w="960" w:type="pct"/>
            <w:noWrap/>
          </w:tcPr>
          <w:p w14:paraId="0EFCC4BC" w14:textId="77777777" w:rsidR="00F37FD5" w:rsidRPr="00B576E6" w:rsidRDefault="00F37FD5" w:rsidP="00F37FD5">
            <w:pPr>
              <w:bidi/>
              <w:jc w:val="left"/>
              <w:rPr>
                <w:sz w:val="20"/>
                <w:szCs w:val="20"/>
                <w:lang w:eastAsia="en-CA"/>
              </w:rPr>
            </w:pPr>
            <w:r w:rsidRPr="00B576E6">
              <w:rPr>
                <w:sz w:val="20"/>
                <w:szCs w:val="20"/>
                <w:lang w:eastAsia="en-CA"/>
              </w:rPr>
              <w:t>792,212</w:t>
            </w:r>
          </w:p>
        </w:tc>
        <w:tc>
          <w:tcPr>
            <w:tcW w:w="960" w:type="pct"/>
          </w:tcPr>
          <w:p w14:paraId="12142A67" w14:textId="77777777" w:rsidR="00F37FD5" w:rsidRPr="00B576E6" w:rsidRDefault="00F37FD5" w:rsidP="00F37FD5">
            <w:pPr>
              <w:bidi/>
              <w:jc w:val="left"/>
              <w:rPr>
                <w:sz w:val="20"/>
                <w:szCs w:val="20"/>
                <w:lang w:eastAsia="en-CA"/>
              </w:rPr>
            </w:pPr>
            <w:r w:rsidRPr="00B576E6">
              <w:rPr>
                <w:sz w:val="20"/>
                <w:szCs w:val="20"/>
                <w:lang w:eastAsia="en-CA"/>
              </w:rPr>
              <w:t>0</w:t>
            </w:r>
          </w:p>
        </w:tc>
        <w:tc>
          <w:tcPr>
            <w:tcW w:w="961" w:type="pct"/>
            <w:noWrap/>
          </w:tcPr>
          <w:p w14:paraId="2AAB7D8C" w14:textId="77777777" w:rsidR="00F37FD5" w:rsidRPr="00B576E6" w:rsidRDefault="00F37FD5" w:rsidP="00F37FD5">
            <w:pPr>
              <w:bidi/>
              <w:jc w:val="left"/>
              <w:rPr>
                <w:sz w:val="20"/>
                <w:szCs w:val="20"/>
                <w:lang w:eastAsia="en-CA"/>
              </w:rPr>
            </w:pPr>
            <w:r w:rsidRPr="00B576E6">
              <w:rPr>
                <w:sz w:val="20"/>
                <w:szCs w:val="20"/>
                <w:lang w:eastAsia="en-CA"/>
              </w:rPr>
              <w:t>792,212</w:t>
            </w:r>
          </w:p>
        </w:tc>
        <w:tc>
          <w:tcPr>
            <w:tcW w:w="680" w:type="pct"/>
            <w:vMerge/>
            <w:vAlign w:val="center"/>
          </w:tcPr>
          <w:p w14:paraId="0FFC2C51" w14:textId="77777777" w:rsidR="00F37FD5" w:rsidRPr="00B576E6" w:rsidRDefault="00F37FD5" w:rsidP="00F37FD5">
            <w:pPr>
              <w:bidi/>
              <w:jc w:val="center"/>
              <w:rPr>
                <w:sz w:val="20"/>
                <w:szCs w:val="20"/>
                <w:lang w:eastAsia="en-CA"/>
              </w:rPr>
            </w:pPr>
          </w:p>
        </w:tc>
      </w:tr>
      <w:tr w:rsidR="00F37FD5" w:rsidRPr="00B576E6" w14:paraId="613B9046" w14:textId="77777777" w:rsidTr="00F37FD5">
        <w:trPr>
          <w:trHeight w:val="58"/>
        </w:trPr>
        <w:tc>
          <w:tcPr>
            <w:tcW w:w="604" w:type="pct"/>
            <w:vMerge w:val="restart"/>
            <w:vAlign w:val="center"/>
            <w:hideMark/>
          </w:tcPr>
          <w:p w14:paraId="342B2EC9" w14:textId="72918206" w:rsidR="00F37FD5" w:rsidRPr="00B576E6" w:rsidRDefault="00F37FD5" w:rsidP="00F37FD5">
            <w:pPr>
              <w:bidi/>
              <w:jc w:val="left"/>
              <w:rPr>
                <w:b/>
                <w:bCs/>
                <w:sz w:val="20"/>
                <w:szCs w:val="20"/>
                <w:lang w:eastAsia="en-CA"/>
              </w:rPr>
            </w:pPr>
            <w:r>
              <w:rPr>
                <w:rFonts w:hint="cs"/>
                <w:b/>
                <w:bCs/>
                <w:sz w:val="20"/>
                <w:szCs w:val="20"/>
                <w:rtl/>
                <w:lang w:eastAsia="en-CA"/>
              </w:rPr>
              <w:t>المجموع</w:t>
            </w:r>
          </w:p>
        </w:tc>
        <w:tc>
          <w:tcPr>
            <w:tcW w:w="835" w:type="pct"/>
            <w:vAlign w:val="center"/>
            <w:hideMark/>
          </w:tcPr>
          <w:p w14:paraId="77AE990D" w14:textId="6B079ECA" w:rsidR="00F37FD5" w:rsidRPr="00B576E6" w:rsidRDefault="00F37FD5" w:rsidP="00F37FD5">
            <w:pPr>
              <w:bidi/>
              <w:rPr>
                <w:b/>
                <w:bCs/>
                <w:sz w:val="20"/>
                <w:szCs w:val="20"/>
                <w:rtl/>
                <w:lang w:eastAsia="en-CA" w:bidi="ar-AE"/>
              </w:rPr>
            </w:pPr>
            <w:r w:rsidRPr="00F37FD5">
              <w:rPr>
                <w:b/>
                <w:bCs/>
                <w:sz w:val="20"/>
                <w:szCs w:val="20"/>
                <w:rtl/>
                <w:lang w:eastAsia="en-CA"/>
              </w:rPr>
              <w:t>موافق عليه</w:t>
            </w:r>
          </w:p>
        </w:tc>
        <w:tc>
          <w:tcPr>
            <w:tcW w:w="960" w:type="pct"/>
            <w:vAlign w:val="center"/>
          </w:tcPr>
          <w:p w14:paraId="0032853B" w14:textId="77777777" w:rsidR="00F37FD5" w:rsidRPr="00B576E6" w:rsidRDefault="00F37FD5" w:rsidP="00F37FD5">
            <w:pPr>
              <w:bidi/>
              <w:jc w:val="left"/>
              <w:rPr>
                <w:b/>
                <w:sz w:val="20"/>
                <w:szCs w:val="20"/>
                <w:lang w:eastAsia="en-CA"/>
              </w:rPr>
            </w:pPr>
            <w:r w:rsidRPr="00B576E6">
              <w:rPr>
                <w:b/>
                <w:bCs/>
                <w:sz w:val="20"/>
                <w:szCs w:val="20"/>
                <w:lang w:val="en-US"/>
              </w:rPr>
              <w:t>*8,697,114</w:t>
            </w:r>
          </w:p>
        </w:tc>
        <w:tc>
          <w:tcPr>
            <w:tcW w:w="960" w:type="pct"/>
            <w:vAlign w:val="center"/>
          </w:tcPr>
          <w:p w14:paraId="2D2DE580" w14:textId="77777777" w:rsidR="00F37FD5" w:rsidRPr="00B576E6" w:rsidRDefault="00F37FD5" w:rsidP="00F37FD5">
            <w:pPr>
              <w:bidi/>
              <w:jc w:val="left"/>
              <w:rPr>
                <w:b/>
                <w:sz w:val="20"/>
                <w:szCs w:val="20"/>
                <w:lang w:eastAsia="en-CA"/>
              </w:rPr>
            </w:pPr>
            <w:r w:rsidRPr="00B576E6">
              <w:rPr>
                <w:b/>
                <w:bCs/>
                <w:sz w:val="20"/>
                <w:szCs w:val="20"/>
                <w:lang w:val="en-US"/>
              </w:rPr>
              <w:t>250,000</w:t>
            </w:r>
          </w:p>
        </w:tc>
        <w:tc>
          <w:tcPr>
            <w:tcW w:w="961" w:type="pct"/>
            <w:vAlign w:val="center"/>
          </w:tcPr>
          <w:p w14:paraId="54CA3AC3" w14:textId="77777777" w:rsidR="00F37FD5" w:rsidRPr="00B576E6" w:rsidRDefault="00F37FD5" w:rsidP="00F37FD5">
            <w:pPr>
              <w:bidi/>
              <w:jc w:val="left"/>
              <w:rPr>
                <w:b/>
                <w:sz w:val="20"/>
                <w:szCs w:val="20"/>
                <w:lang w:eastAsia="en-CA"/>
              </w:rPr>
            </w:pPr>
            <w:r w:rsidRPr="00B576E6">
              <w:rPr>
                <w:b/>
                <w:bCs/>
                <w:sz w:val="20"/>
                <w:szCs w:val="20"/>
                <w:lang w:val="en-US"/>
              </w:rPr>
              <w:t>*8,947,114</w:t>
            </w:r>
          </w:p>
        </w:tc>
        <w:tc>
          <w:tcPr>
            <w:tcW w:w="680" w:type="pct"/>
            <w:vMerge w:val="restart"/>
            <w:vAlign w:val="center"/>
          </w:tcPr>
          <w:p w14:paraId="6D3D3C34" w14:textId="77777777" w:rsidR="00F37FD5" w:rsidRPr="00B576E6" w:rsidRDefault="00F37FD5" w:rsidP="00F37FD5">
            <w:pPr>
              <w:bidi/>
              <w:jc w:val="center"/>
              <w:rPr>
                <w:b/>
                <w:sz w:val="20"/>
                <w:szCs w:val="20"/>
                <w:lang w:eastAsia="en-CA"/>
              </w:rPr>
            </w:pPr>
            <w:r w:rsidRPr="00B576E6">
              <w:rPr>
                <w:b/>
                <w:sz w:val="20"/>
                <w:szCs w:val="20"/>
                <w:lang w:eastAsia="en-CA"/>
              </w:rPr>
              <w:t>44</w:t>
            </w:r>
          </w:p>
        </w:tc>
      </w:tr>
      <w:tr w:rsidR="00F37FD5" w:rsidRPr="00B576E6" w14:paraId="6CE1825F" w14:textId="77777777" w:rsidTr="00F37FD5">
        <w:trPr>
          <w:trHeight w:val="179"/>
        </w:trPr>
        <w:tc>
          <w:tcPr>
            <w:tcW w:w="604" w:type="pct"/>
            <w:vMerge/>
            <w:vAlign w:val="center"/>
          </w:tcPr>
          <w:p w14:paraId="451AB129" w14:textId="77777777" w:rsidR="00F37FD5" w:rsidRPr="00B576E6" w:rsidRDefault="00F37FD5" w:rsidP="00F37FD5">
            <w:pPr>
              <w:bidi/>
              <w:jc w:val="left"/>
              <w:rPr>
                <w:b/>
                <w:bCs/>
                <w:sz w:val="20"/>
                <w:szCs w:val="20"/>
                <w:lang w:eastAsia="en-CA"/>
              </w:rPr>
            </w:pPr>
          </w:p>
        </w:tc>
        <w:tc>
          <w:tcPr>
            <w:tcW w:w="835" w:type="pct"/>
            <w:vAlign w:val="center"/>
          </w:tcPr>
          <w:p w14:paraId="2C0B42AB" w14:textId="52C51F16" w:rsidR="00F37FD5" w:rsidRPr="00F37FD5" w:rsidRDefault="00F37FD5" w:rsidP="00F37FD5">
            <w:pPr>
              <w:bidi/>
              <w:rPr>
                <w:bCs/>
                <w:sz w:val="20"/>
                <w:szCs w:val="20"/>
                <w:lang w:eastAsia="en-CA"/>
              </w:rPr>
            </w:pPr>
            <w:r w:rsidRPr="00F37FD5">
              <w:rPr>
                <w:rFonts w:hint="cs"/>
                <w:bCs/>
                <w:color w:val="000000"/>
                <w:sz w:val="20"/>
                <w:szCs w:val="20"/>
                <w:rtl/>
                <w:lang w:eastAsia="en-CA"/>
              </w:rPr>
              <w:t>مصروف</w:t>
            </w:r>
          </w:p>
        </w:tc>
        <w:tc>
          <w:tcPr>
            <w:tcW w:w="960" w:type="pct"/>
            <w:vAlign w:val="center"/>
          </w:tcPr>
          <w:p w14:paraId="47096C9E" w14:textId="77777777" w:rsidR="00F37FD5" w:rsidRPr="00B576E6" w:rsidRDefault="00F37FD5" w:rsidP="00F37FD5">
            <w:pPr>
              <w:bidi/>
              <w:jc w:val="left"/>
              <w:rPr>
                <w:b/>
                <w:sz w:val="20"/>
                <w:szCs w:val="20"/>
                <w:lang w:eastAsia="en-CA"/>
              </w:rPr>
            </w:pPr>
            <w:r w:rsidRPr="00B576E6">
              <w:rPr>
                <w:b/>
                <w:bCs/>
                <w:sz w:val="20"/>
                <w:szCs w:val="20"/>
                <w:lang w:eastAsia="en-CA"/>
              </w:rPr>
              <w:t>3,711,612</w:t>
            </w:r>
          </w:p>
        </w:tc>
        <w:tc>
          <w:tcPr>
            <w:tcW w:w="960" w:type="pct"/>
            <w:vAlign w:val="center"/>
          </w:tcPr>
          <w:p w14:paraId="4F98C2B6" w14:textId="77777777" w:rsidR="00F37FD5" w:rsidRPr="00B576E6" w:rsidRDefault="00F37FD5" w:rsidP="00F37FD5">
            <w:pPr>
              <w:bidi/>
              <w:jc w:val="left"/>
              <w:rPr>
                <w:b/>
                <w:sz w:val="20"/>
                <w:szCs w:val="20"/>
                <w:lang w:eastAsia="en-CA"/>
              </w:rPr>
            </w:pPr>
            <w:r w:rsidRPr="00B576E6">
              <w:rPr>
                <w:b/>
                <w:bCs/>
                <w:sz w:val="20"/>
                <w:szCs w:val="20"/>
                <w:lang w:val="en-US"/>
              </w:rPr>
              <w:t>210,007</w:t>
            </w:r>
          </w:p>
        </w:tc>
        <w:tc>
          <w:tcPr>
            <w:tcW w:w="961" w:type="pct"/>
            <w:vAlign w:val="center"/>
          </w:tcPr>
          <w:p w14:paraId="3272ADBD" w14:textId="77777777" w:rsidR="00F37FD5" w:rsidRPr="00B576E6" w:rsidRDefault="00F37FD5" w:rsidP="00F37FD5">
            <w:pPr>
              <w:bidi/>
              <w:jc w:val="left"/>
              <w:rPr>
                <w:b/>
                <w:sz w:val="20"/>
                <w:szCs w:val="20"/>
                <w:lang w:eastAsia="en-CA"/>
              </w:rPr>
            </w:pPr>
            <w:r w:rsidRPr="00B576E6">
              <w:rPr>
                <w:b/>
                <w:bCs/>
                <w:sz w:val="20"/>
                <w:szCs w:val="20"/>
                <w:lang w:eastAsia="en-CA"/>
              </w:rPr>
              <w:t>3,921,619</w:t>
            </w:r>
          </w:p>
        </w:tc>
        <w:tc>
          <w:tcPr>
            <w:tcW w:w="680" w:type="pct"/>
            <w:vMerge/>
            <w:vAlign w:val="center"/>
          </w:tcPr>
          <w:p w14:paraId="747FFB88" w14:textId="77777777" w:rsidR="00F37FD5" w:rsidRPr="00B576E6" w:rsidRDefault="00F37FD5" w:rsidP="00F37FD5">
            <w:pPr>
              <w:bidi/>
              <w:jc w:val="center"/>
              <w:rPr>
                <w:sz w:val="20"/>
                <w:szCs w:val="20"/>
                <w:lang w:eastAsia="en-CA"/>
              </w:rPr>
            </w:pPr>
          </w:p>
        </w:tc>
      </w:tr>
      <w:tr w:rsidR="00F37FD5" w:rsidRPr="00B576E6" w14:paraId="3BE9D9E0" w14:textId="77777777" w:rsidTr="00F37FD5">
        <w:trPr>
          <w:trHeight w:val="179"/>
        </w:trPr>
        <w:tc>
          <w:tcPr>
            <w:tcW w:w="604" w:type="pct"/>
            <w:vMerge/>
            <w:vAlign w:val="center"/>
          </w:tcPr>
          <w:p w14:paraId="22535AFE" w14:textId="77777777" w:rsidR="00F37FD5" w:rsidRPr="00B576E6" w:rsidRDefault="00F37FD5" w:rsidP="00F37FD5">
            <w:pPr>
              <w:bidi/>
              <w:jc w:val="left"/>
              <w:rPr>
                <w:b/>
                <w:bCs/>
                <w:sz w:val="20"/>
                <w:szCs w:val="20"/>
                <w:lang w:eastAsia="en-CA"/>
              </w:rPr>
            </w:pPr>
          </w:p>
        </w:tc>
        <w:tc>
          <w:tcPr>
            <w:tcW w:w="835" w:type="pct"/>
            <w:vAlign w:val="center"/>
          </w:tcPr>
          <w:p w14:paraId="72D68C13" w14:textId="00B44884" w:rsidR="00F37FD5" w:rsidRPr="00B576E6" w:rsidRDefault="00F37FD5" w:rsidP="00F37FD5">
            <w:pPr>
              <w:bidi/>
              <w:rPr>
                <w:b/>
                <w:bCs/>
                <w:sz w:val="20"/>
                <w:szCs w:val="20"/>
                <w:lang w:eastAsia="en-CA"/>
              </w:rPr>
            </w:pPr>
            <w:r>
              <w:rPr>
                <w:rFonts w:hint="cs"/>
                <w:b/>
                <w:bCs/>
                <w:sz w:val="20"/>
                <w:szCs w:val="20"/>
                <w:rtl/>
                <w:lang w:eastAsia="en-CA"/>
              </w:rPr>
              <w:t>الرصيد</w:t>
            </w:r>
          </w:p>
        </w:tc>
        <w:tc>
          <w:tcPr>
            <w:tcW w:w="960" w:type="pct"/>
            <w:vAlign w:val="center"/>
          </w:tcPr>
          <w:p w14:paraId="2BC8B1E2" w14:textId="77777777" w:rsidR="00F37FD5" w:rsidRPr="00B576E6" w:rsidRDefault="00F37FD5" w:rsidP="00F37FD5">
            <w:pPr>
              <w:bidi/>
              <w:jc w:val="left"/>
              <w:rPr>
                <w:sz w:val="20"/>
                <w:szCs w:val="20"/>
                <w:lang w:eastAsia="en-CA"/>
              </w:rPr>
            </w:pPr>
            <w:r w:rsidRPr="00B576E6">
              <w:rPr>
                <w:sz w:val="20"/>
                <w:szCs w:val="20"/>
                <w:lang w:eastAsia="en-CA"/>
              </w:rPr>
              <w:t>4,985,502</w:t>
            </w:r>
          </w:p>
        </w:tc>
        <w:tc>
          <w:tcPr>
            <w:tcW w:w="960" w:type="pct"/>
            <w:vAlign w:val="center"/>
          </w:tcPr>
          <w:p w14:paraId="4D5D040A" w14:textId="77777777" w:rsidR="00F37FD5" w:rsidRPr="00B576E6" w:rsidRDefault="00F37FD5" w:rsidP="00F37FD5">
            <w:pPr>
              <w:bidi/>
              <w:jc w:val="left"/>
              <w:rPr>
                <w:sz w:val="20"/>
                <w:szCs w:val="20"/>
                <w:lang w:eastAsia="en-CA"/>
              </w:rPr>
            </w:pPr>
            <w:r w:rsidRPr="00B576E6">
              <w:rPr>
                <w:sz w:val="20"/>
                <w:szCs w:val="20"/>
                <w:lang w:eastAsia="en-CA"/>
              </w:rPr>
              <w:t>39,993</w:t>
            </w:r>
          </w:p>
        </w:tc>
        <w:tc>
          <w:tcPr>
            <w:tcW w:w="961" w:type="pct"/>
            <w:vAlign w:val="center"/>
          </w:tcPr>
          <w:p w14:paraId="0470E4C7" w14:textId="77777777" w:rsidR="00F37FD5" w:rsidRPr="00B576E6" w:rsidRDefault="00F37FD5" w:rsidP="00F37FD5">
            <w:pPr>
              <w:bidi/>
              <w:jc w:val="left"/>
              <w:rPr>
                <w:sz w:val="20"/>
                <w:szCs w:val="20"/>
                <w:lang w:eastAsia="en-CA"/>
              </w:rPr>
            </w:pPr>
            <w:r w:rsidRPr="00B576E6">
              <w:rPr>
                <w:sz w:val="20"/>
                <w:szCs w:val="20"/>
                <w:lang w:eastAsia="en-CA"/>
              </w:rPr>
              <w:t>5,025,495</w:t>
            </w:r>
          </w:p>
        </w:tc>
        <w:tc>
          <w:tcPr>
            <w:tcW w:w="680" w:type="pct"/>
            <w:vMerge/>
            <w:vAlign w:val="center"/>
          </w:tcPr>
          <w:p w14:paraId="7A056468" w14:textId="77777777" w:rsidR="00F37FD5" w:rsidRPr="00B576E6" w:rsidRDefault="00F37FD5" w:rsidP="00F37FD5">
            <w:pPr>
              <w:bidi/>
              <w:jc w:val="center"/>
              <w:rPr>
                <w:sz w:val="20"/>
                <w:szCs w:val="20"/>
                <w:lang w:eastAsia="en-CA"/>
              </w:rPr>
            </w:pPr>
          </w:p>
        </w:tc>
      </w:tr>
    </w:tbl>
    <w:p w14:paraId="199047E9" w14:textId="5A73FAAC" w:rsidR="00FF08D9" w:rsidRPr="00FC0D73" w:rsidRDefault="00F37FD5" w:rsidP="00FF08D9">
      <w:pPr>
        <w:keepNext/>
        <w:bidi/>
        <w:spacing w:after="220"/>
        <w:rPr>
          <w:sz w:val="20"/>
          <w:szCs w:val="20"/>
          <w:rtl/>
          <w:lang w:bidi="ar-AE"/>
        </w:rPr>
      </w:pPr>
      <w:r w:rsidRPr="00FC0D73">
        <w:rPr>
          <w:rFonts w:hint="cs"/>
          <w:sz w:val="20"/>
          <w:szCs w:val="20"/>
          <w:rtl/>
          <w:lang w:val="en-US"/>
        </w:rPr>
        <w:t xml:space="preserve">* </w:t>
      </w:r>
      <w:r w:rsidRPr="00FC0D73">
        <w:rPr>
          <w:rFonts w:hint="cs"/>
          <w:sz w:val="20"/>
          <w:szCs w:val="20"/>
          <w:rtl/>
          <w:lang w:val="en-US" w:bidi="ar-AE"/>
        </w:rPr>
        <w:t xml:space="preserve">بما في ذلك التخفيض البالغ </w:t>
      </w:r>
      <w:r w:rsidRPr="00FC0D73">
        <w:rPr>
          <w:sz w:val="20"/>
          <w:szCs w:val="20"/>
        </w:rPr>
        <w:t>25,000</w:t>
      </w:r>
      <w:r w:rsidRPr="00FC0D73">
        <w:rPr>
          <w:rFonts w:hint="cs"/>
          <w:sz w:val="20"/>
          <w:szCs w:val="20"/>
          <w:rtl/>
          <w:lang w:bidi="ar-AE"/>
        </w:rPr>
        <w:t xml:space="preserve"> دولا أمريكي المُطبق على الشريحة الثالثة لـ اليونيدو.</w:t>
      </w:r>
    </w:p>
    <w:p w14:paraId="13B2839F" w14:textId="7CDF6B17" w:rsidR="007B5588" w:rsidRPr="007B5588" w:rsidRDefault="00CA3115" w:rsidP="007B5588">
      <w:pPr>
        <w:keepNext/>
        <w:bidi/>
        <w:spacing w:before="220" w:after="220"/>
        <w:rPr>
          <w:sz w:val="26"/>
          <w:szCs w:val="26"/>
          <w:u w:val="single"/>
          <w:rtl/>
          <w:lang w:val="en-US" w:bidi="ar-AE"/>
        </w:rPr>
      </w:pPr>
      <w:r w:rsidRPr="00CA3115">
        <w:rPr>
          <w:sz w:val="26"/>
          <w:szCs w:val="26"/>
          <w:u w:val="single"/>
          <w:rtl/>
          <w:lang w:val="en-US" w:bidi="ar-AE"/>
        </w:rPr>
        <w:t>خطة تنفيذ الشريحة الرابعة والأخيرة من المرحلة الثانية من خطة إدارة إزالة المواد الهيدروكلوروفلوروكربونية</w:t>
      </w:r>
    </w:p>
    <w:p w14:paraId="1B691A05" w14:textId="70AD648D" w:rsidR="00923137" w:rsidRPr="00B45E29" w:rsidRDefault="00CA3115" w:rsidP="008F7F4E">
      <w:pPr>
        <w:pStyle w:val="ListParagraph"/>
        <w:numPr>
          <w:ilvl w:val="0"/>
          <w:numId w:val="10"/>
        </w:numPr>
        <w:bidi/>
        <w:spacing w:after="240" w:line="288" w:lineRule="auto"/>
        <w:ind w:left="0" w:firstLine="0"/>
        <w:contextualSpacing w:val="0"/>
        <w:rPr>
          <w:sz w:val="26"/>
          <w:szCs w:val="26"/>
        </w:rPr>
      </w:pPr>
      <w:r w:rsidRPr="00B45E29">
        <w:rPr>
          <w:sz w:val="26"/>
          <w:szCs w:val="26"/>
          <w:rtl/>
        </w:rPr>
        <w:t xml:space="preserve">سيتم تنفيذ الأنشطة التالية خلال المدة بين </w:t>
      </w:r>
      <w:r w:rsidRPr="00B45E29">
        <w:rPr>
          <w:rFonts w:hint="cs"/>
          <w:sz w:val="26"/>
          <w:szCs w:val="26"/>
          <w:rtl/>
        </w:rPr>
        <w:t>يناير/</w:t>
      </w:r>
      <w:r w:rsidRPr="00B45E29">
        <w:rPr>
          <w:sz w:val="26"/>
          <w:szCs w:val="26"/>
          <w:rtl/>
        </w:rPr>
        <w:t xml:space="preserve">كانون الثاني </w:t>
      </w:r>
      <w:r w:rsidRPr="00B45E29">
        <w:rPr>
          <w:sz w:val="26"/>
          <w:szCs w:val="26"/>
        </w:rPr>
        <w:t>2026</w:t>
      </w:r>
      <w:r w:rsidRPr="00B45E29">
        <w:rPr>
          <w:sz w:val="26"/>
          <w:szCs w:val="26"/>
          <w:rtl/>
        </w:rPr>
        <w:t xml:space="preserve"> و</w:t>
      </w:r>
      <w:r w:rsidRPr="00B45E29">
        <w:rPr>
          <w:rFonts w:hint="cs"/>
          <w:sz w:val="26"/>
          <w:szCs w:val="26"/>
          <w:rtl/>
        </w:rPr>
        <w:t>ديسمبر/</w:t>
      </w:r>
      <w:r w:rsidRPr="00B45E29">
        <w:rPr>
          <w:sz w:val="26"/>
          <w:szCs w:val="26"/>
          <w:rtl/>
        </w:rPr>
        <w:t xml:space="preserve">كانون الأول </w:t>
      </w:r>
      <w:r w:rsidRPr="00B45E29">
        <w:rPr>
          <w:sz w:val="26"/>
          <w:szCs w:val="26"/>
        </w:rPr>
        <w:t>2027</w:t>
      </w:r>
      <w:r w:rsidRPr="00B45E29">
        <w:rPr>
          <w:rFonts w:hint="cs"/>
          <w:sz w:val="26"/>
          <w:szCs w:val="26"/>
          <w:rtl/>
          <w:lang w:bidi="ar-AE"/>
        </w:rPr>
        <w:t>.</w:t>
      </w:r>
    </w:p>
    <w:p w14:paraId="736C2BAB" w14:textId="6015B85A" w:rsidR="007B5588" w:rsidRPr="003710E4" w:rsidRDefault="00F542FF" w:rsidP="008F7F4E">
      <w:pPr>
        <w:pStyle w:val="ListParagraph"/>
        <w:numPr>
          <w:ilvl w:val="0"/>
          <w:numId w:val="12"/>
        </w:numPr>
        <w:bidi/>
        <w:spacing w:after="240" w:line="288" w:lineRule="auto"/>
        <w:ind w:left="1440" w:hanging="720"/>
        <w:contextualSpacing w:val="0"/>
        <w:rPr>
          <w:sz w:val="26"/>
          <w:szCs w:val="26"/>
          <w:rtl/>
          <w:lang w:val="en-US" w:bidi="ar-AE"/>
        </w:rPr>
      </w:pPr>
      <w:r w:rsidRPr="003710E4">
        <w:rPr>
          <w:sz w:val="26"/>
          <w:szCs w:val="26"/>
          <w:rtl/>
          <w:lang w:val="en-US" w:bidi="ar-AE"/>
        </w:rPr>
        <w:t xml:space="preserve">مشروع مظلة شركات النظم في قطاع تصنيع </w:t>
      </w:r>
      <w:r w:rsidR="00FC3228">
        <w:rPr>
          <w:rFonts w:hint="cs"/>
          <w:sz w:val="26"/>
          <w:szCs w:val="26"/>
          <w:rtl/>
          <w:lang w:val="en-US" w:bidi="ar-AE"/>
        </w:rPr>
        <w:t>رغاوى</w:t>
      </w:r>
      <w:r w:rsidRPr="003710E4">
        <w:rPr>
          <w:sz w:val="26"/>
          <w:szCs w:val="26"/>
          <w:rtl/>
          <w:lang w:val="en-US" w:bidi="ar-AE"/>
        </w:rPr>
        <w:t xml:space="preserve"> البوليوريثان: إتمام جميع التحويلات إلى الأوليفينات الهيدروفلورية؛ وعقد اجتماعات مع شركات النظم لمناقشة وتحديد خطوات العمل </w:t>
      </w:r>
      <w:r w:rsidRPr="003710E4">
        <w:rPr>
          <w:sz w:val="26"/>
          <w:szCs w:val="26"/>
          <w:rtl/>
          <w:lang w:val="en-US" w:bidi="ar-AE"/>
        </w:rPr>
        <w:lastRenderedPageBreak/>
        <w:t>المستقبلية؛ وشراء وتسليم المواد للمستخدمين النهائيين؛ ومتابعة تنفيذ المشروع وإعداد التقرير النهائي (</w:t>
      </w:r>
      <w:r w:rsidRPr="003710E4">
        <w:rPr>
          <w:sz w:val="26"/>
          <w:szCs w:val="26"/>
        </w:rPr>
        <w:t>504,013</w:t>
      </w:r>
      <w:r w:rsidRPr="003710E4">
        <w:rPr>
          <w:sz w:val="26"/>
          <w:szCs w:val="26"/>
          <w:rtl/>
          <w:lang w:val="en-US" w:bidi="ar-AE"/>
        </w:rPr>
        <w:t xml:space="preserve"> دولار أمريكي).</w:t>
      </w:r>
    </w:p>
    <w:p w14:paraId="61CAFB46" w14:textId="1E0E72F0" w:rsidR="007B5588" w:rsidRPr="000D7D43" w:rsidRDefault="000D7D43" w:rsidP="008F7F4E">
      <w:pPr>
        <w:pStyle w:val="ListParagraph"/>
        <w:numPr>
          <w:ilvl w:val="0"/>
          <w:numId w:val="12"/>
        </w:numPr>
        <w:bidi/>
        <w:spacing w:after="240" w:line="288" w:lineRule="auto"/>
        <w:ind w:left="1440" w:hanging="720"/>
        <w:contextualSpacing w:val="0"/>
        <w:rPr>
          <w:sz w:val="26"/>
          <w:szCs w:val="26"/>
          <w:lang w:val="en-US" w:bidi="ar-AE"/>
        </w:rPr>
      </w:pPr>
      <w:r w:rsidRPr="000D7D43">
        <w:rPr>
          <w:sz w:val="26"/>
          <w:szCs w:val="26"/>
          <w:rtl/>
          <w:lang w:val="en-US" w:bidi="ar-AE"/>
        </w:rPr>
        <w:t xml:space="preserve">قطاع خدمة التبريد: إتمام تدريب </w:t>
      </w:r>
      <w:r w:rsidRPr="000D7D43">
        <w:rPr>
          <w:sz w:val="26"/>
          <w:szCs w:val="26"/>
        </w:rPr>
        <w:t>4,000</w:t>
      </w:r>
      <w:r w:rsidRPr="000D7D43">
        <w:rPr>
          <w:sz w:val="26"/>
          <w:szCs w:val="26"/>
          <w:rtl/>
          <w:lang w:val="en-US" w:bidi="ar-AE"/>
        </w:rPr>
        <w:t xml:space="preserve"> فني ومنح شهادات لـ </w:t>
      </w:r>
      <w:r w:rsidRPr="000D7D43">
        <w:rPr>
          <w:sz w:val="26"/>
          <w:szCs w:val="26"/>
        </w:rPr>
        <w:t>1,000</w:t>
      </w:r>
      <w:r w:rsidRPr="000D7D43">
        <w:rPr>
          <w:sz w:val="26"/>
          <w:szCs w:val="26"/>
          <w:rtl/>
          <w:lang w:val="en-US" w:bidi="ar-AE"/>
        </w:rPr>
        <w:t xml:space="preserve"> فني على أفضل الممارسات في التعامل مع غازات التبريد القابلة للاشتعال؛ واستكمال توزيع </w:t>
      </w:r>
      <w:r w:rsidRPr="000D7D43">
        <w:rPr>
          <w:sz w:val="26"/>
          <w:szCs w:val="26"/>
        </w:rPr>
        <w:t>1,000</w:t>
      </w:r>
      <w:r w:rsidRPr="000D7D43">
        <w:rPr>
          <w:sz w:val="26"/>
          <w:szCs w:val="26"/>
          <w:rtl/>
          <w:lang w:val="en-US" w:bidi="ar-AE"/>
        </w:rPr>
        <w:t xml:space="preserve"> مجموعة أدوات على الفنيين المعتمدين؛ ومراجعة محتوى التدريب ومنهجياته بانتظام بما يتماشى مع معايير السلامة الدولية؛ ومتابعة تنفيذ برنامج اعتماد الفنيين، بما في ذلك الامتحانات النظرية والعملية، وإصدار الشهادات، والتنسيق مع جهة الاعتماد؛ وشراء وتركيب المعدات</w:t>
      </w:r>
      <w:r w:rsidR="00285420">
        <w:rPr>
          <w:rStyle w:val="FootnoteReference"/>
          <w:sz w:val="26"/>
          <w:szCs w:val="26"/>
          <w:lang w:val="en-US" w:bidi="ar-AE"/>
        </w:rPr>
        <w:footnoteReference w:id="7"/>
      </w:r>
      <w:r w:rsidRPr="000D7D43">
        <w:rPr>
          <w:sz w:val="26"/>
          <w:szCs w:val="26"/>
          <w:rtl/>
          <w:lang w:val="en-US" w:bidi="ar-AE"/>
        </w:rPr>
        <w:t xml:space="preserve"> وبدء تشغيل مركز جديد لاستصلاح غازات التبريد؛ ومواصلة تنفيذ أنشطة التوعية، بما في ذلك توفير المواد والإرشادات حول التقدم المحرز في إزالة الهيدروكلوروفلوروكربون وبدائل غازات التبريد؛ والمشاركة في اجتماعات الصناعة والمنتديات والمعارض الوطنية وغيرها من الفعاليات لعرض إنجازات خطة إدارة إزالة المواد الهيدروكلوروفلوروكربونية، ومناقشة متطلبات الامتثال وفوائد غازات التبريد ذات القدرة المنخفضة على إحداث الاحترار العالمي؛ وتوزيع مواد التواصل والمنشورات والمحتوى متعدد الوسائط على الفنيين والشركات والجمهور، مع تسليط الضوء على قصص النجاح وأفضل الممارسات من أنشطة خطة إدارة إزالة المواد الهيدروكلوروفلوروكربونية الجارية (</w:t>
      </w:r>
      <w:r w:rsidRPr="000D7D43">
        <w:rPr>
          <w:sz w:val="26"/>
          <w:szCs w:val="26"/>
        </w:rPr>
        <w:t>271,286</w:t>
      </w:r>
      <w:r w:rsidRPr="000D7D43">
        <w:rPr>
          <w:sz w:val="26"/>
          <w:szCs w:val="26"/>
          <w:rtl/>
          <w:lang w:val="en-US" w:bidi="ar-AE"/>
        </w:rPr>
        <w:t xml:space="preserve"> دولار أمريكي)؛</w:t>
      </w:r>
    </w:p>
    <w:p w14:paraId="1CE34D08" w14:textId="1066D874" w:rsidR="007B5588" w:rsidRPr="009D6FC6" w:rsidRDefault="00285420" w:rsidP="008F7F4E">
      <w:pPr>
        <w:pStyle w:val="ListParagraph"/>
        <w:numPr>
          <w:ilvl w:val="0"/>
          <w:numId w:val="12"/>
        </w:numPr>
        <w:bidi/>
        <w:spacing w:after="240" w:line="288" w:lineRule="auto"/>
        <w:ind w:left="1440" w:hanging="720"/>
        <w:contextualSpacing w:val="0"/>
        <w:rPr>
          <w:sz w:val="26"/>
          <w:szCs w:val="26"/>
          <w:lang w:val="en-US" w:bidi="ar-AE"/>
        </w:rPr>
      </w:pPr>
      <w:r w:rsidRPr="009D6FC6">
        <w:rPr>
          <w:sz w:val="26"/>
          <w:szCs w:val="26"/>
          <w:rtl/>
          <w:lang w:val="en-US" w:bidi="ar-AE"/>
        </w:rPr>
        <w:t>تنفيذ ورصد المشروع: تحديث نظام حصص الهيدروكلوروفلوروكربون سنوياً؛ ورصد</w:t>
      </w:r>
      <w:r w:rsidR="009D6FC6" w:rsidRPr="009D6FC6">
        <w:rPr>
          <w:rFonts w:hint="cs"/>
          <w:sz w:val="26"/>
          <w:szCs w:val="26"/>
          <w:rtl/>
          <w:lang w:val="en-US" w:bidi="ar-AE"/>
        </w:rPr>
        <w:t xml:space="preserve"> وإنفاذ</w:t>
      </w:r>
      <w:r w:rsidRPr="009D6FC6">
        <w:rPr>
          <w:sz w:val="26"/>
          <w:szCs w:val="26"/>
          <w:rtl/>
          <w:lang w:val="en-US" w:bidi="ar-AE"/>
        </w:rPr>
        <w:t xml:space="preserve"> حظر استيراد مكيفات الهواء المنزلية القائمة على استخدام الهيدروكلوروفلوروكربون، بالتعاون مع سلطات الجمارك و</w:t>
      </w:r>
      <w:r w:rsidR="009D6FC6" w:rsidRPr="009D6FC6">
        <w:rPr>
          <w:rFonts w:hint="cs"/>
          <w:sz w:val="26"/>
          <w:szCs w:val="26"/>
          <w:rtl/>
          <w:lang w:val="en-US" w:bidi="ar-AE"/>
        </w:rPr>
        <w:t>جهات الإنفاذ</w:t>
      </w:r>
      <w:r w:rsidRPr="009D6FC6">
        <w:rPr>
          <w:sz w:val="26"/>
          <w:szCs w:val="26"/>
          <w:rtl/>
          <w:lang w:val="en-US" w:bidi="ar-AE"/>
        </w:rPr>
        <w:t>؛ ومواصلة رصد الأنشطة في قطاع خدمة أجهزة التبريد (</w:t>
      </w:r>
      <w:r w:rsidR="009D6FC6" w:rsidRPr="009D6FC6">
        <w:rPr>
          <w:sz w:val="26"/>
          <w:szCs w:val="26"/>
        </w:rPr>
        <w:t>90,000</w:t>
      </w:r>
      <w:r w:rsidRPr="009D6FC6">
        <w:rPr>
          <w:sz w:val="26"/>
          <w:szCs w:val="26"/>
          <w:rtl/>
          <w:lang w:val="en-US" w:bidi="ar-AE"/>
        </w:rPr>
        <w:t xml:space="preserve"> دولار أمريكي للموظفين والمستشارين، و</w:t>
      </w:r>
      <w:r w:rsidR="009D6FC6" w:rsidRPr="009D6FC6">
        <w:rPr>
          <w:sz w:val="26"/>
          <w:szCs w:val="26"/>
        </w:rPr>
        <w:t>40,000</w:t>
      </w:r>
      <w:r w:rsidRPr="009D6FC6">
        <w:rPr>
          <w:sz w:val="26"/>
          <w:szCs w:val="26"/>
          <w:rtl/>
          <w:lang w:val="en-US" w:bidi="ar-AE"/>
        </w:rPr>
        <w:t xml:space="preserve"> دولار أمريكي لتكاليف السفر لرصد أنشطة خطة إدارة إزالة المواد الهيدروكلوروفلوروكربونية، و</w:t>
      </w:r>
      <w:r w:rsidR="009D6FC6" w:rsidRPr="009D6FC6">
        <w:rPr>
          <w:sz w:val="26"/>
          <w:szCs w:val="26"/>
        </w:rPr>
        <w:t>13,825</w:t>
      </w:r>
      <w:r w:rsidRPr="009D6FC6">
        <w:rPr>
          <w:sz w:val="26"/>
          <w:szCs w:val="26"/>
          <w:rtl/>
          <w:lang w:val="en-US" w:bidi="ar-AE"/>
        </w:rPr>
        <w:t xml:space="preserve"> دولار أمريكي للاجتماعات) (بإجمالي </w:t>
      </w:r>
      <w:r w:rsidR="009D6FC6" w:rsidRPr="009D6FC6">
        <w:rPr>
          <w:sz w:val="26"/>
          <w:szCs w:val="26"/>
        </w:rPr>
        <w:t>143,825</w:t>
      </w:r>
      <w:r w:rsidRPr="009D6FC6">
        <w:rPr>
          <w:sz w:val="26"/>
          <w:szCs w:val="26"/>
          <w:rtl/>
          <w:lang w:val="en-US" w:bidi="ar-AE"/>
        </w:rPr>
        <w:t xml:space="preserve"> دولار أمريكي).</w:t>
      </w:r>
    </w:p>
    <w:p w14:paraId="78DF02F1" w14:textId="0354A85F" w:rsidR="00FF6316" w:rsidRPr="00FF6316" w:rsidRDefault="00FF6316" w:rsidP="00FF6316">
      <w:pPr>
        <w:keepNext/>
        <w:keepLines/>
        <w:bidi/>
        <w:spacing w:before="360" w:after="240"/>
        <w:jc w:val="center"/>
        <w:rPr>
          <w:bCs/>
          <w:sz w:val="26"/>
          <w:szCs w:val="26"/>
          <w:lang w:val="en-US"/>
        </w:rPr>
      </w:pPr>
      <w:r w:rsidRPr="00FF6316">
        <w:rPr>
          <w:bCs/>
          <w:sz w:val="26"/>
          <w:szCs w:val="26"/>
          <w:rtl/>
          <w:lang w:val="en-US"/>
        </w:rPr>
        <w:t>تعليقات وتوصيات الأمانة</w:t>
      </w:r>
    </w:p>
    <w:p w14:paraId="58761082" w14:textId="440739B3" w:rsidR="007B5588" w:rsidRPr="007B5588" w:rsidRDefault="00CA71C8" w:rsidP="007B5588">
      <w:pPr>
        <w:keepNext/>
        <w:keepLines/>
        <w:bidi/>
        <w:spacing w:before="200" w:after="200"/>
        <w:rPr>
          <w:bCs/>
          <w:sz w:val="26"/>
          <w:szCs w:val="26"/>
          <w:lang w:val="en-US"/>
        </w:rPr>
      </w:pPr>
      <w:r w:rsidRPr="00CA71C8">
        <w:rPr>
          <w:bCs/>
          <w:sz w:val="26"/>
          <w:szCs w:val="26"/>
          <w:rtl/>
          <w:lang w:val="en-US"/>
        </w:rPr>
        <w:t>التعليقات</w:t>
      </w:r>
    </w:p>
    <w:p w14:paraId="1B5DDA6B" w14:textId="2781DB9A" w:rsidR="007B5588" w:rsidRPr="007B5588" w:rsidRDefault="0078667B" w:rsidP="007B5588">
      <w:pPr>
        <w:bidi/>
        <w:spacing w:before="220" w:after="220"/>
        <w:outlineLvl w:val="0"/>
        <w:rPr>
          <w:sz w:val="26"/>
          <w:szCs w:val="26"/>
          <w:u w:val="single"/>
          <w:rtl/>
          <w:lang w:val="en-US" w:bidi="ar-AE"/>
        </w:rPr>
      </w:pPr>
      <w:r w:rsidRPr="0078667B">
        <w:rPr>
          <w:sz w:val="26"/>
          <w:szCs w:val="26"/>
          <w:u w:val="single"/>
          <w:rtl/>
          <w:lang w:val="en-US" w:bidi="ar-AE"/>
        </w:rPr>
        <w:t xml:space="preserve">تقرير مرحلي بشأن تنفيذ الشريحة </w:t>
      </w:r>
      <w:r w:rsidR="00CA71C8">
        <w:rPr>
          <w:rFonts w:hint="cs"/>
          <w:sz w:val="26"/>
          <w:szCs w:val="26"/>
          <w:u w:val="single"/>
          <w:rtl/>
          <w:lang w:val="en-US" w:bidi="ar-AE"/>
        </w:rPr>
        <w:t>الثالثة من المرحلة الثانية</w:t>
      </w:r>
      <w:r w:rsidRPr="0078667B">
        <w:rPr>
          <w:sz w:val="26"/>
          <w:szCs w:val="26"/>
          <w:u w:val="single"/>
          <w:rtl/>
          <w:lang w:val="en-US" w:bidi="ar-AE"/>
        </w:rPr>
        <w:t xml:space="preserve"> من خطة إدارة إزالة المواد الهيدروكلوروفلوروكربونية</w:t>
      </w:r>
    </w:p>
    <w:p w14:paraId="45D2E0A5" w14:textId="1A65B004" w:rsidR="007B5588" w:rsidRPr="007B5588" w:rsidRDefault="0078667B" w:rsidP="007B5588">
      <w:pPr>
        <w:keepNext/>
        <w:keepLines/>
        <w:bidi/>
        <w:spacing w:before="220" w:after="220"/>
        <w:rPr>
          <w:iCs/>
          <w:sz w:val="26"/>
          <w:szCs w:val="26"/>
          <w:rtl/>
          <w:lang w:val="en-US" w:bidi="ar-AE"/>
        </w:rPr>
      </w:pPr>
      <w:r w:rsidRPr="0078667B">
        <w:rPr>
          <w:iCs/>
          <w:sz w:val="26"/>
          <w:szCs w:val="26"/>
          <w:rtl/>
          <w:lang w:val="en-US" w:bidi="ar-AE"/>
        </w:rPr>
        <w:t>الإطار القانوني</w:t>
      </w:r>
    </w:p>
    <w:p w14:paraId="7936C211" w14:textId="1C91FF40" w:rsidR="00923137" w:rsidRPr="001C4BA5" w:rsidRDefault="00CA71C8" w:rsidP="008F7F4E">
      <w:pPr>
        <w:pStyle w:val="ListParagraph"/>
        <w:numPr>
          <w:ilvl w:val="0"/>
          <w:numId w:val="10"/>
        </w:numPr>
        <w:bidi/>
        <w:spacing w:after="240" w:line="288" w:lineRule="auto"/>
        <w:ind w:left="0" w:firstLine="0"/>
        <w:contextualSpacing w:val="0"/>
        <w:rPr>
          <w:sz w:val="26"/>
          <w:szCs w:val="26"/>
        </w:rPr>
      </w:pPr>
      <w:r w:rsidRPr="001C4BA5">
        <w:rPr>
          <w:sz w:val="26"/>
          <w:szCs w:val="26"/>
          <w:rtl/>
        </w:rPr>
        <w:t xml:space="preserve">أصدرت حكومة الأرجنتين حصص استيراد المواد الهيدروكلوروفلوروكربونية لعام </w:t>
      </w:r>
      <w:r w:rsidRPr="001C4BA5">
        <w:rPr>
          <w:sz w:val="26"/>
          <w:szCs w:val="26"/>
        </w:rPr>
        <w:t>2025</w:t>
      </w:r>
      <w:r w:rsidRPr="001C4BA5">
        <w:rPr>
          <w:sz w:val="26"/>
          <w:szCs w:val="26"/>
          <w:rtl/>
        </w:rPr>
        <w:t xml:space="preserve">، بواقعِ </w:t>
      </w:r>
      <w:r w:rsidRPr="001C4BA5">
        <w:rPr>
          <w:sz w:val="26"/>
          <w:szCs w:val="26"/>
        </w:rPr>
        <w:t>57.24</w:t>
      </w:r>
      <w:r w:rsidRPr="001C4BA5">
        <w:rPr>
          <w:sz w:val="26"/>
          <w:szCs w:val="26"/>
          <w:rtl/>
        </w:rPr>
        <w:t xml:space="preserve"> طن من قدرات استنفاد الأوزون، وهو ما يتوافق، إلى جانب الإنتاج المسموح به والبالغ </w:t>
      </w:r>
      <w:r w:rsidR="00511C2A" w:rsidRPr="001C4BA5">
        <w:rPr>
          <w:sz w:val="26"/>
          <w:szCs w:val="26"/>
        </w:rPr>
        <w:t>72.98</w:t>
      </w:r>
      <w:r w:rsidRPr="001C4BA5">
        <w:rPr>
          <w:sz w:val="26"/>
          <w:szCs w:val="26"/>
          <w:rtl/>
        </w:rPr>
        <w:t xml:space="preserve"> طناً من قدرات استنفاد الأوزون، مع هدف الرقابة المنصوص عليه في بروتوكول مونتريال لهذا العام. وقد أحاطت الأمانة، مع التقدير، بأن حكومة الأرجنتين تواصل تطبيق التدابير الصارمة الموضوعة لضمان الامتثال الكامل للاتفاقية، بما في ذلك الرصد المنتظم للواردات والإنتاج والصادرات، على النحو الموضح في تقرير التحقق.</w:t>
      </w:r>
    </w:p>
    <w:p w14:paraId="17065A4D" w14:textId="6AD013C8" w:rsidR="00923137" w:rsidRPr="00574E73" w:rsidRDefault="00574E73" w:rsidP="008F7F4E">
      <w:pPr>
        <w:pStyle w:val="ListParagraph"/>
        <w:numPr>
          <w:ilvl w:val="0"/>
          <w:numId w:val="10"/>
        </w:numPr>
        <w:bidi/>
        <w:spacing w:after="240" w:line="288" w:lineRule="auto"/>
        <w:ind w:left="0" w:firstLine="0"/>
        <w:contextualSpacing w:val="0"/>
        <w:rPr>
          <w:sz w:val="26"/>
          <w:szCs w:val="26"/>
        </w:rPr>
      </w:pPr>
      <w:r w:rsidRPr="00574E73">
        <w:rPr>
          <w:sz w:val="26"/>
          <w:szCs w:val="26"/>
          <w:rtl/>
        </w:rPr>
        <w:lastRenderedPageBreak/>
        <w:t>عند الموافقة على الشريحة الثالثة من المرحلة الثانية، طلبت اللجنة التنفيذية من اليونيدو أن تقدم مع طلب الشريحة الرابعة التواريخ المعدلة لالتزام حكومة الأرجنتين بإصدار حظر على استيراد واستخدام الهيدروكلوروفلوروكربون-</w:t>
      </w:r>
      <w:r w:rsidRPr="00574E73">
        <w:rPr>
          <w:sz w:val="26"/>
          <w:szCs w:val="26"/>
        </w:rPr>
        <w:t>141</w:t>
      </w:r>
      <w:r w:rsidRPr="00574E73">
        <w:rPr>
          <w:sz w:val="26"/>
          <w:szCs w:val="26"/>
          <w:rtl/>
        </w:rPr>
        <w:t>ب الخام أو المتواجد في البوليولات مسبقة الخط لتصنيع رغاوى البوليوريثان؛ وحظر على استيراد واستخدام الهيدروكلوروفلوروكربون-</w:t>
      </w:r>
      <w:r w:rsidRPr="00574E73">
        <w:rPr>
          <w:sz w:val="26"/>
          <w:szCs w:val="26"/>
        </w:rPr>
        <w:t>22</w:t>
      </w:r>
      <w:r w:rsidRPr="00574E73">
        <w:rPr>
          <w:sz w:val="26"/>
          <w:szCs w:val="26"/>
          <w:rtl/>
        </w:rPr>
        <w:t xml:space="preserve"> والهيدروكلوروفلوروكربون-</w:t>
      </w:r>
      <w:r w:rsidRPr="00574E73">
        <w:rPr>
          <w:sz w:val="26"/>
          <w:szCs w:val="26"/>
        </w:rPr>
        <w:t>142</w:t>
      </w:r>
      <w:r w:rsidRPr="00574E73">
        <w:rPr>
          <w:sz w:val="26"/>
          <w:szCs w:val="26"/>
          <w:rtl/>
        </w:rPr>
        <w:t>ب لتصنيع رغاوى البوليسترين المسحوبة بالضغط؛ وحظر على استيراد واستخدام الهيدروكلوروفلوروكربون-</w:t>
      </w:r>
      <w:r w:rsidRPr="00574E73">
        <w:rPr>
          <w:sz w:val="26"/>
          <w:szCs w:val="26"/>
        </w:rPr>
        <w:t>141</w:t>
      </w:r>
      <w:r w:rsidRPr="00574E73">
        <w:rPr>
          <w:sz w:val="26"/>
          <w:szCs w:val="26"/>
          <w:rtl/>
        </w:rPr>
        <w:t>ب لغسل دوائر التبريد أثناء الخدمة</w:t>
      </w:r>
      <w:r w:rsidR="00ED0534">
        <w:rPr>
          <w:rStyle w:val="FootnoteReference"/>
          <w:sz w:val="26"/>
          <w:szCs w:val="26"/>
          <w:lang w:val="en-US"/>
        </w:rPr>
        <w:footnoteReference w:id="8"/>
      </w:r>
      <w:r w:rsidRPr="00574E73">
        <w:rPr>
          <w:sz w:val="26"/>
          <w:szCs w:val="26"/>
          <w:rtl/>
        </w:rPr>
        <w:t xml:space="preserve">. وأفادت اليونيدو بأنه منذ </w:t>
      </w:r>
      <w:r w:rsidRPr="00574E73">
        <w:rPr>
          <w:sz w:val="26"/>
          <w:szCs w:val="26"/>
        </w:rPr>
        <w:t>1</w:t>
      </w:r>
      <w:r w:rsidRPr="00574E73">
        <w:rPr>
          <w:sz w:val="26"/>
          <w:szCs w:val="26"/>
          <w:rtl/>
        </w:rPr>
        <w:t xml:space="preserve"> يناير/كانون الثاني </w:t>
      </w:r>
      <w:r w:rsidRPr="00574E73">
        <w:rPr>
          <w:sz w:val="26"/>
          <w:szCs w:val="26"/>
        </w:rPr>
        <w:t>2025</w:t>
      </w:r>
      <w:r w:rsidRPr="00574E73">
        <w:rPr>
          <w:sz w:val="26"/>
          <w:szCs w:val="26"/>
          <w:rtl/>
        </w:rPr>
        <w:t xml:space="preserve">، لم تُخصص حصص استيراد لأيٍّ من هذين الاستخدامين (باستثناء غسل الدوائر)، وأن الوزارات المعنية تعمل على وضع الإجراءات التنظيمية للحظر المطلوب، والمتوقع الانتهاء منه قبل إغلاق المشروع في ديسمبر/كانون الأول </w:t>
      </w:r>
      <w:r w:rsidRPr="00574E73">
        <w:rPr>
          <w:sz w:val="26"/>
          <w:szCs w:val="26"/>
        </w:rPr>
        <w:t>2027</w:t>
      </w:r>
      <w:r w:rsidRPr="00574E73">
        <w:rPr>
          <w:sz w:val="26"/>
          <w:szCs w:val="26"/>
          <w:rtl/>
        </w:rPr>
        <w:t>. وفيما يتعلق باستخدام الهيدروكلوروفلوروكربون-</w:t>
      </w:r>
      <w:r w:rsidRPr="00574E73">
        <w:rPr>
          <w:sz w:val="26"/>
          <w:szCs w:val="26"/>
        </w:rPr>
        <w:t>141</w:t>
      </w:r>
      <w:r w:rsidRPr="00574E73">
        <w:rPr>
          <w:sz w:val="26"/>
          <w:szCs w:val="26"/>
          <w:rtl/>
        </w:rPr>
        <w:t xml:space="preserve">ب في الغسل، لا تزال تُمنح حصص محدودة، حيث تُختبر بدائل مناسبة لم تكن متاحة سابقاً في البلد، ولكن من المقرر أيضاً تطبيق الحظر في عام </w:t>
      </w:r>
      <w:r w:rsidRPr="00574E73">
        <w:rPr>
          <w:sz w:val="26"/>
          <w:szCs w:val="26"/>
        </w:rPr>
        <w:t>2027</w:t>
      </w:r>
      <w:r w:rsidRPr="00574E73">
        <w:rPr>
          <w:sz w:val="26"/>
          <w:szCs w:val="26"/>
          <w:rtl/>
        </w:rPr>
        <w:t>.</w:t>
      </w:r>
    </w:p>
    <w:p w14:paraId="758B8A68" w14:textId="75DE3147" w:rsidR="00923137" w:rsidRPr="000E076E" w:rsidRDefault="003524DB" w:rsidP="008F7F4E">
      <w:pPr>
        <w:pStyle w:val="ListParagraph"/>
        <w:numPr>
          <w:ilvl w:val="0"/>
          <w:numId w:val="10"/>
        </w:numPr>
        <w:bidi/>
        <w:spacing w:after="240" w:line="288" w:lineRule="auto"/>
        <w:ind w:left="0" w:firstLine="0"/>
        <w:contextualSpacing w:val="0"/>
        <w:rPr>
          <w:sz w:val="26"/>
          <w:szCs w:val="26"/>
        </w:rPr>
      </w:pPr>
      <w:r w:rsidRPr="000E076E">
        <w:rPr>
          <w:sz w:val="26"/>
          <w:szCs w:val="26"/>
          <w:rtl/>
        </w:rPr>
        <w:t xml:space="preserve">تُقرّ الأمانة بأن وقف العمل بحصص استيراد المواد الهيدروكلوروفلوروكربونية المستخدمة في قطاعي رغاوى البوليسترين المسحوبة بالضغط ورغاوى البوليوريثان قد ساهم في استدامة عمليات التحويل في قطاع رغاوى البوليسترين المسحوبة بالضغط، وساعد في تحوّل قطاع رغاوى البوليوريثان، مشيرةً إلى أن اعتماد تقنيات بديلة لتركيبات رغاوى البوليوريثان ولغسل الدوائر لا يزال مستمراً. في حال موافقة اللجنة التنفيذية على تمديد المرحلة الثانية من خطة إدارة إزالة المواد الهيدروكلوروفلوروكربونية (المُناقشة أدناه في الفقرات </w:t>
      </w:r>
      <w:r w:rsidRPr="000E076E">
        <w:rPr>
          <w:sz w:val="26"/>
          <w:szCs w:val="26"/>
        </w:rPr>
        <w:t>35</w:t>
      </w:r>
      <w:r w:rsidRPr="000E076E">
        <w:rPr>
          <w:sz w:val="26"/>
          <w:szCs w:val="26"/>
          <w:rtl/>
        </w:rPr>
        <w:t>-</w:t>
      </w:r>
      <w:r w:rsidRPr="000E076E">
        <w:rPr>
          <w:sz w:val="26"/>
          <w:szCs w:val="26"/>
        </w:rPr>
        <w:t>38</w:t>
      </w:r>
      <w:r w:rsidRPr="000E076E">
        <w:rPr>
          <w:sz w:val="26"/>
          <w:szCs w:val="26"/>
          <w:rtl/>
        </w:rPr>
        <w:t>)، تُوصي الأمانة بأن تتضمن التزامات الأرجنتين واليونيدو تقديم تحديث حول حالة هذه الإجراءات التنظيمية، والمواعيد النهائية لبدء سريان حظورات الحظر الثلاثة، في تقريرها المرحلي التالي حول تنفيذ المرحلة الثانية من خطة إدارة إزالة المواد الهيدروكلوروفلوروكربونية، والمزمع تقديمه إلى اجتماعها التاسع والتسعين.</w:t>
      </w:r>
    </w:p>
    <w:p w14:paraId="4F57A928" w14:textId="088E0BC6" w:rsidR="00BF0ECB" w:rsidRPr="00BF0ECB" w:rsidRDefault="00430B53" w:rsidP="00BF0ECB">
      <w:pPr>
        <w:keepNext/>
        <w:widowControl w:val="0"/>
        <w:bidi/>
        <w:spacing w:before="220" w:after="220"/>
        <w:rPr>
          <w:iCs/>
          <w:sz w:val="26"/>
          <w:szCs w:val="26"/>
          <w:rtl/>
          <w:lang w:val="en-US" w:bidi="ar-AE"/>
        </w:rPr>
      </w:pPr>
      <w:r w:rsidRPr="00430B53">
        <w:rPr>
          <w:iCs/>
          <w:sz w:val="26"/>
          <w:szCs w:val="26"/>
          <w:rtl/>
          <w:lang w:val="en-US" w:bidi="ar-AE"/>
        </w:rPr>
        <w:t>قطاع رغوة البوليوريثان</w:t>
      </w:r>
    </w:p>
    <w:p w14:paraId="73E2A13B" w14:textId="412D6695" w:rsidR="00923137" w:rsidRPr="00D52B6A" w:rsidRDefault="00430B53" w:rsidP="008F7F4E">
      <w:pPr>
        <w:pStyle w:val="ListParagraph"/>
        <w:numPr>
          <w:ilvl w:val="0"/>
          <w:numId w:val="10"/>
        </w:numPr>
        <w:bidi/>
        <w:spacing w:after="240" w:line="288" w:lineRule="auto"/>
        <w:ind w:left="0" w:firstLine="0"/>
        <w:contextualSpacing w:val="0"/>
        <w:rPr>
          <w:sz w:val="26"/>
          <w:szCs w:val="26"/>
        </w:rPr>
      </w:pPr>
      <w:r w:rsidRPr="00430B53">
        <w:rPr>
          <w:sz w:val="26"/>
          <w:szCs w:val="26"/>
          <w:rtl/>
        </w:rPr>
        <w:t>تُشير الأمانة إلى اكتمال جميع عمليات تحويل الشركات الفردية إلى بدائل ذات قدرة منخفضة على إحداث الاحترار العالمي في قطاعي رغاوى البوليوريثان ورغاوى البوليسترين المسحوبة بالضغط، بما في ذلك شركة "سيلباك" لرغاوى البوليسترين المسحوبة بالضغط، التي نجحت في حل مشكلات</w:t>
      </w:r>
      <w:r>
        <w:rPr>
          <w:rFonts w:hint="cs"/>
          <w:sz w:val="26"/>
          <w:szCs w:val="26"/>
          <w:rtl/>
        </w:rPr>
        <w:t>ها المتعلقة بالجدوى</w:t>
      </w:r>
      <w:r w:rsidRPr="00430B53">
        <w:rPr>
          <w:sz w:val="26"/>
          <w:szCs w:val="26"/>
          <w:rtl/>
        </w:rPr>
        <w:t xml:space="preserve"> المالية.</w:t>
      </w:r>
    </w:p>
    <w:p w14:paraId="1B13F6D3" w14:textId="45C11E14" w:rsidR="00923137" w:rsidRPr="00D52B6A" w:rsidRDefault="007D01A8" w:rsidP="008F7F4E">
      <w:pPr>
        <w:pStyle w:val="ListParagraph"/>
        <w:numPr>
          <w:ilvl w:val="0"/>
          <w:numId w:val="10"/>
        </w:numPr>
        <w:bidi/>
        <w:spacing w:after="240" w:line="288" w:lineRule="auto"/>
        <w:ind w:left="0" w:firstLine="0"/>
        <w:contextualSpacing w:val="0"/>
        <w:rPr>
          <w:sz w:val="26"/>
          <w:szCs w:val="26"/>
        </w:rPr>
      </w:pPr>
      <w:r w:rsidRPr="007D01A8">
        <w:rPr>
          <w:sz w:val="26"/>
          <w:szCs w:val="26"/>
          <w:rtl/>
        </w:rPr>
        <w:t xml:space="preserve">فيما يتعلق بحالة مشروع مجموعة قطاع رغاوى البوليوريثان المُنفَّذ مع شركات النظم، أبلغت اليونيدو الأمانة بأن التجارب الأولية على تركيبات قائمة على </w:t>
      </w:r>
      <w:r w:rsidR="00C9149D" w:rsidRPr="00C9149D">
        <w:rPr>
          <w:sz w:val="26"/>
          <w:szCs w:val="26"/>
          <w:rtl/>
        </w:rPr>
        <w:t>الأوليفينات الهيدروفلورية</w:t>
      </w:r>
      <w:r w:rsidR="00C9149D">
        <w:rPr>
          <w:rFonts w:hint="cs"/>
          <w:sz w:val="26"/>
          <w:szCs w:val="26"/>
          <w:rtl/>
        </w:rPr>
        <w:t xml:space="preserve"> </w:t>
      </w:r>
      <w:r w:rsidRPr="007D01A8">
        <w:rPr>
          <w:sz w:val="26"/>
          <w:szCs w:val="26"/>
          <w:rtl/>
        </w:rPr>
        <w:t>أكدت جدواها التقنية وأدائها الرغوي المقبول. ومع ذلك، تتطلب التركيبات الجديدة إضافات أكثر تكلفة، وتعديلات متكررة لتحسين الكفاءة. وستواصل حكومة الأرجنتين معالجة ومراقبة قضايا إمدادات الهيدروفلوروكربون ومواعيد تسليمها وأسعارها.</w:t>
      </w:r>
    </w:p>
    <w:p w14:paraId="1C281F8B" w14:textId="37EF97CF" w:rsidR="00923137" w:rsidRPr="009161C5" w:rsidRDefault="009161C5" w:rsidP="008F7F4E">
      <w:pPr>
        <w:pStyle w:val="ListParagraph"/>
        <w:numPr>
          <w:ilvl w:val="0"/>
          <w:numId w:val="10"/>
        </w:numPr>
        <w:bidi/>
        <w:spacing w:after="240" w:line="288" w:lineRule="auto"/>
        <w:ind w:left="0" w:firstLine="0"/>
        <w:contextualSpacing w:val="0"/>
        <w:rPr>
          <w:sz w:val="26"/>
          <w:szCs w:val="26"/>
        </w:rPr>
      </w:pPr>
      <w:r w:rsidRPr="009161C5">
        <w:rPr>
          <w:sz w:val="26"/>
          <w:szCs w:val="26"/>
          <w:rtl/>
        </w:rPr>
        <w:t xml:space="preserve">أبلغت اليونيدو الأمانة بأنه من بين شركات النظم السبعة المشاركة في المشروع، توقفت ثلاث منها عن العمل في البلد (بما في ذلك شركتان مملوكتان لرأس مال من خارج المادة </w:t>
      </w:r>
      <w:r>
        <w:rPr>
          <w:sz w:val="26"/>
          <w:szCs w:val="26"/>
        </w:rPr>
        <w:t>5</w:t>
      </w:r>
      <w:r w:rsidRPr="009161C5">
        <w:rPr>
          <w:sz w:val="26"/>
          <w:szCs w:val="26"/>
          <w:rtl/>
        </w:rPr>
        <w:t xml:space="preserve">، وشركة واحدة مملوكة لبلد من البلدان النامية العاملة بموجب المادة </w:t>
      </w:r>
      <w:r>
        <w:rPr>
          <w:sz w:val="26"/>
          <w:szCs w:val="26"/>
        </w:rPr>
        <w:t>5</w:t>
      </w:r>
      <w:r w:rsidRPr="009161C5">
        <w:rPr>
          <w:sz w:val="26"/>
          <w:szCs w:val="26"/>
          <w:rtl/>
        </w:rPr>
        <w:t>). ويتم الآن تلبية احتياجات مستخدميهم النهائيين من قِبل شركات النظم المتبقية. وستتم إعادة الأموال غير المستخدمة المرتبطة بالشركات المؤهلة التي لا تشارك في المشروع إلى الصندوق عند نهاية المشروع، ما لم يتم تحديد شركة مؤهلة أخرى خلال التنفيذ؛ وفي هذه الحالة، سيُعرَض الاستبدال على اللجنة التنفيذية للنظر فيه.</w:t>
      </w:r>
    </w:p>
    <w:p w14:paraId="4FCFB5F5" w14:textId="1423F286" w:rsidR="00923137" w:rsidRPr="0008172D" w:rsidRDefault="0008172D" w:rsidP="008F7F4E">
      <w:pPr>
        <w:pStyle w:val="ListParagraph"/>
        <w:numPr>
          <w:ilvl w:val="0"/>
          <w:numId w:val="10"/>
        </w:numPr>
        <w:bidi/>
        <w:spacing w:after="240" w:line="288" w:lineRule="auto"/>
        <w:ind w:left="0" w:firstLine="0"/>
        <w:contextualSpacing w:val="0"/>
        <w:rPr>
          <w:sz w:val="26"/>
          <w:szCs w:val="26"/>
        </w:rPr>
      </w:pPr>
      <w:r w:rsidRPr="0008172D">
        <w:rPr>
          <w:sz w:val="26"/>
          <w:szCs w:val="26"/>
          <w:rtl/>
        </w:rPr>
        <w:lastRenderedPageBreak/>
        <w:t xml:space="preserve">عملاً بالمقرر </w:t>
      </w:r>
      <w:r w:rsidRPr="0008172D">
        <w:rPr>
          <w:sz w:val="26"/>
          <w:szCs w:val="26"/>
        </w:rPr>
        <w:t>92/31</w:t>
      </w:r>
      <w:r w:rsidRPr="0008172D">
        <w:rPr>
          <w:sz w:val="26"/>
          <w:szCs w:val="26"/>
          <w:rtl/>
        </w:rPr>
        <w:t>(د)(</w:t>
      </w:r>
      <w:r w:rsidR="00FA62CF">
        <w:rPr>
          <w:sz w:val="26"/>
          <w:szCs w:val="26"/>
        </w:rPr>
        <w:t>1</w:t>
      </w:r>
      <w:r w:rsidRPr="0008172D">
        <w:rPr>
          <w:sz w:val="26"/>
          <w:szCs w:val="26"/>
          <w:rtl/>
        </w:rPr>
        <w:t>)</w:t>
      </w:r>
      <w:r w:rsidR="00D1166A">
        <w:rPr>
          <w:rStyle w:val="FootnoteReference"/>
          <w:sz w:val="26"/>
          <w:szCs w:val="26"/>
          <w:lang w:val="en-US"/>
        </w:rPr>
        <w:footnoteReference w:id="9"/>
      </w:r>
      <w:r w:rsidRPr="0008172D">
        <w:rPr>
          <w:sz w:val="26"/>
          <w:szCs w:val="26"/>
          <w:rtl/>
        </w:rPr>
        <w:t>، قدمت اليونيدو قائمة أولية بالشركات المؤهلة الم</w:t>
      </w:r>
      <w:r>
        <w:rPr>
          <w:rFonts w:hint="cs"/>
          <w:sz w:val="26"/>
          <w:szCs w:val="26"/>
          <w:rtl/>
        </w:rPr>
        <w:t>ُ</w:t>
      </w:r>
      <w:r w:rsidRPr="0008172D">
        <w:rPr>
          <w:sz w:val="26"/>
          <w:szCs w:val="26"/>
          <w:rtl/>
        </w:rPr>
        <w:t>شاركة في المشروع. ومن المتوقع تحديث هذه القائمة واستكمالها مع التحقق من أهلية الشركات وتقديم المساعدة. وفي حال الموافقة على تمديد المرحلة الثانية من خطة إدارة إزالة المواد الهيدروكلوروفلوروكربونية، سيُطلب من اليونيدو مواصلة تقديم القائمة الكاملة للشركات التي يدعمها الصندوق المتعدد الأطراف في المرحلة الثانية، كجزء من التقرير السنوي المرحلي عن تنفيذ الشريحة الرابعة. وقد أثبت هذا النظام فعاليته في رصد المشاريع التي تشمل شركات النظم والعديد من الشركات الصغيرة والمتوسطة. في نهاية المشروع، ستُعاد إلى الصندوق أي أموال غير مستخدمة مرتبطة بالشركات المؤهلة التي لم تشارك أو اعتُبرت غير مؤهلة عند التحقق.</w:t>
      </w:r>
    </w:p>
    <w:p w14:paraId="68F092D9" w14:textId="60739A1E" w:rsidR="00923137" w:rsidRPr="00D52B6A" w:rsidRDefault="00DC24AC" w:rsidP="008F7F4E">
      <w:pPr>
        <w:pStyle w:val="ListParagraph"/>
        <w:numPr>
          <w:ilvl w:val="0"/>
          <w:numId w:val="10"/>
        </w:numPr>
        <w:bidi/>
        <w:spacing w:after="240" w:line="288" w:lineRule="auto"/>
        <w:ind w:left="0" w:firstLine="0"/>
        <w:contextualSpacing w:val="0"/>
        <w:rPr>
          <w:sz w:val="26"/>
          <w:szCs w:val="26"/>
        </w:rPr>
      </w:pPr>
      <w:r w:rsidRPr="00DC24AC">
        <w:rPr>
          <w:sz w:val="26"/>
          <w:szCs w:val="26"/>
          <w:rtl/>
        </w:rPr>
        <w:t>أبلغت اليونيدو الأمانة في البداية بخطةٍ محتملةٍ لإعادة تخصيص تكاليف رأس المال الإضافي لتوفير المعدات لمشاريع الرغاوى في المراحل النهائية. وبينما تسمح المبادئ التوجيهية للتكلفة بهذه المرونة، تم استبعاد هذه الفكرة خلال مرحلة مراجعة المشروع نظرًا لعدم وجود أي معدات تُعتبر إضافية لاستخدام الأوليفينات الهيدروفلورية. لذلك، ستعمل اليونيدو على تسهيل عمليات شراء المواد الخام والمواد الكيميائية المرتبطة بتمويل تكاليف رأس المال الإضافي كما هو مُخطط له.</w:t>
      </w:r>
    </w:p>
    <w:p w14:paraId="0A0843A2" w14:textId="08050601" w:rsidR="00BF0ECB" w:rsidRPr="00E01655" w:rsidRDefault="00897F83" w:rsidP="00BF0ECB">
      <w:pPr>
        <w:pStyle w:val="Heading1"/>
        <w:numPr>
          <w:ilvl w:val="0"/>
          <w:numId w:val="0"/>
        </w:numPr>
        <w:bidi/>
        <w:spacing w:before="220" w:after="220"/>
        <w:rPr>
          <w:b/>
          <w:i/>
          <w:iCs/>
          <w:sz w:val="26"/>
          <w:szCs w:val="26"/>
          <w:u w:val="single"/>
        </w:rPr>
      </w:pPr>
      <w:r w:rsidRPr="00E01655">
        <w:rPr>
          <w:b/>
          <w:i/>
          <w:iCs/>
          <w:sz w:val="26"/>
          <w:szCs w:val="26"/>
          <w:u w:val="single"/>
          <w:rtl/>
        </w:rPr>
        <w:t xml:space="preserve">الاستخدام المؤقت للتكنولوجيا ذات القدرة العالية عل إحداث الاحترار العالمي لرغوة البوليوريثان (المقرر </w:t>
      </w:r>
      <w:r w:rsidRPr="00E01655">
        <w:rPr>
          <w:bCs/>
          <w:i/>
          <w:iCs/>
          <w:sz w:val="26"/>
          <w:szCs w:val="26"/>
          <w:u w:val="single"/>
        </w:rPr>
        <w:t>96/8</w:t>
      </w:r>
      <w:r w:rsidRPr="00E01655">
        <w:rPr>
          <w:b/>
          <w:i/>
          <w:iCs/>
          <w:sz w:val="26"/>
          <w:szCs w:val="26"/>
          <w:u w:val="single"/>
          <w:rtl/>
        </w:rPr>
        <w:t>)</w:t>
      </w:r>
    </w:p>
    <w:p w14:paraId="2A38E6FF" w14:textId="0F5B5197" w:rsidR="00923137" w:rsidRPr="00A61D5F" w:rsidRDefault="001B7385" w:rsidP="008F7F4E">
      <w:pPr>
        <w:pStyle w:val="ListParagraph"/>
        <w:numPr>
          <w:ilvl w:val="0"/>
          <w:numId w:val="10"/>
        </w:numPr>
        <w:bidi/>
        <w:spacing w:after="240" w:line="288" w:lineRule="auto"/>
        <w:ind w:left="0" w:firstLine="0"/>
        <w:contextualSpacing w:val="0"/>
        <w:rPr>
          <w:sz w:val="26"/>
          <w:szCs w:val="26"/>
        </w:rPr>
      </w:pPr>
      <w:r w:rsidRPr="00A61D5F">
        <w:rPr>
          <w:sz w:val="26"/>
          <w:szCs w:val="26"/>
          <w:rtl/>
        </w:rPr>
        <w:t xml:space="preserve">بالإشارة إلى التقرير الموجز في الفقرات من </w:t>
      </w:r>
      <w:r w:rsidRPr="00A61D5F">
        <w:rPr>
          <w:sz w:val="26"/>
          <w:szCs w:val="26"/>
        </w:rPr>
        <w:t>10</w:t>
      </w:r>
      <w:r w:rsidRPr="00A61D5F">
        <w:rPr>
          <w:sz w:val="26"/>
          <w:szCs w:val="26"/>
          <w:rtl/>
        </w:rPr>
        <w:t xml:space="preserve"> إلى </w:t>
      </w:r>
      <w:r w:rsidRPr="00A61D5F">
        <w:rPr>
          <w:sz w:val="26"/>
          <w:szCs w:val="26"/>
        </w:rPr>
        <w:t>15</w:t>
      </w:r>
      <w:r w:rsidRPr="00A61D5F">
        <w:rPr>
          <w:sz w:val="26"/>
          <w:szCs w:val="26"/>
          <w:rtl/>
        </w:rPr>
        <w:t xml:space="preserve"> أعلاه، قدّرت اليونيدو أنه بعد تسليم </w:t>
      </w:r>
      <w:r w:rsidR="003D0393" w:rsidRPr="00A61D5F">
        <w:rPr>
          <w:sz w:val="26"/>
          <w:szCs w:val="26"/>
          <w:rtl/>
        </w:rPr>
        <w:t>الأوليفينات الهيدروفلورية</w:t>
      </w:r>
      <w:r w:rsidRPr="00A61D5F">
        <w:rPr>
          <w:sz w:val="26"/>
          <w:szCs w:val="26"/>
          <w:rtl/>
        </w:rPr>
        <w:t xml:space="preserve"> والتركيبات المُحسّنة التي سيتم نشرها خلال الفترة </w:t>
      </w:r>
      <w:r w:rsidR="003D0393" w:rsidRPr="00A61D5F">
        <w:rPr>
          <w:sz w:val="26"/>
          <w:szCs w:val="26"/>
        </w:rPr>
        <w:t>2025</w:t>
      </w:r>
      <w:r w:rsidRPr="00A61D5F">
        <w:rPr>
          <w:sz w:val="26"/>
          <w:szCs w:val="26"/>
          <w:rtl/>
        </w:rPr>
        <w:t>-</w:t>
      </w:r>
      <w:r w:rsidR="003D0393" w:rsidRPr="00A61D5F">
        <w:rPr>
          <w:sz w:val="26"/>
          <w:szCs w:val="26"/>
        </w:rPr>
        <w:t>2026</w:t>
      </w:r>
      <w:r w:rsidRPr="00A61D5F">
        <w:rPr>
          <w:sz w:val="26"/>
          <w:szCs w:val="26"/>
          <w:rtl/>
        </w:rPr>
        <w:t xml:space="preserve">، ستتوقف بعض الشركات في قطاع رغوة البوليوريثان عن الاستخدام المؤقت للمواد الهيدروفلوروكربونية، مما يُبرز استعداد شركات النظم المحلية لاعتماد مواد </w:t>
      </w:r>
      <w:r w:rsidR="003D0393" w:rsidRPr="00A61D5F">
        <w:rPr>
          <w:sz w:val="26"/>
          <w:szCs w:val="26"/>
          <w:rtl/>
        </w:rPr>
        <w:t>الأوليفينات الهيدروفلورية</w:t>
      </w:r>
      <w:r w:rsidRPr="00A61D5F">
        <w:rPr>
          <w:sz w:val="26"/>
          <w:szCs w:val="26"/>
          <w:rtl/>
        </w:rPr>
        <w:t xml:space="preserve"> كبديل بمجرد التغلب على عوائق الأسعار والإمدادات.</w:t>
      </w:r>
    </w:p>
    <w:p w14:paraId="50B22095" w14:textId="662546CD" w:rsidR="00923137" w:rsidRPr="00547886" w:rsidRDefault="00547886" w:rsidP="008F7F4E">
      <w:pPr>
        <w:pStyle w:val="ListParagraph"/>
        <w:numPr>
          <w:ilvl w:val="0"/>
          <w:numId w:val="10"/>
        </w:numPr>
        <w:bidi/>
        <w:spacing w:after="240" w:line="288" w:lineRule="auto"/>
        <w:ind w:left="0" w:firstLine="0"/>
        <w:contextualSpacing w:val="0"/>
        <w:rPr>
          <w:sz w:val="26"/>
          <w:szCs w:val="26"/>
        </w:rPr>
      </w:pPr>
      <w:r w:rsidRPr="00547886">
        <w:rPr>
          <w:sz w:val="26"/>
          <w:szCs w:val="26"/>
          <w:rtl/>
        </w:rPr>
        <w:t xml:space="preserve">على الرغم من التقدم الملحوظ، لم تُحل بشكل كامل القضايا المتعلقة بتوافر وتسعير البدائل ذات القدرة المنخفضة على إحداث الاحترار العالمي، واستقرار سلسلة التوريد، وقاعدة الموردين المحدودة، ولا يزال استخدام المواد عالية القدرة على إحداث الاحترار العالمي مستمراً على أساس انتقالي. لذلك، وعملاً بالمقرر </w:t>
      </w:r>
      <w:r w:rsidRPr="00547886">
        <w:rPr>
          <w:sz w:val="26"/>
          <w:szCs w:val="26"/>
        </w:rPr>
        <w:t>92/31</w:t>
      </w:r>
      <w:r w:rsidRPr="00547886">
        <w:rPr>
          <w:sz w:val="26"/>
          <w:szCs w:val="26"/>
          <w:rtl/>
        </w:rPr>
        <w:t>(ج)(</w:t>
      </w:r>
      <w:r w:rsidR="00B21385">
        <w:rPr>
          <w:sz w:val="26"/>
          <w:szCs w:val="26"/>
        </w:rPr>
        <w:t>2</w:t>
      </w:r>
      <w:r w:rsidRPr="00547886">
        <w:rPr>
          <w:sz w:val="26"/>
          <w:szCs w:val="26"/>
          <w:rtl/>
        </w:rPr>
        <w:t>)، توصي الأمانة حكومة الأرجنتين بمواصلة تقديم التقارير إلى اللجنة التنفيذية بشأن هذه المسألة.</w:t>
      </w:r>
    </w:p>
    <w:p w14:paraId="70E7020E" w14:textId="599431A2" w:rsidR="00BF0ECB" w:rsidRPr="00BF0ECB" w:rsidRDefault="00C6205B" w:rsidP="00BF0ECB">
      <w:pPr>
        <w:keepNext/>
        <w:widowControl w:val="0"/>
        <w:bidi/>
        <w:spacing w:before="220" w:after="220"/>
        <w:rPr>
          <w:iCs/>
          <w:sz w:val="26"/>
          <w:szCs w:val="26"/>
          <w:rtl/>
          <w:lang w:bidi="ar-AE"/>
        </w:rPr>
      </w:pPr>
      <w:r w:rsidRPr="00C6205B">
        <w:rPr>
          <w:iCs/>
          <w:sz w:val="26"/>
          <w:szCs w:val="26"/>
          <w:rtl/>
          <w:lang w:bidi="ar-AE"/>
        </w:rPr>
        <w:t>قطاع خدمة التبريد</w:t>
      </w:r>
    </w:p>
    <w:p w14:paraId="6D78B0E2" w14:textId="5BDDB6CA" w:rsidR="00923137" w:rsidRPr="001C2CC2" w:rsidRDefault="001C2CC2" w:rsidP="008F7F4E">
      <w:pPr>
        <w:pStyle w:val="ListParagraph"/>
        <w:numPr>
          <w:ilvl w:val="0"/>
          <w:numId w:val="10"/>
        </w:numPr>
        <w:bidi/>
        <w:spacing w:after="240" w:line="288" w:lineRule="auto"/>
        <w:ind w:left="0" w:firstLine="0"/>
        <w:rPr>
          <w:sz w:val="26"/>
          <w:szCs w:val="26"/>
        </w:rPr>
      </w:pPr>
      <w:r w:rsidRPr="001C2CC2">
        <w:rPr>
          <w:rFonts w:hint="cs"/>
          <w:sz w:val="26"/>
          <w:szCs w:val="26"/>
          <w:rtl/>
        </w:rPr>
        <w:t>تُ</w:t>
      </w:r>
      <w:r w:rsidRPr="001C2CC2">
        <w:rPr>
          <w:sz w:val="26"/>
          <w:szCs w:val="26"/>
          <w:rtl/>
        </w:rPr>
        <w:t xml:space="preserve">شير الأمانة إلى أن الأنشطة في قطاع خدمة أجهزة التبريد تسير وفق المخطط لها، ومع التمديد المطلوب، ستُكملها الحكومة. أفادت اليونيدو بأن مركز الاستصلاح يعمل حالياً، ويحتفظ بحوالي </w:t>
      </w:r>
      <w:r w:rsidRPr="001C2CC2">
        <w:rPr>
          <w:sz w:val="26"/>
          <w:szCs w:val="26"/>
        </w:rPr>
        <w:t>1.7</w:t>
      </w:r>
      <w:r w:rsidRPr="001C2CC2">
        <w:rPr>
          <w:sz w:val="26"/>
          <w:szCs w:val="26"/>
          <w:rtl/>
        </w:rPr>
        <w:t xml:space="preserve"> طن متري من الهيدروكلوروفلوروكربون-</w:t>
      </w:r>
      <w:r w:rsidRPr="001C2CC2">
        <w:rPr>
          <w:sz w:val="26"/>
          <w:szCs w:val="26"/>
        </w:rPr>
        <w:t>22</w:t>
      </w:r>
      <w:r w:rsidRPr="001C2CC2">
        <w:rPr>
          <w:sz w:val="26"/>
          <w:szCs w:val="26"/>
          <w:rtl/>
        </w:rPr>
        <w:t xml:space="preserve"> والهيدروفلوروكربون-</w:t>
      </w:r>
      <w:r w:rsidRPr="001C2CC2">
        <w:rPr>
          <w:sz w:val="26"/>
          <w:szCs w:val="26"/>
        </w:rPr>
        <w:t>134</w:t>
      </w:r>
      <w:r w:rsidRPr="001C2CC2">
        <w:rPr>
          <w:sz w:val="26"/>
          <w:szCs w:val="26"/>
          <w:rtl/>
        </w:rPr>
        <w:t>أ و</w:t>
      </w:r>
      <w:r w:rsidRPr="001C2CC2">
        <w:rPr>
          <w:sz w:val="26"/>
          <w:szCs w:val="26"/>
        </w:rPr>
        <w:t>R-404A</w:t>
      </w:r>
      <w:r w:rsidRPr="001C2CC2">
        <w:rPr>
          <w:sz w:val="26"/>
          <w:szCs w:val="26"/>
          <w:rtl/>
        </w:rPr>
        <w:t xml:space="preserve"> و</w:t>
      </w:r>
      <w:r w:rsidRPr="001C2CC2">
        <w:rPr>
          <w:sz w:val="26"/>
          <w:szCs w:val="26"/>
        </w:rPr>
        <w:t>R-410A</w:t>
      </w:r>
      <w:r w:rsidRPr="001C2CC2">
        <w:rPr>
          <w:sz w:val="26"/>
          <w:szCs w:val="26"/>
          <w:rtl/>
        </w:rPr>
        <w:t xml:space="preserve"> لإعادة استصلاحها. وبموجب نموذج أعمالها، يُسلِّم العملاء غازات التبريد المُستعملة ويستلمون </w:t>
      </w:r>
      <w:r w:rsidRPr="001C2CC2">
        <w:rPr>
          <w:sz w:val="26"/>
          <w:szCs w:val="26"/>
        </w:rPr>
        <w:t>50</w:t>
      </w:r>
      <w:r w:rsidRPr="001C2CC2">
        <w:rPr>
          <w:sz w:val="26"/>
          <w:szCs w:val="26"/>
          <w:rtl/>
        </w:rPr>
        <w:t xml:space="preserve"> في المائة من المنتج المُستصلح، بينما يحتفظ المركز بالباقي لإعادة بيعه المُعتمد. تشمل التحسينات المطلوبة مراجعة مستمرة لاسترداد تكاليف العمالة والطاقة والتغليف، وزيادة أحجام الاستصلاح من خلال الحوافز والتواصل. ستدعم الشريحة الرابعة مركز استصلاح ثانٍ في منطقة بوينس آيرس الكبرى لتوسيع نطاق التغطية، وتقليل مسافات النقل، وزيادة أحجام الاستصلاح، إلى جانب مواصلة تطوير نموذج الأعمال لضمان الاستدامة على المدى الطويل.</w:t>
      </w:r>
    </w:p>
    <w:p w14:paraId="2C7C89D7" w14:textId="002A795B" w:rsidR="00DD5492" w:rsidRPr="00DD5492" w:rsidRDefault="00C6205B" w:rsidP="00DD5492">
      <w:pPr>
        <w:keepNext/>
        <w:bidi/>
        <w:spacing w:before="220" w:after="220"/>
        <w:outlineLvl w:val="0"/>
        <w:rPr>
          <w:i/>
          <w:iCs/>
          <w:sz w:val="26"/>
          <w:szCs w:val="26"/>
          <w:rtl/>
          <w:lang w:val="en-US" w:bidi="ar-AE"/>
        </w:rPr>
      </w:pPr>
      <w:r w:rsidRPr="00C6205B">
        <w:rPr>
          <w:i/>
          <w:iCs/>
          <w:sz w:val="26"/>
          <w:szCs w:val="26"/>
          <w:rtl/>
          <w:lang w:val="en-US" w:bidi="ar-AE"/>
        </w:rPr>
        <w:lastRenderedPageBreak/>
        <w:t>مستوى صرف الأموال</w:t>
      </w:r>
    </w:p>
    <w:p w14:paraId="4C6C679A" w14:textId="6D4EC144" w:rsidR="00923137" w:rsidRPr="00D52B6A" w:rsidRDefault="003D1FBD" w:rsidP="008F7F4E">
      <w:pPr>
        <w:pStyle w:val="ListParagraph"/>
        <w:numPr>
          <w:ilvl w:val="0"/>
          <w:numId w:val="10"/>
        </w:numPr>
        <w:bidi/>
        <w:spacing w:after="240" w:line="288" w:lineRule="auto"/>
        <w:ind w:left="0" w:firstLine="0"/>
        <w:contextualSpacing w:val="0"/>
        <w:rPr>
          <w:sz w:val="26"/>
          <w:szCs w:val="26"/>
        </w:rPr>
      </w:pPr>
      <w:r w:rsidRPr="003D1FBD">
        <w:rPr>
          <w:sz w:val="26"/>
          <w:szCs w:val="26"/>
          <w:rtl/>
        </w:rPr>
        <w:t xml:space="preserve">على الرغم من التنفيذ واسع النطاق، الذي شمل تدريب </w:t>
      </w:r>
      <w:r>
        <w:rPr>
          <w:sz w:val="26"/>
          <w:szCs w:val="26"/>
        </w:rPr>
        <w:t>805</w:t>
      </w:r>
      <w:r w:rsidRPr="003D1FBD">
        <w:rPr>
          <w:sz w:val="26"/>
          <w:szCs w:val="26"/>
          <w:rtl/>
        </w:rPr>
        <w:t xml:space="preserve"> فنيين ومنح شهادات اعتماد لـ </w:t>
      </w:r>
      <w:r>
        <w:rPr>
          <w:sz w:val="26"/>
          <w:szCs w:val="26"/>
        </w:rPr>
        <w:t>356</w:t>
      </w:r>
      <w:r w:rsidRPr="003D1FBD">
        <w:rPr>
          <w:sz w:val="26"/>
          <w:szCs w:val="26"/>
          <w:rtl/>
        </w:rPr>
        <w:t xml:space="preserve"> فنياً، وتسليم </w:t>
      </w:r>
      <w:r>
        <w:rPr>
          <w:sz w:val="26"/>
          <w:szCs w:val="26"/>
        </w:rPr>
        <w:t>375</w:t>
      </w:r>
      <w:r w:rsidRPr="003D1FBD">
        <w:rPr>
          <w:sz w:val="26"/>
          <w:szCs w:val="26"/>
          <w:rtl/>
        </w:rPr>
        <w:t xml:space="preserve"> مجموعة أدوات، وإجراء العديد من أنشطة التوعية، إلا أن </w:t>
      </w:r>
      <w:r>
        <w:rPr>
          <w:rFonts w:hint="cs"/>
          <w:sz w:val="26"/>
          <w:szCs w:val="26"/>
          <w:rtl/>
          <w:lang w:bidi="ar-AE"/>
        </w:rPr>
        <w:t xml:space="preserve">معدل </w:t>
      </w:r>
      <w:r w:rsidRPr="003D1FBD">
        <w:rPr>
          <w:sz w:val="26"/>
          <w:szCs w:val="26"/>
          <w:rtl/>
        </w:rPr>
        <w:t xml:space="preserve">الصرف لا يزال منخفضاً نسبياً. وأوضحت اليونيدو أن التأخيرات ناجمة عن </w:t>
      </w:r>
      <w:r>
        <w:rPr>
          <w:rFonts w:hint="cs"/>
          <w:sz w:val="26"/>
          <w:szCs w:val="26"/>
          <w:rtl/>
        </w:rPr>
        <w:t xml:space="preserve">معالجة </w:t>
      </w:r>
      <w:r w:rsidRPr="003D1FBD">
        <w:rPr>
          <w:sz w:val="26"/>
          <w:szCs w:val="26"/>
          <w:rtl/>
        </w:rPr>
        <w:t xml:space="preserve">الفواتير والإجراءات الإدارية وترتيبات تقاسم التكاليف مع شركاء التدريب. ومن المتوقع سداد مدفوعات الأنشطة المنجزة قريباً، فضلاً عن شراء مجموعات أدوات إضافية، وذلك </w:t>
      </w:r>
      <w:r>
        <w:rPr>
          <w:rFonts w:hint="cs"/>
          <w:sz w:val="26"/>
          <w:szCs w:val="26"/>
          <w:rtl/>
        </w:rPr>
        <w:t>مرهوناً</w:t>
      </w:r>
      <w:r w:rsidRPr="003D1FBD">
        <w:rPr>
          <w:sz w:val="26"/>
          <w:szCs w:val="26"/>
          <w:rtl/>
        </w:rPr>
        <w:t xml:space="preserve"> بسعة المستودعات ومواعيد التسليم. </w:t>
      </w:r>
      <w:r>
        <w:rPr>
          <w:rFonts w:hint="cs"/>
          <w:sz w:val="26"/>
          <w:szCs w:val="26"/>
          <w:rtl/>
        </w:rPr>
        <w:t>ويتم</w:t>
      </w:r>
      <w:r w:rsidRPr="003D1FBD">
        <w:rPr>
          <w:sz w:val="26"/>
          <w:szCs w:val="26"/>
          <w:rtl/>
        </w:rPr>
        <w:t xml:space="preserve"> استخدام الأموال كما هو مخطط له لدعم توسيع نطاق التدريب، ومنح المزيد من شهادات الاعتماد، وشراء مجموعات الأدوات ومعدات الاسترداد، وتعزيز جهود التوعية.</w:t>
      </w:r>
    </w:p>
    <w:p w14:paraId="75D5B83E" w14:textId="69FC3F10" w:rsidR="00DD5492" w:rsidRPr="00DD5492" w:rsidRDefault="00E26185" w:rsidP="00DD5492">
      <w:pPr>
        <w:keepNext/>
        <w:bidi/>
        <w:spacing w:before="220" w:after="220"/>
        <w:rPr>
          <w:sz w:val="26"/>
          <w:szCs w:val="26"/>
          <w:u w:val="single"/>
        </w:rPr>
      </w:pPr>
      <w:r w:rsidRPr="00E26185">
        <w:rPr>
          <w:sz w:val="26"/>
          <w:szCs w:val="26"/>
          <w:u w:val="single"/>
          <w:rtl/>
        </w:rPr>
        <w:t>استكمال المرحلة الثانية من خطة إدارة إزالة المواد الهيدروكلوروفلوروكربونية</w:t>
      </w:r>
    </w:p>
    <w:p w14:paraId="2EE704AF" w14:textId="47D55C7A" w:rsidR="00923137" w:rsidRPr="00D61A1D" w:rsidRDefault="00D61A1D" w:rsidP="008F7F4E">
      <w:pPr>
        <w:pStyle w:val="ListParagraph"/>
        <w:numPr>
          <w:ilvl w:val="0"/>
          <w:numId w:val="10"/>
        </w:numPr>
        <w:bidi/>
        <w:spacing w:after="240" w:line="288" w:lineRule="auto"/>
        <w:ind w:left="0" w:firstLine="0"/>
        <w:contextualSpacing w:val="0"/>
        <w:rPr>
          <w:sz w:val="26"/>
          <w:szCs w:val="26"/>
        </w:rPr>
      </w:pPr>
      <w:r w:rsidRPr="00D61A1D">
        <w:rPr>
          <w:sz w:val="26"/>
          <w:szCs w:val="26"/>
          <w:rtl/>
        </w:rPr>
        <w:t xml:space="preserve">وافقت اللجنة التنفيذية، بشكل استثنائي، في اجتماعها الثاني والتسعين على تمديد المرحلة الثانية من خطة إدارة إزالة المواد الهيدروكلوروفلوروكربونية للأرجنتين حتى </w:t>
      </w:r>
      <w:r w:rsidRPr="00D61A1D">
        <w:rPr>
          <w:sz w:val="26"/>
          <w:szCs w:val="26"/>
        </w:rPr>
        <w:t>31</w:t>
      </w:r>
      <w:r w:rsidRPr="00D61A1D">
        <w:rPr>
          <w:sz w:val="26"/>
          <w:szCs w:val="26"/>
          <w:rtl/>
        </w:rPr>
        <w:t xml:space="preserve"> ديسمبر/كانون الأول </w:t>
      </w:r>
      <w:r w:rsidRPr="00D61A1D">
        <w:rPr>
          <w:sz w:val="26"/>
          <w:szCs w:val="26"/>
        </w:rPr>
        <w:t>2024</w:t>
      </w:r>
      <w:r w:rsidRPr="00D61A1D">
        <w:rPr>
          <w:sz w:val="26"/>
          <w:szCs w:val="26"/>
          <w:rtl/>
        </w:rPr>
        <w:t>، نظراً للتأخيرات في التنفيذ الناجمة عن جائحة كوفيد-</w:t>
      </w:r>
      <w:r w:rsidRPr="00D61A1D">
        <w:rPr>
          <w:sz w:val="26"/>
          <w:szCs w:val="26"/>
        </w:rPr>
        <w:t>19</w:t>
      </w:r>
      <w:r w:rsidRPr="00D61A1D">
        <w:rPr>
          <w:sz w:val="26"/>
          <w:szCs w:val="26"/>
          <w:rtl/>
        </w:rPr>
        <w:t xml:space="preserve">، ووافقت على مراجعة الحالة في وقت تقديم الشريحة الرابعة في ضوء توافر التكنولوجيا المختارة لقطاع رغوة البوليوريثان (المقرر </w:t>
      </w:r>
      <w:r w:rsidRPr="00D61A1D">
        <w:rPr>
          <w:sz w:val="26"/>
          <w:szCs w:val="26"/>
        </w:rPr>
        <w:t>92/31</w:t>
      </w:r>
      <w:r w:rsidRPr="00D61A1D">
        <w:rPr>
          <w:sz w:val="26"/>
          <w:szCs w:val="26"/>
          <w:rtl/>
        </w:rPr>
        <w:t>(هـ)(</w:t>
      </w:r>
      <w:r w:rsidR="00D8212D">
        <w:rPr>
          <w:sz w:val="26"/>
          <w:szCs w:val="26"/>
        </w:rPr>
        <w:t>1</w:t>
      </w:r>
      <w:r w:rsidRPr="00D61A1D">
        <w:rPr>
          <w:sz w:val="26"/>
          <w:szCs w:val="26"/>
          <w:rtl/>
        </w:rPr>
        <w:t>).</w:t>
      </w:r>
    </w:p>
    <w:p w14:paraId="208295AF" w14:textId="39C8659F" w:rsidR="00923137" w:rsidRPr="00D52B6A" w:rsidRDefault="00470904" w:rsidP="008F7F4E">
      <w:pPr>
        <w:pStyle w:val="ListParagraph"/>
        <w:numPr>
          <w:ilvl w:val="0"/>
          <w:numId w:val="10"/>
        </w:numPr>
        <w:bidi/>
        <w:spacing w:after="240" w:line="288" w:lineRule="auto"/>
        <w:ind w:left="0" w:firstLine="0"/>
        <w:contextualSpacing w:val="0"/>
        <w:rPr>
          <w:sz w:val="26"/>
          <w:szCs w:val="26"/>
        </w:rPr>
      </w:pPr>
      <w:r w:rsidRPr="00470904">
        <w:rPr>
          <w:sz w:val="26"/>
          <w:szCs w:val="26"/>
          <w:rtl/>
        </w:rPr>
        <w:t xml:space="preserve">بالنظر إلى المسائل المستمرة المتعلقة بتوافر التكنولوجيات البديلة، الموضحة بالتفصيل أعلاه، تطلب حكومة الأرجنتين تمديد تاريخ استكمال المرحلة الثانية حتى </w:t>
      </w:r>
      <w:r w:rsidR="006E5CF6">
        <w:rPr>
          <w:sz w:val="26"/>
          <w:szCs w:val="26"/>
        </w:rPr>
        <w:t>31</w:t>
      </w:r>
      <w:r w:rsidRPr="00470904">
        <w:rPr>
          <w:sz w:val="26"/>
          <w:szCs w:val="26"/>
          <w:rtl/>
        </w:rPr>
        <w:t xml:space="preserve"> ديسمبر/كانون الأولى </w:t>
      </w:r>
      <w:r w:rsidR="006E5CF6">
        <w:rPr>
          <w:sz w:val="26"/>
          <w:szCs w:val="26"/>
        </w:rPr>
        <w:t>2027</w:t>
      </w:r>
      <w:r w:rsidRPr="00470904">
        <w:rPr>
          <w:sz w:val="26"/>
          <w:szCs w:val="26"/>
          <w:rtl/>
        </w:rPr>
        <w:t xml:space="preserve"> للسماح باستكمال الأنشطة الجارية في قطاع رغاوى البوليوريثان وخدمة التبريد.</w:t>
      </w:r>
    </w:p>
    <w:p w14:paraId="5CD12D63" w14:textId="1B04B5ED" w:rsidR="00923137" w:rsidRPr="002E6814" w:rsidRDefault="002E6814" w:rsidP="008F7F4E">
      <w:pPr>
        <w:pStyle w:val="ListParagraph"/>
        <w:numPr>
          <w:ilvl w:val="0"/>
          <w:numId w:val="10"/>
        </w:numPr>
        <w:bidi/>
        <w:spacing w:after="240" w:line="288" w:lineRule="auto"/>
        <w:ind w:left="0" w:firstLine="0"/>
        <w:contextualSpacing w:val="0"/>
        <w:rPr>
          <w:sz w:val="26"/>
          <w:szCs w:val="26"/>
        </w:rPr>
      </w:pPr>
      <w:r w:rsidRPr="002E6814">
        <w:rPr>
          <w:sz w:val="26"/>
          <w:szCs w:val="26"/>
          <w:rtl/>
        </w:rPr>
        <w:t xml:space="preserve">تعتبر الأمانة أن التمديد لمدة عامين له ما يبرره، في ضوء التعقيد الذي ينطوي عليه تحويل العديد من الشركات الصغيرة والمتوسطة في قطاع رغاوى البوليوريثان إلى الأوليفينات الهيدروفلورية، بما في ذلك تحسين تركيبتها ونشرها في السوق. وسيوفر التمديد الوقت اللازم لحل التحديات اللوجستية والتسعيرية وتأمين إمدادات مستقرة من مواد الأوليفينات الهيدروفلورية وتجنب التحول إلى المواد الهيدروفلوروكربونية. وفي قطاع خدمة التبريد، سيمكن من استكمال الأنشطة التي تباطأت بسبب الظروف الاقتصادية، مثل تدريب واعتماد </w:t>
      </w:r>
      <w:r w:rsidRPr="002E6814">
        <w:rPr>
          <w:sz w:val="26"/>
          <w:szCs w:val="26"/>
        </w:rPr>
        <w:t>4,000</w:t>
      </w:r>
      <w:r w:rsidRPr="002E6814">
        <w:rPr>
          <w:sz w:val="26"/>
          <w:szCs w:val="26"/>
          <w:rtl/>
        </w:rPr>
        <w:t xml:space="preserve"> و</w:t>
      </w:r>
      <w:r w:rsidRPr="002E6814">
        <w:rPr>
          <w:sz w:val="26"/>
          <w:szCs w:val="26"/>
        </w:rPr>
        <w:t>1,000</w:t>
      </w:r>
      <w:r w:rsidRPr="002E6814">
        <w:rPr>
          <w:sz w:val="26"/>
          <w:szCs w:val="26"/>
          <w:rtl/>
        </w:rPr>
        <w:t xml:space="preserve"> فني، على التوالي، وتوزيع مجموعات الأدوات مع عوامل الغسل البديلة، وتعزيز شبكة استصلاح غازات التبريد من خلال إنشاء مركز الاستصلاح الثاني.</w:t>
      </w:r>
    </w:p>
    <w:p w14:paraId="7524B06A" w14:textId="7834392E" w:rsidR="00923137" w:rsidRPr="00D52B6A" w:rsidRDefault="007C1800" w:rsidP="008F7F4E">
      <w:pPr>
        <w:pStyle w:val="ListParagraph"/>
        <w:numPr>
          <w:ilvl w:val="0"/>
          <w:numId w:val="10"/>
        </w:numPr>
        <w:bidi/>
        <w:spacing w:after="240" w:line="288" w:lineRule="auto"/>
        <w:ind w:left="0" w:firstLine="0"/>
        <w:contextualSpacing w:val="0"/>
        <w:rPr>
          <w:sz w:val="26"/>
          <w:szCs w:val="26"/>
        </w:rPr>
      </w:pPr>
      <w:r w:rsidRPr="007C1800">
        <w:rPr>
          <w:sz w:val="26"/>
          <w:szCs w:val="26"/>
          <w:rtl/>
        </w:rPr>
        <w:t xml:space="preserve">وبناء على ذلك، قد ترغب اللجنة التنفيذية في الموافقة، على أساس استثنائي، على تمديد مدة المرحلة الثانية من خطة إدارة إزالة المواد الهيدروكلوروفلوروكربونية للأرجنتين حتى </w:t>
      </w:r>
      <w:r>
        <w:rPr>
          <w:sz w:val="26"/>
          <w:szCs w:val="26"/>
        </w:rPr>
        <w:t>31</w:t>
      </w:r>
      <w:r w:rsidRPr="007C1800">
        <w:rPr>
          <w:sz w:val="26"/>
          <w:szCs w:val="26"/>
          <w:rtl/>
        </w:rPr>
        <w:t xml:space="preserve"> ديسمبر/كانون الأول </w:t>
      </w:r>
      <w:r>
        <w:rPr>
          <w:sz w:val="26"/>
          <w:szCs w:val="26"/>
        </w:rPr>
        <w:t>2027</w:t>
      </w:r>
      <w:r w:rsidRPr="007C1800">
        <w:rPr>
          <w:sz w:val="26"/>
          <w:szCs w:val="26"/>
          <w:rtl/>
        </w:rPr>
        <w:t xml:space="preserve">، مع العلم بأنه لن يتم طلب أي تمديد آخر. إذا تمت الموافقة على التمديد، سيُطلب من حكومة الأرجنتين واليونيدو تقديم تقارير مرحلية على أساس سنوي عن تنفيذ برنامج العمل المرتبط بالشريحة النهائية حتى استكمال المشروع، وتقرير إنجاز المشروع إلى الاجتماع الأول للجنة التنفيذية في عام </w:t>
      </w:r>
      <w:r w:rsidR="00540C98">
        <w:rPr>
          <w:sz w:val="26"/>
          <w:szCs w:val="26"/>
        </w:rPr>
        <w:t>2028</w:t>
      </w:r>
      <w:r w:rsidRPr="007C1800">
        <w:rPr>
          <w:sz w:val="26"/>
          <w:szCs w:val="26"/>
          <w:rtl/>
        </w:rPr>
        <w:t>.</w:t>
      </w:r>
    </w:p>
    <w:p w14:paraId="73FC7551" w14:textId="03AC2AE2" w:rsidR="00DD5492" w:rsidRPr="00DD5492" w:rsidRDefault="00B7606E" w:rsidP="00DD5492">
      <w:pPr>
        <w:keepNext/>
        <w:bidi/>
        <w:spacing w:before="220" w:after="220"/>
        <w:rPr>
          <w:sz w:val="26"/>
          <w:szCs w:val="26"/>
          <w:u w:val="single"/>
        </w:rPr>
      </w:pPr>
      <w:r w:rsidRPr="00B7606E">
        <w:rPr>
          <w:sz w:val="26"/>
          <w:szCs w:val="26"/>
          <w:u w:val="single"/>
          <w:rtl/>
        </w:rPr>
        <w:t>الاتفاقية المُحدّثة</w:t>
      </w:r>
    </w:p>
    <w:p w14:paraId="1C24768F" w14:textId="3CB1E45E" w:rsidR="00923137" w:rsidRPr="00D52B6A" w:rsidRDefault="00B7606E" w:rsidP="008F7F4E">
      <w:pPr>
        <w:pStyle w:val="ListParagraph"/>
        <w:numPr>
          <w:ilvl w:val="0"/>
          <w:numId w:val="10"/>
        </w:numPr>
        <w:bidi/>
        <w:spacing w:after="240" w:line="288" w:lineRule="auto"/>
        <w:ind w:left="0" w:firstLine="0"/>
        <w:contextualSpacing w:val="0"/>
        <w:rPr>
          <w:sz w:val="26"/>
          <w:szCs w:val="26"/>
        </w:rPr>
      </w:pPr>
      <w:r w:rsidRPr="00B7606E">
        <w:rPr>
          <w:sz w:val="26"/>
          <w:szCs w:val="26"/>
          <w:rtl/>
        </w:rPr>
        <w:t xml:space="preserve">بما أن التمديد مطلوب فقط لإكمال الشريحة الأخيرة من المرحلة الثانية من خطة إدارة إزالة المواد الهيدروكلوروفلوروكربونية، دون إعادة جدولة أي شرائح أخرى، وأن المرحلة الثالثة (بما في ذلك مسودة اتفاقية بأهداف استهلاكية تبدأ في عام </w:t>
      </w:r>
      <w:r>
        <w:rPr>
          <w:sz w:val="26"/>
          <w:szCs w:val="26"/>
        </w:rPr>
        <w:t>2025</w:t>
      </w:r>
      <w:r w:rsidRPr="00B7606E">
        <w:rPr>
          <w:sz w:val="26"/>
          <w:szCs w:val="26"/>
          <w:rtl/>
        </w:rPr>
        <w:t>) قيد النظر في هذا الاجتماع، فلن يتم تحديث اتفاقية المرحلة الثانية.</w:t>
      </w:r>
    </w:p>
    <w:p w14:paraId="2C50E878" w14:textId="04610CD2" w:rsidR="00DD5492" w:rsidRPr="00DD5492" w:rsidRDefault="000277BE" w:rsidP="00DD5492">
      <w:pPr>
        <w:keepNext/>
        <w:bidi/>
        <w:spacing w:before="220" w:after="220"/>
        <w:rPr>
          <w:sz w:val="26"/>
          <w:szCs w:val="26"/>
          <w:u w:val="single"/>
        </w:rPr>
      </w:pPr>
      <w:r w:rsidRPr="000277BE">
        <w:rPr>
          <w:sz w:val="26"/>
          <w:szCs w:val="26"/>
          <w:u w:val="single"/>
          <w:rtl/>
        </w:rPr>
        <w:lastRenderedPageBreak/>
        <w:t>تنفيذ السياسة الجنسانية</w:t>
      </w:r>
    </w:p>
    <w:p w14:paraId="1735D29B" w14:textId="731C35EE" w:rsidR="00923137" w:rsidRPr="00D36E55" w:rsidRDefault="00D36E55" w:rsidP="008F7F4E">
      <w:pPr>
        <w:pStyle w:val="ListParagraph"/>
        <w:numPr>
          <w:ilvl w:val="0"/>
          <w:numId w:val="10"/>
        </w:numPr>
        <w:bidi/>
        <w:spacing w:after="240" w:line="288" w:lineRule="auto"/>
        <w:ind w:left="0" w:firstLine="0"/>
        <w:contextualSpacing w:val="0"/>
        <w:rPr>
          <w:sz w:val="26"/>
          <w:szCs w:val="26"/>
        </w:rPr>
      </w:pPr>
      <w:r w:rsidRPr="00D36E55">
        <w:rPr>
          <w:sz w:val="26"/>
          <w:szCs w:val="26"/>
          <w:rtl/>
        </w:rPr>
        <w:t xml:space="preserve">عملاً بالمقررين </w:t>
      </w:r>
      <w:r w:rsidRPr="00D36E55">
        <w:rPr>
          <w:sz w:val="26"/>
          <w:szCs w:val="26"/>
        </w:rPr>
        <w:t>84/92</w:t>
      </w:r>
      <w:r w:rsidRPr="00D36E55">
        <w:rPr>
          <w:sz w:val="26"/>
          <w:szCs w:val="26"/>
          <w:rtl/>
        </w:rPr>
        <w:t>(د) و</w:t>
      </w:r>
      <w:r w:rsidRPr="00D36E55">
        <w:rPr>
          <w:sz w:val="26"/>
          <w:szCs w:val="26"/>
        </w:rPr>
        <w:t>90/48</w:t>
      </w:r>
      <w:r w:rsidRPr="00D36E55">
        <w:rPr>
          <w:sz w:val="26"/>
          <w:szCs w:val="26"/>
          <w:rtl/>
        </w:rPr>
        <w:t>(ج)، دأبت اليونيدو على تطبيق السياسات الجنسانية للصندوق المتعدد الأطراف طوال تنفيذ المرحلة الثانية من خطة إدارة إزالة المواد الهيدروكلوروفلوروكربونية، وذلك من خلال جمع بيانات مُفصّلة، وضمان وصول كل من النساء والرجال إلى أنشطة المشروع ومشاركتهم فيها، وتوعية موظفي المشروع وأصحاب المصلحة بمشاركة المرأة، وإجراء توظيف متوازن لموظفي المشروع، فضلاً عن ضمان تمثيل متوازن في مجالس إدارة المشاريع واللجان التوجيهية.</w:t>
      </w:r>
    </w:p>
    <w:p w14:paraId="1989EDE0" w14:textId="663B34B1" w:rsidR="00DD5492" w:rsidRPr="00DD5492" w:rsidRDefault="000277BE" w:rsidP="00DD5492">
      <w:pPr>
        <w:keepNext/>
        <w:bidi/>
        <w:spacing w:before="220" w:after="220"/>
        <w:rPr>
          <w:sz w:val="26"/>
          <w:szCs w:val="26"/>
          <w:u w:val="single"/>
        </w:rPr>
      </w:pPr>
      <w:r w:rsidRPr="000277BE">
        <w:rPr>
          <w:sz w:val="26"/>
          <w:szCs w:val="26"/>
          <w:u w:val="single"/>
          <w:rtl/>
        </w:rPr>
        <w:t>استدامة إزالة المواد الهيدروكلوروفلوروكربونية وتقييم المخاطر</w:t>
      </w:r>
    </w:p>
    <w:p w14:paraId="7197B5D5" w14:textId="27CA88A5" w:rsidR="00923137" w:rsidRPr="00D52B6A" w:rsidRDefault="00E310F2" w:rsidP="008F7F4E">
      <w:pPr>
        <w:pStyle w:val="ListParagraph"/>
        <w:numPr>
          <w:ilvl w:val="0"/>
          <w:numId w:val="10"/>
        </w:numPr>
        <w:bidi/>
        <w:spacing w:after="240" w:line="288" w:lineRule="auto"/>
        <w:ind w:left="0" w:firstLine="0"/>
        <w:contextualSpacing w:val="0"/>
        <w:rPr>
          <w:sz w:val="26"/>
          <w:szCs w:val="26"/>
        </w:rPr>
      </w:pPr>
      <w:r w:rsidRPr="00E310F2">
        <w:rPr>
          <w:sz w:val="26"/>
          <w:szCs w:val="26"/>
          <w:rtl/>
        </w:rPr>
        <w:t>يوفّر الدعم المؤسسي القويّ ركائز لاستدامة المشروع، مما يضمن استمرارية الإجراءات ويسهّل التنسيق بين القطاعات</w:t>
      </w:r>
      <w:r w:rsidR="00845097">
        <w:rPr>
          <w:rStyle w:val="FootnoteReference"/>
          <w:sz w:val="26"/>
          <w:szCs w:val="26"/>
          <w:lang w:val="en-US"/>
        </w:rPr>
        <w:footnoteReference w:id="10"/>
      </w:r>
      <w:r w:rsidRPr="00E310F2">
        <w:rPr>
          <w:sz w:val="26"/>
          <w:szCs w:val="26"/>
          <w:rtl/>
        </w:rPr>
        <w:t>. ويعمل مكتب برنامج الأوزون على تعزيز الإطار التنظيمي للمواد الخاضعة لبروتوكول مونتريال من خلال بناء تحالفات مع الجمارك، ومراكز التدريب، والمستخدمين النهائيين. وتشمل تدابير الاستدامة الرئيسية إنفاذ سياسات تشجع على استخدام غازات التبريد الخالية من المواد الهيدروكلوروفلوروكربونية ذات القدرة المنخفضة على إحداث الاحترار العالمي؛ والتدريب المستمر للفنيين على الممارسات الآمنة؛ وتعزيز شبكة استصلاح غازات التبريد؛ وزيادة الوعي العام بالتزامات الأرجنتين بموجب البروتوكول. ستصدر حكومة الأرجنتين حظراً على استيراد واستخدام الهيدروكلوروفلوروكربون-</w:t>
      </w:r>
      <w:r>
        <w:rPr>
          <w:sz w:val="26"/>
          <w:szCs w:val="26"/>
        </w:rPr>
        <w:t>141</w:t>
      </w:r>
      <w:r w:rsidRPr="00E310F2">
        <w:rPr>
          <w:sz w:val="26"/>
          <w:szCs w:val="26"/>
          <w:rtl/>
        </w:rPr>
        <w:t>ب الخام أو الموجود في البوليولات المسبقة الخلط لتصنيع رغاوى البوليوريثان، وعلى استيراد واستخدام الهيدروكلوروفلوروكربون-</w:t>
      </w:r>
      <w:r>
        <w:rPr>
          <w:sz w:val="26"/>
          <w:szCs w:val="26"/>
        </w:rPr>
        <w:t>22</w:t>
      </w:r>
      <w:r w:rsidRPr="00E310F2">
        <w:rPr>
          <w:sz w:val="26"/>
          <w:szCs w:val="26"/>
          <w:rtl/>
        </w:rPr>
        <w:t xml:space="preserve"> والهيدروكلوروفلوروكربون-</w:t>
      </w:r>
      <w:r>
        <w:rPr>
          <w:sz w:val="26"/>
          <w:szCs w:val="26"/>
        </w:rPr>
        <w:t>142</w:t>
      </w:r>
      <w:r w:rsidRPr="00E310F2">
        <w:rPr>
          <w:sz w:val="26"/>
          <w:szCs w:val="26"/>
          <w:rtl/>
        </w:rPr>
        <w:t>ب لتصنيع رغاوى البوليسترين المسحوبة بالضغط، وعلى استيراد واستخدام الهيدروكلوروفلوروكربون-</w:t>
      </w:r>
      <w:r>
        <w:rPr>
          <w:sz w:val="26"/>
          <w:szCs w:val="26"/>
        </w:rPr>
        <w:t>141</w:t>
      </w:r>
      <w:r w:rsidRPr="00E310F2">
        <w:rPr>
          <w:sz w:val="26"/>
          <w:szCs w:val="26"/>
          <w:rtl/>
        </w:rPr>
        <w:t>ب لغسل دوائر التبريد أثناء الخدمة. وفي الوقت نفسه، لم يتم إصدار أي حصص لواردات المواد الهيدروكلوروفلوروكربونية المستخدمة في تصنيع رغاوى البوليسترين المسحوبة بالضغط أو رغاوى البوليوريثان.</w:t>
      </w:r>
    </w:p>
    <w:p w14:paraId="60204CF1" w14:textId="67AB8B31" w:rsidR="00923137" w:rsidRPr="00D52B6A" w:rsidRDefault="00835587" w:rsidP="008F7F4E">
      <w:pPr>
        <w:pStyle w:val="ListParagraph"/>
        <w:numPr>
          <w:ilvl w:val="0"/>
          <w:numId w:val="10"/>
        </w:numPr>
        <w:bidi/>
        <w:spacing w:after="240" w:line="288" w:lineRule="auto"/>
        <w:ind w:left="0" w:firstLine="0"/>
        <w:contextualSpacing w:val="0"/>
        <w:rPr>
          <w:sz w:val="26"/>
          <w:szCs w:val="26"/>
        </w:rPr>
      </w:pPr>
      <w:r w:rsidRPr="00835587">
        <w:rPr>
          <w:sz w:val="26"/>
          <w:szCs w:val="26"/>
          <w:rtl/>
        </w:rPr>
        <w:t>تشمل المخاطر المحددة التي تواجه تنفيذ خطة إدارة التخلص إزالة المواد الهيدروكلوروفلوروكربونية محدودية توافر البدائل ذات القدرة المنخفضة على إحداث الاحتباس الحراري العالمي وارتفاع تكلفتها، والحاجة إلى تحديثات فنية مستمرة لفنيي التبريد وتكييف الهواء، واستدامة مشاركة أصحاب المصلحة بعد انتهاء المشروع، والقدرة المالية للشركات على التحول. ولمعالجة هذه المخاطر، عززت الأرجنتين مؤسساتها، وأشركت هيئات التدريب والقطاع الخاص، وشجعت على التبني التدريجي للبدائل ذات القدرة المنخفضة على إحداث الاحترار العالمي في سوقها.</w:t>
      </w:r>
    </w:p>
    <w:p w14:paraId="48CD350E" w14:textId="641D0F6B" w:rsidR="00923137" w:rsidRPr="00D52B6A" w:rsidRDefault="00F85B33" w:rsidP="008F7F4E">
      <w:pPr>
        <w:pStyle w:val="ListParagraph"/>
        <w:numPr>
          <w:ilvl w:val="0"/>
          <w:numId w:val="10"/>
        </w:numPr>
        <w:bidi/>
        <w:spacing w:after="240" w:line="288" w:lineRule="auto"/>
        <w:ind w:left="0" w:firstLine="0"/>
        <w:contextualSpacing w:val="0"/>
        <w:rPr>
          <w:sz w:val="26"/>
          <w:szCs w:val="26"/>
        </w:rPr>
      </w:pPr>
      <w:r w:rsidRPr="00F85B33">
        <w:rPr>
          <w:sz w:val="26"/>
          <w:szCs w:val="26"/>
          <w:rtl/>
        </w:rPr>
        <w:t>للحد من مخاطر تقلبات أسعار الصرف، تقوم اليونيدو بشراء المواد والأدوات مباشرةً بدلاً من تحويل الأموال. وعلاوة على ذلك، تُطبق إجراءات مالية صارمة: لا تُسدد الدفعات إلا بعد إتمام الأنشطة والتحقق من النتائج المرجوة بموجب الشروط التعاقدية. يُقلل هذا النهج من مخاطر انخفاض قيمة العملة، مع ضمان المساءلة واستخدام أموال المشروع في الوقت المناسب.</w:t>
      </w:r>
    </w:p>
    <w:p w14:paraId="0C2CB862" w14:textId="5529341B" w:rsidR="00DD5492" w:rsidRPr="00DD5492" w:rsidRDefault="006F5950" w:rsidP="00DD5492">
      <w:pPr>
        <w:keepNext/>
        <w:bidi/>
        <w:spacing w:before="220" w:after="220"/>
        <w:rPr>
          <w:sz w:val="26"/>
          <w:szCs w:val="26"/>
          <w:u w:val="single"/>
          <w:lang w:bidi="ar-AE"/>
        </w:rPr>
      </w:pPr>
      <w:r>
        <w:rPr>
          <w:rFonts w:hint="cs"/>
          <w:sz w:val="26"/>
          <w:szCs w:val="26"/>
          <w:u w:val="single"/>
          <w:rtl/>
          <w:lang w:bidi="ar-AE"/>
        </w:rPr>
        <w:t>الخلاصة</w:t>
      </w:r>
    </w:p>
    <w:p w14:paraId="5E679EA3" w14:textId="62C6C7F1" w:rsidR="00923137" w:rsidRPr="00D52B6A" w:rsidRDefault="00210B3E" w:rsidP="008F7F4E">
      <w:pPr>
        <w:pStyle w:val="ListParagraph"/>
        <w:numPr>
          <w:ilvl w:val="0"/>
          <w:numId w:val="10"/>
        </w:numPr>
        <w:bidi/>
        <w:spacing w:after="240" w:line="288" w:lineRule="auto"/>
        <w:ind w:left="0" w:firstLine="0"/>
        <w:contextualSpacing w:val="0"/>
        <w:rPr>
          <w:sz w:val="26"/>
          <w:szCs w:val="26"/>
        </w:rPr>
      </w:pPr>
      <w:r w:rsidRPr="00210B3E">
        <w:rPr>
          <w:sz w:val="26"/>
          <w:szCs w:val="26"/>
          <w:rtl/>
        </w:rPr>
        <w:t xml:space="preserve">ظلت الأرجنتين في عامي </w:t>
      </w:r>
      <w:r>
        <w:rPr>
          <w:sz w:val="26"/>
          <w:szCs w:val="26"/>
        </w:rPr>
        <w:t>2023</w:t>
      </w:r>
      <w:r w:rsidRPr="00210B3E">
        <w:rPr>
          <w:sz w:val="26"/>
          <w:szCs w:val="26"/>
          <w:rtl/>
        </w:rPr>
        <w:t xml:space="preserve"> و</w:t>
      </w:r>
      <w:r>
        <w:rPr>
          <w:sz w:val="26"/>
          <w:szCs w:val="26"/>
        </w:rPr>
        <w:t>2024</w:t>
      </w:r>
      <w:r w:rsidRPr="00210B3E">
        <w:rPr>
          <w:sz w:val="26"/>
          <w:szCs w:val="26"/>
          <w:rtl/>
        </w:rPr>
        <w:t xml:space="preserve"> ملتزمة بأهداف الرقابة لبروتوكول مونتريال ومستويات الاستهلاك القصوى المسموح بها والمحددة بموجب اتفاقيتها مع اللجنة التنفيذية. تم استكمال جميع عمليات التحول الفردية على مستوى الشركات إلى بدائل ذات قدرة منخفضة على إحداث الاحترار العالمي في قطاعي رغاوى البوليوريثان </w:t>
      </w:r>
      <w:r w:rsidRPr="00210B3E">
        <w:rPr>
          <w:sz w:val="26"/>
          <w:szCs w:val="26"/>
          <w:rtl/>
        </w:rPr>
        <w:lastRenderedPageBreak/>
        <w:t>والبوليسترين المسحوبة بالضغط، ولا تزال الأنشطة في قطاع خدمة التبريد مستمرة، بما في ذلك تدريب فنيي التبريد والتكييف ومنحهم شهادات الاعتماد، وتوزيع مجموعات الأدوات، وتعزيز شبكة استصلاح غازات التبريد، ومبادرات التوعية. ومع ذلك، لا يزال تنفيذ مشروع إزالة الهيدروكلوروفلوروكربون-</w:t>
      </w:r>
      <w:r>
        <w:rPr>
          <w:sz w:val="26"/>
          <w:szCs w:val="26"/>
        </w:rPr>
        <w:t>141</w:t>
      </w:r>
      <w:r w:rsidRPr="00210B3E">
        <w:rPr>
          <w:sz w:val="26"/>
          <w:szCs w:val="26"/>
          <w:rtl/>
        </w:rPr>
        <w:t xml:space="preserve">ب في شركات الرغاوى، بدعم من شركات النظم، يواجه تأخيرات بسبب التحديات المتعلقة بتوافر البديل المختار وتكلفته. وقد تم استلام أول شحنة من البديل في منتصف عام </w:t>
      </w:r>
      <w:r>
        <w:rPr>
          <w:sz w:val="26"/>
          <w:szCs w:val="26"/>
        </w:rPr>
        <w:t>2025</w:t>
      </w:r>
      <w:r w:rsidRPr="00210B3E">
        <w:rPr>
          <w:sz w:val="26"/>
          <w:szCs w:val="26"/>
          <w:rtl/>
        </w:rPr>
        <w:t xml:space="preserve">، مما أتاح بدء عملية التحول. وحتى الآن، تم صرف </w:t>
      </w:r>
      <w:r>
        <w:rPr>
          <w:sz w:val="26"/>
          <w:szCs w:val="26"/>
        </w:rPr>
        <w:t>21</w:t>
      </w:r>
      <w:r w:rsidRPr="00210B3E">
        <w:rPr>
          <w:sz w:val="26"/>
          <w:szCs w:val="26"/>
          <w:rtl/>
        </w:rPr>
        <w:t xml:space="preserve"> في المائة من الأموال من الشريحة المعتمدة سابقاً. تطلب حكومة الأرجنتين تمديد تاريخ استكمال المرحلة الثانية إلى </w:t>
      </w:r>
      <w:r>
        <w:rPr>
          <w:sz w:val="26"/>
          <w:szCs w:val="26"/>
        </w:rPr>
        <w:t>31</w:t>
      </w:r>
      <w:r w:rsidRPr="00210B3E">
        <w:rPr>
          <w:sz w:val="26"/>
          <w:szCs w:val="26"/>
          <w:rtl/>
        </w:rPr>
        <w:t xml:space="preserve"> ديسمبر/كانون الأولى </w:t>
      </w:r>
      <w:r>
        <w:rPr>
          <w:sz w:val="26"/>
          <w:szCs w:val="26"/>
        </w:rPr>
        <w:t>2027</w:t>
      </w:r>
      <w:r w:rsidRPr="00210B3E">
        <w:rPr>
          <w:sz w:val="26"/>
          <w:szCs w:val="26"/>
          <w:rtl/>
        </w:rPr>
        <w:t xml:space="preserve"> لإتمام مشروع رغاوى البوليوريثان واستكمال الأنشطة الجارية في قطاع خدمة التبريد.</w:t>
      </w:r>
    </w:p>
    <w:p w14:paraId="46575063" w14:textId="7B96E410" w:rsidR="002164F4" w:rsidRPr="002164F4" w:rsidRDefault="007851BA" w:rsidP="00A54115">
      <w:pPr>
        <w:keepNext/>
        <w:bidi/>
        <w:spacing w:before="240" w:after="240"/>
        <w:rPr>
          <w:bCs/>
          <w:sz w:val="26"/>
          <w:szCs w:val="26"/>
          <w:rtl/>
          <w:lang w:bidi="ar-AE"/>
        </w:rPr>
      </w:pPr>
      <w:r>
        <w:rPr>
          <w:rFonts w:hint="cs"/>
          <w:bCs/>
          <w:sz w:val="26"/>
          <w:szCs w:val="26"/>
          <w:rtl/>
          <w:lang w:bidi="ar-AE"/>
        </w:rPr>
        <w:t>التوصية</w:t>
      </w:r>
    </w:p>
    <w:p w14:paraId="00E8667A" w14:textId="3698DA1E" w:rsidR="00923137" w:rsidRPr="00D52B6A" w:rsidRDefault="00446EF3" w:rsidP="008F7F4E">
      <w:pPr>
        <w:pStyle w:val="ListParagraph"/>
        <w:numPr>
          <w:ilvl w:val="0"/>
          <w:numId w:val="10"/>
        </w:numPr>
        <w:bidi/>
        <w:spacing w:after="240" w:line="288" w:lineRule="auto"/>
        <w:ind w:left="0" w:firstLine="0"/>
        <w:contextualSpacing w:val="0"/>
        <w:rPr>
          <w:sz w:val="26"/>
          <w:szCs w:val="26"/>
        </w:rPr>
      </w:pPr>
      <w:r w:rsidRPr="00446EF3">
        <w:rPr>
          <w:sz w:val="26"/>
          <w:szCs w:val="26"/>
          <w:rtl/>
        </w:rPr>
        <w:t xml:space="preserve">قد ترغب اللجنة التنفيذية النظر </w:t>
      </w:r>
      <w:r>
        <w:rPr>
          <w:rFonts w:hint="cs"/>
          <w:sz w:val="26"/>
          <w:szCs w:val="26"/>
          <w:rtl/>
        </w:rPr>
        <w:t>في</w:t>
      </w:r>
      <w:r w:rsidRPr="00446EF3">
        <w:rPr>
          <w:sz w:val="26"/>
          <w:szCs w:val="26"/>
          <w:rtl/>
        </w:rPr>
        <w:t>:</w:t>
      </w:r>
    </w:p>
    <w:p w14:paraId="063667FA" w14:textId="686455AF" w:rsidR="002164F4" w:rsidRPr="002164F4" w:rsidRDefault="00446EF3" w:rsidP="008F7F4E">
      <w:pPr>
        <w:pStyle w:val="ListParagraph"/>
        <w:widowControl w:val="0"/>
        <w:numPr>
          <w:ilvl w:val="0"/>
          <w:numId w:val="13"/>
        </w:numPr>
        <w:bidi/>
        <w:spacing w:after="240" w:line="288" w:lineRule="auto"/>
        <w:ind w:left="1440" w:hanging="720"/>
        <w:contextualSpacing w:val="0"/>
        <w:outlineLvl w:val="1"/>
        <w:rPr>
          <w:sz w:val="26"/>
          <w:szCs w:val="26"/>
        </w:rPr>
      </w:pPr>
      <w:r w:rsidRPr="00446EF3">
        <w:rPr>
          <w:sz w:val="26"/>
          <w:szCs w:val="26"/>
          <w:rtl/>
        </w:rPr>
        <w:t>الإحاطة</w:t>
      </w:r>
      <w:r>
        <w:rPr>
          <w:rFonts w:hint="cs"/>
          <w:sz w:val="26"/>
          <w:szCs w:val="26"/>
          <w:rtl/>
        </w:rPr>
        <w:t xml:space="preserve"> علماً</w:t>
      </w:r>
      <w:r w:rsidRPr="00446EF3">
        <w:rPr>
          <w:sz w:val="26"/>
          <w:szCs w:val="26"/>
          <w:rtl/>
        </w:rPr>
        <w:t xml:space="preserve"> بما يلي:</w:t>
      </w:r>
    </w:p>
    <w:p w14:paraId="04B19318" w14:textId="2401D458" w:rsidR="002164F4" w:rsidRPr="002164F4" w:rsidRDefault="00446EF3" w:rsidP="008F7F4E">
      <w:pPr>
        <w:pStyle w:val="ListParagraph"/>
        <w:widowControl w:val="0"/>
        <w:numPr>
          <w:ilvl w:val="0"/>
          <w:numId w:val="14"/>
        </w:numPr>
        <w:bidi/>
        <w:spacing w:after="240" w:line="288" w:lineRule="auto"/>
        <w:ind w:left="2160" w:hanging="720"/>
        <w:contextualSpacing w:val="0"/>
        <w:outlineLvl w:val="2"/>
        <w:rPr>
          <w:sz w:val="26"/>
          <w:szCs w:val="26"/>
          <w:rtl/>
          <w:lang w:bidi="ar-AE"/>
        </w:rPr>
      </w:pPr>
      <w:r w:rsidRPr="00446EF3">
        <w:rPr>
          <w:sz w:val="26"/>
          <w:szCs w:val="26"/>
          <w:rtl/>
          <w:lang w:bidi="ar-AE"/>
        </w:rPr>
        <w:t>التقرير المرحلي بشأن تنفيذ الشريحة الثالثة من المرحلة الثانية من خطة إدارة إزالة المواد الهيدروكلوروفلوروكربونية</w:t>
      </w:r>
      <w:r>
        <w:rPr>
          <w:rFonts w:hint="cs"/>
          <w:sz w:val="26"/>
          <w:szCs w:val="26"/>
          <w:rtl/>
          <w:lang w:bidi="ar-AE"/>
        </w:rPr>
        <w:t xml:space="preserve"> </w:t>
      </w:r>
      <w:r w:rsidRPr="00446EF3">
        <w:rPr>
          <w:sz w:val="26"/>
          <w:szCs w:val="26"/>
          <w:rtl/>
          <w:lang w:bidi="ar-AE"/>
        </w:rPr>
        <w:t>في الأرجنتين؛</w:t>
      </w:r>
    </w:p>
    <w:p w14:paraId="44587A99" w14:textId="214A5786" w:rsidR="00F15D91" w:rsidRPr="00F15D91" w:rsidRDefault="00533B3D" w:rsidP="008F7F4E">
      <w:pPr>
        <w:pStyle w:val="ListParagraph"/>
        <w:widowControl w:val="0"/>
        <w:numPr>
          <w:ilvl w:val="0"/>
          <w:numId w:val="14"/>
        </w:numPr>
        <w:bidi/>
        <w:spacing w:after="240" w:line="288" w:lineRule="auto"/>
        <w:ind w:left="2160" w:hanging="720"/>
        <w:contextualSpacing w:val="0"/>
        <w:outlineLvl w:val="2"/>
        <w:rPr>
          <w:sz w:val="26"/>
          <w:szCs w:val="26"/>
          <w:lang w:bidi="ar-AE"/>
        </w:rPr>
      </w:pPr>
      <w:r w:rsidRPr="00533B3D">
        <w:rPr>
          <w:sz w:val="26"/>
          <w:szCs w:val="26"/>
          <w:rtl/>
          <w:lang w:bidi="ar-AE"/>
        </w:rPr>
        <w:t>تقرير تحديث بشأن حالة توافر بدائل الهيدروكلوروفلوروكربون-</w:t>
      </w:r>
      <w:r>
        <w:rPr>
          <w:sz w:val="26"/>
          <w:szCs w:val="26"/>
          <w:lang w:bidi="ar-AE"/>
        </w:rPr>
        <w:t>141</w:t>
      </w:r>
      <w:r w:rsidRPr="00533B3D">
        <w:rPr>
          <w:sz w:val="26"/>
          <w:szCs w:val="26"/>
          <w:rtl/>
          <w:lang w:bidi="ar-AE"/>
        </w:rPr>
        <w:t>ب ذات قدرة الاحترار العالمي المنخفضة في قطاع الرغاوى، والاستخدام الانتقالي للبدائل ذات القدرة العالية على إحداث الاحترار العالمي في سياق المرحلة الثانية من خطة إدارة إزالة المواد الهيدروكلوروفلوروكربونية في الأرجنتين؛</w:t>
      </w:r>
    </w:p>
    <w:p w14:paraId="530A2DE0" w14:textId="7EF84EA6" w:rsidR="002164F4" w:rsidRPr="002164F4" w:rsidRDefault="00533B3D" w:rsidP="008F7F4E">
      <w:pPr>
        <w:pStyle w:val="ListParagraph"/>
        <w:widowControl w:val="0"/>
        <w:numPr>
          <w:ilvl w:val="0"/>
          <w:numId w:val="13"/>
        </w:numPr>
        <w:bidi/>
        <w:spacing w:after="240" w:line="288" w:lineRule="auto"/>
        <w:ind w:left="1440" w:hanging="720"/>
        <w:contextualSpacing w:val="0"/>
        <w:outlineLvl w:val="1"/>
        <w:rPr>
          <w:sz w:val="26"/>
          <w:szCs w:val="26"/>
        </w:rPr>
      </w:pPr>
      <w:r w:rsidRPr="00533B3D">
        <w:rPr>
          <w:sz w:val="26"/>
          <w:szCs w:val="26"/>
          <w:rtl/>
        </w:rPr>
        <w:t>أن تطلب إلى حكومة الأرجنتين واليونيدو تقديم ما يلي:</w:t>
      </w:r>
    </w:p>
    <w:p w14:paraId="5FABC274" w14:textId="1F5E37A5" w:rsidR="00F15D91" w:rsidRPr="00533B3D" w:rsidRDefault="00533B3D" w:rsidP="008F7F4E">
      <w:pPr>
        <w:pStyle w:val="ListParagraph"/>
        <w:widowControl w:val="0"/>
        <w:numPr>
          <w:ilvl w:val="0"/>
          <w:numId w:val="15"/>
        </w:numPr>
        <w:bidi/>
        <w:spacing w:after="240" w:line="288" w:lineRule="auto"/>
        <w:ind w:left="2160" w:hanging="720"/>
        <w:contextualSpacing w:val="0"/>
        <w:outlineLvl w:val="2"/>
        <w:rPr>
          <w:sz w:val="26"/>
          <w:szCs w:val="26"/>
          <w:lang w:bidi="ar-AE"/>
        </w:rPr>
      </w:pPr>
      <w:r w:rsidRPr="00533B3D">
        <w:rPr>
          <w:sz w:val="26"/>
          <w:szCs w:val="26"/>
          <w:rtl/>
          <w:lang w:bidi="ar-AE"/>
        </w:rPr>
        <w:t xml:space="preserve">وفقاً للمقرر </w:t>
      </w:r>
      <w:r w:rsidRPr="00533B3D">
        <w:rPr>
          <w:sz w:val="26"/>
          <w:szCs w:val="26"/>
        </w:rPr>
        <w:t>92/31</w:t>
      </w:r>
      <w:r w:rsidRPr="00533B3D">
        <w:rPr>
          <w:sz w:val="26"/>
          <w:szCs w:val="26"/>
          <w:rtl/>
          <w:lang w:bidi="ar-AE"/>
        </w:rPr>
        <w:t>(</w:t>
      </w:r>
      <w:r w:rsidR="00F128DE">
        <w:rPr>
          <w:sz w:val="26"/>
          <w:szCs w:val="26"/>
          <w:lang w:bidi="ar-AE"/>
        </w:rPr>
        <w:t>2</w:t>
      </w:r>
      <w:r w:rsidRPr="00533B3D">
        <w:rPr>
          <w:sz w:val="26"/>
          <w:szCs w:val="26"/>
          <w:rtl/>
          <w:lang w:bidi="ar-AE"/>
        </w:rPr>
        <w:t>)(ج)، تقديم تحديث في الاجتماع الثامن والتسعين بشأن توافر بدائل الهيدروكلوروفلوروكربون-</w:t>
      </w:r>
      <w:r w:rsidRPr="00533B3D">
        <w:rPr>
          <w:sz w:val="26"/>
          <w:szCs w:val="26"/>
        </w:rPr>
        <w:t>141</w:t>
      </w:r>
      <w:r w:rsidRPr="00533B3D">
        <w:rPr>
          <w:sz w:val="26"/>
          <w:szCs w:val="26"/>
          <w:rtl/>
          <w:lang w:bidi="ar-AE"/>
        </w:rPr>
        <w:t>ب ذات القدرة المنخفضة على إحداث الاحترار العالمي في السوق المحلية في قطاع الرغاوى، وبشأن الاستخدام الانتقالي للبدائل ذات القدرة العالية على إحداث الاحترار العالمي؛</w:t>
      </w:r>
    </w:p>
    <w:p w14:paraId="7BE8CEDD" w14:textId="18CB355F" w:rsidR="00F15D91" w:rsidRPr="00F15D91" w:rsidRDefault="00284B09" w:rsidP="008F7F4E">
      <w:pPr>
        <w:pStyle w:val="ListParagraph"/>
        <w:widowControl w:val="0"/>
        <w:numPr>
          <w:ilvl w:val="0"/>
          <w:numId w:val="15"/>
        </w:numPr>
        <w:bidi/>
        <w:spacing w:after="240" w:line="288" w:lineRule="auto"/>
        <w:ind w:left="2160" w:hanging="720"/>
        <w:contextualSpacing w:val="0"/>
        <w:outlineLvl w:val="2"/>
        <w:rPr>
          <w:sz w:val="26"/>
          <w:szCs w:val="26"/>
          <w:lang w:bidi="ar-AE"/>
        </w:rPr>
      </w:pPr>
      <w:bookmarkStart w:id="5" w:name="_Hlk214011580"/>
      <w:r w:rsidRPr="00284B09">
        <w:rPr>
          <w:sz w:val="26"/>
          <w:szCs w:val="26"/>
          <w:rtl/>
          <w:lang w:bidi="ar-AE"/>
        </w:rPr>
        <w:t xml:space="preserve">تقارير مرحلية سنوية عن التقدم المحرز في تنفيذ برنامج العمل المرتبط بالشريحة النهائية حتى إتمام المشروع، وتقرير عن إتمام المشروع يُرفع إلى الاجتماع الأول للجنة التنفيذية في عام </w:t>
      </w:r>
      <w:r>
        <w:rPr>
          <w:sz w:val="26"/>
          <w:szCs w:val="26"/>
          <w:lang w:bidi="ar-AE"/>
        </w:rPr>
        <w:t>2028</w:t>
      </w:r>
      <w:r w:rsidRPr="00284B09">
        <w:rPr>
          <w:sz w:val="26"/>
          <w:szCs w:val="26"/>
          <w:rtl/>
          <w:lang w:bidi="ar-AE"/>
        </w:rPr>
        <w:t>؛</w:t>
      </w:r>
    </w:p>
    <w:p w14:paraId="1BDFD18A" w14:textId="1745304D" w:rsidR="00F15D91" w:rsidRPr="00F15D91" w:rsidRDefault="00934078" w:rsidP="008F7F4E">
      <w:pPr>
        <w:pStyle w:val="ListParagraph"/>
        <w:widowControl w:val="0"/>
        <w:numPr>
          <w:ilvl w:val="0"/>
          <w:numId w:val="15"/>
        </w:numPr>
        <w:bidi/>
        <w:spacing w:after="240" w:line="288" w:lineRule="auto"/>
        <w:ind w:left="2160" w:hanging="720"/>
        <w:contextualSpacing w:val="0"/>
        <w:outlineLvl w:val="2"/>
        <w:rPr>
          <w:sz w:val="26"/>
          <w:szCs w:val="26"/>
          <w:lang w:bidi="ar-AE"/>
        </w:rPr>
      </w:pPr>
      <w:r w:rsidRPr="00934078">
        <w:rPr>
          <w:sz w:val="26"/>
          <w:szCs w:val="26"/>
          <w:rtl/>
          <w:lang w:bidi="ar-AE"/>
        </w:rPr>
        <w:t>في التقرير المرحلي التالي المشار إليه في الفقرة الفرعية (ب)(</w:t>
      </w:r>
      <w:r w:rsidR="00D43FF2">
        <w:rPr>
          <w:sz w:val="26"/>
          <w:szCs w:val="26"/>
          <w:lang w:bidi="ar-AE"/>
        </w:rPr>
        <w:t>2</w:t>
      </w:r>
      <w:r w:rsidRPr="00934078">
        <w:rPr>
          <w:sz w:val="26"/>
          <w:szCs w:val="26"/>
          <w:rtl/>
          <w:lang w:bidi="ar-AE"/>
        </w:rPr>
        <w:t>):</w:t>
      </w:r>
    </w:p>
    <w:p w14:paraId="6F2DBABC" w14:textId="6BA13EC8" w:rsidR="00AA6243" w:rsidRPr="00AA6243" w:rsidRDefault="00B22557" w:rsidP="008F7F4E">
      <w:pPr>
        <w:pStyle w:val="ListParagraph"/>
        <w:numPr>
          <w:ilvl w:val="0"/>
          <w:numId w:val="16"/>
        </w:numPr>
        <w:bidi/>
        <w:spacing w:after="240" w:line="288" w:lineRule="auto"/>
        <w:ind w:left="2880" w:hanging="720"/>
        <w:contextualSpacing w:val="0"/>
        <w:rPr>
          <w:sz w:val="26"/>
          <w:szCs w:val="26"/>
          <w:lang w:val="en-US"/>
        </w:rPr>
      </w:pPr>
      <w:r w:rsidRPr="00B22557">
        <w:rPr>
          <w:sz w:val="26"/>
          <w:szCs w:val="26"/>
          <w:rtl/>
          <w:lang w:val="en-US"/>
        </w:rPr>
        <w:t>القائمة المحدثة لشركات رغاوى البوليوريثان في المراحل النهائية التي يدعمها الصندوق المتعدد الأطراف في المرحلة الثانية، بما في ذلك استهلاكها من مادة الهيدروكلوروفلوروكربون-</w:t>
      </w:r>
      <w:r w:rsidR="00440BAA">
        <w:rPr>
          <w:sz w:val="26"/>
          <w:szCs w:val="26"/>
          <w:lang w:val="en-US"/>
        </w:rPr>
        <w:t>141</w:t>
      </w:r>
      <w:r w:rsidRPr="00B22557">
        <w:rPr>
          <w:sz w:val="26"/>
          <w:szCs w:val="26"/>
          <w:rtl/>
          <w:lang w:val="en-US"/>
        </w:rPr>
        <w:t>ب الذي تمت إزالته، والقطاع الفرعي المعني، والمعدات الأساسية، والتكنولوجيا المعتمدة؛</w:t>
      </w:r>
    </w:p>
    <w:p w14:paraId="67B6932D" w14:textId="15FFEB32" w:rsidR="00AA6243" w:rsidRPr="00AA6243" w:rsidRDefault="005F3EEB" w:rsidP="008F7F4E">
      <w:pPr>
        <w:pStyle w:val="ListParagraph"/>
        <w:numPr>
          <w:ilvl w:val="0"/>
          <w:numId w:val="16"/>
        </w:numPr>
        <w:bidi/>
        <w:spacing w:after="240" w:line="288" w:lineRule="auto"/>
        <w:ind w:left="2880" w:hanging="720"/>
        <w:contextualSpacing w:val="0"/>
        <w:rPr>
          <w:sz w:val="26"/>
          <w:szCs w:val="26"/>
          <w:lang w:val="en-US" w:bidi="ar-AE"/>
        </w:rPr>
      </w:pPr>
      <w:r w:rsidRPr="005F3EEB">
        <w:rPr>
          <w:sz w:val="26"/>
          <w:szCs w:val="26"/>
          <w:rtl/>
          <w:lang w:val="en-US" w:bidi="ar-AE"/>
        </w:rPr>
        <w:lastRenderedPageBreak/>
        <w:t>المواعيد المُعدَّلة لالتزام حكومة الأرجنتين بإصدار حظر على استيراد واستخدام الهيدروكلوروفلوروكربون-</w:t>
      </w:r>
      <w:r>
        <w:rPr>
          <w:sz w:val="26"/>
          <w:szCs w:val="26"/>
          <w:lang w:val="en-US" w:bidi="ar-AE"/>
        </w:rPr>
        <w:t>141</w:t>
      </w:r>
      <w:r w:rsidRPr="005F3EEB">
        <w:rPr>
          <w:sz w:val="26"/>
          <w:szCs w:val="26"/>
          <w:rtl/>
          <w:lang w:val="en-US" w:bidi="ar-AE"/>
        </w:rPr>
        <w:t>ب الخام أو الموجود في البوليو</w:t>
      </w:r>
      <w:r w:rsidRPr="005F3EEB">
        <w:rPr>
          <w:rFonts w:hint="cs"/>
          <w:sz w:val="26"/>
          <w:szCs w:val="26"/>
          <w:rtl/>
          <w:lang w:val="en-US" w:bidi="ar-AE"/>
        </w:rPr>
        <w:t>ﻻ</w:t>
      </w:r>
      <w:r w:rsidRPr="005F3EEB">
        <w:rPr>
          <w:rFonts w:hint="eastAsia"/>
          <w:sz w:val="26"/>
          <w:szCs w:val="26"/>
          <w:rtl/>
          <w:lang w:val="en-US" w:bidi="ar-AE"/>
        </w:rPr>
        <w:t>ت</w:t>
      </w:r>
      <w:r w:rsidRPr="005F3EEB">
        <w:rPr>
          <w:sz w:val="26"/>
          <w:szCs w:val="26"/>
          <w:rtl/>
          <w:lang w:val="en-US" w:bidi="ar-AE"/>
        </w:rPr>
        <w:t xml:space="preserve"> مسبقة الخلط لإنتاج رغاوى البوليوريثان؛ وحظر على استيراد واستخدام الهيدروكلوروفلوروكربون-</w:t>
      </w:r>
      <w:r>
        <w:rPr>
          <w:sz w:val="26"/>
          <w:szCs w:val="26"/>
          <w:lang w:val="en-US" w:bidi="ar-AE"/>
        </w:rPr>
        <w:t>22</w:t>
      </w:r>
      <w:r w:rsidRPr="005F3EEB">
        <w:rPr>
          <w:sz w:val="26"/>
          <w:szCs w:val="26"/>
          <w:rtl/>
          <w:lang w:val="en-US" w:bidi="ar-AE"/>
        </w:rPr>
        <w:t xml:space="preserve"> والهيدروكلوروفلوروكربون-</w:t>
      </w:r>
      <w:r>
        <w:rPr>
          <w:sz w:val="26"/>
          <w:szCs w:val="26"/>
          <w:lang w:val="en-US" w:bidi="ar-AE"/>
        </w:rPr>
        <w:t>142</w:t>
      </w:r>
      <w:r w:rsidRPr="005F3EEB">
        <w:rPr>
          <w:sz w:val="26"/>
          <w:szCs w:val="26"/>
          <w:rtl/>
          <w:lang w:val="en-US" w:bidi="ar-AE"/>
        </w:rPr>
        <w:t>ب لإ</w:t>
      </w:r>
      <w:r w:rsidRPr="005F3EEB">
        <w:rPr>
          <w:rFonts w:hint="eastAsia"/>
          <w:sz w:val="26"/>
          <w:szCs w:val="26"/>
          <w:rtl/>
          <w:lang w:val="en-US" w:bidi="ar-AE"/>
        </w:rPr>
        <w:t>نتاج</w:t>
      </w:r>
      <w:r w:rsidRPr="005F3EEB">
        <w:rPr>
          <w:sz w:val="26"/>
          <w:szCs w:val="26"/>
          <w:rtl/>
          <w:lang w:val="en-US" w:bidi="ar-AE"/>
        </w:rPr>
        <w:t xml:space="preserve"> رغاوى البوليسترين المسحوبة بالضغط؛ وحظر على استيراد واستخدام الهيدروكلوروفلوروكربون-</w:t>
      </w:r>
      <w:r>
        <w:rPr>
          <w:sz w:val="26"/>
          <w:szCs w:val="26"/>
          <w:lang w:val="en-US" w:bidi="ar-AE"/>
        </w:rPr>
        <w:t>141</w:t>
      </w:r>
      <w:r w:rsidRPr="005F3EEB">
        <w:rPr>
          <w:sz w:val="26"/>
          <w:szCs w:val="26"/>
          <w:rtl/>
          <w:lang w:val="en-US" w:bidi="ar-AE"/>
        </w:rPr>
        <w:t>ب في غسل دوائر التبريد أثناء أعمال الخدمة.</w:t>
      </w:r>
    </w:p>
    <w:bookmarkEnd w:id="5"/>
    <w:p w14:paraId="2E15B882" w14:textId="16017050" w:rsidR="00AA6243" w:rsidRPr="00AA6243" w:rsidRDefault="0092144C" w:rsidP="008F7F4E">
      <w:pPr>
        <w:pStyle w:val="ListParagraph"/>
        <w:widowControl w:val="0"/>
        <w:numPr>
          <w:ilvl w:val="0"/>
          <w:numId w:val="13"/>
        </w:numPr>
        <w:bidi/>
        <w:spacing w:after="240" w:line="288" w:lineRule="auto"/>
        <w:ind w:left="1440" w:hanging="720"/>
        <w:contextualSpacing w:val="0"/>
        <w:outlineLvl w:val="1"/>
        <w:rPr>
          <w:sz w:val="26"/>
          <w:szCs w:val="26"/>
        </w:rPr>
      </w:pPr>
      <w:r w:rsidRPr="0092144C">
        <w:rPr>
          <w:sz w:val="26"/>
          <w:szCs w:val="26"/>
          <w:rtl/>
        </w:rPr>
        <w:t>الموافقة على:</w:t>
      </w:r>
    </w:p>
    <w:p w14:paraId="718E847F" w14:textId="5B31CCF9" w:rsidR="00AA6243" w:rsidRPr="00AA6243" w:rsidRDefault="007A66C6" w:rsidP="008F7F4E">
      <w:pPr>
        <w:pStyle w:val="ListParagraph"/>
        <w:widowControl w:val="0"/>
        <w:numPr>
          <w:ilvl w:val="0"/>
          <w:numId w:val="17"/>
        </w:numPr>
        <w:bidi/>
        <w:spacing w:after="240" w:line="288" w:lineRule="auto"/>
        <w:ind w:left="2160" w:hanging="720"/>
        <w:contextualSpacing w:val="0"/>
        <w:outlineLvl w:val="2"/>
        <w:rPr>
          <w:sz w:val="26"/>
          <w:szCs w:val="26"/>
          <w:lang w:bidi="ar-AE"/>
        </w:rPr>
      </w:pPr>
      <w:r w:rsidRPr="007A66C6">
        <w:rPr>
          <w:sz w:val="26"/>
          <w:szCs w:val="26"/>
          <w:rtl/>
          <w:lang w:bidi="ar-AE"/>
        </w:rPr>
        <w:t xml:space="preserve">تمديد المرحلة الثانية من خطة إدارة إزالة المواد الهيدروكلوروفلوروكربونية للأرجنتين، على أساس استثنائي، حتى </w:t>
      </w:r>
      <w:r>
        <w:rPr>
          <w:sz w:val="26"/>
          <w:szCs w:val="26"/>
          <w:lang w:bidi="ar-AE"/>
        </w:rPr>
        <w:t>31</w:t>
      </w:r>
      <w:r w:rsidRPr="007A66C6">
        <w:rPr>
          <w:sz w:val="26"/>
          <w:szCs w:val="26"/>
          <w:rtl/>
          <w:lang w:bidi="ar-AE"/>
        </w:rPr>
        <w:t xml:space="preserve"> ديسمبر/كانون الأول </w:t>
      </w:r>
      <w:r>
        <w:rPr>
          <w:sz w:val="26"/>
          <w:szCs w:val="26"/>
          <w:lang w:bidi="ar-AE"/>
        </w:rPr>
        <w:t>2027</w:t>
      </w:r>
      <w:r w:rsidRPr="007A66C6">
        <w:rPr>
          <w:sz w:val="26"/>
          <w:szCs w:val="26"/>
          <w:rtl/>
          <w:lang w:bidi="ar-AE"/>
        </w:rPr>
        <w:t>، على أن أساس تفهم أنه لن يُطلب تمديد آخر؛ و</w:t>
      </w:r>
    </w:p>
    <w:p w14:paraId="2DAB3DAB" w14:textId="5929D042" w:rsidR="00AA6243" w:rsidRPr="007A66C6" w:rsidRDefault="007A66C6" w:rsidP="008F7F4E">
      <w:pPr>
        <w:pStyle w:val="ListParagraph"/>
        <w:widowControl w:val="0"/>
        <w:numPr>
          <w:ilvl w:val="0"/>
          <w:numId w:val="17"/>
        </w:numPr>
        <w:bidi/>
        <w:spacing w:after="240" w:line="288" w:lineRule="auto"/>
        <w:ind w:left="2160" w:hanging="720"/>
        <w:contextualSpacing w:val="0"/>
        <w:outlineLvl w:val="2"/>
        <w:rPr>
          <w:sz w:val="26"/>
          <w:szCs w:val="26"/>
          <w:lang w:bidi="ar-AE"/>
        </w:rPr>
      </w:pPr>
      <w:r w:rsidRPr="007A66C6">
        <w:rPr>
          <w:sz w:val="26"/>
          <w:szCs w:val="26"/>
          <w:rtl/>
          <w:lang w:bidi="ar-AE"/>
        </w:rPr>
        <w:t xml:space="preserve">الشريحة الرابعة والأخيرة من المرحلة الثانية من خطة إدارة إزالة المواد الهيدروكلوروفلوروكربونية في الأرجنتين، وخطة تنفيذ الشريحة المقابلة للفترة </w:t>
      </w:r>
      <w:r w:rsidRPr="007A66C6">
        <w:rPr>
          <w:sz w:val="26"/>
          <w:szCs w:val="26"/>
          <w:lang w:bidi="ar-AE"/>
        </w:rPr>
        <w:t>2026</w:t>
      </w:r>
      <w:r w:rsidRPr="007A66C6">
        <w:rPr>
          <w:sz w:val="26"/>
          <w:szCs w:val="26"/>
          <w:rtl/>
          <w:lang w:bidi="ar-AE"/>
        </w:rPr>
        <w:t>-</w:t>
      </w:r>
      <w:r w:rsidRPr="007A66C6">
        <w:rPr>
          <w:sz w:val="26"/>
          <w:szCs w:val="26"/>
          <w:lang w:bidi="ar-AE"/>
        </w:rPr>
        <w:t>2027</w:t>
      </w:r>
      <w:r w:rsidRPr="007A66C6">
        <w:rPr>
          <w:sz w:val="26"/>
          <w:szCs w:val="26"/>
          <w:rtl/>
          <w:lang w:bidi="ar-AE"/>
        </w:rPr>
        <w:t xml:space="preserve">، بمبلغ قدره </w:t>
      </w:r>
      <w:r w:rsidRPr="007A66C6">
        <w:rPr>
          <w:sz w:val="26"/>
          <w:szCs w:val="26"/>
        </w:rPr>
        <w:t>919,124</w:t>
      </w:r>
      <w:r w:rsidRPr="007A66C6">
        <w:rPr>
          <w:sz w:val="26"/>
          <w:szCs w:val="26"/>
          <w:rtl/>
          <w:lang w:bidi="ar-AE"/>
        </w:rPr>
        <w:t xml:space="preserve"> دولاراً أميركياً، بالإضافة إلى تكاليف دعم الوكالة البالغة </w:t>
      </w:r>
      <w:r w:rsidRPr="007A66C6">
        <w:rPr>
          <w:sz w:val="26"/>
          <w:szCs w:val="26"/>
        </w:rPr>
        <w:t>64,339</w:t>
      </w:r>
      <w:r w:rsidRPr="007A66C6">
        <w:rPr>
          <w:sz w:val="26"/>
          <w:szCs w:val="26"/>
          <w:rtl/>
          <w:lang w:bidi="ar-AE"/>
        </w:rPr>
        <w:t xml:space="preserve"> دولاراً أميركياً.</w:t>
      </w:r>
    </w:p>
    <w:p w14:paraId="78CE66D6" w14:textId="77777777" w:rsidR="00AA6243" w:rsidRPr="00D376F4" w:rsidRDefault="00AA6243" w:rsidP="00D376F4">
      <w:pPr>
        <w:bidi/>
        <w:rPr>
          <w:sz w:val="26"/>
          <w:szCs w:val="26"/>
        </w:rPr>
      </w:pPr>
    </w:p>
    <w:p w14:paraId="0160EE01" w14:textId="77777777" w:rsidR="00AA6243" w:rsidRPr="00D376F4" w:rsidRDefault="00AA6243" w:rsidP="00D376F4">
      <w:pPr>
        <w:bidi/>
        <w:rPr>
          <w:sz w:val="26"/>
          <w:szCs w:val="26"/>
        </w:rPr>
      </w:pPr>
    </w:p>
    <w:p w14:paraId="243AB0A8" w14:textId="77777777" w:rsidR="00AA6243" w:rsidRPr="00D376F4" w:rsidRDefault="00AA6243" w:rsidP="00D376F4">
      <w:pPr>
        <w:bidi/>
        <w:rPr>
          <w:sz w:val="26"/>
          <w:szCs w:val="26"/>
        </w:rPr>
        <w:sectPr w:rsidR="00AA6243" w:rsidRPr="00D376F4" w:rsidSect="00893FAE">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cols w:space="720"/>
          <w:titlePg/>
          <w:docGrid w:linePitch="299"/>
        </w:sectPr>
      </w:pPr>
    </w:p>
    <w:p w14:paraId="46204B68" w14:textId="4C1E940D" w:rsidR="007851BA" w:rsidRPr="007851BA" w:rsidRDefault="007851BA" w:rsidP="007851BA">
      <w:pPr>
        <w:bidi/>
        <w:spacing w:after="120"/>
        <w:jc w:val="center"/>
        <w:rPr>
          <w:b/>
          <w:bCs/>
          <w:sz w:val="26"/>
          <w:szCs w:val="26"/>
        </w:rPr>
      </w:pPr>
      <w:bookmarkStart w:id="6" w:name="_Hlk214234586"/>
      <w:r w:rsidRPr="007851BA">
        <w:rPr>
          <w:b/>
          <w:bCs/>
          <w:sz w:val="26"/>
          <w:szCs w:val="26"/>
          <w:rtl/>
        </w:rPr>
        <w:lastRenderedPageBreak/>
        <w:t>ورقة تقييم المشروع – مشروعات متعددة السنوات</w:t>
      </w:r>
    </w:p>
    <w:p w14:paraId="677D9A0C" w14:textId="341840EC" w:rsidR="007851BA" w:rsidRPr="007851BA" w:rsidRDefault="007851BA" w:rsidP="007851BA">
      <w:pPr>
        <w:bidi/>
        <w:spacing w:after="200"/>
        <w:jc w:val="center"/>
        <w:rPr>
          <w:b/>
          <w:bCs/>
          <w:sz w:val="26"/>
          <w:szCs w:val="26"/>
          <w:rtl/>
          <w:lang w:val="en-US" w:bidi="ar-AE"/>
        </w:rPr>
      </w:pPr>
      <w:r>
        <w:rPr>
          <w:rFonts w:hint="cs"/>
          <w:b/>
          <w:bCs/>
          <w:sz w:val="26"/>
          <w:szCs w:val="26"/>
          <w:rtl/>
          <w:lang w:val="en-US" w:bidi="ar-AE"/>
        </w:rPr>
        <w:t>الأرجنتين</w:t>
      </w:r>
    </w:p>
    <w:p w14:paraId="6B5E7C5A" w14:textId="77777777" w:rsidR="00893FAE" w:rsidRDefault="00893FAE" w:rsidP="00170A6E">
      <w:pPr>
        <w:bidi/>
        <w:jc w:val="center"/>
        <w:rPr>
          <w:sz w:val="20"/>
          <w:szCs w:val="20"/>
          <w:lang w:bidi="ar-AE"/>
        </w:rPr>
      </w:pPr>
    </w:p>
    <w:tbl>
      <w:tblPr>
        <w:tblStyle w:val="TableGrid"/>
        <w:bidiVisual/>
        <w:tblW w:w="10881" w:type="dxa"/>
        <w:tblInd w:w="-835" w:type="dxa"/>
        <w:tblLook w:val="04A0" w:firstRow="1" w:lastRow="0" w:firstColumn="1" w:lastColumn="0" w:noHBand="0" w:noVBand="1"/>
      </w:tblPr>
      <w:tblGrid>
        <w:gridCol w:w="4374"/>
        <w:gridCol w:w="1559"/>
        <w:gridCol w:w="2410"/>
        <w:gridCol w:w="2538"/>
      </w:tblGrid>
      <w:tr w:rsidR="007851BA" w:rsidRPr="00917678" w14:paraId="11983936" w14:textId="77777777" w:rsidTr="00917678">
        <w:trPr>
          <w:trHeight w:val="283"/>
        </w:trPr>
        <w:tc>
          <w:tcPr>
            <w:tcW w:w="4374" w:type="dxa"/>
            <w:hideMark/>
          </w:tcPr>
          <w:p w14:paraId="592F1CFD" w14:textId="00830C8B" w:rsidR="007851BA" w:rsidRPr="00917678" w:rsidRDefault="007851BA" w:rsidP="007851BA">
            <w:pPr>
              <w:bidi/>
              <w:jc w:val="left"/>
              <w:rPr>
                <w:bCs/>
                <w:sz w:val="20"/>
                <w:szCs w:val="20"/>
              </w:rPr>
            </w:pPr>
            <w:r w:rsidRPr="00917678">
              <w:rPr>
                <w:bCs/>
                <w:sz w:val="20"/>
                <w:szCs w:val="20"/>
                <w:rtl/>
              </w:rPr>
              <w:t>(أولاً) عنوان المشروع</w:t>
            </w:r>
          </w:p>
        </w:tc>
        <w:tc>
          <w:tcPr>
            <w:tcW w:w="1559" w:type="dxa"/>
            <w:hideMark/>
          </w:tcPr>
          <w:p w14:paraId="7F77EF5F" w14:textId="2D1B78F6" w:rsidR="007851BA" w:rsidRPr="00917678" w:rsidRDefault="007851BA" w:rsidP="007851BA">
            <w:pPr>
              <w:bidi/>
              <w:jc w:val="center"/>
              <w:rPr>
                <w:bCs/>
                <w:sz w:val="20"/>
                <w:szCs w:val="20"/>
              </w:rPr>
            </w:pPr>
            <w:r w:rsidRPr="00917678">
              <w:rPr>
                <w:bCs/>
                <w:sz w:val="20"/>
                <w:szCs w:val="20"/>
                <w:rtl/>
              </w:rPr>
              <w:t>الوكالة</w:t>
            </w:r>
          </w:p>
        </w:tc>
        <w:tc>
          <w:tcPr>
            <w:tcW w:w="2410" w:type="dxa"/>
            <w:hideMark/>
          </w:tcPr>
          <w:p w14:paraId="37270B12" w14:textId="208CF95A" w:rsidR="007851BA" w:rsidRPr="00917678" w:rsidRDefault="007851BA" w:rsidP="007851BA">
            <w:pPr>
              <w:bidi/>
              <w:jc w:val="center"/>
              <w:rPr>
                <w:bCs/>
                <w:sz w:val="20"/>
                <w:szCs w:val="20"/>
              </w:rPr>
            </w:pPr>
            <w:r w:rsidRPr="00917678">
              <w:rPr>
                <w:bCs/>
                <w:sz w:val="20"/>
                <w:szCs w:val="20"/>
                <w:rtl/>
              </w:rPr>
              <w:t>الاجتماع الذي تمت فيه الموافقة</w:t>
            </w:r>
          </w:p>
        </w:tc>
        <w:tc>
          <w:tcPr>
            <w:tcW w:w="2538" w:type="dxa"/>
            <w:hideMark/>
          </w:tcPr>
          <w:p w14:paraId="6FE0793E" w14:textId="01EA25EA" w:rsidR="007851BA" w:rsidRPr="00917678" w:rsidRDefault="007851BA" w:rsidP="007851BA">
            <w:pPr>
              <w:bidi/>
              <w:jc w:val="center"/>
              <w:rPr>
                <w:bCs/>
                <w:sz w:val="20"/>
                <w:szCs w:val="20"/>
              </w:rPr>
            </w:pPr>
            <w:r w:rsidRPr="00917678">
              <w:rPr>
                <w:bCs/>
                <w:sz w:val="20"/>
                <w:szCs w:val="20"/>
                <w:rtl/>
              </w:rPr>
              <w:t>تدابير الرقابة</w:t>
            </w:r>
          </w:p>
        </w:tc>
      </w:tr>
      <w:tr w:rsidR="007851BA" w:rsidRPr="00917678" w14:paraId="65C6CF56" w14:textId="77777777" w:rsidTr="00917678">
        <w:trPr>
          <w:trHeight w:val="233"/>
        </w:trPr>
        <w:tc>
          <w:tcPr>
            <w:tcW w:w="4374" w:type="dxa"/>
            <w:vAlign w:val="center"/>
            <w:hideMark/>
          </w:tcPr>
          <w:p w14:paraId="17D77F7F" w14:textId="4D690EB8" w:rsidR="00070170" w:rsidRPr="00917678" w:rsidRDefault="00070170" w:rsidP="000E076E">
            <w:pPr>
              <w:bidi/>
              <w:rPr>
                <w:sz w:val="20"/>
                <w:szCs w:val="20"/>
                <w:rtl/>
                <w:lang w:val="en-US" w:bidi="ar-AE"/>
              </w:rPr>
            </w:pPr>
            <w:r w:rsidRPr="00917678">
              <w:rPr>
                <w:rFonts w:hint="cs"/>
                <w:sz w:val="20"/>
                <w:szCs w:val="20"/>
                <w:rtl/>
                <w:lang w:bidi="ar-AE"/>
              </w:rPr>
              <w:t>التحكم في انبعاثات الهيدروفلوروكربون-</w:t>
            </w:r>
            <w:r w:rsidRPr="00917678">
              <w:rPr>
                <w:sz w:val="20"/>
                <w:szCs w:val="20"/>
                <w:lang w:val="en-US" w:bidi="ar-AE"/>
              </w:rPr>
              <w:t>23</w:t>
            </w:r>
            <w:r w:rsidRPr="00917678">
              <w:rPr>
                <w:rFonts w:hint="cs"/>
                <w:sz w:val="20"/>
                <w:szCs w:val="20"/>
                <w:rtl/>
                <w:lang w:val="en-US" w:bidi="ar-AE"/>
              </w:rPr>
              <w:t xml:space="preserve"> المتولدة في إنتاج الهيدروكلوروفلوروكربون-</w:t>
            </w:r>
            <w:r w:rsidRPr="00917678">
              <w:rPr>
                <w:sz w:val="20"/>
                <w:szCs w:val="20"/>
                <w:lang w:val="en-US" w:bidi="ar-AE"/>
              </w:rPr>
              <w:t>22</w:t>
            </w:r>
            <w:r w:rsidRPr="00917678">
              <w:rPr>
                <w:rFonts w:hint="cs"/>
                <w:sz w:val="20"/>
                <w:szCs w:val="20"/>
                <w:rtl/>
                <w:lang w:val="en-US" w:bidi="ar-AE"/>
              </w:rPr>
              <w:t xml:space="preserve"> في شركة </w:t>
            </w:r>
            <w:r w:rsidRPr="00917678">
              <w:rPr>
                <w:sz w:val="20"/>
                <w:szCs w:val="20"/>
                <w:rtl/>
                <w:lang w:val="en-US" w:bidi="ar-AE"/>
              </w:rPr>
              <w:t>"</w:t>
            </w:r>
            <w:r w:rsidR="00F4304D" w:rsidRPr="00917678">
              <w:rPr>
                <w:sz w:val="20"/>
                <w:szCs w:val="20"/>
                <w:rtl/>
                <w:lang w:val="en-US" w:bidi="ar-AE"/>
              </w:rPr>
              <w:t>فريو إندوسترياس أرجنتيناس</w:t>
            </w:r>
            <w:r w:rsidRPr="00917678">
              <w:rPr>
                <w:sz w:val="20"/>
                <w:szCs w:val="20"/>
                <w:rtl/>
                <w:lang w:val="en-US" w:bidi="ar-AE"/>
              </w:rPr>
              <w:t>"</w:t>
            </w:r>
          </w:p>
        </w:tc>
        <w:tc>
          <w:tcPr>
            <w:tcW w:w="1559" w:type="dxa"/>
            <w:vAlign w:val="center"/>
          </w:tcPr>
          <w:p w14:paraId="4142EB6D" w14:textId="5D021D74" w:rsidR="007851BA" w:rsidRPr="00917678" w:rsidRDefault="008B6583" w:rsidP="007851BA">
            <w:pPr>
              <w:bidi/>
              <w:jc w:val="center"/>
              <w:rPr>
                <w:sz w:val="20"/>
                <w:szCs w:val="20"/>
              </w:rPr>
            </w:pPr>
            <w:r w:rsidRPr="00917678">
              <w:rPr>
                <w:rFonts w:hint="cs"/>
                <w:color w:val="000000" w:themeColor="text1"/>
                <w:sz w:val="20"/>
                <w:szCs w:val="20"/>
                <w:rtl/>
              </w:rPr>
              <w:t>اليونيدو (رئيسية)</w:t>
            </w:r>
          </w:p>
        </w:tc>
        <w:tc>
          <w:tcPr>
            <w:tcW w:w="2410" w:type="dxa"/>
            <w:vAlign w:val="center"/>
          </w:tcPr>
          <w:p w14:paraId="3F4E8898" w14:textId="3A8ECBC9" w:rsidR="007851BA" w:rsidRPr="00917678" w:rsidRDefault="008B6583" w:rsidP="007851BA">
            <w:pPr>
              <w:bidi/>
              <w:jc w:val="center"/>
              <w:rPr>
                <w:sz w:val="20"/>
                <w:szCs w:val="20"/>
              </w:rPr>
            </w:pPr>
            <w:r w:rsidRPr="00917678">
              <w:rPr>
                <w:rFonts w:hint="cs"/>
                <w:sz w:val="20"/>
                <w:szCs w:val="20"/>
                <w:rtl/>
              </w:rPr>
              <w:t>السابع والثمانون</w:t>
            </w:r>
            <w:r w:rsidR="007851BA" w:rsidRPr="00917678">
              <w:rPr>
                <w:sz w:val="20"/>
                <w:szCs w:val="20"/>
              </w:rPr>
              <w:t xml:space="preserve"> </w:t>
            </w:r>
          </w:p>
        </w:tc>
        <w:tc>
          <w:tcPr>
            <w:tcW w:w="2538" w:type="dxa"/>
            <w:vAlign w:val="center"/>
          </w:tcPr>
          <w:p w14:paraId="42DAFA72" w14:textId="0AE8E8A6" w:rsidR="00070170" w:rsidRPr="00917678" w:rsidRDefault="00070170" w:rsidP="00070170">
            <w:pPr>
              <w:bidi/>
              <w:jc w:val="center"/>
              <w:rPr>
                <w:sz w:val="20"/>
                <w:szCs w:val="20"/>
                <w:rtl/>
                <w:lang w:val="en-US" w:bidi="ar-AE"/>
              </w:rPr>
            </w:pPr>
            <w:r w:rsidRPr="00917678">
              <w:rPr>
                <w:sz w:val="20"/>
                <w:szCs w:val="20"/>
                <w:lang w:val="en-US"/>
              </w:rPr>
              <w:t>0.1</w:t>
            </w:r>
            <w:r w:rsidRPr="00917678">
              <w:rPr>
                <w:rFonts w:hint="cs"/>
                <w:sz w:val="20"/>
                <w:szCs w:val="20"/>
                <w:rtl/>
                <w:lang w:val="en-US" w:bidi="ar-AE"/>
              </w:rPr>
              <w:t xml:space="preserve"> كجم من الهيدروفلوروكربون-</w:t>
            </w:r>
            <w:r w:rsidRPr="00917678">
              <w:rPr>
                <w:sz w:val="20"/>
                <w:szCs w:val="20"/>
                <w:lang w:val="en-US" w:bidi="ar-AE"/>
              </w:rPr>
              <w:t>23</w:t>
            </w:r>
            <w:r w:rsidRPr="00917678">
              <w:rPr>
                <w:rFonts w:hint="cs"/>
                <w:sz w:val="20"/>
                <w:szCs w:val="20"/>
                <w:rtl/>
                <w:lang w:val="en-US" w:bidi="ar-AE"/>
              </w:rPr>
              <w:t xml:space="preserve"> لكل </w:t>
            </w:r>
            <w:r w:rsidRPr="00917678">
              <w:rPr>
                <w:sz w:val="20"/>
                <w:szCs w:val="20"/>
                <w:lang w:val="en-US" w:bidi="ar-AE"/>
              </w:rPr>
              <w:t>100</w:t>
            </w:r>
            <w:r w:rsidRPr="00917678">
              <w:rPr>
                <w:rFonts w:hint="cs"/>
                <w:sz w:val="20"/>
                <w:szCs w:val="20"/>
                <w:rtl/>
                <w:lang w:val="en-US" w:bidi="ar-AE"/>
              </w:rPr>
              <w:t xml:space="preserve"> كجم من الهيدوكلوروفلوروكربون-</w:t>
            </w:r>
            <w:r w:rsidRPr="00917678">
              <w:rPr>
                <w:sz w:val="20"/>
                <w:szCs w:val="20"/>
                <w:lang w:val="en-US" w:bidi="ar-AE"/>
              </w:rPr>
              <w:t>22</w:t>
            </w:r>
            <w:r w:rsidRPr="00917678">
              <w:rPr>
                <w:rFonts w:hint="cs"/>
                <w:sz w:val="20"/>
                <w:szCs w:val="20"/>
                <w:rtl/>
                <w:lang w:val="en-US" w:bidi="ar-AE"/>
              </w:rPr>
              <w:t xml:space="preserve"> يتم إنتاجها بعام </w:t>
            </w:r>
            <w:r w:rsidRPr="00917678">
              <w:rPr>
                <w:sz w:val="20"/>
                <w:szCs w:val="20"/>
                <w:lang w:val="en-US" w:bidi="ar-AE"/>
              </w:rPr>
              <w:t>2022*</w:t>
            </w:r>
          </w:p>
        </w:tc>
      </w:tr>
    </w:tbl>
    <w:p w14:paraId="35B0677E" w14:textId="21682DDB" w:rsidR="00FB7D1C" w:rsidRPr="00917678" w:rsidRDefault="00FB7D1C" w:rsidP="00917678">
      <w:pPr>
        <w:bidi/>
        <w:ind w:left="-720" w:right="-649" w:hanging="90"/>
        <w:rPr>
          <w:sz w:val="20"/>
          <w:szCs w:val="20"/>
          <w:rtl/>
          <w:lang w:val="en-US" w:bidi="ar-AE"/>
        </w:rPr>
      </w:pPr>
      <w:r w:rsidRPr="00917678">
        <w:rPr>
          <w:rFonts w:hint="cs"/>
          <w:sz w:val="20"/>
          <w:szCs w:val="20"/>
          <w:rtl/>
          <w:lang w:val="en-US" w:bidi="ar-AE"/>
        </w:rPr>
        <w:t>* تمت الموافقة على المشروع على أساس تفاهم بأن حكومة الأرجنتين ست</w:t>
      </w:r>
      <w:r w:rsidR="00254997" w:rsidRPr="00917678">
        <w:rPr>
          <w:rFonts w:hint="cs"/>
          <w:sz w:val="20"/>
          <w:szCs w:val="20"/>
          <w:rtl/>
          <w:lang w:val="en-US" w:bidi="ar-AE"/>
        </w:rPr>
        <w:t>ضمن، ضمن جملة أمور أخرى، تدمير انبعاثات الهيدروفلوروكربون-</w:t>
      </w:r>
      <w:r w:rsidR="00254997" w:rsidRPr="00917678">
        <w:rPr>
          <w:sz w:val="20"/>
          <w:szCs w:val="20"/>
          <w:lang w:val="en-US" w:bidi="ar-AE"/>
        </w:rPr>
        <w:t>23</w:t>
      </w:r>
      <w:r w:rsidR="00254997" w:rsidRPr="00917678">
        <w:rPr>
          <w:rFonts w:hint="cs"/>
          <w:sz w:val="20"/>
          <w:szCs w:val="20"/>
          <w:rtl/>
          <w:lang w:val="en-US" w:bidi="ar-AE"/>
        </w:rPr>
        <w:t xml:space="preserve"> كناتج ثانوي من خط إنتاج الهيدروكلوروفلوروكربون-</w:t>
      </w:r>
      <w:r w:rsidR="00254997" w:rsidRPr="00917678">
        <w:rPr>
          <w:sz w:val="20"/>
          <w:szCs w:val="20"/>
          <w:lang w:val="en-US" w:bidi="ar-AE"/>
        </w:rPr>
        <w:t>22</w:t>
      </w:r>
      <w:r w:rsidR="00254997" w:rsidRPr="00917678">
        <w:rPr>
          <w:rFonts w:hint="cs"/>
          <w:sz w:val="20"/>
          <w:szCs w:val="20"/>
          <w:rtl/>
          <w:lang w:val="en-US" w:bidi="ar-AE"/>
        </w:rPr>
        <w:t xml:space="preserve"> اعتباراً من </w:t>
      </w:r>
      <w:r w:rsidR="00254997" w:rsidRPr="00917678">
        <w:rPr>
          <w:sz w:val="20"/>
          <w:szCs w:val="20"/>
          <w:lang w:val="en-US" w:bidi="ar-AE"/>
        </w:rPr>
        <w:t>1</w:t>
      </w:r>
      <w:r w:rsidR="00254997" w:rsidRPr="00917678">
        <w:rPr>
          <w:rFonts w:hint="cs"/>
          <w:sz w:val="20"/>
          <w:szCs w:val="20"/>
          <w:rtl/>
          <w:lang w:val="en-US" w:bidi="ar-AE"/>
        </w:rPr>
        <w:t xml:space="preserve"> كانون الثاني/يناير </w:t>
      </w:r>
      <w:r w:rsidR="00254997" w:rsidRPr="00917678">
        <w:rPr>
          <w:sz w:val="20"/>
          <w:szCs w:val="20"/>
          <w:lang w:val="en-US" w:bidi="ar-AE"/>
        </w:rPr>
        <w:t>2022</w:t>
      </w:r>
      <w:r w:rsidR="00254997" w:rsidRPr="00917678">
        <w:rPr>
          <w:rFonts w:hint="cs"/>
          <w:sz w:val="20"/>
          <w:szCs w:val="20"/>
          <w:rtl/>
          <w:lang w:val="en-US" w:bidi="ar-AE"/>
        </w:rPr>
        <w:t xml:space="preserve"> وما بعده، امتثالاً لبروتوكول مونتريال، على أن تكون الانبعاثات من هذا الخط عند مستوى </w:t>
      </w:r>
      <w:r w:rsidR="00254997" w:rsidRPr="00917678">
        <w:rPr>
          <w:sz w:val="20"/>
          <w:szCs w:val="20"/>
          <w:lang w:val="en-US" w:bidi="ar-AE"/>
        </w:rPr>
        <w:t>0.1</w:t>
      </w:r>
      <w:r w:rsidR="00254997" w:rsidRPr="00917678">
        <w:rPr>
          <w:rFonts w:hint="cs"/>
          <w:sz w:val="20"/>
          <w:szCs w:val="20"/>
          <w:rtl/>
          <w:lang w:val="en-US" w:bidi="ar-AE"/>
        </w:rPr>
        <w:t xml:space="preserve"> كجم من انبعاثات الهيدروفلوروكربون-</w:t>
      </w:r>
      <w:r w:rsidR="00254997" w:rsidRPr="00917678">
        <w:rPr>
          <w:sz w:val="20"/>
          <w:szCs w:val="20"/>
          <w:lang w:val="en-US" w:bidi="ar-AE"/>
        </w:rPr>
        <w:t>23</w:t>
      </w:r>
      <w:r w:rsidR="00254997" w:rsidRPr="00917678">
        <w:rPr>
          <w:rFonts w:hint="cs"/>
          <w:sz w:val="20"/>
          <w:szCs w:val="20"/>
          <w:rtl/>
          <w:lang w:val="en-US" w:bidi="ar-AE"/>
        </w:rPr>
        <w:t xml:space="preserve"> لكل </w:t>
      </w:r>
      <w:r w:rsidR="00254997" w:rsidRPr="00917678">
        <w:rPr>
          <w:sz w:val="20"/>
          <w:szCs w:val="20"/>
          <w:lang w:val="en-US" w:bidi="ar-AE"/>
        </w:rPr>
        <w:t>100</w:t>
      </w:r>
      <w:r w:rsidR="00254997" w:rsidRPr="00917678">
        <w:rPr>
          <w:rFonts w:hint="cs"/>
          <w:sz w:val="20"/>
          <w:szCs w:val="20"/>
          <w:rtl/>
          <w:lang w:val="en-US" w:bidi="ar-AE"/>
        </w:rPr>
        <w:t xml:space="preserve"> كجم من الهيدروكلوروفلوروكربون-</w:t>
      </w:r>
      <w:r w:rsidR="00254997" w:rsidRPr="00917678">
        <w:rPr>
          <w:sz w:val="20"/>
          <w:szCs w:val="20"/>
          <w:lang w:val="en-US" w:bidi="ar-AE"/>
        </w:rPr>
        <w:t>22</w:t>
      </w:r>
      <w:r w:rsidR="00254997" w:rsidRPr="00917678">
        <w:rPr>
          <w:rFonts w:hint="cs"/>
          <w:sz w:val="20"/>
          <w:szCs w:val="20"/>
          <w:rtl/>
          <w:lang w:val="en-US" w:bidi="ar-AE"/>
        </w:rPr>
        <w:t xml:space="preserve"> المنتج دون ذلك المستوى.</w:t>
      </w:r>
    </w:p>
    <w:p w14:paraId="621A3B11" w14:textId="77777777" w:rsidR="00893FAE" w:rsidRPr="00917678" w:rsidRDefault="00893FAE" w:rsidP="001428C4">
      <w:pPr>
        <w:bidi/>
        <w:jc w:val="center"/>
        <w:rPr>
          <w:sz w:val="20"/>
          <w:szCs w:val="20"/>
          <w:rtl/>
          <w:lang w:bidi="ar-AE"/>
        </w:rPr>
      </w:pPr>
    </w:p>
    <w:tbl>
      <w:tblPr>
        <w:tblStyle w:val="TableGrid"/>
        <w:bidiVisual/>
        <w:tblW w:w="10878" w:type="dxa"/>
        <w:tblInd w:w="-818" w:type="dxa"/>
        <w:tblLook w:val="04A0" w:firstRow="1" w:lastRow="0" w:firstColumn="1" w:lastColumn="0" w:noHBand="0" w:noVBand="1"/>
      </w:tblPr>
      <w:tblGrid>
        <w:gridCol w:w="5755"/>
        <w:gridCol w:w="2160"/>
        <w:gridCol w:w="2963"/>
      </w:tblGrid>
      <w:tr w:rsidR="001428C4" w:rsidRPr="00917678" w14:paraId="4CB3279D" w14:textId="77777777" w:rsidTr="00917678">
        <w:trPr>
          <w:trHeight w:val="283"/>
        </w:trPr>
        <w:tc>
          <w:tcPr>
            <w:tcW w:w="5755" w:type="dxa"/>
            <w:hideMark/>
          </w:tcPr>
          <w:p w14:paraId="3508D635" w14:textId="175759C8" w:rsidR="001428C4" w:rsidRPr="00917678" w:rsidRDefault="001428C4" w:rsidP="001428C4">
            <w:pPr>
              <w:bidi/>
              <w:jc w:val="left"/>
              <w:rPr>
                <w:b/>
                <w:bCs/>
                <w:sz w:val="20"/>
                <w:szCs w:val="20"/>
                <w:lang w:bidi="ar-AE"/>
              </w:rPr>
            </w:pPr>
            <w:r w:rsidRPr="00917678">
              <w:rPr>
                <w:b/>
                <w:bCs/>
                <w:sz w:val="20"/>
                <w:szCs w:val="20"/>
                <w:rtl/>
              </w:rPr>
              <w:t xml:space="preserve">(ثانياً) أحدث بيانات المادة </w:t>
            </w:r>
            <w:r w:rsidRPr="00917678">
              <w:rPr>
                <w:b/>
                <w:bCs/>
                <w:sz w:val="20"/>
                <w:szCs w:val="20"/>
              </w:rPr>
              <w:t>7</w:t>
            </w:r>
            <w:r w:rsidRPr="00917678">
              <w:rPr>
                <w:b/>
                <w:bCs/>
                <w:sz w:val="20"/>
                <w:szCs w:val="20"/>
                <w:rtl/>
              </w:rPr>
              <w:t xml:space="preserve"> (المرفق جيم، المجموعة الأولى)</w:t>
            </w:r>
          </w:p>
        </w:tc>
        <w:tc>
          <w:tcPr>
            <w:tcW w:w="2160" w:type="dxa"/>
            <w:hideMark/>
          </w:tcPr>
          <w:p w14:paraId="2F0E76A9" w14:textId="60A02CB9" w:rsidR="001428C4" w:rsidRPr="00917678" w:rsidRDefault="00E5119E" w:rsidP="001428C4">
            <w:pPr>
              <w:bidi/>
              <w:jc w:val="center"/>
              <w:rPr>
                <w:sz w:val="20"/>
                <w:szCs w:val="20"/>
                <w:lang w:val="en-US"/>
              </w:rPr>
            </w:pPr>
            <w:r w:rsidRPr="00917678">
              <w:rPr>
                <w:rFonts w:hint="cs"/>
                <w:sz w:val="20"/>
                <w:szCs w:val="20"/>
                <w:rtl/>
              </w:rPr>
              <w:t xml:space="preserve">السنة: </w:t>
            </w:r>
            <w:r w:rsidRPr="00917678">
              <w:rPr>
                <w:sz w:val="20"/>
                <w:szCs w:val="20"/>
                <w:lang w:val="en-US"/>
              </w:rPr>
              <w:t>2024</w:t>
            </w:r>
          </w:p>
        </w:tc>
        <w:tc>
          <w:tcPr>
            <w:tcW w:w="2963" w:type="dxa"/>
            <w:hideMark/>
          </w:tcPr>
          <w:p w14:paraId="58EB0F34" w14:textId="77098CC4" w:rsidR="001428C4" w:rsidRPr="00917678" w:rsidRDefault="001428C4" w:rsidP="00E5119E">
            <w:pPr>
              <w:bidi/>
              <w:jc w:val="left"/>
              <w:rPr>
                <w:sz w:val="20"/>
                <w:szCs w:val="20"/>
                <w:rtl/>
                <w:lang w:val="en-US" w:bidi="ar-AE"/>
              </w:rPr>
            </w:pPr>
            <w:r w:rsidRPr="00917678">
              <w:rPr>
                <w:sz w:val="20"/>
                <w:szCs w:val="20"/>
              </w:rPr>
              <w:t>158.45</w:t>
            </w:r>
            <w:r w:rsidR="00263A79" w:rsidRPr="00917678">
              <w:rPr>
                <w:rFonts w:hint="cs"/>
                <w:sz w:val="20"/>
                <w:szCs w:val="20"/>
                <w:rtl/>
                <w:lang w:val="en-US" w:bidi="ar-AE"/>
              </w:rPr>
              <w:t xml:space="preserve"> طن من قدرات استنفاد الأوزون</w:t>
            </w:r>
          </w:p>
        </w:tc>
      </w:tr>
    </w:tbl>
    <w:p w14:paraId="6150CB1C" w14:textId="77777777" w:rsidR="00893FAE" w:rsidRPr="00917678" w:rsidRDefault="00893FAE" w:rsidP="00170A6E">
      <w:pPr>
        <w:bidi/>
        <w:jc w:val="center"/>
        <w:rPr>
          <w:sz w:val="20"/>
          <w:szCs w:val="20"/>
          <w:rtl/>
          <w:lang w:bidi="ar-AE"/>
        </w:rPr>
      </w:pPr>
    </w:p>
    <w:tbl>
      <w:tblPr>
        <w:tblStyle w:val="TableGrid"/>
        <w:bidiVisual/>
        <w:tblW w:w="5818" w:type="pct"/>
        <w:tblInd w:w="-82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762"/>
        <w:gridCol w:w="5118"/>
      </w:tblGrid>
      <w:tr w:rsidR="00263A79" w:rsidRPr="00917678" w14:paraId="12947B0E" w14:textId="77777777" w:rsidTr="00BE454F">
        <w:trPr>
          <w:trHeight w:val="283"/>
        </w:trPr>
        <w:tc>
          <w:tcPr>
            <w:tcW w:w="5762" w:type="dxa"/>
            <w:hideMark/>
          </w:tcPr>
          <w:p w14:paraId="1BB02274" w14:textId="2A005C25" w:rsidR="00263A79" w:rsidRPr="00917678" w:rsidRDefault="00263A79" w:rsidP="00263A79">
            <w:pPr>
              <w:bidi/>
              <w:jc w:val="left"/>
              <w:rPr>
                <w:bCs/>
                <w:sz w:val="20"/>
                <w:szCs w:val="20"/>
              </w:rPr>
            </w:pPr>
            <w:r w:rsidRPr="00917678">
              <w:rPr>
                <w:bCs/>
                <w:sz w:val="20"/>
                <w:szCs w:val="20"/>
                <w:rtl/>
              </w:rPr>
              <w:t xml:space="preserve">(ثالثاً) بيانات الإنتاج التي </w:t>
            </w:r>
            <w:r w:rsidRPr="00917678">
              <w:rPr>
                <w:rFonts w:hint="cs"/>
                <w:bCs/>
                <w:sz w:val="20"/>
                <w:szCs w:val="20"/>
                <w:rtl/>
              </w:rPr>
              <w:t>تم</w:t>
            </w:r>
            <w:r w:rsidRPr="00917678">
              <w:rPr>
                <w:bCs/>
                <w:sz w:val="20"/>
                <w:szCs w:val="20"/>
                <w:rtl/>
              </w:rPr>
              <w:t xml:space="preserve"> التحقق منها (</w:t>
            </w:r>
            <w:r w:rsidRPr="00917678">
              <w:rPr>
                <w:rFonts w:hint="cs"/>
                <w:bCs/>
                <w:sz w:val="20"/>
                <w:szCs w:val="20"/>
                <w:rtl/>
              </w:rPr>
              <w:t>طن</w:t>
            </w:r>
            <w:r w:rsidRPr="00917678">
              <w:rPr>
                <w:bCs/>
                <w:sz w:val="20"/>
                <w:szCs w:val="20"/>
                <w:rtl/>
              </w:rPr>
              <w:t xml:space="preserve"> </w:t>
            </w:r>
            <w:r w:rsidRPr="00917678">
              <w:rPr>
                <w:rFonts w:hint="cs"/>
                <w:bCs/>
                <w:sz w:val="20"/>
                <w:szCs w:val="20"/>
                <w:rtl/>
              </w:rPr>
              <w:t>متري</w:t>
            </w:r>
            <w:r w:rsidRPr="00917678">
              <w:rPr>
                <w:bCs/>
                <w:sz w:val="20"/>
                <w:szCs w:val="20"/>
                <w:rtl/>
              </w:rPr>
              <w:t>)</w:t>
            </w:r>
          </w:p>
        </w:tc>
        <w:tc>
          <w:tcPr>
            <w:tcW w:w="5118" w:type="dxa"/>
            <w:hideMark/>
          </w:tcPr>
          <w:p w14:paraId="4F267CF4" w14:textId="10C22E9F" w:rsidR="00263A79" w:rsidRPr="00917678" w:rsidRDefault="00263A79" w:rsidP="00263A79">
            <w:pPr>
              <w:bidi/>
              <w:jc w:val="right"/>
              <w:rPr>
                <w:b/>
                <w:bCs/>
                <w:sz w:val="20"/>
                <w:szCs w:val="20"/>
                <w:rtl/>
                <w:lang w:val="en-US" w:bidi="ar-AE"/>
              </w:rPr>
            </w:pPr>
            <w:r w:rsidRPr="00917678">
              <w:rPr>
                <w:rFonts w:hint="cs"/>
                <w:b/>
                <w:bCs/>
                <w:sz w:val="20"/>
                <w:szCs w:val="20"/>
                <w:rtl/>
              </w:rPr>
              <w:t xml:space="preserve">السنة: </w:t>
            </w:r>
            <w:r w:rsidRPr="00917678">
              <w:rPr>
                <w:b/>
                <w:bCs/>
                <w:sz w:val="20"/>
                <w:szCs w:val="20"/>
                <w:lang w:val="en-US"/>
              </w:rPr>
              <w:t>2024</w:t>
            </w:r>
            <w:r w:rsidRPr="00917678">
              <w:rPr>
                <w:rFonts w:hint="cs"/>
                <w:b/>
                <w:bCs/>
                <w:sz w:val="20"/>
                <w:szCs w:val="20"/>
                <w:rtl/>
                <w:lang w:val="en-US" w:bidi="ar-AE"/>
              </w:rPr>
              <w:t xml:space="preserve"> </w:t>
            </w:r>
          </w:p>
        </w:tc>
      </w:tr>
      <w:tr w:rsidR="00263A79" w:rsidRPr="00917678" w14:paraId="6433C05F" w14:textId="77777777" w:rsidTr="00BE454F">
        <w:trPr>
          <w:trHeight w:val="249"/>
        </w:trPr>
        <w:tc>
          <w:tcPr>
            <w:tcW w:w="5762" w:type="dxa"/>
            <w:hideMark/>
          </w:tcPr>
          <w:p w14:paraId="65417677" w14:textId="118C25D5" w:rsidR="00263A79" w:rsidRPr="00917678" w:rsidRDefault="00263A79" w:rsidP="00263A79">
            <w:pPr>
              <w:bidi/>
              <w:jc w:val="center"/>
              <w:rPr>
                <w:sz w:val="20"/>
                <w:szCs w:val="20"/>
              </w:rPr>
            </w:pPr>
            <w:r w:rsidRPr="00917678">
              <w:rPr>
                <w:rFonts w:hint="cs"/>
                <w:sz w:val="20"/>
                <w:szCs w:val="20"/>
                <w:rtl/>
              </w:rPr>
              <w:t>المادة الكيميائية</w:t>
            </w:r>
          </w:p>
        </w:tc>
        <w:tc>
          <w:tcPr>
            <w:tcW w:w="5118" w:type="dxa"/>
            <w:hideMark/>
          </w:tcPr>
          <w:p w14:paraId="1B6A9DC8" w14:textId="24B55259" w:rsidR="00263A79" w:rsidRPr="00917678" w:rsidRDefault="00263A79" w:rsidP="00263A79">
            <w:pPr>
              <w:bidi/>
              <w:jc w:val="center"/>
              <w:rPr>
                <w:sz w:val="20"/>
                <w:szCs w:val="20"/>
              </w:rPr>
            </w:pPr>
            <w:r w:rsidRPr="00917678">
              <w:rPr>
                <w:rFonts w:hint="cs"/>
                <w:sz w:val="20"/>
                <w:szCs w:val="20"/>
                <w:rtl/>
              </w:rPr>
              <w:t>المجموع</w:t>
            </w:r>
          </w:p>
        </w:tc>
      </w:tr>
      <w:tr w:rsidR="00263A79" w:rsidRPr="00917678" w14:paraId="026F53AF" w14:textId="77777777" w:rsidTr="00BE454F">
        <w:trPr>
          <w:trHeight w:val="249"/>
        </w:trPr>
        <w:tc>
          <w:tcPr>
            <w:tcW w:w="5762" w:type="dxa"/>
            <w:hideMark/>
          </w:tcPr>
          <w:p w14:paraId="3067D7A0" w14:textId="1A26E162" w:rsidR="00263A79" w:rsidRPr="00917678" w:rsidRDefault="00E00FC8" w:rsidP="00263A79">
            <w:pPr>
              <w:bidi/>
              <w:jc w:val="left"/>
              <w:rPr>
                <w:sz w:val="20"/>
                <w:szCs w:val="20"/>
                <w:lang w:val="en-US" w:bidi="ar-AE"/>
              </w:rPr>
            </w:pPr>
            <w:r w:rsidRPr="00917678">
              <w:rPr>
                <w:rFonts w:hint="cs"/>
                <w:color w:val="000000"/>
                <w:sz w:val="20"/>
                <w:szCs w:val="20"/>
                <w:rtl/>
              </w:rPr>
              <w:t>الهيدروكلوروفلوروكربون-</w:t>
            </w:r>
            <w:r w:rsidRPr="00917678">
              <w:rPr>
                <w:color w:val="000000"/>
                <w:sz w:val="20"/>
                <w:szCs w:val="20"/>
                <w:lang w:val="en-US"/>
              </w:rPr>
              <w:t>22</w:t>
            </w:r>
            <w:r w:rsidRPr="00917678">
              <w:rPr>
                <w:rFonts w:hint="cs"/>
                <w:color w:val="000000"/>
                <w:sz w:val="20"/>
                <w:szCs w:val="20"/>
                <w:rtl/>
                <w:lang w:val="en-US" w:bidi="ar-AE"/>
              </w:rPr>
              <w:t xml:space="preserve"> المُنتج</w:t>
            </w:r>
          </w:p>
        </w:tc>
        <w:tc>
          <w:tcPr>
            <w:tcW w:w="5118" w:type="dxa"/>
          </w:tcPr>
          <w:p w14:paraId="1AC7EA2C" w14:textId="77777777" w:rsidR="00263A79" w:rsidRPr="00917678" w:rsidRDefault="00263A79" w:rsidP="00731298">
            <w:pPr>
              <w:bidi/>
              <w:jc w:val="left"/>
              <w:rPr>
                <w:sz w:val="20"/>
                <w:szCs w:val="20"/>
                <w:lang w:val="en-US"/>
              </w:rPr>
            </w:pPr>
            <w:r w:rsidRPr="00917678">
              <w:rPr>
                <w:color w:val="000000" w:themeColor="text1"/>
                <w:sz w:val="20"/>
                <w:szCs w:val="20"/>
              </w:rPr>
              <w:t>1,818.76</w:t>
            </w:r>
          </w:p>
        </w:tc>
      </w:tr>
      <w:tr w:rsidR="00263A79" w:rsidRPr="00917678" w14:paraId="48DE06BA" w14:textId="77777777" w:rsidTr="00BE454F">
        <w:trPr>
          <w:trHeight w:val="249"/>
        </w:trPr>
        <w:tc>
          <w:tcPr>
            <w:tcW w:w="5762" w:type="dxa"/>
          </w:tcPr>
          <w:p w14:paraId="03EA0ECF" w14:textId="59B8214C" w:rsidR="00263A79" w:rsidRPr="00917678" w:rsidRDefault="00E00FC8" w:rsidP="00263A79">
            <w:pPr>
              <w:bidi/>
              <w:jc w:val="left"/>
              <w:rPr>
                <w:sz w:val="20"/>
                <w:szCs w:val="20"/>
                <w:rtl/>
                <w:lang w:val="en-US" w:bidi="ar-AE"/>
              </w:rPr>
            </w:pPr>
            <w:r w:rsidRPr="00917678">
              <w:rPr>
                <w:rFonts w:hint="cs"/>
                <w:color w:val="000000"/>
                <w:sz w:val="20"/>
                <w:szCs w:val="20"/>
                <w:rtl/>
                <w:lang w:bidi="ar-AE"/>
              </w:rPr>
              <w:t>الهيدروفلوروكربون-</w:t>
            </w:r>
            <w:r w:rsidRPr="00917678">
              <w:rPr>
                <w:color w:val="000000"/>
                <w:sz w:val="20"/>
                <w:szCs w:val="20"/>
                <w:lang w:val="en-US" w:bidi="ar-AE"/>
              </w:rPr>
              <w:t>23</w:t>
            </w:r>
            <w:r w:rsidRPr="00917678">
              <w:rPr>
                <w:rFonts w:hint="cs"/>
                <w:color w:val="000000"/>
                <w:sz w:val="20"/>
                <w:szCs w:val="20"/>
                <w:rtl/>
                <w:lang w:val="en-US" w:bidi="ar-AE"/>
              </w:rPr>
              <w:t xml:space="preserve"> المُولّد</w:t>
            </w:r>
          </w:p>
        </w:tc>
        <w:tc>
          <w:tcPr>
            <w:tcW w:w="5118" w:type="dxa"/>
          </w:tcPr>
          <w:p w14:paraId="4546D173" w14:textId="77777777" w:rsidR="00263A79" w:rsidRPr="00917678" w:rsidRDefault="00263A79" w:rsidP="00731298">
            <w:pPr>
              <w:bidi/>
              <w:jc w:val="left"/>
              <w:rPr>
                <w:color w:val="000000" w:themeColor="text1"/>
                <w:sz w:val="20"/>
                <w:szCs w:val="20"/>
                <w:rtl/>
                <w:lang w:bidi="ar-AE"/>
              </w:rPr>
            </w:pPr>
            <w:r w:rsidRPr="00917678">
              <w:rPr>
                <w:color w:val="000000" w:themeColor="text1"/>
                <w:sz w:val="20"/>
                <w:szCs w:val="20"/>
              </w:rPr>
              <w:t>58.55</w:t>
            </w:r>
          </w:p>
        </w:tc>
      </w:tr>
      <w:tr w:rsidR="00263A79" w:rsidRPr="00917678" w14:paraId="006A021C" w14:textId="77777777" w:rsidTr="00BE454F">
        <w:trPr>
          <w:trHeight w:val="249"/>
        </w:trPr>
        <w:tc>
          <w:tcPr>
            <w:tcW w:w="5762" w:type="dxa"/>
          </w:tcPr>
          <w:p w14:paraId="08B4F5F3" w14:textId="315244E6" w:rsidR="009D6578" w:rsidRPr="00917678" w:rsidRDefault="00E00FC8" w:rsidP="009D6578">
            <w:pPr>
              <w:bidi/>
              <w:jc w:val="left"/>
              <w:rPr>
                <w:sz w:val="20"/>
                <w:szCs w:val="20"/>
                <w:lang w:val="en-US" w:bidi="ar-AE"/>
              </w:rPr>
            </w:pPr>
            <w:r w:rsidRPr="00917678">
              <w:rPr>
                <w:rFonts w:hint="cs"/>
                <w:color w:val="000000"/>
                <w:sz w:val="20"/>
                <w:szCs w:val="20"/>
                <w:rtl/>
              </w:rPr>
              <w:t>الهيدروفلوروكربون-</w:t>
            </w:r>
            <w:r w:rsidRPr="00917678">
              <w:rPr>
                <w:color w:val="000000"/>
                <w:sz w:val="20"/>
                <w:szCs w:val="20"/>
                <w:lang w:val="en-US"/>
              </w:rPr>
              <w:t>23</w:t>
            </w:r>
            <w:r w:rsidRPr="00917678">
              <w:rPr>
                <w:rFonts w:hint="cs"/>
                <w:color w:val="000000"/>
                <w:sz w:val="20"/>
                <w:szCs w:val="20"/>
                <w:rtl/>
                <w:lang w:val="en-US" w:bidi="ar-AE"/>
              </w:rPr>
              <w:t xml:space="preserve"> المُنبعث</w:t>
            </w:r>
          </w:p>
        </w:tc>
        <w:tc>
          <w:tcPr>
            <w:tcW w:w="5118" w:type="dxa"/>
          </w:tcPr>
          <w:p w14:paraId="214C1FBB" w14:textId="77777777" w:rsidR="00263A79" w:rsidRPr="00917678" w:rsidRDefault="00263A79" w:rsidP="00731298">
            <w:pPr>
              <w:bidi/>
              <w:jc w:val="left"/>
              <w:rPr>
                <w:color w:val="000000" w:themeColor="text1"/>
                <w:sz w:val="20"/>
                <w:szCs w:val="20"/>
              </w:rPr>
            </w:pPr>
            <w:r w:rsidRPr="00917678">
              <w:rPr>
                <w:sz w:val="20"/>
                <w:szCs w:val="20"/>
              </w:rPr>
              <w:t>0.00</w:t>
            </w:r>
          </w:p>
        </w:tc>
      </w:tr>
    </w:tbl>
    <w:p w14:paraId="7DC8F94F" w14:textId="77777777" w:rsidR="00263A79" w:rsidRPr="00917678" w:rsidRDefault="00263A79" w:rsidP="00263A79">
      <w:pPr>
        <w:bidi/>
        <w:jc w:val="center"/>
        <w:rPr>
          <w:sz w:val="20"/>
          <w:szCs w:val="20"/>
        </w:rPr>
      </w:pPr>
    </w:p>
    <w:tbl>
      <w:tblPr>
        <w:tblStyle w:val="TableGrid"/>
        <w:bidiVisual/>
        <w:tblW w:w="5818" w:type="pct"/>
        <w:tblInd w:w="-823" w:type="dxa"/>
        <w:tblLook w:val="04A0" w:firstRow="1" w:lastRow="0" w:firstColumn="1" w:lastColumn="0" w:noHBand="0" w:noVBand="1"/>
      </w:tblPr>
      <w:tblGrid>
        <w:gridCol w:w="2518"/>
        <w:gridCol w:w="2404"/>
        <w:gridCol w:w="1471"/>
        <w:gridCol w:w="1471"/>
        <w:gridCol w:w="1471"/>
        <w:gridCol w:w="1545"/>
      </w:tblGrid>
      <w:tr w:rsidR="002A5E83" w:rsidRPr="00917678" w14:paraId="400847EC" w14:textId="77777777" w:rsidTr="00917678">
        <w:trPr>
          <w:trHeight w:val="283"/>
        </w:trPr>
        <w:tc>
          <w:tcPr>
            <w:tcW w:w="2262" w:type="pct"/>
            <w:gridSpan w:val="2"/>
            <w:hideMark/>
          </w:tcPr>
          <w:p w14:paraId="4C857071" w14:textId="2DDFEA4D" w:rsidR="002A5E83" w:rsidRPr="00917678" w:rsidRDefault="002A5E83" w:rsidP="002A5E83">
            <w:pPr>
              <w:bidi/>
              <w:jc w:val="left"/>
              <w:rPr>
                <w:bCs/>
                <w:sz w:val="20"/>
                <w:szCs w:val="20"/>
              </w:rPr>
            </w:pPr>
            <w:r w:rsidRPr="00917678">
              <w:rPr>
                <w:bCs/>
                <w:sz w:val="20"/>
                <w:szCs w:val="20"/>
                <w:rtl/>
              </w:rPr>
              <w:t>(خامساً) خطة الأعمال المعتمدة</w:t>
            </w:r>
          </w:p>
        </w:tc>
        <w:tc>
          <w:tcPr>
            <w:tcW w:w="676" w:type="pct"/>
            <w:hideMark/>
          </w:tcPr>
          <w:p w14:paraId="36378A93" w14:textId="77777777" w:rsidR="002A5E83" w:rsidRPr="00917678" w:rsidRDefault="002A5E83" w:rsidP="002A5E83">
            <w:pPr>
              <w:bidi/>
              <w:jc w:val="center"/>
              <w:rPr>
                <w:b/>
                <w:sz w:val="20"/>
                <w:szCs w:val="20"/>
              </w:rPr>
            </w:pPr>
            <w:r w:rsidRPr="00917678">
              <w:rPr>
                <w:b/>
                <w:sz w:val="20"/>
                <w:szCs w:val="20"/>
              </w:rPr>
              <w:t>2025</w:t>
            </w:r>
          </w:p>
        </w:tc>
        <w:tc>
          <w:tcPr>
            <w:tcW w:w="676" w:type="pct"/>
          </w:tcPr>
          <w:p w14:paraId="0BCBF5FC" w14:textId="77777777" w:rsidR="002A5E83" w:rsidRPr="00917678" w:rsidRDefault="002A5E83" w:rsidP="002A5E83">
            <w:pPr>
              <w:bidi/>
              <w:jc w:val="center"/>
              <w:rPr>
                <w:b/>
                <w:sz w:val="20"/>
                <w:szCs w:val="20"/>
                <w:lang w:val="en-US"/>
              </w:rPr>
            </w:pPr>
            <w:r w:rsidRPr="00917678">
              <w:rPr>
                <w:b/>
                <w:sz w:val="20"/>
                <w:szCs w:val="20"/>
              </w:rPr>
              <w:t>2026</w:t>
            </w:r>
          </w:p>
        </w:tc>
        <w:tc>
          <w:tcPr>
            <w:tcW w:w="676" w:type="pct"/>
          </w:tcPr>
          <w:p w14:paraId="2AA86A16" w14:textId="77777777" w:rsidR="002A5E83" w:rsidRPr="00917678" w:rsidRDefault="002A5E83" w:rsidP="002A5E83">
            <w:pPr>
              <w:bidi/>
              <w:jc w:val="center"/>
              <w:rPr>
                <w:b/>
                <w:sz w:val="20"/>
                <w:szCs w:val="20"/>
              </w:rPr>
            </w:pPr>
            <w:r w:rsidRPr="00917678">
              <w:rPr>
                <w:b/>
                <w:sz w:val="20"/>
                <w:szCs w:val="20"/>
              </w:rPr>
              <w:t>2027</w:t>
            </w:r>
          </w:p>
        </w:tc>
        <w:tc>
          <w:tcPr>
            <w:tcW w:w="710" w:type="pct"/>
            <w:hideMark/>
          </w:tcPr>
          <w:p w14:paraId="19FAA7E9" w14:textId="160876AC" w:rsidR="002A5E83" w:rsidRPr="00917678" w:rsidRDefault="002A5E83" w:rsidP="002A5E83">
            <w:pPr>
              <w:bidi/>
              <w:jc w:val="center"/>
              <w:rPr>
                <w:bCs/>
                <w:sz w:val="20"/>
                <w:szCs w:val="20"/>
              </w:rPr>
            </w:pPr>
            <w:r w:rsidRPr="00917678">
              <w:rPr>
                <w:rFonts w:hint="cs"/>
                <w:bCs/>
                <w:sz w:val="20"/>
                <w:szCs w:val="20"/>
                <w:rtl/>
              </w:rPr>
              <w:t>المجموع</w:t>
            </w:r>
          </w:p>
        </w:tc>
      </w:tr>
      <w:tr w:rsidR="002A5E83" w:rsidRPr="00917678" w14:paraId="7EB9AEEB" w14:textId="77777777" w:rsidTr="00917678">
        <w:trPr>
          <w:trHeight w:val="245"/>
        </w:trPr>
        <w:tc>
          <w:tcPr>
            <w:tcW w:w="1157" w:type="pct"/>
            <w:vAlign w:val="center"/>
            <w:hideMark/>
          </w:tcPr>
          <w:p w14:paraId="18BBFE01" w14:textId="53464D47" w:rsidR="002A5E83" w:rsidRPr="00917678" w:rsidRDefault="002A5E83" w:rsidP="002A5E83">
            <w:pPr>
              <w:bidi/>
              <w:jc w:val="center"/>
              <w:rPr>
                <w:sz w:val="20"/>
                <w:szCs w:val="20"/>
              </w:rPr>
            </w:pPr>
            <w:r w:rsidRPr="00917678">
              <w:rPr>
                <w:rFonts w:hint="cs"/>
                <w:sz w:val="20"/>
                <w:szCs w:val="20"/>
                <w:rtl/>
              </w:rPr>
              <w:t>اليونيدو</w:t>
            </w:r>
          </w:p>
        </w:tc>
        <w:tc>
          <w:tcPr>
            <w:tcW w:w="1104" w:type="pct"/>
            <w:hideMark/>
          </w:tcPr>
          <w:p w14:paraId="7F0C3AF6" w14:textId="4BF66B8F" w:rsidR="002A5E83" w:rsidRPr="00917678" w:rsidRDefault="002A5E83" w:rsidP="002A5E83">
            <w:pPr>
              <w:bidi/>
              <w:jc w:val="left"/>
              <w:rPr>
                <w:sz w:val="20"/>
                <w:szCs w:val="20"/>
              </w:rPr>
            </w:pPr>
            <w:r w:rsidRPr="00917678">
              <w:rPr>
                <w:rFonts w:hint="cs"/>
                <w:sz w:val="20"/>
                <w:szCs w:val="20"/>
                <w:rtl/>
              </w:rPr>
              <w:t>التمويل (دولار أمريكي)</w:t>
            </w:r>
          </w:p>
        </w:tc>
        <w:tc>
          <w:tcPr>
            <w:tcW w:w="676" w:type="pct"/>
          </w:tcPr>
          <w:p w14:paraId="133EDDF7" w14:textId="77777777" w:rsidR="002A5E83" w:rsidRPr="00917678" w:rsidRDefault="002A5E83" w:rsidP="002A5E83">
            <w:pPr>
              <w:bidi/>
              <w:jc w:val="left"/>
              <w:rPr>
                <w:sz w:val="20"/>
                <w:szCs w:val="20"/>
              </w:rPr>
            </w:pPr>
            <w:r w:rsidRPr="00917678">
              <w:rPr>
                <w:sz w:val="20"/>
                <w:szCs w:val="20"/>
              </w:rPr>
              <w:t>13,650</w:t>
            </w:r>
          </w:p>
        </w:tc>
        <w:tc>
          <w:tcPr>
            <w:tcW w:w="676" w:type="pct"/>
          </w:tcPr>
          <w:p w14:paraId="6DD6041A" w14:textId="77777777" w:rsidR="002A5E83" w:rsidRPr="00917678" w:rsidRDefault="002A5E83" w:rsidP="002A5E83">
            <w:pPr>
              <w:bidi/>
              <w:jc w:val="left"/>
              <w:rPr>
                <w:sz w:val="20"/>
                <w:szCs w:val="20"/>
              </w:rPr>
            </w:pPr>
            <w:r w:rsidRPr="00917678">
              <w:rPr>
                <w:sz w:val="20"/>
                <w:szCs w:val="20"/>
              </w:rPr>
              <w:t>120,650</w:t>
            </w:r>
          </w:p>
        </w:tc>
        <w:tc>
          <w:tcPr>
            <w:tcW w:w="676" w:type="pct"/>
          </w:tcPr>
          <w:p w14:paraId="46683C33" w14:textId="77777777" w:rsidR="002A5E83" w:rsidRPr="00917678" w:rsidRDefault="002A5E83" w:rsidP="002A5E83">
            <w:pPr>
              <w:bidi/>
              <w:jc w:val="left"/>
              <w:rPr>
                <w:sz w:val="20"/>
                <w:szCs w:val="20"/>
              </w:rPr>
            </w:pPr>
            <w:r w:rsidRPr="00917678">
              <w:rPr>
                <w:sz w:val="20"/>
                <w:szCs w:val="20"/>
              </w:rPr>
              <w:t>108,983</w:t>
            </w:r>
          </w:p>
        </w:tc>
        <w:tc>
          <w:tcPr>
            <w:tcW w:w="710" w:type="pct"/>
          </w:tcPr>
          <w:p w14:paraId="27DA59F4" w14:textId="77777777" w:rsidR="002A5E83" w:rsidRPr="00917678" w:rsidRDefault="002A5E83" w:rsidP="002A5E83">
            <w:pPr>
              <w:bidi/>
              <w:jc w:val="left"/>
              <w:rPr>
                <w:sz w:val="20"/>
                <w:szCs w:val="20"/>
              </w:rPr>
            </w:pPr>
            <w:r w:rsidRPr="00917678">
              <w:rPr>
                <w:sz w:val="20"/>
                <w:szCs w:val="20"/>
              </w:rPr>
              <w:fldChar w:fldCharType="begin"/>
            </w:r>
            <w:r w:rsidRPr="00917678">
              <w:rPr>
                <w:sz w:val="20"/>
                <w:szCs w:val="20"/>
              </w:rPr>
              <w:instrText xml:space="preserve"> =SUM(LEFT) </w:instrText>
            </w:r>
            <w:r w:rsidRPr="00917678">
              <w:rPr>
                <w:sz w:val="20"/>
                <w:szCs w:val="20"/>
              </w:rPr>
              <w:fldChar w:fldCharType="separate"/>
            </w:r>
            <w:r w:rsidRPr="00917678">
              <w:rPr>
                <w:noProof/>
                <w:sz w:val="20"/>
                <w:szCs w:val="20"/>
              </w:rPr>
              <w:t>243,283</w:t>
            </w:r>
            <w:r w:rsidRPr="00917678">
              <w:rPr>
                <w:sz w:val="20"/>
                <w:szCs w:val="20"/>
              </w:rPr>
              <w:fldChar w:fldCharType="end"/>
            </w:r>
          </w:p>
        </w:tc>
      </w:tr>
    </w:tbl>
    <w:p w14:paraId="10F6BE81" w14:textId="77777777" w:rsidR="002A5E83" w:rsidRPr="00917678" w:rsidRDefault="002A5E83" w:rsidP="002A5E83">
      <w:pPr>
        <w:bidi/>
        <w:jc w:val="center"/>
        <w:rPr>
          <w:sz w:val="20"/>
          <w:szCs w:val="20"/>
          <w:rtl/>
        </w:rPr>
      </w:pPr>
    </w:p>
    <w:tbl>
      <w:tblPr>
        <w:tblStyle w:val="TableGrid"/>
        <w:bidiVisual/>
        <w:tblW w:w="10883" w:type="dxa"/>
        <w:tblInd w:w="-823" w:type="dxa"/>
        <w:tblCellMar>
          <w:left w:w="57" w:type="dxa"/>
          <w:right w:w="85" w:type="dxa"/>
        </w:tblCellMar>
        <w:tblLook w:val="04A0" w:firstRow="1" w:lastRow="0" w:firstColumn="1" w:lastColumn="0" w:noHBand="0" w:noVBand="1"/>
      </w:tblPr>
      <w:tblGrid>
        <w:gridCol w:w="1551"/>
        <w:gridCol w:w="585"/>
        <w:gridCol w:w="1052"/>
        <w:gridCol w:w="886"/>
        <w:gridCol w:w="641"/>
        <w:gridCol w:w="866"/>
        <w:gridCol w:w="736"/>
        <w:gridCol w:w="736"/>
        <w:gridCol w:w="736"/>
        <w:gridCol w:w="736"/>
        <w:gridCol w:w="736"/>
        <w:gridCol w:w="736"/>
        <w:gridCol w:w="886"/>
      </w:tblGrid>
      <w:tr w:rsidR="00603AD8" w:rsidRPr="00917678" w14:paraId="3BE84FF0" w14:textId="77777777" w:rsidTr="00917678">
        <w:trPr>
          <w:trHeight w:val="286"/>
        </w:trPr>
        <w:tc>
          <w:tcPr>
            <w:tcW w:w="3483" w:type="dxa"/>
            <w:gridSpan w:val="3"/>
            <w:tcMar>
              <w:right w:w="58" w:type="dxa"/>
            </w:tcMar>
            <w:hideMark/>
          </w:tcPr>
          <w:p w14:paraId="10AF3255" w14:textId="642E10BB" w:rsidR="00603AD8" w:rsidRPr="00917678" w:rsidRDefault="00603AD8" w:rsidP="00603AD8">
            <w:pPr>
              <w:bidi/>
              <w:spacing w:afterLines="20" w:after="48"/>
              <w:jc w:val="left"/>
              <w:rPr>
                <w:bCs/>
                <w:sz w:val="20"/>
                <w:szCs w:val="20"/>
                <w:rtl/>
                <w:lang w:bidi="ar-AE"/>
              </w:rPr>
            </w:pPr>
            <w:r w:rsidRPr="00917678">
              <w:rPr>
                <w:bCs/>
                <w:sz w:val="20"/>
                <w:szCs w:val="20"/>
                <w:rtl/>
              </w:rPr>
              <w:t>(سادساً) بيانات المشروع</w:t>
            </w:r>
          </w:p>
        </w:tc>
        <w:tc>
          <w:tcPr>
            <w:tcW w:w="850" w:type="dxa"/>
            <w:tcMar>
              <w:right w:w="58" w:type="dxa"/>
            </w:tcMar>
            <w:hideMark/>
          </w:tcPr>
          <w:p w14:paraId="2C2A988F" w14:textId="77777777" w:rsidR="00603AD8" w:rsidRPr="00917678" w:rsidRDefault="00603AD8" w:rsidP="00603AD8">
            <w:pPr>
              <w:bidi/>
              <w:spacing w:afterLines="20" w:after="48"/>
              <w:jc w:val="center"/>
              <w:rPr>
                <w:b/>
                <w:sz w:val="20"/>
                <w:szCs w:val="20"/>
              </w:rPr>
            </w:pPr>
            <w:r w:rsidRPr="00917678">
              <w:rPr>
                <w:b/>
                <w:sz w:val="20"/>
                <w:szCs w:val="20"/>
              </w:rPr>
              <w:t>2021</w:t>
            </w:r>
          </w:p>
        </w:tc>
        <w:tc>
          <w:tcPr>
            <w:tcW w:w="656" w:type="dxa"/>
            <w:tcMar>
              <w:right w:w="58" w:type="dxa"/>
            </w:tcMar>
          </w:tcPr>
          <w:p w14:paraId="792B69D5" w14:textId="77777777" w:rsidR="00603AD8" w:rsidRPr="00917678" w:rsidRDefault="00603AD8" w:rsidP="00603AD8">
            <w:pPr>
              <w:bidi/>
              <w:spacing w:afterLines="20" w:after="48"/>
              <w:jc w:val="center"/>
              <w:rPr>
                <w:b/>
                <w:sz w:val="20"/>
                <w:szCs w:val="20"/>
              </w:rPr>
            </w:pPr>
            <w:r w:rsidRPr="00917678">
              <w:rPr>
                <w:b/>
                <w:sz w:val="20"/>
                <w:szCs w:val="20"/>
              </w:rPr>
              <w:t>2022-2023</w:t>
            </w:r>
          </w:p>
        </w:tc>
        <w:tc>
          <w:tcPr>
            <w:tcW w:w="791" w:type="dxa"/>
            <w:tcMar>
              <w:right w:w="58" w:type="dxa"/>
            </w:tcMar>
          </w:tcPr>
          <w:p w14:paraId="1187FFF3" w14:textId="77777777" w:rsidR="00603AD8" w:rsidRPr="00917678" w:rsidRDefault="00603AD8" w:rsidP="00603AD8">
            <w:pPr>
              <w:bidi/>
              <w:spacing w:afterLines="20" w:after="48"/>
              <w:jc w:val="center"/>
              <w:rPr>
                <w:b/>
                <w:sz w:val="20"/>
                <w:szCs w:val="20"/>
              </w:rPr>
            </w:pPr>
            <w:r w:rsidRPr="00917678">
              <w:rPr>
                <w:b/>
                <w:sz w:val="20"/>
                <w:szCs w:val="20"/>
              </w:rPr>
              <w:t>2024*</w:t>
            </w:r>
          </w:p>
        </w:tc>
        <w:tc>
          <w:tcPr>
            <w:tcW w:w="708" w:type="dxa"/>
            <w:tcMar>
              <w:right w:w="58" w:type="dxa"/>
            </w:tcMar>
          </w:tcPr>
          <w:p w14:paraId="2972D296" w14:textId="77777777" w:rsidR="00603AD8" w:rsidRPr="00917678" w:rsidRDefault="00603AD8" w:rsidP="00603AD8">
            <w:pPr>
              <w:bidi/>
              <w:spacing w:afterLines="20" w:after="48"/>
              <w:jc w:val="center"/>
              <w:rPr>
                <w:b/>
                <w:sz w:val="20"/>
                <w:szCs w:val="20"/>
              </w:rPr>
            </w:pPr>
            <w:r w:rsidRPr="00917678">
              <w:rPr>
                <w:b/>
                <w:sz w:val="20"/>
                <w:szCs w:val="20"/>
              </w:rPr>
              <w:t>2025*</w:t>
            </w:r>
          </w:p>
        </w:tc>
        <w:tc>
          <w:tcPr>
            <w:tcW w:w="718" w:type="dxa"/>
            <w:tcMar>
              <w:right w:w="58" w:type="dxa"/>
            </w:tcMar>
          </w:tcPr>
          <w:p w14:paraId="35059F02" w14:textId="77777777" w:rsidR="00603AD8" w:rsidRPr="00917678" w:rsidRDefault="00603AD8" w:rsidP="00603AD8">
            <w:pPr>
              <w:bidi/>
              <w:spacing w:afterLines="20" w:after="48"/>
              <w:jc w:val="center"/>
              <w:rPr>
                <w:b/>
                <w:sz w:val="20"/>
                <w:szCs w:val="20"/>
              </w:rPr>
            </w:pPr>
            <w:r w:rsidRPr="00917678">
              <w:rPr>
                <w:b/>
                <w:sz w:val="20"/>
                <w:szCs w:val="20"/>
              </w:rPr>
              <w:t>2026</w:t>
            </w:r>
          </w:p>
        </w:tc>
        <w:tc>
          <w:tcPr>
            <w:tcW w:w="700" w:type="dxa"/>
            <w:tcMar>
              <w:right w:w="58" w:type="dxa"/>
            </w:tcMar>
          </w:tcPr>
          <w:p w14:paraId="33B1D363" w14:textId="77777777" w:rsidR="00603AD8" w:rsidRPr="00917678" w:rsidRDefault="00603AD8" w:rsidP="00603AD8">
            <w:pPr>
              <w:bidi/>
              <w:spacing w:afterLines="20" w:after="48"/>
              <w:jc w:val="center"/>
              <w:rPr>
                <w:b/>
                <w:sz w:val="20"/>
                <w:szCs w:val="20"/>
              </w:rPr>
            </w:pPr>
            <w:r w:rsidRPr="00917678">
              <w:rPr>
                <w:b/>
                <w:sz w:val="20"/>
                <w:szCs w:val="20"/>
              </w:rPr>
              <w:t>2027</w:t>
            </w:r>
          </w:p>
        </w:tc>
        <w:tc>
          <w:tcPr>
            <w:tcW w:w="709" w:type="dxa"/>
            <w:tcMar>
              <w:right w:w="58" w:type="dxa"/>
            </w:tcMar>
          </w:tcPr>
          <w:p w14:paraId="480757A1" w14:textId="77777777" w:rsidR="00603AD8" w:rsidRPr="00917678" w:rsidRDefault="00603AD8" w:rsidP="00603AD8">
            <w:pPr>
              <w:bidi/>
              <w:spacing w:afterLines="20" w:after="48"/>
              <w:jc w:val="center"/>
              <w:rPr>
                <w:b/>
                <w:sz w:val="20"/>
                <w:szCs w:val="20"/>
              </w:rPr>
            </w:pPr>
            <w:r w:rsidRPr="00917678">
              <w:rPr>
                <w:b/>
                <w:sz w:val="20"/>
                <w:szCs w:val="20"/>
              </w:rPr>
              <w:t>2028</w:t>
            </w:r>
          </w:p>
        </w:tc>
        <w:tc>
          <w:tcPr>
            <w:tcW w:w="708" w:type="dxa"/>
            <w:tcMar>
              <w:right w:w="58" w:type="dxa"/>
            </w:tcMar>
          </w:tcPr>
          <w:p w14:paraId="5CB98D15" w14:textId="77777777" w:rsidR="00603AD8" w:rsidRPr="00917678" w:rsidRDefault="00603AD8" w:rsidP="00603AD8">
            <w:pPr>
              <w:bidi/>
              <w:spacing w:afterLines="20" w:after="48"/>
              <w:jc w:val="center"/>
              <w:rPr>
                <w:b/>
                <w:sz w:val="20"/>
                <w:szCs w:val="20"/>
              </w:rPr>
            </w:pPr>
            <w:r w:rsidRPr="00917678">
              <w:rPr>
                <w:b/>
                <w:sz w:val="20"/>
                <w:szCs w:val="20"/>
              </w:rPr>
              <w:t>2029</w:t>
            </w:r>
          </w:p>
        </w:tc>
        <w:tc>
          <w:tcPr>
            <w:tcW w:w="709" w:type="dxa"/>
            <w:tcMar>
              <w:right w:w="58" w:type="dxa"/>
            </w:tcMar>
          </w:tcPr>
          <w:p w14:paraId="5566576A" w14:textId="77777777" w:rsidR="00603AD8" w:rsidRPr="00917678" w:rsidRDefault="00603AD8" w:rsidP="00603AD8">
            <w:pPr>
              <w:bidi/>
              <w:spacing w:afterLines="20" w:after="48"/>
              <w:jc w:val="center"/>
              <w:rPr>
                <w:b/>
                <w:sz w:val="20"/>
                <w:szCs w:val="20"/>
              </w:rPr>
            </w:pPr>
            <w:r w:rsidRPr="00917678">
              <w:rPr>
                <w:b/>
                <w:sz w:val="20"/>
                <w:szCs w:val="20"/>
              </w:rPr>
              <w:t>2030</w:t>
            </w:r>
          </w:p>
        </w:tc>
        <w:tc>
          <w:tcPr>
            <w:tcW w:w="851" w:type="dxa"/>
            <w:tcMar>
              <w:right w:w="58" w:type="dxa"/>
            </w:tcMar>
            <w:hideMark/>
          </w:tcPr>
          <w:p w14:paraId="52344FDA" w14:textId="0CC6008C" w:rsidR="00603AD8" w:rsidRPr="00917678" w:rsidRDefault="00603AD8" w:rsidP="00603AD8">
            <w:pPr>
              <w:bidi/>
              <w:spacing w:afterLines="20" w:after="48"/>
              <w:jc w:val="center"/>
              <w:rPr>
                <w:bCs/>
                <w:sz w:val="20"/>
                <w:szCs w:val="20"/>
              </w:rPr>
            </w:pPr>
            <w:r w:rsidRPr="00917678">
              <w:rPr>
                <w:rFonts w:hint="cs"/>
                <w:bCs/>
                <w:sz w:val="20"/>
                <w:szCs w:val="20"/>
                <w:rtl/>
              </w:rPr>
              <w:t>المجموع</w:t>
            </w:r>
          </w:p>
        </w:tc>
      </w:tr>
      <w:tr w:rsidR="00010041" w:rsidRPr="00917678" w14:paraId="77D491BE" w14:textId="77777777" w:rsidTr="00917678">
        <w:trPr>
          <w:trHeight w:val="170"/>
        </w:trPr>
        <w:tc>
          <w:tcPr>
            <w:tcW w:w="3483" w:type="dxa"/>
            <w:gridSpan w:val="3"/>
            <w:tcMar>
              <w:right w:w="58" w:type="dxa"/>
            </w:tcMar>
            <w:hideMark/>
          </w:tcPr>
          <w:p w14:paraId="5A4F79AF" w14:textId="3127D197" w:rsidR="00010041" w:rsidRPr="00917678" w:rsidRDefault="00010041" w:rsidP="00010041">
            <w:pPr>
              <w:bidi/>
              <w:spacing w:afterLines="20" w:after="48"/>
              <w:jc w:val="left"/>
              <w:rPr>
                <w:sz w:val="20"/>
                <w:szCs w:val="20"/>
                <w:rtl/>
                <w:lang w:bidi="ar-AE"/>
              </w:rPr>
            </w:pPr>
            <w:r w:rsidRPr="00917678">
              <w:rPr>
                <w:sz w:val="20"/>
                <w:szCs w:val="20"/>
                <w:rtl/>
                <w:lang w:bidi="ar-AE"/>
              </w:rPr>
              <w:t xml:space="preserve">الحد الأقصى المسموح به لانبعاثات مواد المجموعة الثانية من المرفق واو، لكل </w:t>
            </w:r>
            <w:r w:rsidRPr="00917678">
              <w:rPr>
                <w:sz w:val="20"/>
                <w:szCs w:val="20"/>
                <w:lang w:val="en-US" w:bidi="ar-AE"/>
              </w:rPr>
              <w:t>100</w:t>
            </w:r>
            <w:r w:rsidRPr="00917678">
              <w:rPr>
                <w:sz w:val="20"/>
                <w:szCs w:val="20"/>
                <w:rtl/>
                <w:lang w:bidi="ar-AE"/>
              </w:rPr>
              <w:t xml:space="preserve"> كجم من مواد المجموعة الأولى من المرفق جيم المنتَجة (كجم)</w:t>
            </w:r>
          </w:p>
        </w:tc>
        <w:tc>
          <w:tcPr>
            <w:tcW w:w="850" w:type="dxa"/>
            <w:tcMar>
              <w:left w:w="43" w:type="dxa"/>
              <w:right w:w="43" w:type="dxa"/>
            </w:tcMar>
          </w:tcPr>
          <w:p w14:paraId="35FC2410" w14:textId="3FB831A2" w:rsidR="00010041" w:rsidRPr="00917678" w:rsidRDefault="00010041" w:rsidP="0044632F">
            <w:pPr>
              <w:bidi/>
              <w:spacing w:afterLines="20" w:after="48"/>
              <w:jc w:val="left"/>
              <w:rPr>
                <w:color w:val="000000"/>
                <w:sz w:val="20"/>
                <w:szCs w:val="20"/>
                <w:lang w:eastAsia="en-CA"/>
              </w:rPr>
            </w:pPr>
            <w:r w:rsidRPr="00917678">
              <w:rPr>
                <w:rFonts w:hint="cs"/>
                <w:sz w:val="20"/>
                <w:szCs w:val="20"/>
                <w:rtl/>
              </w:rPr>
              <w:t>لا ينطبق</w:t>
            </w:r>
          </w:p>
        </w:tc>
        <w:tc>
          <w:tcPr>
            <w:tcW w:w="656" w:type="dxa"/>
            <w:tcMar>
              <w:left w:w="43" w:type="dxa"/>
              <w:right w:w="43" w:type="dxa"/>
            </w:tcMar>
          </w:tcPr>
          <w:p w14:paraId="25004C76" w14:textId="77777777" w:rsidR="00010041" w:rsidRPr="00917678" w:rsidRDefault="00010041" w:rsidP="0044632F">
            <w:pPr>
              <w:bidi/>
              <w:spacing w:afterLines="20" w:after="48"/>
              <w:jc w:val="left"/>
              <w:rPr>
                <w:color w:val="000000"/>
                <w:sz w:val="20"/>
                <w:szCs w:val="20"/>
                <w:lang w:eastAsia="en-CA"/>
              </w:rPr>
            </w:pPr>
            <w:r w:rsidRPr="00917678">
              <w:rPr>
                <w:color w:val="000000"/>
                <w:sz w:val="20"/>
                <w:szCs w:val="20"/>
                <w:lang w:eastAsia="en-CA"/>
              </w:rPr>
              <w:t>0.10</w:t>
            </w:r>
          </w:p>
        </w:tc>
        <w:tc>
          <w:tcPr>
            <w:tcW w:w="791" w:type="dxa"/>
            <w:tcMar>
              <w:left w:w="43" w:type="dxa"/>
              <w:right w:w="43" w:type="dxa"/>
            </w:tcMar>
          </w:tcPr>
          <w:p w14:paraId="17820BC2" w14:textId="77777777" w:rsidR="00010041" w:rsidRPr="00917678" w:rsidRDefault="00010041" w:rsidP="0044632F">
            <w:pPr>
              <w:bidi/>
              <w:spacing w:afterLines="20" w:after="48"/>
              <w:jc w:val="left"/>
              <w:rPr>
                <w:color w:val="000000"/>
                <w:sz w:val="20"/>
                <w:szCs w:val="20"/>
                <w:lang w:eastAsia="en-CA"/>
              </w:rPr>
            </w:pPr>
            <w:r w:rsidRPr="00917678">
              <w:rPr>
                <w:color w:val="000000"/>
                <w:sz w:val="20"/>
                <w:szCs w:val="20"/>
                <w:lang w:eastAsia="en-CA"/>
              </w:rPr>
              <w:t>0.10</w:t>
            </w:r>
          </w:p>
        </w:tc>
        <w:tc>
          <w:tcPr>
            <w:tcW w:w="708" w:type="dxa"/>
            <w:tcMar>
              <w:left w:w="43" w:type="dxa"/>
              <w:right w:w="43" w:type="dxa"/>
            </w:tcMar>
          </w:tcPr>
          <w:p w14:paraId="7309D07D" w14:textId="77777777" w:rsidR="00010041" w:rsidRPr="00917678" w:rsidRDefault="00010041" w:rsidP="0044632F">
            <w:pPr>
              <w:bidi/>
              <w:spacing w:afterLines="20" w:after="48"/>
              <w:jc w:val="left"/>
              <w:rPr>
                <w:color w:val="000000"/>
                <w:sz w:val="20"/>
                <w:szCs w:val="20"/>
                <w:lang w:eastAsia="en-CA"/>
              </w:rPr>
            </w:pPr>
            <w:r w:rsidRPr="00917678">
              <w:rPr>
                <w:color w:val="000000"/>
                <w:sz w:val="20"/>
                <w:szCs w:val="20"/>
                <w:lang w:eastAsia="en-CA"/>
              </w:rPr>
              <w:t>0.10</w:t>
            </w:r>
          </w:p>
        </w:tc>
        <w:tc>
          <w:tcPr>
            <w:tcW w:w="718" w:type="dxa"/>
            <w:tcMar>
              <w:left w:w="43" w:type="dxa"/>
              <w:right w:w="43" w:type="dxa"/>
            </w:tcMar>
          </w:tcPr>
          <w:p w14:paraId="5A904265" w14:textId="77777777" w:rsidR="00010041" w:rsidRPr="00917678" w:rsidRDefault="00010041" w:rsidP="0044632F">
            <w:pPr>
              <w:bidi/>
              <w:spacing w:afterLines="20" w:after="48"/>
              <w:jc w:val="left"/>
              <w:rPr>
                <w:color w:val="000000"/>
                <w:sz w:val="20"/>
                <w:szCs w:val="20"/>
                <w:lang w:val="en-US" w:eastAsia="en-CA"/>
              </w:rPr>
            </w:pPr>
            <w:r w:rsidRPr="00917678">
              <w:rPr>
                <w:color w:val="000000"/>
                <w:sz w:val="20"/>
                <w:szCs w:val="20"/>
                <w:lang w:eastAsia="en-CA"/>
              </w:rPr>
              <w:t>0.10</w:t>
            </w:r>
          </w:p>
        </w:tc>
        <w:tc>
          <w:tcPr>
            <w:tcW w:w="700" w:type="dxa"/>
            <w:tcMar>
              <w:left w:w="43" w:type="dxa"/>
              <w:right w:w="43" w:type="dxa"/>
            </w:tcMar>
          </w:tcPr>
          <w:p w14:paraId="6B50079D" w14:textId="77777777" w:rsidR="00010041" w:rsidRPr="00917678" w:rsidRDefault="00010041" w:rsidP="0044632F">
            <w:pPr>
              <w:bidi/>
              <w:spacing w:afterLines="20" w:after="48"/>
              <w:jc w:val="left"/>
              <w:rPr>
                <w:color w:val="000000"/>
                <w:sz w:val="20"/>
                <w:szCs w:val="20"/>
                <w:lang w:eastAsia="en-CA"/>
              </w:rPr>
            </w:pPr>
            <w:r w:rsidRPr="00917678">
              <w:rPr>
                <w:color w:val="000000"/>
                <w:sz w:val="20"/>
                <w:szCs w:val="20"/>
                <w:lang w:eastAsia="en-CA"/>
              </w:rPr>
              <w:t>0.10</w:t>
            </w:r>
          </w:p>
        </w:tc>
        <w:tc>
          <w:tcPr>
            <w:tcW w:w="709" w:type="dxa"/>
            <w:tcMar>
              <w:left w:w="43" w:type="dxa"/>
              <w:right w:w="43" w:type="dxa"/>
            </w:tcMar>
          </w:tcPr>
          <w:p w14:paraId="7840F397" w14:textId="77777777" w:rsidR="00010041" w:rsidRPr="00917678" w:rsidRDefault="00010041" w:rsidP="0044632F">
            <w:pPr>
              <w:bidi/>
              <w:spacing w:afterLines="20" w:after="48"/>
              <w:jc w:val="left"/>
              <w:rPr>
                <w:color w:val="000000"/>
                <w:sz w:val="20"/>
                <w:szCs w:val="20"/>
                <w:lang w:eastAsia="en-CA"/>
              </w:rPr>
            </w:pPr>
            <w:r w:rsidRPr="00917678">
              <w:rPr>
                <w:color w:val="000000"/>
                <w:sz w:val="20"/>
                <w:szCs w:val="20"/>
                <w:lang w:eastAsia="en-CA"/>
              </w:rPr>
              <w:t>0.10</w:t>
            </w:r>
          </w:p>
        </w:tc>
        <w:tc>
          <w:tcPr>
            <w:tcW w:w="708" w:type="dxa"/>
            <w:tcMar>
              <w:left w:w="43" w:type="dxa"/>
              <w:right w:w="43" w:type="dxa"/>
            </w:tcMar>
          </w:tcPr>
          <w:p w14:paraId="6ECDD4E0" w14:textId="77777777" w:rsidR="00010041" w:rsidRPr="00917678" w:rsidRDefault="00010041" w:rsidP="0044632F">
            <w:pPr>
              <w:bidi/>
              <w:spacing w:afterLines="20" w:after="48"/>
              <w:jc w:val="left"/>
              <w:rPr>
                <w:color w:val="000000"/>
                <w:sz w:val="20"/>
                <w:szCs w:val="20"/>
                <w:lang w:eastAsia="en-CA"/>
              </w:rPr>
            </w:pPr>
            <w:r w:rsidRPr="00917678">
              <w:rPr>
                <w:color w:val="000000"/>
                <w:sz w:val="20"/>
                <w:szCs w:val="20"/>
                <w:lang w:eastAsia="en-CA"/>
              </w:rPr>
              <w:t>0.10</w:t>
            </w:r>
          </w:p>
        </w:tc>
        <w:tc>
          <w:tcPr>
            <w:tcW w:w="709" w:type="dxa"/>
            <w:tcMar>
              <w:left w:w="43" w:type="dxa"/>
              <w:right w:w="43" w:type="dxa"/>
            </w:tcMar>
          </w:tcPr>
          <w:p w14:paraId="696C7A4D" w14:textId="77777777" w:rsidR="00010041" w:rsidRPr="00917678" w:rsidRDefault="00010041" w:rsidP="0044632F">
            <w:pPr>
              <w:bidi/>
              <w:spacing w:afterLines="20" w:after="48"/>
              <w:jc w:val="left"/>
              <w:rPr>
                <w:color w:val="000000"/>
                <w:sz w:val="20"/>
                <w:szCs w:val="20"/>
                <w:lang w:eastAsia="en-CA"/>
              </w:rPr>
            </w:pPr>
            <w:r w:rsidRPr="00917678">
              <w:rPr>
                <w:color w:val="000000"/>
                <w:sz w:val="20"/>
                <w:szCs w:val="20"/>
                <w:lang w:eastAsia="en-CA"/>
              </w:rPr>
              <w:t>0.10</w:t>
            </w:r>
          </w:p>
        </w:tc>
        <w:tc>
          <w:tcPr>
            <w:tcW w:w="851" w:type="dxa"/>
            <w:tcMar>
              <w:left w:w="43" w:type="dxa"/>
              <w:right w:w="43" w:type="dxa"/>
            </w:tcMar>
            <w:hideMark/>
          </w:tcPr>
          <w:p w14:paraId="019CCF97" w14:textId="79BD546C" w:rsidR="00010041" w:rsidRPr="00917678" w:rsidRDefault="00010041" w:rsidP="0044632F">
            <w:pPr>
              <w:bidi/>
              <w:spacing w:afterLines="20" w:after="48"/>
              <w:jc w:val="left"/>
              <w:rPr>
                <w:sz w:val="20"/>
                <w:szCs w:val="20"/>
              </w:rPr>
            </w:pPr>
            <w:r w:rsidRPr="00917678">
              <w:rPr>
                <w:rFonts w:hint="cs"/>
                <w:sz w:val="20"/>
                <w:szCs w:val="20"/>
                <w:rtl/>
              </w:rPr>
              <w:t>لا ينطبق</w:t>
            </w:r>
          </w:p>
        </w:tc>
      </w:tr>
      <w:tr w:rsidR="00603AD8" w:rsidRPr="00917678" w14:paraId="222EDCA5" w14:textId="77777777" w:rsidTr="00917678">
        <w:trPr>
          <w:trHeight w:val="433"/>
        </w:trPr>
        <w:tc>
          <w:tcPr>
            <w:tcW w:w="1784" w:type="dxa"/>
            <w:vMerge w:val="restart"/>
            <w:tcMar>
              <w:right w:w="58" w:type="dxa"/>
            </w:tcMar>
            <w:vAlign w:val="center"/>
            <w:hideMark/>
          </w:tcPr>
          <w:p w14:paraId="30E82794" w14:textId="20C466CB" w:rsidR="00603AD8" w:rsidRPr="00917678" w:rsidRDefault="00010041" w:rsidP="00603AD8">
            <w:pPr>
              <w:bidi/>
              <w:spacing w:afterLines="20" w:after="48"/>
              <w:jc w:val="left"/>
              <w:rPr>
                <w:sz w:val="20"/>
                <w:szCs w:val="20"/>
              </w:rPr>
            </w:pPr>
            <w:r w:rsidRPr="00917678">
              <w:rPr>
                <w:sz w:val="20"/>
                <w:szCs w:val="20"/>
                <w:rtl/>
              </w:rPr>
              <w:t>التمويل الموافق عليه من حيث المبدأ (دولار أمريكي)</w:t>
            </w:r>
          </w:p>
        </w:tc>
        <w:tc>
          <w:tcPr>
            <w:tcW w:w="0" w:type="auto"/>
            <w:vMerge w:val="restart"/>
            <w:tcMar>
              <w:right w:w="58" w:type="dxa"/>
            </w:tcMar>
            <w:vAlign w:val="center"/>
            <w:hideMark/>
          </w:tcPr>
          <w:p w14:paraId="55431A07" w14:textId="7034065B" w:rsidR="00603AD8" w:rsidRPr="00917678" w:rsidRDefault="00010041" w:rsidP="00603AD8">
            <w:pPr>
              <w:bidi/>
              <w:spacing w:afterLines="20" w:after="48"/>
              <w:jc w:val="center"/>
              <w:rPr>
                <w:sz w:val="20"/>
                <w:szCs w:val="20"/>
              </w:rPr>
            </w:pPr>
            <w:r w:rsidRPr="00917678">
              <w:rPr>
                <w:rFonts w:hint="cs"/>
                <w:color w:val="000000" w:themeColor="text1"/>
                <w:sz w:val="20"/>
                <w:szCs w:val="20"/>
                <w:rtl/>
              </w:rPr>
              <w:t>اليونيدو</w:t>
            </w:r>
          </w:p>
        </w:tc>
        <w:tc>
          <w:tcPr>
            <w:tcW w:w="1148" w:type="dxa"/>
            <w:tcMar>
              <w:right w:w="58" w:type="dxa"/>
            </w:tcMar>
            <w:hideMark/>
          </w:tcPr>
          <w:p w14:paraId="0A4A6067" w14:textId="0D619D73" w:rsidR="00603AD8" w:rsidRPr="00917678" w:rsidRDefault="00010041" w:rsidP="00603AD8">
            <w:pPr>
              <w:bidi/>
              <w:spacing w:afterLines="20" w:after="48"/>
              <w:jc w:val="left"/>
              <w:rPr>
                <w:sz w:val="20"/>
                <w:szCs w:val="20"/>
                <w:rtl/>
                <w:lang w:bidi="ar-AE"/>
              </w:rPr>
            </w:pPr>
            <w:r w:rsidRPr="00917678">
              <w:rPr>
                <w:sz w:val="20"/>
                <w:szCs w:val="20"/>
                <w:rtl/>
              </w:rPr>
              <w:t>تكاليف المشروع</w:t>
            </w:r>
          </w:p>
        </w:tc>
        <w:tc>
          <w:tcPr>
            <w:tcW w:w="850" w:type="dxa"/>
            <w:tcMar>
              <w:left w:w="43" w:type="dxa"/>
              <w:right w:w="43" w:type="dxa"/>
            </w:tcMar>
          </w:tcPr>
          <w:p w14:paraId="62610B6F" w14:textId="77777777" w:rsidR="00603AD8" w:rsidRPr="00917678" w:rsidRDefault="00603AD8" w:rsidP="0044632F">
            <w:pPr>
              <w:bidi/>
              <w:spacing w:afterLines="20" w:after="48"/>
              <w:jc w:val="left"/>
              <w:rPr>
                <w:color w:val="000000"/>
                <w:sz w:val="20"/>
                <w:szCs w:val="20"/>
                <w:lang w:eastAsia="en-CA"/>
              </w:rPr>
            </w:pPr>
            <w:r w:rsidRPr="00917678">
              <w:rPr>
                <w:sz w:val="20"/>
                <w:szCs w:val="20"/>
              </w:rPr>
              <w:t>1,527,851</w:t>
            </w:r>
          </w:p>
        </w:tc>
        <w:tc>
          <w:tcPr>
            <w:tcW w:w="656" w:type="dxa"/>
            <w:tcMar>
              <w:left w:w="43" w:type="dxa"/>
              <w:right w:w="43" w:type="dxa"/>
            </w:tcMar>
          </w:tcPr>
          <w:p w14:paraId="40008E1F" w14:textId="77777777" w:rsidR="00603AD8" w:rsidRPr="00917678" w:rsidRDefault="00603AD8" w:rsidP="0044632F">
            <w:pPr>
              <w:bidi/>
              <w:spacing w:afterLines="20" w:after="48"/>
              <w:jc w:val="left"/>
              <w:rPr>
                <w:color w:val="000000"/>
                <w:sz w:val="20"/>
                <w:szCs w:val="20"/>
                <w:lang w:eastAsia="en-CA"/>
              </w:rPr>
            </w:pPr>
            <w:r w:rsidRPr="00917678">
              <w:rPr>
                <w:color w:val="000000"/>
                <w:sz w:val="20"/>
                <w:szCs w:val="20"/>
                <w:lang w:eastAsia="en-CA"/>
              </w:rPr>
              <w:t>-</w:t>
            </w:r>
          </w:p>
        </w:tc>
        <w:tc>
          <w:tcPr>
            <w:tcW w:w="791" w:type="dxa"/>
            <w:tcMar>
              <w:left w:w="43" w:type="dxa"/>
              <w:right w:w="43" w:type="dxa"/>
            </w:tcMar>
          </w:tcPr>
          <w:p w14:paraId="70590B35" w14:textId="77777777" w:rsidR="00603AD8" w:rsidRPr="00917678" w:rsidRDefault="00603AD8" w:rsidP="0044632F">
            <w:pPr>
              <w:bidi/>
              <w:spacing w:afterLines="20" w:after="48"/>
              <w:jc w:val="left"/>
              <w:rPr>
                <w:color w:val="000000"/>
                <w:sz w:val="20"/>
                <w:szCs w:val="20"/>
                <w:lang w:eastAsia="en-CA"/>
              </w:rPr>
            </w:pPr>
            <w:r w:rsidRPr="00917678">
              <w:rPr>
                <w:sz w:val="20"/>
                <w:szCs w:val="20"/>
                <w:vertAlign w:val="superscript"/>
              </w:rPr>
              <w:t>**</w:t>
            </w:r>
            <w:r w:rsidRPr="00917678">
              <w:rPr>
                <w:sz w:val="20"/>
                <w:szCs w:val="20"/>
              </w:rPr>
              <w:t>112,757</w:t>
            </w:r>
          </w:p>
        </w:tc>
        <w:tc>
          <w:tcPr>
            <w:tcW w:w="708" w:type="dxa"/>
            <w:tcMar>
              <w:left w:w="43" w:type="dxa"/>
              <w:right w:w="43" w:type="dxa"/>
            </w:tcMar>
          </w:tcPr>
          <w:p w14:paraId="230FE931" w14:textId="77777777" w:rsidR="00603AD8" w:rsidRPr="00917678" w:rsidRDefault="00603AD8" w:rsidP="0044632F">
            <w:pPr>
              <w:bidi/>
              <w:spacing w:afterLines="20" w:after="48"/>
              <w:jc w:val="left"/>
              <w:rPr>
                <w:color w:val="000000"/>
                <w:sz w:val="20"/>
                <w:szCs w:val="20"/>
                <w:rtl/>
                <w:lang w:eastAsia="en-CA" w:bidi="ar-AE"/>
              </w:rPr>
            </w:pPr>
            <w:r w:rsidRPr="00917678">
              <w:rPr>
                <w:sz w:val="20"/>
                <w:szCs w:val="20"/>
              </w:rPr>
              <w:t>112,757</w:t>
            </w:r>
          </w:p>
        </w:tc>
        <w:tc>
          <w:tcPr>
            <w:tcW w:w="718" w:type="dxa"/>
            <w:tcMar>
              <w:left w:w="43" w:type="dxa"/>
              <w:right w:w="43" w:type="dxa"/>
            </w:tcMar>
          </w:tcPr>
          <w:p w14:paraId="3471B6DF" w14:textId="77777777" w:rsidR="00603AD8" w:rsidRPr="00917678" w:rsidRDefault="00603AD8" w:rsidP="0044632F">
            <w:pPr>
              <w:bidi/>
              <w:spacing w:afterLines="20" w:after="48"/>
              <w:jc w:val="left"/>
              <w:rPr>
                <w:color w:val="000000"/>
                <w:sz w:val="20"/>
                <w:szCs w:val="20"/>
                <w:lang w:eastAsia="en-CA"/>
              </w:rPr>
            </w:pPr>
            <w:r w:rsidRPr="00917678">
              <w:rPr>
                <w:sz w:val="20"/>
                <w:szCs w:val="20"/>
              </w:rPr>
              <w:t>101,853</w:t>
            </w:r>
          </w:p>
        </w:tc>
        <w:tc>
          <w:tcPr>
            <w:tcW w:w="700" w:type="dxa"/>
            <w:tcMar>
              <w:left w:w="43" w:type="dxa"/>
              <w:right w:w="43" w:type="dxa"/>
            </w:tcMar>
          </w:tcPr>
          <w:p w14:paraId="09815A16" w14:textId="77777777" w:rsidR="00603AD8" w:rsidRPr="00917678" w:rsidRDefault="00603AD8" w:rsidP="0044632F">
            <w:pPr>
              <w:bidi/>
              <w:spacing w:afterLines="20" w:after="48"/>
              <w:jc w:val="left"/>
              <w:rPr>
                <w:color w:val="000000"/>
                <w:sz w:val="20"/>
                <w:szCs w:val="20"/>
                <w:lang w:eastAsia="en-CA"/>
              </w:rPr>
            </w:pPr>
            <w:r w:rsidRPr="00917678">
              <w:rPr>
                <w:sz w:val="20"/>
                <w:szCs w:val="20"/>
              </w:rPr>
              <w:t>101,853</w:t>
            </w:r>
          </w:p>
        </w:tc>
        <w:tc>
          <w:tcPr>
            <w:tcW w:w="709" w:type="dxa"/>
            <w:tcMar>
              <w:left w:w="43" w:type="dxa"/>
              <w:right w:w="43" w:type="dxa"/>
            </w:tcMar>
          </w:tcPr>
          <w:p w14:paraId="4269C600" w14:textId="77777777" w:rsidR="00603AD8" w:rsidRPr="00917678" w:rsidRDefault="00603AD8" w:rsidP="0044632F">
            <w:pPr>
              <w:bidi/>
              <w:spacing w:afterLines="20" w:after="48"/>
              <w:jc w:val="left"/>
              <w:rPr>
                <w:color w:val="000000"/>
                <w:sz w:val="20"/>
                <w:szCs w:val="20"/>
                <w:lang w:eastAsia="en-CA"/>
              </w:rPr>
            </w:pPr>
            <w:r w:rsidRPr="00917678">
              <w:rPr>
                <w:sz w:val="20"/>
                <w:szCs w:val="20"/>
              </w:rPr>
              <w:t>101,853</w:t>
            </w:r>
          </w:p>
        </w:tc>
        <w:tc>
          <w:tcPr>
            <w:tcW w:w="708" w:type="dxa"/>
            <w:tcMar>
              <w:left w:w="43" w:type="dxa"/>
              <w:right w:w="43" w:type="dxa"/>
            </w:tcMar>
          </w:tcPr>
          <w:p w14:paraId="6EDDB6D4" w14:textId="77777777" w:rsidR="00603AD8" w:rsidRPr="00917678" w:rsidRDefault="00603AD8" w:rsidP="0044632F">
            <w:pPr>
              <w:bidi/>
              <w:spacing w:afterLines="20" w:after="48"/>
              <w:jc w:val="left"/>
              <w:rPr>
                <w:color w:val="000000"/>
                <w:sz w:val="20"/>
                <w:szCs w:val="20"/>
                <w:lang w:eastAsia="en-CA"/>
              </w:rPr>
            </w:pPr>
            <w:r w:rsidRPr="00917678">
              <w:rPr>
                <w:sz w:val="20"/>
                <w:szCs w:val="20"/>
              </w:rPr>
              <w:t>101,853</w:t>
            </w:r>
          </w:p>
        </w:tc>
        <w:tc>
          <w:tcPr>
            <w:tcW w:w="709" w:type="dxa"/>
            <w:tcMar>
              <w:left w:w="43" w:type="dxa"/>
              <w:right w:w="43" w:type="dxa"/>
            </w:tcMar>
          </w:tcPr>
          <w:p w14:paraId="4ABBD222" w14:textId="77777777" w:rsidR="00603AD8" w:rsidRPr="00917678" w:rsidRDefault="00603AD8" w:rsidP="0044632F">
            <w:pPr>
              <w:bidi/>
              <w:spacing w:afterLines="20" w:after="48"/>
              <w:jc w:val="left"/>
              <w:rPr>
                <w:color w:val="000000"/>
                <w:sz w:val="20"/>
                <w:szCs w:val="20"/>
                <w:lang w:eastAsia="en-CA"/>
              </w:rPr>
            </w:pPr>
            <w:r w:rsidRPr="00917678">
              <w:rPr>
                <w:sz w:val="20"/>
                <w:szCs w:val="20"/>
              </w:rPr>
              <w:t>101,853</w:t>
            </w:r>
          </w:p>
        </w:tc>
        <w:tc>
          <w:tcPr>
            <w:tcW w:w="851" w:type="dxa"/>
            <w:tcMar>
              <w:left w:w="43" w:type="dxa"/>
              <w:right w:w="43" w:type="dxa"/>
            </w:tcMar>
          </w:tcPr>
          <w:p w14:paraId="22794A94" w14:textId="77777777" w:rsidR="00603AD8" w:rsidRPr="00917678" w:rsidRDefault="00603AD8" w:rsidP="0044632F">
            <w:pPr>
              <w:bidi/>
              <w:spacing w:afterLines="20" w:after="48"/>
              <w:jc w:val="left"/>
              <w:rPr>
                <w:color w:val="000000"/>
                <w:sz w:val="20"/>
                <w:szCs w:val="20"/>
                <w:lang w:eastAsia="en-CA"/>
              </w:rPr>
            </w:pPr>
            <w:r w:rsidRPr="00917678">
              <w:rPr>
                <w:sz w:val="20"/>
                <w:szCs w:val="20"/>
              </w:rPr>
              <w:t>2,262,630</w:t>
            </w:r>
          </w:p>
        </w:tc>
      </w:tr>
      <w:tr w:rsidR="00603AD8" w:rsidRPr="00917678" w14:paraId="7C89BA2F" w14:textId="77777777" w:rsidTr="00917678">
        <w:trPr>
          <w:trHeight w:val="433"/>
        </w:trPr>
        <w:tc>
          <w:tcPr>
            <w:tcW w:w="1784" w:type="dxa"/>
            <w:vMerge/>
            <w:tcMar>
              <w:right w:w="58" w:type="dxa"/>
            </w:tcMar>
            <w:vAlign w:val="center"/>
            <w:hideMark/>
          </w:tcPr>
          <w:p w14:paraId="7AD3675A" w14:textId="77777777" w:rsidR="00603AD8" w:rsidRPr="00917678" w:rsidRDefault="00603AD8" w:rsidP="00603AD8">
            <w:pPr>
              <w:bidi/>
              <w:jc w:val="left"/>
              <w:rPr>
                <w:sz w:val="20"/>
                <w:szCs w:val="20"/>
              </w:rPr>
            </w:pPr>
          </w:p>
        </w:tc>
        <w:tc>
          <w:tcPr>
            <w:tcW w:w="0" w:type="auto"/>
            <w:vMerge/>
            <w:tcMar>
              <w:right w:w="58" w:type="dxa"/>
            </w:tcMar>
            <w:vAlign w:val="center"/>
            <w:hideMark/>
          </w:tcPr>
          <w:p w14:paraId="1B30D77E" w14:textId="77777777" w:rsidR="00603AD8" w:rsidRPr="00917678" w:rsidRDefault="00603AD8" w:rsidP="00603AD8">
            <w:pPr>
              <w:bidi/>
              <w:jc w:val="left"/>
              <w:rPr>
                <w:sz w:val="20"/>
                <w:szCs w:val="20"/>
              </w:rPr>
            </w:pPr>
          </w:p>
        </w:tc>
        <w:tc>
          <w:tcPr>
            <w:tcW w:w="1148" w:type="dxa"/>
            <w:tcMar>
              <w:right w:w="58" w:type="dxa"/>
            </w:tcMar>
            <w:hideMark/>
          </w:tcPr>
          <w:p w14:paraId="3BC7B08D" w14:textId="106367FC" w:rsidR="00603AD8" w:rsidRPr="00917678" w:rsidRDefault="00010041" w:rsidP="00603AD8">
            <w:pPr>
              <w:bidi/>
              <w:spacing w:afterLines="20" w:after="48"/>
              <w:jc w:val="left"/>
              <w:rPr>
                <w:sz w:val="20"/>
                <w:szCs w:val="20"/>
              </w:rPr>
            </w:pPr>
            <w:r w:rsidRPr="00917678">
              <w:rPr>
                <w:sz w:val="20"/>
                <w:szCs w:val="20"/>
                <w:rtl/>
              </w:rPr>
              <w:t>تكاليف الدعم</w:t>
            </w:r>
          </w:p>
        </w:tc>
        <w:tc>
          <w:tcPr>
            <w:tcW w:w="850" w:type="dxa"/>
            <w:tcMar>
              <w:left w:w="43" w:type="dxa"/>
              <w:right w:w="43" w:type="dxa"/>
            </w:tcMar>
          </w:tcPr>
          <w:p w14:paraId="76CCD867" w14:textId="77777777" w:rsidR="00603AD8" w:rsidRPr="00917678" w:rsidRDefault="00603AD8" w:rsidP="0044632F">
            <w:pPr>
              <w:bidi/>
              <w:spacing w:afterLines="20" w:after="48"/>
              <w:jc w:val="left"/>
              <w:rPr>
                <w:color w:val="000000"/>
                <w:sz w:val="20"/>
                <w:szCs w:val="20"/>
                <w:lang w:eastAsia="en-CA"/>
              </w:rPr>
            </w:pPr>
            <w:r w:rsidRPr="00917678">
              <w:rPr>
                <w:sz w:val="20"/>
                <w:szCs w:val="20"/>
              </w:rPr>
              <w:t>106,950</w:t>
            </w:r>
          </w:p>
        </w:tc>
        <w:tc>
          <w:tcPr>
            <w:tcW w:w="656" w:type="dxa"/>
            <w:tcMar>
              <w:left w:w="43" w:type="dxa"/>
              <w:right w:w="43" w:type="dxa"/>
            </w:tcMar>
          </w:tcPr>
          <w:p w14:paraId="2B96D6B0" w14:textId="77777777" w:rsidR="00603AD8" w:rsidRPr="00917678" w:rsidRDefault="00603AD8" w:rsidP="0044632F">
            <w:pPr>
              <w:bidi/>
              <w:spacing w:afterLines="20" w:after="48"/>
              <w:jc w:val="left"/>
              <w:rPr>
                <w:color w:val="000000"/>
                <w:sz w:val="20"/>
                <w:szCs w:val="20"/>
                <w:lang w:eastAsia="en-CA"/>
              </w:rPr>
            </w:pPr>
            <w:r w:rsidRPr="00917678">
              <w:rPr>
                <w:color w:val="000000"/>
                <w:sz w:val="20"/>
                <w:szCs w:val="20"/>
                <w:lang w:eastAsia="en-CA"/>
              </w:rPr>
              <w:t>-</w:t>
            </w:r>
          </w:p>
        </w:tc>
        <w:tc>
          <w:tcPr>
            <w:tcW w:w="791" w:type="dxa"/>
            <w:tcMar>
              <w:left w:w="43" w:type="dxa"/>
              <w:right w:w="43" w:type="dxa"/>
            </w:tcMar>
          </w:tcPr>
          <w:p w14:paraId="54B6EDBC" w14:textId="77777777" w:rsidR="00603AD8" w:rsidRPr="00917678" w:rsidRDefault="00603AD8" w:rsidP="0044632F">
            <w:pPr>
              <w:bidi/>
              <w:spacing w:afterLines="20" w:after="48"/>
              <w:jc w:val="left"/>
              <w:rPr>
                <w:color w:val="000000"/>
                <w:sz w:val="20"/>
                <w:szCs w:val="20"/>
                <w:lang w:eastAsia="en-CA"/>
              </w:rPr>
            </w:pPr>
            <w:r w:rsidRPr="00917678">
              <w:rPr>
                <w:sz w:val="20"/>
                <w:szCs w:val="20"/>
                <w:vertAlign w:val="superscript"/>
              </w:rPr>
              <w:t>**</w:t>
            </w:r>
            <w:r w:rsidRPr="00917678">
              <w:rPr>
                <w:sz w:val="20"/>
                <w:szCs w:val="20"/>
              </w:rPr>
              <w:t>7,893</w:t>
            </w:r>
          </w:p>
        </w:tc>
        <w:tc>
          <w:tcPr>
            <w:tcW w:w="708" w:type="dxa"/>
            <w:tcMar>
              <w:left w:w="43" w:type="dxa"/>
              <w:right w:w="43" w:type="dxa"/>
            </w:tcMar>
          </w:tcPr>
          <w:p w14:paraId="08CB304C" w14:textId="77777777" w:rsidR="00603AD8" w:rsidRPr="00917678" w:rsidRDefault="00603AD8" w:rsidP="0044632F">
            <w:pPr>
              <w:bidi/>
              <w:spacing w:afterLines="20" w:after="48"/>
              <w:jc w:val="left"/>
              <w:rPr>
                <w:color w:val="000000"/>
                <w:sz w:val="20"/>
                <w:szCs w:val="20"/>
                <w:lang w:eastAsia="en-CA"/>
              </w:rPr>
            </w:pPr>
            <w:r w:rsidRPr="00917678">
              <w:rPr>
                <w:sz w:val="20"/>
                <w:szCs w:val="20"/>
              </w:rPr>
              <w:t>7,893</w:t>
            </w:r>
          </w:p>
        </w:tc>
        <w:tc>
          <w:tcPr>
            <w:tcW w:w="718" w:type="dxa"/>
            <w:tcMar>
              <w:left w:w="43" w:type="dxa"/>
              <w:right w:w="43" w:type="dxa"/>
            </w:tcMar>
          </w:tcPr>
          <w:p w14:paraId="760895C5" w14:textId="77777777" w:rsidR="00603AD8" w:rsidRPr="00917678" w:rsidRDefault="00603AD8" w:rsidP="0044632F">
            <w:pPr>
              <w:bidi/>
              <w:spacing w:afterLines="20" w:after="48"/>
              <w:jc w:val="left"/>
              <w:rPr>
                <w:color w:val="000000"/>
                <w:sz w:val="20"/>
                <w:szCs w:val="20"/>
                <w:lang w:eastAsia="en-CA"/>
              </w:rPr>
            </w:pPr>
            <w:r w:rsidRPr="00917678">
              <w:rPr>
                <w:sz w:val="20"/>
                <w:szCs w:val="20"/>
              </w:rPr>
              <w:t>7,130</w:t>
            </w:r>
          </w:p>
        </w:tc>
        <w:tc>
          <w:tcPr>
            <w:tcW w:w="700" w:type="dxa"/>
            <w:tcMar>
              <w:left w:w="43" w:type="dxa"/>
              <w:right w:w="43" w:type="dxa"/>
            </w:tcMar>
          </w:tcPr>
          <w:p w14:paraId="42668F51" w14:textId="77777777" w:rsidR="00603AD8" w:rsidRPr="00917678" w:rsidRDefault="00603AD8" w:rsidP="0044632F">
            <w:pPr>
              <w:bidi/>
              <w:spacing w:afterLines="20" w:after="48"/>
              <w:jc w:val="left"/>
              <w:rPr>
                <w:color w:val="000000"/>
                <w:sz w:val="20"/>
                <w:szCs w:val="20"/>
                <w:lang w:eastAsia="en-CA"/>
              </w:rPr>
            </w:pPr>
            <w:r w:rsidRPr="00917678">
              <w:rPr>
                <w:sz w:val="20"/>
                <w:szCs w:val="20"/>
              </w:rPr>
              <w:t>7,130</w:t>
            </w:r>
          </w:p>
        </w:tc>
        <w:tc>
          <w:tcPr>
            <w:tcW w:w="709" w:type="dxa"/>
            <w:tcMar>
              <w:left w:w="43" w:type="dxa"/>
              <w:right w:w="43" w:type="dxa"/>
            </w:tcMar>
          </w:tcPr>
          <w:p w14:paraId="7394EDDD" w14:textId="77777777" w:rsidR="00603AD8" w:rsidRPr="00917678" w:rsidRDefault="00603AD8" w:rsidP="0044632F">
            <w:pPr>
              <w:bidi/>
              <w:spacing w:afterLines="20" w:after="48"/>
              <w:jc w:val="left"/>
              <w:rPr>
                <w:color w:val="000000"/>
                <w:sz w:val="20"/>
                <w:szCs w:val="20"/>
                <w:lang w:eastAsia="en-CA"/>
              </w:rPr>
            </w:pPr>
            <w:r w:rsidRPr="00917678">
              <w:rPr>
                <w:sz w:val="20"/>
                <w:szCs w:val="20"/>
              </w:rPr>
              <w:t>7,130</w:t>
            </w:r>
          </w:p>
        </w:tc>
        <w:tc>
          <w:tcPr>
            <w:tcW w:w="708" w:type="dxa"/>
            <w:tcMar>
              <w:left w:w="43" w:type="dxa"/>
              <w:right w:w="43" w:type="dxa"/>
            </w:tcMar>
          </w:tcPr>
          <w:p w14:paraId="33763684" w14:textId="77777777" w:rsidR="00603AD8" w:rsidRPr="00917678" w:rsidRDefault="00603AD8" w:rsidP="0044632F">
            <w:pPr>
              <w:bidi/>
              <w:spacing w:afterLines="20" w:after="48"/>
              <w:jc w:val="left"/>
              <w:rPr>
                <w:color w:val="000000"/>
                <w:sz w:val="20"/>
                <w:szCs w:val="20"/>
                <w:lang w:eastAsia="en-CA"/>
              </w:rPr>
            </w:pPr>
            <w:r w:rsidRPr="00917678">
              <w:rPr>
                <w:sz w:val="20"/>
                <w:szCs w:val="20"/>
              </w:rPr>
              <w:t>7,129</w:t>
            </w:r>
          </w:p>
        </w:tc>
        <w:tc>
          <w:tcPr>
            <w:tcW w:w="709" w:type="dxa"/>
            <w:tcMar>
              <w:left w:w="43" w:type="dxa"/>
              <w:right w:w="43" w:type="dxa"/>
            </w:tcMar>
          </w:tcPr>
          <w:p w14:paraId="591629E9" w14:textId="77777777" w:rsidR="00603AD8" w:rsidRPr="00917678" w:rsidRDefault="00603AD8" w:rsidP="0044632F">
            <w:pPr>
              <w:bidi/>
              <w:spacing w:afterLines="20" w:after="48"/>
              <w:jc w:val="left"/>
              <w:rPr>
                <w:color w:val="000000"/>
                <w:sz w:val="20"/>
                <w:szCs w:val="20"/>
                <w:lang w:eastAsia="en-CA"/>
              </w:rPr>
            </w:pPr>
            <w:r w:rsidRPr="00917678">
              <w:rPr>
                <w:sz w:val="20"/>
                <w:szCs w:val="20"/>
              </w:rPr>
              <w:t>7,129</w:t>
            </w:r>
          </w:p>
        </w:tc>
        <w:tc>
          <w:tcPr>
            <w:tcW w:w="851" w:type="dxa"/>
            <w:tcMar>
              <w:left w:w="43" w:type="dxa"/>
              <w:right w:w="43" w:type="dxa"/>
            </w:tcMar>
          </w:tcPr>
          <w:p w14:paraId="4252C62E" w14:textId="77777777" w:rsidR="00603AD8" w:rsidRPr="00917678" w:rsidRDefault="00603AD8" w:rsidP="0044632F">
            <w:pPr>
              <w:bidi/>
              <w:spacing w:afterLines="20" w:after="48"/>
              <w:jc w:val="left"/>
              <w:rPr>
                <w:color w:val="000000"/>
                <w:sz w:val="20"/>
                <w:szCs w:val="20"/>
                <w:lang w:eastAsia="en-CA"/>
              </w:rPr>
            </w:pPr>
            <w:r w:rsidRPr="00917678">
              <w:rPr>
                <w:sz w:val="20"/>
                <w:szCs w:val="20"/>
              </w:rPr>
              <w:t>158,384</w:t>
            </w:r>
          </w:p>
        </w:tc>
      </w:tr>
      <w:tr w:rsidR="00603AD8" w:rsidRPr="00917678" w14:paraId="60FD2EF3" w14:textId="77777777" w:rsidTr="00917678">
        <w:trPr>
          <w:trHeight w:val="344"/>
        </w:trPr>
        <w:tc>
          <w:tcPr>
            <w:tcW w:w="2335" w:type="dxa"/>
            <w:gridSpan w:val="2"/>
            <w:vMerge w:val="restart"/>
            <w:tcMar>
              <w:right w:w="58" w:type="dxa"/>
            </w:tcMar>
            <w:vAlign w:val="center"/>
            <w:hideMark/>
          </w:tcPr>
          <w:p w14:paraId="4AB8975B" w14:textId="047E5C5C" w:rsidR="00603AD8" w:rsidRPr="00917678" w:rsidRDefault="00010041" w:rsidP="00603AD8">
            <w:pPr>
              <w:bidi/>
              <w:spacing w:afterLines="20" w:after="48"/>
              <w:jc w:val="left"/>
              <w:rPr>
                <w:sz w:val="20"/>
                <w:szCs w:val="20"/>
              </w:rPr>
            </w:pPr>
            <w:r w:rsidRPr="00917678">
              <w:rPr>
                <w:sz w:val="20"/>
                <w:szCs w:val="20"/>
                <w:rtl/>
              </w:rPr>
              <w:t>التمويل الذي وافقت عليه اللجنة التنفيذية (دولار أمريكي)</w:t>
            </w:r>
          </w:p>
        </w:tc>
        <w:tc>
          <w:tcPr>
            <w:tcW w:w="1148" w:type="dxa"/>
            <w:tcMar>
              <w:right w:w="58" w:type="dxa"/>
            </w:tcMar>
            <w:hideMark/>
          </w:tcPr>
          <w:p w14:paraId="269368AF" w14:textId="5B0BEF0C" w:rsidR="00603AD8" w:rsidRPr="00917678" w:rsidRDefault="00010041" w:rsidP="00603AD8">
            <w:pPr>
              <w:bidi/>
              <w:spacing w:afterLines="20" w:after="48"/>
              <w:jc w:val="left"/>
              <w:rPr>
                <w:sz w:val="20"/>
                <w:szCs w:val="20"/>
              </w:rPr>
            </w:pPr>
            <w:r w:rsidRPr="00917678">
              <w:rPr>
                <w:sz w:val="20"/>
                <w:szCs w:val="20"/>
                <w:rtl/>
              </w:rPr>
              <w:t>تكاليف المشروع</w:t>
            </w:r>
          </w:p>
        </w:tc>
        <w:tc>
          <w:tcPr>
            <w:tcW w:w="850" w:type="dxa"/>
            <w:tcMar>
              <w:left w:w="43" w:type="dxa"/>
              <w:right w:w="43" w:type="dxa"/>
            </w:tcMar>
          </w:tcPr>
          <w:p w14:paraId="0023C743" w14:textId="77777777" w:rsidR="00603AD8" w:rsidRPr="00917678" w:rsidRDefault="00603AD8" w:rsidP="0044632F">
            <w:pPr>
              <w:bidi/>
              <w:spacing w:afterLines="20" w:after="48"/>
              <w:jc w:val="left"/>
              <w:rPr>
                <w:color w:val="000000"/>
                <w:sz w:val="20"/>
                <w:szCs w:val="20"/>
                <w:lang w:eastAsia="en-CA"/>
              </w:rPr>
            </w:pPr>
            <w:r w:rsidRPr="00917678">
              <w:rPr>
                <w:sz w:val="20"/>
                <w:szCs w:val="20"/>
              </w:rPr>
              <w:t>1,527,851</w:t>
            </w:r>
          </w:p>
        </w:tc>
        <w:tc>
          <w:tcPr>
            <w:tcW w:w="656" w:type="dxa"/>
            <w:tcMar>
              <w:left w:w="43" w:type="dxa"/>
              <w:right w:w="43" w:type="dxa"/>
            </w:tcMar>
          </w:tcPr>
          <w:p w14:paraId="77A005F7" w14:textId="77777777" w:rsidR="00603AD8" w:rsidRPr="00917678" w:rsidRDefault="00603AD8" w:rsidP="0044632F">
            <w:pPr>
              <w:bidi/>
              <w:spacing w:afterLines="20" w:after="48"/>
              <w:jc w:val="left"/>
              <w:rPr>
                <w:color w:val="000000"/>
                <w:sz w:val="20"/>
                <w:szCs w:val="20"/>
                <w:lang w:eastAsia="en-CA"/>
              </w:rPr>
            </w:pPr>
            <w:r w:rsidRPr="00917678">
              <w:rPr>
                <w:color w:val="000000"/>
                <w:sz w:val="20"/>
                <w:szCs w:val="20"/>
                <w:lang w:eastAsia="en-CA"/>
              </w:rPr>
              <w:t>-</w:t>
            </w:r>
          </w:p>
        </w:tc>
        <w:tc>
          <w:tcPr>
            <w:tcW w:w="791" w:type="dxa"/>
            <w:tcMar>
              <w:left w:w="43" w:type="dxa"/>
              <w:right w:w="43" w:type="dxa"/>
            </w:tcMar>
          </w:tcPr>
          <w:p w14:paraId="5111D083" w14:textId="77777777" w:rsidR="00603AD8" w:rsidRPr="00917678" w:rsidRDefault="00603AD8" w:rsidP="0044632F">
            <w:pPr>
              <w:bidi/>
              <w:spacing w:afterLines="20" w:after="48"/>
              <w:jc w:val="left"/>
              <w:rPr>
                <w:color w:val="000000"/>
                <w:sz w:val="20"/>
                <w:szCs w:val="20"/>
                <w:lang w:eastAsia="en-CA"/>
              </w:rPr>
            </w:pPr>
          </w:p>
        </w:tc>
        <w:tc>
          <w:tcPr>
            <w:tcW w:w="708" w:type="dxa"/>
            <w:tcMar>
              <w:left w:w="43" w:type="dxa"/>
              <w:right w:w="43" w:type="dxa"/>
            </w:tcMar>
          </w:tcPr>
          <w:p w14:paraId="33791C83" w14:textId="77777777" w:rsidR="00603AD8" w:rsidRPr="00917678" w:rsidRDefault="00603AD8" w:rsidP="0044632F">
            <w:pPr>
              <w:bidi/>
              <w:spacing w:afterLines="20" w:after="48"/>
              <w:jc w:val="left"/>
              <w:rPr>
                <w:color w:val="000000"/>
                <w:sz w:val="20"/>
                <w:szCs w:val="20"/>
                <w:lang w:eastAsia="en-CA"/>
              </w:rPr>
            </w:pPr>
          </w:p>
        </w:tc>
        <w:tc>
          <w:tcPr>
            <w:tcW w:w="718" w:type="dxa"/>
            <w:tcMar>
              <w:left w:w="43" w:type="dxa"/>
              <w:right w:w="43" w:type="dxa"/>
            </w:tcMar>
          </w:tcPr>
          <w:p w14:paraId="4847AF25" w14:textId="77777777" w:rsidR="00603AD8" w:rsidRPr="00917678" w:rsidRDefault="00603AD8" w:rsidP="0044632F">
            <w:pPr>
              <w:bidi/>
              <w:spacing w:afterLines="20" w:after="48"/>
              <w:jc w:val="left"/>
              <w:rPr>
                <w:color w:val="000000"/>
                <w:sz w:val="20"/>
                <w:szCs w:val="20"/>
                <w:lang w:eastAsia="en-CA"/>
              </w:rPr>
            </w:pPr>
          </w:p>
        </w:tc>
        <w:tc>
          <w:tcPr>
            <w:tcW w:w="700" w:type="dxa"/>
            <w:tcMar>
              <w:left w:w="43" w:type="dxa"/>
              <w:right w:w="43" w:type="dxa"/>
            </w:tcMar>
          </w:tcPr>
          <w:p w14:paraId="01170B51" w14:textId="77777777" w:rsidR="00603AD8" w:rsidRPr="00917678" w:rsidRDefault="00603AD8" w:rsidP="0044632F">
            <w:pPr>
              <w:bidi/>
              <w:spacing w:afterLines="20" w:after="48"/>
              <w:jc w:val="left"/>
              <w:rPr>
                <w:color w:val="000000"/>
                <w:sz w:val="20"/>
                <w:szCs w:val="20"/>
                <w:lang w:eastAsia="en-CA"/>
              </w:rPr>
            </w:pPr>
          </w:p>
        </w:tc>
        <w:tc>
          <w:tcPr>
            <w:tcW w:w="709" w:type="dxa"/>
            <w:tcMar>
              <w:left w:w="43" w:type="dxa"/>
              <w:right w:w="43" w:type="dxa"/>
            </w:tcMar>
          </w:tcPr>
          <w:p w14:paraId="6C19D2FA" w14:textId="77777777" w:rsidR="00603AD8" w:rsidRPr="00917678" w:rsidRDefault="00603AD8" w:rsidP="0044632F">
            <w:pPr>
              <w:bidi/>
              <w:spacing w:afterLines="20" w:after="48"/>
              <w:jc w:val="left"/>
              <w:rPr>
                <w:color w:val="000000"/>
                <w:sz w:val="20"/>
                <w:szCs w:val="20"/>
                <w:lang w:eastAsia="en-CA"/>
              </w:rPr>
            </w:pPr>
          </w:p>
        </w:tc>
        <w:tc>
          <w:tcPr>
            <w:tcW w:w="708" w:type="dxa"/>
            <w:tcMar>
              <w:left w:w="43" w:type="dxa"/>
              <w:right w:w="43" w:type="dxa"/>
            </w:tcMar>
          </w:tcPr>
          <w:p w14:paraId="35BFB5A3" w14:textId="77777777" w:rsidR="00603AD8" w:rsidRPr="00917678" w:rsidRDefault="00603AD8" w:rsidP="0044632F">
            <w:pPr>
              <w:bidi/>
              <w:spacing w:afterLines="20" w:after="48"/>
              <w:jc w:val="left"/>
              <w:rPr>
                <w:color w:val="000000"/>
                <w:sz w:val="20"/>
                <w:szCs w:val="20"/>
                <w:lang w:eastAsia="en-CA"/>
              </w:rPr>
            </w:pPr>
          </w:p>
        </w:tc>
        <w:tc>
          <w:tcPr>
            <w:tcW w:w="709" w:type="dxa"/>
            <w:tcMar>
              <w:left w:w="43" w:type="dxa"/>
              <w:right w:w="43" w:type="dxa"/>
            </w:tcMar>
          </w:tcPr>
          <w:p w14:paraId="16A7F420" w14:textId="77777777" w:rsidR="00603AD8" w:rsidRPr="00917678" w:rsidRDefault="00603AD8" w:rsidP="0044632F">
            <w:pPr>
              <w:bidi/>
              <w:spacing w:afterLines="20" w:after="48"/>
              <w:jc w:val="left"/>
              <w:rPr>
                <w:color w:val="000000"/>
                <w:sz w:val="20"/>
                <w:szCs w:val="20"/>
                <w:lang w:eastAsia="en-CA"/>
              </w:rPr>
            </w:pPr>
          </w:p>
        </w:tc>
        <w:tc>
          <w:tcPr>
            <w:tcW w:w="851" w:type="dxa"/>
            <w:tcMar>
              <w:left w:w="43" w:type="dxa"/>
              <w:right w:w="43" w:type="dxa"/>
            </w:tcMar>
          </w:tcPr>
          <w:p w14:paraId="444D3529" w14:textId="77777777" w:rsidR="00603AD8" w:rsidRPr="00917678" w:rsidRDefault="00603AD8" w:rsidP="0044632F">
            <w:pPr>
              <w:bidi/>
              <w:spacing w:afterLines="20" w:after="48"/>
              <w:jc w:val="left"/>
              <w:rPr>
                <w:color w:val="000000"/>
                <w:sz w:val="20"/>
                <w:szCs w:val="20"/>
                <w:lang w:eastAsia="en-CA"/>
              </w:rPr>
            </w:pPr>
            <w:r w:rsidRPr="00917678">
              <w:rPr>
                <w:sz w:val="20"/>
                <w:szCs w:val="20"/>
              </w:rPr>
              <w:t>1,527,851</w:t>
            </w:r>
          </w:p>
        </w:tc>
      </w:tr>
      <w:tr w:rsidR="00603AD8" w:rsidRPr="00917678" w14:paraId="5B8236D2" w14:textId="77777777" w:rsidTr="00917678">
        <w:trPr>
          <w:trHeight w:val="344"/>
        </w:trPr>
        <w:tc>
          <w:tcPr>
            <w:tcW w:w="2335" w:type="dxa"/>
            <w:gridSpan w:val="2"/>
            <w:vMerge/>
            <w:tcMar>
              <w:right w:w="58" w:type="dxa"/>
            </w:tcMar>
            <w:vAlign w:val="center"/>
            <w:hideMark/>
          </w:tcPr>
          <w:p w14:paraId="6BFEFDEF" w14:textId="77777777" w:rsidR="00603AD8" w:rsidRPr="00917678" w:rsidRDefault="00603AD8" w:rsidP="00603AD8">
            <w:pPr>
              <w:bidi/>
              <w:jc w:val="left"/>
              <w:rPr>
                <w:sz w:val="20"/>
                <w:szCs w:val="20"/>
              </w:rPr>
            </w:pPr>
          </w:p>
        </w:tc>
        <w:tc>
          <w:tcPr>
            <w:tcW w:w="1148" w:type="dxa"/>
            <w:tcMar>
              <w:right w:w="58" w:type="dxa"/>
            </w:tcMar>
            <w:hideMark/>
          </w:tcPr>
          <w:p w14:paraId="3060BBFA" w14:textId="43372872" w:rsidR="00603AD8" w:rsidRPr="00917678" w:rsidRDefault="00010041" w:rsidP="00603AD8">
            <w:pPr>
              <w:bidi/>
              <w:spacing w:afterLines="20" w:after="48"/>
              <w:jc w:val="left"/>
              <w:rPr>
                <w:sz w:val="20"/>
                <w:szCs w:val="20"/>
              </w:rPr>
            </w:pPr>
            <w:r w:rsidRPr="00917678">
              <w:rPr>
                <w:sz w:val="20"/>
                <w:szCs w:val="20"/>
                <w:rtl/>
              </w:rPr>
              <w:t>تكاليف الدعم</w:t>
            </w:r>
          </w:p>
        </w:tc>
        <w:tc>
          <w:tcPr>
            <w:tcW w:w="850" w:type="dxa"/>
            <w:tcMar>
              <w:left w:w="43" w:type="dxa"/>
              <w:right w:w="43" w:type="dxa"/>
            </w:tcMar>
          </w:tcPr>
          <w:p w14:paraId="0A182CEE" w14:textId="77777777" w:rsidR="00603AD8" w:rsidRPr="00917678" w:rsidRDefault="00603AD8" w:rsidP="0044632F">
            <w:pPr>
              <w:bidi/>
              <w:spacing w:afterLines="20" w:after="48"/>
              <w:jc w:val="left"/>
              <w:rPr>
                <w:color w:val="000000"/>
                <w:sz w:val="20"/>
                <w:szCs w:val="20"/>
                <w:lang w:eastAsia="en-CA"/>
              </w:rPr>
            </w:pPr>
            <w:r w:rsidRPr="00917678">
              <w:rPr>
                <w:sz w:val="20"/>
                <w:szCs w:val="20"/>
              </w:rPr>
              <w:t>106,950</w:t>
            </w:r>
          </w:p>
        </w:tc>
        <w:tc>
          <w:tcPr>
            <w:tcW w:w="656" w:type="dxa"/>
            <w:tcMar>
              <w:left w:w="43" w:type="dxa"/>
              <w:right w:w="43" w:type="dxa"/>
            </w:tcMar>
          </w:tcPr>
          <w:p w14:paraId="5C806865" w14:textId="77777777" w:rsidR="00603AD8" w:rsidRPr="00917678" w:rsidRDefault="00603AD8" w:rsidP="0044632F">
            <w:pPr>
              <w:bidi/>
              <w:spacing w:afterLines="20" w:after="48"/>
              <w:jc w:val="left"/>
              <w:rPr>
                <w:color w:val="000000"/>
                <w:sz w:val="20"/>
                <w:szCs w:val="20"/>
                <w:lang w:eastAsia="en-CA"/>
              </w:rPr>
            </w:pPr>
            <w:r w:rsidRPr="00917678">
              <w:rPr>
                <w:color w:val="000000"/>
                <w:sz w:val="20"/>
                <w:szCs w:val="20"/>
                <w:lang w:eastAsia="en-CA"/>
              </w:rPr>
              <w:t>-</w:t>
            </w:r>
          </w:p>
        </w:tc>
        <w:tc>
          <w:tcPr>
            <w:tcW w:w="791" w:type="dxa"/>
            <w:tcMar>
              <w:left w:w="43" w:type="dxa"/>
              <w:right w:w="43" w:type="dxa"/>
            </w:tcMar>
          </w:tcPr>
          <w:p w14:paraId="4531E4E6" w14:textId="77777777" w:rsidR="00603AD8" w:rsidRPr="00917678" w:rsidRDefault="00603AD8" w:rsidP="0044632F">
            <w:pPr>
              <w:bidi/>
              <w:spacing w:afterLines="20" w:after="48"/>
              <w:jc w:val="left"/>
              <w:rPr>
                <w:color w:val="000000"/>
                <w:sz w:val="20"/>
                <w:szCs w:val="20"/>
                <w:lang w:eastAsia="en-CA"/>
              </w:rPr>
            </w:pPr>
          </w:p>
        </w:tc>
        <w:tc>
          <w:tcPr>
            <w:tcW w:w="708" w:type="dxa"/>
            <w:tcMar>
              <w:left w:w="43" w:type="dxa"/>
              <w:right w:w="43" w:type="dxa"/>
            </w:tcMar>
          </w:tcPr>
          <w:p w14:paraId="26272F36" w14:textId="77777777" w:rsidR="00603AD8" w:rsidRPr="00917678" w:rsidRDefault="00603AD8" w:rsidP="0044632F">
            <w:pPr>
              <w:bidi/>
              <w:spacing w:afterLines="20" w:after="48"/>
              <w:jc w:val="left"/>
              <w:rPr>
                <w:color w:val="000000"/>
                <w:sz w:val="20"/>
                <w:szCs w:val="20"/>
                <w:lang w:eastAsia="en-CA"/>
              </w:rPr>
            </w:pPr>
          </w:p>
        </w:tc>
        <w:tc>
          <w:tcPr>
            <w:tcW w:w="718" w:type="dxa"/>
            <w:tcMar>
              <w:left w:w="43" w:type="dxa"/>
              <w:right w:w="43" w:type="dxa"/>
            </w:tcMar>
          </w:tcPr>
          <w:p w14:paraId="484AF46C" w14:textId="77777777" w:rsidR="00603AD8" w:rsidRPr="00917678" w:rsidRDefault="00603AD8" w:rsidP="0044632F">
            <w:pPr>
              <w:bidi/>
              <w:spacing w:afterLines="20" w:after="48"/>
              <w:jc w:val="left"/>
              <w:rPr>
                <w:color w:val="000000"/>
                <w:sz w:val="20"/>
                <w:szCs w:val="20"/>
                <w:lang w:eastAsia="en-CA"/>
              </w:rPr>
            </w:pPr>
          </w:p>
        </w:tc>
        <w:tc>
          <w:tcPr>
            <w:tcW w:w="700" w:type="dxa"/>
            <w:tcMar>
              <w:left w:w="43" w:type="dxa"/>
              <w:right w:w="43" w:type="dxa"/>
            </w:tcMar>
          </w:tcPr>
          <w:p w14:paraId="7E8FA9D9" w14:textId="77777777" w:rsidR="00603AD8" w:rsidRPr="00917678" w:rsidRDefault="00603AD8" w:rsidP="0044632F">
            <w:pPr>
              <w:bidi/>
              <w:spacing w:afterLines="20" w:after="48"/>
              <w:jc w:val="left"/>
              <w:rPr>
                <w:color w:val="000000"/>
                <w:sz w:val="20"/>
                <w:szCs w:val="20"/>
                <w:lang w:eastAsia="en-CA"/>
              </w:rPr>
            </w:pPr>
          </w:p>
        </w:tc>
        <w:tc>
          <w:tcPr>
            <w:tcW w:w="709" w:type="dxa"/>
            <w:tcMar>
              <w:left w:w="43" w:type="dxa"/>
              <w:right w:w="43" w:type="dxa"/>
            </w:tcMar>
          </w:tcPr>
          <w:p w14:paraId="6873E922" w14:textId="77777777" w:rsidR="00603AD8" w:rsidRPr="00917678" w:rsidRDefault="00603AD8" w:rsidP="0044632F">
            <w:pPr>
              <w:bidi/>
              <w:spacing w:afterLines="20" w:after="48"/>
              <w:jc w:val="left"/>
              <w:rPr>
                <w:color w:val="000000"/>
                <w:sz w:val="20"/>
                <w:szCs w:val="20"/>
                <w:lang w:eastAsia="en-CA"/>
              </w:rPr>
            </w:pPr>
          </w:p>
        </w:tc>
        <w:tc>
          <w:tcPr>
            <w:tcW w:w="708" w:type="dxa"/>
            <w:tcMar>
              <w:left w:w="43" w:type="dxa"/>
              <w:right w:w="43" w:type="dxa"/>
            </w:tcMar>
          </w:tcPr>
          <w:p w14:paraId="41C3AE92" w14:textId="77777777" w:rsidR="00603AD8" w:rsidRPr="00917678" w:rsidRDefault="00603AD8" w:rsidP="0044632F">
            <w:pPr>
              <w:bidi/>
              <w:spacing w:afterLines="20" w:after="48"/>
              <w:jc w:val="left"/>
              <w:rPr>
                <w:color w:val="000000"/>
                <w:sz w:val="20"/>
                <w:szCs w:val="20"/>
                <w:lang w:eastAsia="en-CA"/>
              </w:rPr>
            </w:pPr>
          </w:p>
        </w:tc>
        <w:tc>
          <w:tcPr>
            <w:tcW w:w="709" w:type="dxa"/>
            <w:tcMar>
              <w:left w:w="43" w:type="dxa"/>
              <w:right w:w="43" w:type="dxa"/>
            </w:tcMar>
          </w:tcPr>
          <w:p w14:paraId="0B0CDC20" w14:textId="77777777" w:rsidR="00603AD8" w:rsidRPr="00917678" w:rsidRDefault="00603AD8" w:rsidP="0044632F">
            <w:pPr>
              <w:bidi/>
              <w:spacing w:afterLines="20" w:after="48"/>
              <w:jc w:val="left"/>
              <w:rPr>
                <w:color w:val="000000"/>
                <w:sz w:val="20"/>
                <w:szCs w:val="20"/>
                <w:lang w:eastAsia="en-CA"/>
              </w:rPr>
            </w:pPr>
          </w:p>
        </w:tc>
        <w:tc>
          <w:tcPr>
            <w:tcW w:w="851" w:type="dxa"/>
            <w:tcMar>
              <w:left w:w="43" w:type="dxa"/>
              <w:right w:w="43" w:type="dxa"/>
            </w:tcMar>
          </w:tcPr>
          <w:p w14:paraId="07657D3D" w14:textId="77777777" w:rsidR="00603AD8" w:rsidRPr="00917678" w:rsidRDefault="00603AD8" w:rsidP="0044632F">
            <w:pPr>
              <w:bidi/>
              <w:spacing w:afterLines="20" w:after="48"/>
              <w:jc w:val="left"/>
              <w:rPr>
                <w:color w:val="000000"/>
                <w:sz w:val="20"/>
                <w:szCs w:val="20"/>
                <w:lang w:eastAsia="en-CA"/>
              </w:rPr>
            </w:pPr>
            <w:r w:rsidRPr="00917678">
              <w:rPr>
                <w:sz w:val="20"/>
                <w:szCs w:val="20"/>
              </w:rPr>
              <w:t>106,950</w:t>
            </w:r>
          </w:p>
        </w:tc>
      </w:tr>
      <w:tr w:rsidR="00603AD8" w:rsidRPr="00917678" w14:paraId="3E5BAE1E" w14:textId="77777777" w:rsidTr="00917678">
        <w:trPr>
          <w:trHeight w:val="344"/>
        </w:trPr>
        <w:tc>
          <w:tcPr>
            <w:tcW w:w="2335" w:type="dxa"/>
            <w:gridSpan w:val="2"/>
            <w:vMerge w:val="restart"/>
            <w:tcMar>
              <w:right w:w="58" w:type="dxa"/>
            </w:tcMar>
            <w:vAlign w:val="center"/>
            <w:hideMark/>
          </w:tcPr>
          <w:p w14:paraId="2D7DEFD4" w14:textId="584B0496" w:rsidR="00603AD8" w:rsidRPr="00917678" w:rsidRDefault="00010041" w:rsidP="00603AD8">
            <w:pPr>
              <w:bidi/>
              <w:spacing w:afterLines="20" w:after="48"/>
              <w:jc w:val="left"/>
              <w:rPr>
                <w:sz w:val="20"/>
                <w:szCs w:val="20"/>
              </w:rPr>
            </w:pPr>
            <w:r w:rsidRPr="00917678">
              <w:rPr>
                <w:sz w:val="20"/>
                <w:szCs w:val="20"/>
                <w:rtl/>
              </w:rPr>
              <w:t>مجموع الأموال الموصى بالموافقة عليها في هذا الاجتماع (دولار أمريكي (</w:t>
            </w:r>
          </w:p>
        </w:tc>
        <w:tc>
          <w:tcPr>
            <w:tcW w:w="1148" w:type="dxa"/>
            <w:tcMar>
              <w:right w:w="58" w:type="dxa"/>
            </w:tcMar>
            <w:vAlign w:val="center"/>
            <w:hideMark/>
          </w:tcPr>
          <w:p w14:paraId="5366742D" w14:textId="01FB6B6E" w:rsidR="00603AD8" w:rsidRPr="00917678" w:rsidRDefault="00010041" w:rsidP="00603AD8">
            <w:pPr>
              <w:bidi/>
              <w:spacing w:afterLines="20" w:after="48"/>
              <w:jc w:val="left"/>
              <w:rPr>
                <w:sz w:val="20"/>
                <w:szCs w:val="20"/>
              </w:rPr>
            </w:pPr>
            <w:r w:rsidRPr="00917678">
              <w:rPr>
                <w:sz w:val="20"/>
                <w:szCs w:val="20"/>
                <w:rtl/>
              </w:rPr>
              <w:t>تكاليف المشروع</w:t>
            </w:r>
          </w:p>
        </w:tc>
        <w:tc>
          <w:tcPr>
            <w:tcW w:w="850" w:type="dxa"/>
            <w:tcMar>
              <w:left w:w="43" w:type="dxa"/>
              <w:right w:w="43" w:type="dxa"/>
            </w:tcMar>
          </w:tcPr>
          <w:p w14:paraId="1C83CC39" w14:textId="77777777" w:rsidR="00603AD8" w:rsidRPr="00917678" w:rsidRDefault="00603AD8" w:rsidP="0044632F">
            <w:pPr>
              <w:bidi/>
              <w:spacing w:afterLines="20" w:after="48"/>
              <w:jc w:val="left"/>
              <w:rPr>
                <w:color w:val="000000"/>
                <w:sz w:val="20"/>
                <w:szCs w:val="20"/>
                <w:lang w:eastAsia="en-CA"/>
              </w:rPr>
            </w:pPr>
          </w:p>
        </w:tc>
        <w:tc>
          <w:tcPr>
            <w:tcW w:w="656" w:type="dxa"/>
            <w:tcMar>
              <w:left w:w="43" w:type="dxa"/>
              <w:right w:w="43" w:type="dxa"/>
            </w:tcMar>
          </w:tcPr>
          <w:p w14:paraId="073E7370" w14:textId="77777777" w:rsidR="00603AD8" w:rsidRPr="00917678" w:rsidRDefault="00603AD8" w:rsidP="0044632F">
            <w:pPr>
              <w:bidi/>
              <w:spacing w:afterLines="20" w:after="48"/>
              <w:jc w:val="left"/>
              <w:rPr>
                <w:color w:val="000000"/>
                <w:sz w:val="20"/>
                <w:szCs w:val="20"/>
                <w:lang w:eastAsia="en-CA" w:bidi="ar-AE"/>
              </w:rPr>
            </w:pPr>
          </w:p>
        </w:tc>
        <w:tc>
          <w:tcPr>
            <w:tcW w:w="791" w:type="dxa"/>
            <w:tcMar>
              <w:left w:w="43" w:type="dxa"/>
              <w:right w:w="43" w:type="dxa"/>
            </w:tcMar>
          </w:tcPr>
          <w:p w14:paraId="01DF432B" w14:textId="77777777" w:rsidR="00603AD8" w:rsidRPr="00917678" w:rsidRDefault="00603AD8" w:rsidP="0044632F">
            <w:pPr>
              <w:bidi/>
              <w:spacing w:afterLines="20" w:after="48"/>
              <w:jc w:val="left"/>
              <w:rPr>
                <w:color w:val="000000"/>
                <w:sz w:val="20"/>
                <w:szCs w:val="20"/>
                <w:lang w:eastAsia="en-CA"/>
              </w:rPr>
            </w:pPr>
          </w:p>
        </w:tc>
        <w:tc>
          <w:tcPr>
            <w:tcW w:w="708" w:type="dxa"/>
            <w:tcMar>
              <w:left w:w="43" w:type="dxa"/>
              <w:right w:w="43" w:type="dxa"/>
            </w:tcMar>
          </w:tcPr>
          <w:p w14:paraId="6D2073ED" w14:textId="77777777" w:rsidR="00603AD8" w:rsidRPr="00917678" w:rsidRDefault="00603AD8" w:rsidP="0044632F">
            <w:pPr>
              <w:bidi/>
              <w:spacing w:afterLines="20" w:after="48"/>
              <w:jc w:val="left"/>
              <w:rPr>
                <w:color w:val="000000"/>
                <w:sz w:val="20"/>
                <w:szCs w:val="20"/>
                <w:lang w:eastAsia="en-CA"/>
              </w:rPr>
            </w:pPr>
            <w:r w:rsidRPr="00917678">
              <w:rPr>
                <w:color w:val="000000"/>
                <w:sz w:val="20"/>
                <w:szCs w:val="20"/>
                <w:lang w:eastAsia="en-CA"/>
              </w:rPr>
              <w:t>125,514</w:t>
            </w:r>
          </w:p>
        </w:tc>
        <w:tc>
          <w:tcPr>
            <w:tcW w:w="718" w:type="dxa"/>
            <w:tcMar>
              <w:left w:w="43" w:type="dxa"/>
              <w:right w:w="43" w:type="dxa"/>
            </w:tcMar>
          </w:tcPr>
          <w:p w14:paraId="110C4ADB" w14:textId="77777777" w:rsidR="00603AD8" w:rsidRPr="00917678" w:rsidRDefault="00603AD8" w:rsidP="0044632F">
            <w:pPr>
              <w:bidi/>
              <w:spacing w:afterLines="20" w:after="48"/>
              <w:jc w:val="left"/>
              <w:rPr>
                <w:color w:val="000000"/>
                <w:sz w:val="20"/>
                <w:szCs w:val="20"/>
                <w:lang w:eastAsia="en-CA"/>
              </w:rPr>
            </w:pPr>
          </w:p>
        </w:tc>
        <w:tc>
          <w:tcPr>
            <w:tcW w:w="700" w:type="dxa"/>
            <w:tcMar>
              <w:left w:w="43" w:type="dxa"/>
              <w:right w:w="43" w:type="dxa"/>
            </w:tcMar>
          </w:tcPr>
          <w:p w14:paraId="1FA0726D" w14:textId="77777777" w:rsidR="00603AD8" w:rsidRPr="00917678" w:rsidRDefault="00603AD8" w:rsidP="0044632F">
            <w:pPr>
              <w:bidi/>
              <w:spacing w:afterLines="20" w:after="48"/>
              <w:jc w:val="left"/>
              <w:rPr>
                <w:color w:val="000000"/>
                <w:sz w:val="20"/>
                <w:szCs w:val="20"/>
                <w:lang w:eastAsia="en-CA"/>
              </w:rPr>
            </w:pPr>
          </w:p>
        </w:tc>
        <w:tc>
          <w:tcPr>
            <w:tcW w:w="709" w:type="dxa"/>
            <w:tcMar>
              <w:left w:w="43" w:type="dxa"/>
              <w:right w:w="43" w:type="dxa"/>
            </w:tcMar>
          </w:tcPr>
          <w:p w14:paraId="69528248" w14:textId="77777777" w:rsidR="00603AD8" w:rsidRPr="00917678" w:rsidRDefault="00603AD8" w:rsidP="0044632F">
            <w:pPr>
              <w:bidi/>
              <w:spacing w:afterLines="20" w:after="48"/>
              <w:jc w:val="left"/>
              <w:rPr>
                <w:color w:val="000000"/>
                <w:sz w:val="20"/>
                <w:szCs w:val="20"/>
                <w:lang w:eastAsia="en-CA"/>
              </w:rPr>
            </w:pPr>
          </w:p>
        </w:tc>
        <w:tc>
          <w:tcPr>
            <w:tcW w:w="708" w:type="dxa"/>
            <w:tcMar>
              <w:left w:w="43" w:type="dxa"/>
              <w:right w:w="43" w:type="dxa"/>
            </w:tcMar>
          </w:tcPr>
          <w:p w14:paraId="1D5CF753" w14:textId="77777777" w:rsidR="00603AD8" w:rsidRPr="00917678" w:rsidRDefault="00603AD8" w:rsidP="0044632F">
            <w:pPr>
              <w:bidi/>
              <w:spacing w:afterLines="20" w:after="48"/>
              <w:jc w:val="left"/>
              <w:rPr>
                <w:color w:val="000000"/>
                <w:sz w:val="20"/>
                <w:szCs w:val="20"/>
                <w:lang w:eastAsia="en-CA"/>
              </w:rPr>
            </w:pPr>
          </w:p>
        </w:tc>
        <w:tc>
          <w:tcPr>
            <w:tcW w:w="709" w:type="dxa"/>
            <w:tcMar>
              <w:left w:w="43" w:type="dxa"/>
              <w:right w:w="43" w:type="dxa"/>
            </w:tcMar>
          </w:tcPr>
          <w:p w14:paraId="1288E599" w14:textId="77777777" w:rsidR="00603AD8" w:rsidRPr="00917678" w:rsidRDefault="00603AD8" w:rsidP="0044632F">
            <w:pPr>
              <w:bidi/>
              <w:spacing w:afterLines="20" w:after="48"/>
              <w:jc w:val="left"/>
              <w:rPr>
                <w:color w:val="000000"/>
                <w:sz w:val="20"/>
                <w:szCs w:val="20"/>
                <w:lang w:eastAsia="en-CA"/>
              </w:rPr>
            </w:pPr>
          </w:p>
        </w:tc>
        <w:tc>
          <w:tcPr>
            <w:tcW w:w="851" w:type="dxa"/>
            <w:tcMar>
              <w:left w:w="43" w:type="dxa"/>
              <w:right w:w="43" w:type="dxa"/>
            </w:tcMar>
          </w:tcPr>
          <w:p w14:paraId="28DCEC22" w14:textId="77777777" w:rsidR="00603AD8" w:rsidRPr="00917678" w:rsidRDefault="00603AD8" w:rsidP="0044632F">
            <w:pPr>
              <w:bidi/>
              <w:spacing w:afterLines="20" w:after="48"/>
              <w:jc w:val="left"/>
              <w:rPr>
                <w:color w:val="000000"/>
                <w:sz w:val="20"/>
                <w:szCs w:val="20"/>
                <w:lang w:eastAsia="en-CA"/>
              </w:rPr>
            </w:pPr>
            <w:r w:rsidRPr="00917678">
              <w:rPr>
                <w:color w:val="000000"/>
                <w:sz w:val="20"/>
                <w:szCs w:val="20"/>
                <w:lang w:eastAsia="en-CA"/>
              </w:rPr>
              <w:t>125,514</w:t>
            </w:r>
          </w:p>
        </w:tc>
      </w:tr>
      <w:tr w:rsidR="00603AD8" w:rsidRPr="00917678" w14:paraId="34F648C8" w14:textId="77777777" w:rsidTr="00917678">
        <w:trPr>
          <w:trHeight w:val="344"/>
        </w:trPr>
        <w:tc>
          <w:tcPr>
            <w:tcW w:w="2335" w:type="dxa"/>
            <w:gridSpan w:val="2"/>
            <w:vMerge/>
            <w:tcMar>
              <w:right w:w="58" w:type="dxa"/>
            </w:tcMar>
            <w:vAlign w:val="center"/>
            <w:hideMark/>
          </w:tcPr>
          <w:p w14:paraId="5E337F9A" w14:textId="77777777" w:rsidR="00603AD8" w:rsidRPr="00917678" w:rsidRDefault="00603AD8" w:rsidP="00603AD8">
            <w:pPr>
              <w:bidi/>
              <w:rPr>
                <w:sz w:val="20"/>
                <w:szCs w:val="20"/>
              </w:rPr>
            </w:pPr>
          </w:p>
        </w:tc>
        <w:tc>
          <w:tcPr>
            <w:tcW w:w="1148" w:type="dxa"/>
            <w:tcMar>
              <w:right w:w="58" w:type="dxa"/>
            </w:tcMar>
            <w:vAlign w:val="center"/>
            <w:hideMark/>
          </w:tcPr>
          <w:p w14:paraId="78B31474" w14:textId="0ACFB6FF" w:rsidR="00603AD8" w:rsidRPr="00917678" w:rsidRDefault="00010041" w:rsidP="00603AD8">
            <w:pPr>
              <w:bidi/>
              <w:spacing w:afterLines="20" w:after="48"/>
              <w:jc w:val="left"/>
              <w:rPr>
                <w:sz w:val="20"/>
                <w:szCs w:val="20"/>
              </w:rPr>
            </w:pPr>
            <w:r w:rsidRPr="00917678">
              <w:rPr>
                <w:sz w:val="20"/>
                <w:szCs w:val="20"/>
                <w:rtl/>
              </w:rPr>
              <w:t>تكاليف الدعم</w:t>
            </w:r>
          </w:p>
        </w:tc>
        <w:tc>
          <w:tcPr>
            <w:tcW w:w="850" w:type="dxa"/>
            <w:tcMar>
              <w:left w:w="43" w:type="dxa"/>
              <w:right w:w="43" w:type="dxa"/>
            </w:tcMar>
          </w:tcPr>
          <w:p w14:paraId="09249A5C" w14:textId="77777777" w:rsidR="00603AD8" w:rsidRPr="00917678" w:rsidRDefault="00603AD8" w:rsidP="0044632F">
            <w:pPr>
              <w:bidi/>
              <w:spacing w:afterLines="20" w:after="48"/>
              <w:jc w:val="left"/>
              <w:rPr>
                <w:color w:val="000000"/>
                <w:sz w:val="20"/>
                <w:szCs w:val="20"/>
                <w:lang w:eastAsia="en-CA"/>
              </w:rPr>
            </w:pPr>
          </w:p>
        </w:tc>
        <w:tc>
          <w:tcPr>
            <w:tcW w:w="656" w:type="dxa"/>
            <w:tcMar>
              <w:left w:w="43" w:type="dxa"/>
              <w:right w:w="43" w:type="dxa"/>
            </w:tcMar>
          </w:tcPr>
          <w:p w14:paraId="5C426468" w14:textId="77777777" w:rsidR="00603AD8" w:rsidRPr="00917678" w:rsidRDefault="00603AD8" w:rsidP="0044632F">
            <w:pPr>
              <w:bidi/>
              <w:spacing w:afterLines="20" w:after="48"/>
              <w:jc w:val="left"/>
              <w:rPr>
                <w:color w:val="000000"/>
                <w:sz w:val="20"/>
                <w:szCs w:val="20"/>
                <w:lang w:eastAsia="en-CA"/>
              </w:rPr>
            </w:pPr>
          </w:p>
        </w:tc>
        <w:tc>
          <w:tcPr>
            <w:tcW w:w="791" w:type="dxa"/>
            <w:tcMar>
              <w:left w:w="43" w:type="dxa"/>
              <w:right w:w="43" w:type="dxa"/>
            </w:tcMar>
          </w:tcPr>
          <w:p w14:paraId="7A12D154" w14:textId="77777777" w:rsidR="00603AD8" w:rsidRPr="00917678" w:rsidRDefault="00603AD8" w:rsidP="0044632F">
            <w:pPr>
              <w:bidi/>
              <w:spacing w:afterLines="20" w:after="48"/>
              <w:jc w:val="left"/>
              <w:rPr>
                <w:color w:val="000000"/>
                <w:sz w:val="20"/>
                <w:szCs w:val="20"/>
                <w:lang w:eastAsia="en-CA"/>
              </w:rPr>
            </w:pPr>
          </w:p>
        </w:tc>
        <w:tc>
          <w:tcPr>
            <w:tcW w:w="708" w:type="dxa"/>
            <w:tcMar>
              <w:left w:w="43" w:type="dxa"/>
              <w:right w:w="43" w:type="dxa"/>
            </w:tcMar>
          </w:tcPr>
          <w:p w14:paraId="3EF584C4" w14:textId="77777777" w:rsidR="00603AD8" w:rsidRPr="00917678" w:rsidRDefault="00603AD8" w:rsidP="0044632F">
            <w:pPr>
              <w:bidi/>
              <w:spacing w:afterLines="20" w:after="48"/>
              <w:jc w:val="left"/>
              <w:rPr>
                <w:color w:val="000000"/>
                <w:sz w:val="20"/>
                <w:szCs w:val="20"/>
                <w:lang w:eastAsia="en-CA"/>
              </w:rPr>
            </w:pPr>
            <w:r w:rsidRPr="00917678">
              <w:rPr>
                <w:color w:val="000000"/>
                <w:sz w:val="20"/>
                <w:szCs w:val="20"/>
                <w:lang w:eastAsia="en-CA"/>
              </w:rPr>
              <w:t>8,786</w:t>
            </w:r>
          </w:p>
        </w:tc>
        <w:tc>
          <w:tcPr>
            <w:tcW w:w="718" w:type="dxa"/>
            <w:tcMar>
              <w:left w:w="43" w:type="dxa"/>
              <w:right w:w="43" w:type="dxa"/>
            </w:tcMar>
          </w:tcPr>
          <w:p w14:paraId="6BF339C7" w14:textId="77777777" w:rsidR="00603AD8" w:rsidRPr="00917678" w:rsidRDefault="00603AD8" w:rsidP="0044632F">
            <w:pPr>
              <w:bidi/>
              <w:spacing w:afterLines="20" w:after="48"/>
              <w:jc w:val="left"/>
              <w:rPr>
                <w:color w:val="000000"/>
                <w:sz w:val="20"/>
                <w:szCs w:val="20"/>
                <w:lang w:eastAsia="en-CA"/>
              </w:rPr>
            </w:pPr>
          </w:p>
        </w:tc>
        <w:tc>
          <w:tcPr>
            <w:tcW w:w="700" w:type="dxa"/>
            <w:tcMar>
              <w:left w:w="43" w:type="dxa"/>
              <w:right w:w="43" w:type="dxa"/>
            </w:tcMar>
          </w:tcPr>
          <w:p w14:paraId="6CFC7AAE" w14:textId="77777777" w:rsidR="00603AD8" w:rsidRPr="00917678" w:rsidRDefault="00603AD8" w:rsidP="0044632F">
            <w:pPr>
              <w:bidi/>
              <w:spacing w:afterLines="20" w:after="48"/>
              <w:jc w:val="left"/>
              <w:rPr>
                <w:color w:val="000000"/>
                <w:sz w:val="20"/>
                <w:szCs w:val="20"/>
                <w:lang w:eastAsia="en-CA"/>
              </w:rPr>
            </w:pPr>
          </w:p>
        </w:tc>
        <w:tc>
          <w:tcPr>
            <w:tcW w:w="709" w:type="dxa"/>
            <w:tcMar>
              <w:left w:w="43" w:type="dxa"/>
              <w:right w:w="43" w:type="dxa"/>
            </w:tcMar>
          </w:tcPr>
          <w:p w14:paraId="2CFB5AED" w14:textId="77777777" w:rsidR="00603AD8" w:rsidRPr="00917678" w:rsidRDefault="00603AD8" w:rsidP="0044632F">
            <w:pPr>
              <w:bidi/>
              <w:spacing w:afterLines="20" w:after="48"/>
              <w:jc w:val="left"/>
              <w:rPr>
                <w:color w:val="000000"/>
                <w:sz w:val="20"/>
                <w:szCs w:val="20"/>
                <w:lang w:eastAsia="en-CA"/>
              </w:rPr>
            </w:pPr>
          </w:p>
        </w:tc>
        <w:tc>
          <w:tcPr>
            <w:tcW w:w="708" w:type="dxa"/>
            <w:tcMar>
              <w:left w:w="43" w:type="dxa"/>
              <w:right w:w="43" w:type="dxa"/>
            </w:tcMar>
          </w:tcPr>
          <w:p w14:paraId="41DBF75C" w14:textId="77777777" w:rsidR="00603AD8" w:rsidRPr="00917678" w:rsidRDefault="00603AD8" w:rsidP="0044632F">
            <w:pPr>
              <w:bidi/>
              <w:spacing w:afterLines="20" w:after="48"/>
              <w:jc w:val="left"/>
              <w:rPr>
                <w:color w:val="000000"/>
                <w:sz w:val="20"/>
                <w:szCs w:val="20"/>
                <w:lang w:eastAsia="en-CA"/>
              </w:rPr>
            </w:pPr>
          </w:p>
        </w:tc>
        <w:tc>
          <w:tcPr>
            <w:tcW w:w="709" w:type="dxa"/>
            <w:tcMar>
              <w:left w:w="43" w:type="dxa"/>
              <w:right w:w="43" w:type="dxa"/>
            </w:tcMar>
          </w:tcPr>
          <w:p w14:paraId="2EAD6648" w14:textId="77777777" w:rsidR="00603AD8" w:rsidRPr="00917678" w:rsidRDefault="00603AD8" w:rsidP="0044632F">
            <w:pPr>
              <w:bidi/>
              <w:spacing w:afterLines="20" w:after="48"/>
              <w:jc w:val="left"/>
              <w:rPr>
                <w:color w:val="000000"/>
                <w:sz w:val="20"/>
                <w:szCs w:val="20"/>
                <w:lang w:eastAsia="en-CA"/>
              </w:rPr>
            </w:pPr>
          </w:p>
        </w:tc>
        <w:tc>
          <w:tcPr>
            <w:tcW w:w="851" w:type="dxa"/>
            <w:tcMar>
              <w:left w:w="43" w:type="dxa"/>
              <w:right w:w="43" w:type="dxa"/>
            </w:tcMar>
          </w:tcPr>
          <w:p w14:paraId="4D39942C" w14:textId="77777777" w:rsidR="00603AD8" w:rsidRPr="00917678" w:rsidRDefault="00603AD8" w:rsidP="0044632F">
            <w:pPr>
              <w:bidi/>
              <w:spacing w:afterLines="20" w:after="48"/>
              <w:jc w:val="left"/>
              <w:rPr>
                <w:color w:val="000000"/>
                <w:sz w:val="20"/>
                <w:szCs w:val="20"/>
                <w:lang w:eastAsia="en-CA"/>
              </w:rPr>
            </w:pPr>
            <w:r w:rsidRPr="00917678">
              <w:rPr>
                <w:color w:val="000000"/>
                <w:sz w:val="20"/>
                <w:szCs w:val="20"/>
                <w:lang w:eastAsia="en-CA"/>
              </w:rPr>
              <w:t>8,786</w:t>
            </w:r>
          </w:p>
        </w:tc>
      </w:tr>
    </w:tbl>
    <w:p w14:paraId="3E837020" w14:textId="7CC50F72" w:rsidR="00EA4D7C" w:rsidRPr="00917678" w:rsidRDefault="00EA4D7C" w:rsidP="00917678">
      <w:pPr>
        <w:bidi/>
        <w:ind w:right="-561" w:hanging="810"/>
        <w:rPr>
          <w:sz w:val="20"/>
          <w:szCs w:val="20"/>
          <w:rtl/>
          <w:lang w:bidi="ar-AE"/>
        </w:rPr>
      </w:pPr>
      <w:r w:rsidRPr="00917678">
        <w:rPr>
          <w:rFonts w:hint="cs"/>
          <w:sz w:val="20"/>
          <w:szCs w:val="20"/>
          <w:rtl/>
          <w:lang w:bidi="ar-AE"/>
        </w:rPr>
        <w:t>* يوصى بالموافقة عليها في الاجتماع الحالي.</w:t>
      </w:r>
    </w:p>
    <w:p w14:paraId="11C7D275" w14:textId="1CF8A049" w:rsidR="00EA4D7C" w:rsidRPr="00917678" w:rsidRDefault="00EA4D7C" w:rsidP="00917678">
      <w:pPr>
        <w:bidi/>
        <w:ind w:right="-691" w:hanging="810"/>
        <w:rPr>
          <w:sz w:val="20"/>
          <w:szCs w:val="20"/>
          <w:rtl/>
          <w:lang w:bidi="ar-AE"/>
        </w:rPr>
      </w:pPr>
      <w:r w:rsidRPr="00917678">
        <w:rPr>
          <w:rFonts w:hint="cs"/>
          <w:sz w:val="20"/>
          <w:szCs w:val="20"/>
          <w:rtl/>
          <w:lang w:bidi="ar-AE"/>
        </w:rPr>
        <w:t xml:space="preserve">** </w:t>
      </w:r>
      <w:r w:rsidRPr="00917678">
        <w:rPr>
          <w:sz w:val="20"/>
          <w:szCs w:val="20"/>
          <w:rtl/>
        </w:rPr>
        <w:t xml:space="preserve">سيُطبَّق تخفيض قدره </w:t>
      </w:r>
      <w:r w:rsidRPr="00917678">
        <w:rPr>
          <w:sz w:val="20"/>
          <w:szCs w:val="20"/>
        </w:rPr>
        <w:t>100,000</w:t>
      </w:r>
      <w:r w:rsidRPr="00917678">
        <w:rPr>
          <w:sz w:val="20"/>
          <w:szCs w:val="20"/>
          <w:rtl/>
        </w:rPr>
        <w:t xml:space="preserve"> دولار أمريكي، بالإضافة إلى تكاليف دعم الوكالة البالغة </w:t>
      </w:r>
      <w:r w:rsidRPr="00917678">
        <w:rPr>
          <w:sz w:val="20"/>
          <w:szCs w:val="20"/>
        </w:rPr>
        <w:t>7,000</w:t>
      </w:r>
      <w:r w:rsidRPr="00917678">
        <w:rPr>
          <w:sz w:val="20"/>
          <w:szCs w:val="20"/>
          <w:rtl/>
        </w:rPr>
        <w:t xml:space="preserve"> دولار أمريكي، على الشريحة الثانية (المقرر</w:t>
      </w:r>
      <w:r w:rsidRPr="00917678">
        <w:rPr>
          <w:rFonts w:hint="cs"/>
          <w:sz w:val="20"/>
          <w:szCs w:val="20"/>
          <w:rtl/>
        </w:rPr>
        <w:t xml:space="preserve"> </w:t>
      </w:r>
      <w:r w:rsidRPr="00917678">
        <w:rPr>
          <w:sz w:val="20"/>
          <w:szCs w:val="20"/>
        </w:rPr>
        <w:t>92/31</w:t>
      </w:r>
      <w:r w:rsidRPr="00917678">
        <w:rPr>
          <w:sz w:val="20"/>
          <w:szCs w:val="20"/>
          <w:rtl/>
        </w:rPr>
        <w:t xml:space="preserve"> (ب)</w:t>
      </w:r>
      <w:r w:rsidRPr="00917678">
        <w:rPr>
          <w:rFonts w:hint="cs"/>
          <w:sz w:val="20"/>
          <w:szCs w:val="20"/>
          <w:rtl/>
          <w:lang w:bidi="ar-AE"/>
        </w:rPr>
        <w:t>(</w:t>
      </w:r>
      <w:r w:rsidRPr="00917678">
        <w:rPr>
          <w:sz w:val="20"/>
          <w:szCs w:val="20"/>
          <w:lang w:val="en-US" w:bidi="ar-AE"/>
        </w:rPr>
        <w:t>3</w:t>
      </w:r>
      <w:r w:rsidRPr="00917678">
        <w:rPr>
          <w:rFonts w:hint="cs"/>
          <w:sz w:val="20"/>
          <w:szCs w:val="20"/>
          <w:rtl/>
          <w:lang w:bidi="ar-AE"/>
        </w:rPr>
        <w:t>)</w:t>
      </w:r>
      <w:r w:rsidR="0044632F" w:rsidRPr="00917678">
        <w:rPr>
          <w:rFonts w:hint="cs"/>
          <w:sz w:val="20"/>
          <w:szCs w:val="20"/>
          <w:rtl/>
          <w:lang w:bidi="ar-AE"/>
        </w:rPr>
        <w:t>)</w:t>
      </w:r>
      <w:r w:rsidRPr="00917678">
        <w:rPr>
          <w:rFonts w:hint="cs"/>
          <w:sz w:val="20"/>
          <w:szCs w:val="20"/>
          <w:rtl/>
          <w:lang w:bidi="ar-AE"/>
        </w:rPr>
        <w:t>.</w:t>
      </w:r>
    </w:p>
    <w:p w14:paraId="366CA1EA" w14:textId="77777777" w:rsidR="00603AD8" w:rsidRPr="00917678" w:rsidRDefault="00603AD8" w:rsidP="00603AD8">
      <w:pPr>
        <w:bidi/>
        <w:jc w:val="center"/>
        <w:rPr>
          <w:sz w:val="20"/>
          <w:szCs w:val="20"/>
          <w:lang w:bidi="ar-AE"/>
        </w:rPr>
      </w:pPr>
    </w:p>
    <w:tbl>
      <w:tblPr>
        <w:tblStyle w:val="TableGrid"/>
        <w:bidiVisual/>
        <w:tblW w:w="10880" w:type="dxa"/>
        <w:tblInd w:w="-8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77"/>
        <w:gridCol w:w="5103"/>
      </w:tblGrid>
      <w:tr w:rsidR="0044632F" w:rsidRPr="00917678" w14:paraId="1EFFDEB1" w14:textId="77777777" w:rsidTr="00917678">
        <w:trPr>
          <w:trHeight w:val="283"/>
        </w:trPr>
        <w:tc>
          <w:tcPr>
            <w:tcW w:w="5777" w:type="dxa"/>
            <w:vAlign w:val="center"/>
            <w:hideMark/>
          </w:tcPr>
          <w:p w14:paraId="35CC266E" w14:textId="6488EABB" w:rsidR="0044632F" w:rsidRPr="00917678" w:rsidRDefault="0044632F" w:rsidP="0044632F">
            <w:pPr>
              <w:bidi/>
              <w:jc w:val="left"/>
              <w:rPr>
                <w:bCs/>
                <w:sz w:val="20"/>
                <w:szCs w:val="20"/>
              </w:rPr>
            </w:pPr>
            <w:r w:rsidRPr="00917678">
              <w:rPr>
                <w:bCs/>
                <w:sz w:val="20"/>
                <w:szCs w:val="20"/>
                <w:rtl/>
              </w:rPr>
              <w:t>توصيات الأمانة:</w:t>
            </w:r>
          </w:p>
        </w:tc>
        <w:tc>
          <w:tcPr>
            <w:tcW w:w="5103" w:type="dxa"/>
            <w:vAlign w:val="center"/>
            <w:hideMark/>
          </w:tcPr>
          <w:p w14:paraId="73EB2539" w14:textId="1C8A7D4D" w:rsidR="0044632F" w:rsidRPr="00917678" w:rsidRDefault="00194671" w:rsidP="0044632F">
            <w:pPr>
              <w:bidi/>
              <w:jc w:val="center"/>
              <w:rPr>
                <w:sz w:val="20"/>
                <w:szCs w:val="20"/>
              </w:rPr>
            </w:pPr>
            <w:r w:rsidRPr="00917678">
              <w:rPr>
                <w:rFonts w:hint="cs"/>
                <w:sz w:val="20"/>
                <w:szCs w:val="20"/>
                <w:rtl/>
              </w:rPr>
              <w:t>النظر بشكل فردي</w:t>
            </w:r>
          </w:p>
        </w:tc>
      </w:tr>
    </w:tbl>
    <w:p w14:paraId="2211C8B1" w14:textId="77777777" w:rsidR="00603AD8" w:rsidRDefault="00603AD8" w:rsidP="00603AD8">
      <w:pPr>
        <w:bidi/>
        <w:jc w:val="center"/>
        <w:rPr>
          <w:sz w:val="20"/>
          <w:szCs w:val="20"/>
          <w:lang w:bidi="ar-AE"/>
        </w:rPr>
      </w:pPr>
    </w:p>
    <w:p w14:paraId="23B7A7B4" w14:textId="77777777" w:rsidR="00893FAE" w:rsidRPr="00B576E6" w:rsidRDefault="00893FAE" w:rsidP="00893FAE">
      <w:r w:rsidRPr="00B576E6">
        <w:br w:type="page"/>
      </w:r>
    </w:p>
    <w:p w14:paraId="480E8332" w14:textId="22F411B4" w:rsidR="00AA6243" w:rsidRPr="00AA6243" w:rsidRDefault="000F7A82" w:rsidP="00AA6243">
      <w:pPr>
        <w:bidi/>
        <w:spacing w:after="240"/>
        <w:jc w:val="center"/>
        <w:rPr>
          <w:bCs/>
          <w:sz w:val="26"/>
          <w:szCs w:val="26"/>
          <w:lang w:val="en-US" w:bidi="ar-AE"/>
        </w:rPr>
      </w:pPr>
      <w:r w:rsidRPr="000F7A82">
        <w:rPr>
          <w:bCs/>
          <w:sz w:val="26"/>
          <w:szCs w:val="26"/>
          <w:rtl/>
          <w:lang w:val="en-US" w:bidi="ar-AE"/>
        </w:rPr>
        <w:lastRenderedPageBreak/>
        <w:t>وصف المشروع</w:t>
      </w:r>
    </w:p>
    <w:p w14:paraId="73DBF89D" w14:textId="281B3CE4" w:rsidR="00923137" w:rsidRPr="00171A9D" w:rsidRDefault="00171A9D" w:rsidP="008F7F4E">
      <w:pPr>
        <w:pStyle w:val="ListParagraph"/>
        <w:numPr>
          <w:ilvl w:val="0"/>
          <w:numId w:val="10"/>
        </w:numPr>
        <w:bidi/>
        <w:spacing w:after="240" w:line="288" w:lineRule="auto"/>
        <w:ind w:left="0" w:firstLine="0"/>
        <w:contextualSpacing w:val="0"/>
        <w:rPr>
          <w:sz w:val="26"/>
          <w:szCs w:val="26"/>
        </w:rPr>
      </w:pPr>
      <w:r w:rsidRPr="00171A9D">
        <w:rPr>
          <w:sz w:val="26"/>
          <w:szCs w:val="26"/>
          <w:rtl/>
        </w:rPr>
        <w:t>نيابةً عن حكومة الأرجنتين، قدّمت اليونيدو، بصفتها الجهة المُنفّذة المُعيّنة، طلباً لتمويل الشريحتين الثانية والثالثة من مشروع ضبط انبعاثات الهيدروفلوروكربون-</w:t>
      </w:r>
      <w:r w:rsidRPr="00171A9D">
        <w:rPr>
          <w:sz w:val="26"/>
          <w:szCs w:val="26"/>
        </w:rPr>
        <w:t>23</w:t>
      </w:r>
      <w:r w:rsidRPr="00171A9D">
        <w:rPr>
          <w:sz w:val="26"/>
          <w:szCs w:val="26"/>
          <w:rtl/>
        </w:rPr>
        <w:t xml:space="preserve"> المُتولّدة أثناء إنتاج الهيدروكلوروفلوروكربون-</w:t>
      </w:r>
      <w:r w:rsidRPr="00171A9D">
        <w:rPr>
          <w:sz w:val="26"/>
          <w:szCs w:val="26"/>
        </w:rPr>
        <w:t>22</w:t>
      </w:r>
      <w:r w:rsidRPr="00171A9D">
        <w:rPr>
          <w:sz w:val="26"/>
          <w:szCs w:val="26"/>
          <w:rtl/>
        </w:rPr>
        <w:t xml:space="preserve"> في شركة "فريو إندوسترياس أرجنتيناس" بمبلغ قدره </w:t>
      </w:r>
      <w:r w:rsidRPr="00171A9D">
        <w:rPr>
          <w:sz w:val="26"/>
          <w:szCs w:val="26"/>
        </w:rPr>
        <w:t>125,514</w:t>
      </w:r>
      <w:r w:rsidRPr="00171A9D">
        <w:rPr>
          <w:sz w:val="26"/>
          <w:szCs w:val="26"/>
          <w:rtl/>
        </w:rPr>
        <w:t xml:space="preserve"> دولاراً أمريكياً، بالإضافة إلى تكاليف دعم الوكالة البالغة </w:t>
      </w:r>
      <w:r w:rsidRPr="00171A9D">
        <w:rPr>
          <w:sz w:val="26"/>
          <w:szCs w:val="26"/>
        </w:rPr>
        <w:t>8,786</w:t>
      </w:r>
      <w:r w:rsidRPr="00171A9D">
        <w:rPr>
          <w:sz w:val="26"/>
          <w:szCs w:val="26"/>
          <w:rtl/>
        </w:rPr>
        <w:t xml:space="preserve"> دولاراً أمريكياً</w:t>
      </w:r>
      <w:r w:rsidR="003758C2">
        <w:rPr>
          <w:rStyle w:val="FootnoteReference"/>
          <w:sz w:val="26"/>
          <w:szCs w:val="26"/>
          <w:lang w:val="en-US"/>
        </w:rPr>
        <w:footnoteReference w:id="11"/>
      </w:r>
      <w:r w:rsidRPr="00171A9D">
        <w:rPr>
          <w:sz w:val="26"/>
          <w:szCs w:val="26"/>
          <w:rtl/>
        </w:rPr>
        <w:t>. يتضمن الطلب تقريراً مرحلياً عن تنفيذ الشريحة الأولى، وتقريراً للتحقق من إنتاج الهيدروكلوروفلوروكربون-</w:t>
      </w:r>
      <w:r w:rsidRPr="00171A9D">
        <w:rPr>
          <w:sz w:val="26"/>
          <w:szCs w:val="26"/>
        </w:rPr>
        <w:t>22</w:t>
      </w:r>
      <w:r w:rsidRPr="00171A9D">
        <w:rPr>
          <w:sz w:val="26"/>
          <w:szCs w:val="26"/>
          <w:rtl/>
        </w:rPr>
        <w:t xml:space="preserve"> وانبعاثات المنتج الثانوي للهيدروفلوروكربون-</w:t>
      </w:r>
      <w:r w:rsidRPr="00171A9D">
        <w:rPr>
          <w:sz w:val="26"/>
          <w:szCs w:val="26"/>
        </w:rPr>
        <w:t>23</w:t>
      </w:r>
      <w:r w:rsidRPr="00171A9D">
        <w:rPr>
          <w:sz w:val="26"/>
          <w:szCs w:val="26"/>
          <w:rtl/>
        </w:rPr>
        <w:t xml:space="preserve"> لعامي </w:t>
      </w:r>
      <w:r w:rsidRPr="00171A9D">
        <w:rPr>
          <w:sz w:val="26"/>
          <w:szCs w:val="26"/>
        </w:rPr>
        <w:t>2023</w:t>
      </w:r>
      <w:r w:rsidRPr="00171A9D">
        <w:rPr>
          <w:sz w:val="26"/>
          <w:szCs w:val="26"/>
          <w:rtl/>
        </w:rPr>
        <w:t xml:space="preserve"> و</w:t>
      </w:r>
      <w:r w:rsidRPr="00171A9D">
        <w:rPr>
          <w:sz w:val="26"/>
          <w:szCs w:val="26"/>
        </w:rPr>
        <w:t>2024</w:t>
      </w:r>
      <w:r w:rsidRPr="00171A9D">
        <w:rPr>
          <w:sz w:val="26"/>
          <w:szCs w:val="26"/>
          <w:rtl/>
        </w:rPr>
        <w:t xml:space="preserve">، وخطة تنفيذ الشريحة للفترة من </w:t>
      </w:r>
      <w:r w:rsidRPr="00171A9D">
        <w:rPr>
          <w:sz w:val="26"/>
          <w:szCs w:val="26"/>
        </w:rPr>
        <w:t>2025</w:t>
      </w:r>
      <w:r w:rsidRPr="00171A9D">
        <w:rPr>
          <w:sz w:val="26"/>
          <w:szCs w:val="26"/>
          <w:rtl/>
        </w:rPr>
        <w:t xml:space="preserve"> إلى </w:t>
      </w:r>
      <w:r w:rsidRPr="00171A9D">
        <w:rPr>
          <w:sz w:val="26"/>
          <w:szCs w:val="26"/>
        </w:rPr>
        <w:t>2026</w:t>
      </w:r>
      <w:r w:rsidRPr="00171A9D">
        <w:rPr>
          <w:sz w:val="26"/>
          <w:szCs w:val="26"/>
          <w:rtl/>
        </w:rPr>
        <w:t>.</w:t>
      </w:r>
    </w:p>
    <w:p w14:paraId="0B65AC93" w14:textId="63266B94" w:rsidR="00AA6243" w:rsidRPr="00AA6243" w:rsidRDefault="009A70C1" w:rsidP="00AA6243">
      <w:pPr>
        <w:bidi/>
        <w:spacing w:after="240"/>
        <w:rPr>
          <w:sz w:val="26"/>
          <w:szCs w:val="26"/>
          <w:u w:val="single"/>
          <w:lang w:val="en-US"/>
        </w:rPr>
      </w:pPr>
      <w:r w:rsidRPr="009A70C1">
        <w:rPr>
          <w:sz w:val="26"/>
          <w:szCs w:val="26"/>
          <w:u w:val="single"/>
          <w:rtl/>
          <w:lang w:val="en-US"/>
        </w:rPr>
        <w:t>تقرير عن إنتاج الهيدروكلوروفلوروكربون-</w:t>
      </w:r>
      <w:r>
        <w:rPr>
          <w:sz w:val="26"/>
          <w:szCs w:val="26"/>
          <w:u w:val="single"/>
          <w:lang w:val="en-US"/>
        </w:rPr>
        <w:t>22</w:t>
      </w:r>
      <w:r w:rsidRPr="009A70C1">
        <w:rPr>
          <w:sz w:val="26"/>
          <w:szCs w:val="26"/>
          <w:u w:val="single"/>
          <w:rtl/>
          <w:lang w:val="en-US"/>
        </w:rPr>
        <w:t xml:space="preserve"> والمنتج الثانوي الهيدروفلوروكربون-</w:t>
      </w:r>
      <w:r>
        <w:rPr>
          <w:sz w:val="26"/>
          <w:szCs w:val="26"/>
          <w:u w:val="single"/>
          <w:lang w:val="en-US"/>
        </w:rPr>
        <w:t>23</w:t>
      </w:r>
      <w:r w:rsidRPr="009A70C1">
        <w:rPr>
          <w:sz w:val="26"/>
          <w:szCs w:val="26"/>
          <w:u w:val="single"/>
          <w:rtl/>
          <w:lang w:val="en-US"/>
        </w:rPr>
        <w:t xml:space="preserve"> المُنتَج والمُنْبَعث</w:t>
      </w:r>
    </w:p>
    <w:p w14:paraId="486981F6" w14:textId="484D7DB3" w:rsidR="00923137" w:rsidRPr="00366ED9" w:rsidRDefault="00366ED9" w:rsidP="008F7F4E">
      <w:pPr>
        <w:pStyle w:val="ListParagraph"/>
        <w:numPr>
          <w:ilvl w:val="0"/>
          <w:numId w:val="10"/>
        </w:numPr>
        <w:bidi/>
        <w:spacing w:after="240" w:line="288" w:lineRule="auto"/>
        <w:ind w:left="0" w:firstLine="0"/>
        <w:contextualSpacing w:val="0"/>
        <w:rPr>
          <w:sz w:val="26"/>
          <w:szCs w:val="26"/>
        </w:rPr>
      </w:pPr>
      <w:r w:rsidRPr="00366ED9">
        <w:rPr>
          <w:sz w:val="26"/>
          <w:szCs w:val="26"/>
          <w:rtl/>
        </w:rPr>
        <w:t xml:space="preserve">كما أكد تقرير التحقق، أفادت حكومة الأرجنتين بإنتاج إجمالي قدره </w:t>
      </w:r>
      <w:r w:rsidRPr="00366ED9">
        <w:rPr>
          <w:sz w:val="26"/>
          <w:szCs w:val="26"/>
        </w:rPr>
        <w:t>1,818.76</w:t>
      </w:r>
      <w:r w:rsidRPr="00366ED9">
        <w:rPr>
          <w:sz w:val="26"/>
          <w:szCs w:val="26"/>
          <w:rtl/>
        </w:rPr>
        <w:t xml:space="preserve"> طن متري من الهيدروكلوروفلوروكربون-</w:t>
      </w:r>
      <w:r w:rsidRPr="00366ED9">
        <w:rPr>
          <w:sz w:val="26"/>
          <w:szCs w:val="26"/>
        </w:rPr>
        <w:t>22</w:t>
      </w:r>
      <w:r w:rsidRPr="00366ED9">
        <w:rPr>
          <w:sz w:val="26"/>
          <w:szCs w:val="26"/>
          <w:rtl/>
        </w:rPr>
        <w:t xml:space="preserve"> في عام </w:t>
      </w:r>
      <w:r w:rsidRPr="00366ED9">
        <w:rPr>
          <w:sz w:val="26"/>
          <w:szCs w:val="26"/>
        </w:rPr>
        <w:t>2024</w:t>
      </w:r>
      <w:r w:rsidRPr="00366ED9">
        <w:rPr>
          <w:sz w:val="26"/>
          <w:szCs w:val="26"/>
          <w:rtl/>
        </w:rPr>
        <w:t xml:space="preserve">، منها </w:t>
      </w:r>
      <w:r w:rsidRPr="00366ED9">
        <w:rPr>
          <w:sz w:val="26"/>
          <w:szCs w:val="26"/>
        </w:rPr>
        <w:t>58.55</w:t>
      </w:r>
      <w:r w:rsidRPr="00366ED9">
        <w:rPr>
          <w:sz w:val="26"/>
          <w:szCs w:val="26"/>
          <w:rtl/>
        </w:rPr>
        <w:t xml:space="preserve"> طن متري من المُنتج الثانوي الهيدروفلوروكربون-</w:t>
      </w:r>
      <w:r w:rsidRPr="00366ED9">
        <w:rPr>
          <w:sz w:val="26"/>
          <w:szCs w:val="26"/>
        </w:rPr>
        <w:t>23</w:t>
      </w:r>
      <w:r w:rsidRPr="00366ED9">
        <w:rPr>
          <w:sz w:val="26"/>
          <w:szCs w:val="26"/>
          <w:rtl/>
        </w:rPr>
        <w:t xml:space="preserve"> الموَّلد و</w:t>
      </w:r>
      <w:r w:rsidRPr="00366ED9">
        <w:rPr>
          <w:sz w:val="26"/>
          <w:szCs w:val="26"/>
        </w:rPr>
        <w:t>0.00</w:t>
      </w:r>
      <w:r w:rsidRPr="00366ED9">
        <w:rPr>
          <w:sz w:val="26"/>
          <w:szCs w:val="26"/>
          <w:rtl/>
        </w:rPr>
        <w:t xml:space="preserve"> طن متري من المُنتج الثانوي للهيدروفلوروكربون-</w:t>
      </w:r>
      <w:r w:rsidRPr="00366ED9">
        <w:rPr>
          <w:sz w:val="26"/>
          <w:szCs w:val="26"/>
        </w:rPr>
        <w:t>23</w:t>
      </w:r>
      <w:r w:rsidRPr="00366ED9">
        <w:rPr>
          <w:sz w:val="26"/>
          <w:szCs w:val="26"/>
          <w:rtl/>
        </w:rPr>
        <w:t xml:space="preserve"> المُنْبَعث. وترد بيانات الإنتاج للأعوام </w:t>
      </w:r>
      <w:r w:rsidRPr="00366ED9">
        <w:rPr>
          <w:sz w:val="26"/>
          <w:szCs w:val="26"/>
        </w:rPr>
        <w:t>2022</w:t>
      </w:r>
      <w:r w:rsidRPr="00366ED9">
        <w:rPr>
          <w:sz w:val="26"/>
          <w:szCs w:val="26"/>
          <w:rtl/>
        </w:rPr>
        <w:t xml:space="preserve"> و</w:t>
      </w:r>
      <w:r w:rsidRPr="00366ED9">
        <w:rPr>
          <w:sz w:val="26"/>
          <w:szCs w:val="26"/>
        </w:rPr>
        <w:t>2024</w:t>
      </w:r>
      <w:r w:rsidRPr="00366ED9">
        <w:rPr>
          <w:sz w:val="26"/>
          <w:szCs w:val="26"/>
          <w:rtl/>
        </w:rPr>
        <w:t xml:space="preserve"> والبيانات الأولية لعام </w:t>
      </w:r>
      <w:r w:rsidRPr="00366ED9">
        <w:rPr>
          <w:sz w:val="26"/>
          <w:szCs w:val="26"/>
        </w:rPr>
        <w:t>2025</w:t>
      </w:r>
      <w:r w:rsidRPr="00366ED9">
        <w:rPr>
          <w:sz w:val="26"/>
          <w:szCs w:val="26"/>
          <w:rtl/>
        </w:rPr>
        <w:t xml:space="preserve"> في الجدول </w:t>
      </w:r>
      <w:r w:rsidRPr="00366ED9">
        <w:rPr>
          <w:sz w:val="26"/>
          <w:szCs w:val="26"/>
        </w:rPr>
        <w:t>1</w:t>
      </w:r>
      <w:r w:rsidRPr="00366ED9">
        <w:rPr>
          <w:sz w:val="26"/>
          <w:szCs w:val="26"/>
          <w:rtl/>
        </w:rPr>
        <w:t>.</w:t>
      </w:r>
    </w:p>
    <w:p w14:paraId="07D645FD" w14:textId="5653A0D2" w:rsidR="00BC2D45" w:rsidRDefault="00BC2D45" w:rsidP="00A77E42">
      <w:pPr>
        <w:bidi/>
        <w:rPr>
          <w:sz w:val="18"/>
          <w:szCs w:val="18"/>
          <w:rtl/>
          <w:lang w:val="en-US" w:bidi="ar-AE"/>
        </w:rPr>
      </w:pPr>
      <w:r w:rsidRPr="00237E59">
        <w:rPr>
          <w:rFonts w:hint="cs"/>
          <w:b/>
          <w:bCs/>
          <w:sz w:val="24"/>
          <w:szCs w:val="24"/>
          <w:rtl/>
          <w:lang w:val="en-US" w:bidi="ar-AE"/>
        </w:rPr>
        <w:t xml:space="preserve">الجدول </w:t>
      </w:r>
      <w:r w:rsidRPr="00237E59">
        <w:rPr>
          <w:b/>
          <w:bCs/>
          <w:sz w:val="24"/>
          <w:szCs w:val="24"/>
          <w:lang w:val="en-US" w:bidi="ar-AE"/>
        </w:rPr>
        <w:t>1</w:t>
      </w:r>
      <w:r w:rsidRPr="00237E59">
        <w:rPr>
          <w:rFonts w:hint="cs"/>
          <w:b/>
          <w:bCs/>
          <w:sz w:val="24"/>
          <w:szCs w:val="24"/>
          <w:rtl/>
          <w:lang w:val="en-US" w:bidi="ar-AE"/>
        </w:rPr>
        <w:t xml:space="preserve"> </w:t>
      </w:r>
      <w:r w:rsidRPr="00237E59">
        <w:rPr>
          <w:b/>
          <w:bCs/>
          <w:sz w:val="24"/>
          <w:szCs w:val="24"/>
          <w:rtl/>
          <w:lang w:val="en-US"/>
        </w:rPr>
        <w:t xml:space="preserve">إنتاج </w:t>
      </w:r>
      <w:r w:rsidRPr="00237E59">
        <w:rPr>
          <w:rFonts w:hint="cs"/>
          <w:b/>
          <w:bCs/>
          <w:sz w:val="24"/>
          <w:szCs w:val="24"/>
          <w:rtl/>
          <w:lang w:val="en-US"/>
        </w:rPr>
        <w:t>ال</w:t>
      </w:r>
      <w:r w:rsidRPr="00237E59">
        <w:rPr>
          <w:b/>
          <w:bCs/>
          <w:sz w:val="24"/>
          <w:szCs w:val="24"/>
          <w:rtl/>
          <w:lang w:val="en-US"/>
        </w:rPr>
        <w:t>هيدروكلوروفلوروكربون-</w:t>
      </w:r>
      <w:r w:rsidRPr="00237E59">
        <w:rPr>
          <w:b/>
          <w:bCs/>
          <w:sz w:val="24"/>
          <w:szCs w:val="24"/>
          <w:lang w:val="en-US"/>
        </w:rPr>
        <w:t>22</w:t>
      </w:r>
      <w:r w:rsidRPr="00237E59">
        <w:rPr>
          <w:b/>
          <w:bCs/>
          <w:sz w:val="24"/>
          <w:szCs w:val="24"/>
          <w:rtl/>
          <w:lang w:val="en-US"/>
        </w:rPr>
        <w:t>،</w:t>
      </w:r>
      <w:r w:rsidRPr="00237E59">
        <w:rPr>
          <w:rFonts w:hint="cs"/>
          <w:b/>
          <w:bCs/>
          <w:sz w:val="24"/>
          <w:szCs w:val="24"/>
          <w:rtl/>
          <w:lang w:val="en-US"/>
        </w:rPr>
        <w:t xml:space="preserve"> والهيدروفلوروكربون-</w:t>
      </w:r>
      <w:r w:rsidRPr="00237E59">
        <w:rPr>
          <w:b/>
          <w:bCs/>
          <w:sz w:val="24"/>
          <w:szCs w:val="24"/>
          <w:lang w:val="en-US"/>
        </w:rPr>
        <w:t>23</w:t>
      </w:r>
      <w:r w:rsidRPr="00237E59">
        <w:rPr>
          <w:rFonts w:hint="cs"/>
          <w:b/>
          <w:bCs/>
          <w:sz w:val="24"/>
          <w:szCs w:val="24"/>
          <w:rtl/>
          <w:lang w:val="en-US" w:bidi="ar-AE"/>
        </w:rPr>
        <w:t xml:space="preserve">، </w:t>
      </w:r>
      <w:r w:rsidRPr="00237E59">
        <w:rPr>
          <w:b/>
          <w:bCs/>
          <w:sz w:val="24"/>
          <w:szCs w:val="24"/>
          <w:rtl/>
          <w:lang w:val="en-US"/>
        </w:rPr>
        <w:t xml:space="preserve">المتولّد والمدمَّر والمنبعث في شركة </w:t>
      </w:r>
      <w:r w:rsidR="00F203E3" w:rsidRPr="00F203E3">
        <w:rPr>
          <w:b/>
          <w:bCs/>
          <w:sz w:val="24"/>
          <w:szCs w:val="24"/>
          <w:rtl/>
          <w:lang w:val="en-US"/>
        </w:rPr>
        <w:t>فياسا</w:t>
      </w:r>
      <w:r w:rsidR="00F203E3" w:rsidRPr="00F203E3">
        <w:rPr>
          <w:rFonts w:hint="cs"/>
          <w:b/>
          <w:bCs/>
          <w:sz w:val="24"/>
          <w:szCs w:val="24"/>
          <w:rtl/>
          <w:lang w:val="en-US"/>
        </w:rPr>
        <w:t xml:space="preserve"> </w:t>
      </w:r>
      <w:r w:rsidRPr="00237E59">
        <w:rPr>
          <w:rFonts w:hint="cs"/>
          <w:b/>
          <w:bCs/>
          <w:sz w:val="24"/>
          <w:szCs w:val="24"/>
          <w:rtl/>
        </w:rPr>
        <w:t>(طن متري)*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417"/>
        <w:gridCol w:w="1417"/>
        <w:gridCol w:w="1399"/>
        <w:gridCol w:w="1719"/>
      </w:tblGrid>
      <w:tr w:rsidR="00237E59" w:rsidRPr="00B576E6" w14:paraId="61763699" w14:textId="77777777" w:rsidTr="00237E59">
        <w:trPr>
          <w:trHeight w:val="255"/>
          <w:tblHeader/>
        </w:trPr>
        <w:tc>
          <w:tcPr>
            <w:tcW w:w="1817" w:type="pct"/>
            <w:noWrap/>
            <w:tcMar>
              <w:left w:w="43" w:type="dxa"/>
              <w:right w:w="43" w:type="dxa"/>
            </w:tcMar>
            <w:vAlign w:val="center"/>
            <w:hideMark/>
          </w:tcPr>
          <w:p w14:paraId="1EDEF11B" w14:textId="23BD9236" w:rsidR="00237E59" w:rsidRPr="00B576E6" w:rsidRDefault="00237E59" w:rsidP="00237E59">
            <w:pPr>
              <w:bidi/>
              <w:jc w:val="center"/>
              <w:rPr>
                <w:b/>
                <w:bCs/>
                <w:color w:val="000000"/>
                <w:sz w:val="20"/>
                <w:szCs w:val="20"/>
              </w:rPr>
            </w:pPr>
            <w:r>
              <w:rPr>
                <w:rFonts w:hint="cs"/>
                <w:b/>
                <w:bCs/>
                <w:color w:val="000000"/>
                <w:sz w:val="20"/>
                <w:szCs w:val="20"/>
                <w:rtl/>
              </w:rPr>
              <w:t>العنصر</w:t>
            </w:r>
          </w:p>
        </w:tc>
        <w:tc>
          <w:tcPr>
            <w:tcW w:w="758" w:type="pct"/>
            <w:vAlign w:val="center"/>
          </w:tcPr>
          <w:p w14:paraId="69D451D4" w14:textId="77777777" w:rsidR="00237E59" w:rsidRPr="00B576E6" w:rsidRDefault="00237E59" w:rsidP="00237E59">
            <w:pPr>
              <w:bidi/>
              <w:jc w:val="center"/>
              <w:rPr>
                <w:b/>
                <w:bCs/>
                <w:color w:val="000000"/>
                <w:sz w:val="20"/>
                <w:szCs w:val="20"/>
              </w:rPr>
            </w:pPr>
            <w:r w:rsidRPr="00B576E6">
              <w:rPr>
                <w:b/>
                <w:bCs/>
                <w:color w:val="000000"/>
                <w:sz w:val="20"/>
                <w:szCs w:val="20"/>
              </w:rPr>
              <w:t>2022</w:t>
            </w:r>
          </w:p>
        </w:tc>
        <w:tc>
          <w:tcPr>
            <w:tcW w:w="758" w:type="pct"/>
            <w:vAlign w:val="center"/>
          </w:tcPr>
          <w:p w14:paraId="115414A0" w14:textId="77777777" w:rsidR="00237E59" w:rsidRPr="00B576E6" w:rsidRDefault="00237E59" w:rsidP="00237E59">
            <w:pPr>
              <w:bidi/>
              <w:jc w:val="center"/>
              <w:rPr>
                <w:b/>
                <w:bCs/>
                <w:color w:val="000000"/>
                <w:sz w:val="20"/>
                <w:szCs w:val="20"/>
              </w:rPr>
            </w:pPr>
            <w:r w:rsidRPr="00B576E6">
              <w:rPr>
                <w:b/>
                <w:bCs/>
                <w:color w:val="000000"/>
                <w:sz w:val="20"/>
                <w:szCs w:val="20"/>
              </w:rPr>
              <w:t>2023</w:t>
            </w:r>
          </w:p>
        </w:tc>
        <w:tc>
          <w:tcPr>
            <w:tcW w:w="748" w:type="pct"/>
            <w:noWrap/>
            <w:vAlign w:val="center"/>
            <w:hideMark/>
          </w:tcPr>
          <w:p w14:paraId="61A7F319" w14:textId="77777777" w:rsidR="00237E59" w:rsidRPr="00B576E6" w:rsidRDefault="00237E59" w:rsidP="00237E59">
            <w:pPr>
              <w:bidi/>
              <w:jc w:val="center"/>
              <w:rPr>
                <w:b/>
                <w:bCs/>
                <w:color w:val="000000"/>
                <w:sz w:val="20"/>
                <w:szCs w:val="20"/>
              </w:rPr>
            </w:pPr>
            <w:r w:rsidRPr="00B576E6">
              <w:rPr>
                <w:b/>
                <w:bCs/>
                <w:color w:val="000000"/>
                <w:sz w:val="20"/>
                <w:szCs w:val="20"/>
              </w:rPr>
              <w:t>2024</w:t>
            </w:r>
          </w:p>
        </w:tc>
        <w:tc>
          <w:tcPr>
            <w:tcW w:w="919" w:type="pct"/>
            <w:vAlign w:val="center"/>
          </w:tcPr>
          <w:p w14:paraId="0325F009" w14:textId="659BD808" w:rsidR="00237E59" w:rsidRPr="00237E59" w:rsidRDefault="00237E59" w:rsidP="00237E59">
            <w:pPr>
              <w:bidi/>
              <w:jc w:val="center"/>
              <w:rPr>
                <w:b/>
                <w:bCs/>
                <w:color w:val="000000"/>
                <w:sz w:val="20"/>
                <w:szCs w:val="20"/>
                <w:rtl/>
                <w:lang w:val="en-US"/>
              </w:rPr>
            </w:pPr>
            <w:r>
              <w:rPr>
                <w:b/>
                <w:bCs/>
                <w:color w:val="000000"/>
                <w:sz w:val="20"/>
                <w:szCs w:val="20"/>
                <w:lang w:val="en-US" w:bidi="ar-AE"/>
              </w:rPr>
              <w:t>1</w:t>
            </w:r>
            <w:r>
              <w:rPr>
                <w:rFonts w:hint="cs"/>
                <w:b/>
                <w:bCs/>
                <w:color w:val="000000"/>
                <w:sz w:val="20"/>
                <w:szCs w:val="20"/>
                <w:rtl/>
                <w:lang w:val="en-US" w:bidi="ar-AE"/>
              </w:rPr>
              <w:t xml:space="preserve"> </w:t>
            </w:r>
            <w:r w:rsidRPr="00237E59">
              <w:rPr>
                <w:b/>
                <w:bCs/>
                <w:color w:val="000000"/>
                <w:sz w:val="20"/>
                <w:szCs w:val="20"/>
                <w:rtl/>
                <w:lang w:val="en-US"/>
              </w:rPr>
              <w:t xml:space="preserve">يناير/كانون الثاني </w:t>
            </w:r>
            <w:r w:rsidRPr="00237E59">
              <w:rPr>
                <w:b/>
                <w:bCs/>
                <w:color w:val="000000"/>
                <w:sz w:val="20"/>
                <w:szCs w:val="20"/>
                <w:lang w:val="en-US"/>
              </w:rPr>
              <w:t>2025</w:t>
            </w:r>
            <w:r w:rsidRPr="00237E59">
              <w:rPr>
                <w:b/>
                <w:bCs/>
                <w:color w:val="000000"/>
                <w:sz w:val="20"/>
                <w:szCs w:val="20"/>
                <w:rtl/>
                <w:lang w:val="en-US"/>
              </w:rPr>
              <w:t xml:space="preserve"> إلى </w:t>
            </w:r>
            <w:r w:rsidRPr="00237E59">
              <w:rPr>
                <w:b/>
                <w:bCs/>
                <w:color w:val="000000"/>
                <w:sz w:val="20"/>
                <w:szCs w:val="20"/>
                <w:lang w:val="en-US"/>
              </w:rPr>
              <w:t>28</w:t>
            </w:r>
            <w:r w:rsidRPr="00237E59">
              <w:rPr>
                <w:b/>
                <w:bCs/>
                <w:color w:val="000000"/>
                <w:sz w:val="20"/>
                <w:szCs w:val="20"/>
                <w:rtl/>
                <w:lang w:val="en-US"/>
              </w:rPr>
              <w:t xml:space="preserve"> سبتمبر/أيلول </w:t>
            </w:r>
            <w:r w:rsidRPr="00237E59">
              <w:rPr>
                <w:b/>
                <w:bCs/>
                <w:color w:val="000000"/>
                <w:sz w:val="20"/>
                <w:szCs w:val="20"/>
                <w:lang w:val="en-US"/>
              </w:rPr>
              <w:t>2025</w:t>
            </w:r>
          </w:p>
        </w:tc>
      </w:tr>
      <w:tr w:rsidR="00237E59" w:rsidRPr="00B576E6" w14:paraId="0B31E085" w14:textId="77777777" w:rsidTr="00237E59">
        <w:trPr>
          <w:trHeight w:val="242"/>
        </w:trPr>
        <w:tc>
          <w:tcPr>
            <w:tcW w:w="1817" w:type="pct"/>
            <w:noWrap/>
            <w:tcMar>
              <w:left w:w="43" w:type="dxa"/>
              <w:right w:w="43" w:type="dxa"/>
            </w:tcMar>
            <w:vAlign w:val="center"/>
          </w:tcPr>
          <w:p w14:paraId="0F1987AB" w14:textId="50298A73" w:rsidR="002B43B7" w:rsidRPr="002B43B7" w:rsidRDefault="002B43B7" w:rsidP="002B43B7">
            <w:pPr>
              <w:bidi/>
              <w:jc w:val="left"/>
              <w:rPr>
                <w:color w:val="000000"/>
                <w:sz w:val="20"/>
                <w:szCs w:val="20"/>
                <w:rtl/>
                <w:lang w:val="en-US" w:bidi="ar-AE"/>
              </w:rPr>
            </w:pPr>
            <w:r>
              <w:rPr>
                <w:rFonts w:hint="cs"/>
                <w:color w:val="000000"/>
                <w:sz w:val="20"/>
                <w:szCs w:val="20"/>
                <w:rtl/>
              </w:rPr>
              <w:t>الهيدروكلوروفلوروكربون-</w:t>
            </w:r>
            <w:r>
              <w:rPr>
                <w:color w:val="000000"/>
                <w:sz w:val="20"/>
                <w:szCs w:val="20"/>
                <w:lang w:val="en-US"/>
              </w:rPr>
              <w:t>22</w:t>
            </w:r>
            <w:r>
              <w:rPr>
                <w:rFonts w:hint="cs"/>
                <w:color w:val="000000"/>
                <w:sz w:val="20"/>
                <w:szCs w:val="20"/>
                <w:rtl/>
                <w:lang w:val="en-US" w:bidi="ar-AE"/>
              </w:rPr>
              <w:t xml:space="preserve"> المُنتج</w:t>
            </w:r>
          </w:p>
        </w:tc>
        <w:tc>
          <w:tcPr>
            <w:tcW w:w="758" w:type="pct"/>
            <w:vAlign w:val="center"/>
          </w:tcPr>
          <w:p w14:paraId="61766DCE" w14:textId="77777777" w:rsidR="00237E59" w:rsidRPr="00B576E6" w:rsidRDefault="00237E59" w:rsidP="002638EB">
            <w:pPr>
              <w:bidi/>
              <w:ind w:right="34"/>
              <w:jc w:val="left"/>
              <w:rPr>
                <w:color w:val="000000" w:themeColor="text1"/>
                <w:sz w:val="20"/>
                <w:szCs w:val="20"/>
              </w:rPr>
            </w:pPr>
            <w:r w:rsidRPr="00B576E6">
              <w:rPr>
                <w:color w:val="000000" w:themeColor="text1"/>
                <w:sz w:val="20"/>
                <w:szCs w:val="20"/>
              </w:rPr>
              <w:t>1,311.09</w:t>
            </w:r>
          </w:p>
        </w:tc>
        <w:tc>
          <w:tcPr>
            <w:tcW w:w="758" w:type="pct"/>
            <w:vAlign w:val="center"/>
          </w:tcPr>
          <w:p w14:paraId="175F6B01" w14:textId="77777777" w:rsidR="00237E59" w:rsidRPr="00B576E6" w:rsidRDefault="00237E59" w:rsidP="002638EB">
            <w:pPr>
              <w:bidi/>
              <w:ind w:right="29"/>
              <w:jc w:val="left"/>
              <w:rPr>
                <w:color w:val="000000" w:themeColor="text1"/>
                <w:sz w:val="20"/>
                <w:szCs w:val="20"/>
              </w:rPr>
            </w:pPr>
            <w:r w:rsidRPr="00B576E6">
              <w:rPr>
                <w:color w:val="000000" w:themeColor="text1"/>
                <w:sz w:val="20"/>
                <w:szCs w:val="20"/>
              </w:rPr>
              <w:t>1,699.81</w:t>
            </w:r>
          </w:p>
        </w:tc>
        <w:tc>
          <w:tcPr>
            <w:tcW w:w="748" w:type="pct"/>
            <w:noWrap/>
            <w:vAlign w:val="center"/>
          </w:tcPr>
          <w:p w14:paraId="4298BFCF" w14:textId="77777777" w:rsidR="00237E59" w:rsidRPr="00B576E6" w:rsidRDefault="00237E59" w:rsidP="002638EB">
            <w:pPr>
              <w:bidi/>
              <w:ind w:right="31"/>
              <w:jc w:val="left"/>
              <w:rPr>
                <w:color w:val="000000"/>
                <w:sz w:val="20"/>
                <w:szCs w:val="20"/>
              </w:rPr>
            </w:pPr>
            <w:r w:rsidRPr="00B576E6">
              <w:rPr>
                <w:color w:val="000000" w:themeColor="text1"/>
                <w:sz w:val="20"/>
                <w:szCs w:val="20"/>
              </w:rPr>
              <w:t>1,818.76</w:t>
            </w:r>
          </w:p>
        </w:tc>
        <w:tc>
          <w:tcPr>
            <w:tcW w:w="919" w:type="pct"/>
          </w:tcPr>
          <w:p w14:paraId="790335BF" w14:textId="77777777" w:rsidR="00237E59" w:rsidRPr="00B576E6" w:rsidRDefault="00237E59" w:rsidP="002638EB">
            <w:pPr>
              <w:bidi/>
              <w:ind w:right="31"/>
              <w:jc w:val="left"/>
              <w:rPr>
                <w:color w:val="000000" w:themeColor="text1"/>
                <w:sz w:val="20"/>
                <w:szCs w:val="20"/>
              </w:rPr>
            </w:pPr>
            <w:r w:rsidRPr="00B576E6">
              <w:rPr>
                <w:color w:val="000000" w:themeColor="text1"/>
                <w:sz w:val="20"/>
                <w:szCs w:val="20"/>
              </w:rPr>
              <w:t>541.81</w:t>
            </w:r>
          </w:p>
        </w:tc>
      </w:tr>
      <w:tr w:rsidR="00237E59" w:rsidRPr="00B576E6" w14:paraId="62576CA6" w14:textId="77777777" w:rsidTr="00237E59">
        <w:trPr>
          <w:trHeight w:val="255"/>
        </w:trPr>
        <w:tc>
          <w:tcPr>
            <w:tcW w:w="1817" w:type="pct"/>
            <w:noWrap/>
            <w:tcMar>
              <w:left w:w="43" w:type="dxa"/>
              <w:right w:w="43" w:type="dxa"/>
            </w:tcMar>
            <w:vAlign w:val="center"/>
            <w:hideMark/>
          </w:tcPr>
          <w:p w14:paraId="137EF2CF" w14:textId="08CEA123" w:rsidR="002B43B7" w:rsidRPr="002B43B7" w:rsidRDefault="002B43B7" w:rsidP="002B43B7">
            <w:pPr>
              <w:bidi/>
              <w:jc w:val="left"/>
              <w:rPr>
                <w:color w:val="000000"/>
                <w:sz w:val="20"/>
                <w:szCs w:val="20"/>
                <w:rtl/>
                <w:lang w:val="en-US" w:bidi="ar-AE"/>
              </w:rPr>
            </w:pPr>
            <w:r>
              <w:rPr>
                <w:rFonts w:hint="cs"/>
                <w:color w:val="000000"/>
                <w:sz w:val="20"/>
                <w:szCs w:val="20"/>
                <w:rtl/>
                <w:lang w:bidi="ar-AE"/>
              </w:rPr>
              <w:t>الهيدروفلوروكربون-</w:t>
            </w:r>
            <w:r>
              <w:rPr>
                <w:color w:val="000000"/>
                <w:sz w:val="20"/>
                <w:szCs w:val="20"/>
                <w:lang w:val="en-US" w:bidi="ar-AE"/>
              </w:rPr>
              <w:t>23</w:t>
            </w:r>
            <w:r>
              <w:rPr>
                <w:rFonts w:hint="cs"/>
                <w:color w:val="000000"/>
                <w:sz w:val="20"/>
                <w:szCs w:val="20"/>
                <w:rtl/>
                <w:lang w:val="en-US" w:bidi="ar-AE"/>
              </w:rPr>
              <w:t xml:space="preserve"> المُولّد</w:t>
            </w:r>
          </w:p>
        </w:tc>
        <w:tc>
          <w:tcPr>
            <w:tcW w:w="758" w:type="pct"/>
            <w:vAlign w:val="center"/>
          </w:tcPr>
          <w:p w14:paraId="0835B449" w14:textId="77777777" w:rsidR="00237E59" w:rsidRPr="00B576E6" w:rsidRDefault="00237E59" w:rsidP="002638EB">
            <w:pPr>
              <w:bidi/>
              <w:ind w:right="34"/>
              <w:jc w:val="left"/>
              <w:rPr>
                <w:color w:val="000000" w:themeColor="text1"/>
                <w:sz w:val="20"/>
                <w:szCs w:val="20"/>
              </w:rPr>
            </w:pPr>
            <w:r w:rsidRPr="00B576E6">
              <w:rPr>
                <w:color w:val="000000" w:themeColor="text1"/>
                <w:sz w:val="20"/>
                <w:szCs w:val="20"/>
              </w:rPr>
              <w:t>42.05</w:t>
            </w:r>
          </w:p>
        </w:tc>
        <w:tc>
          <w:tcPr>
            <w:tcW w:w="758" w:type="pct"/>
            <w:vAlign w:val="center"/>
          </w:tcPr>
          <w:p w14:paraId="0F521A22" w14:textId="77777777" w:rsidR="00237E59" w:rsidRPr="00B576E6" w:rsidRDefault="00237E59" w:rsidP="002638EB">
            <w:pPr>
              <w:bidi/>
              <w:ind w:right="29"/>
              <w:jc w:val="left"/>
              <w:rPr>
                <w:color w:val="000000" w:themeColor="text1"/>
                <w:sz w:val="20"/>
                <w:szCs w:val="20"/>
              </w:rPr>
            </w:pPr>
            <w:r w:rsidRPr="00B576E6">
              <w:rPr>
                <w:color w:val="000000" w:themeColor="text1"/>
                <w:sz w:val="20"/>
                <w:szCs w:val="20"/>
              </w:rPr>
              <w:t>54.44</w:t>
            </w:r>
          </w:p>
        </w:tc>
        <w:tc>
          <w:tcPr>
            <w:tcW w:w="748" w:type="pct"/>
            <w:noWrap/>
            <w:vAlign w:val="center"/>
          </w:tcPr>
          <w:p w14:paraId="5BC13403" w14:textId="77777777" w:rsidR="00237E59" w:rsidRPr="00B576E6" w:rsidRDefault="00237E59" w:rsidP="002638EB">
            <w:pPr>
              <w:bidi/>
              <w:ind w:right="31"/>
              <w:jc w:val="left"/>
              <w:rPr>
                <w:sz w:val="20"/>
                <w:szCs w:val="20"/>
              </w:rPr>
            </w:pPr>
            <w:r w:rsidRPr="00B576E6">
              <w:rPr>
                <w:color w:val="000000" w:themeColor="text1"/>
                <w:sz w:val="20"/>
                <w:szCs w:val="20"/>
              </w:rPr>
              <w:t>58.55</w:t>
            </w:r>
          </w:p>
        </w:tc>
        <w:tc>
          <w:tcPr>
            <w:tcW w:w="919" w:type="pct"/>
          </w:tcPr>
          <w:p w14:paraId="1DF530A2" w14:textId="77777777" w:rsidR="00237E59" w:rsidRPr="00B576E6" w:rsidRDefault="00237E59" w:rsidP="002638EB">
            <w:pPr>
              <w:bidi/>
              <w:ind w:right="31"/>
              <w:jc w:val="left"/>
              <w:rPr>
                <w:color w:val="000000" w:themeColor="text1"/>
                <w:sz w:val="20"/>
                <w:szCs w:val="20"/>
              </w:rPr>
            </w:pPr>
            <w:r w:rsidRPr="00B576E6">
              <w:rPr>
                <w:color w:val="000000" w:themeColor="text1"/>
                <w:sz w:val="20"/>
                <w:szCs w:val="20"/>
              </w:rPr>
              <w:t>17.36</w:t>
            </w:r>
          </w:p>
        </w:tc>
      </w:tr>
      <w:tr w:rsidR="00237E59" w:rsidRPr="00B576E6" w14:paraId="61E7EF3C" w14:textId="77777777" w:rsidTr="00237E59">
        <w:trPr>
          <w:trHeight w:val="255"/>
        </w:trPr>
        <w:tc>
          <w:tcPr>
            <w:tcW w:w="1817" w:type="pct"/>
            <w:noWrap/>
            <w:tcMar>
              <w:left w:w="43" w:type="dxa"/>
              <w:right w:w="43" w:type="dxa"/>
            </w:tcMar>
            <w:vAlign w:val="center"/>
          </w:tcPr>
          <w:p w14:paraId="4EF0062E" w14:textId="5E2E9BF0" w:rsidR="002B43B7" w:rsidRPr="00B576E6" w:rsidRDefault="002B43B7" w:rsidP="002B43B7">
            <w:pPr>
              <w:bidi/>
              <w:jc w:val="left"/>
              <w:rPr>
                <w:color w:val="000000"/>
                <w:sz w:val="20"/>
                <w:szCs w:val="20"/>
                <w:lang w:bidi="ar-AE"/>
              </w:rPr>
            </w:pPr>
            <w:r w:rsidRPr="002B43B7">
              <w:rPr>
                <w:color w:val="000000"/>
                <w:sz w:val="20"/>
                <w:szCs w:val="20"/>
                <w:rtl/>
                <w:lang w:bidi="ar-AE"/>
              </w:rPr>
              <w:t xml:space="preserve">معدل تولُّد المنتج الثانوي </w:t>
            </w:r>
            <w:r w:rsidRPr="00B576E6">
              <w:rPr>
                <w:i/>
                <w:iCs/>
                <w:color w:val="000000"/>
                <w:sz w:val="20"/>
                <w:szCs w:val="20"/>
              </w:rPr>
              <w:t>w</w:t>
            </w:r>
            <w:r w:rsidRPr="00B576E6">
              <w:rPr>
                <w:i/>
                <w:iCs/>
                <w:color w:val="000000"/>
                <w:sz w:val="20"/>
                <w:szCs w:val="20"/>
                <w:vertAlign w:val="superscript"/>
              </w:rPr>
              <w:t>**</w:t>
            </w:r>
            <w:r w:rsidRPr="002B43B7">
              <w:rPr>
                <w:color w:val="000000"/>
                <w:sz w:val="20"/>
                <w:szCs w:val="20"/>
                <w:rtl/>
                <w:lang w:bidi="ar-AE"/>
              </w:rPr>
              <w:t xml:space="preserve"> (%)</w:t>
            </w:r>
          </w:p>
        </w:tc>
        <w:tc>
          <w:tcPr>
            <w:tcW w:w="758" w:type="pct"/>
            <w:vAlign w:val="center"/>
          </w:tcPr>
          <w:p w14:paraId="6929DF6F" w14:textId="77777777" w:rsidR="00237E59" w:rsidRPr="00B576E6" w:rsidRDefault="00237E59" w:rsidP="002638EB">
            <w:pPr>
              <w:bidi/>
              <w:ind w:right="34"/>
              <w:jc w:val="left"/>
              <w:rPr>
                <w:color w:val="000000" w:themeColor="text1"/>
                <w:sz w:val="20"/>
                <w:szCs w:val="20"/>
              </w:rPr>
            </w:pPr>
            <w:r w:rsidRPr="00B576E6">
              <w:rPr>
                <w:color w:val="000000" w:themeColor="text1"/>
                <w:sz w:val="20"/>
                <w:szCs w:val="20"/>
              </w:rPr>
              <w:t>3.21</w:t>
            </w:r>
          </w:p>
        </w:tc>
        <w:tc>
          <w:tcPr>
            <w:tcW w:w="758" w:type="pct"/>
            <w:vAlign w:val="center"/>
          </w:tcPr>
          <w:p w14:paraId="066DA588" w14:textId="77777777" w:rsidR="00237E59" w:rsidRPr="00B576E6" w:rsidRDefault="00237E59" w:rsidP="002638EB">
            <w:pPr>
              <w:bidi/>
              <w:ind w:right="29"/>
              <w:jc w:val="left"/>
              <w:rPr>
                <w:color w:val="000000" w:themeColor="text1"/>
                <w:sz w:val="20"/>
                <w:szCs w:val="20"/>
              </w:rPr>
            </w:pPr>
            <w:r w:rsidRPr="00B576E6">
              <w:rPr>
                <w:color w:val="000000" w:themeColor="text1"/>
                <w:sz w:val="20"/>
                <w:szCs w:val="20"/>
              </w:rPr>
              <w:t>3.20</w:t>
            </w:r>
          </w:p>
        </w:tc>
        <w:tc>
          <w:tcPr>
            <w:tcW w:w="748" w:type="pct"/>
            <w:noWrap/>
            <w:vAlign w:val="center"/>
          </w:tcPr>
          <w:p w14:paraId="3773FDB7" w14:textId="77777777" w:rsidR="00237E59" w:rsidRPr="00B576E6" w:rsidRDefault="00237E59" w:rsidP="002638EB">
            <w:pPr>
              <w:bidi/>
              <w:ind w:right="31"/>
              <w:jc w:val="left"/>
              <w:rPr>
                <w:color w:val="000000" w:themeColor="text1"/>
                <w:sz w:val="20"/>
                <w:szCs w:val="20"/>
              </w:rPr>
            </w:pPr>
            <w:r w:rsidRPr="00B576E6">
              <w:rPr>
                <w:color w:val="000000" w:themeColor="text1"/>
                <w:sz w:val="20"/>
                <w:szCs w:val="20"/>
              </w:rPr>
              <w:t>3.22</w:t>
            </w:r>
          </w:p>
        </w:tc>
        <w:tc>
          <w:tcPr>
            <w:tcW w:w="919" w:type="pct"/>
          </w:tcPr>
          <w:p w14:paraId="77D92EDE" w14:textId="77777777" w:rsidR="00237E59" w:rsidRPr="00B576E6" w:rsidRDefault="00237E59" w:rsidP="002638EB">
            <w:pPr>
              <w:bidi/>
              <w:ind w:right="31"/>
              <w:jc w:val="left"/>
              <w:rPr>
                <w:color w:val="000000" w:themeColor="text1"/>
                <w:sz w:val="20"/>
                <w:szCs w:val="20"/>
              </w:rPr>
            </w:pPr>
            <w:r w:rsidRPr="00B576E6">
              <w:rPr>
                <w:color w:val="000000" w:themeColor="text1"/>
                <w:sz w:val="20"/>
                <w:szCs w:val="20"/>
              </w:rPr>
              <w:t>3.20</w:t>
            </w:r>
          </w:p>
        </w:tc>
      </w:tr>
      <w:tr w:rsidR="00237E59" w:rsidRPr="00B576E6" w14:paraId="3CFD4F98" w14:textId="77777777" w:rsidTr="00237E59">
        <w:trPr>
          <w:trHeight w:val="255"/>
        </w:trPr>
        <w:tc>
          <w:tcPr>
            <w:tcW w:w="1817" w:type="pct"/>
            <w:noWrap/>
            <w:tcMar>
              <w:left w:w="43" w:type="dxa"/>
              <w:right w:w="43" w:type="dxa"/>
            </w:tcMar>
            <w:vAlign w:val="center"/>
            <w:hideMark/>
          </w:tcPr>
          <w:p w14:paraId="19D1C2EA" w14:textId="34E79563" w:rsidR="002B43B7" w:rsidRPr="002B43B7" w:rsidRDefault="002B43B7" w:rsidP="002B43B7">
            <w:pPr>
              <w:bidi/>
              <w:jc w:val="left"/>
              <w:rPr>
                <w:color w:val="000000"/>
                <w:sz w:val="20"/>
                <w:szCs w:val="20"/>
                <w:rtl/>
                <w:lang w:val="en-US" w:bidi="ar-AE"/>
              </w:rPr>
            </w:pPr>
            <w:r>
              <w:rPr>
                <w:rFonts w:hint="cs"/>
                <w:color w:val="000000"/>
                <w:sz w:val="20"/>
                <w:szCs w:val="20"/>
                <w:rtl/>
              </w:rPr>
              <w:t>الهيدروفلوروكربون-</w:t>
            </w:r>
            <w:r>
              <w:rPr>
                <w:color w:val="000000"/>
                <w:sz w:val="20"/>
                <w:szCs w:val="20"/>
                <w:lang w:val="en-US"/>
              </w:rPr>
              <w:t>23</w:t>
            </w:r>
            <w:r>
              <w:rPr>
                <w:rFonts w:hint="cs"/>
                <w:color w:val="000000"/>
                <w:sz w:val="20"/>
                <w:szCs w:val="20"/>
                <w:rtl/>
                <w:lang w:val="en-US" w:bidi="ar-AE"/>
              </w:rPr>
              <w:t xml:space="preserve"> المُدمر</w:t>
            </w:r>
          </w:p>
        </w:tc>
        <w:tc>
          <w:tcPr>
            <w:tcW w:w="758" w:type="pct"/>
            <w:vAlign w:val="center"/>
          </w:tcPr>
          <w:p w14:paraId="1F2F56FD" w14:textId="77777777" w:rsidR="00237E59" w:rsidRPr="00B576E6" w:rsidRDefault="00237E59" w:rsidP="002638EB">
            <w:pPr>
              <w:bidi/>
              <w:ind w:right="34"/>
              <w:jc w:val="left"/>
              <w:rPr>
                <w:color w:val="000000" w:themeColor="text1"/>
                <w:sz w:val="20"/>
                <w:szCs w:val="20"/>
              </w:rPr>
            </w:pPr>
            <w:r w:rsidRPr="00B576E6">
              <w:rPr>
                <w:color w:val="000000" w:themeColor="text1"/>
                <w:sz w:val="20"/>
                <w:szCs w:val="20"/>
              </w:rPr>
              <w:t>0.00</w:t>
            </w:r>
          </w:p>
        </w:tc>
        <w:tc>
          <w:tcPr>
            <w:tcW w:w="758" w:type="pct"/>
            <w:vAlign w:val="center"/>
          </w:tcPr>
          <w:p w14:paraId="7628E26D" w14:textId="77777777" w:rsidR="00237E59" w:rsidRPr="00B576E6" w:rsidRDefault="00237E59" w:rsidP="002638EB">
            <w:pPr>
              <w:bidi/>
              <w:ind w:right="29"/>
              <w:jc w:val="left"/>
              <w:rPr>
                <w:color w:val="000000" w:themeColor="text1"/>
                <w:sz w:val="20"/>
                <w:szCs w:val="20"/>
              </w:rPr>
            </w:pPr>
            <w:r w:rsidRPr="00B576E6">
              <w:rPr>
                <w:color w:val="000000" w:themeColor="text1"/>
                <w:sz w:val="20"/>
                <w:szCs w:val="20"/>
              </w:rPr>
              <w:t>58.27</w:t>
            </w:r>
          </w:p>
        </w:tc>
        <w:tc>
          <w:tcPr>
            <w:tcW w:w="748" w:type="pct"/>
            <w:noWrap/>
            <w:vAlign w:val="center"/>
          </w:tcPr>
          <w:p w14:paraId="19836A7C" w14:textId="77777777" w:rsidR="00237E59" w:rsidRPr="00B576E6" w:rsidRDefault="00237E59" w:rsidP="002638EB">
            <w:pPr>
              <w:bidi/>
              <w:ind w:right="31"/>
              <w:jc w:val="left"/>
              <w:rPr>
                <w:sz w:val="20"/>
                <w:szCs w:val="20"/>
              </w:rPr>
            </w:pPr>
            <w:r w:rsidRPr="00B576E6">
              <w:rPr>
                <w:color w:val="000000" w:themeColor="text1"/>
                <w:sz w:val="20"/>
                <w:szCs w:val="20"/>
              </w:rPr>
              <w:t>69.45</w:t>
            </w:r>
          </w:p>
        </w:tc>
        <w:tc>
          <w:tcPr>
            <w:tcW w:w="919" w:type="pct"/>
          </w:tcPr>
          <w:p w14:paraId="6198C653" w14:textId="77777777" w:rsidR="00237E59" w:rsidRPr="00B576E6" w:rsidRDefault="00237E59" w:rsidP="002638EB">
            <w:pPr>
              <w:bidi/>
              <w:ind w:right="31"/>
              <w:jc w:val="left"/>
              <w:rPr>
                <w:color w:val="000000" w:themeColor="text1"/>
                <w:sz w:val="20"/>
                <w:szCs w:val="20"/>
              </w:rPr>
            </w:pPr>
            <w:r w:rsidRPr="00B576E6">
              <w:rPr>
                <w:color w:val="000000" w:themeColor="text1"/>
                <w:sz w:val="20"/>
                <w:szCs w:val="20"/>
              </w:rPr>
              <w:t>27.37</w:t>
            </w:r>
          </w:p>
        </w:tc>
      </w:tr>
      <w:tr w:rsidR="00237E59" w:rsidRPr="00B576E6" w14:paraId="4F901072" w14:textId="77777777" w:rsidTr="00237E59">
        <w:trPr>
          <w:trHeight w:val="242"/>
        </w:trPr>
        <w:tc>
          <w:tcPr>
            <w:tcW w:w="1817" w:type="pct"/>
            <w:noWrap/>
            <w:tcMar>
              <w:left w:w="43" w:type="dxa"/>
              <w:right w:w="43" w:type="dxa"/>
            </w:tcMar>
            <w:vAlign w:val="center"/>
            <w:hideMark/>
          </w:tcPr>
          <w:p w14:paraId="5CE35435" w14:textId="52C20CB0" w:rsidR="002B43B7" w:rsidRPr="002B43B7" w:rsidRDefault="002B43B7" w:rsidP="002B43B7">
            <w:pPr>
              <w:bidi/>
              <w:jc w:val="left"/>
              <w:rPr>
                <w:color w:val="000000"/>
                <w:sz w:val="20"/>
                <w:szCs w:val="20"/>
                <w:rtl/>
                <w:lang w:val="en-US" w:bidi="ar-AE"/>
              </w:rPr>
            </w:pPr>
            <w:r>
              <w:rPr>
                <w:rFonts w:hint="cs"/>
                <w:color w:val="000000"/>
                <w:sz w:val="20"/>
                <w:szCs w:val="20"/>
                <w:rtl/>
              </w:rPr>
              <w:t>الهيدروفلوروكربون-</w:t>
            </w:r>
            <w:r>
              <w:rPr>
                <w:color w:val="000000"/>
                <w:sz w:val="20"/>
                <w:szCs w:val="20"/>
                <w:lang w:val="en-US"/>
              </w:rPr>
              <w:t>23</w:t>
            </w:r>
            <w:r>
              <w:rPr>
                <w:rFonts w:hint="cs"/>
                <w:color w:val="000000"/>
                <w:sz w:val="20"/>
                <w:szCs w:val="20"/>
                <w:rtl/>
                <w:lang w:val="en-US" w:bidi="ar-AE"/>
              </w:rPr>
              <w:t xml:space="preserve"> المُنبعث</w:t>
            </w:r>
          </w:p>
        </w:tc>
        <w:tc>
          <w:tcPr>
            <w:tcW w:w="758" w:type="pct"/>
            <w:vAlign w:val="center"/>
          </w:tcPr>
          <w:p w14:paraId="182254DD" w14:textId="77777777" w:rsidR="00237E59" w:rsidRPr="00B576E6" w:rsidRDefault="00237E59" w:rsidP="002638EB">
            <w:pPr>
              <w:bidi/>
              <w:ind w:right="34"/>
              <w:jc w:val="left"/>
              <w:rPr>
                <w:sz w:val="20"/>
                <w:szCs w:val="20"/>
              </w:rPr>
            </w:pPr>
            <w:r w:rsidRPr="00B576E6">
              <w:rPr>
                <w:sz w:val="20"/>
                <w:szCs w:val="20"/>
              </w:rPr>
              <w:t>17.31</w:t>
            </w:r>
          </w:p>
        </w:tc>
        <w:tc>
          <w:tcPr>
            <w:tcW w:w="758" w:type="pct"/>
            <w:vAlign w:val="center"/>
          </w:tcPr>
          <w:p w14:paraId="781E736E" w14:textId="77777777" w:rsidR="00237E59" w:rsidRPr="00B576E6" w:rsidRDefault="00237E59" w:rsidP="002638EB">
            <w:pPr>
              <w:bidi/>
              <w:ind w:right="29"/>
              <w:jc w:val="left"/>
              <w:rPr>
                <w:sz w:val="20"/>
                <w:szCs w:val="20"/>
              </w:rPr>
            </w:pPr>
            <w:r w:rsidRPr="00B576E6">
              <w:rPr>
                <w:sz w:val="20"/>
                <w:szCs w:val="20"/>
              </w:rPr>
              <w:t>0.00</w:t>
            </w:r>
          </w:p>
        </w:tc>
        <w:tc>
          <w:tcPr>
            <w:tcW w:w="748" w:type="pct"/>
            <w:noWrap/>
            <w:vAlign w:val="center"/>
          </w:tcPr>
          <w:p w14:paraId="433F384C" w14:textId="77777777" w:rsidR="00237E59" w:rsidRPr="00B576E6" w:rsidRDefault="00237E59" w:rsidP="002638EB">
            <w:pPr>
              <w:bidi/>
              <w:ind w:right="31"/>
              <w:jc w:val="left"/>
              <w:rPr>
                <w:sz w:val="20"/>
                <w:szCs w:val="20"/>
              </w:rPr>
            </w:pPr>
            <w:r w:rsidRPr="00B576E6">
              <w:rPr>
                <w:sz w:val="20"/>
                <w:szCs w:val="20"/>
              </w:rPr>
              <w:t>0.00</w:t>
            </w:r>
          </w:p>
        </w:tc>
        <w:tc>
          <w:tcPr>
            <w:tcW w:w="919" w:type="pct"/>
          </w:tcPr>
          <w:p w14:paraId="6B5FA6D4" w14:textId="77777777" w:rsidR="00237E59" w:rsidRPr="00B576E6" w:rsidRDefault="00237E59" w:rsidP="002638EB">
            <w:pPr>
              <w:bidi/>
              <w:ind w:right="31"/>
              <w:jc w:val="left"/>
              <w:rPr>
                <w:sz w:val="20"/>
                <w:szCs w:val="20"/>
              </w:rPr>
            </w:pPr>
            <w:r w:rsidRPr="00B576E6">
              <w:rPr>
                <w:sz w:val="20"/>
                <w:szCs w:val="20"/>
              </w:rPr>
              <w:t>0.00</w:t>
            </w:r>
          </w:p>
        </w:tc>
      </w:tr>
    </w:tbl>
    <w:p w14:paraId="7AA2E658" w14:textId="057958A8" w:rsidR="00A77E42" w:rsidRPr="00A77E42" w:rsidRDefault="00A77E42" w:rsidP="00A77E42">
      <w:pPr>
        <w:bidi/>
        <w:rPr>
          <w:sz w:val="20"/>
          <w:szCs w:val="20"/>
          <w:rtl/>
          <w:lang w:val="en-US" w:bidi="ar-AE"/>
        </w:rPr>
      </w:pPr>
      <w:r>
        <w:rPr>
          <w:rFonts w:hint="cs"/>
          <w:sz w:val="20"/>
          <w:szCs w:val="20"/>
          <w:rtl/>
        </w:rPr>
        <w:t xml:space="preserve">* مصادر البيانات: بيانات المادة </w:t>
      </w:r>
      <w:r>
        <w:rPr>
          <w:sz w:val="20"/>
          <w:szCs w:val="20"/>
          <w:lang w:val="en-US"/>
        </w:rPr>
        <w:t>7</w:t>
      </w:r>
      <w:r>
        <w:rPr>
          <w:rFonts w:hint="cs"/>
          <w:sz w:val="20"/>
          <w:szCs w:val="20"/>
          <w:rtl/>
          <w:lang w:val="en-US" w:bidi="ar-AE"/>
        </w:rPr>
        <w:t xml:space="preserve"> (</w:t>
      </w:r>
      <w:r>
        <w:rPr>
          <w:sz w:val="20"/>
          <w:szCs w:val="20"/>
          <w:lang w:val="en-US" w:bidi="ar-AE"/>
        </w:rPr>
        <w:t>2022</w:t>
      </w:r>
      <w:r>
        <w:rPr>
          <w:rFonts w:hint="cs"/>
          <w:sz w:val="20"/>
          <w:szCs w:val="20"/>
          <w:rtl/>
          <w:lang w:val="en-US" w:bidi="ar-AE"/>
        </w:rPr>
        <w:t xml:space="preserve">)، </w:t>
      </w:r>
      <w:r w:rsidR="000E0B80">
        <w:rPr>
          <w:rFonts w:hint="cs"/>
          <w:sz w:val="20"/>
          <w:szCs w:val="20"/>
          <w:rtl/>
          <w:lang w:val="en-US" w:bidi="ar-AE"/>
        </w:rPr>
        <w:t>وتقرير التحقق (</w:t>
      </w:r>
      <w:r w:rsidR="000E0B80">
        <w:rPr>
          <w:sz w:val="20"/>
          <w:szCs w:val="20"/>
          <w:lang w:val="en-US" w:bidi="ar-AE"/>
        </w:rPr>
        <w:t>2023</w:t>
      </w:r>
      <w:r w:rsidR="000E0B80">
        <w:rPr>
          <w:rFonts w:hint="cs"/>
          <w:sz w:val="20"/>
          <w:szCs w:val="20"/>
          <w:rtl/>
          <w:lang w:val="en-US" w:bidi="ar-AE"/>
        </w:rPr>
        <w:t xml:space="preserve"> و</w:t>
      </w:r>
      <w:r w:rsidR="000E0B80">
        <w:rPr>
          <w:sz w:val="20"/>
          <w:szCs w:val="20"/>
          <w:lang w:val="en-US" w:bidi="ar-AE"/>
        </w:rPr>
        <w:t>2024</w:t>
      </w:r>
      <w:r w:rsidR="000E0B80">
        <w:rPr>
          <w:rFonts w:hint="cs"/>
          <w:sz w:val="20"/>
          <w:szCs w:val="20"/>
          <w:rtl/>
          <w:lang w:val="en-US" w:bidi="ar-AE"/>
        </w:rPr>
        <w:t xml:space="preserve">)، والبيانات الأولية (من </w:t>
      </w:r>
      <w:r w:rsidR="000E0B80">
        <w:rPr>
          <w:sz w:val="20"/>
          <w:szCs w:val="20"/>
          <w:lang w:val="en-US" w:bidi="ar-AE"/>
        </w:rPr>
        <w:t>1</w:t>
      </w:r>
      <w:r w:rsidR="000E0B80">
        <w:rPr>
          <w:rFonts w:hint="cs"/>
          <w:sz w:val="20"/>
          <w:szCs w:val="20"/>
          <w:rtl/>
          <w:lang w:val="en-US" w:bidi="ar-AE"/>
        </w:rPr>
        <w:t xml:space="preserve"> يناير/ كانون الثاني </w:t>
      </w:r>
      <w:r w:rsidR="000E0B80">
        <w:rPr>
          <w:sz w:val="20"/>
          <w:szCs w:val="20"/>
          <w:lang w:val="en-US" w:bidi="ar-AE"/>
        </w:rPr>
        <w:t>2025</w:t>
      </w:r>
      <w:r w:rsidR="000E0B80">
        <w:rPr>
          <w:rFonts w:hint="cs"/>
          <w:sz w:val="20"/>
          <w:szCs w:val="20"/>
          <w:rtl/>
          <w:lang w:val="en-US" w:bidi="ar-AE"/>
        </w:rPr>
        <w:t xml:space="preserve"> إلى </w:t>
      </w:r>
      <w:r w:rsidR="000E0B80">
        <w:rPr>
          <w:sz w:val="20"/>
          <w:szCs w:val="20"/>
          <w:lang w:val="en-US" w:bidi="ar-AE"/>
        </w:rPr>
        <w:t>28</w:t>
      </w:r>
      <w:r w:rsidR="000E0B80">
        <w:rPr>
          <w:rFonts w:hint="cs"/>
          <w:sz w:val="20"/>
          <w:szCs w:val="20"/>
          <w:rtl/>
          <w:lang w:val="en-US" w:bidi="ar-AE"/>
        </w:rPr>
        <w:t xml:space="preserve"> سبتمبر/أيلول </w:t>
      </w:r>
      <w:r w:rsidR="000E0B80">
        <w:rPr>
          <w:sz w:val="20"/>
          <w:szCs w:val="20"/>
          <w:lang w:val="en-US" w:bidi="ar-AE"/>
        </w:rPr>
        <w:t>2025</w:t>
      </w:r>
      <w:r w:rsidR="000E0B80">
        <w:rPr>
          <w:rFonts w:hint="cs"/>
          <w:sz w:val="20"/>
          <w:szCs w:val="20"/>
          <w:rtl/>
          <w:lang w:val="en-US" w:bidi="ar-AE"/>
        </w:rPr>
        <w:t>).</w:t>
      </w:r>
    </w:p>
    <w:p w14:paraId="71E4EFCB" w14:textId="3B9B533D" w:rsidR="009E567A" w:rsidRPr="00A77E42" w:rsidRDefault="00F24CAD" w:rsidP="009E567A">
      <w:pPr>
        <w:bidi/>
        <w:spacing w:after="240"/>
        <w:rPr>
          <w:sz w:val="20"/>
          <w:szCs w:val="20"/>
          <w:rtl/>
          <w:lang w:val="en-US" w:bidi="ar-AE"/>
        </w:rPr>
      </w:pPr>
      <w:r>
        <w:rPr>
          <w:rFonts w:hint="cs"/>
          <w:sz w:val="20"/>
          <w:szCs w:val="20"/>
          <w:rtl/>
          <w:lang w:val="en-US" w:bidi="ar-AE"/>
        </w:rPr>
        <w:t xml:space="preserve">** معدل تولّد المنتج الثانوي، </w:t>
      </w:r>
      <w:r w:rsidRPr="00F24CAD">
        <w:rPr>
          <w:i/>
          <w:iCs/>
          <w:sz w:val="20"/>
          <w:szCs w:val="20"/>
          <w:lang w:val="en-US" w:bidi="ar-AE"/>
        </w:rPr>
        <w:t>W</w:t>
      </w:r>
      <w:r>
        <w:rPr>
          <w:rFonts w:hint="cs"/>
          <w:sz w:val="20"/>
          <w:szCs w:val="20"/>
          <w:rtl/>
          <w:lang w:val="en-US" w:bidi="ar-AE"/>
        </w:rPr>
        <w:t>= الهيدروفلوروكربون-</w:t>
      </w:r>
      <w:r>
        <w:rPr>
          <w:sz w:val="20"/>
          <w:szCs w:val="20"/>
          <w:lang w:val="en-US" w:bidi="ar-AE"/>
        </w:rPr>
        <w:t>23</w:t>
      </w:r>
      <w:r>
        <w:rPr>
          <w:rFonts w:hint="cs"/>
          <w:sz w:val="20"/>
          <w:szCs w:val="20"/>
          <w:rtl/>
          <w:lang w:val="en-US" w:bidi="ar-AE"/>
        </w:rPr>
        <w:t xml:space="preserve"> المُتولّد/الهيدروكلوروفلوروكربون المُنتج.</w:t>
      </w:r>
    </w:p>
    <w:p w14:paraId="59987B7D" w14:textId="48A830D7" w:rsidR="00923137" w:rsidRPr="00543EE2" w:rsidRDefault="00543EE2" w:rsidP="008F7F4E">
      <w:pPr>
        <w:pStyle w:val="ListParagraph"/>
        <w:numPr>
          <w:ilvl w:val="0"/>
          <w:numId w:val="10"/>
        </w:numPr>
        <w:bidi/>
        <w:spacing w:after="240" w:line="288" w:lineRule="auto"/>
        <w:ind w:left="0" w:firstLine="0"/>
        <w:contextualSpacing w:val="0"/>
        <w:rPr>
          <w:sz w:val="26"/>
          <w:szCs w:val="26"/>
        </w:rPr>
      </w:pPr>
      <w:r w:rsidRPr="00543EE2">
        <w:rPr>
          <w:sz w:val="26"/>
          <w:szCs w:val="26"/>
          <w:rtl/>
        </w:rPr>
        <w:t>أظهرت تحاليل كروماتوغرافيا الغاز للغازات المنبعثة تركيزاتٍ أقل باستمرار من حد الكشف للجهاز (</w:t>
      </w:r>
      <w:r w:rsidRPr="00543EE2">
        <w:rPr>
          <w:sz w:val="26"/>
          <w:szCs w:val="26"/>
        </w:rPr>
        <w:t>1.14</w:t>
      </w:r>
      <w:r w:rsidRPr="00543EE2">
        <w:rPr>
          <w:sz w:val="26"/>
          <w:szCs w:val="26"/>
          <w:rtl/>
        </w:rPr>
        <w:t xml:space="preserve"> جزء في المليون)، مما يشير إلى انبعاثاتٍ ضئيلة. كان متوسط النسبة السنوية للهيدروفلوروكربون-</w:t>
      </w:r>
      <w:r w:rsidRPr="00543EE2">
        <w:rPr>
          <w:sz w:val="26"/>
          <w:szCs w:val="26"/>
        </w:rPr>
        <w:t>23</w:t>
      </w:r>
      <w:r w:rsidRPr="00543EE2">
        <w:rPr>
          <w:sz w:val="26"/>
          <w:szCs w:val="26"/>
          <w:rtl/>
        </w:rPr>
        <w:t xml:space="preserve"> إلى الهيدروكلوروفلوروكربون-</w:t>
      </w:r>
      <w:r w:rsidRPr="00543EE2">
        <w:rPr>
          <w:sz w:val="26"/>
          <w:szCs w:val="26"/>
        </w:rPr>
        <w:t>22</w:t>
      </w:r>
      <w:r w:rsidRPr="00543EE2">
        <w:rPr>
          <w:sz w:val="26"/>
          <w:szCs w:val="26"/>
          <w:rtl/>
        </w:rPr>
        <w:t xml:space="preserve"> للفترة من </w:t>
      </w:r>
      <w:r w:rsidRPr="00543EE2">
        <w:rPr>
          <w:sz w:val="26"/>
          <w:szCs w:val="26"/>
        </w:rPr>
        <w:t>2022</w:t>
      </w:r>
      <w:r w:rsidRPr="00543EE2">
        <w:rPr>
          <w:sz w:val="26"/>
          <w:szCs w:val="26"/>
          <w:rtl/>
        </w:rPr>
        <w:t xml:space="preserve"> إلى </w:t>
      </w:r>
      <w:r w:rsidRPr="00543EE2">
        <w:rPr>
          <w:sz w:val="26"/>
          <w:szCs w:val="26"/>
        </w:rPr>
        <w:t>2024</w:t>
      </w:r>
      <w:r w:rsidRPr="00543EE2">
        <w:rPr>
          <w:sz w:val="26"/>
          <w:szCs w:val="26"/>
          <w:rtl/>
        </w:rPr>
        <w:t xml:space="preserve"> أقل من متوسط معدل توليد المنتج الثانوي للهيدروفلوروكربون-</w:t>
      </w:r>
      <w:r w:rsidRPr="00543EE2">
        <w:rPr>
          <w:sz w:val="26"/>
          <w:szCs w:val="26"/>
        </w:rPr>
        <w:t>23</w:t>
      </w:r>
      <w:r w:rsidRPr="00543EE2">
        <w:rPr>
          <w:sz w:val="26"/>
          <w:szCs w:val="26"/>
          <w:rtl/>
        </w:rPr>
        <w:t xml:space="preserve"> التاريخي، والبالغ </w:t>
      </w:r>
      <w:r w:rsidRPr="00543EE2">
        <w:rPr>
          <w:sz w:val="26"/>
          <w:szCs w:val="26"/>
        </w:rPr>
        <w:t>3.24</w:t>
      </w:r>
      <w:r w:rsidRPr="00543EE2">
        <w:rPr>
          <w:sz w:val="26"/>
          <w:szCs w:val="26"/>
          <w:rtl/>
        </w:rPr>
        <w:t xml:space="preserve"> في المائة (</w:t>
      </w:r>
      <w:r w:rsidRPr="00543EE2">
        <w:rPr>
          <w:sz w:val="26"/>
          <w:szCs w:val="26"/>
        </w:rPr>
        <w:t>3.21</w:t>
      </w:r>
      <w:r w:rsidRPr="00543EE2">
        <w:rPr>
          <w:sz w:val="26"/>
          <w:szCs w:val="26"/>
          <w:rtl/>
        </w:rPr>
        <w:t xml:space="preserve"> في المائة لعام </w:t>
      </w:r>
      <w:r w:rsidRPr="00543EE2">
        <w:rPr>
          <w:sz w:val="26"/>
          <w:szCs w:val="26"/>
        </w:rPr>
        <w:t>2022</w:t>
      </w:r>
      <w:r w:rsidRPr="00543EE2">
        <w:rPr>
          <w:sz w:val="26"/>
          <w:szCs w:val="26"/>
          <w:rtl/>
        </w:rPr>
        <w:t>، و</w:t>
      </w:r>
      <w:r w:rsidRPr="00543EE2">
        <w:rPr>
          <w:sz w:val="26"/>
          <w:szCs w:val="26"/>
        </w:rPr>
        <w:t>3.20</w:t>
      </w:r>
      <w:r w:rsidRPr="00543EE2">
        <w:rPr>
          <w:sz w:val="26"/>
          <w:szCs w:val="26"/>
          <w:rtl/>
        </w:rPr>
        <w:t xml:space="preserve"> في المائة لعام </w:t>
      </w:r>
      <w:r w:rsidRPr="00543EE2">
        <w:rPr>
          <w:sz w:val="26"/>
          <w:szCs w:val="26"/>
        </w:rPr>
        <w:t>2023</w:t>
      </w:r>
      <w:r w:rsidRPr="00543EE2">
        <w:rPr>
          <w:sz w:val="26"/>
          <w:szCs w:val="26"/>
          <w:rtl/>
        </w:rPr>
        <w:t>، و</w:t>
      </w:r>
      <w:r w:rsidRPr="00543EE2">
        <w:rPr>
          <w:sz w:val="26"/>
          <w:szCs w:val="26"/>
        </w:rPr>
        <w:t>3.22</w:t>
      </w:r>
      <w:r w:rsidRPr="00543EE2">
        <w:rPr>
          <w:sz w:val="26"/>
          <w:szCs w:val="26"/>
          <w:rtl/>
        </w:rPr>
        <w:t xml:space="preserve"> في المائة لعام </w:t>
      </w:r>
      <w:r w:rsidRPr="00543EE2">
        <w:rPr>
          <w:sz w:val="26"/>
          <w:szCs w:val="26"/>
        </w:rPr>
        <w:t>2024</w:t>
      </w:r>
      <w:r w:rsidRPr="00543EE2">
        <w:rPr>
          <w:sz w:val="26"/>
          <w:szCs w:val="26"/>
          <w:rtl/>
        </w:rPr>
        <w:t>).</w:t>
      </w:r>
    </w:p>
    <w:p w14:paraId="5699B865" w14:textId="18EE17D8" w:rsidR="00923137" w:rsidRPr="00CF67BC" w:rsidRDefault="00CF67BC" w:rsidP="008F7F4E">
      <w:pPr>
        <w:pStyle w:val="ListParagraph"/>
        <w:numPr>
          <w:ilvl w:val="0"/>
          <w:numId w:val="10"/>
        </w:numPr>
        <w:bidi/>
        <w:spacing w:after="240" w:line="288" w:lineRule="auto"/>
        <w:ind w:left="0" w:firstLine="0"/>
        <w:contextualSpacing w:val="0"/>
        <w:rPr>
          <w:sz w:val="26"/>
          <w:szCs w:val="26"/>
        </w:rPr>
      </w:pPr>
      <w:r w:rsidRPr="00CF67BC">
        <w:rPr>
          <w:sz w:val="26"/>
          <w:szCs w:val="26"/>
          <w:rtl/>
        </w:rPr>
        <w:t xml:space="preserve">اعتباراً من مايو </w:t>
      </w:r>
      <w:r w:rsidRPr="00CF67BC">
        <w:rPr>
          <w:sz w:val="26"/>
          <w:szCs w:val="26"/>
        </w:rPr>
        <w:t>2022</w:t>
      </w:r>
      <w:r w:rsidRPr="00CF67BC">
        <w:rPr>
          <w:sz w:val="26"/>
          <w:szCs w:val="26"/>
          <w:rtl/>
        </w:rPr>
        <w:t>، تم تخزين جميع كميات الهيدروفلوروكربون-</w:t>
      </w:r>
      <w:r w:rsidRPr="00CF67BC">
        <w:rPr>
          <w:sz w:val="26"/>
          <w:szCs w:val="26"/>
        </w:rPr>
        <w:t>23</w:t>
      </w:r>
      <w:r w:rsidRPr="00CF67BC">
        <w:rPr>
          <w:sz w:val="26"/>
          <w:szCs w:val="26"/>
          <w:rtl/>
        </w:rPr>
        <w:t xml:space="preserve"> المُنتَجة في خزان عالي التبريد، ولم يتم إطلاق أي من المنتج الثانوي للهيدروفلوروكربون-</w:t>
      </w:r>
      <w:r w:rsidRPr="00CF67BC">
        <w:rPr>
          <w:sz w:val="26"/>
          <w:szCs w:val="26"/>
        </w:rPr>
        <w:t>23</w:t>
      </w:r>
      <w:r w:rsidRPr="00CF67BC">
        <w:rPr>
          <w:sz w:val="26"/>
          <w:szCs w:val="26"/>
          <w:rtl/>
        </w:rPr>
        <w:t xml:space="preserve"> إلى الغلاف الجوي باستثناء ما يتوافق مع كفاءة التدمير والإزالة والمحرقة </w:t>
      </w:r>
      <w:r w:rsidRPr="00CF67BC">
        <w:rPr>
          <w:rFonts w:hint="cs"/>
          <w:sz w:val="26"/>
          <w:szCs w:val="26"/>
          <w:rtl/>
          <w:lang w:bidi="ar-AE"/>
        </w:rPr>
        <w:t>(</w:t>
      </w:r>
      <w:r w:rsidRPr="00CF67BC">
        <w:rPr>
          <w:sz w:val="26"/>
          <w:szCs w:val="26"/>
          <w:rtl/>
        </w:rPr>
        <w:t xml:space="preserve">التي بلغت </w:t>
      </w:r>
      <w:r w:rsidRPr="00CF67BC">
        <w:rPr>
          <w:sz w:val="26"/>
          <w:szCs w:val="26"/>
        </w:rPr>
        <w:t>99.99</w:t>
      </w:r>
      <w:r w:rsidRPr="00CF67BC">
        <w:rPr>
          <w:sz w:val="26"/>
          <w:szCs w:val="26"/>
          <w:rtl/>
        </w:rPr>
        <w:t xml:space="preserve"> في المائة</w:t>
      </w:r>
      <w:r w:rsidRPr="00CF67BC">
        <w:rPr>
          <w:rFonts w:hint="cs"/>
          <w:sz w:val="26"/>
          <w:szCs w:val="26"/>
          <w:rtl/>
          <w:lang w:bidi="ar-AE"/>
        </w:rPr>
        <w:t>)</w:t>
      </w:r>
      <w:r w:rsidRPr="00CF67BC">
        <w:rPr>
          <w:sz w:val="26"/>
          <w:szCs w:val="26"/>
          <w:rtl/>
        </w:rPr>
        <w:t xml:space="preserve">، مما يؤدي إلى تركيزات أدنى من حد الكشف لكروماتوغرافيا الغاز. لا يتم تجميع البيانات حول الانبعاثات المنفلتة المُحتملة. ومن عام </w:t>
      </w:r>
      <w:r w:rsidRPr="00CF67BC">
        <w:rPr>
          <w:sz w:val="26"/>
          <w:szCs w:val="26"/>
        </w:rPr>
        <w:t>2022</w:t>
      </w:r>
      <w:r w:rsidRPr="00CF67BC">
        <w:rPr>
          <w:sz w:val="26"/>
          <w:szCs w:val="26"/>
          <w:rtl/>
        </w:rPr>
        <w:t xml:space="preserve"> إلى عام </w:t>
      </w:r>
      <w:r w:rsidRPr="00CF67BC">
        <w:rPr>
          <w:sz w:val="26"/>
          <w:szCs w:val="26"/>
        </w:rPr>
        <w:t>2024</w:t>
      </w:r>
      <w:r w:rsidRPr="00CF67BC">
        <w:rPr>
          <w:sz w:val="26"/>
          <w:szCs w:val="26"/>
          <w:rtl/>
        </w:rPr>
        <w:t>، لم تبع "فياسا" أياً من الهيدروفلوروكربون-</w:t>
      </w:r>
      <w:r w:rsidRPr="00CF67BC">
        <w:rPr>
          <w:sz w:val="26"/>
          <w:szCs w:val="26"/>
        </w:rPr>
        <w:t>23</w:t>
      </w:r>
      <w:r w:rsidRPr="00CF67BC">
        <w:rPr>
          <w:sz w:val="26"/>
          <w:szCs w:val="26"/>
          <w:rtl/>
        </w:rPr>
        <w:t>، سواءً كان خاماً أو ضمن خلائط أخرى.</w:t>
      </w:r>
    </w:p>
    <w:p w14:paraId="55340AFB" w14:textId="4A38F0A6" w:rsidR="00AA6243" w:rsidRPr="00AA6243" w:rsidRDefault="006A72D4" w:rsidP="00AA6243">
      <w:pPr>
        <w:bidi/>
        <w:spacing w:after="240"/>
        <w:rPr>
          <w:iCs/>
          <w:sz w:val="26"/>
          <w:szCs w:val="26"/>
          <w:rtl/>
          <w:lang w:bidi="ar-AE"/>
        </w:rPr>
      </w:pPr>
      <w:r w:rsidRPr="006A72D4">
        <w:rPr>
          <w:iCs/>
          <w:sz w:val="26"/>
          <w:szCs w:val="26"/>
          <w:rtl/>
          <w:lang w:bidi="ar-AE"/>
        </w:rPr>
        <w:lastRenderedPageBreak/>
        <w:t>تقرير التحقق</w:t>
      </w:r>
    </w:p>
    <w:p w14:paraId="608D87F2" w14:textId="207D7D45" w:rsidR="00923137" w:rsidRPr="003A172A" w:rsidRDefault="00732154" w:rsidP="008F7F4E">
      <w:pPr>
        <w:pStyle w:val="ListParagraph"/>
        <w:numPr>
          <w:ilvl w:val="0"/>
          <w:numId w:val="10"/>
        </w:numPr>
        <w:bidi/>
        <w:spacing w:after="240" w:line="288" w:lineRule="auto"/>
        <w:ind w:left="0" w:firstLine="0"/>
        <w:contextualSpacing w:val="0"/>
        <w:rPr>
          <w:sz w:val="26"/>
          <w:szCs w:val="26"/>
        </w:rPr>
      </w:pPr>
      <w:r w:rsidRPr="003A172A">
        <w:rPr>
          <w:sz w:val="26"/>
          <w:szCs w:val="26"/>
          <w:rtl/>
        </w:rPr>
        <w:t xml:space="preserve">أبلغت حكومة الأرجنتين عن بيانات إنتاج الهيدروكلوروفلوروكربون بموجب تقرير تنفيذ البرنامج القطري لعام </w:t>
      </w:r>
      <w:r w:rsidRPr="003A172A">
        <w:rPr>
          <w:sz w:val="26"/>
          <w:szCs w:val="26"/>
        </w:rPr>
        <w:t>2024</w:t>
      </w:r>
      <w:r w:rsidRPr="003A172A">
        <w:rPr>
          <w:sz w:val="26"/>
          <w:szCs w:val="26"/>
          <w:rtl/>
        </w:rPr>
        <w:t xml:space="preserve"> والتي تتسق مع البيانات المبلغ عنها بموجب المادة </w:t>
      </w:r>
      <w:r w:rsidRPr="003A172A">
        <w:rPr>
          <w:sz w:val="26"/>
          <w:szCs w:val="26"/>
        </w:rPr>
        <w:t>7</w:t>
      </w:r>
      <w:r w:rsidRPr="003A172A">
        <w:rPr>
          <w:sz w:val="26"/>
          <w:szCs w:val="26"/>
          <w:rtl/>
        </w:rPr>
        <w:t xml:space="preserve"> من بروتوكول مونتريال وتلك الواردة في تقرير التحقق. بالنسبة لعام </w:t>
      </w:r>
      <w:r w:rsidRPr="003A172A">
        <w:rPr>
          <w:sz w:val="26"/>
          <w:szCs w:val="26"/>
        </w:rPr>
        <w:t>2023</w:t>
      </w:r>
      <w:r w:rsidRPr="003A172A">
        <w:rPr>
          <w:sz w:val="26"/>
          <w:szCs w:val="26"/>
          <w:rtl/>
        </w:rPr>
        <w:t xml:space="preserve">، أبلغت الأرجنتين عن إنتاج </w:t>
      </w:r>
      <w:r w:rsidRPr="003A172A">
        <w:rPr>
          <w:sz w:val="26"/>
          <w:szCs w:val="26"/>
        </w:rPr>
        <w:t>1,669.81</w:t>
      </w:r>
      <w:r w:rsidRPr="003A172A">
        <w:rPr>
          <w:sz w:val="26"/>
          <w:szCs w:val="26"/>
          <w:rtl/>
        </w:rPr>
        <w:t xml:space="preserve"> طن متري من الهيدروكلوروفلوروكربون-</w:t>
      </w:r>
      <w:r w:rsidRPr="003A172A">
        <w:rPr>
          <w:sz w:val="26"/>
          <w:szCs w:val="26"/>
        </w:rPr>
        <w:t>22</w:t>
      </w:r>
      <w:r w:rsidRPr="003A172A">
        <w:rPr>
          <w:sz w:val="26"/>
          <w:szCs w:val="26"/>
          <w:rtl/>
        </w:rPr>
        <w:t xml:space="preserve"> بموجب تقرير برنامجها القطري والمادة </w:t>
      </w:r>
      <w:r w:rsidRPr="003A172A">
        <w:rPr>
          <w:sz w:val="26"/>
          <w:szCs w:val="26"/>
        </w:rPr>
        <w:t>7</w:t>
      </w:r>
      <w:r w:rsidRPr="003A172A">
        <w:rPr>
          <w:sz w:val="26"/>
          <w:szCs w:val="26"/>
          <w:rtl/>
        </w:rPr>
        <w:t xml:space="preserve">، في حين بلغ الإنتاج الذي تم التحقق منه لذلك العام </w:t>
      </w:r>
      <w:r w:rsidRPr="003A172A">
        <w:rPr>
          <w:sz w:val="26"/>
          <w:szCs w:val="26"/>
        </w:rPr>
        <w:t>1,699.80</w:t>
      </w:r>
      <w:r w:rsidRPr="003A172A">
        <w:rPr>
          <w:sz w:val="26"/>
          <w:szCs w:val="26"/>
          <w:rtl/>
        </w:rPr>
        <w:t xml:space="preserve"> طن متري (أي بفارق قدره </w:t>
      </w:r>
      <w:r w:rsidRPr="003A172A">
        <w:rPr>
          <w:sz w:val="26"/>
          <w:szCs w:val="26"/>
        </w:rPr>
        <w:t>29.99</w:t>
      </w:r>
      <w:r w:rsidRPr="003A172A">
        <w:rPr>
          <w:sz w:val="26"/>
          <w:szCs w:val="26"/>
          <w:rtl/>
        </w:rPr>
        <w:t xml:space="preserve"> طن متري)؛ وسيقدم البلد تقارير مصححة عن البرنامج القطري والمادة </w:t>
      </w:r>
      <w:r w:rsidRPr="003A172A">
        <w:rPr>
          <w:sz w:val="26"/>
          <w:szCs w:val="26"/>
        </w:rPr>
        <w:t>7</w:t>
      </w:r>
      <w:r w:rsidRPr="003A172A">
        <w:rPr>
          <w:sz w:val="26"/>
          <w:szCs w:val="26"/>
          <w:rtl/>
        </w:rPr>
        <w:t xml:space="preserve"> لذلك العام. وأكد تقرير التحقق، بخلاف ذلك، أن الأرقام المُبلَّغ عنها لعامي </w:t>
      </w:r>
      <w:r w:rsidRPr="003A172A">
        <w:rPr>
          <w:sz w:val="26"/>
          <w:szCs w:val="26"/>
        </w:rPr>
        <w:t>2023</w:t>
      </w:r>
      <w:r w:rsidRPr="003A172A">
        <w:rPr>
          <w:sz w:val="26"/>
          <w:szCs w:val="26"/>
          <w:rtl/>
        </w:rPr>
        <w:t xml:space="preserve"> و</w:t>
      </w:r>
      <w:r w:rsidRPr="003A172A">
        <w:rPr>
          <w:sz w:val="26"/>
          <w:szCs w:val="26"/>
        </w:rPr>
        <w:t>2024</w:t>
      </w:r>
      <w:r w:rsidRPr="003A172A">
        <w:rPr>
          <w:sz w:val="26"/>
          <w:szCs w:val="26"/>
          <w:rtl/>
        </w:rPr>
        <w:t xml:space="preserve">، والمبيّنة في الجدول </w:t>
      </w:r>
      <w:r w:rsidRPr="003A172A">
        <w:rPr>
          <w:sz w:val="26"/>
          <w:szCs w:val="26"/>
        </w:rPr>
        <w:t>1</w:t>
      </w:r>
      <w:r w:rsidRPr="003A172A">
        <w:rPr>
          <w:sz w:val="26"/>
          <w:szCs w:val="26"/>
          <w:rtl/>
        </w:rPr>
        <w:t xml:space="preserve"> أعلاه، تُشكّل تمثيلاً موثوقاً ودقيقاً لإجمالي إنتاج الهيدروكلوروفلوروكربون-</w:t>
      </w:r>
      <w:r w:rsidR="002516C8" w:rsidRPr="003A172A">
        <w:rPr>
          <w:sz w:val="26"/>
          <w:szCs w:val="26"/>
        </w:rPr>
        <w:t>22</w:t>
      </w:r>
      <w:r w:rsidRPr="003A172A">
        <w:rPr>
          <w:sz w:val="26"/>
          <w:szCs w:val="26"/>
          <w:rtl/>
        </w:rPr>
        <w:t xml:space="preserve"> والمنتج الثانوي للهيدروفلوروكربون-</w:t>
      </w:r>
      <w:r w:rsidR="002516C8" w:rsidRPr="003A172A">
        <w:rPr>
          <w:sz w:val="26"/>
          <w:szCs w:val="26"/>
        </w:rPr>
        <w:t>23</w:t>
      </w:r>
      <w:r w:rsidRPr="003A172A">
        <w:rPr>
          <w:sz w:val="26"/>
          <w:szCs w:val="26"/>
          <w:rtl/>
        </w:rPr>
        <w:t xml:space="preserve"> المُولَّد والمُدمَّر في شركة "فياسا" خلال عامي </w:t>
      </w:r>
      <w:r w:rsidR="002516C8" w:rsidRPr="003A172A">
        <w:rPr>
          <w:sz w:val="26"/>
          <w:szCs w:val="26"/>
        </w:rPr>
        <w:t>2023</w:t>
      </w:r>
      <w:r w:rsidRPr="003A172A">
        <w:rPr>
          <w:sz w:val="26"/>
          <w:szCs w:val="26"/>
          <w:rtl/>
        </w:rPr>
        <w:t xml:space="preserve"> و</w:t>
      </w:r>
      <w:r w:rsidR="002516C8" w:rsidRPr="003A172A">
        <w:rPr>
          <w:sz w:val="26"/>
          <w:szCs w:val="26"/>
        </w:rPr>
        <w:t>2024</w:t>
      </w:r>
      <w:r w:rsidRPr="003A172A">
        <w:rPr>
          <w:sz w:val="26"/>
          <w:szCs w:val="26"/>
          <w:rtl/>
        </w:rPr>
        <w:t>.</w:t>
      </w:r>
    </w:p>
    <w:p w14:paraId="4D8349FB" w14:textId="3160780F" w:rsidR="00923137" w:rsidRPr="004E5B51" w:rsidRDefault="004E5B51" w:rsidP="008F7F4E">
      <w:pPr>
        <w:pStyle w:val="ListParagraph"/>
        <w:numPr>
          <w:ilvl w:val="0"/>
          <w:numId w:val="10"/>
        </w:numPr>
        <w:bidi/>
        <w:spacing w:after="240" w:line="288" w:lineRule="auto"/>
        <w:ind w:left="0" w:firstLine="0"/>
        <w:contextualSpacing w:val="0"/>
        <w:rPr>
          <w:sz w:val="26"/>
          <w:szCs w:val="26"/>
        </w:rPr>
      </w:pPr>
      <w:r w:rsidRPr="004E5B51">
        <w:rPr>
          <w:sz w:val="26"/>
          <w:szCs w:val="26"/>
          <w:rtl/>
        </w:rPr>
        <w:t>تضمن تقرير التحقق أيضاً معلومات أسبوعية مفصلة عن إنتاج الهيدروكلوروفلوروكربون-</w:t>
      </w:r>
      <w:r w:rsidRPr="004E5B51">
        <w:rPr>
          <w:sz w:val="26"/>
          <w:szCs w:val="26"/>
        </w:rPr>
        <w:t>22</w:t>
      </w:r>
      <w:r w:rsidRPr="004E5B51">
        <w:rPr>
          <w:sz w:val="26"/>
          <w:szCs w:val="26"/>
          <w:rtl/>
        </w:rPr>
        <w:t>، والمنتج الثانوي للهيدروفلوروكربون</w:t>
      </w:r>
      <w:r w:rsidRPr="004E5B51">
        <w:rPr>
          <w:rFonts w:hint="cs"/>
          <w:sz w:val="26"/>
          <w:szCs w:val="26"/>
          <w:rtl/>
          <w:lang w:bidi="ar-AE"/>
        </w:rPr>
        <w:t>-</w:t>
      </w:r>
      <w:r w:rsidRPr="004E5B51">
        <w:rPr>
          <w:sz w:val="26"/>
          <w:szCs w:val="26"/>
        </w:rPr>
        <w:t>23</w:t>
      </w:r>
      <w:r w:rsidRPr="004E5B51">
        <w:rPr>
          <w:sz w:val="26"/>
          <w:szCs w:val="26"/>
          <w:rtl/>
        </w:rPr>
        <w:t xml:space="preserve"> المولد، والمُدمّر، والمُخزّن. في عام </w:t>
      </w:r>
      <w:r w:rsidRPr="004E5B51">
        <w:rPr>
          <w:sz w:val="26"/>
          <w:szCs w:val="26"/>
        </w:rPr>
        <w:t>2023</w:t>
      </w:r>
      <w:r w:rsidRPr="004E5B51">
        <w:rPr>
          <w:sz w:val="26"/>
          <w:szCs w:val="26"/>
          <w:rtl/>
        </w:rPr>
        <w:t xml:space="preserve">، تراوح معدل توليد المنتج الثانوي بين </w:t>
      </w:r>
      <w:r w:rsidRPr="004E5B51">
        <w:rPr>
          <w:sz w:val="26"/>
          <w:szCs w:val="26"/>
        </w:rPr>
        <w:t>3.08</w:t>
      </w:r>
      <w:r w:rsidRPr="004E5B51">
        <w:rPr>
          <w:sz w:val="26"/>
          <w:szCs w:val="26"/>
          <w:rtl/>
        </w:rPr>
        <w:t xml:space="preserve"> و</w:t>
      </w:r>
      <w:r w:rsidRPr="004E5B51">
        <w:rPr>
          <w:sz w:val="26"/>
          <w:szCs w:val="26"/>
        </w:rPr>
        <w:t>3.42</w:t>
      </w:r>
      <w:r w:rsidRPr="004E5B51">
        <w:rPr>
          <w:sz w:val="26"/>
          <w:szCs w:val="26"/>
          <w:rtl/>
        </w:rPr>
        <w:t xml:space="preserve"> في المائة، وفي عام </w:t>
      </w:r>
      <w:r w:rsidRPr="004E5B51">
        <w:rPr>
          <w:sz w:val="26"/>
          <w:szCs w:val="26"/>
        </w:rPr>
        <w:t>2024</w:t>
      </w:r>
      <w:r w:rsidRPr="004E5B51">
        <w:rPr>
          <w:sz w:val="26"/>
          <w:szCs w:val="26"/>
          <w:rtl/>
        </w:rPr>
        <w:t xml:space="preserve">، بين </w:t>
      </w:r>
      <w:r w:rsidRPr="004E5B51">
        <w:rPr>
          <w:sz w:val="26"/>
          <w:szCs w:val="26"/>
        </w:rPr>
        <w:t>2.79</w:t>
      </w:r>
      <w:r w:rsidRPr="004E5B51">
        <w:rPr>
          <w:sz w:val="26"/>
          <w:szCs w:val="26"/>
          <w:rtl/>
        </w:rPr>
        <w:t xml:space="preserve"> و</w:t>
      </w:r>
      <w:r w:rsidRPr="004E5B51">
        <w:rPr>
          <w:sz w:val="26"/>
          <w:szCs w:val="26"/>
        </w:rPr>
        <w:t>3.64</w:t>
      </w:r>
      <w:r w:rsidRPr="004E5B51">
        <w:rPr>
          <w:sz w:val="26"/>
          <w:szCs w:val="26"/>
          <w:rtl/>
        </w:rPr>
        <w:t xml:space="preserve"> في المائة، باستثناء فترة ستة أيام حيث بلغت القيمة المسجلة </w:t>
      </w:r>
      <w:r w:rsidRPr="004E5B51">
        <w:rPr>
          <w:sz w:val="26"/>
          <w:szCs w:val="26"/>
        </w:rPr>
        <w:t>11.75</w:t>
      </w:r>
      <w:r w:rsidRPr="004E5B51">
        <w:rPr>
          <w:sz w:val="26"/>
          <w:szCs w:val="26"/>
          <w:rtl/>
        </w:rPr>
        <w:t xml:space="preserve"> في المائة، كما هو موضح في الفقرة </w:t>
      </w:r>
      <w:r w:rsidRPr="004E5B51">
        <w:rPr>
          <w:sz w:val="26"/>
          <w:szCs w:val="26"/>
        </w:rPr>
        <w:t>60</w:t>
      </w:r>
      <w:r w:rsidRPr="004E5B51">
        <w:rPr>
          <w:sz w:val="26"/>
          <w:szCs w:val="26"/>
          <w:rtl/>
        </w:rPr>
        <w:t xml:space="preserve"> أدناه. وخلصت عملية التحقق إلى أن الشركة ممتثلة للالتزامات المنصوص عليها في إطار التزامات الأرجنتين وإرشادات اللجنة التنفيذية لبروتوكول مونتريال بشأن رصد إنتاج الهيدروكلوروفلوروكربون-</w:t>
      </w:r>
      <w:r w:rsidRPr="004E5B51">
        <w:rPr>
          <w:sz w:val="26"/>
          <w:szCs w:val="26"/>
        </w:rPr>
        <w:t>22</w:t>
      </w:r>
      <w:r w:rsidRPr="004E5B51">
        <w:rPr>
          <w:sz w:val="26"/>
          <w:szCs w:val="26"/>
          <w:rtl/>
        </w:rPr>
        <w:t xml:space="preserve"> لعامي </w:t>
      </w:r>
      <w:r w:rsidRPr="004E5B51">
        <w:rPr>
          <w:sz w:val="26"/>
          <w:szCs w:val="26"/>
        </w:rPr>
        <w:t>2023</w:t>
      </w:r>
      <w:r w:rsidRPr="004E5B51">
        <w:rPr>
          <w:sz w:val="26"/>
          <w:szCs w:val="26"/>
          <w:rtl/>
        </w:rPr>
        <w:t xml:space="preserve"> و</w:t>
      </w:r>
      <w:r w:rsidRPr="004E5B51">
        <w:rPr>
          <w:sz w:val="26"/>
          <w:szCs w:val="26"/>
        </w:rPr>
        <w:t>2024</w:t>
      </w:r>
      <w:r w:rsidRPr="004E5B51">
        <w:rPr>
          <w:sz w:val="26"/>
          <w:szCs w:val="26"/>
          <w:rtl/>
        </w:rPr>
        <w:t>.</w:t>
      </w:r>
    </w:p>
    <w:p w14:paraId="2188BB56" w14:textId="700CAB51" w:rsidR="00AA6243" w:rsidRPr="00AA6243" w:rsidRDefault="0078667B" w:rsidP="00AA6243">
      <w:pPr>
        <w:pStyle w:val="Heading1"/>
        <w:keepNext/>
        <w:numPr>
          <w:ilvl w:val="0"/>
          <w:numId w:val="0"/>
        </w:numPr>
        <w:bidi/>
        <w:rPr>
          <w:sz w:val="26"/>
          <w:szCs w:val="26"/>
          <w:u w:val="single"/>
        </w:rPr>
      </w:pPr>
      <w:r w:rsidRPr="0078667B">
        <w:rPr>
          <w:sz w:val="26"/>
          <w:szCs w:val="26"/>
          <w:u w:val="single"/>
          <w:rtl/>
        </w:rPr>
        <w:t xml:space="preserve">تقرير مرحلي بشأن تنفيذ الشريحة </w:t>
      </w:r>
      <w:r>
        <w:rPr>
          <w:rFonts w:hint="cs"/>
          <w:sz w:val="26"/>
          <w:szCs w:val="26"/>
          <w:u w:val="single"/>
          <w:rtl/>
        </w:rPr>
        <w:t>الأولى</w:t>
      </w:r>
    </w:p>
    <w:p w14:paraId="39682AF7" w14:textId="028FF3C3" w:rsidR="00923137" w:rsidRPr="00D52B6A" w:rsidRDefault="002565CB" w:rsidP="008F7F4E">
      <w:pPr>
        <w:pStyle w:val="ListParagraph"/>
        <w:numPr>
          <w:ilvl w:val="0"/>
          <w:numId w:val="10"/>
        </w:numPr>
        <w:bidi/>
        <w:spacing w:after="240" w:line="288" w:lineRule="auto"/>
        <w:ind w:left="0" w:firstLine="0"/>
        <w:contextualSpacing w:val="0"/>
        <w:rPr>
          <w:sz w:val="26"/>
          <w:szCs w:val="26"/>
        </w:rPr>
      </w:pPr>
      <w:r w:rsidRPr="002565CB">
        <w:rPr>
          <w:sz w:val="26"/>
          <w:szCs w:val="26"/>
          <w:rtl/>
        </w:rPr>
        <w:t>بحسب التقارير المرفوعة إلى الاجتماعات ما بين الاجتماع التسعين إلى الثالث والتسعين، واجهت "فياسا" تأخيرات في تجديد المحرقة، مما أدى إلى إطلاق غاز الهيدروفلوروكربون-</w:t>
      </w:r>
      <w:r>
        <w:rPr>
          <w:sz w:val="26"/>
          <w:szCs w:val="26"/>
        </w:rPr>
        <w:t>23</w:t>
      </w:r>
      <w:r w:rsidRPr="002565CB">
        <w:rPr>
          <w:sz w:val="26"/>
          <w:szCs w:val="26"/>
          <w:rtl/>
        </w:rPr>
        <w:t xml:space="preserve"> مؤقتاً في الغلاف الجوي في أوائل عام </w:t>
      </w:r>
      <w:r>
        <w:rPr>
          <w:sz w:val="26"/>
          <w:szCs w:val="26"/>
        </w:rPr>
        <w:t>2022</w:t>
      </w:r>
      <w:r w:rsidRPr="002565CB">
        <w:rPr>
          <w:sz w:val="26"/>
          <w:szCs w:val="26"/>
          <w:rtl/>
        </w:rPr>
        <w:t>، تبعه توقف مؤقت في إنتاج غاز الهيدروكلوروفلوروكربون-</w:t>
      </w:r>
      <w:r>
        <w:rPr>
          <w:sz w:val="26"/>
          <w:szCs w:val="26"/>
        </w:rPr>
        <w:t>22</w:t>
      </w:r>
      <w:r w:rsidRPr="002565CB">
        <w:rPr>
          <w:sz w:val="26"/>
          <w:szCs w:val="26"/>
          <w:rtl/>
        </w:rPr>
        <w:t>؛ وأصبح إنتاج غاز الهيدروكلوروفلوروكربون-</w:t>
      </w:r>
      <w:r>
        <w:rPr>
          <w:sz w:val="26"/>
          <w:szCs w:val="26"/>
        </w:rPr>
        <w:t>22</w:t>
      </w:r>
      <w:r w:rsidRPr="002565CB">
        <w:rPr>
          <w:sz w:val="26"/>
          <w:szCs w:val="26"/>
          <w:rtl/>
        </w:rPr>
        <w:t xml:space="preserve"> متقطعاً، ثم ازداد من نوفمبر</w:t>
      </w:r>
      <w:r>
        <w:rPr>
          <w:rFonts w:hint="cs"/>
          <w:sz w:val="26"/>
          <w:szCs w:val="26"/>
          <w:rtl/>
        </w:rPr>
        <w:t>/تشرين الثاني</w:t>
      </w:r>
      <w:r w:rsidRPr="002565CB">
        <w:rPr>
          <w:sz w:val="26"/>
          <w:szCs w:val="26"/>
          <w:rtl/>
        </w:rPr>
        <w:t xml:space="preserve"> إلى يناير</w:t>
      </w:r>
      <w:r>
        <w:rPr>
          <w:rFonts w:hint="cs"/>
          <w:sz w:val="26"/>
          <w:szCs w:val="26"/>
          <w:rtl/>
        </w:rPr>
        <w:t>/كانون الثاني</w:t>
      </w:r>
      <w:r w:rsidRPr="002565CB">
        <w:rPr>
          <w:sz w:val="26"/>
          <w:szCs w:val="26"/>
          <w:rtl/>
        </w:rPr>
        <w:t xml:space="preserve"> </w:t>
      </w:r>
      <w:r>
        <w:rPr>
          <w:sz w:val="26"/>
          <w:szCs w:val="26"/>
        </w:rPr>
        <w:t>2023</w:t>
      </w:r>
      <w:r w:rsidRPr="002565CB">
        <w:rPr>
          <w:sz w:val="26"/>
          <w:szCs w:val="26"/>
          <w:rtl/>
        </w:rPr>
        <w:t>، متزامناً مع فصل الصيف في الأرجنتين وزيادة الطلب؛ وتم تخزين جميع كمي</w:t>
      </w:r>
      <w:r>
        <w:rPr>
          <w:rFonts w:hint="cs"/>
          <w:sz w:val="26"/>
          <w:szCs w:val="26"/>
          <w:rtl/>
        </w:rPr>
        <w:t>ات</w:t>
      </w:r>
      <w:r w:rsidRPr="002565CB">
        <w:rPr>
          <w:sz w:val="26"/>
          <w:szCs w:val="26"/>
          <w:rtl/>
        </w:rPr>
        <w:t xml:space="preserve"> الهيدروفلوروكربون-</w:t>
      </w:r>
      <w:r>
        <w:rPr>
          <w:sz w:val="26"/>
          <w:szCs w:val="26"/>
        </w:rPr>
        <w:t>23</w:t>
      </w:r>
      <w:r w:rsidRPr="002565CB">
        <w:rPr>
          <w:sz w:val="26"/>
          <w:szCs w:val="26"/>
          <w:rtl/>
        </w:rPr>
        <w:t xml:space="preserve"> المُنتَجة منذ مايو</w:t>
      </w:r>
      <w:r>
        <w:rPr>
          <w:rFonts w:hint="cs"/>
          <w:sz w:val="26"/>
          <w:szCs w:val="26"/>
          <w:rtl/>
          <w:lang w:bidi="ar-AE"/>
        </w:rPr>
        <w:t>/أيار</w:t>
      </w:r>
      <w:r w:rsidRPr="002565CB">
        <w:rPr>
          <w:sz w:val="26"/>
          <w:szCs w:val="26"/>
          <w:rtl/>
        </w:rPr>
        <w:t xml:space="preserve"> </w:t>
      </w:r>
      <w:r>
        <w:rPr>
          <w:sz w:val="26"/>
          <w:szCs w:val="26"/>
        </w:rPr>
        <w:t>2022</w:t>
      </w:r>
      <w:r w:rsidRPr="002565CB">
        <w:rPr>
          <w:sz w:val="26"/>
          <w:szCs w:val="26"/>
          <w:rtl/>
        </w:rPr>
        <w:t xml:space="preserve"> في خزان شديد التبريد</w:t>
      </w:r>
      <w:r w:rsidR="00FD09AB">
        <w:rPr>
          <w:rStyle w:val="FootnoteReference"/>
          <w:sz w:val="26"/>
          <w:szCs w:val="26"/>
          <w:lang w:val="en-US"/>
        </w:rPr>
        <w:footnoteReference w:id="12"/>
      </w:r>
      <w:r w:rsidRPr="002565CB">
        <w:rPr>
          <w:sz w:val="26"/>
          <w:szCs w:val="26"/>
          <w:rtl/>
        </w:rPr>
        <w:t xml:space="preserve">. </w:t>
      </w:r>
      <w:r>
        <w:rPr>
          <w:rFonts w:hint="cs"/>
          <w:sz w:val="26"/>
          <w:szCs w:val="26"/>
          <w:rtl/>
        </w:rPr>
        <w:t>و</w:t>
      </w:r>
      <w:r w:rsidRPr="002565CB">
        <w:rPr>
          <w:sz w:val="26"/>
          <w:szCs w:val="26"/>
          <w:rtl/>
        </w:rPr>
        <w:t>أفادت اليونيدو خلال الاجتماع الثالث والتسعين بانتهاء تجديد المحرقة، لكن الصيانة الدورية لا تزال جارية، ومن المتوقع أن يبدأ تشغيل المحرقة، التي لم تكن تعمل باستمرار، في غضون أسبوع</w:t>
      </w:r>
      <w:r w:rsidR="00F55A22">
        <w:rPr>
          <w:rStyle w:val="FootnoteReference"/>
          <w:sz w:val="26"/>
          <w:szCs w:val="26"/>
          <w:lang w:val="en-US"/>
        </w:rPr>
        <w:footnoteReference w:id="13"/>
      </w:r>
      <w:r w:rsidRPr="002565CB">
        <w:rPr>
          <w:sz w:val="26"/>
          <w:szCs w:val="26"/>
          <w:rtl/>
        </w:rPr>
        <w:t>.</w:t>
      </w:r>
    </w:p>
    <w:p w14:paraId="32409C91" w14:textId="26463C82" w:rsidR="00923137" w:rsidRPr="00952828" w:rsidRDefault="00952828" w:rsidP="008F7F4E">
      <w:pPr>
        <w:pStyle w:val="ListParagraph"/>
        <w:numPr>
          <w:ilvl w:val="0"/>
          <w:numId w:val="10"/>
        </w:numPr>
        <w:bidi/>
        <w:spacing w:after="240" w:line="288" w:lineRule="auto"/>
        <w:ind w:left="0" w:firstLine="0"/>
        <w:contextualSpacing w:val="0"/>
        <w:rPr>
          <w:sz w:val="26"/>
          <w:szCs w:val="26"/>
        </w:rPr>
      </w:pPr>
      <w:r w:rsidRPr="00952828">
        <w:rPr>
          <w:sz w:val="26"/>
          <w:szCs w:val="26"/>
          <w:rtl/>
        </w:rPr>
        <w:t xml:space="preserve">استأنفت المحرقة عملها في ديسمبر/كانون الأول </w:t>
      </w:r>
      <w:r w:rsidRPr="00952828">
        <w:rPr>
          <w:sz w:val="26"/>
          <w:szCs w:val="26"/>
        </w:rPr>
        <w:t>2023</w:t>
      </w:r>
      <w:r w:rsidRPr="00952828">
        <w:rPr>
          <w:sz w:val="26"/>
          <w:szCs w:val="26"/>
          <w:rtl/>
        </w:rPr>
        <w:t>، واستمرت في تدمير المنتج الثانوي للهيدروفلوروكربون-</w:t>
      </w:r>
      <w:r w:rsidRPr="00952828">
        <w:rPr>
          <w:sz w:val="26"/>
          <w:szCs w:val="26"/>
        </w:rPr>
        <w:t>23</w:t>
      </w:r>
      <w:r w:rsidRPr="00952828">
        <w:rPr>
          <w:sz w:val="26"/>
          <w:szCs w:val="26"/>
          <w:rtl/>
        </w:rPr>
        <w:t xml:space="preserve"> حتى عام </w:t>
      </w:r>
      <w:r w:rsidRPr="00952828">
        <w:rPr>
          <w:sz w:val="26"/>
          <w:szCs w:val="26"/>
        </w:rPr>
        <w:t>2024</w:t>
      </w:r>
      <w:r w:rsidRPr="00952828">
        <w:rPr>
          <w:sz w:val="26"/>
          <w:szCs w:val="26"/>
          <w:rtl/>
        </w:rPr>
        <w:t xml:space="preserve">. ومن مايو/أيار </w:t>
      </w:r>
      <w:r w:rsidRPr="00952828">
        <w:rPr>
          <w:sz w:val="26"/>
          <w:szCs w:val="26"/>
        </w:rPr>
        <w:t>2022</w:t>
      </w:r>
      <w:r w:rsidRPr="00952828">
        <w:rPr>
          <w:sz w:val="26"/>
          <w:szCs w:val="26"/>
          <w:rtl/>
        </w:rPr>
        <w:t xml:space="preserve"> إلى ديسمبر/كانون الأول </w:t>
      </w:r>
      <w:r w:rsidRPr="00952828">
        <w:rPr>
          <w:sz w:val="26"/>
          <w:szCs w:val="26"/>
        </w:rPr>
        <w:t>2024</w:t>
      </w:r>
      <w:r w:rsidRPr="00952828">
        <w:rPr>
          <w:sz w:val="26"/>
          <w:szCs w:val="26"/>
          <w:rtl/>
        </w:rPr>
        <w:t>، تم تخزين أو تدمير كافة كميات المنتج الثانوي للهيدروفلوروكربون-</w:t>
      </w:r>
      <w:r w:rsidRPr="00952828">
        <w:rPr>
          <w:sz w:val="26"/>
          <w:szCs w:val="26"/>
        </w:rPr>
        <w:t>23</w:t>
      </w:r>
      <w:r w:rsidRPr="00952828">
        <w:rPr>
          <w:sz w:val="26"/>
          <w:szCs w:val="26"/>
          <w:rtl/>
        </w:rPr>
        <w:t xml:space="preserve">، ولم يُطلَق أيٌّ منها إلى الغلاف الجوي. في </w:t>
      </w:r>
      <w:r w:rsidRPr="00952828">
        <w:rPr>
          <w:sz w:val="26"/>
          <w:szCs w:val="26"/>
        </w:rPr>
        <w:t>31</w:t>
      </w:r>
      <w:r w:rsidRPr="00952828">
        <w:rPr>
          <w:sz w:val="26"/>
          <w:szCs w:val="26"/>
          <w:rtl/>
        </w:rPr>
        <w:t xml:space="preserve"> ديسمبر/كانون الأول </w:t>
      </w:r>
      <w:r w:rsidRPr="00952828">
        <w:rPr>
          <w:sz w:val="26"/>
          <w:szCs w:val="26"/>
        </w:rPr>
        <w:t>2024</w:t>
      </w:r>
      <w:r w:rsidRPr="00952828">
        <w:rPr>
          <w:sz w:val="26"/>
          <w:szCs w:val="26"/>
          <w:rtl/>
        </w:rPr>
        <w:t xml:space="preserve">، خُزِّن ما مجموعه </w:t>
      </w:r>
      <w:r w:rsidRPr="00952828">
        <w:rPr>
          <w:sz w:val="26"/>
          <w:szCs w:val="26"/>
        </w:rPr>
        <w:t>10.01</w:t>
      </w:r>
      <w:r w:rsidRPr="00952828">
        <w:rPr>
          <w:sz w:val="26"/>
          <w:szCs w:val="26"/>
          <w:rtl/>
        </w:rPr>
        <w:t xml:space="preserve"> طن متري من المنتج الثانوي للهيدروفلوروكربون-</w:t>
      </w:r>
      <w:r w:rsidRPr="00952828">
        <w:rPr>
          <w:sz w:val="26"/>
          <w:szCs w:val="26"/>
        </w:rPr>
        <w:t>23</w:t>
      </w:r>
      <w:r w:rsidRPr="00952828">
        <w:rPr>
          <w:sz w:val="26"/>
          <w:szCs w:val="26"/>
          <w:rtl/>
        </w:rPr>
        <w:t xml:space="preserve"> في خزان شديد التبريد. أفادت "فياسا" أيضاً بتدمير ما مجموعه </w:t>
      </w:r>
      <w:r w:rsidRPr="00952828">
        <w:rPr>
          <w:sz w:val="26"/>
          <w:szCs w:val="26"/>
        </w:rPr>
        <w:t>27.37</w:t>
      </w:r>
      <w:r w:rsidRPr="00952828">
        <w:rPr>
          <w:sz w:val="26"/>
          <w:szCs w:val="26"/>
          <w:rtl/>
        </w:rPr>
        <w:t xml:space="preserve"> طن متري من المنتج الثانوي للهيدروفلوروكربون-</w:t>
      </w:r>
      <w:r w:rsidRPr="00952828">
        <w:rPr>
          <w:sz w:val="26"/>
          <w:szCs w:val="26"/>
        </w:rPr>
        <w:t>23</w:t>
      </w:r>
      <w:r w:rsidRPr="00952828">
        <w:rPr>
          <w:sz w:val="26"/>
          <w:szCs w:val="26"/>
          <w:rtl/>
        </w:rPr>
        <w:t xml:space="preserve"> بين </w:t>
      </w:r>
      <w:r w:rsidRPr="00952828">
        <w:rPr>
          <w:sz w:val="26"/>
          <w:szCs w:val="26"/>
        </w:rPr>
        <w:t>1</w:t>
      </w:r>
      <w:r w:rsidRPr="00952828">
        <w:rPr>
          <w:sz w:val="26"/>
          <w:szCs w:val="26"/>
          <w:rtl/>
        </w:rPr>
        <w:t xml:space="preserve"> يناير/كانون الثاني </w:t>
      </w:r>
      <w:r w:rsidRPr="00952828">
        <w:rPr>
          <w:sz w:val="26"/>
          <w:szCs w:val="26"/>
        </w:rPr>
        <w:t>2025</w:t>
      </w:r>
      <w:r w:rsidRPr="00952828">
        <w:rPr>
          <w:sz w:val="26"/>
          <w:szCs w:val="26"/>
          <w:rtl/>
        </w:rPr>
        <w:t xml:space="preserve"> و</w:t>
      </w:r>
      <w:r w:rsidRPr="00952828">
        <w:rPr>
          <w:sz w:val="26"/>
          <w:szCs w:val="26"/>
        </w:rPr>
        <w:t>28</w:t>
      </w:r>
      <w:r w:rsidRPr="00952828">
        <w:rPr>
          <w:sz w:val="26"/>
          <w:szCs w:val="26"/>
          <w:rtl/>
        </w:rPr>
        <w:t xml:space="preserve"> سبتمبر/أيلول </w:t>
      </w:r>
      <w:r w:rsidRPr="00952828">
        <w:rPr>
          <w:sz w:val="26"/>
          <w:szCs w:val="26"/>
        </w:rPr>
        <w:t>2025</w:t>
      </w:r>
      <w:r w:rsidRPr="00952828">
        <w:rPr>
          <w:sz w:val="26"/>
          <w:szCs w:val="26"/>
          <w:rtl/>
        </w:rPr>
        <w:t xml:space="preserve">، والتي شملت </w:t>
      </w:r>
      <w:r w:rsidRPr="00952828">
        <w:rPr>
          <w:rFonts w:hint="cs"/>
          <w:sz w:val="26"/>
          <w:szCs w:val="26"/>
          <w:rtl/>
        </w:rPr>
        <w:t xml:space="preserve">كل </w:t>
      </w:r>
      <w:r w:rsidRPr="00952828">
        <w:rPr>
          <w:sz w:val="26"/>
          <w:szCs w:val="26"/>
          <w:rtl/>
        </w:rPr>
        <w:t>كمية المنتج الثانوي للهيدروفلوروكربون-</w:t>
      </w:r>
      <w:r w:rsidRPr="00952828">
        <w:rPr>
          <w:sz w:val="26"/>
          <w:szCs w:val="26"/>
        </w:rPr>
        <w:t>23</w:t>
      </w:r>
      <w:r w:rsidRPr="00952828">
        <w:rPr>
          <w:sz w:val="26"/>
          <w:szCs w:val="26"/>
          <w:rtl/>
        </w:rPr>
        <w:t xml:space="preserve"> المخزنة حتى </w:t>
      </w:r>
      <w:r w:rsidRPr="00952828">
        <w:rPr>
          <w:sz w:val="26"/>
          <w:szCs w:val="26"/>
        </w:rPr>
        <w:t>31</w:t>
      </w:r>
      <w:r w:rsidRPr="00952828">
        <w:rPr>
          <w:sz w:val="26"/>
          <w:szCs w:val="26"/>
          <w:rtl/>
        </w:rPr>
        <w:t xml:space="preserve"> ديسمبر/</w:t>
      </w:r>
      <w:r w:rsidRPr="00952828">
        <w:rPr>
          <w:rFonts w:hint="cs"/>
          <w:sz w:val="26"/>
          <w:szCs w:val="26"/>
          <w:rtl/>
        </w:rPr>
        <w:t xml:space="preserve">كانون </w:t>
      </w:r>
      <w:r w:rsidRPr="00952828">
        <w:rPr>
          <w:sz w:val="26"/>
          <w:szCs w:val="26"/>
          <w:rtl/>
        </w:rPr>
        <w:t xml:space="preserve">الأول </w:t>
      </w:r>
      <w:r w:rsidRPr="00952828">
        <w:rPr>
          <w:sz w:val="26"/>
          <w:szCs w:val="26"/>
        </w:rPr>
        <w:t>2024</w:t>
      </w:r>
      <w:r w:rsidRPr="00952828">
        <w:rPr>
          <w:sz w:val="26"/>
          <w:szCs w:val="26"/>
          <w:rtl/>
        </w:rPr>
        <w:t>، وكل كمية المنتج الثانوي للهيدروفلوروكربون-</w:t>
      </w:r>
      <w:r w:rsidRPr="00952828">
        <w:rPr>
          <w:sz w:val="26"/>
          <w:szCs w:val="26"/>
        </w:rPr>
        <w:t>23</w:t>
      </w:r>
      <w:r w:rsidRPr="00952828">
        <w:rPr>
          <w:sz w:val="26"/>
          <w:szCs w:val="26"/>
          <w:rtl/>
        </w:rPr>
        <w:t xml:space="preserve"> المُولّدة بين </w:t>
      </w:r>
      <w:r w:rsidRPr="00952828">
        <w:rPr>
          <w:sz w:val="26"/>
          <w:szCs w:val="26"/>
        </w:rPr>
        <w:t>1</w:t>
      </w:r>
      <w:r w:rsidRPr="00952828">
        <w:rPr>
          <w:sz w:val="26"/>
          <w:szCs w:val="26"/>
          <w:rtl/>
        </w:rPr>
        <w:t xml:space="preserve"> يناير/كانون الثاني و</w:t>
      </w:r>
      <w:r w:rsidRPr="00952828">
        <w:rPr>
          <w:sz w:val="26"/>
          <w:szCs w:val="26"/>
        </w:rPr>
        <w:t>28</w:t>
      </w:r>
      <w:r w:rsidRPr="00952828">
        <w:rPr>
          <w:sz w:val="26"/>
          <w:szCs w:val="26"/>
          <w:rtl/>
        </w:rPr>
        <w:t xml:space="preserve"> سبتمبر/أيلول </w:t>
      </w:r>
      <w:r w:rsidRPr="00952828">
        <w:rPr>
          <w:sz w:val="26"/>
          <w:szCs w:val="26"/>
        </w:rPr>
        <w:t>2025</w:t>
      </w:r>
      <w:r w:rsidRPr="00952828">
        <w:rPr>
          <w:sz w:val="26"/>
          <w:szCs w:val="26"/>
          <w:rtl/>
        </w:rPr>
        <w:t>.</w:t>
      </w:r>
    </w:p>
    <w:p w14:paraId="22BD2E94" w14:textId="21EA438B" w:rsidR="00923137" w:rsidRPr="00D52B6A" w:rsidRDefault="00233AEA" w:rsidP="008F7F4E">
      <w:pPr>
        <w:pStyle w:val="ListParagraph"/>
        <w:numPr>
          <w:ilvl w:val="0"/>
          <w:numId w:val="10"/>
        </w:numPr>
        <w:bidi/>
        <w:spacing w:after="240" w:line="288" w:lineRule="auto"/>
        <w:ind w:left="0" w:firstLine="0"/>
        <w:contextualSpacing w:val="0"/>
        <w:rPr>
          <w:sz w:val="26"/>
          <w:szCs w:val="26"/>
        </w:rPr>
      </w:pPr>
      <w:r w:rsidRPr="00233AEA">
        <w:rPr>
          <w:sz w:val="26"/>
          <w:szCs w:val="26"/>
          <w:rtl/>
        </w:rPr>
        <w:lastRenderedPageBreak/>
        <w:t>راقب موظفو "فياسا" أداء المحرقة بانتظام، وأجروا أعمال الصيانة والتعديلات اللازمة، مع رصد الانبعاثات أسبوعياً. وقد أجريت عمليات إيقاف مُتحكَّم بها للمحرقة خلال العطل وانقطاع الكهرباء وأعمال الصيانة وأخذ العينات. وفي الفترة من فبراير إلى مايو</w:t>
      </w:r>
      <w:r>
        <w:rPr>
          <w:rFonts w:hint="cs"/>
          <w:sz w:val="26"/>
          <w:szCs w:val="26"/>
          <w:rtl/>
        </w:rPr>
        <w:t>/أيار</w:t>
      </w:r>
      <w:r w:rsidRPr="00233AEA">
        <w:rPr>
          <w:sz w:val="26"/>
          <w:szCs w:val="26"/>
          <w:rtl/>
        </w:rPr>
        <w:t xml:space="preserve"> </w:t>
      </w:r>
      <w:r>
        <w:rPr>
          <w:sz w:val="26"/>
          <w:szCs w:val="26"/>
        </w:rPr>
        <w:t>2024</w:t>
      </w:r>
      <w:r w:rsidRPr="00233AEA">
        <w:rPr>
          <w:sz w:val="26"/>
          <w:szCs w:val="26"/>
          <w:rtl/>
        </w:rPr>
        <w:t>، أُجريت تعديلات طفيفة على المحرقة، مثل تنظيف الصمامات ومعايرة مقياس التدفق ووحدة التحكم.</w:t>
      </w:r>
    </w:p>
    <w:p w14:paraId="25C60694" w14:textId="65192530" w:rsidR="00AA6243" w:rsidRPr="00AA6243" w:rsidRDefault="00C6205B" w:rsidP="00AA6243">
      <w:pPr>
        <w:bidi/>
        <w:spacing w:after="240"/>
        <w:rPr>
          <w:iCs/>
          <w:sz w:val="26"/>
          <w:szCs w:val="26"/>
          <w:rtl/>
          <w:lang w:val="en-US" w:bidi="ar-AE"/>
        </w:rPr>
      </w:pPr>
      <w:r w:rsidRPr="00C6205B">
        <w:rPr>
          <w:iCs/>
          <w:sz w:val="26"/>
          <w:szCs w:val="26"/>
          <w:rtl/>
          <w:lang w:val="en-US" w:bidi="ar-AE"/>
        </w:rPr>
        <w:t>تنفيذ ورصد المشروع</w:t>
      </w:r>
    </w:p>
    <w:p w14:paraId="69E5DD54" w14:textId="325B6809" w:rsidR="00923137" w:rsidRPr="00163721" w:rsidRDefault="00163721" w:rsidP="008F7F4E">
      <w:pPr>
        <w:pStyle w:val="ListParagraph"/>
        <w:numPr>
          <w:ilvl w:val="0"/>
          <w:numId w:val="10"/>
        </w:numPr>
        <w:bidi/>
        <w:spacing w:after="240" w:line="288" w:lineRule="auto"/>
        <w:ind w:left="0" w:firstLine="0"/>
        <w:contextualSpacing w:val="0"/>
        <w:rPr>
          <w:sz w:val="26"/>
          <w:szCs w:val="26"/>
        </w:rPr>
      </w:pPr>
      <w:r w:rsidRPr="00163721">
        <w:rPr>
          <w:sz w:val="26"/>
          <w:szCs w:val="26"/>
          <w:rtl/>
        </w:rPr>
        <w:t xml:space="preserve">لم يتم صرف أي مبلغ من أصل </w:t>
      </w:r>
      <w:r w:rsidRPr="00163721">
        <w:rPr>
          <w:sz w:val="26"/>
          <w:szCs w:val="26"/>
        </w:rPr>
        <w:t>80,000</w:t>
      </w:r>
      <w:r w:rsidRPr="00163721">
        <w:rPr>
          <w:sz w:val="26"/>
          <w:szCs w:val="26"/>
          <w:rtl/>
        </w:rPr>
        <w:t xml:space="preserve"> دولار أمريكي مخصص للرصد والإبلاغ والتحقق لعامي </w:t>
      </w:r>
      <w:r w:rsidRPr="00163721">
        <w:rPr>
          <w:sz w:val="26"/>
          <w:szCs w:val="26"/>
        </w:rPr>
        <w:t>2022</w:t>
      </w:r>
      <w:r w:rsidRPr="00163721">
        <w:rPr>
          <w:sz w:val="26"/>
          <w:szCs w:val="26"/>
          <w:rtl/>
        </w:rPr>
        <w:t xml:space="preserve"> و</w:t>
      </w:r>
      <w:r w:rsidRPr="00163721">
        <w:rPr>
          <w:sz w:val="26"/>
          <w:szCs w:val="26"/>
        </w:rPr>
        <w:t>2023</w:t>
      </w:r>
      <w:r w:rsidRPr="00163721">
        <w:rPr>
          <w:sz w:val="26"/>
          <w:szCs w:val="26"/>
          <w:rtl/>
        </w:rPr>
        <w:t xml:space="preserve">. وقد خُصص مبلغ </w:t>
      </w:r>
      <w:r w:rsidRPr="00163721">
        <w:rPr>
          <w:sz w:val="26"/>
          <w:szCs w:val="26"/>
        </w:rPr>
        <w:t>45,086</w:t>
      </w:r>
      <w:r w:rsidRPr="00163721">
        <w:rPr>
          <w:sz w:val="26"/>
          <w:szCs w:val="26"/>
          <w:rtl/>
        </w:rPr>
        <w:t xml:space="preserve"> دولار أمريكي لتقرير التحقق لعامي </w:t>
      </w:r>
      <w:r w:rsidRPr="00163721">
        <w:rPr>
          <w:sz w:val="26"/>
          <w:szCs w:val="26"/>
        </w:rPr>
        <w:t>2023</w:t>
      </w:r>
      <w:r w:rsidRPr="00163721">
        <w:rPr>
          <w:sz w:val="26"/>
          <w:szCs w:val="26"/>
          <w:rtl/>
        </w:rPr>
        <w:t xml:space="preserve"> و</w:t>
      </w:r>
      <w:r w:rsidRPr="00163721">
        <w:rPr>
          <w:sz w:val="26"/>
          <w:szCs w:val="26"/>
        </w:rPr>
        <w:t>2024</w:t>
      </w:r>
      <w:r w:rsidRPr="00163721">
        <w:rPr>
          <w:sz w:val="26"/>
          <w:szCs w:val="26"/>
          <w:rtl/>
        </w:rPr>
        <w:t>.</w:t>
      </w:r>
    </w:p>
    <w:p w14:paraId="20072E0B" w14:textId="1D5CB7E9" w:rsidR="0007638A" w:rsidRPr="0007638A" w:rsidRDefault="00C6205B" w:rsidP="0007638A">
      <w:pPr>
        <w:bidi/>
        <w:spacing w:after="240"/>
        <w:rPr>
          <w:sz w:val="26"/>
          <w:szCs w:val="26"/>
          <w:u w:val="single"/>
          <w:lang w:val="en-US"/>
        </w:rPr>
      </w:pPr>
      <w:r w:rsidRPr="00C6205B">
        <w:rPr>
          <w:sz w:val="26"/>
          <w:szCs w:val="26"/>
          <w:u w:val="single"/>
          <w:rtl/>
          <w:lang w:val="en-US"/>
        </w:rPr>
        <w:t>مستوى صرف الأموال</w:t>
      </w:r>
    </w:p>
    <w:p w14:paraId="7981485C" w14:textId="3F5483BB" w:rsidR="00923137" w:rsidRPr="00163721" w:rsidRDefault="00163721" w:rsidP="008F7F4E">
      <w:pPr>
        <w:pStyle w:val="ListParagraph"/>
        <w:numPr>
          <w:ilvl w:val="0"/>
          <w:numId w:val="10"/>
        </w:numPr>
        <w:bidi/>
        <w:spacing w:after="240" w:line="288" w:lineRule="auto"/>
        <w:ind w:left="0" w:firstLine="0"/>
        <w:contextualSpacing w:val="0"/>
        <w:rPr>
          <w:sz w:val="26"/>
          <w:szCs w:val="26"/>
        </w:rPr>
      </w:pPr>
      <w:r w:rsidRPr="00163721">
        <w:rPr>
          <w:sz w:val="26"/>
          <w:szCs w:val="26"/>
          <w:rtl/>
        </w:rPr>
        <w:t xml:space="preserve">حتى سبتمبر/أيلول </w:t>
      </w:r>
      <w:r w:rsidRPr="00163721">
        <w:rPr>
          <w:sz w:val="26"/>
          <w:szCs w:val="26"/>
        </w:rPr>
        <w:t>2025</w:t>
      </w:r>
      <w:r w:rsidRPr="00163721">
        <w:rPr>
          <w:sz w:val="26"/>
          <w:szCs w:val="26"/>
          <w:rtl/>
        </w:rPr>
        <w:t xml:space="preserve">، من أصل المبلغ المعتمد البالغ </w:t>
      </w:r>
      <w:r w:rsidRPr="00163721">
        <w:rPr>
          <w:sz w:val="26"/>
          <w:szCs w:val="26"/>
        </w:rPr>
        <w:t>1,527,851</w:t>
      </w:r>
      <w:r w:rsidRPr="00163721">
        <w:rPr>
          <w:sz w:val="26"/>
          <w:szCs w:val="26"/>
          <w:rtl/>
        </w:rPr>
        <w:t xml:space="preserve"> دولار أمريكي في إطار الشريحة الأولى، تم صرف مبلغ </w:t>
      </w:r>
      <w:r w:rsidRPr="00163721">
        <w:rPr>
          <w:sz w:val="26"/>
          <w:szCs w:val="26"/>
        </w:rPr>
        <w:t>1,316,348</w:t>
      </w:r>
      <w:r w:rsidRPr="00163721">
        <w:rPr>
          <w:sz w:val="26"/>
          <w:szCs w:val="26"/>
          <w:rtl/>
        </w:rPr>
        <w:t xml:space="preserve"> دولار أمريكي (</w:t>
      </w:r>
      <w:r w:rsidRPr="00163721">
        <w:rPr>
          <w:sz w:val="26"/>
          <w:szCs w:val="26"/>
        </w:rPr>
        <w:t>86</w:t>
      </w:r>
      <w:r w:rsidRPr="00163721">
        <w:rPr>
          <w:sz w:val="26"/>
          <w:szCs w:val="26"/>
          <w:rtl/>
        </w:rPr>
        <w:t xml:space="preserve"> في المائة) لتجديد المحرقة. ومن المتوقع صرف المبلغ المتبقي البالغ </w:t>
      </w:r>
      <w:r w:rsidRPr="00163721">
        <w:rPr>
          <w:sz w:val="26"/>
          <w:szCs w:val="26"/>
        </w:rPr>
        <w:t>211,503</w:t>
      </w:r>
      <w:r w:rsidRPr="00163721">
        <w:rPr>
          <w:sz w:val="26"/>
          <w:szCs w:val="26"/>
          <w:rtl/>
        </w:rPr>
        <w:t xml:space="preserve"> دولار أمريكي في عامي </w:t>
      </w:r>
      <w:r w:rsidRPr="00163721">
        <w:rPr>
          <w:sz w:val="26"/>
          <w:szCs w:val="26"/>
        </w:rPr>
        <w:t>2025</w:t>
      </w:r>
      <w:r w:rsidRPr="00163721">
        <w:rPr>
          <w:sz w:val="26"/>
          <w:szCs w:val="26"/>
          <w:rtl/>
        </w:rPr>
        <w:t xml:space="preserve"> و</w:t>
      </w:r>
      <w:r w:rsidRPr="00163721">
        <w:rPr>
          <w:sz w:val="26"/>
          <w:szCs w:val="26"/>
        </w:rPr>
        <w:t>2026</w:t>
      </w:r>
      <w:r w:rsidRPr="00163721">
        <w:rPr>
          <w:sz w:val="26"/>
          <w:szCs w:val="26"/>
          <w:rtl/>
        </w:rPr>
        <w:t>.</w:t>
      </w:r>
    </w:p>
    <w:p w14:paraId="0ED5616F" w14:textId="04FEE2B8" w:rsidR="0007638A" w:rsidRPr="0007638A" w:rsidRDefault="000F6F85" w:rsidP="0007638A">
      <w:pPr>
        <w:bidi/>
        <w:spacing w:before="240" w:after="240"/>
        <w:rPr>
          <w:sz w:val="26"/>
          <w:szCs w:val="26"/>
          <w:u w:val="single"/>
          <w:rtl/>
          <w:lang w:val="en-US" w:bidi="ar-AE"/>
        </w:rPr>
      </w:pPr>
      <w:r w:rsidRPr="000F6F85">
        <w:rPr>
          <w:sz w:val="26"/>
          <w:szCs w:val="26"/>
          <w:u w:val="single"/>
          <w:rtl/>
          <w:lang w:val="en-US" w:bidi="ar-AE"/>
        </w:rPr>
        <w:t>خطة تنفيذ الشريحتين الثانية والثالثة</w:t>
      </w:r>
    </w:p>
    <w:p w14:paraId="7FF1C6C3" w14:textId="12BDD7D6" w:rsidR="00923137" w:rsidRPr="00B457BD" w:rsidRDefault="00B457BD" w:rsidP="008F7F4E">
      <w:pPr>
        <w:pStyle w:val="ListParagraph"/>
        <w:numPr>
          <w:ilvl w:val="0"/>
          <w:numId w:val="10"/>
        </w:numPr>
        <w:bidi/>
        <w:spacing w:after="240" w:line="288" w:lineRule="auto"/>
        <w:ind w:left="0" w:firstLine="0"/>
        <w:contextualSpacing w:val="0"/>
        <w:rPr>
          <w:sz w:val="26"/>
          <w:szCs w:val="26"/>
        </w:rPr>
      </w:pPr>
      <w:bookmarkStart w:id="7" w:name="_Hlk126934425"/>
      <w:bookmarkStart w:id="8" w:name="_Hlk126663552"/>
      <w:r w:rsidRPr="00B457BD">
        <w:rPr>
          <w:sz w:val="26"/>
          <w:szCs w:val="26"/>
          <w:rtl/>
        </w:rPr>
        <w:t xml:space="preserve">سيتم تنفيذ الأنشطة التالية بين ديسمبر/كانون الأول </w:t>
      </w:r>
      <w:r w:rsidRPr="00B457BD">
        <w:rPr>
          <w:sz w:val="26"/>
          <w:szCs w:val="26"/>
        </w:rPr>
        <w:t>2025</w:t>
      </w:r>
      <w:r w:rsidRPr="00B457BD">
        <w:rPr>
          <w:sz w:val="26"/>
          <w:szCs w:val="26"/>
          <w:rtl/>
        </w:rPr>
        <w:t xml:space="preserve"> وديسمبر/كانون الأول </w:t>
      </w:r>
      <w:r w:rsidRPr="00B457BD">
        <w:rPr>
          <w:sz w:val="26"/>
          <w:szCs w:val="26"/>
        </w:rPr>
        <w:t>2026</w:t>
      </w:r>
      <w:r w:rsidRPr="00B457BD">
        <w:rPr>
          <w:sz w:val="26"/>
          <w:szCs w:val="26"/>
          <w:rtl/>
        </w:rPr>
        <w:t>:</w:t>
      </w:r>
    </w:p>
    <w:bookmarkEnd w:id="7"/>
    <w:bookmarkEnd w:id="8"/>
    <w:p w14:paraId="3F6E0601" w14:textId="4F8D9D32" w:rsidR="0007638A" w:rsidRPr="00B457BD" w:rsidRDefault="00B457BD" w:rsidP="008F7F4E">
      <w:pPr>
        <w:pStyle w:val="ListParagraph"/>
        <w:widowControl w:val="0"/>
        <w:numPr>
          <w:ilvl w:val="0"/>
          <w:numId w:val="18"/>
        </w:numPr>
        <w:bidi/>
        <w:spacing w:after="240" w:line="288" w:lineRule="auto"/>
        <w:ind w:left="1440" w:hanging="720"/>
        <w:contextualSpacing w:val="0"/>
        <w:outlineLvl w:val="1"/>
        <w:rPr>
          <w:sz w:val="26"/>
          <w:szCs w:val="26"/>
        </w:rPr>
      </w:pPr>
      <w:r w:rsidRPr="00B457BD">
        <w:rPr>
          <w:sz w:val="26"/>
          <w:szCs w:val="26"/>
          <w:rtl/>
        </w:rPr>
        <w:t>تدمير المنتج الثانوي للهيدروفلوروكربون-</w:t>
      </w:r>
      <w:r w:rsidRPr="00B457BD">
        <w:rPr>
          <w:sz w:val="26"/>
          <w:szCs w:val="26"/>
        </w:rPr>
        <w:t>23</w:t>
      </w:r>
      <w:r w:rsidRPr="00B457BD">
        <w:rPr>
          <w:sz w:val="26"/>
          <w:szCs w:val="26"/>
          <w:rtl/>
        </w:rPr>
        <w:t xml:space="preserve"> الناتج عن الهيدروكلوروفلوروكربون-</w:t>
      </w:r>
      <w:r w:rsidRPr="00B457BD">
        <w:rPr>
          <w:sz w:val="26"/>
          <w:szCs w:val="26"/>
        </w:rPr>
        <w:t>22</w:t>
      </w:r>
      <w:r w:rsidRPr="00B457BD">
        <w:rPr>
          <w:sz w:val="26"/>
          <w:szCs w:val="26"/>
          <w:rtl/>
        </w:rPr>
        <w:t xml:space="preserve"> في "فياسا" في عامي </w:t>
      </w:r>
      <w:r w:rsidRPr="00B457BD">
        <w:rPr>
          <w:sz w:val="26"/>
          <w:szCs w:val="26"/>
        </w:rPr>
        <w:t>2024</w:t>
      </w:r>
      <w:r w:rsidRPr="00B457BD">
        <w:rPr>
          <w:sz w:val="26"/>
          <w:szCs w:val="26"/>
          <w:rtl/>
        </w:rPr>
        <w:t xml:space="preserve"> و</w:t>
      </w:r>
      <w:r w:rsidRPr="00B457BD">
        <w:rPr>
          <w:sz w:val="26"/>
          <w:szCs w:val="26"/>
        </w:rPr>
        <w:t>2025</w:t>
      </w:r>
      <w:r w:rsidRPr="00B457BD">
        <w:rPr>
          <w:sz w:val="26"/>
          <w:szCs w:val="26"/>
          <w:rtl/>
        </w:rPr>
        <w:t xml:space="preserve"> (تكاليف التشغيل الإضافية)؛ من المتوقع أن يبلغ تدمير المنتج الثانوي للهيدروفلوروكربون-</w:t>
      </w:r>
      <w:r w:rsidRPr="00B457BD">
        <w:rPr>
          <w:sz w:val="26"/>
          <w:szCs w:val="26"/>
        </w:rPr>
        <w:t>23</w:t>
      </w:r>
      <w:r w:rsidRPr="00B457BD">
        <w:rPr>
          <w:sz w:val="26"/>
          <w:szCs w:val="26"/>
          <w:rtl/>
        </w:rPr>
        <w:t xml:space="preserve"> مقدار </w:t>
      </w:r>
      <w:r w:rsidRPr="00B457BD">
        <w:rPr>
          <w:sz w:val="26"/>
          <w:szCs w:val="26"/>
        </w:rPr>
        <w:t>42.13</w:t>
      </w:r>
      <w:r w:rsidRPr="00B457BD">
        <w:rPr>
          <w:sz w:val="26"/>
          <w:szCs w:val="26"/>
          <w:rtl/>
        </w:rPr>
        <w:t xml:space="preserve"> طن متري في عامي </w:t>
      </w:r>
      <w:r w:rsidRPr="00B457BD">
        <w:rPr>
          <w:sz w:val="26"/>
          <w:szCs w:val="26"/>
        </w:rPr>
        <w:t>2025</w:t>
      </w:r>
      <w:r w:rsidRPr="00B457BD">
        <w:rPr>
          <w:sz w:val="26"/>
          <w:szCs w:val="26"/>
          <w:rtl/>
        </w:rPr>
        <w:t xml:space="preserve"> و</w:t>
      </w:r>
      <w:r w:rsidRPr="00B457BD">
        <w:rPr>
          <w:sz w:val="26"/>
          <w:szCs w:val="26"/>
        </w:rPr>
        <w:t>2026</w:t>
      </w:r>
      <w:r w:rsidRPr="00B457BD">
        <w:rPr>
          <w:sz w:val="26"/>
          <w:szCs w:val="26"/>
          <w:rtl/>
        </w:rPr>
        <w:t xml:space="preserve"> (</w:t>
      </w:r>
      <w:r w:rsidRPr="00B457BD">
        <w:rPr>
          <w:sz w:val="26"/>
          <w:szCs w:val="26"/>
        </w:rPr>
        <w:t>178,808</w:t>
      </w:r>
      <w:r w:rsidRPr="00B457BD">
        <w:rPr>
          <w:sz w:val="26"/>
          <w:szCs w:val="26"/>
          <w:rtl/>
        </w:rPr>
        <w:t xml:space="preserve"> دولار أمريكي)؛</w:t>
      </w:r>
    </w:p>
    <w:p w14:paraId="5D67E087" w14:textId="5513B0DD" w:rsidR="0007638A" w:rsidRPr="006D0C17" w:rsidRDefault="006D0C17" w:rsidP="008F7F4E">
      <w:pPr>
        <w:pStyle w:val="ListParagraph"/>
        <w:widowControl w:val="0"/>
        <w:numPr>
          <w:ilvl w:val="0"/>
          <w:numId w:val="18"/>
        </w:numPr>
        <w:bidi/>
        <w:spacing w:after="240" w:line="288" w:lineRule="auto"/>
        <w:ind w:left="1440" w:hanging="720"/>
        <w:contextualSpacing w:val="0"/>
        <w:outlineLvl w:val="1"/>
        <w:rPr>
          <w:sz w:val="26"/>
          <w:szCs w:val="26"/>
        </w:rPr>
      </w:pPr>
      <w:r w:rsidRPr="006D0C17">
        <w:rPr>
          <w:sz w:val="26"/>
          <w:szCs w:val="26"/>
          <w:rtl/>
        </w:rPr>
        <w:t>الرصد والتقييم والتدريب (</w:t>
      </w:r>
      <w:r w:rsidRPr="006D0C17">
        <w:rPr>
          <w:sz w:val="26"/>
          <w:szCs w:val="26"/>
        </w:rPr>
        <w:t>20,000</w:t>
      </w:r>
      <w:r w:rsidRPr="006D0C17">
        <w:rPr>
          <w:sz w:val="26"/>
          <w:szCs w:val="26"/>
          <w:rtl/>
        </w:rPr>
        <w:t xml:space="preserve"> دولار أمريكي)؛</w:t>
      </w:r>
    </w:p>
    <w:p w14:paraId="0983AC76" w14:textId="084D206E" w:rsidR="0007638A" w:rsidRPr="00F92765" w:rsidRDefault="00F92765" w:rsidP="008F7F4E">
      <w:pPr>
        <w:pStyle w:val="ListParagraph"/>
        <w:widowControl w:val="0"/>
        <w:numPr>
          <w:ilvl w:val="0"/>
          <w:numId w:val="18"/>
        </w:numPr>
        <w:bidi/>
        <w:spacing w:after="240" w:line="288" w:lineRule="auto"/>
        <w:ind w:left="1440" w:hanging="720"/>
        <w:contextualSpacing w:val="0"/>
        <w:outlineLvl w:val="1"/>
        <w:rPr>
          <w:sz w:val="26"/>
          <w:szCs w:val="26"/>
        </w:rPr>
      </w:pPr>
      <w:r w:rsidRPr="00F92765">
        <w:rPr>
          <w:sz w:val="26"/>
          <w:szCs w:val="26"/>
          <w:rtl/>
        </w:rPr>
        <w:t>التحقق من التدمير، بما في ذلك تقرير تحقق مستقل (</w:t>
      </w:r>
      <w:r w:rsidRPr="00F92765">
        <w:rPr>
          <w:sz w:val="26"/>
          <w:szCs w:val="26"/>
        </w:rPr>
        <w:t>26,706</w:t>
      </w:r>
      <w:r w:rsidRPr="00F92765">
        <w:rPr>
          <w:sz w:val="26"/>
          <w:szCs w:val="26"/>
          <w:rtl/>
        </w:rPr>
        <w:t xml:space="preserve"> دولار أمريكي).</w:t>
      </w:r>
    </w:p>
    <w:p w14:paraId="7EDCFF20" w14:textId="0F61E529" w:rsidR="00F65E86" w:rsidRPr="00F65E86" w:rsidRDefault="00F92765" w:rsidP="00F65E86">
      <w:pPr>
        <w:keepNext/>
        <w:keepLines/>
        <w:bidi/>
        <w:spacing w:before="360" w:after="240"/>
        <w:jc w:val="center"/>
        <w:rPr>
          <w:bCs/>
          <w:sz w:val="26"/>
          <w:szCs w:val="26"/>
          <w:lang w:val="en-US"/>
        </w:rPr>
      </w:pPr>
      <w:r w:rsidRPr="00F92765">
        <w:rPr>
          <w:bCs/>
          <w:sz w:val="26"/>
          <w:szCs w:val="26"/>
          <w:rtl/>
          <w:lang w:val="en-US"/>
        </w:rPr>
        <w:t>تعليقات وتوصيات الأمانة</w:t>
      </w:r>
    </w:p>
    <w:p w14:paraId="4C8AFDB5" w14:textId="2BB7229F" w:rsidR="00F65E86" w:rsidRPr="00F65E86" w:rsidRDefault="00F92765" w:rsidP="00F65E86">
      <w:pPr>
        <w:keepNext/>
        <w:keepLines/>
        <w:bidi/>
        <w:spacing w:after="240"/>
        <w:rPr>
          <w:bCs/>
          <w:sz w:val="26"/>
          <w:szCs w:val="26"/>
          <w:rtl/>
          <w:lang w:val="en-US" w:bidi="ar-AE"/>
        </w:rPr>
      </w:pPr>
      <w:r w:rsidRPr="00F92765">
        <w:rPr>
          <w:bCs/>
          <w:sz w:val="26"/>
          <w:szCs w:val="26"/>
          <w:rtl/>
          <w:lang w:val="en-US" w:bidi="ar-AE"/>
        </w:rPr>
        <w:t>التعليقات</w:t>
      </w:r>
    </w:p>
    <w:p w14:paraId="3636BB67" w14:textId="4A29DF4E" w:rsidR="00F65E86" w:rsidRPr="00F65E86" w:rsidRDefault="00F92765" w:rsidP="00F65E86">
      <w:pPr>
        <w:bidi/>
        <w:spacing w:after="240"/>
        <w:rPr>
          <w:sz w:val="26"/>
          <w:szCs w:val="26"/>
          <w:u w:val="single"/>
          <w:rtl/>
          <w:lang w:val="en-US" w:bidi="ar-AE"/>
        </w:rPr>
      </w:pPr>
      <w:r w:rsidRPr="00F92765">
        <w:rPr>
          <w:sz w:val="26"/>
          <w:szCs w:val="26"/>
          <w:u w:val="single"/>
          <w:rtl/>
          <w:lang w:val="en-US" w:bidi="ar-AE"/>
        </w:rPr>
        <w:t>تقرير عن إنتاج الهيدروكلوروفلوروكربون-</w:t>
      </w:r>
      <w:r>
        <w:rPr>
          <w:sz w:val="26"/>
          <w:szCs w:val="26"/>
          <w:u w:val="single"/>
          <w:lang w:val="en-US" w:bidi="ar-AE"/>
        </w:rPr>
        <w:t>22</w:t>
      </w:r>
      <w:r w:rsidRPr="00F92765">
        <w:rPr>
          <w:sz w:val="26"/>
          <w:szCs w:val="26"/>
          <w:u w:val="single"/>
          <w:rtl/>
          <w:lang w:val="en-US" w:bidi="ar-AE"/>
        </w:rPr>
        <w:t xml:space="preserve"> والمنتج الثانوي للهيدروفلوروكربون-</w:t>
      </w:r>
      <w:r>
        <w:rPr>
          <w:sz w:val="26"/>
          <w:szCs w:val="26"/>
          <w:u w:val="single"/>
          <w:lang w:val="en-US" w:bidi="ar-AE"/>
        </w:rPr>
        <w:t>23</w:t>
      </w:r>
      <w:r w:rsidRPr="00F92765">
        <w:rPr>
          <w:sz w:val="26"/>
          <w:szCs w:val="26"/>
          <w:u w:val="single"/>
          <w:rtl/>
          <w:lang w:val="en-US" w:bidi="ar-AE"/>
        </w:rPr>
        <w:t xml:space="preserve"> المتولد والمنبعث</w:t>
      </w:r>
    </w:p>
    <w:p w14:paraId="54A22F35" w14:textId="4D25F0F4" w:rsidR="00F65E86" w:rsidRPr="00F65E86" w:rsidRDefault="006A72D4" w:rsidP="00F65E86">
      <w:pPr>
        <w:bidi/>
        <w:spacing w:after="240"/>
        <w:rPr>
          <w:iCs/>
          <w:sz w:val="26"/>
          <w:szCs w:val="26"/>
          <w:rtl/>
          <w:lang w:val="en-US" w:bidi="ar-AE"/>
        </w:rPr>
      </w:pPr>
      <w:r w:rsidRPr="006A72D4">
        <w:rPr>
          <w:iCs/>
          <w:sz w:val="26"/>
          <w:szCs w:val="26"/>
          <w:rtl/>
          <w:lang w:val="en-US" w:bidi="ar-AE"/>
        </w:rPr>
        <w:t>تقرير التحقق</w:t>
      </w:r>
    </w:p>
    <w:p w14:paraId="6CA119F2" w14:textId="501715BE" w:rsidR="00923137" w:rsidRPr="00D52B6A" w:rsidRDefault="00C11203" w:rsidP="008F7F4E">
      <w:pPr>
        <w:pStyle w:val="ListParagraph"/>
        <w:numPr>
          <w:ilvl w:val="0"/>
          <w:numId w:val="10"/>
        </w:numPr>
        <w:bidi/>
        <w:spacing w:after="240" w:line="288" w:lineRule="auto"/>
        <w:ind w:left="0" w:firstLine="0"/>
        <w:contextualSpacing w:val="0"/>
        <w:rPr>
          <w:sz w:val="26"/>
          <w:szCs w:val="26"/>
        </w:rPr>
      </w:pPr>
      <w:r w:rsidRPr="00C11203">
        <w:rPr>
          <w:sz w:val="26"/>
          <w:szCs w:val="26"/>
          <w:rtl/>
        </w:rPr>
        <w:t xml:space="preserve">لم يُقارن تقرير التحقق البيانات المُتحقق منها مع تلك المُبلغ عنها بموجب المادة </w:t>
      </w:r>
      <w:r>
        <w:rPr>
          <w:sz w:val="26"/>
          <w:szCs w:val="26"/>
        </w:rPr>
        <w:t>7</w:t>
      </w:r>
      <w:r w:rsidRPr="00C11203">
        <w:rPr>
          <w:sz w:val="26"/>
          <w:szCs w:val="26"/>
          <w:rtl/>
        </w:rPr>
        <w:t xml:space="preserve"> وفي تقارير بيانات البرنامج القطري للبلد. وسوف تقوم اليونيدو بتضمين هذه المقارنة في شروط المرجعية لتقارير التحقق المستقبلية.</w:t>
      </w:r>
    </w:p>
    <w:p w14:paraId="2C3D2E71" w14:textId="5FE26788" w:rsidR="00923137" w:rsidRPr="00D52B6A" w:rsidRDefault="00D20130" w:rsidP="008F7F4E">
      <w:pPr>
        <w:pStyle w:val="ListParagraph"/>
        <w:numPr>
          <w:ilvl w:val="0"/>
          <w:numId w:val="10"/>
        </w:numPr>
        <w:bidi/>
        <w:spacing w:after="240" w:line="288" w:lineRule="auto"/>
        <w:ind w:left="0" w:firstLine="0"/>
        <w:contextualSpacing w:val="0"/>
        <w:rPr>
          <w:sz w:val="26"/>
          <w:szCs w:val="26"/>
        </w:rPr>
      </w:pPr>
      <w:r w:rsidRPr="00D20130">
        <w:rPr>
          <w:sz w:val="26"/>
          <w:szCs w:val="26"/>
          <w:rtl/>
        </w:rPr>
        <w:t xml:space="preserve">لاحظت الأمانة من تقرير التحقق أن مصنع "فياسا" لم يعمل بشكل مستمر. إذ تحدث عمليات إيقاف تشغيل منتظمة خلال فترتي الصيانة الرئيسيتين (يناير/كانون الثاني ويونيو/حيران)، ونتيجةً لعمليات تشغيل جزئية متكررة بدلاً من الإنتاج على مدار </w:t>
      </w:r>
      <w:r>
        <w:rPr>
          <w:sz w:val="26"/>
          <w:szCs w:val="26"/>
        </w:rPr>
        <w:t>24</w:t>
      </w:r>
      <w:r w:rsidRPr="00D20130">
        <w:rPr>
          <w:sz w:val="26"/>
          <w:szCs w:val="26"/>
          <w:rtl/>
        </w:rPr>
        <w:t xml:space="preserve"> ساعة. تؤدي هذه الانقطاعات إلى انخفاض الكفاءة وتقلبات في استهلاك المواد الخام </w:t>
      </w:r>
      <w:r w:rsidRPr="00D20130">
        <w:rPr>
          <w:sz w:val="26"/>
          <w:szCs w:val="26"/>
          <w:rtl/>
        </w:rPr>
        <w:lastRenderedPageBreak/>
        <w:t xml:space="preserve">المستخدمة، وحمض الهيدروفلوريك اللامائي والكلوروفورم. وفي بعض الحالات، يمكن أن تصل هذه التقلبات إلى </w:t>
      </w:r>
      <w:r>
        <w:rPr>
          <w:sz w:val="26"/>
          <w:szCs w:val="26"/>
        </w:rPr>
        <w:t>10</w:t>
      </w:r>
      <w:r w:rsidRPr="00D20130">
        <w:rPr>
          <w:sz w:val="26"/>
          <w:szCs w:val="26"/>
          <w:rtl/>
        </w:rPr>
        <w:t xml:space="preserve"> أو </w:t>
      </w:r>
      <w:r>
        <w:rPr>
          <w:sz w:val="26"/>
          <w:szCs w:val="26"/>
        </w:rPr>
        <w:t>15</w:t>
      </w:r>
      <w:r w:rsidRPr="00D20130">
        <w:rPr>
          <w:sz w:val="26"/>
          <w:szCs w:val="26"/>
          <w:rtl/>
        </w:rPr>
        <w:t xml:space="preserve"> في المائة مقارنةً بالمتوسط السنوي. وأكدت اليونيدو أن عمليات التشغيل والإيقاف المتتالية للمصنع أدت إلى تباين في نسب استهلاك واستخدام المواد الخام لإنتاج الهيدروكلوروفلوروكربون-</w:t>
      </w:r>
      <w:r>
        <w:rPr>
          <w:sz w:val="26"/>
          <w:szCs w:val="26"/>
        </w:rPr>
        <w:t>22</w:t>
      </w:r>
      <w:r w:rsidRPr="00D20130">
        <w:rPr>
          <w:sz w:val="26"/>
          <w:szCs w:val="26"/>
          <w:rtl/>
        </w:rPr>
        <w:t>، حيث يجب أن يصل المصنع إلى حالة الاستقرار. وفي حين أن هذا التباين متوقع، إلا أن الجهود جارية لزيادة كفاءة هذه العملية.</w:t>
      </w:r>
    </w:p>
    <w:p w14:paraId="16AD652A" w14:textId="24C50F2D" w:rsidR="00923137" w:rsidRPr="00F83E71" w:rsidRDefault="00F83E71" w:rsidP="008F7F4E">
      <w:pPr>
        <w:pStyle w:val="ListParagraph"/>
        <w:numPr>
          <w:ilvl w:val="0"/>
          <w:numId w:val="10"/>
        </w:numPr>
        <w:bidi/>
        <w:spacing w:after="240" w:line="288" w:lineRule="auto"/>
        <w:ind w:left="0" w:firstLine="0"/>
        <w:contextualSpacing w:val="0"/>
        <w:rPr>
          <w:sz w:val="26"/>
          <w:szCs w:val="26"/>
        </w:rPr>
      </w:pPr>
      <w:r w:rsidRPr="00F83E71">
        <w:rPr>
          <w:sz w:val="26"/>
          <w:szCs w:val="26"/>
          <w:rtl/>
        </w:rPr>
        <w:t>أدارت "فياسا" إنتاجها من الهيدروكلوروفلوروكربون-</w:t>
      </w:r>
      <w:r w:rsidRPr="00F83E71">
        <w:rPr>
          <w:sz w:val="26"/>
          <w:szCs w:val="26"/>
        </w:rPr>
        <w:t>22</w:t>
      </w:r>
      <w:r w:rsidRPr="00F83E71">
        <w:rPr>
          <w:sz w:val="26"/>
          <w:szCs w:val="26"/>
          <w:rtl/>
        </w:rPr>
        <w:t xml:space="preserve"> بطريقة تضمن بقاء متوسط معدل توليد المنتج الثانوي أقل من المتوسط التاريخي لمعدل توليد المنتج الثانوي للهيدروفلوروكربون-</w:t>
      </w:r>
      <w:r w:rsidRPr="00F83E71">
        <w:rPr>
          <w:sz w:val="26"/>
          <w:szCs w:val="26"/>
        </w:rPr>
        <w:t>23</w:t>
      </w:r>
      <w:r w:rsidRPr="00F83E71">
        <w:rPr>
          <w:sz w:val="26"/>
          <w:szCs w:val="26"/>
          <w:rtl/>
        </w:rPr>
        <w:t xml:space="preserve"> البالغ </w:t>
      </w:r>
      <w:r w:rsidRPr="00F83E71">
        <w:rPr>
          <w:sz w:val="26"/>
          <w:szCs w:val="26"/>
        </w:rPr>
        <w:t>3.24</w:t>
      </w:r>
      <w:r w:rsidRPr="00F83E71">
        <w:rPr>
          <w:sz w:val="26"/>
          <w:szCs w:val="26"/>
          <w:rtl/>
        </w:rPr>
        <w:t xml:space="preserve"> في المائة؛ ومع ذلك، تفاوت معدل توليد المنتج الثانوي بشكل كبير، حتى أنه شمل فترة من </w:t>
      </w:r>
      <w:r w:rsidRPr="00F83E71">
        <w:rPr>
          <w:sz w:val="26"/>
          <w:szCs w:val="26"/>
        </w:rPr>
        <w:t>28</w:t>
      </w:r>
      <w:r w:rsidRPr="00F83E71">
        <w:rPr>
          <w:sz w:val="26"/>
          <w:szCs w:val="26"/>
          <w:rtl/>
        </w:rPr>
        <w:t xml:space="preserve"> أكتوبر</w:t>
      </w:r>
      <w:r w:rsidRPr="00F83E71">
        <w:rPr>
          <w:rFonts w:hint="cs"/>
          <w:sz w:val="26"/>
          <w:szCs w:val="26"/>
          <w:rtl/>
        </w:rPr>
        <w:t>/تشرين الأولى</w:t>
      </w:r>
      <w:r w:rsidRPr="00F83E71">
        <w:rPr>
          <w:sz w:val="26"/>
          <w:szCs w:val="26"/>
          <w:rtl/>
        </w:rPr>
        <w:t xml:space="preserve"> إلى </w:t>
      </w:r>
      <w:r w:rsidRPr="00F83E71">
        <w:rPr>
          <w:sz w:val="26"/>
          <w:szCs w:val="26"/>
        </w:rPr>
        <w:t>3</w:t>
      </w:r>
      <w:r w:rsidRPr="00F83E71">
        <w:rPr>
          <w:sz w:val="26"/>
          <w:szCs w:val="26"/>
          <w:rtl/>
        </w:rPr>
        <w:t xml:space="preserve"> نوفمبر</w:t>
      </w:r>
      <w:r w:rsidRPr="00F83E71">
        <w:rPr>
          <w:rFonts w:hint="cs"/>
          <w:sz w:val="26"/>
          <w:szCs w:val="26"/>
          <w:rtl/>
        </w:rPr>
        <w:t>/تشرين الثاني</w:t>
      </w:r>
      <w:r w:rsidRPr="00F83E71">
        <w:rPr>
          <w:sz w:val="26"/>
          <w:szCs w:val="26"/>
          <w:rtl/>
        </w:rPr>
        <w:t xml:space="preserve"> </w:t>
      </w:r>
      <w:r w:rsidRPr="00F83E71">
        <w:rPr>
          <w:sz w:val="26"/>
          <w:szCs w:val="26"/>
        </w:rPr>
        <w:t>2024</w:t>
      </w:r>
      <w:r w:rsidRPr="00F83E71">
        <w:rPr>
          <w:sz w:val="26"/>
          <w:szCs w:val="26"/>
          <w:rtl/>
        </w:rPr>
        <w:t xml:space="preserve"> عندما بلغ معدل توليد المنتج الثانوي </w:t>
      </w:r>
      <w:r w:rsidRPr="00F83E71">
        <w:rPr>
          <w:sz w:val="26"/>
          <w:szCs w:val="26"/>
        </w:rPr>
        <w:t>11.75</w:t>
      </w:r>
      <w:r w:rsidRPr="00F83E71">
        <w:rPr>
          <w:sz w:val="26"/>
          <w:szCs w:val="26"/>
          <w:rtl/>
        </w:rPr>
        <w:t xml:space="preserve"> في المائة. وأوضحت اليونيدو أن هذا التذبذب في معدل توليد المنتج الثانوي يعد جزءاً طبيعياً من عملية إنتاج الهيدروكلوروفلوروكربون-</w:t>
      </w:r>
      <w:r w:rsidRPr="00F83E71">
        <w:rPr>
          <w:sz w:val="26"/>
          <w:szCs w:val="26"/>
        </w:rPr>
        <w:t>22</w:t>
      </w:r>
      <w:r w:rsidRPr="00F83E71">
        <w:rPr>
          <w:sz w:val="26"/>
          <w:szCs w:val="26"/>
          <w:rtl/>
        </w:rPr>
        <w:t xml:space="preserve"> لدى "فياسا"، وينتج عن تغيرات في ظروف العملية مثل درجة الحرارة والضغط. كما أشارت إلى أنه إذا كان الهدف هو خفض هذا التذبذب، فقد يتطلب ذلك ترقيات كبيرة ومكلفة لأجهزة التحكم في الحرارة والضغط</w:t>
      </w:r>
      <w:r>
        <w:rPr>
          <w:rStyle w:val="FootnoteReference"/>
          <w:sz w:val="26"/>
          <w:szCs w:val="26"/>
          <w:lang w:val="en-US"/>
        </w:rPr>
        <w:footnoteReference w:id="14"/>
      </w:r>
      <w:r w:rsidRPr="00F83E71">
        <w:rPr>
          <w:sz w:val="26"/>
          <w:szCs w:val="26"/>
          <w:rtl/>
        </w:rPr>
        <w:t xml:space="preserve"> ، وقد لا يؤدي ذلك إلى خفض ملموس في معدل توليد الهيدروفلوروكربون-</w:t>
      </w:r>
      <w:r w:rsidRPr="00F83E71">
        <w:rPr>
          <w:sz w:val="26"/>
          <w:szCs w:val="26"/>
        </w:rPr>
        <w:t>23</w:t>
      </w:r>
      <w:r w:rsidRPr="00F83E71">
        <w:rPr>
          <w:sz w:val="26"/>
          <w:szCs w:val="26"/>
          <w:rtl/>
        </w:rPr>
        <w:t>. أما سبب ظهور معدل توليد المنتج الثانوي بمستوى مرتفع بشكل غير معتاد (</w:t>
      </w:r>
      <w:r w:rsidRPr="00F83E71">
        <w:rPr>
          <w:sz w:val="26"/>
          <w:szCs w:val="26"/>
        </w:rPr>
        <w:t>11.75</w:t>
      </w:r>
      <w:r w:rsidRPr="00F83E71">
        <w:rPr>
          <w:sz w:val="26"/>
          <w:szCs w:val="26"/>
          <w:rtl/>
        </w:rPr>
        <w:t xml:space="preserve"> في المائة) خلال فترة تقارب أسبوعاً واحداً، فهو أن جهاز القياس في خزان شديد التبريد كان غير معاير بالقدر الكافي خلال الأسابيع الثلاثة السابقة (خلال هذا الوقت كان معدل توليد المنتج الثانوي المحسوب يقترب بشكل خاطئ من الصفر)، مما تسبب في الإبلاغ عن الكمية الإجمالية المتولدة خلال هذه الفترة التي استمرت أربعة أسابيع فقط في هذا الأسبوع الأخير.</w:t>
      </w:r>
    </w:p>
    <w:p w14:paraId="3FAE501A" w14:textId="63EDBF91" w:rsidR="00F65E86" w:rsidRPr="00F65E86" w:rsidRDefault="0078667B" w:rsidP="00F65E86">
      <w:pPr>
        <w:keepNext/>
        <w:keepLines/>
        <w:bidi/>
        <w:spacing w:after="240"/>
        <w:rPr>
          <w:sz w:val="26"/>
          <w:szCs w:val="26"/>
          <w:u w:val="single"/>
          <w:rtl/>
          <w:lang w:bidi="ar-AE"/>
        </w:rPr>
      </w:pPr>
      <w:r w:rsidRPr="0078667B">
        <w:rPr>
          <w:sz w:val="26"/>
          <w:szCs w:val="26"/>
          <w:u w:val="single"/>
          <w:rtl/>
          <w:lang w:bidi="ar-AE"/>
        </w:rPr>
        <w:t xml:space="preserve">تقرير مرحلي بشأن تنفيذ الشريحة </w:t>
      </w:r>
      <w:r>
        <w:rPr>
          <w:rFonts w:hint="cs"/>
          <w:sz w:val="26"/>
          <w:szCs w:val="26"/>
          <w:u w:val="single"/>
          <w:rtl/>
          <w:lang w:bidi="ar-AE"/>
        </w:rPr>
        <w:t>الأولى</w:t>
      </w:r>
    </w:p>
    <w:p w14:paraId="6E30DFB6" w14:textId="602D238C" w:rsidR="00923137" w:rsidRPr="00F215D9" w:rsidRDefault="00B63701" w:rsidP="008F7F4E">
      <w:pPr>
        <w:pStyle w:val="ListParagraph"/>
        <w:numPr>
          <w:ilvl w:val="0"/>
          <w:numId w:val="10"/>
        </w:numPr>
        <w:bidi/>
        <w:spacing w:after="240" w:line="288" w:lineRule="auto"/>
        <w:ind w:left="0" w:firstLine="0"/>
        <w:contextualSpacing w:val="0"/>
        <w:rPr>
          <w:sz w:val="26"/>
          <w:szCs w:val="26"/>
        </w:rPr>
      </w:pPr>
      <w:r w:rsidRPr="00F215D9">
        <w:rPr>
          <w:sz w:val="26"/>
          <w:szCs w:val="26"/>
          <w:rtl/>
        </w:rPr>
        <w:t>تحيط الأمانة علماً، مع التقدير، أنه منذ الإبلاغ عن انبعاثات المنتج الثانوي للهيدروفلوروكربون-</w:t>
      </w:r>
      <w:r w:rsidRPr="00F215D9">
        <w:rPr>
          <w:sz w:val="26"/>
          <w:szCs w:val="26"/>
        </w:rPr>
        <w:t>23</w:t>
      </w:r>
      <w:r w:rsidRPr="00F215D9">
        <w:rPr>
          <w:sz w:val="26"/>
          <w:szCs w:val="26"/>
          <w:rtl/>
        </w:rPr>
        <w:t xml:space="preserve"> في الاجتماع التسعين، واصلت "فياسا" تخزين المنتج الثانوي للهيدروفلوروكربون-</w:t>
      </w:r>
      <w:r w:rsidRPr="00F215D9">
        <w:rPr>
          <w:sz w:val="26"/>
          <w:szCs w:val="26"/>
        </w:rPr>
        <w:t>23</w:t>
      </w:r>
      <w:r w:rsidRPr="00F215D9">
        <w:rPr>
          <w:sz w:val="26"/>
          <w:szCs w:val="26"/>
          <w:rtl/>
        </w:rPr>
        <w:t xml:space="preserve"> في خزانها شديد التبريد، مما يضمن وفاء الحكومة بالتزاماتها الواردة في المقرر 87/52 عند الموافقة على المشروع، ويعكس أن الحكومة اتخذت إجراءات تتماشى مع المقرر </w:t>
      </w:r>
      <w:r w:rsidRPr="00F215D9">
        <w:rPr>
          <w:sz w:val="26"/>
          <w:szCs w:val="26"/>
        </w:rPr>
        <w:t>87/52</w:t>
      </w:r>
      <w:r w:rsidRPr="00F215D9">
        <w:rPr>
          <w:sz w:val="26"/>
          <w:szCs w:val="26"/>
          <w:rtl/>
        </w:rPr>
        <w:t>(ب) لبذل قصارى جهدها لمنع تسرب المنتج الثانوي للهيدروفلوروكربون-</w:t>
      </w:r>
      <w:r w:rsidR="00D61E2C" w:rsidRPr="00F215D9">
        <w:rPr>
          <w:sz w:val="26"/>
          <w:szCs w:val="26"/>
        </w:rPr>
        <w:t>23</w:t>
      </w:r>
      <w:r w:rsidRPr="00F215D9">
        <w:rPr>
          <w:sz w:val="26"/>
          <w:szCs w:val="26"/>
          <w:rtl/>
        </w:rPr>
        <w:t>.</w:t>
      </w:r>
    </w:p>
    <w:p w14:paraId="68B9D33B" w14:textId="3BBA773F" w:rsidR="00923137" w:rsidRPr="00D52B6A" w:rsidRDefault="008401AC" w:rsidP="008F7F4E">
      <w:pPr>
        <w:pStyle w:val="ListParagraph"/>
        <w:numPr>
          <w:ilvl w:val="0"/>
          <w:numId w:val="10"/>
        </w:numPr>
        <w:bidi/>
        <w:spacing w:after="240" w:line="288" w:lineRule="auto"/>
        <w:ind w:left="0" w:firstLine="0"/>
        <w:contextualSpacing w:val="0"/>
        <w:rPr>
          <w:sz w:val="26"/>
          <w:szCs w:val="26"/>
        </w:rPr>
      </w:pPr>
      <w:r w:rsidRPr="008401AC">
        <w:rPr>
          <w:sz w:val="26"/>
          <w:szCs w:val="26"/>
          <w:rtl/>
        </w:rPr>
        <w:t>فيما يتعلق بالانبعاثات المُنفلتة المحتملة للهيدروفلوروكربون-</w:t>
      </w:r>
      <w:r>
        <w:rPr>
          <w:sz w:val="26"/>
          <w:szCs w:val="26"/>
        </w:rPr>
        <w:t>23</w:t>
      </w:r>
      <w:r w:rsidRPr="008401AC">
        <w:rPr>
          <w:sz w:val="26"/>
          <w:szCs w:val="26"/>
          <w:rtl/>
        </w:rPr>
        <w:t>، أوضحت اليونيدو أن الشركة لم تُقيّم أي انبعاثات محتملة من هذا القبيل، ولا يُمكن تقديرها بقياس معدل تدفق وتركيبة تيار المنتج الخارج من المفاعل، وإجراء حساب لتوازن الكتلة بناءً على كمية المنتج الثانوي للهيدروفلوروكربون-</w:t>
      </w:r>
      <w:r>
        <w:rPr>
          <w:sz w:val="26"/>
          <w:szCs w:val="26"/>
        </w:rPr>
        <w:t>23</w:t>
      </w:r>
      <w:r w:rsidRPr="008401AC">
        <w:rPr>
          <w:sz w:val="26"/>
          <w:szCs w:val="26"/>
          <w:rtl/>
        </w:rPr>
        <w:t xml:space="preserve"> المُدمر. وبيّنت اليونيدو أن شركة "فياسا" لم تُجرِ قياسات مباشرة لمعدل التدفق أو لتركيب الغاز عند مخرج المفاعل نظراً للتعقيد والتكلفة المرتبطين بإجراء مثل هذه القياسات. علاوة على ذلك، فإن هذه القياسات ستكون مبنية على عينة تُمثل وقتاً لحظياً لتركيب مجرى المنتج في وقت أخذ العينة. وفي المقابل، فإن التركيبة المُقاسة في الخزان شديد التبريد تُمثّل قيمة تراكمية تعكس متوسط عدة أيام من التشغيل.</w:t>
      </w:r>
    </w:p>
    <w:p w14:paraId="0387549D" w14:textId="70987FE0" w:rsidR="00923137" w:rsidRPr="003C4FBD" w:rsidRDefault="003C4FBD" w:rsidP="008F7F4E">
      <w:pPr>
        <w:pStyle w:val="ListParagraph"/>
        <w:numPr>
          <w:ilvl w:val="0"/>
          <w:numId w:val="10"/>
        </w:numPr>
        <w:bidi/>
        <w:spacing w:after="240" w:line="288" w:lineRule="auto"/>
        <w:ind w:left="0" w:firstLine="0"/>
        <w:contextualSpacing w:val="0"/>
        <w:rPr>
          <w:sz w:val="26"/>
          <w:szCs w:val="26"/>
        </w:rPr>
      </w:pPr>
      <w:r w:rsidRPr="003C4FBD">
        <w:rPr>
          <w:sz w:val="26"/>
          <w:szCs w:val="26"/>
          <w:rtl/>
        </w:rPr>
        <w:t>تضمن شركة "فياسا" تدمير المنتج الثانوي للهيدروفلوروكربون-</w:t>
      </w:r>
      <w:r>
        <w:rPr>
          <w:sz w:val="26"/>
          <w:szCs w:val="26"/>
        </w:rPr>
        <w:t>23</w:t>
      </w:r>
      <w:r w:rsidRPr="003C4FBD">
        <w:rPr>
          <w:sz w:val="26"/>
          <w:szCs w:val="26"/>
          <w:rtl/>
        </w:rPr>
        <w:t xml:space="preserve"> من خلال قياس تركيبة غاز العادم الخارج من المحرقة، والذي كان على الدوام أقل من حد الكشف لجهاز كروماتوغرافيا الغاز البالغ </w:t>
      </w:r>
      <w:r w:rsidRPr="00B576E6">
        <w:rPr>
          <w:iCs/>
        </w:rPr>
        <w:t>1.14</w:t>
      </w:r>
      <w:r w:rsidRPr="003C4FBD">
        <w:rPr>
          <w:sz w:val="26"/>
          <w:szCs w:val="26"/>
          <w:rtl/>
        </w:rPr>
        <w:t xml:space="preserve"> جزءاً في المليون. </w:t>
      </w:r>
      <w:r w:rsidRPr="003C4FBD">
        <w:rPr>
          <w:sz w:val="26"/>
          <w:szCs w:val="26"/>
          <w:rtl/>
        </w:rPr>
        <w:lastRenderedPageBreak/>
        <w:t xml:space="preserve">وأشارت الأمانة إلى أن أجهزة كروماتوغرافيا الغاز الحديثة المتاحة تجارياً تتمتع بحدود كشف أدنى بكثير من حد الكشف الحالي. فيما أشارت اليونيدو إلى أنه لم يتضح ما إذا كان مثل هذا التحديث ممكناً من الناحية التقنية والمالية في ظل التخطيط والقدرات المالية الحالية لشركة "فياسا"، مشيرة إلى أن تكلفة هذه الأجهزة تبلغ حوالي </w:t>
      </w:r>
      <w:r w:rsidRPr="003C4FBD">
        <w:rPr>
          <w:iCs/>
          <w:sz w:val="26"/>
          <w:szCs w:val="26"/>
        </w:rPr>
        <w:t>100,000</w:t>
      </w:r>
      <w:r w:rsidRPr="003C4FBD">
        <w:rPr>
          <w:sz w:val="26"/>
          <w:szCs w:val="26"/>
          <w:rtl/>
        </w:rPr>
        <w:t xml:space="preserve"> دولار أمريكي، وأن جهاز كروماتوغرافيا الغاز الحالي كافٍ لتمكين البلد من الامتثال لحدود الانبعاثات المنصوص عليها في اتفاقيتها المبرمة مع اللجنة التنفيذية.</w:t>
      </w:r>
    </w:p>
    <w:p w14:paraId="300571F7" w14:textId="6E898BF0" w:rsidR="00923137" w:rsidRPr="00D52B6A" w:rsidRDefault="00813D40" w:rsidP="008F7F4E">
      <w:pPr>
        <w:pStyle w:val="ListParagraph"/>
        <w:numPr>
          <w:ilvl w:val="0"/>
          <w:numId w:val="10"/>
        </w:numPr>
        <w:bidi/>
        <w:spacing w:after="240" w:line="288" w:lineRule="auto"/>
        <w:ind w:left="0" w:firstLine="0"/>
        <w:contextualSpacing w:val="0"/>
        <w:rPr>
          <w:sz w:val="26"/>
          <w:szCs w:val="26"/>
        </w:rPr>
      </w:pPr>
      <w:r w:rsidRPr="00813D40">
        <w:rPr>
          <w:sz w:val="26"/>
          <w:szCs w:val="26"/>
          <w:rtl/>
        </w:rPr>
        <w:t>يُمكن للمحرقة في "فياسا" تدمير الهيدروفلوروكربون-</w:t>
      </w:r>
      <w:r>
        <w:rPr>
          <w:sz w:val="26"/>
          <w:szCs w:val="26"/>
        </w:rPr>
        <w:t>23</w:t>
      </w:r>
      <w:r w:rsidRPr="00813D40">
        <w:rPr>
          <w:sz w:val="26"/>
          <w:szCs w:val="26"/>
          <w:rtl/>
        </w:rPr>
        <w:t xml:space="preserve"> بالإضافة إلى مواد أخرى خاضعة للرقابة. وتُدرك الأمانة أن المحارق في بعض منشآت إنتاج الهيدروكلوروفلوروكربون-</w:t>
      </w:r>
      <w:r>
        <w:rPr>
          <w:sz w:val="26"/>
          <w:szCs w:val="26"/>
        </w:rPr>
        <w:t>22</w:t>
      </w:r>
      <w:r w:rsidRPr="00813D40">
        <w:rPr>
          <w:sz w:val="26"/>
          <w:szCs w:val="26"/>
          <w:rtl/>
        </w:rPr>
        <w:t xml:space="preserve"> في بلدان أخرى قد استُخدمت لتدمير الهيدروفلوروكربون-</w:t>
      </w:r>
      <w:r>
        <w:rPr>
          <w:sz w:val="26"/>
          <w:szCs w:val="26"/>
        </w:rPr>
        <w:t>23</w:t>
      </w:r>
      <w:r w:rsidRPr="00813D40">
        <w:rPr>
          <w:sz w:val="26"/>
          <w:szCs w:val="26"/>
          <w:rtl/>
        </w:rPr>
        <w:t xml:space="preserve"> ومواد أخرى خاضعة للرقابة، بما في ذلك من مصادر خارجية (أي أن هذا التدمير يُقدم كخدمة مدرة للإيرادات). ونظراً لأن خط إنتاج الهيدروكلوروفلوروكربون-</w:t>
      </w:r>
      <w:r>
        <w:rPr>
          <w:sz w:val="26"/>
          <w:szCs w:val="26"/>
        </w:rPr>
        <w:t>22</w:t>
      </w:r>
      <w:r w:rsidRPr="00813D40">
        <w:rPr>
          <w:sz w:val="26"/>
          <w:szCs w:val="26"/>
          <w:rtl/>
        </w:rPr>
        <w:t xml:space="preserve"> في "فياسا" لا يعمل بشكل مستمر، وأن المحرقة لا تحتاج للتشغيل المستمر، خصوصاً مع وجود الخزان شديد التبريد في الموقع لتخزين المنتج الثانوي للهيدروفلوروكربون-</w:t>
      </w:r>
      <w:r>
        <w:rPr>
          <w:sz w:val="26"/>
          <w:szCs w:val="26"/>
        </w:rPr>
        <w:t>23</w:t>
      </w:r>
      <w:r w:rsidRPr="00813D40">
        <w:rPr>
          <w:sz w:val="26"/>
          <w:szCs w:val="26"/>
          <w:rtl/>
        </w:rPr>
        <w:t>، استفسرت الأمانة عما إذا كانت "فياسا" قد فكرت في تقديم مثل هذه الخدمة (مقابل رسوم)، والتي قد تساعد في ضمان التشغيل المستدام للمحرقة. وأوضحت اليونيدو أن اللوائح الوطنية والإقليمية المتعلقة بالنفايات الخطرة تحد من نقل هذه المواد الخاضعة للرقابة بين المقاطعات، وأن التكاليف والمتطلبات اللازمة لتقديم مثل هذه الخدمة ستكون مرتفعة جداً ويصعب تحقيقها.</w:t>
      </w:r>
    </w:p>
    <w:p w14:paraId="67EC554D" w14:textId="7E45A5AA" w:rsidR="00923137" w:rsidRPr="00D52B6A" w:rsidRDefault="00AD03E2" w:rsidP="008F7F4E">
      <w:pPr>
        <w:pStyle w:val="ListParagraph"/>
        <w:numPr>
          <w:ilvl w:val="0"/>
          <w:numId w:val="10"/>
        </w:numPr>
        <w:bidi/>
        <w:spacing w:after="240" w:line="288" w:lineRule="auto"/>
        <w:ind w:left="0" w:firstLine="0"/>
        <w:contextualSpacing w:val="0"/>
        <w:rPr>
          <w:sz w:val="26"/>
          <w:szCs w:val="26"/>
        </w:rPr>
      </w:pPr>
      <w:r w:rsidRPr="00AD03E2">
        <w:rPr>
          <w:sz w:val="26"/>
          <w:szCs w:val="26"/>
          <w:rtl/>
        </w:rPr>
        <w:t>لم يُصرف أي تمويل لتدريب الكوادر على تشغيل المحرقة أو للمراقبة في "فياسا"</w:t>
      </w:r>
      <w:r>
        <w:rPr>
          <w:rStyle w:val="FootnoteReference"/>
          <w:sz w:val="26"/>
          <w:szCs w:val="26"/>
          <w:lang w:val="en-US" w:bidi="ar-AE"/>
        </w:rPr>
        <w:footnoteReference w:id="15"/>
      </w:r>
      <w:r w:rsidRPr="00AD03E2">
        <w:rPr>
          <w:sz w:val="26"/>
          <w:szCs w:val="26"/>
          <w:rtl/>
        </w:rPr>
        <w:t>. وأوضحت اليونيدو أنه نظراً لعدم استمرار تشغيل خط إنتاج الهيدروكلوروفلوروكربون-</w:t>
      </w:r>
      <w:r>
        <w:rPr>
          <w:sz w:val="26"/>
          <w:szCs w:val="26"/>
        </w:rPr>
        <w:t>22</w:t>
      </w:r>
      <w:r w:rsidRPr="00AD03E2">
        <w:rPr>
          <w:sz w:val="26"/>
          <w:szCs w:val="26"/>
          <w:rtl/>
        </w:rPr>
        <w:t xml:space="preserve"> التابع لشركة "فياسا"، فقد قررت الشركة الاحتفاظ بفريق دائم من الكوادر المدربة لتشغيل المحرقة، والمشاركة في تمويل تدريبهم. وقد أتاح ذلك للبلد استخدام التمويل المخصص للتدريب والمراقبة حصرياً لتنفيذ نظام مراقبة معزز، يشمل إعداد تقارير شهرية ومراجعتها، والتفتيش الميداني نصف السنوي، فضلاً عن قيام اليونيدو بإجراء تحقق مستقل.</w:t>
      </w:r>
    </w:p>
    <w:p w14:paraId="105FED5C" w14:textId="641EEFA2" w:rsidR="00923137" w:rsidRPr="00D52B6A" w:rsidRDefault="00C32ADD" w:rsidP="008F7F4E">
      <w:pPr>
        <w:pStyle w:val="ListParagraph"/>
        <w:numPr>
          <w:ilvl w:val="0"/>
          <w:numId w:val="10"/>
        </w:numPr>
        <w:bidi/>
        <w:spacing w:after="240" w:line="288" w:lineRule="auto"/>
        <w:ind w:left="0" w:firstLine="0"/>
        <w:rPr>
          <w:sz w:val="26"/>
          <w:szCs w:val="26"/>
        </w:rPr>
      </w:pPr>
      <w:r w:rsidRPr="00C32ADD">
        <w:rPr>
          <w:sz w:val="26"/>
          <w:szCs w:val="26"/>
          <w:rtl/>
        </w:rPr>
        <w:t xml:space="preserve">أكدت اليونيدو أنه، وفقاً للمقرر </w:t>
      </w:r>
      <w:r w:rsidRPr="00B91992">
        <w:rPr>
          <w:sz w:val="26"/>
          <w:szCs w:val="26"/>
        </w:rPr>
        <w:t>87/52</w:t>
      </w:r>
      <w:r w:rsidRPr="00B91992">
        <w:rPr>
          <w:sz w:val="26"/>
          <w:szCs w:val="26"/>
          <w:rtl/>
        </w:rPr>
        <w:t>(ب)(</w:t>
      </w:r>
      <w:r>
        <w:rPr>
          <w:sz w:val="26"/>
          <w:szCs w:val="26"/>
        </w:rPr>
        <w:t>6</w:t>
      </w:r>
      <w:r w:rsidRPr="00C32ADD">
        <w:rPr>
          <w:sz w:val="26"/>
          <w:szCs w:val="26"/>
          <w:rtl/>
        </w:rPr>
        <w:t>)، لم يتم طلب أو استلام أي تمويل إضافي من مصادر أخرى، بما في ذلك أرصدة أو تعويضات الهيدروفلوروكربون-</w:t>
      </w:r>
      <w:r w:rsidR="003B5C2C">
        <w:rPr>
          <w:sz w:val="26"/>
          <w:szCs w:val="26"/>
        </w:rPr>
        <w:t>23</w:t>
      </w:r>
      <w:r w:rsidRPr="00C32ADD">
        <w:rPr>
          <w:sz w:val="26"/>
          <w:szCs w:val="26"/>
          <w:rtl/>
        </w:rPr>
        <w:t>، للسيطرة على انبعاثات المنتج الثانوي للهيدروفلوروكربون-</w:t>
      </w:r>
      <w:r w:rsidR="003B5C2C">
        <w:rPr>
          <w:sz w:val="26"/>
          <w:szCs w:val="26"/>
        </w:rPr>
        <w:t>23</w:t>
      </w:r>
      <w:r w:rsidRPr="00C32ADD">
        <w:rPr>
          <w:sz w:val="26"/>
          <w:szCs w:val="26"/>
          <w:rtl/>
        </w:rPr>
        <w:t xml:space="preserve"> من "فياسا".</w:t>
      </w:r>
    </w:p>
    <w:p w14:paraId="0C58D440" w14:textId="1D04DCCE" w:rsidR="00F65E86" w:rsidRPr="006F5950" w:rsidRDefault="00A62715" w:rsidP="006F5950">
      <w:pPr>
        <w:pStyle w:val="Heading1"/>
        <w:numPr>
          <w:ilvl w:val="0"/>
          <w:numId w:val="0"/>
        </w:numPr>
        <w:bidi/>
        <w:rPr>
          <w:sz w:val="26"/>
          <w:szCs w:val="26"/>
          <w:u w:val="single"/>
          <w:rtl/>
        </w:rPr>
      </w:pPr>
      <w:r w:rsidRPr="00A62715">
        <w:rPr>
          <w:sz w:val="26"/>
          <w:szCs w:val="26"/>
          <w:u w:val="single"/>
          <w:rtl/>
        </w:rPr>
        <w:t>خطة تنفيذ الشريحتين الثانية والثالثة</w:t>
      </w:r>
    </w:p>
    <w:p w14:paraId="4BFD481E" w14:textId="5430D317" w:rsidR="00F65E86" w:rsidRPr="00F65E86" w:rsidRDefault="00A62715" w:rsidP="00F65E86">
      <w:pPr>
        <w:bidi/>
        <w:spacing w:after="240"/>
        <w:rPr>
          <w:i/>
          <w:iCs/>
          <w:sz w:val="26"/>
          <w:szCs w:val="26"/>
          <w:rtl/>
          <w:lang w:val="en-US" w:bidi="ar-AE"/>
        </w:rPr>
      </w:pPr>
      <w:r w:rsidRPr="00A62715">
        <w:rPr>
          <w:i/>
          <w:iCs/>
          <w:sz w:val="26"/>
          <w:szCs w:val="26"/>
          <w:rtl/>
          <w:lang w:val="en-US" w:bidi="ar-AE"/>
        </w:rPr>
        <w:t>التمويل المطلوب</w:t>
      </w:r>
    </w:p>
    <w:p w14:paraId="612779BE" w14:textId="6C5C66A2" w:rsidR="00923137" w:rsidRPr="00EA7C37" w:rsidRDefault="00EA7C37" w:rsidP="008F7F4E">
      <w:pPr>
        <w:pStyle w:val="ListParagraph"/>
        <w:numPr>
          <w:ilvl w:val="0"/>
          <w:numId w:val="10"/>
        </w:numPr>
        <w:bidi/>
        <w:spacing w:after="240" w:line="288" w:lineRule="auto"/>
        <w:ind w:left="0" w:firstLine="0"/>
        <w:contextualSpacing w:val="0"/>
        <w:rPr>
          <w:sz w:val="26"/>
          <w:szCs w:val="26"/>
        </w:rPr>
      </w:pPr>
      <w:r w:rsidRPr="00EA7C37">
        <w:rPr>
          <w:sz w:val="26"/>
          <w:szCs w:val="26"/>
          <w:rtl/>
        </w:rPr>
        <w:t xml:space="preserve">كما تم تقديمه في الأصل، طلبت اليونيدو تمويلاً قدره </w:t>
      </w:r>
      <w:r w:rsidRPr="00EA7C37">
        <w:rPr>
          <w:sz w:val="26"/>
          <w:szCs w:val="26"/>
        </w:rPr>
        <w:t>125,514</w:t>
      </w:r>
      <w:r w:rsidRPr="00EA7C37">
        <w:rPr>
          <w:sz w:val="26"/>
          <w:szCs w:val="26"/>
          <w:rtl/>
        </w:rPr>
        <w:t xml:space="preserve"> دولاراً أمريكياً، بالإضافة إلى تكاليف دعم الوكالة، للشريحتين الثانية والثالثة معاً، ويشمل ذلك مبلغ </w:t>
      </w:r>
      <w:r w:rsidRPr="00EA7C37">
        <w:rPr>
          <w:sz w:val="26"/>
          <w:szCs w:val="26"/>
        </w:rPr>
        <w:t>112,757</w:t>
      </w:r>
      <w:r w:rsidRPr="00EA7C37">
        <w:rPr>
          <w:sz w:val="26"/>
          <w:szCs w:val="26"/>
          <w:rtl/>
        </w:rPr>
        <w:t xml:space="preserve"> دولاراً أمريكياً لكل شريحة وتخفيضاً قدره </w:t>
      </w:r>
      <w:r w:rsidRPr="00EA7C37">
        <w:rPr>
          <w:sz w:val="26"/>
          <w:szCs w:val="26"/>
        </w:rPr>
        <w:t>100,000</w:t>
      </w:r>
      <w:r w:rsidRPr="00EA7C37">
        <w:rPr>
          <w:sz w:val="26"/>
          <w:szCs w:val="26"/>
          <w:rtl/>
        </w:rPr>
        <w:t xml:space="preserve"> دولار أمريكي كما هو محدد في المقرر </w:t>
      </w:r>
      <w:r w:rsidRPr="00EA7C37">
        <w:rPr>
          <w:sz w:val="26"/>
          <w:szCs w:val="26"/>
        </w:rPr>
        <w:t>92/31</w:t>
      </w:r>
      <w:r w:rsidRPr="00EA7C37">
        <w:rPr>
          <w:sz w:val="26"/>
          <w:szCs w:val="26"/>
          <w:rtl/>
        </w:rPr>
        <w:t xml:space="preserve"> (ب)(</w:t>
      </w:r>
      <w:r w:rsidRPr="00EA7C37">
        <w:rPr>
          <w:sz w:val="26"/>
          <w:szCs w:val="26"/>
        </w:rPr>
        <w:t>3</w:t>
      </w:r>
      <w:r w:rsidRPr="00EA7C37">
        <w:rPr>
          <w:sz w:val="26"/>
          <w:szCs w:val="26"/>
          <w:rtl/>
        </w:rPr>
        <w:t>)</w:t>
      </w:r>
      <w:r>
        <w:rPr>
          <w:rStyle w:val="FootnoteReference"/>
          <w:sz w:val="26"/>
          <w:szCs w:val="26"/>
          <w:lang w:val="en-US"/>
        </w:rPr>
        <w:footnoteReference w:id="16"/>
      </w:r>
      <w:r w:rsidRPr="00EA7C37">
        <w:rPr>
          <w:sz w:val="26"/>
          <w:szCs w:val="26"/>
          <w:rtl/>
        </w:rPr>
        <w:t xml:space="preserve">. ومع ذلك، ونظراً لأن التمويل في أي سنة معينة سيُخفَّض بشكل أكبر وفقاً للجدول الوارد في الفقرة </w:t>
      </w:r>
      <w:r w:rsidRPr="00EA7C37">
        <w:rPr>
          <w:sz w:val="26"/>
          <w:szCs w:val="26"/>
        </w:rPr>
        <w:t>6</w:t>
      </w:r>
      <w:r w:rsidRPr="00EA7C37">
        <w:rPr>
          <w:sz w:val="26"/>
          <w:szCs w:val="26"/>
          <w:rtl/>
        </w:rPr>
        <w:t xml:space="preserve"> من الاتفاقية، مع مراعاة بيانات إنتاج الهيدروكلوروفلوروكربون-</w:t>
      </w:r>
      <w:r w:rsidRPr="00EA7C37">
        <w:rPr>
          <w:sz w:val="26"/>
          <w:szCs w:val="26"/>
        </w:rPr>
        <w:t>22</w:t>
      </w:r>
      <w:r w:rsidRPr="00EA7C37">
        <w:rPr>
          <w:sz w:val="26"/>
          <w:szCs w:val="26"/>
          <w:rtl/>
        </w:rPr>
        <w:t xml:space="preserve"> وتوليد وتدمير وانبعاثات المنتج الثانوي للهيدروفلوروكربون-</w:t>
      </w:r>
      <w:r w:rsidRPr="00EA7C37">
        <w:rPr>
          <w:sz w:val="26"/>
          <w:szCs w:val="26"/>
        </w:rPr>
        <w:t>23</w:t>
      </w:r>
      <w:r w:rsidRPr="00EA7C37">
        <w:rPr>
          <w:sz w:val="26"/>
          <w:szCs w:val="26"/>
          <w:rtl/>
        </w:rPr>
        <w:t xml:space="preserve"> للفترة من </w:t>
      </w:r>
      <w:r w:rsidRPr="00EA7C37">
        <w:rPr>
          <w:sz w:val="26"/>
          <w:szCs w:val="26"/>
        </w:rPr>
        <w:t>2022</w:t>
      </w:r>
      <w:r w:rsidRPr="00EA7C37">
        <w:rPr>
          <w:sz w:val="26"/>
          <w:szCs w:val="26"/>
          <w:rtl/>
        </w:rPr>
        <w:t xml:space="preserve"> إلى </w:t>
      </w:r>
      <w:r w:rsidRPr="00EA7C37">
        <w:rPr>
          <w:sz w:val="26"/>
          <w:szCs w:val="26"/>
        </w:rPr>
        <w:t>2024</w:t>
      </w:r>
      <w:r w:rsidRPr="00EA7C37">
        <w:rPr>
          <w:sz w:val="26"/>
          <w:szCs w:val="26"/>
          <w:rtl/>
        </w:rPr>
        <w:t xml:space="preserve">، فسيتم تخفيض الحد </w:t>
      </w:r>
      <w:r w:rsidRPr="00EA7C37">
        <w:rPr>
          <w:sz w:val="26"/>
          <w:szCs w:val="26"/>
          <w:rtl/>
        </w:rPr>
        <w:lastRenderedPageBreak/>
        <w:t>الأقصى لكمية المنتج الثانوي للهيدروفلوروكربون-</w:t>
      </w:r>
      <w:r w:rsidRPr="00EA7C37">
        <w:rPr>
          <w:sz w:val="26"/>
          <w:szCs w:val="26"/>
        </w:rPr>
        <w:t>23</w:t>
      </w:r>
      <w:r w:rsidRPr="00EA7C37">
        <w:rPr>
          <w:sz w:val="26"/>
          <w:szCs w:val="26"/>
          <w:rtl/>
        </w:rPr>
        <w:t xml:space="preserve"> المؤهلة لتكاليف التشغيل الإضافية في تلك السنوات، مما ينتج عنه شريحة مجمعة مقدرة بمبلغ </w:t>
      </w:r>
      <w:r w:rsidRPr="00EA7C37">
        <w:rPr>
          <w:sz w:val="26"/>
          <w:szCs w:val="26"/>
        </w:rPr>
        <w:t>41,809</w:t>
      </w:r>
      <w:r w:rsidRPr="00EA7C37">
        <w:rPr>
          <w:sz w:val="26"/>
          <w:szCs w:val="26"/>
          <w:rtl/>
        </w:rPr>
        <w:t xml:space="preserve"> دولار أمريكي، بالإضافة إلى تكاليف دعم الوكالة.</w:t>
      </w:r>
    </w:p>
    <w:p w14:paraId="53BD40C2" w14:textId="5FDCC81F" w:rsidR="00923137" w:rsidRPr="000C3668" w:rsidRDefault="000C3668" w:rsidP="008F7F4E">
      <w:pPr>
        <w:pStyle w:val="ListParagraph"/>
        <w:numPr>
          <w:ilvl w:val="0"/>
          <w:numId w:val="10"/>
        </w:numPr>
        <w:bidi/>
        <w:spacing w:after="240" w:line="288" w:lineRule="auto"/>
        <w:ind w:left="0" w:firstLine="0"/>
        <w:contextualSpacing w:val="0"/>
        <w:rPr>
          <w:sz w:val="26"/>
          <w:szCs w:val="26"/>
        </w:rPr>
      </w:pPr>
      <w:r w:rsidRPr="000C3668">
        <w:rPr>
          <w:sz w:val="26"/>
          <w:szCs w:val="26"/>
          <w:rtl/>
        </w:rPr>
        <w:t xml:space="preserve">أشارت الأمانة، مع ذلك، إلى أنه وفقاً للفقرة </w:t>
      </w:r>
      <w:r w:rsidRPr="000C3668">
        <w:rPr>
          <w:sz w:val="26"/>
          <w:szCs w:val="26"/>
        </w:rPr>
        <w:t>8</w:t>
      </w:r>
      <w:r w:rsidRPr="000C3668">
        <w:rPr>
          <w:sz w:val="26"/>
          <w:szCs w:val="26"/>
          <w:rtl/>
        </w:rPr>
        <w:t xml:space="preserve"> من الاتفاقية، واستناداً إلى مستويات إنتاج الهيدروكلوروفلوروكربون-</w:t>
      </w:r>
      <w:r w:rsidRPr="000C3668">
        <w:rPr>
          <w:sz w:val="26"/>
          <w:szCs w:val="26"/>
        </w:rPr>
        <w:t>22</w:t>
      </w:r>
      <w:r w:rsidRPr="000C3668">
        <w:rPr>
          <w:sz w:val="26"/>
          <w:szCs w:val="26"/>
          <w:rtl/>
        </w:rPr>
        <w:t xml:space="preserve"> في الشركة، يمكن للبلد أن يطلب تمويلاً أعلى مما هو محدد في التذييل </w:t>
      </w:r>
      <w:r w:rsidRPr="000C3668">
        <w:rPr>
          <w:sz w:val="26"/>
          <w:szCs w:val="26"/>
        </w:rPr>
        <w:t>1</w:t>
      </w:r>
      <w:r w:rsidRPr="000C3668">
        <w:rPr>
          <w:sz w:val="26"/>
          <w:szCs w:val="26"/>
          <w:rtl/>
        </w:rPr>
        <w:t>-أ لسنة لاحقة بهدف تدمير المنتج الثانوي للهيدروفلوروكربون-</w:t>
      </w:r>
      <w:r w:rsidRPr="000C3668">
        <w:rPr>
          <w:sz w:val="26"/>
          <w:szCs w:val="26"/>
        </w:rPr>
        <w:t>23</w:t>
      </w:r>
      <w:r w:rsidRPr="000C3668">
        <w:rPr>
          <w:sz w:val="26"/>
          <w:szCs w:val="26"/>
          <w:rtl/>
        </w:rPr>
        <w:t xml:space="preserve"> المُتولِّد من إنتاج الهيدروكلوروفلوروكربون-</w:t>
      </w:r>
      <w:r w:rsidRPr="000C3668">
        <w:rPr>
          <w:sz w:val="26"/>
          <w:szCs w:val="26"/>
        </w:rPr>
        <w:t>22</w:t>
      </w:r>
      <w:r w:rsidRPr="000C3668">
        <w:rPr>
          <w:sz w:val="26"/>
          <w:szCs w:val="26"/>
          <w:rtl/>
        </w:rPr>
        <w:t xml:space="preserve">، وفقاً للمقرر </w:t>
      </w:r>
      <w:r w:rsidRPr="000C3668">
        <w:rPr>
          <w:sz w:val="26"/>
          <w:szCs w:val="26"/>
        </w:rPr>
        <w:t>87/52</w:t>
      </w:r>
      <w:r w:rsidRPr="000C3668">
        <w:rPr>
          <w:sz w:val="26"/>
          <w:szCs w:val="26"/>
          <w:rtl/>
        </w:rPr>
        <w:t xml:space="preserve"> (ب)(</w:t>
      </w:r>
      <w:r w:rsidRPr="000C3668">
        <w:rPr>
          <w:sz w:val="26"/>
          <w:szCs w:val="26"/>
        </w:rPr>
        <w:t>3</w:t>
      </w:r>
      <w:r w:rsidRPr="000C3668">
        <w:rPr>
          <w:sz w:val="26"/>
          <w:szCs w:val="26"/>
          <w:rtl/>
        </w:rPr>
        <w:t>)، على أن تُعرض أي طلبات من هذا القبيل على اللجنة التنفيذية للنظر فيها كل على حدة، وطالما استُوفيت الشروط المحددة في الفقرة</w:t>
      </w:r>
      <w:r w:rsidR="00A470D9">
        <w:rPr>
          <w:rFonts w:hint="cs"/>
          <w:sz w:val="26"/>
          <w:szCs w:val="26"/>
          <w:rtl/>
          <w:lang w:bidi="ar-AE"/>
        </w:rPr>
        <w:t xml:space="preserve"> </w:t>
      </w:r>
      <w:r w:rsidR="00A470D9">
        <w:rPr>
          <w:sz w:val="26"/>
          <w:szCs w:val="26"/>
          <w:lang w:val="en-US" w:bidi="ar-AE"/>
        </w:rPr>
        <w:t>8</w:t>
      </w:r>
      <w:r w:rsidR="00A470D9">
        <w:rPr>
          <w:rFonts w:hint="cs"/>
          <w:sz w:val="26"/>
          <w:szCs w:val="26"/>
          <w:rtl/>
          <w:lang w:val="en-US" w:bidi="ar-AE"/>
        </w:rPr>
        <w:t>،</w:t>
      </w:r>
      <w:r>
        <w:rPr>
          <w:rStyle w:val="FootnoteReference"/>
          <w:sz w:val="26"/>
          <w:szCs w:val="26"/>
          <w:lang w:val="en-US"/>
        </w:rPr>
        <w:footnoteReference w:id="17"/>
      </w:r>
      <w:r w:rsidRPr="000C3668">
        <w:rPr>
          <w:sz w:val="26"/>
          <w:szCs w:val="26"/>
          <w:rtl/>
        </w:rPr>
        <w:t xml:space="preserve"> مع مراعاة الظروف الموضحة في الفقرة </w:t>
      </w:r>
      <w:r w:rsidRPr="000C3668">
        <w:rPr>
          <w:sz w:val="26"/>
          <w:szCs w:val="26"/>
        </w:rPr>
        <w:t>7</w:t>
      </w:r>
      <w:r w:rsidRPr="000C3668">
        <w:rPr>
          <w:sz w:val="26"/>
          <w:szCs w:val="26"/>
          <w:rtl/>
        </w:rPr>
        <w:t xml:space="preserve"> من الاتفاقية. وبعد استيفاء الشروط المحددة في الفقرتين الفرعيتين </w:t>
      </w:r>
      <w:r w:rsidRPr="000C3668">
        <w:rPr>
          <w:sz w:val="26"/>
          <w:szCs w:val="26"/>
        </w:rPr>
        <w:t>8</w:t>
      </w:r>
      <w:r w:rsidRPr="000C3668">
        <w:rPr>
          <w:sz w:val="26"/>
          <w:szCs w:val="26"/>
          <w:rtl/>
        </w:rPr>
        <w:t xml:space="preserve">(أ) و(ب)، ستواصل الأمانة رصد استمرار استيفاء الشروط الواردة في الفقرة الفرعية </w:t>
      </w:r>
      <w:r w:rsidRPr="000C3668">
        <w:rPr>
          <w:sz w:val="26"/>
          <w:szCs w:val="26"/>
        </w:rPr>
        <w:t>8</w:t>
      </w:r>
      <w:r w:rsidRPr="000C3668">
        <w:rPr>
          <w:sz w:val="26"/>
          <w:szCs w:val="26"/>
          <w:rtl/>
        </w:rPr>
        <w:t xml:space="preserve">(ج) حتى نهاية المشروع. وبناءً على ذلك، تمت الموافقة على تخصيص مبلغ </w:t>
      </w:r>
      <w:r w:rsidRPr="000C3668">
        <w:rPr>
          <w:sz w:val="26"/>
          <w:szCs w:val="26"/>
        </w:rPr>
        <w:t>125,514</w:t>
      </w:r>
      <w:r w:rsidRPr="000C3668">
        <w:rPr>
          <w:sz w:val="26"/>
          <w:szCs w:val="26"/>
          <w:rtl/>
        </w:rPr>
        <w:t xml:space="preserve"> دولار أمريكي لتمويل الأنشطة والتمويل للشريحتين الثانية والثالثة، كما تم تقديمه.</w:t>
      </w:r>
    </w:p>
    <w:p w14:paraId="6DED4629" w14:textId="28AC70EB" w:rsidR="00923137" w:rsidRPr="00AC23F3" w:rsidRDefault="00AC23F3" w:rsidP="008F7F4E">
      <w:pPr>
        <w:pStyle w:val="ListParagraph"/>
        <w:numPr>
          <w:ilvl w:val="0"/>
          <w:numId w:val="10"/>
        </w:numPr>
        <w:bidi/>
        <w:spacing w:after="240" w:line="288" w:lineRule="auto"/>
        <w:ind w:left="0" w:firstLine="0"/>
        <w:contextualSpacing w:val="0"/>
        <w:rPr>
          <w:sz w:val="26"/>
          <w:szCs w:val="26"/>
        </w:rPr>
      </w:pPr>
      <w:r w:rsidRPr="00AC23F3">
        <w:rPr>
          <w:sz w:val="26"/>
          <w:szCs w:val="26"/>
          <w:rtl/>
        </w:rPr>
        <w:t xml:space="preserve">بعد احتساب </w:t>
      </w:r>
      <w:r w:rsidRPr="00AC23F3">
        <w:rPr>
          <w:sz w:val="26"/>
          <w:szCs w:val="26"/>
        </w:rPr>
        <w:t>17.31</w:t>
      </w:r>
      <w:r w:rsidRPr="00AC23F3">
        <w:rPr>
          <w:sz w:val="26"/>
          <w:szCs w:val="26"/>
          <w:rtl/>
        </w:rPr>
        <w:t xml:space="preserve"> طن متري من المنتج الثانوي للهيدروفلوروكربون-</w:t>
      </w:r>
      <w:r w:rsidRPr="00AC23F3">
        <w:rPr>
          <w:sz w:val="26"/>
          <w:szCs w:val="26"/>
        </w:rPr>
        <w:t>23</w:t>
      </w:r>
      <w:r w:rsidRPr="00AC23F3">
        <w:rPr>
          <w:sz w:val="26"/>
          <w:szCs w:val="26"/>
          <w:rtl/>
        </w:rPr>
        <w:t xml:space="preserve"> الذي تم طرحه إلى الغلاف الجوي في عام </w:t>
      </w:r>
      <w:r w:rsidRPr="00AC23F3">
        <w:rPr>
          <w:sz w:val="26"/>
          <w:szCs w:val="26"/>
        </w:rPr>
        <w:t>2022</w:t>
      </w:r>
      <w:r w:rsidRPr="00AC23F3">
        <w:rPr>
          <w:sz w:val="26"/>
          <w:szCs w:val="26"/>
          <w:rtl/>
        </w:rPr>
        <w:t>، و</w:t>
      </w:r>
      <w:r w:rsidRPr="00AC23F3">
        <w:rPr>
          <w:sz w:val="26"/>
          <w:szCs w:val="26"/>
        </w:rPr>
        <w:t>127.72</w:t>
      </w:r>
      <w:r w:rsidRPr="00AC23F3">
        <w:rPr>
          <w:sz w:val="26"/>
          <w:szCs w:val="26"/>
          <w:rtl/>
        </w:rPr>
        <w:t xml:space="preserve"> طن متري من الهيدروفلوروكربون-</w:t>
      </w:r>
      <w:r w:rsidRPr="00AC23F3">
        <w:rPr>
          <w:sz w:val="26"/>
          <w:szCs w:val="26"/>
        </w:rPr>
        <w:t>23</w:t>
      </w:r>
      <w:r w:rsidRPr="00AC23F3">
        <w:rPr>
          <w:sz w:val="26"/>
          <w:szCs w:val="26"/>
          <w:rtl/>
        </w:rPr>
        <w:t xml:space="preserve"> الذي تم تدميره خلال الفترة </w:t>
      </w:r>
      <w:r w:rsidRPr="00AC23F3">
        <w:rPr>
          <w:sz w:val="26"/>
          <w:szCs w:val="26"/>
        </w:rPr>
        <w:t>2022</w:t>
      </w:r>
      <w:r w:rsidRPr="00AC23F3">
        <w:rPr>
          <w:rFonts w:hint="cs"/>
          <w:sz w:val="26"/>
          <w:szCs w:val="26"/>
          <w:rtl/>
        </w:rPr>
        <w:t>-</w:t>
      </w:r>
      <w:r w:rsidRPr="00AC23F3">
        <w:rPr>
          <w:sz w:val="26"/>
          <w:szCs w:val="26"/>
        </w:rPr>
        <w:t>2024</w:t>
      </w:r>
      <w:r w:rsidRPr="00AC23F3">
        <w:rPr>
          <w:sz w:val="26"/>
          <w:szCs w:val="26"/>
          <w:rtl/>
        </w:rPr>
        <w:t>، فإن الكمية المتبقية من المنتج الثانوي للهيدروفلوروكربون-</w:t>
      </w:r>
      <w:r w:rsidRPr="00AC23F3">
        <w:rPr>
          <w:sz w:val="26"/>
          <w:szCs w:val="26"/>
        </w:rPr>
        <w:t>23</w:t>
      </w:r>
      <w:r w:rsidRPr="00AC23F3">
        <w:rPr>
          <w:sz w:val="26"/>
          <w:szCs w:val="26"/>
          <w:rtl/>
        </w:rPr>
        <w:t xml:space="preserve"> التي يمكن طلب تمويل لتدميرها في اجتماعات لاحقة، حتى استكمال تنفيذ الاتفاقية، تبلغ </w:t>
      </w:r>
      <w:r w:rsidRPr="00AC23F3">
        <w:rPr>
          <w:sz w:val="26"/>
          <w:szCs w:val="26"/>
        </w:rPr>
        <w:t>215,348</w:t>
      </w:r>
      <w:r w:rsidRPr="00AC23F3">
        <w:rPr>
          <w:sz w:val="26"/>
          <w:szCs w:val="26"/>
          <w:rtl/>
        </w:rPr>
        <w:t xml:space="preserve"> كجم.</w:t>
      </w:r>
    </w:p>
    <w:p w14:paraId="52803104" w14:textId="5D4BBB3C" w:rsidR="00F65E86" w:rsidRPr="009A59CF" w:rsidRDefault="006F5950" w:rsidP="00F65E86">
      <w:pPr>
        <w:pStyle w:val="Heading1"/>
        <w:numPr>
          <w:ilvl w:val="0"/>
          <w:numId w:val="0"/>
        </w:numPr>
        <w:bidi/>
        <w:rPr>
          <w:sz w:val="26"/>
          <w:szCs w:val="26"/>
          <w:u w:val="single"/>
          <w:lang w:bidi="ar-AE"/>
        </w:rPr>
      </w:pPr>
      <w:r w:rsidRPr="006F5950">
        <w:rPr>
          <w:sz w:val="26"/>
          <w:szCs w:val="26"/>
          <w:u w:val="single"/>
          <w:rtl/>
          <w:lang w:bidi="ar-AE"/>
        </w:rPr>
        <w:t>تنفيذ السياسة الجنسانية</w:t>
      </w:r>
    </w:p>
    <w:p w14:paraId="7A9A6493" w14:textId="2F14FF84" w:rsidR="00923137" w:rsidRPr="00D52B6A" w:rsidRDefault="00A42D9C" w:rsidP="008F7F4E">
      <w:pPr>
        <w:pStyle w:val="ListParagraph"/>
        <w:numPr>
          <w:ilvl w:val="0"/>
          <w:numId w:val="10"/>
        </w:numPr>
        <w:bidi/>
        <w:spacing w:after="240" w:line="288" w:lineRule="auto"/>
        <w:ind w:left="0" w:firstLine="0"/>
        <w:contextualSpacing w:val="0"/>
        <w:rPr>
          <w:sz w:val="26"/>
          <w:szCs w:val="26"/>
        </w:rPr>
      </w:pPr>
      <w:r w:rsidRPr="00A42D9C">
        <w:rPr>
          <w:sz w:val="26"/>
          <w:szCs w:val="26"/>
          <w:rtl/>
        </w:rPr>
        <w:t>تماشياً مع السياسات الوطنية، يعزز تنفيذ المشروع تكافؤ الفرص بين جميع الموظفين، مما يضمن بيئة عمل آمنة وشاملة. تلتزم "فياسا" بالتشريعات الوطنية للعمل وعدم التمييز، والتي تدعم المساواة في الحقوق والمعاملة لجميع العمال. وعلى المستوى المؤسسي، تتبع الأرجنتين نهجاً شاملاً في تنفيذ الأنشطة في إطار الصندوق المتعدد الأطراف، مما يضمن حصول جميع الفئات الاجتماعية على فرص متساوية للمشاركة والمساهمة في أهداف المشروع.</w:t>
      </w:r>
    </w:p>
    <w:p w14:paraId="03752973" w14:textId="415B3ED7" w:rsidR="009A59CF" w:rsidRPr="009A59CF" w:rsidRDefault="000277BE" w:rsidP="009A59CF">
      <w:pPr>
        <w:pStyle w:val="Heading1"/>
        <w:numPr>
          <w:ilvl w:val="0"/>
          <w:numId w:val="0"/>
        </w:numPr>
        <w:bidi/>
        <w:rPr>
          <w:sz w:val="26"/>
          <w:szCs w:val="26"/>
          <w:u w:val="single"/>
          <w:lang w:bidi="ar-AE"/>
        </w:rPr>
      </w:pPr>
      <w:r w:rsidRPr="000277BE">
        <w:rPr>
          <w:sz w:val="26"/>
          <w:szCs w:val="26"/>
          <w:u w:val="single"/>
          <w:rtl/>
          <w:lang w:bidi="ar-AE"/>
        </w:rPr>
        <w:t>استدامة إزالة المواد الهيدروكلوروفلوروكربونية وتقييم المخاطر</w:t>
      </w:r>
    </w:p>
    <w:p w14:paraId="0125A6D3" w14:textId="3E9B0ED8" w:rsidR="00923137" w:rsidRPr="00D52B6A" w:rsidRDefault="00A42D9C" w:rsidP="008F7F4E">
      <w:pPr>
        <w:pStyle w:val="ListParagraph"/>
        <w:numPr>
          <w:ilvl w:val="0"/>
          <w:numId w:val="10"/>
        </w:numPr>
        <w:bidi/>
        <w:spacing w:after="240" w:line="288" w:lineRule="auto"/>
        <w:ind w:left="0" w:firstLine="0"/>
        <w:contextualSpacing w:val="0"/>
        <w:rPr>
          <w:sz w:val="26"/>
          <w:szCs w:val="26"/>
        </w:rPr>
      </w:pPr>
      <w:r w:rsidRPr="00A42D9C">
        <w:rPr>
          <w:sz w:val="26"/>
          <w:szCs w:val="26"/>
          <w:rtl/>
        </w:rPr>
        <w:t>سيتم الحفاظ على استدامة ضوابط انبعاثات الهيدروفلوروكربون-</w:t>
      </w:r>
      <w:r>
        <w:rPr>
          <w:sz w:val="26"/>
          <w:szCs w:val="26"/>
        </w:rPr>
        <w:t>23</w:t>
      </w:r>
      <w:r w:rsidRPr="00A42D9C">
        <w:rPr>
          <w:sz w:val="26"/>
          <w:szCs w:val="26"/>
          <w:rtl/>
        </w:rPr>
        <w:t>، وتقليل خطر انبعاثاته، من خلال الالتزام المستمر من جانب الحكومة و"فياسا" بمراقبة أنشطة الإنتاج والتدمير بانتظام، والحفاظ على أداء المعدات، بما في ذلك الخزان شديد التبريد والمحرقة.</w:t>
      </w:r>
    </w:p>
    <w:p w14:paraId="270F6254" w14:textId="6861199C" w:rsidR="009A59CF" w:rsidRPr="009A59CF" w:rsidRDefault="006F5950" w:rsidP="009A59CF">
      <w:pPr>
        <w:keepNext/>
        <w:bidi/>
        <w:spacing w:before="240" w:after="240"/>
        <w:rPr>
          <w:sz w:val="26"/>
          <w:szCs w:val="26"/>
          <w:u w:val="single"/>
          <w:lang w:val="en-US"/>
        </w:rPr>
      </w:pPr>
      <w:r>
        <w:rPr>
          <w:rFonts w:hint="cs"/>
          <w:sz w:val="26"/>
          <w:szCs w:val="26"/>
          <w:u w:val="single"/>
          <w:rtl/>
          <w:lang w:val="en-US"/>
        </w:rPr>
        <w:t>الخلاصة</w:t>
      </w:r>
    </w:p>
    <w:p w14:paraId="1CC7E8E5" w14:textId="486FD99F" w:rsidR="00923137" w:rsidRPr="00D52B6A" w:rsidRDefault="001A4C30" w:rsidP="008F7F4E">
      <w:pPr>
        <w:pStyle w:val="ListParagraph"/>
        <w:numPr>
          <w:ilvl w:val="0"/>
          <w:numId w:val="10"/>
        </w:numPr>
        <w:bidi/>
        <w:spacing w:after="240" w:line="288" w:lineRule="auto"/>
        <w:ind w:left="0" w:firstLine="0"/>
        <w:contextualSpacing w:val="0"/>
        <w:rPr>
          <w:sz w:val="26"/>
          <w:szCs w:val="26"/>
        </w:rPr>
      </w:pPr>
      <w:r w:rsidRPr="001A4C30">
        <w:rPr>
          <w:sz w:val="26"/>
          <w:szCs w:val="26"/>
          <w:rtl/>
        </w:rPr>
        <w:t>عُقب التأخيرات في تجديد المحرقة والطرح المؤقت للهيدروفلوروكربون-</w:t>
      </w:r>
      <w:r>
        <w:rPr>
          <w:sz w:val="26"/>
          <w:szCs w:val="26"/>
        </w:rPr>
        <w:t>23</w:t>
      </w:r>
      <w:r w:rsidRPr="001A4C30">
        <w:rPr>
          <w:sz w:val="26"/>
          <w:szCs w:val="26"/>
          <w:rtl/>
        </w:rPr>
        <w:t xml:space="preserve"> إلى الغلاف الجوي في مطلع عام </w:t>
      </w:r>
      <w:r>
        <w:rPr>
          <w:sz w:val="26"/>
          <w:szCs w:val="26"/>
        </w:rPr>
        <w:t>2022</w:t>
      </w:r>
      <w:r w:rsidRPr="001A4C30">
        <w:rPr>
          <w:sz w:val="26"/>
          <w:szCs w:val="26"/>
          <w:rtl/>
        </w:rPr>
        <w:t>، والتي تم الإبلاغ عنها في الاجتماع التسعين، قامت "فياسا" بتخزين كامل كمية المنتج الثانوي للهيدروفلوروكربون-</w:t>
      </w:r>
      <w:r>
        <w:rPr>
          <w:sz w:val="26"/>
          <w:szCs w:val="26"/>
        </w:rPr>
        <w:t>23</w:t>
      </w:r>
      <w:r w:rsidRPr="001A4C30">
        <w:rPr>
          <w:sz w:val="26"/>
          <w:szCs w:val="26"/>
          <w:rtl/>
        </w:rPr>
        <w:t xml:space="preserve"> المُلتقطة في الخزان شديد التبريد الخاص بها، وأكملت تجديد المحرقة. كما اتخذت الحكومة و"فياسا" إجراءات للامتثال لالتزاماتهما المتعلقة بالمشروع والإبلاغ، ولم تُطلق أي انبعاثات إضافية للمنتج الثانوي للهيدروفلوروكربون-</w:t>
      </w:r>
      <w:r>
        <w:rPr>
          <w:sz w:val="26"/>
          <w:szCs w:val="26"/>
        </w:rPr>
        <w:t>23</w:t>
      </w:r>
      <w:r w:rsidRPr="001A4C30">
        <w:rPr>
          <w:sz w:val="26"/>
          <w:szCs w:val="26"/>
          <w:rtl/>
        </w:rPr>
        <w:t xml:space="preserve"> إلى الغلاف الجوي تتجاوز تلك التي تتوافق مع كفاءة المحرقة للتدمير والإزالة، مما يضمن تدمير انبعاثات المنتج الثانوي للهيدروفلوروكربون-</w:t>
      </w:r>
      <w:r>
        <w:rPr>
          <w:sz w:val="26"/>
          <w:szCs w:val="26"/>
        </w:rPr>
        <w:t>23</w:t>
      </w:r>
      <w:r w:rsidRPr="001A4C30">
        <w:rPr>
          <w:sz w:val="26"/>
          <w:szCs w:val="26"/>
          <w:rtl/>
        </w:rPr>
        <w:t xml:space="preserve"> من خط إنتاج الهيدروكلوروفلوروكربون-</w:t>
      </w:r>
      <w:r>
        <w:rPr>
          <w:sz w:val="26"/>
          <w:szCs w:val="26"/>
        </w:rPr>
        <w:t>22</w:t>
      </w:r>
      <w:r w:rsidRPr="001A4C30">
        <w:rPr>
          <w:sz w:val="26"/>
          <w:szCs w:val="26"/>
          <w:rtl/>
        </w:rPr>
        <w:t xml:space="preserve"> بما يتوافق مع </w:t>
      </w:r>
      <w:r w:rsidRPr="001A4C30">
        <w:rPr>
          <w:sz w:val="26"/>
          <w:szCs w:val="26"/>
          <w:rtl/>
        </w:rPr>
        <w:lastRenderedPageBreak/>
        <w:t xml:space="preserve">بروتوكول مونتريال، والتأكد من أن الانبعاثات من الخط تبلغ أو تقل عن </w:t>
      </w:r>
      <w:r>
        <w:rPr>
          <w:sz w:val="26"/>
          <w:szCs w:val="26"/>
        </w:rPr>
        <w:t>0.1</w:t>
      </w:r>
      <w:r w:rsidRPr="001A4C30">
        <w:rPr>
          <w:sz w:val="26"/>
          <w:szCs w:val="26"/>
          <w:rtl/>
        </w:rPr>
        <w:t xml:space="preserve"> كجم من انبعاثات الهيدروفلوروكربون-</w:t>
      </w:r>
      <w:r>
        <w:rPr>
          <w:sz w:val="26"/>
          <w:szCs w:val="26"/>
        </w:rPr>
        <w:t>23</w:t>
      </w:r>
      <w:r w:rsidRPr="001A4C30">
        <w:rPr>
          <w:sz w:val="26"/>
          <w:szCs w:val="26"/>
          <w:rtl/>
        </w:rPr>
        <w:t xml:space="preserve"> لكل </w:t>
      </w:r>
      <w:r>
        <w:rPr>
          <w:sz w:val="26"/>
          <w:szCs w:val="26"/>
        </w:rPr>
        <w:t>100</w:t>
      </w:r>
      <w:r w:rsidRPr="001A4C30">
        <w:rPr>
          <w:sz w:val="26"/>
          <w:szCs w:val="26"/>
          <w:rtl/>
        </w:rPr>
        <w:t xml:space="preserve"> كجم من الهيدروكلوروفلوروكربون-</w:t>
      </w:r>
      <w:r>
        <w:rPr>
          <w:sz w:val="26"/>
          <w:szCs w:val="26"/>
        </w:rPr>
        <w:t>22</w:t>
      </w:r>
      <w:r w:rsidRPr="001A4C30">
        <w:rPr>
          <w:sz w:val="26"/>
          <w:szCs w:val="26"/>
          <w:rtl/>
        </w:rPr>
        <w:t xml:space="preserve"> المُنتَج.</w:t>
      </w:r>
    </w:p>
    <w:p w14:paraId="3D5C3A5E" w14:textId="6E6D2D0B" w:rsidR="00923137" w:rsidRPr="00D52B6A" w:rsidRDefault="00A808E2" w:rsidP="008F7F4E">
      <w:pPr>
        <w:pStyle w:val="ListParagraph"/>
        <w:numPr>
          <w:ilvl w:val="0"/>
          <w:numId w:val="10"/>
        </w:numPr>
        <w:bidi/>
        <w:spacing w:after="240" w:line="288" w:lineRule="auto"/>
        <w:ind w:left="0" w:firstLine="0"/>
        <w:contextualSpacing w:val="0"/>
        <w:rPr>
          <w:sz w:val="26"/>
          <w:szCs w:val="26"/>
        </w:rPr>
      </w:pPr>
      <w:r w:rsidRPr="00A808E2">
        <w:rPr>
          <w:sz w:val="26"/>
          <w:szCs w:val="26"/>
          <w:rtl/>
        </w:rPr>
        <w:t xml:space="preserve">واصلت "فياسا" إدارة إنتاجها وصيانة محرقتها بما يضمن بقاء متوسط معدل توليد المنتج الثانوي السنوي من عام </w:t>
      </w:r>
      <w:r>
        <w:rPr>
          <w:sz w:val="26"/>
          <w:szCs w:val="26"/>
        </w:rPr>
        <w:t>2022</w:t>
      </w:r>
      <w:r w:rsidRPr="00A808E2">
        <w:rPr>
          <w:sz w:val="26"/>
          <w:szCs w:val="26"/>
          <w:rtl/>
        </w:rPr>
        <w:t xml:space="preserve"> إلى عام </w:t>
      </w:r>
      <w:r>
        <w:rPr>
          <w:sz w:val="26"/>
          <w:szCs w:val="26"/>
        </w:rPr>
        <w:t>2024</w:t>
      </w:r>
      <w:r w:rsidRPr="00A808E2">
        <w:rPr>
          <w:sz w:val="26"/>
          <w:szCs w:val="26"/>
          <w:rtl/>
        </w:rPr>
        <w:t xml:space="preserve"> دون المتوسط التاريخي لمعدل توليد المنتج الثانوي الهيدروفلوروكربون-</w:t>
      </w:r>
      <w:r>
        <w:rPr>
          <w:sz w:val="26"/>
          <w:szCs w:val="26"/>
        </w:rPr>
        <w:t>23</w:t>
      </w:r>
      <w:r w:rsidRPr="00A808E2">
        <w:rPr>
          <w:sz w:val="26"/>
          <w:szCs w:val="26"/>
          <w:rtl/>
        </w:rPr>
        <w:t xml:space="preserve">، والبالغ </w:t>
      </w:r>
      <w:r>
        <w:rPr>
          <w:sz w:val="26"/>
          <w:szCs w:val="26"/>
        </w:rPr>
        <w:t>3.24</w:t>
      </w:r>
      <w:r w:rsidRPr="00A808E2">
        <w:rPr>
          <w:sz w:val="26"/>
          <w:szCs w:val="26"/>
          <w:rtl/>
        </w:rPr>
        <w:t xml:space="preserve"> في المائة. أظهرت مراقبة الغازات المنبعثة من المحرقة انبعاثات ضئيلة من الهيدروفلوروكربون-</w:t>
      </w:r>
      <w:r w:rsidR="00DD46D9">
        <w:rPr>
          <w:sz w:val="26"/>
          <w:szCs w:val="26"/>
        </w:rPr>
        <w:t>23</w:t>
      </w:r>
      <w:r w:rsidRPr="00A808E2">
        <w:rPr>
          <w:sz w:val="26"/>
          <w:szCs w:val="26"/>
          <w:rtl/>
        </w:rPr>
        <w:t xml:space="preserve"> (أقل من </w:t>
      </w:r>
      <w:r w:rsidR="00DD46D9">
        <w:rPr>
          <w:sz w:val="26"/>
          <w:szCs w:val="26"/>
        </w:rPr>
        <w:t>1.14</w:t>
      </w:r>
      <w:r w:rsidRPr="00A808E2">
        <w:rPr>
          <w:sz w:val="26"/>
          <w:szCs w:val="26"/>
          <w:rtl/>
        </w:rPr>
        <w:t xml:space="preserve"> جزء في المليون). وقد أكدت عمليات التحقق كميات الهيدروكلوروفلوروكربون-</w:t>
      </w:r>
      <w:r w:rsidR="00DD46D9">
        <w:rPr>
          <w:sz w:val="26"/>
          <w:szCs w:val="26"/>
        </w:rPr>
        <w:t>22</w:t>
      </w:r>
      <w:r w:rsidRPr="00A808E2">
        <w:rPr>
          <w:sz w:val="26"/>
          <w:szCs w:val="26"/>
          <w:rtl/>
        </w:rPr>
        <w:t xml:space="preserve"> المُنتَجة والهيدروفلوروكربون-</w:t>
      </w:r>
      <w:r w:rsidR="00DD46D9">
        <w:rPr>
          <w:sz w:val="26"/>
          <w:szCs w:val="26"/>
        </w:rPr>
        <w:t>23</w:t>
      </w:r>
      <w:r w:rsidRPr="00A808E2">
        <w:rPr>
          <w:sz w:val="26"/>
          <w:szCs w:val="26"/>
          <w:rtl/>
        </w:rPr>
        <w:t xml:space="preserve"> المُولَّد والمُدمَّر والمُنبعث في شركة "فياسا" لعامي </w:t>
      </w:r>
      <w:r w:rsidR="00DD46D9">
        <w:rPr>
          <w:sz w:val="26"/>
          <w:szCs w:val="26"/>
        </w:rPr>
        <w:t>2023</w:t>
      </w:r>
      <w:r w:rsidRPr="00A808E2">
        <w:rPr>
          <w:sz w:val="26"/>
          <w:szCs w:val="26"/>
          <w:rtl/>
        </w:rPr>
        <w:t xml:space="preserve"> و</w:t>
      </w:r>
      <w:r w:rsidR="00DD46D9">
        <w:rPr>
          <w:sz w:val="26"/>
          <w:szCs w:val="26"/>
          <w:lang w:val="en-US"/>
        </w:rPr>
        <w:t>2024</w:t>
      </w:r>
      <w:r w:rsidRPr="00A808E2">
        <w:rPr>
          <w:sz w:val="26"/>
          <w:szCs w:val="26"/>
          <w:rtl/>
        </w:rPr>
        <w:t xml:space="preserve">. ويبلغ معدل الصرف في الشريحة الأولى </w:t>
      </w:r>
      <w:r w:rsidR="00DD46D9">
        <w:rPr>
          <w:sz w:val="26"/>
          <w:szCs w:val="26"/>
        </w:rPr>
        <w:t>86</w:t>
      </w:r>
      <w:r w:rsidRPr="00A808E2">
        <w:rPr>
          <w:sz w:val="26"/>
          <w:szCs w:val="26"/>
          <w:rtl/>
        </w:rPr>
        <w:t xml:space="preserve"> في المائة.</w:t>
      </w:r>
    </w:p>
    <w:p w14:paraId="507569EF" w14:textId="3403A2F4" w:rsidR="009A59CF" w:rsidRPr="009A59CF" w:rsidRDefault="006F5950" w:rsidP="009A59CF">
      <w:pPr>
        <w:keepNext/>
        <w:bidi/>
        <w:spacing w:before="360" w:after="240"/>
        <w:rPr>
          <w:bCs/>
          <w:sz w:val="26"/>
          <w:szCs w:val="26"/>
          <w:rtl/>
          <w:lang w:val="en-US" w:bidi="ar-AE"/>
        </w:rPr>
      </w:pPr>
      <w:r>
        <w:rPr>
          <w:rFonts w:hint="cs"/>
          <w:bCs/>
          <w:sz w:val="26"/>
          <w:szCs w:val="26"/>
          <w:rtl/>
          <w:lang w:val="en-US" w:bidi="ar-AE"/>
        </w:rPr>
        <w:t>التوصية</w:t>
      </w:r>
    </w:p>
    <w:p w14:paraId="7BA3103F" w14:textId="32EEABF6" w:rsidR="00923137" w:rsidRPr="00D52B6A" w:rsidRDefault="003976DB" w:rsidP="008F7F4E">
      <w:pPr>
        <w:pStyle w:val="ListParagraph"/>
        <w:numPr>
          <w:ilvl w:val="0"/>
          <w:numId w:val="10"/>
        </w:numPr>
        <w:bidi/>
        <w:spacing w:after="240" w:line="288" w:lineRule="auto"/>
        <w:ind w:left="0" w:firstLine="0"/>
        <w:contextualSpacing w:val="0"/>
        <w:rPr>
          <w:sz w:val="26"/>
          <w:szCs w:val="26"/>
        </w:rPr>
      </w:pPr>
      <w:r w:rsidRPr="003976DB">
        <w:rPr>
          <w:sz w:val="26"/>
          <w:szCs w:val="26"/>
          <w:rtl/>
        </w:rPr>
        <w:t>قد ترغب اللجنة التنفيذية النظر في:</w:t>
      </w:r>
    </w:p>
    <w:p w14:paraId="06229251" w14:textId="4C8EE4E8" w:rsidR="009A59CF" w:rsidRPr="009A59CF" w:rsidRDefault="003976DB" w:rsidP="008F7F4E">
      <w:pPr>
        <w:pStyle w:val="ListParagraph"/>
        <w:widowControl w:val="0"/>
        <w:numPr>
          <w:ilvl w:val="0"/>
          <w:numId w:val="19"/>
        </w:numPr>
        <w:bidi/>
        <w:spacing w:after="240" w:line="288" w:lineRule="auto"/>
        <w:ind w:left="1440" w:hanging="720"/>
        <w:contextualSpacing w:val="0"/>
        <w:outlineLvl w:val="1"/>
        <w:rPr>
          <w:sz w:val="26"/>
          <w:szCs w:val="26"/>
        </w:rPr>
      </w:pPr>
      <w:r w:rsidRPr="003976DB">
        <w:rPr>
          <w:sz w:val="26"/>
          <w:szCs w:val="26"/>
          <w:rtl/>
        </w:rPr>
        <w:t>الإحاطة علماً بالتقرير المرحلي بشأن تنفيذ المرحلة الأولى من مشروع التحكم في انبعاثات الهيدروفلوروكربون-</w:t>
      </w:r>
      <w:r>
        <w:rPr>
          <w:sz w:val="26"/>
          <w:szCs w:val="26"/>
        </w:rPr>
        <w:t>23</w:t>
      </w:r>
      <w:r w:rsidRPr="003976DB">
        <w:rPr>
          <w:sz w:val="26"/>
          <w:szCs w:val="26"/>
          <w:rtl/>
        </w:rPr>
        <w:t xml:space="preserve"> الناتجة عن إنتاج الهيدروكلوروفلوروكربون-</w:t>
      </w:r>
      <w:r>
        <w:rPr>
          <w:sz w:val="26"/>
          <w:szCs w:val="26"/>
        </w:rPr>
        <w:t>22</w:t>
      </w:r>
      <w:r w:rsidRPr="003976DB">
        <w:rPr>
          <w:sz w:val="26"/>
          <w:szCs w:val="26"/>
          <w:rtl/>
        </w:rPr>
        <w:t xml:space="preserve"> في</w:t>
      </w:r>
      <w:r>
        <w:rPr>
          <w:rFonts w:hint="cs"/>
          <w:sz w:val="26"/>
          <w:szCs w:val="26"/>
          <w:rtl/>
          <w:lang w:bidi="ar-AE"/>
        </w:rPr>
        <w:t xml:space="preserve"> شركة</w:t>
      </w:r>
      <w:r w:rsidRPr="003976DB">
        <w:rPr>
          <w:sz w:val="26"/>
          <w:szCs w:val="26"/>
          <w:rtl/>
        </w:rPr>
        <w:t xml:space="preserve"> "فريو إندوسترياس أرجنتيناس" (فياسا)؛</w:t>
      </w:r>
    </w:p>
    <w:p w14:paraId="3CDB9397" w14:textId="3A4C6609" w:rsidR="009A59CF" w:rsidRPr="003976DB" w:rsidRDefault="003976DB" w:rsidP="008F7F4E">
      <w:pPr>
        <w:pStyle w:val="ListParagraph"/>
        <w:widowControl w:val="0"/>
        <w:numPr>
          <w:ilvl w:val="0"/>
          <w:numId w:val="19"/>
        </w:numPr>
        <w:bidi/>
        <w:spacing w:after="240" w:line="288" w:lineRule="auto"/>
        <w:ind w:left="1440" w:hanging="720"/>
        <w:contextualSpacing w:val="0"/>
        <w:outlineLvl w:val="1"/>
        <w:rPr>
          <w:sz w:val="26"/>
          <w:szCs w:val="26"/>
        </w:rPr>
      </w:pPr>
      <w:r w:rsidRPr="003976DB">
        <w:rPr>
          <w:sz w:val="26"/>
          <w:szCs w:val="26"/>
          <w:rtl/>
        </w:rPr>
        <w:t>الموافقة على الشريحتين الثانية والثالثة من مشروع التحكم في انبعاثات الهيدروفلوروكربون-</w:t>
      </w:r>
      <w:r w:rsidRPr="003976DB">
        <w:rPr>
          <w:sz w:val="26"/>
          <w:szCs w:val="26"/>
        </w:rPr>
        <w:t>23</w:t>
      </w:r>
      <w:r w:rsidRPr="003976DB">
        <w:rPr>
          <w:sz w:val="26"/>
          <w:szCs w:val="26"/>
          <w:rtl/>
        </w:rPr>
        <w:t xml:space="preserve"> الناتجة عن إنتاج الهيدروكلوروفلوروكربون-</w:t>
      </w:r>
      <w:r w:rsidRPr="003976DB">
        <w:rPr>
          <w:sz w:val="26"/>
          <w:szCs w:val="26"/>
        </w:rPr>
        <w:t>22</w:t>
      </w:r>
      <w:r w:rsidRPr="003976DB">
        <w:rPr>
          <w:sz w:val="26"/>
          <w:szCs w:val="26"/>
          <w:rtl/>
        </w:rPr>
        <w:t xml:space="preserve"> في "فياسا"، بمبلغ </w:t>
      </w:r>
      <w:r w:rsidRPr="003976DB">
        <w:rPr>
          <w:sz w:val="26"/>
          <w:szCs w:val="26"/>
        </w:rPr>
        <w:t>125,514</w:t>
      </w:r>
      <w:r w:rsidRPr="003976DB">
        <w:rPr>
          <w:sz w:val="26"/>
          <w:szCs w:val="26"/>
          <w:rtl/>
        </w:rPr>
        <w:t xml:space="preserve"> دولاراً أميركياً، بالإضافة إلى تكاليف دعم الوكالة البالغة </w:t>
      </w:r>
      <w:r w:rsidRPr="003976DB">
        <w:rPr>
          <w:sz w:val="26"/>
          <w:szCs w:val="26"/>
        </w:rPr>
        <w:t>8,786</w:t>
      </w:r>
      <w:r w:rsidRPr="003976DB">
        <w:rPr>
          <w:sz w:val="26"/>
          <w:szCs w:val="26"/>
          <w:rtl/>
        </w:rPr>
        <w:t xml:space="preserve"> دولاراً أميركياً، لليونيدو، على أساس تفهم أنه وفقاً للفقرة الفرعية </w:t>
      </w:r>
      <w:r w:rsidRPr="003976DB">
        <w:rPr>
          <w:sz w:val="26"/>
          <w:szCs w:val="26"/>
        </w:rPr>
        <w:t>8</w:t>
      </w:r>
      <w:r w:rsidRPr="003976DB">
        <w:rPr>
          <w:sz w:val="26"/>
          <w:szCs w:val="26"/>
          <w:rtl/>
        </w:rPr>
        <w:t>(ج) من الاتفاقية المبرمة بين حكومة الأرجنتين واللجنة التنفيذية، فإن الناتج الثانوي للهيدروفلوروكربون-</w:t>
      </w:r>
      <w:r w:rsidRPr="003976DB">
        <w:rPr>
          <w:sz w:val="26"/>
          <w:szCs w:val="26"/>
        </w:rPr>
        <w:t>23</w:t>
      </w:r>
      <w:r w:rsidRPr="003976DB">
        <w:rPr>
          <w:sz w:val="26"/>
          <w:szCs w:val="26"/>
          <w:rtl/>
        </w:rPr>
        <w:t xml:space="preserve"> المتبقي الذي يمكن طلب تمويله في اجتماعات مستقبلية بهدف تدميره حتى استكمال الاتفاقية يبلغ </w:t>
      </w:r>
      <w:r w:rsidRPr="003976DB">
        <w:rPr>
          <w:sz w:val="26"/>
          <w:szCs w:val="26"/>
        </w:rPr>
        <w:t>215,348</w:t>
      </w:r>
      <w:r w:rsidRPr="003976DB">
        <w:rPr>
          <w:sz w:val="26"/>
          <w:szCs w:val="26"/>
          <w:rtl/>
        </w:rPr>
        <w:t xml:space="preserve"> كجم.</w:t>
      </w:r>
    </w:p>
    <w:bookmarkEnd w:i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5154AF" w14:paraId="737408DE" w14:textId="77777777" w:rsidTr="00F45E05">
        <w:trPr>
          <w:trHeight w:val="51"/>
        </w:trPr>
        <w:tc>
          <w:tcPr>
            <w:tcW w:w="1871" w:type="dxa"/>
          </w:tcPr>
          <w:p w14:paraId="2A3544BC" w14:textId="77777777" w:rsidR="00563DA8" w:rsidRPr="005154AF" w:rsidRDefault="00563DA8" w:rsidP="00A05687">
            <w:pPr>
              <w:rPr>
                <w:b/>
                <w:bCs/>
                <w:sz w:val="18"/>
                <w:szCs w:val="18"/>
              </w:rPr>
            </w:pPr>
          </w:p>
          <w:p w14:paraId="41E28C8C" w14:textId="77777777" w:rsidR="009B28B9" w:rsidRPr="005154AF" w:rsidRDefault="009B28B9" w:rsidP="004A4122">
            <w:pPr>
              <w:rPr>
                <w:b/>
                <w:bCs/>
                <w:sz w:val="18"/>
                <w:szCs w:val="18"/>
                <w:lang w:val="en-US"/>
              </w:rPr>
            </w:pPr>
          </w:p>
        </w:tc>
        <w:tc>
          <w:tcPr>
            <w:tcW w:w="1872" w:type="dxa"/>
          </w:tcPr>
          <w:p w14:paraId="2B36B8DE" w14:textId="77777777" w:rsidR="00563DA8" w:rsidRPr="005154AF" w:rsidRDefault="00563DA8" w:rsidP="004A4122">
            <w:pPr>
              <w:rPr>
                <w:b/>
                <w:bCs/>
                <w:sz w:val="18"/>
                <w:szCs w:val="18"/>
              </w:rPr>
            </w:pPr>
          </w:p>
        </w:tc>
        <w:tc>
          <w:tcPr>
            <w:tcW w:w="1872" w:type="dxa"/>
            <w:tcBorders>
              <w:bottom w:val="single" w:sz="4" w:space="0" w:color="auto"/>
            </w:tcBorders>
          </w:tcPr>
          <w:p w14:paraId="6D5EE69A" w14:textId="77777777" w:rsidR="00563DA8" w:rsidRPr="005154AF" w:rsidRDefault="00563DA8" w:rsidP="004A4122">
            <w:pPr>
              <w:rPr>
                <w:b/>
                <w:bCs/>
                <w:sz w:val="18"/>
                <w:szCs w:val="18"/>
              </w:rPr>
            </w:pPr>
          </w:p>
        </w:tc>
        <w:tc>
          <w:tcPr>
            <w:tcW w:w="1872" w:type="dxa"/>
          </w:tcPr>
          <w:p w14:paraId="6CC1867F" w14:textId="77777777" w:rsidR="00563DA8" w:rsidRPr="005154AF" w:rsidRDefault="00563DA8" w:rsidP="004A4122">
            <w:pPr>
              <w:rPr>
                <w:b/>
                <w:bCs/>
                <w:sz w:val="18"/>
                <w:szCs w:val="18"/>
              </w:rPr>
            </w:pPr>
          </w:p>
        </w:tc>
        <w:tc>
          <w:tcPr>
            <w:tcW w:w="1873" w:type="dxa"/>
          </w:tcPr>
          <w:p w14:paraId="5751AD59" w14:textId="77777777" w:rsidR="00563DA8" w:rsidRPr="005154AF" w:rsidRDefault="00563DA8" w:rsidP="004A4122">
            <w:pPr>
              <w:rPr>
                <w:b/>
                <w:bCs/>
                <w:sz w:val="18"/>
                <w:szCs w:val="18"/>
              </w:rPr>
            </w:pPr>
          </w:p>
        </w:tc>
      </w:tr>
    </w:tbl>
    <w:p w14:paraId="0A64117B" w14:textId="77777777" w:rsidR="00563DA8" w:rsidRPr="005154AF" w:rsidRDefault="00563DA8" w:rsidP="004A4122">
      <w:pPr>
        <w:jc w:val="center"/>
        <w:rPr>
          <w:b/>
          <w:bCs/>
          <w:sz w:val="16"/>
        </w:rPr>
      </w:pPr>
    </w:p>
    <w:sectPr w:rsidR="00563DA8" w:rsidRPr="005154AF" w:rsidSect="009E3E8B">
      <w:headerReference w:type="even" r:id="rId18"/>
      <w:headerReference w:type="default" r:id="rId19"/>
      <w:footerReference w:type="even" r:id="rId20"/>
      <w:footerReference w:type="defaul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A2B99" w14:textId="77777777" w:rsidR="00A43D8C" w:rsidRDefault="00A43D8C" w:rsidP="004A504B">
      <w:r>
        <w:separator/>
      </w:r>
    </w:p>
  </w:endnote>
  <w:endnote w:type="continuationSeparator" w:id="0">
    <w:p w14:paraId="45A7B0B3" w14:textId="77777777" w:rsidR="00A43D8C" w:rsidRDefault="00A43D8C" w:rsidP="004A504B">
      <w:r>
        <w:continuationSeparator/>
      </w:r>
    </w:p>
  </w:endnote>
  <w:endnote w:type="continuationNotice" w:id="1">
    <w:p w14:paraId="2B902D1D" w14:textId="77777777" w:rsidR="00A43D8C" w:rsidRDefault="00A43D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502558"/>
      <w:docPartObj>
        <w:docPartGallery w:val="Page Numbers (Bottom of Page)"/>
        <w:docPartUnique/>
      </w:docPartObj>
    </w:sdtPr>
    <w:sdtEndPr>
      <w:rPr>
        <w:noProof/>
      </w:rPr>
    </w:sdtEndPr>
    <w:sdtContent>
      <w:p w14:paraId="29D79337" w14:textId="4870C7D4" w:rsidR="00893FAE" w:rsidRDefault="00987731" w:rsidP="009877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518F" w14:textId="77777777" w:rsidR="00725314" w:rsidRPr="0033525D" w:rsidRDefault="0072531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69F79" w14:textId="77777777" w:rsidR="002760A3" w:rsidRDefault="002760A3" w:rsidP="002760A3">
    <w:pPr>
      <w:pBdr>
        <w:top w:val="single" w:sz="4" w:space="1" w:color="auto"/>
        <w:left w:val="single" w:sz="4" w:space="0" w:color="auto"/>
        <w:bottom w:val="single" w:sz="4" w:space="1" w:color="auto"/>
        <w:right w:val="single" w:sz="4" w:space="0" w:color="auto"/>
      </w:pBdr>
      <w:bidi/>
      <w:spacing w:before="120"/>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400906A" w14:textId="77777777" w:rsidR="002760A3" w:rsidRPr="007870B3" w:rsidRDefault="002760A3" w:rsidP="002760A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CF" w14:textId="77777777" w:rsidR="00F45E05" w:rsidRPr="0033525D" w:rsidRDefault="00F45E0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4873" w14:textId="77777777" w:rsidR="00F45E05" w:rsidRPr="0033525D" w:rsidRDefault="00F45E05">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05796" w14:textId="77777777" w:rsidR="00A43D8C" w:rsidRDefault="00A43D8C" w:rsidP="000E5900">
      <w:pPr>
        <w:bidi/>
      </w:pPr>
      <w:r>
        <w:separator/>
      </w:r>
    </w:p>
  </w:footnote>
  <w:footnote w:type="continuationSeparator" w:id="0">
    <w:p w14:paraId="2D975EA3" w14:textId="77777777" w:rsidR="00A43D8C" w:rsidRDefault="00A43D8C" w:rsidP="004A504B">
      <w:r>
        <w:continuationSeparator/>
      </w:r>
    </w:p>
  </w:footnote>
  <w:footnote w:type="continuationNotice" w:id="1">
    <w:p w14:paraId="2BA8032F" w14:textId="77777777" w:rsidR="00A43D8C" w:rsidRDefault="00A43D8C"/>
  </w:footnote>
  <w:footnote w:id="2">
    <w:p w14:paraId="6F80ABB4" w14:textId="441CFFB2" w:rsidR="000E5900" w:rsidRPr="000E5900" w:rsidRDefault="000E5900" w:rsidP="000E5900">
      <w:pPr>
        <w:pStyle w:val="FootnoteText"/>
        <w:bidi/>
        <w:rPr>
          <w:rtl/>
          <w:lang w:bidi="ar-AE"/>
        </w:rPr>
      </w:pPr>
      <w:r>
        <w:rPr>
          <w:rStyle w:val="FootnoteReference"/>
        </w:rPr>
        <w:footnoteRef/>
      </w:r>
      <w:r>
        <w:t xml:space="preserve"> </w:t>
      </w:r>
      <w:r>
        <w:rPr>
          <w:rFonts w:hint="cs"/>
          <w:rtl/>
        </w:rPr>
        <w:t xml:space="preserve">الوثيقة: </w:t>
      </w:r>
      <w:r w:rsidRPr="000E5900">
        <w:t>UNEP/OzL.Pro/ExCom/97/1</w:t>
      </w:r>
      <w:r>
        <w:rPr>
          <w:rFonts w:hint="cs"/>
          <w:rtl/>
        </w:rPr>
        <w:t>.</w:t>
      </w:r>
    </w:p>
  </w:footnote>
  <w:footnote w:id="3">
    <w:p w14:paraId="66BBB2F5" w14:textId="24AC7B87" w:rsidR="0068200B" w:rsidRPr="0068200B" w:rsidRDefault="0068200B" w:rsidP="0068200B">
      <w:pPr>
        <w:pStyle w:val="FootnoteText"/>
        <w:bidi/>
        <w:rPr>
          <w:rtl/>
          <w:lang w:bidi="ar-AE"/>
        </w:rPr>
      </w:pPr>
      <w:r>
        <w:rPr>
          <w:rStyle w:val="FootnoteReference"/>
        </w:rPr>
        <w:footnoteRef/>
      </w:r>
      <w:r>
        <w:t xml:space="preserve"> </w:t>
      </w:r>
      <w:r>
        <w:rPr>
          <w:rFonts w:hint="cs"/>
          <w:rtl/>
          <w:lang w:bidi="ar-AE"/>
        </w:rPr>
        <w:t xml:space="preserve"> </w:t>
      </w:r>
      <w:r w:rsidRPr="0068200B">
        <w:rPr>
          <w:rtl/>
          <w:lang w:bidi="ar-AE"/>
        </w:rPr>
        <w:t xml:space="preserve">وفقاً للرسالة المؤرخة بتاريخ </w:t>
      </w:r>
      <w:r>
        <w:t>29</w:t>
      </w:r>
      <w:r w:rsidRPr="0068200B">
        <w:rPr>
          <w:rtl/>
          <w:lang w:bidi="ar-AE"/>
        </w:rPr>
        <w:t xml:space="preserve"> سبتمبر</w:t>
      </w:r>
      <w:r>
        <w:rPr>
          <w:rFonts w:hint="cs"/>
          <w:rtl/>
          <w:lang w:bidi="ar-AE"/>
        </w:rPr>
        <w:t>/أيلول</w:t>
      </w:r>
      <w:r w:rsidRPr="0068200B">
        <w:rPr>
          <w:rtl/>
          <w:lang w:bidi="ar-AE"/>
        </w:rPr>
        <w:t xml:space="preserve"> </w:t>
      </w:r>
      <w:r>
        <w:t>2025</w:t>
      </w:r>
      <w:r w:rsidRPr="0068200B">
        <w:rPr>
          <w:rtl/>
          <w:lang w:bidi="ar-AE"/>
        </w:rPr>
        <w:t xml:space="preserve"> من وزارة الخارجية والتجارة الدولية والعبادة في الأرجنتين إلى اليونيدو.</w:t>
      </w:r>
    </w:p>
  </w:footnote>
  <w:footnote w:id="4">
    <w:p w14:paraId="6A332493" w14:textId="0EFB63E4" w:rsidR="00975D2F" w:rsidRPr="00975D2F" w:rsidRDefault="00975D2F" w:rsidP="00975D2F">
      <w:pPr>
        <w:pStyle w:val="FootnoteText"/>
        <w:bidi/>
        <w:rPr>
          <w:rtl/>
          <w:lang w:bidi="ar-AE"/>
        </w:rPr>
      </w:pPr>
      <w:r>
        <w:rPr>
          <w:rStyle w:val="FootnoteReference"/>
        </w:rPr>
        <w:footnoteRef/>
      </w:r>
      <w:r>
        <w:t xml:space="preserve"> </w:t>
      </w:r>
      <w:r>
        <w:rPr>
          <w:rFonts w:hint="cs"/>
          <w:rtl/>
          <w:lang w:bidi="ar-AE"/>
        </w:rPr>
        <w:t xml:space="preserve"> الوثيقة: </w:t>
      </w:r>
      <w:r w:rsidRPr="00975D2F">
        <w:rPr>
          <w:lang w:bidi="ar-AE"/>
        </w:rPr>
        <w:t>Document UNEP/OzL.Pro/ExCom/92/21</w:t>
      </w:r>
      <w:r>
        <w:rPr>
          <w:rFonts w:hint="cs"/>
          <w:rtl/>
          <w:lang w:bidi="ar-AE"/>
        </w:rPr>
        <w:t xml:space="preserve">، والمقرر </w:t>
      </w:r>
      <w:r w:rsidRPr="003267E5">
        <w:t>92/31</w:t>
      </w:r>
      <w:r w:rsidR="00BD0C08">
        <w:rPr>
          <w:rFonts w:hint="cs"/>
          <w:rtl/>
          <w:lang w:bidi="ar-AE"/>
        </w:rPr>
        <w:t>(أ)(</w:t>
      </w:r>
      <w:r w:rsidR="00BD0C08">
        <w:rPr>
          <w:lang w:val="en-US" w:bidi="ar-AE"/>
        </w:rPr>
        <w:t>5</w:t>
      </w:r>
      <w:r w:rsidR="00BD0C08">
        <w:rPr>
          <w:rFonts w:hint="cs"/>
          <w:rtl/>
          <w:lang w:bidi="ar-AE"/>
        </w:rPr>
        <w:t>).</w:t>
      </w:r>
    </w:p>
  </w:footnote>
  <w:footnote w:id="5">
    <w:p w14:paraId="034F8DB3" w14:textId="66A87597" w:rsidR="00C27CD0" w:rsidRPr="00C27CD0" w:rsidRDefault="00C27CD0" w:rsidP="00C27CD0">
      <w:pPr>
        <w:pStyle w:val="FootnoteText"/>
        <w:bidi/>
        <w:rPr>
          <w:rtl/>
          <w:lang w:val="en-US" w:bidi="ar-AE"/>
        </w:rPr>
      </w:pPr>
      <w:r>
        <w:rPr>
          <w:rStyle w:val="FootnoteReference"/>
        </w:rPr>
        <w:footnoteRef/>
      </w:r>
      <w:r>
        <w:t xml:space="preserve"> </w:t>
      </w:r>
      <w:r>
        <w:rPr>
          <w:rFonts w:hint="cs"/>
          <w:rtl/>
          <w:lang w:bidi="ar-AE"/>
        </w:rPr>
        <w:t xml:space="preserve">الوثائق: </w:t>
      </w:r>
      <w:r w:rsidRPr="00C27CD0">
        <w:rPr>
          <w:lang w:bidi="ar-AE"/>
        </w:rPr>
        <w:t>UNEP/OzL.Pro/ExCom/93/20</w:t>
      </w:r>
      <w:r>
        <w:rPr>
          <w:rFonts w:hint="cs"/>
          <w:rtl/>
          <w:lang w:bidi="ar-AE"/>
        </w:rPr>
        <w:t xml:space="preserve"> (الفقرات من </w:t>
      </w:r>
      <w:r>
        <w:rPr>
          <w:lang w:val="en-US" w:bidi="ar-AE"/>
        </w:rPr>
        <w:t>2</w:t>
      </w:r>
      <w:r>
        <w:rPr>
          <w:rFonts w:hint="cs"/>
          <w:rtl/>
          <w:lang w:val="en-US" w:bidi="ar-AE"/>
        </w:rPr>
        <w:t>-</w:t>
      </w:r>
      <w:r>
        <w:rPr>
          <w:lang w:val="en-US" w:bidi="ar-AE"/>
        </w:rPr>
        <w:t>9</w:t>
      </w:r>
      <w:r>
        <w:rPr>
          <w:rFonts w:hint="cs"/>
          <w:rtl/>
          <w:lang w:val="en-US" w:bidi="ar-AE"/>
        </w:rPr>
        <w:t xml:space="preserve">)، </w:t>
      </w:r>
      <w:r w:rsidRPr="00C27CD0">
        <w:rPr>
          <w:lang w:val="en-US" w:bidi="ar-AE"/>
        </w:rPr>
        <w:t>UNEP/OzL.Pro/ExCom/94/9</w:t>
      </w:r>
      <w:r>
        <w:rPr>
          <w:rFonts w:hint="cs"/>
          <w:rtl/>
          <w:lang w:val="en-US" w:bidi="ar-AE"/>
        </w:rPr>
        <w:t xml:space="preserve"> (الفقرات من </w:t>
      </w:r>
      <w:r>
        <w:rPr>
          <w:lang w:val="en-US" w:bidi="ar-AE"/>
        </w:rPr>
        <w:t>5</w:t>
      </w:r>
      <w:r>
        <w:rPr>
          <w:rFonts w:hint="cs"/>
          <w:rtl/>
          <w:lang w:val="en-US" w:bidi="ar-AE"/>
        </w:rPr>
        <w:t>-</w:t>
      </w:r>
      <w:r>
        <w:rPr>
          <w:lang w:val="en-US" w:bidi="ar-AE"/>
        </w:rPr>
        <w:t>14</w:t>
      </w:r>
      <w:r>
        <w:rPr>
          <w:rFonts w:hint="cs"/>
          <w:rtl/>
          <w:lang w:val="en-US" w:bidi="ar-AE"/>
        </w:rPr>
        <w:t xml:space="preserve">)، </w:t>
      </w:r>
      <w:r w:rsidRPr="00C27CD0">
        <w:rPr>
          <w:lang w:val="en-US" w:bidi="ar-AE"/>
        </w:rPr>
        <w:t>UNEP/OzL.Pro/ExCom/95/20</w:t>
      </w:r>
      <w:r>
        <w:rPr>
          <w:rFonts w:hint="cs"/>
          <w:rtl/>
          <w:lang w:val="en-US" w:bidi="ar-AE"/>
        </w:rPr>
        <w:t xml:space="preserve"> (الفقرات </w:t>
      </w:r>
      <w:r>
        <w:rPr>
          <w:lang w:val="en-US" w:bidi="ar-AE"/>
        </w:rPr>
        <w:t>16</w:t>
      </w:r>
      <w:r>
        <w:rPr>
          <w:rFonts w:hint="cs"/>
          <w:rtl/>
          <w:lang w:val="en-US" w:bidi="ar-AE"/>
        </w:rPr>
        <w:t>-</w:t>
      </w:r>
      <w:r>
        <w:rPr>
          <w:lang w:val="en-US" w:bidi="ar-AE"/>
        </w:rPr>
        <w:t>28</w:t>
      </w:r>
      <w:r>
        <w:rPr>
          <w:rFonts w:hint="cs"/>
          <w:rtl/>
          <w:lang w:val="en-US" w:bidi="ar-AE"/>
        </w:rPr>
        <w:t>)، و</w:t>
      </w:r>
      <w:r>
        <w:rPr>
          <w:lang w:val="en-US"/>
        </w:rPr>
        <w:t>UNEP/OzL.Pro/ExCom/96/11</w:t>
      </w:r>
      <w:r>
        <w:rPr>
          <w:rFonts w:hint="cs"/>
          <w:rtl/>
          <w:lang w:val="en-US" w:bidi="ar-AE"/>
        </w:rPr>
        <w:t xml:space="preserve"> (الفقرات </w:t>
      </w:r>
      <w:r>
        <w:rPr>
          <w:lang w:val="en-US" w:bidi="ar-AE"/>
        </w:rPr>
        <w:t>5</w:t>
      </w:r>
      <w:r>
        <w:rPr>
          <w:rFonts w:hint="cs"/>
          <w:rtl/>
          <w:lang w:val="en-US" w:bidi="ar-AE"/>
        </w:rPr>
        <w:t>-</w:t>
      </w:r>
      <w:r>
        <w:rPr>
          <w:lang w:val="en-US" w:bidi="ar-AE"/>
        </w:rPr>
        <w:t>18</w:t>
      </w:r>
      <w:r>
        <w:rPr>
          <w:rFonts w:hint="cs"/>
          <w:rtl/>
          <w:lang w:val="en-US" w:bidi="ar-AE"/>
        </w:rPr>
        <w:t>).</w:t>
      </w:r>
    </w:p>
  </w:footnote>
  <w:footnote w:id="6">
    <w:p w14:paraId="72A3FD52" w14:textId="395C1CA3" w:rsidR="00B43F1C" w:rsidRPr="00B43F1C" w:rsidRDefault="00B43F1C" w:rsidP="00B43F1C">
      <w:pPr>
        <w:pStyle w:val="FootnoteText"/>
        <w:bidi/>
        <w:rPr>
          <w:rtl/>
          <w:lang w:bidi="ar-AE"/>
        </w:rPr>
      </w:pPr>
      <w:r>
        <w:rPr>
          <w:rStyle w:val="FootnoteReference"/>
        </w:rPr>
        <w:footnoteRef/>
      </w:r>
      <w:r>
        <w:t xml:space="preserve"> </w:t>
      </w:r>
      <w:r w:rsidRPr="00B43F1C">
        <w:rPr>
          <w:rtl/>
          <w:lang w:bidi="ar-AE"/>
        </w:rPr>
        <w:t xml:space="preserve">بما في ذلك على سبيل المثال لا الحصر كماشة ثقب مع إبرة احتياطية، وصندوق أدوات، ومقياس فراغ لاسلكي، ومجموعة شحن وفراغ للمواد الهيدروكربونية، وجهاز قياس المشبك المدمج  </w:t>
      </w:r>
      <w:r w:rsidRPr="00B43F1C">
        <w:rPr>
          <w:lang w:bidi="ar-AE"/>
        </w:rPr>
        <w:t>SC260</w:t>
      </w:r>
      <w:r w:rsidRPr="00B43F1C">
        <w:rPr>
          <w:rtl/>
          <w:lang w:bidi="ar-AE"/>
        </w:rPr>
        <w:t xml:space="preserve"> من نوع </w:t>
      </w:r>
      <w:r w:rsidRPr="00B43F1C">
        <w:rPr>
          <w:lang w:bidi="ar-AE"/>
        </w:rPr>
        <w:t>Fieldpiece</w:t>
      </w:r>
      <w:r w:rsidRPr="00B43F1C">
        <w:rPr>
          <w:rtl/>
          <w:lang w:bidi="ar-AE"/>
        </w:rPr>
        <w:t xml:space="preserve">، وكاشف تسرب للغاز القابل للاشتعال </w:t>
      </w:r>
      <w:r w:rsidRPr="00B43F1C">
        <w:rPr>
          <w:lang w:bidi="ar-AE"/>
        </w:rPr>
        <w:t>D540 T-Line</w:t>
      </w:r>
      <w:r w:rsidRPr="00B43F1C">
        <w:rPr>
          <w:rtl/>
          <w:lang w:bidi="ar-AE"/>
        </w:rPr>
        <w:t>.</w:t>
      </w:r>
    </w:p>
  </w:footnote>
  <w:footnote w:id="7">
    <w:p w14:paraId="6FFC55FB" w14:textId="78E7126E" w:rsidR="00285420" w:rsidRPr="00285420" w:rsidRDefault="00285420" w:rsidP="00285420">
      <w:pPr>
        <w:pStyle w:val="FootnoteText"/>
        <w:bidi/>
        <w:rPr>
          <w:rtl/>
          <w:lang w:val="en-US" w:bidi="ar-AE"/>
        </w:rPr>
      </w:pPr>
      <w:r>
        <w:rPr>
          <w:rStyle w:val="FootnoteReference"/>
        </w:rPr>
        <w:footnoteRef/>
      </w:r>
      <w:r>
        <w:t xml:space="preserve"> </w:t>
      </w:r>
      <w:r>
        <w:rPr>
          <w:lang w:val="en-US"/>
        </w:rPr>
        <w:t>|</w:t>
      </w:r>
      <w:r w:rsidRPr="00285420">
        <w:rPr>
          <w:rtl/>
        </w:rPr>
        <w:t xml:space="preserve"> </w:t>
      </w:r>
      <w:r w:rsidRPr="00285420">
        <w:rPr>
          <w:rtl/>
          <w:lang w:val="en-US" w:bidi="ar-AE"/>
        </w:rPr>
        <w:t>بما في ذلك على سبيل المثال لا الحصر وحدة الاستصلاح، ووحدات الاسترداد، ومضخات التفريغ، وصهاريج التخزين والأسطوانات، وأجهزة التعرف على غازات التبريد، والمقاييس، ومحطات إعادة التعبئة/النقل، وكاشفات التسرب، والطابعة لوضع الوسوم على الأسطوانات، والمحولات، والصمامات، ومعدات السلامة.</w:t>
      </w:r>
    </w:p>
  </w:footnote>
  <w:footnote w:id="8">
    <w:p w14:paraId="326D4E31" w14:textId="65FC88C0" w:rsidR="00ED0534" w:rsidRPr="00ED0534" w:rsidRDefault="00ED0534" w:rsidP="00ED0534">
      <w:pPr>
        <w:pStyle w:val="FootnoteText"/>
        <w:bidi/>
        <w:rPr>
          <w:rtl/>
          <w:lang w:val="en-US" w:bidi="ar-AE"/>
        </w:rPr>
      </w:pPr>
      <w:r>
        <w:rPr>
          <w:rStyle w:val="FootnoteReference"/>
        </w:rPr>
        <w:footnoteRef/>
      </w:r>
      <w:r>
        <w:t xml:space="preserve"> </w:t>
      </w:r>
      <w:r>
        <w:rPr>
          <w:rFonts w:hint="cs"/>
          <w:rtl/>
          <w:lang w:bidi="ar-AE"/>
        </w:rPr>
        <w:t xml:space="preserve"> المقرر: </w:t>
      </w:r>
      <w:r w:rsidRPr="00DB45E0">
        <w:t>92/31</w:t>
      </w:r>
      <w:r>
        <w:rPr>
          <w:rFonts w:hint="cs"/>
          <w:rtl/>
          <w:lang w:bidi="ar-AE"/>
        </w:rPr>
        <w:t>(د)(</w:t>
      </w:r>
      <w:r>
        <w:rPr>
          <w:lang w:val="en-US" w:bidi="ar-AE"/>
        </w:rPr>
        <w:t>3</w:t>
      </w:r>
      <w:r>
        <w:rPr>
          <w:rFonts w:hint="cs"/>
          <w:rtl/>
          <w:lang w:val="en-US" w:bidi="ar-AE"/>
        </w:rPr>
        <w:t>).</w:t>
      </w:r>
    </w:p>
  </w:footnote>
  <w:footnote w:id="9">
    <w:p w14:paraId="72DAC94D" w14:textId="0C209A5E" w:rsidR="00D1166A" w:rsidRPr="00D1166A" w:rsidRDefault="00D1166A" w:rsidP="00D1166A">
      <w:pPr>
        <w:pStyle w:val="FootnoteText"/>
        <w:bidi/>
        <w:rPr>
          <w:rtl/>
          <w:lang w:val="en-US" w:bidi="ar-AE"/>
        </w:rPr>
      </w:pPr>
      <w:r>
        <w:rPr>
          <w:rStyle w:val="FootnoteReference"/>
        </w:rPr>
        <w:footnoteRef/>
      </w:r>
      <w:r>
        <w:t xml:space="preserve"> </w:t>
      </w:r>
      <w:r w:rsidRPr="00D1166A">
        <w:rPr>
          <w:rtl/>
          <w:lang w:val="en-US" w:bidi="ar-AE"/>
        </w:rPr>
        <w:t>طُلب من اليونيدو تقديم القائمة المحدثة لشركات رغاوى البوليوريتان في المراحل الأخيرة والتي تتلقى المساعدة من الصندوق المتعدد الأطراف في المرحلة الثانية، بما في ذلك استهلاكها من مادة الهيدروكلوروفلوروكربون-</w:t>
      </w:r>
      <w:r w:rsidR="00B21385">
        <w:rPr>
          <w:lang w:val="en-US" w:bidi="ar-AE"/>
        </w:rPr>
        <w:t>141</w:t>
      </w:r>
      <w:r w:rsidRPr="00D1166A">
        <w:rPr>
          <w:rtl/>
          <w:lang w:val="en-US" w:bidi="ar-AE"/>
        </w:rPr>
        <w:t>ب الذي تمت إزالته، والقطاع الفرعي المعني، والمعدات الأساسية والتكنولوجيا المعتمدة.</w:t>
      </w:r>
    </w:p>
  </w:footnote>
  <w:footnote w:id="10">
    <w:p w14:paraId="23A994A1" w14:textId="1743672B" w:rsidR="00845097" w:rsidRPr="00845097" w:rsidRDefault="00845097" w:rsidP="00845097">
      <w:pPr>
        <w:pStyle w:val="FootnoteText"/>
        <w:bidi/>
        <w:rPr>
          <w:rtl/>
          <w:lang w:bidi="ar-AE"/>
        </w:rPr>
      </w:pPr>
      <w:r>
        <w:rPr>
          <w:rStyle w:val="FootnoteReference"/>
        </w:rPr>
        <w:footnoteRef/>
      </w:r>
      <w:r>
        <w:t xml:space="preserve"> </w:t>
      </w:r>
      <w:r w:rsidRPr="00845097">
        <w:rPr>
          <w:rtl/>
          <w:lang w:bidi="ar-AE"/>
        </w:rPr>
        <w:t>تشارك في تنفيذ بروتوكول مونتريال وزارة الشؤون الخارجية والتجارة الدولية والعبادة؛ وأمانة الداخلية (التي تتبعها وكالة الشؤون البيئية)؛ وأمانة الصناعة وتنمية الإنتاج التابعة لوزارة الاقتصاد</w:t>
      </w:r>
      <w:r>
        <w:rPr>
          <w:rFonts w:hint="cs"/>
          <w:rtl/>
          <w:lang w:bidi="ar-AE"/>
        </w:rPr>
        <w:t>.</w:t>
      </w:r>
    </w:p>
  </w:footnote>
  <w:footnote w:id="11">
    <w:p w14:paraId="21535D23" w14:textId="59AEA1D8" w:rsidR="003758C2" w:rsidRPr="003758C2" w:rsidRDefault="003758C2" w:rsidP="003758C2">
      <w:pPr>
        <w:pStyle w:val="FootnoteText"/>
        <w:bidi/>
        <w:rPr>
          <w:rtl/>
          <w:lang w:val="en-US" w:bidi="ar-AE"/>
        </w:rPr>
      </w:pPr>
      <w:r>
        <w:rPr>
          <w:rStyle w:val="FootnoteReference"/>
        </w:rPr>
        <w:footnoteRef/>
      </w:r>
      <w:r>
        <w:t xml:space="preserve"> </w:t>
      </w:r>
      <w:r w:rsidRPr="003758C2">
        <w:rPr>
          <w:rtl/>
          <w:lang w:val="en-US" w:bidi="ar-AE"/>
        </w:rPr>
        <w:t xml:space="preserve">وفقاً للرسالة المؤرخة </w:t>
      </w:r>
      <w:r>
        <w:t>24</w:t>
      </w:r>
      <w:r w:rsidRPr="003758C2">
        <w:rPr>
          <w:rtl/>
          <w:lang w:val="en-US" w:bidi="ar-AE"/>
        </w:rPr>
        <w:t xml:space="preserve"> أكتوبر/تشرين الأول </w:t>
      </w:r>
      <w:r w:rsidRPr="0088025C">
        <w:t>2025</w:t>
      </w:r>
      <w:r w:rsidRPr="003758C2">
        <w:rPr>
          <w:rtl/>
          <w:lang w:val="en-US" w:bidi="ar-AE"/>
        </w:rPr>
        <w:t xml:space="preserve"> الموجهة من وزارة الخارجية والتجارة الدولية والعبادة في الأرجنتين إلى اليونيدو، يُطلب تمويل الشريحتين الثانية والثالثة معاً بعد خصم غرامة الـ </w:t>
      </w:r>
      <w:r>
        <w:t>100,000</w:t>
      </w:r>
      <w:r w:rsidRPr="003758C2">
        <w:rPr>
          <w:rtl/>
          <w:lang w:val="en-US" w:bidi="ar-AE"/>
        </w:rPr>
        <w:t xml:space="preserve"> دولار أمريكي المحددة في المقرر </w:t>
      </w:r>
      <w:r w:rsidRPr="00135404">
        <w:t>92/31</w:t>
      </w:r>
      <w:r w:rsidRPr="003758C2">
        <w:rPr>
          <w:rtl/>
          <w:lang w:val="en-US" w:bidi="ar-AE"/>
        </w:rPr>
        <w:t>(ب)(</w:t>
      </w:r>
      <w:r>
        <w:rPr>
          <w:lang w:val="en-US" w:bidi="ar-AE"/>
        </w:rPr>
        <w:t>3</w:t>
      </w:r>
      <w:r w:rsidRPr="003758C2">
        <w:rPr>
          <w:rtl/>
          <w:lang w:val="en-US" w:bidi="ar-AE"/>
        </w:rPr>
        <w:t>).</w:t>
      </w:r>
    </w:p>
  </w:footnote>
  <w:footnote w:id="12">
    <w:p w14:paraId="467EF2CB" w14:textId="6DDAC0C1" w:rsidR="00FD09AB" w:rsidRPr="00357280" w:rsidRDefault="00FD09AB" w:rsidP="00FD09AB">
      <w:pPr>
        <w:pStyle w:val="FootnoteText"/>
        <w:bidi/>
        <w:rPr>
          <w:rtl/>
          <w:lang w:val="en-US" w:bidi="ar-AE"/>
        </w:rPr>
      </w:pPr>
      <w:r>
        <w:rPr>
          <w:rStyle w:val="FootnoteReference"/>
        </w:rPr>
        <w:footnoteRef/>
      </w:r>
      <w:r>
        <w:t xml:space="preserve"> </w:t>
      </w:r>
      <w:r>
        <w:rPr>
          <w:rFonts w:hint="cs"/>
          <w:rtl/>
          <w:lang w:bidi="ar-AE"/>
        </w:rPr>
        <w:t xml:space="preserve">الوثائق: </w:t>
      </w:r>
      <w:r w:rsidRPr="00FD09AB">
        <w:rPr>
          <w:lang w:bidi="ar-AE"/>
        </w:rPr>
        <w:t>UNEP/OzL.Pro/ExCom/90/9</w:t>
      </w:r>
      <w:r>
        <w:rPr>
          <w:rFonts w:hint="cs"/>
          <w:rtl/>
          <w:lang w:bidi="ar-AE"/>
        </w:rPr>
        <w:t xml:space="preserve"> (الفقرات </w:t>
      </w:r>
      <w:r>
        <w:rPr>
          <w:lang w:val="en-US" w:bidi="ar-AE"/>
        </w:rPr>
        <w:t>126</w:t>
      </w:r>
      <w:r>
        <w:rPr>
          <w:rFonts w:hint="cs"/>
          <w:rtl/>
          <w:lang w:val="en-US" w:bidi="ar-AE"/>
        </w:rPr>
        <w:t>-</w:t>
      </w:r>
      <w:r>
        <w:rPr>
          <w:lang w:val="en-US" w:bidi="ar-AE"/>
        </w:rPr>
        <w:t>142</w:t>
      </w:r>
      <w:r>
        <w:rPr>
          <w:rFonts w:hint="cs"/>
          <w:rtl/>
          <w:lang w:val="en-US" w:bidi="ar-AE"/>
        </w:rPr>
        <w:t xml:space="preserve">)، </w:t>
      </w:r>
      <w:r w:rsidRPr="00FD09AB">
        <w:rPr>
          <w:lang w:bidi="ar-AE"/>
        </w:rPr>
        <w:t>UNEP/OzL.Pro/ExCom/91/18</w:t>
      </w:r>
      <w:r>
        <w:rPr>
          <w:rFonts w:hint="cs"/>
          <w:rtl/>
          <w:lang w:bidi="ar-AE"/>
        </w:rPr>
        <w:t xml:space="preserve"> (الفقرات </w:t>
      </w:r>
      <w:r>
        <w:rPr>
          <w:lang w:val="en-US" w:bidi="ar-AE"/>
        </w:rPr>
        <w:t>91</w:t>
      </w:r>
      <w:r>
        <w:rPr>
          <w:rFonts w:hint="cs"/>
          <w:rtl/>
          <w:lang w:val="en-US" w:bidi="ar-AE"/>
        </w:rPr>
        <w:t>-</w:t>
      </w:r>
      <w:r>
        <w:rPr>
          <w:lang w:val="en-US" w:bidi="ar-AE"/>
        </w:rPr>
        <w:t>99</w:t>
      </w:r>
      <w:r>
        <w:rPr>
          <w:rFonts w:hint="cs"/>
          <w:rtl/>
          <w:lang w:val="en-US" w:bidi="ar-AE"/>
        </w:rPr>
        <w:t xml:space="preserve">)، </w:t>
      </w:r>
      <w:r w:rsidR="00357280" w:rsidRPr="00A579FA">
        <w:t>UNEP/OzL.Pro/ExCom/92/9</w:t>
      </w:r>
      <w:r w:rsidR="00357280">
        <w:rPr>
          <w:rFonts w:hint="cs"/>
          <w:rtl/>
          <w:lang w:bidi="ar-AE"/>
        </w:rPr>
        <w:t xml:space="preserve"> (الفقرات </w:t>
      </w:r>
      <w:r w:rsidR="00357280">
        <w:rPr>
          <w:lang w:val="en-US" w:bidi="ar-AE"/>
        </w:rPr>
        <w:t>191</w:t>
      </w:r>
      <w:r w:rsidR="00357280">
        <w:rPr>
          <w:rFonts w:hint="cs"/>
          <w:rtl/>
          <w:lang w:val="en-US" w:bidi="ar-AE"/>
        </w:rPr>
        <w:t>-</w:t>
      </w:r>
      <w:r w:rsidR="00357280">
        <w:rPr>
          <w:lang w:val="en-US" w:bidi="ar-AE"/>
        </w:rPr>
        <w:t>198</w:t>
      </w:r>
      <w:r w:rsidR="00357280">
        <w:rPr>
          <w:rFonts w:hint="cs"/>
          <w:rtl/>
          <w:lang w:val="en-US" w:bidi="ar-AE"/>
        </w:rPr>
        <w:t>) و</w:t>
      </w:r>
      <w:r w:rsidR="00357280" w:rsidRPr="00357280">
        <w:t xml:space="preserve"> </w:t>
      </w:r>
      <w:r w:rsidR="00357280" w:rsidRPr="00A579FA">
        <w:t>UNEP/OzL.Pro/ExCom/93/21</w:t>
      </w:r>
      <w:r w:rsidR="00357280">
        <w:rPr>
          <w:rFonts w:hint="cs"/>
          <w:rtl/>
          <w:lang w:bidi="ar-AE"/>
        </w:rPr>
        <w:t xml:space="preserve">(الفقرات </w:t>
      </w:r>
      <w:r w:rsidR="00357280">
        <w:rPr>
          <w:lang w:val="en-US" w:bidi="ar-AE"/>
        </w:rPr>
        <w:t>37</w:t>
      </w:r>
      <w:r w:rsidR="00357280">
        <w:rPr>
          <w:rFonts w:hint="cs"/>
          <w:rtl/>
          <w:lang w:val="en-US" w:bidi="ar-AE"/>
        </w:rPr>
        <w:t>-</w:t>
      </w:r>
      <w:r w:rsidR="00357280">
        <w:rPr>
          <w:lang w:val="en-US" w:bidi="ar-AE"/>
        </w:rPr>
        <w:t>48</w:t>
      </w:r>
      <w:r w:rsidR="00357280">
        <w:rPr>
          <w:rFonts w:hint="cs"/>
          <w:rtl/>
          <w:lang w:val="en-US" w:bidi="ar-AE"/>
        </w:rPr>
        <w:t>).</w:t>
      </w:r>
    </w:p>
  </w:footnote>
  <w:footnote w:id="13">
    <w:p w14:paraId="24B8B802" w14:textId="4774EBB9" w:rsidR="00F55A22" w:rsidRPr="00F55A22" w:rsidRDefault="00F55A22" w:rsidP="00F55A22">
      <w:pPr>
        <w:pStyle w:val="FootnoteText"/>
        <w:bidi/>
        <w:rPr>
          <w:rtl/>
          <w:lang w:val="en-US" w:bidi="ar-AE"/>
        </w:rPr>
      </w:pPr>
      <w:r>
        <w:rPr>
          <w:rStyle w:val="FootnoteReference"/>
        </w:rPr>
        <w:footnoteRef/>
      </w:r>
      <w:r>
        <w:t xml:space="preserve"> </w:t>
      </w:r>
      <w:r>
        <w:rPr>
          <w:rFonts w:hint="cs"/>
          <w:rtl/>
          <w:lang w:bidi="ar-AE"/>
        </w:rPr>
        <w:t xml:space="preserve">الفقرات </w:t>
      </w:r>
      <w:r>
        <w:rPr>
          <w:lang w:val="en-US" w:bidi="ar-AE"/>
        </w:rPr>
        <w:t>99</w:t>
      </w:r>
      <w:r>
        <w:rPr>
          <w:rFonts w:hint="cs"/>
          <w:rtl/>
          <w:lang w:val="en-US" w:bidi="ar-AE"/>
        </w:rPr>
        <w:t>-</w:t>
      </w:r>
      <w:r>
        <w:rPr>
          <w:lang w:val="en-US" w:bidi="ar-AE"/>
        </w:rPr>
        <w:t>101</w:t>
      </w:r>
      <w:r>
        <w:rPr>
          <w:rFonts w:hint="cs"/>
          <w:rtl/>
          <w:lang w:val="en-US" w:bidi="ar-AE"/>
        </w:rPr>
        <w:t xml:space="preserve"> من الوثيقة </w:t>
      </w:r>
      <w:r w:rsidRPr="00F55A22">
        <w:rPr>
          <w:lang w:val="en-US" w:bidi="ar-AE"/>
        </w:rPr>
        <w:t>UNEP/OzL.Pro/ExCom/93/105</w:t>
      </w:r>
      <w:r>
        <w:rPr>
          <w:rFonts w:hint="cs"/>
          <w:rtl/>
          <w:lang w:val="en-US" w:bidi="ar-AE"/>
        </w:rPr>
        <w:t>.</w:t>
      </w:r>
    </w:p>
  </w:footnote>
  <w:footnote w:id="14">
    <w:p w14:paraId="2A635537" w14:textId="0F1470ED" w:rsidR="00F83E71" w:rsidRPr="00F83E71" w:rsidRDefault="00F83E71" w:rsidP="00F83E71">
      <w:pPr>
        <w:pStyle w:val="FootnoteText"/>
        <w:bidi/>
        <w:rPr>
          <w:rtl/>
          <w:lang w:bidi="ar-AE"/>
        </w:rPr>
      </w:pPr>
      <w:r>
        <w:rPr>
          <w:rStyle w:val="FootnoteReference"/>
        </w:rPr>
        <w:footnoteRef/>
      </w:r>
      <w:r>
        <w:t xml:space="preserve"> </w:t>
      </w:r>
      <w:r w:rsidRPr="00F83E71">
        <w:rPr>
          <w:rtl/>
          <w:lang w:bidi="ar-AE"/>
        </w:rPr>
        <w:t>في الاجتماع الرابع والتسعين، وفي سياق المشروع الخاص بالتحكم في انبعاثات الهيدروفلوروكربون-</w:t>
      </w:r>
      <w:r>
        <w:rPr>
          <w:lang w:bidi="ar-AE"/>
        </w:rPr>
        <w:t>23</w:t>
      </w:r>
      <w:r w:rsidRPr="00F83E71">
        <w:rPr>
          <w:rtl/>
          <w:lang w:bidi="ar-AE"/>
        </w:rPr>
        <w:t xml:space="preserve"> وإزالتها في إنتاج الهيدروكلوروفلوروكربون-</w:t>
      </w:r>
      <w:r>
        <w:rPr>
          <w:lang w:bidi="ar-AE"/>
        </w:rPr>
        <w:t>22</w:t>
      </w:r>
      <w:r w:rsidRPr="00F83E71">
        <w:rPr>
          <w:rtl/>
          <w:lang w:bidi="ar-AE"/>
        </w:rPr>
        <w:t xml:space="preserve"> في "كيموباسيكوس"، أوضحت اليونيدو أن الاختلافات في العمليات هي جانب لا مفر منه في تصنيع المواد الكيميائية، وقد تشمل تغييرات في جودة المواد الخام، وتعديلات في معدلات الإنتاج لتلبية الطلب، واختلافات صغيرة في ظروف العمليات مثل درجة الحرارة والضغط، وعمر وتكييف المحفز (</w:t>
      </w:r>
      <w:r w:rsidRPr="00F83E71">
        <w:rPr>
          <w:lang w:bidi="ar-AE"/>
        </w:rPr>
        <w:t>UNEP/OzL.Pro/ExCom/94/44</w:t>
      </w:r>
      <w:r w:rsidRPr="00F83E71">
        <w:rPr>
          <w:rtl/>
          <w:lang w:bidi="ar-AE"/>
        </w:rPr>
        <w:t>).</w:t>
      </w:r>
    </w:p>
  </w:footnote>
  <w:footnote w:id="15">
    <w:p w14:paraId="5086CB5E" w14:textId="7780FC01" w:rsidR="00AD03E2" w:rsidRPr="00AD03E2" w:rsidRDefault="00AD03E2" w:rsidP="00C87284">
      <w:pPr>
        <w:pStyle w:val="FootnoteText"/>
        <w:bidi/>
        <w:spacing w:after="60"/>
        <w:rPr>
          <w:rtl/>
          <w:lang w:bidi="ar-AE"/>
        </w:rPr>
      </w:pPr>
      <w:r>
        <w:rPr>
          <w:rStyle w:val="FootnoteReference"/>
        </w:rPr>
        <w:footnoteRef/>
      </w:r>
      <w:r>
        <w:t xml:space="preserve"> </w:t>
      </w:r>
      <w:r>
        <w:rPr>
          <w:rFonts w:hint="cs"/>
          <w:rtl/>
          <w:lang w:bidi="ar-AE"/>
        </w:rPr>
        <w:t xml:space="preserve">الملحق الثاني من الوثيقة </w:t>
      </w:r>
      <w:r w:rsidRPr="00AD03E2">
        <w:rPr>
          <w:lang w:bidi="ar-AE"/>
        </w:rPr>
        <w:t>UNEP/OzL.Pro/ExCom/87/53</w:t>
      </w:r>
      <w:r>
        <w:rPr>
          <w:rFonts w:hint="cs"/>
          <w:rtl/>
          <w:lang w:bidi="ar-AE"/>
        </w:rPr>
        <w:t>.</w:t>
      </w:r>
    </w:p>
  </w:footnote>
  <w:footnote w:id="16">
    <w:p w14:paraId="3C3CE214" w14:textId="27E50599" w:rsidR="00EA7C37" w:rsidRPr="00EA7C37" w:rsidRDefault="00EA7C37" w:rsidP="00EA7C37">
      <w:pPr>
        <w:pStyle w:val="FootnoteText"/>
        <w:bidi/>
        <w:rPr>
          <w:rtl/>
          <w:lang w:bidi="ar-AE"/>
        </w:rPr>
      </w:pPr>
      <w:r>
        <w:rPr>
          <w:rStyle w:val="FootnoteReference"/>
        </w:rPr>
        <w:footnoteRef/>
      </w:r>
      <w:r>
        <w:t xml:space="preserve"> </w:t>
      </w:r>
      <w:r w:rsidRPr="00EA7C37">
        <w:rPr>
          <w:rtl/>
          <w:lang w:bidi="ar-AE"/>
        </w:rPr>
        <w:t xml:space="preserve">تطبيق تخفيض قدره </w:t>
      </w:r>
      <w:r w:rsidRPr="00FF5AA1">
        <w:t>175,000</w:t>
      </w:r>
      <w:r w:rsidRPr="00EA7C37">
        <w:rPr>
          <w:rtl/>
          <w:lang w:bidi="ar-AE"/>
        </w:rPr>
        <w:t xml:space="preserve"> دولار أمريكي، بالإضافة إلى تكاليف دعم الوكالة البالغة </w:t>
      </w:r>
      <w:r w:rsidRPr="00FF5AA1">
        <w:t>12,250</w:t>
      </w:r>
      <w:r w:rsidRPr="00EA7C37">
        <w:rPr>
          <w:rtl/>
          <w:lang w:bidi="ar-AE"/>
        </w:rPr>
        <w:t xml:space="preserve"> دولار أمريكي، لليونيدو، بما يتماشى مع الملحق </w:t>
      </w:r>
      <w:r>
        <w:rPr>
          <w:lang w:bidi="ar-AE"/>
        </w:rPr>
        <w:t>7</w:t>
      </w:r>
      <w:r w:rsidRPr="00EA7C37">
        <w:rPr>
          <w:rtl/>
          <w:lang w:bidi="ar-AE"/>
        </w:rPr>
        <w:t>-ألف من الاتفاقية المحدثة بين حكومة الأرجنتين واللجنة التنفيذية للمرحلة الثانية من خطة إدارة إزالة المواد الهيدروكلوروفلوروكربونية، على النحو التالي: [...] (</w:t>
      </w:r>
      <w:r>
        <w:rPr>
          <w:lang w:bidi="ar-AE"/>
        </w:rPr>
        <w:t>3</w:t>
      </w:r>
      <w:r w:rsidRPr="00EA7C37">
        <w:rPr>
          <w:rtl/>
          <w:lang w:bidi="ar-AE"/>
        </w:rPr>
        <w:t>) إلى الشريحة الثانية من الاتفاقية بين حكومة الأرجنتين واللجنة التنفيذية بشأن التحكم في انبعاثات الهيدروفلوروكربون-</w:t>
      </w:r>
      <w:r>
        <w:rPr>
          <w:lang w:bidi="ar-AE"/>
        </w:rPr>
        <w:t>23</w:t>
      </w:r>
      <w:r w:rsidRPr="00EA7C37">
        <w:rPr>
          <w:rtl/>
          <w:lang w:bidi="ar-AE"/>
        </w:rPr>
        <w:t xml:space="preserve"> الناتجة عن إنتاج الهيدروكلوروفلوروكربون-</w:t>
      </w:r>
      <w:r>
        <w:rPr>
          <w:lang w:bidi="ar-AE"/>
        </w:rPr>
        <w:t>22</w:t>
      </w:r>
      <w:r w:rsidRPr="00EA7C37">
        <w:rPr>
          <w:rtl/>
          <w:lang w:bidi="ar-AE"/>
        </w:rPr>
        <w:t xml:space="preserve"> في "فياسا"، بمبلغ قدره </w:t>
      </w:r>
      <w:r w:rsidRPr="00FF5AA1">
        <w:t>100,000</w:t>
      </w:r>
      <w:r w:rsidRPr="00EA7C37">
        <w:rPr>
          <w:rtl/>
          <w:lang w:bidi="ar-AE"/>
        </w:rPr>
        <w:t xml:space="preserve"> دولار أميركي، بالإضافة إلى تكاليف دعم الوكالة البالغة </w:t>
      </w:r>
      <w:r w:rsidRPr="00FF5AA1">
        <w:t>7,000</w:t>
      </w:r>
      <w:r w:rsidRPr="00EA7C37">
        <w:rPr>
          <w:rtl/>
          <w:lang w:bidi="ar-AE"/>
        </w:rPr>
        <w:t xml:space="preserve"> دولار أميركي، لليونيدو.</w:t>
      </w:r>
    </w:p>
  </w:footnote>
  <w:footnote w:id="17">
    <w:p w14:paraId="32B70E9E" w14:textId="0107ACE9" w:rsidR="000C3668" w:rsidRPr="000C3668" w:rsidRDefault="000C3668" w:rsidP="000C3668">
      <w:pPr>
        <w:pStyle w:val="FootnoteText"/>
        <w:bidi/>
        <w:rPr>
          <w:rtl/>
          <w:lang w:val="en-US" w:bidi="ar-AE"/>
        </w:rPr>
      </w:pPr>
      <w:r>
        <w:rPr>
          <w:rStyle w:val="FootnoteReference"/>
        </w:rPr>
        <w:footnoteRef/>
      </w:r>
      <w:r>
        <w:t xml:space="preserve"> </w:t>
      </w:r>
      <w:r w:rsidRPr="000C3668">
        <w:rPr>
          <w:rtl/>
          <w:lang w:val="en-US" w:bidi="ar-AE"/>
        </w:rPr>
        <w:t xml:space="preserve">(أ) الطلب سابق لتاريخ إتمام الاتفاقية؛ (ب) معدل توليد المنتج الثانوي في تلك السنة أقل من أو يساوي </w:t>
      </w:r>
      <w:r>
        <w:rPr>
          <w:lang w:val="en-US" w:bidi="ar-AE"/>
        </w:rPr>
        <w:t>3.24</w:t>
      </w:r>
      <w:r w:rsidRPr="000C3668">
        <w:rPr>
          <w:rtl/>
          <w:lang w:val="en-US" w:bidi="ar-AE"/>
        </w:rPr>
        <w:t xml:space="preserve"> في المائة؛ و(ج) الكمية الإجمالية للمنتج الثانوي للهيدروفلوروكربون-</w:t>
      </w:r>
      <w:r>
        <w:rPr>
          <w:lang w:val="en-US" w:bidi="ar-AE"/>
        </w:rPr>
        <w:t>23</w:t>
      </w:r>
      <w:r w:rsidRPr="000C3668">
        <w:rPr>
          <w:rtl/>
          <w:lang w:val="en-US" w:bidi="ar-AE"/>
        </w:rPr>
        <w:t xml:space="preserve"> المطلوب تمويل تدميره أثناء المشروع تساوي أو تقل عن </w:t>
      </w:r>
      <w:r w:rsidRPr="008E4CBA">
        <w:t>360,378</w:t>
      </w:r>
      <w:r w:rsidRPr="000C3668">
        <w:rPr>
          <w:rtl/>
          <w:lang w:val="en-US" w:bidi="ar-AE"/>
        </w:rPr>
        <w:t xml:space="preserve"> ك</w:t>
      </w:r>
      <w:r w:rsidR="00C1748D">
        <w:rPr>
          <w:rFonts w:hint="cs"/>
          <w:rtl/>
          <w:lang w:val="en-US" w:bidi="ar-AE"/>
        </w:rPr>
        <w:t>ج</w:t>
      </w:r>
      <w:r w:rsidRPr="000C3668">
        <w:rPr>
          <w:rtl/>
          <w:lang w:val="en-US" w:bidi="ar-AE"/>
        </w:rPr>
        <w:t>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780C5" w14:textId="0F26D4A0" w:rsidR="00725314" w:rsidRPr="002760A3" w:rsidRDefault="00893FAE">
    <w:pPr>
      <w:rPr>
        <w:sz w:val="24"/>
        <w:szCs w:val="24"/>
      </w:rPr>
    </w:pPr>
    <w:r w:rsidRPr="002760A3">
      <w:rPr>
        <w:sz w:val="24"/>
        <w:szCs w:val="24"/>
      </w:rPr>
      <w:fldChar w:fldCharType="begin"/>
    </w:r>
    <w:r w:rsidRPr="002760A3">
      <w:rPr>
        <w:sz w:val="24"/>
        <w:szCs w:val="24"/>
      </w:rPr>
      <w:instrText xml:space="preserve"> DOCPROPERTY "Document number"  \* MERGEFORMAT </w:instrText>
    </w:r>
    <w:r w:rsidRPr="002760A3">
      <w:rPr>
        <w:sz w:val="24"/>
        <w:szCs w:val="24"/>
      </w:rPr>
      <w:fldChar w:fldCharType="separate"/>
    </w:r>
    <w:r w:rsidRPr="002760A3">
      <w:rPr>
        <w:sz w:val="24"/>
        <w:szCs w:val="24"/>
      </w:rPr>
      <w:t>UNEP/OzL.Pro/ExCom/97/36</w:t>
    </w:r>
    <w:r w:rsidRPr="002760A3">
      <w:rPr>
        <w:sz w:val="24"/>
        <w:szCs w:val="24"/>
      </w:rPr>
      <w:fldChar w:fldCharType="end"/>
    </w:r>
  </w:p>
  <w:p w14:paraId="2AD3E2B4" w14:textId="77777777" w:rsidR="00725314" w:rsidRPr="0033525D" w:rsidRDefault="00725314"/>
  <w:p w14:paraId="1DACE4C4" w14:textId="77777777" w:rsidR="00725314" w:rsidRPr="0033525D" w:rsidRDefault="007253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A18E" w14:textId="77777777" w:rsidR="00725314" w:rsidRPr="0005536F" w:rsidRDefault="00725314">
    <w:pPr>
      <w:jc w:val="right"/>
      <w:rPr>
        <w:sz w:val="24"/>
        <w:szCs w:val="24"/>
      </w:rPr>
    </w:pPr>
    <w:r w:rsidRPr="0005536F">
      <w:rPr>
        <w:sz w:val="24"/>
        <w:szCs w:val="24"/>
      </w:rPr>
      <w:fldChar w:fldCharType="begin"/>
    </w:r>
    <w:r w:rsidRPr="0005536F">
      <w:rPr>
        <w:sz w:val="24"/>
        <w:szCs w:val="24"/>
      </w:rPr>
      <w:instrText xml:space="preserve"> DOCPROPERTY "Document number"  \* MERGEFORMAT </w:instrText>
    </w:r>
    <w:r w:rsidRPr="0005536F">
      <w:rPr>
        <w:sz w:val="24"/>
        <w:szCs w:val="24"/>
      </w:rPr>
      <w:fldChar w:fldCharType="separate"/>
    </w:r>
    <w:r w:rsidRPr="0005536F">
      <w:rPr>
        <w:sz w:val="24"/>
        <w:szCs w:val="24"/>
      </w:rPr>
      <w:t>UNEP/OzL.Pro/ExCom/97/36</w:t>
    </w:r>
    <w:r w:rsidRPr="0005536F">
      <w:rPr>
        <w:sz w:val="24"/>
        <w:szCs w:val="24"/>
      </w:rPr>
      <w:fldChar w:fldCharType="end"/>
    </w:r>
  </w:p>
  <w:p w14:paraId="5AD58ED7" w14:textId="77777777" w:rsidR="00725314" w:rsidRPr="0033525D" w:rsidRDefault="00725314" w:rsidP="008A0CA7">
    <w:pPr>
      <w:jc w:val="right"/>
    </w:pPr>
  </w:p>
  <w:p w14:paraId="4DD5A82B" w14:textId="77777777" w:rsidR="00725314" w:rsidRPr="0033525D" w:rsidRDefault="00725314"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EA7A" w14:textId="77777777" w:rsidR="00F45E05" w:rsidRPr="00D8613B" w:rsidRDefault="00F45E05" w:rsidP="00F45E05">
    <w:pPr>
      <w:jc w:val="right"/>
      <w:rPr>
        <w:sz w:val="24"/>
        <w:szCs w:val="24"/>
      </w:rPr>
    </w:pPr>
    <w:r w:rsidRPr="00D8613B">
      <w:rPr>
        <w:sz w:val="24"/>
        <w:szCs w:val="24"/>
      </w:rPr>
      <w:fldChar w:fldCharType="begin"/>
    </w:r>
    <w:r w:rsidRPr="00D8613B">
      <w:rPr>
        <w:sz w:val="24"/>
        <w:szCs w:val="24"/>
      </w:rPr>
      <w:instrText xml:space="preserve"> DOCPROPERTY "Document number"  \* MERGEFORMAT </w:instrText>
    </w:r>
    <w:r w:rsidRPr="00D8613B">
      <w:rPr>
        <w:sz w:val="24"/>
        <w:szCs w:val="24"/>
      </w:rPr>
      <w:fldChar w:fldCharType="separate"/>
    </w:r>
    <w:r w:rsidRPr="00D8613B">
      <w:rPr>
        <w:sz w:val="24"/>
        <w:szCs w:val="24"/>
      </w:rPr>
      <w:t>UNEP/OzL.Pro/ExCom/97/36</w:t>
    </w:r>
    <w:r w:rsidRPr="00D8613B">
      <w:rPr>
        <w:sz w:val="24"/>
        <w:szCs w:val="24"/>
      </w:rPr>
      <w:fldChar w:fldCharType="end"/>
    </w:r>
  </w:p>
  <w:p w14:paraId="6C10F5D1" w14:textId="77777777" w:rsidR="00F45E05" w:rsidRDefault="00F45E05" w:rsidP="00F45E05">
    <w:pPr>
      <w:jc w:val="right"/>
      <w:rPr>
        <w:sz w:val="24"/>
        <w:szCs w:val="24"/>
      </w:rPr>
    </w:pPr>
  </w:p>
  <w:p w14:paraId="6BEC05E1" w14:textId="77777777" w:rsidR="008F7F4E" w:rsidRPr="00D8613B" w:rsidRDefault="008F7F4E" w:rsidP="00F45E05">
    <w:pPr>
      <w:jc w:val="right"/>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57CC" w14:textId="77777777" w:rsidR="00F45E05" w:rsidRPr="000E076E" w:rsidRDefault="00F45E05" w:rsidP="00F45E05">
    <w:pPr>
      <w:jc w:val="left"/>
      <w:rPr>
        <w:sz w:val="24"/>
        <w:szCs w:val="24"/>
      </w:rPr>
    </w:pPr>
    <w:r w:rsidRPr="000E076E">
      <w:rPr>
        <w:sz w:val="24"/>
        <w:szCs w:val="24"/>
      </w:rPr>
      <w:fldChar w:fldCharType="begin"/>
    </w:r>
    <w:r w:rsidRPr="000E076E">
      <w:rPr>
        <w:sz w:val="24"/>
        <w:szCs w:val="24"/>
      </w:rPr>
      <w:instrText xml:space="preserve"> DOCPROPERTY "Document number"  \* MERGEFORMAT </w:instrText>
    </w:r>
    <w:r w:rsidRPr="000E076E">
      <w:rPr>
        <w:sz w:val="24"/>
        <w:szCs w:val="24"/>
      </w:rPr>
      <w:fldChar w:fldCharType="separate"/>
    </w:r>
    <w:r w:rsidRPr="000E076E">
      <w:rPr>
        <w:sz w:val="24"/>
        <w:szCs w:val="24"/>
      </w:rPr>
      <w:t>UNEP/OzL.Pro/ExCom/97/36</w:t>
    </w:r>
    <w:r w:rsidRPr="000E076E">
      <w:rPr>
        <w:sz w:val="24"/>
        <w:szCs w:val="24"/>
      </w:rPr>
      <w:fldChar w:fldCharType="end"/>
    </w:r>
  </w:p>
  <w:p w14:paraId="69B3C50D" w14:textId="77777777" w:rsidR="00F45E05" w:rsidRDefault="00F45E05" w:rsidP="00F45E05">
    <w:pPr>
      <w:pStyle w:val="Header"/>
      <w:jc w:val="left"/>
    </w:pPr>
  </w:p>
  <w:p w14:paraId="448BE4A1" w14:textId="77777777" w:rsidR="00917678" w:rsidRPr="0033525D" w:rsidRDefault="00917678" w:rsidP="00F45E05">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E70975A"/>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714E13"/>
    <w:multiLevelType w:val="hybridMultilevel"/>
    <w:tmpl w:val="04D01766"/>
    <w:lvl w:ilvl="0" w:tplc="80E437C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5C879E1"/>
    <w:multiLevelType w:val="hybridMultilevel"/>
    <w:tmpl w:val="179864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6C25BB"/>
    <w:multiLevelType w:val="hybridMultilevel"/>
    <w:tmpl w:val="7B388AD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93445A0"/>
    <w:multiLevelType w:val="hybridMultilevel"/>
    <w:tmpl w:val="04D01766"/>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8" w15:restartNumberingAfterBreak="0">
    <w:nsid w:val="3FD17379"/>
    <w:multiLevelType w:val="hybridMultilevel"/>
    <w:tmpl w:val="7B388AD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9803F7"/>
    <w:multiLevelType w:val="hybridMultilevel"/>
    <w:tmpl w:val="04D01766"/>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AA77A30"/>
    <w:multiLevelType w:val="multilevel"/>
    <w:tmpl w:val="E6B67E3C"/>
    <w:numStyleLink w:val="Tabletitle"/>
  </w:abstractNum>
  <w:abstractNum w:abstractNumId="13" w15:restartNumberingAfterBreak="0">
    <w:nsid w:val="5BB038E6"/>
    <w:multiLevelType w:val="hybridMultilevel"/>
    <w:tmpl w:val="D44A996A"/>
    <w:lvl w:ilvl="0" w:tplc="5660F8B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A6624E9"/>
    <w:multiLevelType w:val="hybridMultilevel"/>
    <w:tmpl w:val="7B388AD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67D5C27"/>
    <w:multiLevelType w:val="hybridMultilevel"/>
    <w:tmpl w:val="88D84A18"/>
    <w:lvl w:ilvl="0" w:tplc="EBE2C82C">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4516AD"/>
    <w:multiLevelType w:val="hybridMultilevel"/>
    <w:tmpl w:val="7362F58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10"/>
  </w:num>
  <w:num w:numId="4" w16cid:durableId="559828470">
    <w:abstractNumId w:val="11"/>
  </w:num>
  <w:num w:numId="5" w16cid:durableId="1488010068">
    <w:abstractNumId w:val="18"/>
  </w:num>
  <w:num w:numId="6" w16cid:durableId="444007775">
    <w:abstractNumId w:val="5"/>
  </w:num>
  <w:num w:numId="7" w16cid:durableId="2081637436">
    <w:abstractNumId w:val="14"/>
  </w:num>
  <w:num w:numId="8" w16cid:durableId="1523788376">
    <w:abstractNumId w:val="6"/>
  </w:num>
  <w:num w:numId="9" w16cid:durableId="1340427296">
    <w:abstractNumId w:val="12"/>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0" w16cid:durableId="1809547108">
    <w:abstractNumId w:val="2"/>
  </w:num>
  <w:num w:numId="11" w16cid:durableId="1258057414">
    <w:abstractNumId w:val="16"/>
  </w:num>
  <w:num w:numId="12" w16cid:durableId="617376579">
    <w:abstractNumId w:val="17"/>
  </w:num>
  <w:num w:numId="13" w16cid:durableId="1266113414">
    <w:abstractNumId w:val="8"/>
  </w:num>
  <w:num w:numId="14" w16cid:durableId="745690617">
    <w:abstractNumId w:val="1"/>
  </w:num>
  <w:num w:numId="15" w16cid:durableId="1460369171">
    <w:abstractNumId w:val="9"/>
  </w:num>
  <w:num w:numId="16" w16cid:durableId="334068432">
    <w:abstractNumId w:val="13"/>
  </w:num>
  <w:num w:numId="17" w16cid:durableId="1549299607">
    <w:abstractNumId w:val="7"/>
  </w:num>
  <w:num w:numId="18" w16cid:durableId="492648614">
    <w:abstractNumId w:val="4"/>
  </w:num>
  <w:num w:numId="19" w16cid:durableId="112022065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23CF"/>
    <w:rsid w:val="00003926"/>
    <w:rsid w:val="0000434E"/>
    <w:rsid w:val="00004627"/>
    <w:rsid w:val="0000767F"/>
    <w:rsid w:val="000076C8"/>
    <w:rsid w:val="00010041"/>
    <w:rsid w:val="00011442"/>
    <w:rsid w:val="00011647"/>
    <w:rsid w:val="000127FE"/>
    <w:rsid w:val="000140EE"/>
    <w:rsid w:val="00014116"/>
    <w:rsid w:val="00015A82"/>
    <w:rsid w:val="0001622E"/>
    <w:rsid w:val="00016E0F"/>
    <w:rsid w:val="000211A9"/>
    <w:rsid w:val="00021238"/>
    <w:rsid w:val="00021281"/>
    <w:rsid w:val="0002197A"/>
    <w:rsid w:val="00022071"/>
    <w:rsid w:val="00022B68"/>
    <w:rsid w:val="00022F94"/>
    <w:rsid w:val="00023066"/>
    <w:rsid w:val="00026338"/>
    <w:rsid w:val="000277BE"/>
    <w:rsid w:val="00027AAC"/>
    <w:rsid w:val="00027BC2"/>
    <w:rsid w:val="00031260"/>
    <w:rsid w:val="000319BF"/>
    <w:rsid w:val="0003249D"/>
    <w:rsid w:val="00032EA6"/>
    <w:rsid w:val="000332B9"/>
    <w:rsid w:val="0003519C"/>
    <w:rsid w:val="000351D8"/>
    <w:rsid w:val="000352E1"/>
    <w:rsid w:val="00035533"/>
    <w:rsid w:val="00035549"/>
    <w:rsid w:val="00035B71"/>
    <w:rsid w:val="0003681A"/>
    <w:rsid w:val="00036BB9"/>
    <w:rsid w:val="0003723A"/>
    <w:rsid w:val="000372B7"/>
    <w:rsid w:val="00037C0B"/>
    <w:rsid w:val="00040655"/>
    <w:rsid w:val="00040DA5"/>
    <w:rsid w:val="00043AEE"/>
    <w:rsid w:val="000447E8"/>
    <w:rsid w:val="00047347"/>
    <w:rsid w:val="00050F6E"/>
    <w:rsid w:val="0005130C"/>
    <w:rsid w:val="0005318D"/>
    <w:rsid w:val="000534EC"/>
    <w:rsid w:val="00054885"/>
    <w:rsid w:val="0005536F"/>
    <w:rsid w:val="00055C32"/>
    <w:rsid w:val="00057150"/>
    <w:rsid w:val="00061EC2"/>
    <w:rsid w:val="00062E86"/>
    <w:rsid w:val="00062FEB"/>
    <w:rsid w:val="0006300F"/>
    <w:rsid w:val="000633D6"/>
    <w:rsid w:val="00064B69"/>
    <w:rsid w:val="000666E6"/>
    <w:rsid w:val="00066CE8"/>
    <w:rsid w:val="0006795F"/>
    <w:rsid w:val="00070170"/>
    <w:rsid w:val="00070F38"/>
    <w:rsid w:val="000731F8"/>
    <w:rsid w:val="0007638A"/>
    <w:rsid w:val="00077A3A"/>
    <w:rsid w:val="00080ED0"/>
    <w:rsid w:val="0008172D"/>
    <w:rsid w:val="00081F8D"/>
    <w:rsid w:val="000835D5"/>
    <w:rsid w:val="00083C2E"/>
    <w:rsid w:val="00083D45"/>
    <w:rsid w:val="00084081"/>
    <w:rsid w:val="00085597"/>
    <w:rsid w:val="00085B8F"/>
    <w:rsid w:val="00087FB7"/>
    <w:rsid w:val="00090481"/>
    <w:rsid w:val="00090E1B"/>
    <w:rsid w:val="000929D4"/>
    <w:rsid w:val="00094BD1"/>
    <w:rsid w:val="00095654"/>
    <w:rsid w:val="00097D0E"/>
    <w:rsid w:val="000A1047"/>
    <w:rsid w:val="000A2450"/>
    <w:rsid w:val="000A297D"/>
    <w:rsid w:val="000A2DDE"/>
    <w:rsid w:val="000A3826"/>
    <w:rsid w:val="000A616A"/>
    <w:rsid w:val="000A6309"/>
    <w:rsid w:val="000A6B74"/>
    <w:rsid w:val="000A6C26"/>
    <w:rsid w:val="000B0A05"/>
    <w:rsid w:val="000B36C8"/>
    <w:rsid w:val="000B3925"/>
    <w:rsid w:val="000B7B96"/>
    <w:rsid w:val="000B7DFB"/>
    <w:rsid w:val="000C0CD3"/>
    <w:rsid w:val="000C17EE"/>
    <w:rsid w:val="000C1F75"/>
    <w:rsid w:val="000C2533"/>
    <w:rsid w:val="000C3668"/>
    <w:rsid w:val="000C547B"/>
    <w:rsid w:val="000C6A0E"/>
    <w:rsid w:val="000C76DF"/>
    <w:rsid w:val="000C7D8D"/>
    <w:rsid w:val="000D08B9"/>
    <w:rsid w:val="000D2786"/>
    <w:rsid w:val="000D2E5F"/>
    <w:rsid w:val="000D4022"/>
    <w:rsid w:val="000D52A4"/>
    <w:rsid w:val="000D5E93"/>
    <w:rsid w:val="000D7D43"/>
    <w:rsid w:val="000E076E"/>
    <w:rsid w:val="000E07BC"/>
    <w:rsid w:val="000E0B80"/>
    <w:rsid w:val="000E2BE3"/>
    <w:rsid w:val="000E2E21"/>
    <w:rsid w:val="000E31BB"/>
    <w:rsid w:val="000E3FF0"/>
    <w:rsid w:val="000E5900"/>
    <w:rsid w:val="000E5E44"/>
    <w:rsid w:val="000E7E4A"/>
    <w:rsid w:val="000F16B9"/>
    <w:rsid w:val="000F1CD4"/>
    <w:rsid w:val="000F28D3"/>
    <w:rsid w:val="000F367F"/>
    <w:rsid w:val="000F3C51"/>
    <w:rsid w:val="000F4103"/>
    <w:rsid w:val="000F4896"/>
    <w:rsid w:val="000F6F85"/>
    <w:rsid w:val="000F70A7"/>
    <w:rsid w:val="000F7A82"/>
    <w:rsid w:val="00100451"/>
    <w:rsid w:val="001014DB"/>
    <w:rsid w:val="001023E4"/>
    <w:rsid w:val="00102575"/>
    <w:rsid w:val="001040F4"/>
    <w:rsid w:val="001040FE"/>
    <w:rsid w:val="00104A04"/>
    <w:rsid w:val="0010742D"/>
    <w:rsid w:val="00113328"/>
    <w:rsid w:val="00113848"/>
    <w:rsid w:val="00113CCA"/>
    <w:rsid w:val="00115C61"/>
    <w:rsid w:val="0011648A"/>
    <w:rsid w:val="001164D9"/>
    <w:rsid w:val="001167DA"/>
    <w:rsid w:val="00116A81"/>
    <w:rsid w:val="00116D00"/>
    <w:rsid w:val="00121872"/>
    <w:rsid w:val="00122F25"/>
    <w:rsid w:val="00123B74"/>
    <w:rsid w:val="00124499"/>
    <w:rsid w:val="00126858"/>
    <w:rsid w:val="00126F41"/>
    <w:rsid w:val="00127C86"/>
    <w:rsid w:val="00130929"/>
    <w:rsid w:val="00135980"/>
    <w:rsid w:val="00135B33"/>
    <w:rsid w:val="0013786F"/>
    <w:rsid w:val="0014167F"/>
    <w:rsid w:val="001428C4"/>
    <w:rsid w:val="00143147"/>
    <w:rsid w:val="001445E1"/>
    <w:rsid w:val="00144632"/>
    <w:rsid w:val="001476F4"/>
    <w:rsid w:val="00147DC9"/>
    <w:rsid w:val="00152081"/>
    <w:rsid w:val="0015257A"/>
    <w:rsid w:val="0015314A"/>
    <w:rsid w:val="001539F3"/>
    <w:rsid w:val="00154152"/>
    <w:rsid w:val="0015444A"/>
    <w:rsid w:val="001549CA"/>
    <w:rsid w:val="00154B57"/>
    <w:rsid w:val="00154F82"/>
    <w:rsid w:val="00155AEC"/>
    <w:rsid w:val="001570C8"/>
    <w:rsid w:val="00157318"/>
    <w:rsid w:val="00157408"/>
    <w:rsid w:val="00161B9F"/>
    <w:rsid w:val="00161FF8"/>
    <w:rsid w:val="00162DB2"/>
    <w:rsid w:val="00163721"/>
    <w:rsid w:val="00164719"/>
    <w:rsid w:val="00165DDF"/>
    <w:rsid w:val="00165F55"/>
    <w:rsid w:val="00165FBE"/>
    <w:rsid w:val="0016601B"/>
    <w:rsid w:val="00166FC4"/>
    <w:rsid w:val="001677AC"/>
    <w:rsid w:val="00170A6E"/>
    <w:rsid w:val="001710B3"/>
    <w:rsid w:val="00171A9D"/>
    <w:rsid w:val="00172818"/>
    <w:rsid w:val="00175A34"/>
    <w:rsid w:val="00176B46"/>
    <w:rsid w:val="0017744A"/>
    <w:rsid w:val="001802F2"/>
    <w:rsid w:val="001804EA"/>
    <w:rsid w:val="00180615"/>
    <w:rsid w:val="0018115F"/>
    <w:rsid w:val="00184C14"/>
    <w:rsid w:val="00186682"/>
    <w:rsid w:val="001874AC"/>
    <w:rsid w:val="00190A61"/>
    <w:rsid w:val="00194671"/>
    <w:rsid w:val="00194EE7"/>
    <w:rsid w:val="00194EED"/>
    <w:rsid w:val="00196904"/>
    <w:rsid w:val="00197179"/>
    <w:rsid w:val="001A05C3"/>
    <w:rsid w:val="001A149A"/>
    <w:rsid w:val="001A2215"/>
    <w:rsid w:val="001A25EE"/>
    <w:rsid w:val="001A2FBF"/>
    <w:rsid w:val="001A3342"/>
    <w:rsid w:val="001A3E3D"/>
    <w:rsid w:val="001A4C30"/>
    <w:rsid w:val="001A7049"/>
    <w:rsid w:val="001B14DC"/>
    <w:rsid w:val="001B15D3"/>
    <w:rsid w:val="001B1E40"/>
    <w:rsid w:val="001B2A51"/>
    <w:rsid w:val="001B459B"/>
    <w:rsid w:val="001B4C04"/>
    <w:rsid w:val="001B5BF8"/>
    <w:rsid w:val="001B7385"/>
    <w:rsid w:val="001B7F75"/>
    <w:rsid w:val="001C25EF"/>
    <w:rsid w:val="001C2CC2"/>
    <w:rsid w:val="001C4416"/>
    <w:rsid w:val="001C4BA5"/>
    <w:rsid w:val="001C5D5A"/>
    <w:rsid w:val="001C6F3A"/>
    <w:rsid w:val="001C764E"/>
    <w:rsid w:val="001D1C20"/>
    <w:rsid w:val="001D23C1"/>
    <w:rsid w:val="001D4D1F"/>
    <w:rsid w:val="001E0544"/>
    <w:rsid w:val="001E1052"/>
    <w:rsid w:val="001E21B1"/>
    <w:rsid w:val="001E2F93"/>
    <w:rsid w:val="001E31F4"/>
    <w:rsid w:val="001E32C1"/>
    <w:rsid w:val="001E4554"/>
    <w:rsid w:val="001E5FC0"/>
    <w:rsid w:val="001E61E5"/>
    <w:rsid w:val="001E64D7"/>
    <w:rsid w:val="001E6600"/>
    <w:rsid w:val="001E7061"/>
    <w:rsid w:val="001F00D4"/>
    <w:rsid w:val="001F2159"/>
    <w:rsid w:val="001F2CC3"/>
    <w:rsid w:val="001F4B2F"/>
    <w:rsid w:val="001F4F65"/>
    <w:rsid w:val="001F53FD"/>
    <w:rsid w:val="001F6DA9"/>
    <w:rsid w:val="001F78D9"/>
    <w:rsid w:val="001F7B0F"/>
    <w:rsid w:val="0020130B"/>
    <w:rsid w:val="002034D9"/>
    <w:rsid w:val="00204187"/>
    <w:rsid w:val="002047C5"/>
    <w:rsid w:val="002052D2"/>
    <w:rsid w:val="00206ADB"/>
    <w:rsid w:val="00206B0A"/>
    <w:rsid w:val="00207E03"/>
    <w:rsid w:val="00210B3E"/>
    <w:rsid w:val="00210B48"/>
    <w:rsid w:val="00210B8B"/>
    <w:rsid w:val="00211E0E"/>
    <w:rsid w:val="002126B4"/>
    <w:rsid w:val="0021408E"/>
    <w:rsid w:val="002140ED"/>
    <w:rsid w:val="00214863"/>
    <w:rsid w:val="00214AFF"/>
    <w:rsid w:val="002156B4"/>
    <w:rsid w:val="002164F4"/>
    <w:rsid w:val="002229C4"/>
    <w:rsid w:val="00224FCD"/>
    <w:rsid w:val="0022502D"/>
    <w:rsid w:val="002301B7"/>
    <w:rsid w:val="00232A8F"/>
    <w:rsid w:val="0023340B"/>
    <w:rsid w:val="00233AEA"/>
    <w:rsid w:val="00233B04"/>
    <w:rsid w:val="00233B63"/>
    <w:rsid w:val="00234966"/>
    <w:rsid w:val="00234E04"/>
    <w:rsid w:val="00236D74"/>
    <w:rsid w:val="00237E59"/>
    <w:rsid w:val="002404DA"/>
    <w:rsid w:val="00240999"/>
    <w:rsid w:val="0024167E"/>
    <w:rsid w:val="002430A3"/>
    <w:rsid w:val="00245D95"/>
    <w:rsid w:val="002516C8"/>
    <w:rsid w:val="002519DC"/>
    <w:rsid w:val="00253222"/>
    <w:rsid w:val="0025337B"/>
    <w:rsid w:val="00253426"/>
    <w:rsid w:val="0025385B"/>
    <w:rsid w:val="00254997"/>
    <w:rsid w:val="00255745"/>
    <w:rsid w:val="002557B5"/>
    <w:rsid w:val="002565CB"/>
    <w:rsid w:val="00256CAF"/>
    <w:rsid w:val="00260A76"/>
    <w:rsid w:val="00260AF0"/>
    <w:rsid w:val="002614FE"/>
    <w:rsid w:val="00261876"/>
    <w:rsid w:val="00261C13"/>
    <w:rsid w:val="00261C34"/>
    <w:rsid w:val="00262847"/>
    <w:rsid w:val="00262E48"/>
    <w:rsid w:val="002638EB"/>
    <w:rsid w:val="00263A79"/>
    <w:rsid w:val="00265596"/>
    <w:rsid w:val="00270084"/>
    <w:rsid w:val="00270937"/>
    <w:rsid w:val="00272559"/>
    <w:rsid w:val="002760A3"/>
    <w:rsid w:val="00276F8F"/>
    <w:rsid w:val="00277190"/>
    <w:rsid w:val="002772F8"/>
    <w:rsid w:val="00280F9E"/>
    <w:rsid w:val="00281BB2"/>
    <w:rsid w:val="00281C64"/>
    <w:rsid w:val="00282BFF"/>
    <w:rsid w:val="00283A7C"/>
    <w:rsid w:val="00284B09"/>
    <w:rsid w:val="00284C01"/>
    <w:rsid w:val="00285420"/>
    <w:rsid w:val="002859E3"/>
    <w:rsid w:val="0028670C"/>
    <w:rsid w:val="00286A6E"/>
    <w:rsid w:val="00294709"/>
    <w:rsid w:val="00294933"/>
    <w:rsid w:val="00294CEA"/>
    <w:rsid w:val="00294FBD"/>
    <w:rsid w:val="00295AFE"/>
    <w:rsid w:val="00296847"/>
    <w:rsid w:val="00296F01"/>
    <w:rsid w:val="00297785"/>
    <w:rsid w:val="002A03C3"/>
    <w:rsid w:val="002A073B"/>
    <w:rsid w:val="002A3963"/>
    <w:rsid w:val="002A3C2D"/>
    <w:rsid w:val="002A49DA"/>
    <w:rsid w:val="002A5C8A"/>
    <w:rsid w:val="002A5E83"/>
    <w:rsid w:val="002A60BF"/>
    <w:rsid w:val="002A6D12"/>
    <w:rsid w:val="002A7B18"/>
    <w:rsid w:val="002B1F7B"/>
    <w:rsid w:val="002B254E"/>
    <w:rsid w:val="002B418B"/>
    <w:rsid w:val="002B43B7"/>
    <w:rsid w:val="002B46A1"/>
    <w:rsid w:val="002B4CE8"/>
    <w:rsid w:val="002B626B"/>
    <w:rsid w:val="002B72E9"/>
    <w:rsid w:val="002C0E21"/>
    <w:rsid w:val="002C1B61"/>
    <w:rsid w:val="002C2792"/>
    <w:rsid w:val="002C32FC"/>
    <w:rsid w:val="002C48CD"/>
    <w:rsid w:val="002C75CE"/>
    <w:rsid w:val="002C7998"/>
    <w:rsid w:val="002D1EF5"/>
    <w:rsid w:val="002D3960"/>
    <w:rsid w:val="002D5EB3"/>
    <w:rsid w:val="002D5ED5"/>
    <w:rsid w:val="002D5F09"/>
    <w:rsid w:val="002D723B"/>
    <w:rsid w:val="002D7A4B"/>
    <w:rsid w:val="002E0520"/>
    <w:rsid w:val="002E1A61"/>
    <w:rsid w:val="002E1C9E"/>
    <w:rsid w:val="002E38C6"/>
    <w:rsid w:val="002E3D83"/>
    <w:rsid w:val="002E572A"/>
    <w:rsid w:val="002E5EEC"/>
    <w:rsid w:val="002E6814"/>
    <w:rsid w:val="002E71F7"/>
    <w:rsid w:val="002F1D93"/>
    <w:rsid w:val="002F1E53"/>
    <w:rsid w:val="002F2CAA"/>
    <w:rsid w:val="002F3CB8"/>
    <w:rsid w:val="002F5FA4"/>
    <w:rsid w:val="0030052C"/>
    <w:rsid w:val="00300772"/>
    <w:rsid w:val="00300FAB"/>
    <w:rsid w:val="00303E00"/>
    <w:rsid w:val="003047AA"/>
    <w:rsid w:val="00305006"/>
    <w:rsid w:val="003063A8"/>
    <w:rsid w:val="003070BB"/>
    <w:rsid w:val="00307A28"/>
    <w:rsid w:val="0031023B"/>
    <w:rsid w:val="00310CB4"/>
    <w:rsid w:val="00311E25"/>
    <w:rsid w:val="00313D13"/>
    <w:rsid w:val="00315AB2"/>
    <w:rsid w:val="00315EA4"/>
    <w:rsid w:val="00316947"/>
    <w:rsid w:val="00317350"/>
    <w:rsid w:val="00317F91"/>
    <w:rsid w:val="00320B63"/>
    <w:rsid w:val="00322939"/>
    <w:rsid w:val="00323081"/>
    <w:rsid w:val="00325CED"/>
    <w:rsid w:val="003306E1"/>
    <w:rsid w:val="00331436"/>
    <w:rsid w:val="00331D2D"/>
    <w:rsid w:val="003320E4"/>
    <w:rsid w:val="0033215C"/>
    <w:rsid w:val="0033525D"/>
    <w:rsid w:val="00336436"/>
    <w:rsid w:val="00336989"/>
    <w:rsid w:val="00337063"/>
    <w:rsid w:val="00337FA7"/>
    <w:rsid w:val="0034061C"/>
    <w:rsid w:val="00340C40"/>
    <w:rsid w:val="003414F3"/>
    <w:rsid w:val="00341B14"/>
    <w:rsid w:val="00345028"/>
    <w:rsid w:val="00345BAD"/>
    <w:rsid w:val="003460BC"/>
    <w:rsid w:val="00346453"/>
    <w:rsid w:val="00346471"/>
    <w:rsid w:val="00346624"/>
    <w:rsid w:val="003501A5"/>
    <w:rsid w:val="003517AD"/>
    <w:rsid w:val="0035232A"/>
    <w:rsid w:val="003524DB"/>
    <w:rsid w:val="003549A9"/>
    <w:rsid w:val="0035613E"/>
    <w:rsid w:val="00357280"/>
    <w:rsid w:val="0035744D"/>
    <w:rsid w:val="00360154"/>
    <w:rsid w:val="00360E9D"/>
    <w:rsid w:val="003610A2"/>
    <w:rsid w:val="003631AC"/>
    <w:rsid w:val="003634AE"/>
    <w:rsid w:val="00363D36"/>
    <w:rsid w:val="00363EE9"/>
    <w:rsid w:val="00366ED9"/>
    <w:rsid w:val="0036762A"/>
    <w:rsid w:val="003710E4"/>
    <w:rsid w:val="00371252"/>
    <w:rsid w:val="00373A98"/>
    <w:rsid w:val="0037402F"/>
    <w:rsid w:val="00374D3D"/>
    <w:rsid w:val="00374DDD"/>
    <w:rsid w:val="003758C2"/>
    <w:rsid w:val="00375A33"/>
    <w:rsid w:val="00376128"/>
    <w:rsid w:val="00377221"/>
    <w:rsid w:val="0037742E"/>
    <w:rsid w:val="00377D56"/>
    <w:rsid w:val="00380264"/>
    <w:rsid w:val="00380385"/>
    <w:rsid w:val="0038245A"/>
    <w:rsid w:val="003840E6"/>
    <w:rsid w:val="00385CFC"/>
    <w:rsid w:val="00387E42"/>
    <w:rsid w:val="00387F60"/>
    <w:rsid w:val="00392BBF"/>
    <w:rsid w:val="0039337A"/>
    <w:rsid w:val="00394078"/>
    <w:rsid w:val="00395E39"/>
    <w:rsid w:val="0039764E"/>
    <w:rsid w:val="003976DB"/>
    <w:rsid w:val="00397872"/>
    <w:rsid w:val="003A172A"/>
    <w:rsid w:val="003A255F"/>
    <w:rsid w:val="003A3189"/>
    <w:rsid w:val="003A3CA7"/>
    <w:rsid w:val="003A44FB"/>
    <w:rsid w:val="003A58FA"/>
    <w:rsid w:val="003A6C54"/>
    <w:rsid w:val="003A6CE7"/>
    <w:rsid w:val="003B23FE"/>
    <w:rsid w:val="003B33BD"/>
    <w:rsid w:val="003B569D"/>
    <w:rsid w:val="003B5C2C"/>
    <w:rsid w:val="003B717D"/>
    <w:rsid w:val="003C0D0B"/>
    <w:rsid w:val="003C16A5"/>
    <w:rsid w:val="003C2AFA"/>
    <w:rsid w:val="003C3C0E"/>
    <w:rsid w:val="003C3CD3"/>
    <w:rsid w:val="003C4FBD"/>
    <w:rsid w:val="003C5DA7"/>
    <w:rsid w:val="003C7054"/>
    <w:rsid w:val="003C7AE3"/>
    <w:rsid w:val="003C7DBB"/>
    <w:rsid w:val="003D0000"/>
    <w:rsid w:val="003D0393"/>
    <w:rsid w:val="003D1FBD"/>
    <w:rsid w:val="003D37C3"/>
    <w:rsid w:val="003D42A6"/>
    <w:rsid w:val="003D451F"/>
    <w:rsid w:val="003D4F21"/>
    <w:rsid w:val="003D4FAC"/>
    <w:rsid w:val="003D5F5C"/>
    <w:rsid w:val="003D610F"/>
    <w:rsid w:val="003E1885"/>
    <w:rsid w:val="003E34D6"/>
    <w:rsid w:val="003E5554"/>
    <w:rsid w:val="003E5BAD"/>
    <w:rsid w:val="003E61D3"/>
    <w:rsid w:val="003E68E4"/>
    <w:rsid w:val="003E7906"/>
    <w:rsid w:val="003F000F"/>
    <w:rsid w:val="003F1CF1"/>
    <w:rsid w:val="003F2ADC"/>
    <w:rsid w:val="003F3C50"/>
    <w:rsid w:val="003F4341"/>
    <w:rsid w:val="003F64C7"/>
    <w:rsid w:val="003F6A9F"/>
    <w:rsid w:val="003F6E1A"/>
    <w:rsid w:val="003F7CB0"/>
    <w:rsid w:val="004001AC"/>
    <w:rsid w:val="004013F6"/>
    <w:rsid w:val="00403546"/>
    <w:rsid w:val="00406131"/>
    <w:rsid w:val="00406202"/>
    <w:rsid w:val="00406A6A"/>
    <w:rsid w:val="00406B22"/>
    <w:rsid w:val="00407147"/>
    <w:rsid w:val="004078FA"/>
    <w:rsid w:val="00407DA4"/>
    <w:rsid w:val="0041082B"/>
    <w:rsid w:val="004126DC"/>
    <w:rsid w:val="00413472"/>
    <w:rsid w:val="00413985"/>
    <w:rsid w:val="00413D0B"/>
    <w:rsid w:val="00417C92"/>
    <w:rsid w:val="00417D0E"/>
    <w:rsid w:val="0042252F"/>
    <w:rsid w:val="00423721"/>
    <w:rsid w:val="0042499A"/>
    <w:rsid w:val="00424EE1"/>
    <w:rsid w:val="00425223"/>
    <w:rsid w:val="00430014"/>
    <w:rsid w:val="00430701"/>
    <w:rsid w:val="00430B53"/>
    <w:rsid w:val="00430F08"/>
    <w:rsid w:val="00431E08"/>
    <w:rsid w:val="004328A7"/>
    <w:rsid w:val="00433F24"/>
    <w:rsid w:val="004345CC"/>
    <w:rsid w:val="00434C74"/>
    <w:rsid w:val="00435D7C"/>
    <w:rsid w:val="00440BAA"/>
    <w:rsid w:val="004416D9"/>
    <w:rsid w:val="0044632F"/>
    <w:rsid w:val="0044666A"/>
    <w:rsid w:val="00446EF3"/>
    <w:rsid w:val="00451808"/>
    <w:rsid w:val="00451F21"/>
    <w:rsid w:val="00451FC1"/>
    <w:rsid w:val="00456851"/>
    <w:rsid w:val="00456EB4"/>
    <w:rsid w:val="004573DC"/>
    <w:rsid w:val="00457827"/>
    <w:rsid w:val="004609A1"/>
    <w:rsid w:val="00460F66"/>
    <w:rsid w:val="00462660"/>
    <w:rsid w:val="00464EE5"/>
    <w:rsid w:val="00465299"/>
    <w:rsid w:val="00470904"/>
    <w:rsid w:val="004718F3"/>
    <w:rsid w:val="00474BD8"/>
    <w:rsid w:val="00475040"/>
    <w:rsid w:val="0047569A"/>
    <w:rsid w:val="004765DB"/>
    <w:rsid w:val="00477C20"/>
    <w:rsid w:val="00480ADE"/>
    <w:rsid w:val="00480F41"/>
    <w:rsid w:val="0048235B"/>
    <w:rsid w:val="00482571"/>
    <w:rsid w:val="00483610"/>
    <w:rsid w:val="004863E3"/>
    <w:rsid w:val="00486FF0"/>
    <w:rsid w:val="00490C06"/>
    <w:rsid w:val="00491AD5"/>
    <w:rsid w:val="00491D7B"/>
    <w:rsid w:val="0049304B"/>
    <w:rsid w:val="00493D40"/>
    <w:rsid w:val="00493EE3"/>
    <w:rsid w:val="00494637"/>
    <w:rsid w:val="004967B6"/>
    <w:rsid w:val="00497EC5"/>
    <w:rsid w:val="004A0F88"/>
    <w:rsid w:val="004A1639"/>
    <w:rsid w:val="004A352E"/>
    <w:rsid w:val="004A4122"/>
    <w:rsid w:val="004A504B"/>
    <w:rsid w:val="004A6911"/>
    <w:rsid w:val="004A73C1"/>
    <w:rsid w:val="004B0967"/>
    <w:rsid w:val="004B3652"/>
    <w:rsid w:val="004B54E0"/>
    <w:rsid w:val="004B7384"/>
    <w:rsid w:val="004B7B1E"/>
    <w:rsid w:val="004C1C0B"/>
    <w:rsid w:val="004C37ED"/>
    <w:rsid w:val="004C4269"/>
    <w:rsid w:val="004C74E7"/>
    <w:rsid w:val="004C76A7"/>
    <w:rsid w:val="004C7CFB"/>
    <w:rsid w:val="004D014E"/>
    <w:rsid w:val="004D0B4E"/>
    <w:rsid w:val="004D2B5C"/>
    <w:rsid w:val="004D31F7"/>
    <w:rsid w:val="004D4580"/>
    <w:rsid w:val="004D5AE4"/>
    <w:rsid w:val="004D6236"/>
    <w:rsid w:val="004D6593"/>
    <w:rsid w:val="004D70A4"/>
    <w:rsid w:val="004D7F27"/>
    <w:rsid w:val="004D7F90"/>
    <w:rsid w:val="004E0953"/>
    <w:rsid w:val="004E1F57"/>
    <w:rsid w:val="004E3E16"/>
    <w:rsid w:val="004E4DBB"/>
    <w:rsid w:val="004E4E41"/>
    <w:rsid w:val="004E5408"/>
    <w:rsid w:val="004E5B51"/>
    <w:rsid w:val="004E6D7D"/>
    <w:rsid w:val="004E73DB"/>
    <w:rsid w:val="004E7F9C"/>
    <w:rsid w:val="004F0155"/>
    <w:rsid w:val="004F163C"/>
    <w:rsid w:val="004F3493"/>
    <w:rsid w:val="004F3D88"/>
    <w:rsid w:val="004F5143"/>
    <w:rsid w:val="004F5296"/>
    <w:rsid w:val="004F650F"/>
    <w:rsid w:val="004F68B1"/>
    <w:rsid w:val="00501873"/>
    <w:rsid w:val="00502A6F"/>
    <w:rsid w:val="005037B7"/>
    <w:rsid w:val="00504421"/>
    <w:rsid w:val="00505732"/>
    <w:rsid w:val="00506CCD"/>
    <w:rsid w:val="00506ED3"/>
    <w:rsid w:val="00510CC6"/>
    <w:rsid w:val="0051153B"/>
    <w:rsid w:val="00511669"/>
    <w:rsid w:val="00511C2A"/>
    <w:rsid w:val="00511D98"/>
    <w:rsid w:val="00512B09"/>
    <w:rsid w:val="00512E20"/>
    <w:rsid w:val="00515035"/>
    <w:rsid w:val="005151F4"/>
    <w:rsid w:val="005154AF"/>
    <w:rsid w:val="00515680"/>
    <w:rsid w:val="00515730"/>
    <w:rsid w:val="00515B02"/>
    <w:rsid w:val="005166C8"/>
    <w:rsid w:val="005212CF"/>
    <w:rsid w:val="00521D14"/>
    <w:rsid w:val="005220ED"/>
    <w:rsid w:val="005230B6"/>
    <w:rsid w:val="005238F4"/>
    <w:rsid w:val="00524CCC"/>
    <w:rsid w:val="00524DFF"/>
    <w:rsid w:val="0052587D"/>
    <w:rsid w:val="005259F0"/>
    <w:rsid w:val="00526917"/>
    <w:rsid w:val="00526CEB"/>
    <w:rsid w:val="005273A6"/>
    <w:rsid w:val="00527AC6"/>
    <w:rsid w:val="00533796"/>
    <w:rsid w:val="00533B3D"/>
    <w:rsid w:val="00537343"/>
    <w:rsid w:val="00540C98"/>
    <w:rsid w:val="00541C71"/>
    <w:rsid w:val="00541CD4"/>
    <w:rsid w:val="005431CE"/>
    <w:rsid w:val="00543EE2"/>
    <w:rsid w:val="00544CC0"/>
    <w:rsid w:val="00547886"/>
    <w:rsid w:val="005516F3"/>
    <w:rsid w:val="00553C5A"/>
    <w:rsid w:val="00555D75"/>
    <w:rsid w:val="005564E2"/>
    <w:rsid w:val="00556662"/>
    <w:rsid w:val="00556B5A"/>
    <w:rsid w:val="005579E5"/>
    <w:rsid w:val="00560019"/>
    <w:rsid w:val="00560877"/>
    <w:rsid w:val="00560DF0"/>
    <w:rsid w:val="0056135D"/>
    <w:rsid w:val="00561720"/>
    <w:rsid w:val="00561854"/>
    <w:rsid w:val="00562B8C"/>
    <w:rsid w:val="00563DA8"/>
    <w:rsid w:val="00565A94"/>
    <w:rsid w:val="0056759C"/>
    <w:rsid w:val="00570D96"/>
    <w:rsid w:val="005720BB"/>
    <w:rsid w:val="00572829"/>
    <w:rsid w:val="00572D57"/>
    <w:rsid w:val="0057318D"/>
    <w:rsid w:val="00574D74"/>
    <w:rsid w:val="00574E73"/>
    <w:rsid w:val="005757B7"/>
    <w:rsid w:val="005768C8"/>
    <w:rsid w:val="00580352"/>
    <w:rsid w:val="00580B38"/>
    <w:rsid w:val="0058162E"/>
    <w:rsid w:val="00581E30"/>
    <w:rsid w:val="00582203"/>
    <w:rsid w:val="00584BF9"/>
    <w:rsid w:val="00585081"/>
    <w:rsid w:val="005855E2"/>
    <w:rsid w:val="00586033"/>
    <w:rsid w:val="005864CD"/>
    <w:rsid w:val="00587249"/>
    <w:rsid w:val="005878AE"/>
    <w:rsid w:val="00591CF1"/>
    <w:rsid w:val="005923A9"/>
    <w:rsid w:val="0059309B"/>
    <w:rsid w:val="0059314F"/>
    <w:rsid w:val="0059513E"/>
    <w:rsid w:val="005963E5"/>
    <w:rsid w:val="005964DF"/>
    <w:rsid w:val="00596AC7"/>
    <w:rsid w:val="00596BB2"/>
    <w:rsid w:val="005A0157"/>
    <w:rsid w:val="005A050F"/>
    <w:rsid w:val="005A0AB2"/>
    <w:rsid w:val="005A1CDC"/>
    <w:rsid w:val="005A1F88"/>
    <w:rsid w:val="005A3A1A"/>
    <w:rsid w:val="005A6AA4"/>
    <w:rsid w:val="005A6D9F"/>
    <w:rsid w:val="005B0057"/>
    <w:rsid w:val="005B1450"/>
    <w:rsid w:val="005B30ED"/>
    <w:rsid w:val="005B355A"/>
    <w:rsid w:val="005B48FF"/>
    <w:rsid w:val="005C11D0"/>
    <w:rsid w:val="005C13C5"/>
    <w:rsid w:val="005C1E32"/>
    <w:rsid w:val="005C2ABD"/>
    <w:rsid w:val="005C2BE9"/>
    <w:rsid w:val="005C6014"/>
    <w:rsid w:val="005C670D"/>
    <w:rsid w:val="005C672D"/>
    <w:rsid w:val="005C6894"/>
    <w:rsid w:val="005C751C"/>
    <w:rsid w:val="005D363F"/>
    <w:rsid w:val="005D4933"/>
    <w:rsid w:val="005D753A"/>
    <w:rsid w:val="005E3E14"/>
    <w:rsid w:val="005E5E53"/>
    <w:rsid w:val="005E6437"/>
    <w:rsid w:val="005E7635"/>
    <w:rsid w:val="005E7A15"/>
    <w:rsid w:val="005F0426"/>
    <w:rsid w:val="005F3EEB"/>
    <w:rsid w:val="005F6049"/>
    <w:rsid w:val="005F797A"/>
    <w:rsid w:val="0060249B"/>
    <w:rsid w:val="00602D87"/>
    <w:rsid w:val="00603AD8"/>
    <w:rsid w:val="00603D90"/>
    <w:rsid w:val="00604C15"/>
    <w:rsid w:val="00604D08"/>
    <w:rsid w:val="00604EFE"/>
    <w:rsid w:val="00606137"/>
    <w:rsid w:val="00606864"/>
    <w:rsid w:val="0060732E"/>
    <w:rsid w:val="00610C89"/>
    <w:rsid w:val="00611313"/>
    <w:rsid w:val="00611EBE"/>
    <w:rsid w:val="006128D8"/>
    <w:rsid w:val="00613D2A"/>
    <w:rsid w:val="006145FB"/>
    <w:rsid w:val="006158D5"/>
    <w:rsid w:val="00617A20"/>
    <w:rsid w:val="00621C03"/>
    <w:rsid w:val="006231C3"/>
    <w:rsid w:val="00625D83"/>
    <w:rsid w:val="00626EAC"/>
    <w:rsid w:val="00630147"/>
    <w:rsid w:val="00631E92"/>
    <w:rsid w:val="006357B6"/>
    <w:rsid w:val="00635B97"/>
    <w:rsid w:val="00635EBF"/>
    <w:rsid w:val="00636695"/>
    <w:rsid w:val="0063725E"/>
    <w:rsid w:val="0064192B"/>
    <w:rsid w:val="006428F0"/>
    <w:rsid w:val="00643662"/>
    <w:rsid w:val="00644E5D"/>
    <w:rsid w:val="00645475"/>
    <w:rsid w:val="00647ABC"/>
    <w:rsid w:val="00651984"/>
    <w:rsid w:val="006522C4"/>
    <w:rsid w:val="006557B5"/>
    <w:rsid w:val="00660202"/>
    <w:rsid w:val="006623E7"/>
    <w:rsid w:val="00662B80"/>
    <w:rsid w:val="00662BAB"/>
    <w:rsid w:val="006635BB"/>
    <w:rsid w:val="00663906"/>
    <w:rsid w:val="00664E98"/>
    <w:rsid w:val="006656E2"/>
    <w:rsid w:val="00665801"/>
    <w:rsid w:val="0066768F"/>
    <w:rsid w:val="006701D0"/>
    <w:rsid w:val="006703F2"/>
    <w:rsid w:val="006708A9"/>
    <w:rsid w:val="006709D8"/>
    <w:rsid w:val="00670E60"/>
    <w:rsid w:val="00670F6C"/>
    <w:rsid w:val="00671DF0"/>
    <w:rsid w:val="0067225D"/>
    <w:rsid w:val="006754EC"/>
    <w:rsid w:val="00676E58"/>
    <w:rsid w:val="00677011"/>
    <w:rsid w:val="0067704A"/>
    <w:rsid w:val="00677A2B"/>
    <w:rsid w:val="00681B02"/>
    <w:rsid w:val="0068200B"/>
    <w:rsid w:val="006852C7"/>
    <w:rsid w:val="006852CE"/>
    <w:rsid w:val="00685FD2"/>
    <w:rsid w:val="00692D14"/>
    <w:rsid w:val="0069457C"/>
    <w:rsid w:val="00694D0E"/>
    <w:rsid w:val="00696DDA"/>
    <w:rsid w:val="006A45F8"/>
    <w:rsid w:val="006A72D4"/>
    <w:rsid w:val="006A7A3B"/>
    <w:rsid w:val="006B12E9"/>
    <w:rsid w:val="006B3DE0"/>
    <w:rsid w:val="006B52C5"/>
    <w:rsid w:val="006B65C7"/>
    <w:rsid w:val="006C00A6"/>
    <w:rsid w:val="006C016D"/>
    <w:rsid w:val="006C07F5"/>
    <w:rsid w:val="006C09F3"/>
    <w:rsid w:val="006C1727"/>
    <w:rsid w:val="006C32FD"/>
    <w:rsid w:val="006C39CE"/>
    <w:rsid w:val="006C733E"/>
    <w:rsid w:val="006C7CBF"/>
    <w:rsid w:val="006D03D1"/>
    <w:rsid w:val="006D0C17"/>
    <w:rsid w:val="006D0FCC"/>
    <w:rsid w:val="006D21F5"/>
    <w:rsid w:val="006D3089"/>
    <w:rsid w:val="006D37B1"/>
    <w:rsid w:val="006D4A94"/>
    <w:rsid w:val="006D5D22"/>
    <w:rsid w:val="006D64F8"/>
    <w:rsid w:val="006D6D47"/>
    <w:rsid w:val="006E02F8"/>
    <w:rsid w:val="006E0F4F"/>
    <w:rsid w:val="006E126D"/>
    <w:rsid w:val="006E1FC3"/>
    <w:rsid w:val="006E34A9"/>
    <w:rsid w:val="006E4411"/>
    <w:rsid w:val="006E4769"/>
    <w:rsid w:val="006E5CF6"/>
    <w:rsid w:val="006E7A72"/>
    <w:rsid w:val="006E7F65"/>
    <w:rsid w:val="006F043C"/>
    <w:rsid w:val="006F50D8"/>
    <w:rsid w:val="006F5950"/>
    <w:rsid w:val="006F6131"/>
    <w:rsid w:val="00700FDE"/>
    <w:rsid w:val="00702FAF"/>
    <w:rsid w:val="0070358F"/>
    <w:rsid w:val="00704CE9"/>
    <w:rsid w:val="0070616B"/>
    <w:rsid w:val="00706295"/>
    <w:rsid w:val="00706FDA"/>
    <w:rsid w:val="00711F9A"/>
    <w:rsid w:val="007122BE"/>
    <w:rsid w:val="00712534"/>
    <w:rsid w:val="00713810"/>
    <w:rsid w:val="00713FF9"/>
    <w:rsid w:val="007143ED"/>
    <w:rsid w:val="00715A2B"/>
    <w:rsid w:val="00715A93"/>
    <w:rsid w:val="00716544"/>
    <w:rsid w:val="00720155"/>
    <w:rsid w:val="00720E42"/>
    <w:rsid w:val="007227CC"/>
    <w:rsid w:val="007231D2"/>
    <w:rsid w:val="00724701"/>
    <w:rsid w:val="00725314"/>
    <w:rsid w:val="00725D04"/>
    <w:rsid w:val="00727C47"/>
    <w:rsid w:val="007303A5"/>
    <w:rsid w:val="007303DF"/>
    <w:rsid w:val="00730763"/>
    <w:rsid w:val="00730B3E"/>
    <w:rsid w:val="00731298"/>
    <w:rsid w:val="007315CD"/>
    <w:rsid w:val="00731EE6"/>
    <w:rsid w:val="00731F8D"/>
    <w:rsid w:val="00732154"/>
    <w:rsid w:val="007328F5"/>
    <w:rsid w:val="00732B1C"/>
    <w:rsid w:val="007332A3"/>
    <w:rsid w:val="0073420B"/>
    <w:rsid w:val="007348D4"/>
    <w:rsid w:val="00736367"/>
    <w:rsid w:val="007363CC"/>
    <w:rsid w:val="00737DF7"/>
    <w:rsid w:val="007421E9"/>
    <w:rsid w:val="00742C07"/>
    <w:rsid w:val="00746A80"/>
    <w:rsid w:val="0074760E"/>
    <w:rsid w:val="00750387"/>
    <w:rsid w:val="00751A4C"/>
    <w:rsid w:val="007548C4"/>
    <w:rsid w:val="00754ABA"/>
    <w:rsid w:val="007605DC"/>
    <w:rsid w:val="00761B0C"/>
    <w:rsid w:val="007624A2"/>
    <w:rsid w:val="007649E8"/>
    <w:rsid w:val="00765B72"/>
    <w:rsid w:val="00766226"/>
    <w:rsid w:val="00766714"/>
    <w:rsid w:val="00767755"/>
    <w:rsid w:val="00767C5A"/>
    <w:rsid w:val="0077048A"/>
    <w:rsid w:val="00771CFE"/>
    <w:rsid w:val="007724A4"/>
    <w:rsid w:val="0077289D"/>
    <w:rsid w:val="00776820"/>
    <w:rsid w:val="0077727D"/>
    <w:rsid w:val="0077794E"/>
    <w:rsid w:val="007811BE"/>
    <w:rsid w:val="00781EF4"/>
    <w:rsid w:val="0078218C"/>
    <w:rsid w:val="00782B0D"/>
    <w:rsid w:val="00783398"/>
    <w:rsid w:val="0078386D"/>
    <w:rsid w:val="007845F5"/>
    <w:rsid w:val="00784DAE"/>
    <w:rsid w:val="007851BA"/>
    <w:rsid w:val="0078528F"/>
    <w:rsid w:val="0078557C"/>
    <w:rsid w:val="0078667B"/>
    <w:rsid w:val="00786B53"/>
    <w:rsid w:val="00787443"/>
    <w:rsid w:val="00790A37"/>
    <w:rsid w:val="00790F8E"/>
    <w:rsid w:val="00794048"/>
    <w:rsid w:val="007962E5"/>
    <w:rsid w:val="007974BA"/>
    <w:rsid w:val="0079781A"/>
    <w:rsid w:val="00797CD5"/>
    <w:rsid w:val="007A1382"/>
    <w:rsid w:val="007A1546"/>
    <w:rsid w:val="007A228C"/>
    <w:rsid w:val="007A368E"/>
    <w:rsid w:val="007A4381"/>
    <w:rsid w:val="007A49CF"/>
    <w:rsid w:val="007A5868"/>
    <w:rsid w:val="007A5991"/>
    <w:rsid w:val="007A66C6"/>
    <w:rsid w:val="007B04CE"/>
    <w:rsid w:val="007B2497"/>
    <w:rsid w:val="007B5588"/>
    <w:rsid w:val="007B6871"/>
    <w:rsid w:val="007B6C00"/>
    <w:rsid w:val="007B71E8"/>
    <w:rsid w:val="007B7948"/>
    <w:rsid w:val="007B7A2F"/>
    <w:rsid w:val="007C0EEF"/>
    <w:rsid w:val="007C1800"/>
    <w:rsid w:val="007C2B69"/>
    <w:rsid w:val="007C2EC3"/>
    <w:rsid w:val="007C32EE"/>
    <w:rsid w:val="007C3D33"/>
    <w:rsid w:val="007C643B"/>
    <w:rsid w:val="007D01A8"/>
    <w:rsid w:val="007D0705"/>
    <w:rsid w:val="007D12B0"/>
    <w:rsid w:val="007D294A"/>
    <w:rsid w:val="007D2A4C"/>
    <w:rsid w:val="007D3399"/>
    <w:rsid w:val="007D47D2"/>
    <w:rsid w:val="007D684A"/>
    <w:rsid w:val="007D6D38"/>
    <w:rsid w:val="007D6D80"/>
    <w:rsid w:val="007D6EC0"/>
    <w:rsid w:val="007D766C"/>
    <w:rsid w:val="007D7B58"/>
    <w:rsid w:val="007D7B91"/>
    <w:rsid w:val="007D7E1D"/>
    <w:rsid w:val="007E0257"/>
    <w:rsid w:val="007E0F28"/>
    <w:rsid w:val="007E31A9"/>
    <w:rsid w:val="007E3D56"/>
    <w:rsid w:val="007E3E5D"/>
    <w:rsid w:val="007E503C"/>
    <w:rsid w:val="007E56E0"/>
    <w:rsid w:val="007E64EC"/>
    <w:rsid w:val="007E6BD7"/>
    <w:rsid w:val="007E75C7"/>
    <w:rsid w:val="007E791F"/>
    <w:rsid w:val="007E7B9A"/>
    <w:rsid w:val="007F19BB"/>
    <w:rsid w:val="007F3BD3"/>
    <w:rsid w:val="007F48A4"/>
    <w:rsid w:val="007F4FCA"/>
    <w:rsid w:val="007F5979"/>
    <w:rsid w:val="007F7394"/>
    <w:rsid w:val="007F7B10"/>
    <w:rsid w:val="007F7CB5"/>
    <w:rsid w:val="008023FD"/>
    <w:rsid w:val="0080345C"/>
    <w:rsid w:val="008039A6"/>
    <w:rsid w:val="008044C3"/>
    <w:rsid w:val="008046C6"/>
    <w:rsid w:val="008048BA"/>
    <w:rsid w:val="00804E7D"/>
    <w:rsid w:val="00805A13"/>
    <w:rsid w:val="00806214"/>
    <w:rsid w:val="00806A55"/>
    <w:rsid w:val="0080751E"/>
    <w:rsid w:val="00807D6B"/>
    <w:rsid w:val="0081164B"/>
    <w:rsid w:val="008131A4"/>
    <w:rsid w:val="00813D40"/>
    <w:rsid w:val="0081437A"/>
    <w:rsid w:val="008156D7"/>
    <w:rsid w:val="00817B8C"/>
    <w:rsid w:val="008227A9"/>
    <w:rsid w:val="00824722"/>
    <w:rsid w:val="008250DB"/>
    <w:rsid w:val="0082522F"/>
    <w:rsid w:val="00826C64"/>
    <w:rsid w:val="00831979"/>
    <w:rsid w:val="00831CFF"/>
    <w:rsid w:val="008335E9"/>
    <w:rsid w:val="00835587"/>
    <w:rsid w:val="008359CD"/>
    <w:rsid w:val="00835C6F"/>
    <w:rsid w:val="00836459"/>
    <w:rsid w:val="00836ADD"/>
    <w:rsid w:val="008401AC"/>
    <w:rsid w:val="00840917"/>
    <w:rsid w:val="00842B21"/>
    <w:rsid w:val="008433B0"/>
    <w:rsid w:val="00845097"/>
    <w:rsid w:val="00846A08"/>
    <w:rsid w:val="00846DFF"/>
    <w:rsid w:val="00851178"/>
    <w:rsid w:val="00851352"/>
    <w:rsid w:val="008515A9"/>
    <w:rsid w:val="00853215"/>
    <w:rsid w:val="00853D25"/>
    <w:rsid w:val="00857077"/>
    <w:rsid w:val="0086146F"/>
    <w:rsid w:val="00862335"/>
    <w:rsid w:val="008628AA"/>
    <w:rsid w:val="00862CBE"/>
    <w:rsid w:val="00863230"/>
    <w:rsid w:val="0086337A"/>
    <w:rsid w:val="008645A0"/>
    <w:rsid w:val="00865BD0"/>
    <w:rsid w:val="0086617F"/>
    <w:rsid w:val="008675B7"/>
    <w:rsid w:val="008717D8"/>
    <w:rsid w:val="00871902"/>
    <w:rsid w:val="0087215C"/>
    <w:rsid w:val="00872B22"/>
    <w:rsid w:val="00872B55"/>
    <w:rsid w:val="00875D25"/>
    <w:rsid w:val="00880E35"/>
    <w:rsid w:val="008813FB"/>
    <w:rsid w:val="00882830"/>
    <w:rsid w:val="008829C2"/>
    <w:rsid w:val="00883544"/>
    <w:rsid w:val="00883D3D"/>
    <w:rsid w:val="008851B7"/>
    <w:rsid w:val="00886C3F"/>
    <w:rsid w:val="008875FE"/>
    <w:rsid w:val="00887F8E"/>
    <w:rsid w:val="008902BD"/>
    <w:rsid w:val="008912C1"/>
    <w:rsid w:val="008917D2"/>
    <w:rsid w:val="00891BBD"/>
    <w:rsid w:val="008920D6"/>
    <w:rsid w:val="00893FAE"/>
    <w:rsid w:val="0089527B"/>
    <w:rsid w:val="00896234"/>
    <w:rsid w:val="00896918"/>
    <w:rsid w:val="00897870"/>
    <w:rsid w:val="00897E43"/>
    <w:rsid w:val="00897F83"/>
    <w:rsid w:val="008A0BBA"/>
    <w:rsid w:val="008A1D9B"/>
    <w:rsid w:val="008A24EF"/>
    <w:rsid w:val="008A2947"/>
    <w:rsid w:val="008A3013"/>
    <w:rsid w:val="008A32F0"/>
    <w:rsid w:val="008A3DF0"/>
    <w:rsid w:val="008A4572"/>
    <w:rsid w:val="008A4CF1"/>
    <w:rsid w:val="008A4E40"/>
    <w:rsid w:val="008A4FD0"/>
    <w:rsid w:val="008A4FE9"/>
    <w:rsid w:val="008A52D1"/>
    <w:rsid w:val="008A5A1B"/>
    <w:rsid w:val="008A5F93"/>
    <w:rsid w:val="008A675E"/>
    <w:rsid w:val="008A6DDE"/>
    <w:rsid w:val="008A6DFC"/>
    <w:rsid w:val="008A7E8D"/>
    <w:rsid w:val="008B0892"/>
    <w:rsid w:val="008B10F3"/>
    <w:rsid w:val="008B1677"/>
    <w:rsid w:val="008B441B"/>
    <w:rsid w:val="008B5714"/>
    <w:rsid w:val="008B61A4"/>
    <w:rsid w:val="008B6583"/>
    <w:rsid w:val="008C01D4"/>
    <w:rsid w:val="008C033B"/>
    <w:rsid w:val="008C1524"/>
    <w:rsid w:val="008C222B"/>
    <w:rsid w:val="008C2470"/>
    <w:rsid w:val="008C24CD"/>
    <w:rsid w:val="008C3E94"/>
    <w:rsid w:val="008C5738"/>
    <w:rsid w:val="008C5E53"/>
    <w:rsid w:val="008C6C8A"/>
    <w:rsid w:val="008C763A"/>
    <w:rsid w:val="008C7EAD"/>
    <w:rsid w:val="008D0CFE"/>
    <w:rsid w:val="008D1EF2"/>
    <w:rsid w:val="008D21C5"/>
    <w:rsid w:val="008D45FF"/>
    <w:rsid w:val="008D467A"/>
    <w:rsid w:val="008D4B83"/>
    <w:rsid w:val="008D52A2"/>
    <w:rsid w:val="008D5C60"/>
    <w:rsid w:val="008D5E05"/>
    <w:rsid w:val="008D6152"/>
    <w:rsid w:val="008D65A7"/>
    <w:rsid w:val="008D6F9E"/>
    <w:rsid w:val="008D7173"/>
    <w:rsid w:val="008D7C7A"/>
    <w:rsid w:val="008D7DA6"/>
    <w:rsid w:val="008E125F"/>
    <w:rsid w:val="008E156E"/>
    <w:rsid w:val="008E1F22"/>
    <w:rsid w:val="008E395C"/>
    <w:rsid w:val="008E3BEB"/>
    <w:rsid w:val="008E4514"/>
    <w:rsid w:val="008E4773"/>
    <w:rsid w:val="008E4905"/>
    <w:rsid w:val="008E7BA9"/>
    <w:rsid w:val="008F0F81"/>
    <w:rsid w:val="008F1103"/>
    <w:rsid w:val="008F27BF"/>
    <w:rsid w:val="008F2E64"/>
    <w:rsid w:val="008F3953"/>
    <w:rsid w:val="008F5EC3"/>
    <w:rsid w:val="008F7F4E"/>
    <w:rsid w:val="00901451"/>
    <w:rsid w:val="009018A1"/>
    <w:rsid w:val="00901C96"/>
    <w:rsid w:val="00903C9F"/>
    <w:rsid w:val="00907FCC"/>
    <w:rsid w:val="009142EC"/>
    <w:rsid w:val="00914541"/>
    <w:rsid w:val="009145E4"/>
    <w:rsid w:val="009154C3"/>
    <w:rsid w:val="009154E3"/>
    <w:rsid w:val="009161C5"/>
    <w:rsid w:val="00917678"/>
    <w:rsid w:val="00920ED4"/>
    <w:rsid w:val="0092144C"/>
    <w:rsid w:val="00921614"/>
    <w:rsid w:val="00923137"/>
    <w:rsid w:val="00923540"/>
    <w:rsid w:val="00926619"/>
    <w:rsid w:val="00926767"/>
    <w:rsid w:val="0092678D"/>
    <w:rsid w:val="00926CE1"/>
    <w:rsid w:val="009302AE"/>
    <w:rsid w:val="00931528"/>
    <w:rsid w:val="0093351D"/>
    <w:rsid w:val="00934078"/>
    <w:rsid w:val="00935CF6"/>
    <w:rsid w:val="009361D5"/>
    <w:rsid w:val="00936B76"/>
    <w:rsid w:val="00937781"/>
    <w:rsid w:val="00940A9C"/>
    <w:rsid w:val="00940CBA"/>
    <w:rsid w:val="009428A4"/>
    <w:rsid w:val="0094351C"/>
    <w:rsid w:val="009448E8"/>
    <w:rsid w:val="00944DB4"/>
    <w:rsid w:val="00944E38"/>
    <w:rsid w:val="0094620E"/>
    <w:rsid w:val="009464A0"/>
    <w:rsid w:val="00946A1C"/>
    <w:rsid w:val="009504B6"/>
    <w:rsid w:val="00952298"/>
    <w:rsid w:val="00952428"/>
    <w:rsid w:val="00952828"/>
    <w:rsid w:val="00953BB1"/>
    <w:rsid w:val="00954871"/>
    <w:rsid w:val="0095492B"/>
    <w:rsid w:val="00957706"/>
    <w:rsid w:val="00957F8F"/>
    <w:rsid w:val="009659F4"/>
    <w:rsid w:val="00965A65"/>
    <w:rsid w:val="009667E4"/>
    <w:rsid w:val="00966AE1"/>
    <w:rsid w:val="00966FBD"/>
    <w:rsid w:val="00967172"/>
    <w:rsid w:val="00970180"/>
    <w:rsid w:val="00970D60"/>
    <w:rsid w:val="00970DE7"/>
    <w:rsid w:val="00971A9E"/>
    <w:rsid w:val="00971DA6"/>
    <w:rsid w:val="00974102"/>
    <w:rsid w:val="00974ADD"/>
    <w:rsid w:val="00974D69"/>
    <w:rsid w:val="00975D2F"/>
    <w:rsid w:val="00976C16"/>
    <w:rsid w:val="00977781"/>
    <w:rsid w:val="009853DD"/>
    <w:rsid w:val="00985D69"/>
    <w:rsid w:val="009874D0"/>
    <w:rsid w:val="00987731"/>
    <w:rsid w:val="0098778F"/>
    <w:rsid w:val="00991DD9"/>
    <w:rsid w:val="00991F53"/>
    <w:rsid w:val="00992D81"/>
    <w:rsid w:val="0099390E"/>
    <w:rsid w:val="00993AE6"/>
    <w:rsid w:val="009946D5"/>
    <w:rsid w:val="009960E5"/>
    <w:rsid w:val="00997693"/>
    <w:rsid w:val="00997D6F"/>
    <w:rsid w:val="009A5967"/>
    <w:rsid w:val="009A59CF"/>
    <w:rsid w:val="009A6191"/>
    <w:rsid w:val="009A6D6E"/>
    <w:rsid w:val="009A70C1"/>
    <w:rsid w:val="009A72B6"/>
    <w:rsid w:val="009A7ADC"/>
    <w:rsid w:val="009B0997"/>
    <w:rsid w:val="009B0D30"/>
    <w:rsid w:val="009B2114"/>
    <w:rsid w:val="009B28B9"/>
    <w:rsid w:val="009B5B72"/>
    <w:rsid w:val="009B6792"/>
    <w:rsid w:val="009B71C5"/>
    <w:rsid w:val="009C19B7"/>
    <w:rsid w:val="009C1BFF"/>
    <w:rsid w:val="009C5ABB"/>
    <w:rsid w:val="009C5BC6"/>
    <w:rsid w:val="009C5C88"/>
    <w:rsid w:val="009C793E"/>
    <w:rsid w:val="009D2003"/>
    <w:rsid w:val="009D3890"/>
    <w:rsid w:val="009D4E44"/>
    <w:rsid w:val="009D6578"/>
    <w:rsid w:val="009D6FC6"/>
    <w:rsid w:val="009D7AB0"/>
    <w:rsid w:val="009D7C51"/>
    <w:rsid w:val="009E0205"/>
    <w:rsid w:val="009E1162"/>
    <w:rsid w:val="009E196C"/>
    <w:rsid w:val="009E2EB0"/>
    <w:rsid w:val="009E2F37"/>
    <w:rsid w:val="009E35F6"/>
    <w:rsid w:val="009E3D96"/>
    <w:rsid w:val="009E3E8B"/>
    <w:rsid w:val="009E4CE6"/>
    <w:rsid w:val="009E5331"/>
    <w:rsid w:val="009E567A"/>
    <w:rsid w:val="009E6A0A"/>
    <w:rsid w:val="009E6A33"/>
    <w:rsid w:val="009F0332"/>
    <w:rsid w:val="009F07A0"/>
    <w:rsid w:val="009F1BCF"/>
    <w:rsid w:val="009F1F72"/>
    <w:rsid w:val="009F36BF"/>
    <w:rsid w:val="009F48B6"/>
    <w:rsid w:val="009F5D50"/>
    <w:rsid w:val="009F60AA"/>
    <w:rsid w:val="009F69FC"/>
    <w:rsid w:val="00A00499"/>
    <w:rsid w:val="00A02249"/>
    <w:rsid w:val="00A02443"/>
    <w:rsid w:val="00A05687"/>
    <w:rsid w:val="00A05C08"/>
    <w:rsid w:val="00A07500"/>
    <w:rsid w:val="00A111B6"/>
    <w:rsid w:val="00A12E97"/>
    <w:rsid w:val="00A14C1F"/>
    <w:rsid w:val="00A14E41"/>
    <w:rsid w:val="00A168AF"/>
    <w:rsid w:val="00A17A8F"/>
    <w:rsid w:val="00A20453"/>
    <w:rsid w:val="00A254BC"/>
    <w:rsid w:val="00A2550D"/>
    <w:rsid w:val="00A2632D"/>
    <w:rsid w:val="00A26693"/>
    <w:rsid w:val="00A266C6"/>
    <w:rsid w:val="00A26D27"/>
    <w:rsid w:val="00A32FD0"/>
    <w:rsid w:val="00A33201"/>
    <w:rsid w:val="00A335E5"/>
    <w:rsid w:val="00A34922"/>
    <w:rsid w:val="00A36A40"/>
    <w:rsid w:val="00A376EE"/>
    <w:rsid w:val="00A37939"/>
    <w:rsid w:val="00A400A5"/>
    <w:rsid w:val="00A42A42"/>
    <w:rsid w:val="00A42A99"/>
    <w:rsid w:val="00A42D9C"/>
    <w:rsid w:val="00A43905"/>
    <w:rsid w:val="00A43D8C"/>
    <w:rsid w:val="00A45088"/>
    <w:rsid w:val="00A4655C"/>
    <w:rsid w:val="00A470D9"/>
    <w:rsid w:val="00A5076E"/>
    <w:rsid w:val="00A512FE"/>
    <w:rsid w:val="00A5151A"/>
    <w:rsid w:val="00A54115"/>
    <w:rsid w:val="00A57E0A"/>
    <w:rsid w:val="00A60E86"/>
    <w:rsid w:val="00A61D5F"/>
    <w:rsid w:val="00A62715"/>
    <w:rsid w:val="00A630B1"/>
    <w:rsid w:val="00A63B73"/>
    <w:rsid w:val="00A64BC5"/>
    <w:rsid w:val="00A650AD"/>
    <w:rsid w:val="00A67A11"/>
    <w:rsid w:val="00A67DD6"/>
    <w:rsid w:val="00A72A14"/>
    <w:rsid w:val="00A76EF8"/>
    <w:rsid w:val="00A77919"/>
    <w:rsid w:val="00A77E42"/>
    <w:rsid w:val="00A808E2"/>
    <w:rsid w:val="00A8130E"/>
    <w:rsid w:val="00A823F6"/>
    <w:rsid w:val="00A8385E"/>
    <w:rsid w:val="00A83CEC"/>
    <w:rsid w:val="00A86722"/>
    <w:rsid w:val="00A86CCB"/>
    <w:rsid w:val="00A8719E"/>
    <w:rsid w:val="00A90CC9"/>
    <w:rsid w:val="00A917B2"/>
    <w:rsid w:val="00A91B6F"/>
    <w:rsid w:val="00A92680"/>
    <w:rsid w:val="00A92DD5"/>
    <w:rsid w:val="00A92FA7"/>
    <w:rsid w:val="00A93422"/>
    <w:rsid w:val="00A96389"/>
    <w:rsid w:val="00A96B59"/>
    <w:rsid w:val="00AA0A89"/>
    <w:rsid w:val="00AA2391"/>
    <w:rsid w:val="00AA5368"/>
    <w:rsid w:val="00AA6243"/>
    <w:rsid w:val="00AA6429"/>
    <w:rsid w:val="00AA6D36"/>
    <w:rsid w:val="00AB0E38"/>
    <w:rsid w:val="00AB42F1"/>
    <w:rsid w:val="00AB4E10"/>
    <w:rsid w:val="00AB4F9C"/>
    <w:rsid w:val="00AB5AA7"/>
    <w:rsid w:val="00AB7345"/>
    <w:rsid w:val="00AC01AA"/>
    <w:rsid w:val="00AC1B3F"/>
    <w:rsid w:val="00AC22AC"/>
    <w:rsid w:val="00AC23F3"/>
    <w:rsid w:val="00AC252A"/>
    <w:rsid w:val="00AC2D99"/>
    <w:rsid w:val="00AC3EE9"/>
    <w:rsid w:val="00AC4F72"/>
    <w:rsid w:val="00AC5041"/>
    <w:rsid w:val="00AC6DFD"/>
    <w:rsid w:val="00AC6E6B"/>
    <w:rsid w:val="00AC734A"/>
    <w:rsid w:val="00AD03E2"/>
    <w:rsid w:val="00AD0C90"/>
    <w:rsid w:val="00AD2B99"/>
    <w:rsid w:val="00AD3D59"/>
    <w:rsid w:val="00AD4371"/>
    <w:rsid w:val="00AD6B1E"/>
    <w:rsid w:val="00AD6F9A"/>
    <w:rsid w:val="00AE0016"/>
    <w:rsid w:val="00AE0F40"/>
    <w:rsid w:val="00AE2CD0"/>
    <w:rsid w:val="00AE2E79"/>
    <w:rsid w:val="00AE39C6"/>
    <w:rsid w:val="00AE3B0A"/>
    <w:rsid w:val="00AE44FC"/>
    <w:rsid w:val="00AE4615"/>
    <w:rsid w:val="00AE482E"/>
    <w:rsid w:val="00AE5194"/>
    <w:rsid w:val="00AE71C2"/>
    <w:rsid w:val="00AE7E30"/>
    <w:rsid w:val="00AF0AE5"/>
    <w:rsid w:val="00AF1B39"/>
    <w:rsid w:val="00AF5BEB"/>
    <w:rsid w:val="00AF741A"/>
    <w:rsid w:val="00AF745D"/>
    <w:rsid w:val="00B00E23"/>
    <w:rsid w:val="00B019AF"/>
    <w:rsid w:val="00B01ADB"/>
    <w:rsid w:val="00B03035"/>
    <w:rsid w:val="00B0322A"/>
    <w:rsid w:val="00B04161"/>
    <w:rsid w:val="00B04A0D"/>
    <w:rsid w:val="00B056F9"/>
    <w:rsid w:val="00B06F76"/>
    <w:rsid w:val="00B0724B"/>
    <w:rsid w:val="00B074AA"/>
    <w:rsid w:val="00B0775C"/>
    <w:rsid w:val="00B116E4"/>
    <w:rsid w:val="00B11A05"/>
    <w:rsid w:val="00B11B30"/>
    <w:rsid w:val="00B11E3D"/>
    <w:rsid w:val="00B12477"/>
    <w:rsid w:val="00B13CAA"/>
    <w:rsid w:val="00B14681"/>
    <w:rsid w:val="00B14D2C"/>
    <w:rsid w:val="00B15BFB"/>
    <w:rsid w:val="00B17E82"/>
    <w:rsid w:val="00B21385"/>
    <w:rsid w:val="00B217F1"/>
    <w:rsid w:val="00B22557"/>
    <w:rsid w:val="00B22661"/>
    <w:rsid w:val="00B301A1"/>
    <w:rsid w:val="00B3169A"/>
    <w:rsid w:val="00B35B4A"/>
    <w:rsid w:val="00B35FCB"/>
    <w:rsid w:val="00B369FC"/>
    <w:rsid w:val="00B37A70"/>
    <w:rsid w:val="00B407A0"/>
    <w:rsid w:val="00B40800"/>
    <w:rsid w:val="00B40A23"/>
    <w:rsid w:val="00B41297"/>
    <w:rsid w:val="00B42E6D"/>
    <w:rsid w:val="00B43F1C"/>
    <w:rsid w:val="00B44172"/>
    <w:rsid w:val="00B44D9F"/>
    <w:rsid w:val="00B4575A"/>
    <w:rsid w:val="00B457BD"/>
    <w:rsid w:val="00B45E29"/>
    <w:rsid w:val="00B46F5B"/>
    <w:rsid w:val="00B51D38"/>
    <w:rsid w:val="00B51D5E"/>
    <w:rsid w:val="00B532AF"/>
    <w:rsid w:val="00B54D6B"/>
    <w:rsid w:val="00B55E0B"/>
    <w:rsid w:val="00B56796"/>
    <w:rsid w:val="00B57065"/>
    <w:rsid w:val="00B57066"/>
    <w:rsid w:val="00B575BA"/>
    <w:rsid w:val="00B576E6"/>
    <w:rsid w:val="00B57A6D"/>
    <w:rsid w:val="00B57DD9"/>
    <w:rsid w:val="00B602C2"/>
    <w:rsid w:val="00B63701"/>
    <w:rsid w:val="00B64C2D"/>
    <w:rsid w:val="00B65AAF"/>
    <w:rsid w:val="00B701A0"/>
    <w:rsid w:val="00B71608"/>
    <w:rsid w:val="00B7292B"/>
    <w:rsid w:val="00B7435F"/>
    <w:rsid w:val="00B75474"/>
    <w:rsid w:val="00B7606E"/>
    <w:rsid w:val="00B76429"/>
    <w:rsid w:val="00B77353"/>
    <w:rsid w:val="00B8065C"/>
    <w:rsid w:val="00B813C9"/>
    <w:rsid w:val="00B83251"/>
    <w:rsid w:val="00B8350D"/>
    <w:rsid w:val="00B836C5"/>
    <w:rsid w:val="00B8516C"/>
    <w:rsid w:val="00B85776"/>
    <w:rsid w:val="00B86471"/>
    <w:rsid w:val="00B90536"/>
    <w:rsid w:val="00B90DA1"/>
    <w:rsid w:val="00B91992"/>
    <w:rsid w:val="00B91E5C"/>
    <w:rsid w:val="00B92B5E"/>
    <w:rsid w:val="00B92EF4"/>
    <w:rsid w:val="00B94BC3"/>
    <w:rsid w:val="00B9519A"/>
    <w:rsid w:val="00B956D4"/>
    <w:rsid w:val="00B97446"/>
    <w:rsid w:val="00BA005C"/>
    <w:rsid w:val="00BA030D"/>
    <w:rsid w:val="00BA0DDC"/>
    <w:rsid w:val="00BA27FB"/>
    <w:rsid w:val="00BA2B55"/>
    <w:rsid w:val="00BA49E0"/>
    <w:rsid w:val="00BA647B"/>
    <w:rsid w:val="00BA7432"/>
    <w:rsid w:val="00BB12DE"/>
    <w:rsid w:val="00BB2764"/>
    <w:rsid w:val="00BB3B3A"/>
    <w:rsid w:val="00BB6880"/>
    <w:rsid w:val="00BB6C8B"/>
    <w:rsid w:val="00BC1AA0"/>
    <w:rsid w:val="00BC2495"/>
    <w:rsid w:val="00BC2D45"/>
    <w:rsid w:val="00BC314A"/>
    <w:rsid w:val="00BC40EE"/>
    <w:rsid w:val="00BC51FC"/>
    <w:rsid w:val="00BC6B5D"/>
    <w:rsid w:val="00BC6D0C"/>
    <w:rsid w:val="00BC7A26"/>
    <w:rsid w:val="00BC7B60"/>
    <w:rsid w:val="00BC7EB9"/>
    <w:rsid w:val="00BD0C08"/>
    <w:rsid w:val="00BD2058"/>
    <w:rsid w:val="00BD2643"/>
    <w:rsid w:val="00BD29A0"/>
    <w:rsid w:val="00BD304B"/>
    <w:rsid w:val="00BD4D68"/>
    <w:rsid w:val="00BD56B1"/>
    <w:rsid w:val="00BD59D8"/>
    <w:rsid w:val="00BD6558"/>
    <w:rsid w:val="00BE0629"/>
    <w:rsid w:val="00BE07A3"/>
    <w:rsid w:val="00BE0F4E"/>
    <w:rsid w:val="00BE24E8"/>
    <w:rsid w:val="00BE2DAA"/>
    <w:rsid w:val="00BE454F"/>
    <w:rsid w:val="00BE46D7"/>
    <w:rsid w:val="00BF0A8E"/>
    <w:rsid w:val="00BF0EAF"/>
    <w:rsid w:val="00BF0ECB"/>
    <w:rsid w:val="00BF1906"/>
    <w:rsid w:val="00BF2AD7"/>
    <w:rsid w:val="00BF2F76"/>
    <w:rsid w:val="00BF3022"/>
    <w:rsid w:val="00BF3214"/>
    <w:rsid w:val="00BF49A5"/>
    <w:rsid w:val="00BF4E5B"/>
    <w:rsid w:val="00BF5573"/>
    <w:rsid w:val="00BF5A7E"/>
    <w:rsid w:val="00BF6359"/>
    <w:rsid w:val="00C00ED4"/>
    <w:rsid w:val="00C015B4"/>
    <w:rsid w:val="00C02D22"/>
    <w:rsid w:val="00C03595"/>
    <w:rsid w:val="00C03742"/>
    <w:rsid w:val="00C11203"/>
    <w:rsid w:val="00C125B3"/>
    <w:rsid w:val="00C131BD"/>
    <w:rsid w:val="00C142BD"/>
    <w:rsid w:val="00C1434F"/>
    <w:rsid w:val="00C15867"/>
    <w:rsid w:val="00C1648D"/>
    <w:rsid w:val="00C1748D"/>
    <w:rsid w:val="00C200FD"/>
    <w:rsid w:val="00C20D41"/>
    <w:rsid w:val="00C22398"/>
    <w:rsid w:val="00C22482"/>
    <w:rsid w:val="00C224E8"/>
    <w:rsid w:val="00C2296D"/>
    <w:rsid w:val="00C23155"/>
    <w:rsid w:val="00C23DA2"/>
    <w:rsid w:val="00C2416F"/>
    <w:rsid w:val="00C25EA1"/>
    <w:rsid w:val="00C27CD0"/>
    <w:rsid w:val="00C30CAA"/>
    <w:rsid w:val="00C30FAB"/>
    <w:rsid w:val="00C31AFF"/>
    <w:rsid w:val="00C32ADD"/>
    <w:rsid w:val="00C32CB4"/>
    <w:rsid w:val="00C3306A"/>
    <w:rsid w:val="00C33133"/>
    <w:rsid w:val="00C34B19"/>
    <w:rsid w:val="00C40C41"/>
    <w:rsid w:val="00C4132F"/>
    <w:rsid w:val="00C43111"/>
    <w:rsid w:val="00C44812"/>
    <w:rsid w:val="00C448A4"/>
    <w:rsid w:val="00C45885"/>
    <w:rsid w:val="00C45CB9"/>
    <w:rsid w:val="00C46E4F"/>
    <w:rsid w:val="00C47538"/>
    <w:rsid w:val="00C50F22"/>
    <w:rsid w:val="00C50F6D"/>
    <w:rsid w:val="00C51D19"/>
    <w:rsid w:val="00C52764"/>
    <w:rsid w:val="00C52827"/>
    <w:rsid w:val="00C53840"/>
    <w:rsid w:val="00C53D3B"/>
    <w:rsid w:val="00C54FA6"/>
    <w:rsid w:val="00C56032"/>
    <w:rsid w:val="00C56812"/>
    <w:rsid w:val="00C57971"/>
    <w:rsid w:val="00C57FD7"/>
    <w:rsid w:val="00C610CD"/>
    <w:rsid w:val="00C6205B"/>
    <w:rsid w:val="00C62F4E"/>
    <w:rsid w:val="00C63220"/>
    <w:rsid w:val="00C644FD"/>
    <w:rsid w:val="00C65BD7"/>
    <w:rsid w:val="00C65DFE"/>
    <w:rsid w:val="00C67654"/>
    <w:rsid w:val="00C7074C"/>
    <w:rsid w:val="00C76670"/>
    <w:rsid w:val="00C76BA4"/>
    <w:rsid w:val="00C77C04"/>
    <w:rsid w:val="00C83237"/>
    <w:rsid w:val="00C83A48"/>
    <w:rsid w:val="00C85865"/>
    <w:rsid w:val="00C85CB1"/>
    <w:rsid w:val="00C85E85"/>
    <w:rsid w:val="00C87284"/>
    <w:rsid w:val="00C9149D"/>
    <w:rsid w:val="00C926C8"/>
    <w:rsid w:val="00C93DC3"/>
    <w:rsid w:val="00C93DFE"/>
    <w:rsid w:val="00C93FD3"/>
    <w:rsid w:val="00C9493C"/>
    <w:rsid w:val="00C953BF"/>
    <w:rsid w:val="00C96190"/>
    <w:rsid w:val="00C97172"/>
    <w:rsid w:val="00C97433"/>
    <w:rsid w:val="00C97E18"/>
    <w:rsid w:val="00CA10A3"/>
    <w:rsid w:val="00CA1C94"/>
    <w:rsid w:val="00CA2A7F"/>
    <w:rsid w:val="00CA2EAE"/>
    <w:rsid w:val="00CA3115"/>
    <w:rsid w:val="00CA3E05"/>
    <w:rsid w:val="00CA4AC1"/>
    <w:rsid w:val="00CA5833"/>
    <w:rsid w:val="00CA59FB"/>
    <w:rsid w:val="00CA6A2B"/>
    <w:rsid w:val="00CA71C8"/>
    <w:rsid w:val="00CA765D"/>
    <w:rsid w:val="00CB0316"/>
    <w:rsid w:val="00CB0B11"/>
    <w:rsid w:val="00CB1DBA"/>
    <w:rsid w:val="00CB2553"/>
    <w:rsid w:val="00CB2C00"/>
    <w:rsid w:val="00CB426A"/>
    <w:rsid w:val="00CB5354"/>
    <w:rsid w:val="00CB5AF6"/>
    <w:rsid w:val="00CB67A2"/>
    <w:rsid w:val="00CB6963"/>
    <w:rsid w:val="00CB75A7"/>
    <w:rsid w:val="00CB7777"/>
    <w:rsid w:val="00CB7AC5"/>
    <w:rsid w:val="00CC1281"/>
    <w:rsid w:val="00CC1A06"/>
    <w:rsid w:val="00CC1FE7"/>
    <w:rsid w:val="00CC2435"/>
    <w:rsid w:val="00CC289A"/>
    <w:rsid w:val="00CC2A71"/>
    <w:rsid w:val="00CC31EE"/>
    <w:rsid w:val="00CC3C9E"/>
    <w:rsid w:val="00CC3DCE"/>
    <w:rsid w:val="00CC55FC"/>
    <w:rsid w:val="00CC6A14"/>
    <w:rsid w:val="00CC70A3"/>
    <w:rsid w:val="00CD0368"/>
    <w:rsid w:val="00CD06C9"/>
    <w:rsid w:val="00CD1545"/>
    <w:rsid w:val="00CD1613"/>
    <w:rsid w:val="00CD1C9A"/>
    <w:rsid w:val="00CD2612"/>
    <w:rsid w:val="00CD33F3"/>
    <w:rsid w:val="00CD4442"/>
    <w:rsid w:val="00CD53C3"/>
    <w:rsid w:val="00CD574E"/>
    <w:rsid w:val="00CD6425"/>
    <w:rsid w:val="00CD6907"/>
    <w:rsid w:val="00CE3DC0"/>
    <w:rsid w:val="00CE45C6"/>
    <w:rsid w:val="00CE4846"/>
    <w:rsid w:val="00CE4C22"/>
    <w:rsid w:val="00CE53C7"/>
    <w:rsid w:val="00CE7443"/>
    <w:rsid w:val="00CE76E5"/>
    <w:rsid w:val="00CF1939"/>
    <w:rsid w:val="00CF33B2"/>
    <w:rsid w:val="00CF411C"/>
    <w:rsid w:val="00CF41EC"/>
    <w:rsid w:val="00CF5D04"/>
    <w:rsid w:val="00CF67BC"/>
    <w:rsid w:val="00CF6D08"/>
    <w:rsid w:val="00CF733F"/>
    <w:rsid w:val="00CF735C"/>
    <w:rsid w:val="00D0016E"/>
    <w:rsid w:val="00D00FE3"/>
    <w:rsid w:val="00D030C9"/>
    <w:rsid w:val="00D04187"/>
    <w:rsid w:val="00D04A1B"/>
    <w:rsid w:val="00D04DE4"/>
    <w:rsid w:val="00D05DB5"/>
    <w:rsid w:val="00D063F1"/>
    <w:rsid w:val="00D06EC8"/>
    <w:rsid w:val="00D079B5"/>
    <w:rsid w:val="00D10B4A"/>
    <w:rsid w:val="00D1166A"/>
    <w:rsid w:val="00D11735"/>
    <w:rsid w:val="00D124BE"/>
    <w:rsid w:val="00D12869"/>
    <w:rsid w:val="00D13B3D"/>
    <w:rsid w:val="00D14F22"/>
    <w:rsid w:val="00D17A7F"/>
    <w:rsid w:val="00D20130"/>
    <w:rsid w:val="00D20C4B"/>
    <w:rsid w:val="00D213DA"/>
    <w:rsid w:val="00D2194B"/>
    <w:rsid w:val="00D22814"/>
    <w:rsid w:val="00D22E61"/>
    <w:rsid w:val="00D243E7"/>
    <w:rsid w:val="00D264EA"/>
    <w:rsid w:val="00D26D68"/>
    <w:rsid w:val="00D301EA"/>
    <w:rsid w:val="00D3044F"/>
    <w:rsid w:val="00D30AAE"/>
    <w:rsid w:val="00D311DB"/>
    <w:rsid w:val="00D34BBE"/>
    <w:rsid w:val="00D36E55"/>
    <w:rsid w:val="00D376F4"/>
    <w:rsid w:val="00D40878"/>
    <w:rsid w:val="00D425A3"/>
    <w:rsid w:val="00D42884"/>
    <w:rsid w:val="00D42C4C"/>
    <w:rsid w:val="00D43683"/>
    <w:rsid w:val="00D43FF2"/>
    <w:rsid w:val="00D45EFD"/>
    <w:rsid w:val="00D4741C"/>
    <w:rsid w:val="00D4744F"/>
    <w:rsid w:val="00D50F74"/>
    <w:rsid w:val="00D52B6A"/>
    <w:rsid w:val="00D551A4"/>
    <w:rsid w:val="00D563A2"/>
    <w:rsid w:val="00D5687E"/>
    <w:rsid w:val="00D57658"/>
    <w:rsid w:val="00D57918"/>
    <w:rsid w:val="00D61A1D"/>
    <w:rsid w:val="00D61BEC"/>
    <w:rsid w:val="00D61E2C"/>
    <w:rsid w:val="00D62388"/>
    <w:rsid w:val="00D63369"/>
    <w:rsid w:val="00D63FE2"/>
    <w:rsid w:val="00D664DC"/>
    <w:rsid w:val="00D66A78"/>
    <w:rsid w:val="00D66CFD"/>
    <w:rsid w:val="00D676FD"/>
    <w:rsid w:val="00D71255"/>
    <w:rsid w:val="00D73DC6"/>
    <w:rsid w:val="00D74C1A"/>
    <w:rsid w:val="00D754C1"/>
    <w:rsid w:val="00D7613D"/>
    <w:rsid w:val="00D77393"/>
    <w:rsid w:val="00D77A35"/>
    <w:rsid w:val="00D80EA8"/>
    <w:rsid w:val="00D81B3E"/>
    <w:rsid w:val="00D8212D"/>
    <w:rsid w:val="00D82A08"/>
    <w:rsid w:val="00D83F78"/>
    <w:rsid w:val="00D846CD"/>
    <w:rsid w:val="00D85651"/>
    <w:rsid w:val="00D85E9D"/>
    <w:rsid w:val="00D8613B"/>
    <w:rsid w:val="00D864BA"/>
    <w:rsid w:val="00D90502"/>
    <w:rsid w:val="00D90C70"/>
    <w:rsid w:val="00D90E49"/>
    <w:rsid w:val="00D91188"/>
    <w:rsid w:val="00D91725"/>
    <w:rsid w:val="00D9288A"/>
    <w:rsid w:val="00D92F19"/>
    <w:rsid w:val="00D92FE9"/>
    <w:rsid w:val="00D934B4"/>
    <w:rsid w:val="00D9432D"/>
    <w:rsid w:val="00D96ADE"/>
    <w:rsid w:val="00DA0CE2"/>
    <w:rsid w:val="00DA0DDB"/>
    <w:rsid w:val="00DA2387"/>
    <w:rsid w:val="00DA5023"/>
    <w:rsid w:val="00DA5D1F"/>
    <w:rsid w:val="00DA6F49"/>
    <w:rsid w:val="00DB0CFF"/>
    <w:rsid w:val="00DB3C07"/>
    <w:rsid w:val="00DB6A68"/>
    <w:rsid w:val="00DB6E8D"/>
    <w:rsid w:val="00DB721A"/>
    <w:rsid w:val="00DC1F93"/>
    <w:rsid w:val="00DC24AC"/>
    <w:rsid w:val="00DC2B9B"/>
    <w:rsid w:val="00DC4CB5"/>
    <w:rsid w:val="00DC4F8A"/>
    <w:rsid w:val="00DC561D"/>
    <w:rsid w:val="00DC6A10"/>
    <w:rsid w:val="00DC6F2A"/>
    <w:rsid w:val="00DC7A50"/>
    <w:rsid w:val="00DD1902"/>
    <w:rsid w:val="00DD3444"/>
    <w:rsid w:val="00DD3802"/>
    <w:rsid w:val="00DD3B9F"/>
    <w:rsid w:val="00DD457E"/>
    <w:rsid w:val="00DD46D9"/>
    <w:rsid w:val="00DD5110"/>
    <w:rsid w:val="00DD5492"/>
    <w:rsid w:val="00DD635E"/>
    <w:rsid w:val="00DE2102"/>
    <w:rsid w:val="00DE2C4E"/>
    <w:rsid w:val="00DE5652"/>
    <w:rsid w:val="00DE589C"/>
    <w:rsid w:val="00DE58B8"/>
    <w:rsid w:val="00DE657E"/>
    <w:rsid w:val="00DE6850"/>
    <w:rsid w:val="00DE6CDC"/>
    <w:rsid w:val="00DE6E40"/>
    <w:rsid w:val="00DF1943"/>
    <w:rsid w:val="00DF4087"/>
    <w:rsid w:val="00DF4704"/>
    <w:rsid w:val="00DF58C1"/>
    <w:rsid w:val="00DF5CF1"/>
    <w:rsid w:val="00DF613C"/>
    <w:rsid w:val="00DF7629"/>
    <w:rsid w:val="00DF7B74"/>
    <w:rsid w:val="00E0073C"/>
    <w:rsid w:val="00E00FC8"/>
    <w:rsid w:val="00E01655"/>
    <w:rsid w:val="00E01F5A"/>
    <w:rsid w:val="00E024AA"/>
    <w:rsid w:val="00E02633"/>
    <w:rsid w:val="00E03CDA"/>
    <w:rsid w:val="00E04DFD"/>
    <w:rsid w:val="00E0645B"/>
    <w:rsid w:val="00E06739"/>
    <w:rsid w:val="00E072D9"/>
    <w:rsid w:val="00E11A00"/>
    <w:rsid w:val="00E12CA3"/>
    <w:rsid w:val="00E15C77"/>
    <w:rsid w:val="00E1693E"/>
    <w:rsid w:val="00E201D2"/>
    <w:rsid w:val="00E20DE7"/>
    <w:rsid w:val="00E21952"/>
    <w:rsid w:val="00E22806"/>
    <w:rsid w:val="00E24E3F"/>
    <w:rsid w:val="00E250F1"/>
    <w:rsid w:val="00E25E84"/>
    <w:rsid w:val="00E26185"/>
    <w:rsid w:val="00E26BD1"/>
    <w:rsid w:val="00E27CBF"/>
    <w:rsid w:val="00E310F2"/>
    <w:rsid w:val="00E326B9"/>
    <w:rsid w:val="00E33CEC"/>
    <w:rsid w:val="00E34700"/>
    <w:rsid w:val="00E35155"/>
    <w:rsid w:val="00E3550D"/>
    <w:rsid w:val="00E36120"/>
    <w:rsid w:val="00E37112"/>
    <w:rsid w:val="00E3730D"/>
    <w:rsid w:val="00E419E2"/>
    <w:rsid w:val="00E4301E"/>
    <w:rsid w:val="00E4351C"/>
    <w:rsid w:val="00E440E8"/>
    <w:rsid w:val="00E44C64"/>
    <w:rsid w:val="00E5119E"/>
    <w:rsid w:val="00E51F55"/>
    <w:rsid w:val="00E52838"/>
    <w:rsid w:val="00E5392A"/>
    <w:rsid w:val="00E54DE0"/>
    <w:rsid w:val="00E57087"/>
    <w:rsid w:val="00E5754F"/>
    <w:rsid w:val="00E614E0"/>
    <w:rsid w:val="00E63412"/>
    <w:rsid w:val="00E6348C"/>
    <w:rsid w:val="00E63529"/>
    <w:rsid w:val="00E6375D"/>
    <w:rsid w:val="00E64733"/>
    <w:rsid w:val="00E6632A"/>
    <w:rsid w:val="00E7093B"/>
    <w:rsid w:val="00E72FC6"/>
    <w:rsid w:val="00E739DE"/>
    <w:rsid w:val="00E73F7F"/>
    <w:rsid w:val="00E753E8"/>
    <w:rsid w:val="00E757FF"/>
    <w:rsid w:val="00E76ABD"/>
    <w:rsid w:val="00E81E17"/>
    <w:rsid w:val="00E83860"/>
    <w:rsid w:val="00E848ED"/>
    <w:rsid w:val="00E85409"/>
    <w:rsid w:val="00E91C78"/>
    <w:rsid w:val="00E9339B"/>
    <w:rsid w:val="00E9707E"/>
    <w:rsid w:val="00EA049F"/>
    <w:rsid w:val="00EA1817"/>
    <w:rsid w:val="00EA3340"/>
    <w:rsid w:val="00EA429F"/>
    <w:rsid w:val="00EA4D7C"/>
    <w:rsid w:val="00EA4F7C"/>
    <w:rsid w:val="00EA4F9E"/>
    <w:rsid w:val="00EA63CA"/>
    <w:rsid w:val="00EA6D3B"/>
    <w:rsid w:val="00EA6DD7"/>
    <w:rsid w:val="00EA7C37"/>
    <w:rsid w:val="00EB00AD"/>
    <w:rsid w:val="00EB0567"/>
    <w:rsid w:val="00EB0656"/>
    <w:rsid w:val="00EB136C"/>
    <w:rsid w:val="00EB272D"/>
    <w:rsid w:val="00EB480E"/>
    <w:rsid w:val="00EB4EBD"/>
    <w:rsid w:val="00EB5EC6"/>
    <w:rsid w:val="00EB5F41"/>
    <w:rsid w:val="00EB77BC"/>
    <w:rsid w:val="00EB7FC9"/>
    <w:rsid w:val="00EC2253"/>
    <w:rsid w:val="00EC28C4"/>
    <w:rsid w:val="00EC3F2A"/>
    <w:rsid w:val="00EC5B8C"/>
    <w:rsid w:val="00EC682D"/>
    <w:rsid w:val="00EC71E2"/>
    <w:rsid w:val="00ED026F"/>
    <w:rsid w:val="00ED0534"/>
    <w:rsid w:val="00ED09C9"/>
    <w:rsid w:val="00ED0FE4"/>
    <w:rsid w:val="00ED134C"/>
    <w:rsid w:val="00ED2745"/>
    <w:rsid w:val="00ED27E8"/>
    <w:rsid w:val="00ED2A48"/>
    <w:rsid w:val="00ED4D52"/>
    <w:rsid w:val="00ED5772"/>
    <w:rsid w:val="00ED7137"/>
    <w:rsid w:val="00ED758B"/>
    <w:rsid w:val="00EE2FA2"/>
    <w:rsid w:val="00EE3EDA"/>
    <w:rsid w:val="00EE4094"/>
    <w:rsid w:val="00EE5F9E"/>
    <w:rsid w:val="00EE6DBF"/>
    <w:rsid w:val="00EF04BF"/>
    <w:rsid w:val="00EF06EA"/>
    <w:rsid w:val="00EF21FB"/>
    <w:rsid w:val="00EF37E5"/>
    <w:rsid w:val="00EF4F4F"/>
    <w:rsid w:val="00EF78FD"/>
    <w:rsid w:val="00F0034E"/>
    <w:rsid w:val="00F00A5D"/>
    <w:rsid w:val="00F00AD2"/>
    <w:rsid w:val="00F00D9F"/>
    <w:rsid w:val="00F019DE"/>
    <w:rsid w:val="00F01FE5"/>
    <w:rsid w:val="00F02A1A"/>
    <w:rsid w:val="00F0419C"/>
    <w:rsid w:val="00F07604"/>
    <w:rsid w:val="00F10452"/>
    <w:rsid w:val="00F10497"/>
    <w:rsid w:val="00F128DE"/>
    <w:rsid w:val="00F12A06"/>
    <w:rsid w:val="00F15D91"/>
    <w:rsid w:val="00F1676D"/>
    <w:rsid w:val="00F17D1B"/>
    <w:rsid w:val="00F203E3"/>
    <w:rsid w:val="00F206A1"/>
    <w:rsid w:val="00F20A1B"/>
    <w:rsid w:val="00F21088"/>
    <w:rsid w:val="00F21475"/>
    <w:rsid w:val="00F215D9"/>
    <w:rsid w:val="00F24903"/>
    <w:rsid w:val="00F24CAD"/>
    <w:rsid w:val="00F25D36"/>
    <w:rsid w:val="00F309DD"/>
    <w:rsid w:val="00F31148"/>
    <w:rsid w:val="00F313F7"/>
    <w:rsid w:val="00F321D9"/>
    <w:rsid w:val="00F326BF"/>
    <w:rsid w:val="00F327E7"/>
    <w:rsid w:val="00F3566E"/>
    <w:rsid w:val="00F35746"/>
    <w:rsid w:val="00F37FD5"/>
    <w:rsid w:val="00F41FF0"/>
    <w:rsid w:val="00F4304D"/>
    <w:rsid w:val="00F4318F"/>
    <w:rsid w:val="00F443A2"/>
    <w:rsid w:val="00F447C7"/>
    <w:rsid w:val="00F457CF"/>
    <w:rsid w:val="00F459B4"/>
    <w:rsid w:val="00F45A38"/>
    <w:rsid w:val="00F45E05"/>
    <w:rsid w:val="00F47488"/>
    <w:rsid w:val="00F47726"/>
    <w:rsid w:val="00F5057F"/>
    <w:rsid w:val="00F5211B"/>
    <w:rsid w:val="00F53256"/>
    <w:rsid w:val="00F53A78"/>
    <w:rsid w:val="00F542FF"/>
    <w:rsid w:val="00F543D0"/>
    <w:rsid w:val="00F554A9"/>
    <w:rsid w:val="00F55A22"/>
    <w:rsid w:val="00F574E4"/>
    <w:rsid w:val="00F57C6D"/>
    <w:rsid w:val="00F61084"/>
    <w:rsid w:val="00F65E86"/>
    <w:rsid w:val="00F71519"/>
    <w:rsid w:val="00F716FD"/>
    <w:rsid w:val="00F71812"/>
    <w:rsid w:val="00F74E33"/>
    <w:rsid w:val="00F7503B"/>
    <w:rsid w:val="00F80355"/>
    <w:rsid w:val="00F82499"/>
    <w:rsid w:val="00F83E71"/>
    <w:rsid w:val="00F85B33"/>
    <w:rsid w:val="00F8733D"/>
    <w:rsid w:val="00F87C43"/>
    <w:rsid w:val="00F9008D"/>
    <w:rsid w:val="00F9196F"/>
    <w:rsid w:val="00F92765"/>
    <w:rsid w:val="00F952F0"/>
    <w:rsid w:val="00F95B7A"/>
    <w:rsid w:val="00F961EF"/>
    <w:rsid w:val="00F964E5"/>
    <w:rsid w:val="00FA0461"/>
    <w:rsid w:val="00FA0C35"/>
    <w:rsid w:val="00FA2896"/>
    <w:rsid w:val="00FA2D0C"/>
    <w:rsid w:val="00FA5722"/>
    <w:rsid w:val="00FA6013"/>
    <w:rsid w:val="00FA62CF"/>
    <w:rsid w:val="00FB0C81"/>
    <w:rsid w:val="00FB158B"/>
    <w:rsid w:val="00FB39AB"/>
    <w:rsid w:val="00FB4188"/>
    <w:rsid w:val="00FB4F72"/>
    <w:rsid w:val="00FB73CA"/>
    <w:rsid w:val="00FB77F0"/>
    <w:rsid w:val="00FB7D1C"/>
    <w:rsid w:val="00FC0D73"/>
    <w:rsid w:val="00FC2200"/>
    <w:rsid w:val="00FC2540"/>
    <w:rsid w:val="00FC269B"/>
    <w:rsid w:val="00FC29D6"/>
    <w:rsid w:val="00FC307F"/>
    <w:rsid w:val="00FC3228"/>
    <w:rsid w:val="00FC4680"/>
    <w:rsid w:val="00FC5F2E"/>
    <w:rsid w:val="00FC7DAE"/>
    <w:rsid w:val="00FD09AB"/>
    <w:rsid w:val="00FD344F"/>
    <w:rsid w:val="00FD3C28"/>
    <w:rsid w:val="00FD4693"/>
    <w:rsid w:val="00FD5DA6"/>
    <w:rsid w:val="00FD5E38"/>
    <w:rsid w:val="00FD5FD1"/>
    <w:rsid w:val="00FD673D"/>
    <w:rsid w:val="00FD7509"/>
    <w:rsid w:val="00FE0D37"/>
    <w:rsid w:val="00FE24DB"/>
    <w:rsid w:val="00FE2B0E"/>
    <w:rsid w:val="00FE6B05"/>
    <w:rsid w:val="00FE7302"/>
    <w:rsid w:val="00FE7B84"/>
    <w:rsid w:val="00FF0204"/>
    <w:rsid w:val="00FF08D9"/>
    <w:rsid w:val="00FF2427"/>
    <w:rsid w:val="00FF3AED"/>
    <w:rsid w:val="00FF6316"/>
    <w:rsid w:val="00FF6E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1354B288-51E3-42C6-9ED0-3C751F7C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733F"/>
    <w:pPr>
      <w:spacing w:after="160" w:line="240" w:lineRule="exact"/>
    </w:pPr>
    <w:rPr>
      <w:sz w:val="20"/>
      <w:szCs w:val="20"/>
      <w:vertAlign w:val="superscript"/>
      <w:lang w:val="en-US"/>
    </w:rPr>
  </w:style>
  <w:style w:type="paragraph" w:styleId="BodyText">
    <w:name w:val="Body Text"/>
    <w:basedOn w:val="Normal"/>
    <w:link w:val="BodyTextChar"/>
    <w:qFormat/>
    <w:rsid w:val="0010742D"/>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basedOn w:val="DefaultParagraphFont"/>
    <w:link w:val="BodyText"/>
    <w:rsid w:val="0010742D"/>
    <w:rPr>
      <w:sz w:val="24"/>
      <w:szCs w:val="22"/>
      <w:lang w:eastAsia="ja-JP"/>
    </w:rPr>
  </w:style>
  <w:style w:type="table" w:styleId="GridTable4-Accent1">
    <w:name w:val="Grid Table 4 Accent 1"/>
    <w:basedOn w:val="TableNormal"/>
    <w:uiPriority w:val="49"/>
    <w:rsid w:val="008046C6"/>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E91C78"/>
    <w:pPr>
      <w:keepNext/>
      <w:keepLines/>
      <w:numPr>
        <w:numId w:val="9"/>
      </w:numPr>
      <w:spacing w:before="240" w:after="120"/>
      <w:ind w:left="734" w:hanging="734"/>
      <w:jc w:val="left"/>
      <w:outlineLvl w:val="0"/>
    </w:pPr>
    <w:rPr>
      <w:rFonts w:eastAsiaTheme="minorHAnsi"/>
      <w:b/>
      <w:bCs/>
      <w:smallCaps/>
      <w:color w:val="000000"/>
      <w:szCs w:val="23"/>
      <w:lang w:val="en-US" w:eastAsia="en-CA"/>
    </w:rPr>
  </w:style>
  <w:style w:type="numbering" w:customStyle="1" w:styleId="Tabletitle">
    <w:name w:val="Table title"/>
    <w:basedOn w:val="NoList"/>
    <w:rsid w:val="00E91C78"/>
    <w:pPr>
      <w:numPr>
        <w:numId w:val="8"/>
      </w:numPr>
    </w:pPr>
  </w:style>
  <w:style w:type="table" w:customStyle="1" w:styleId="GridTable4-Accent111">
    <w:name w:val="Grid Table 4 - Accent 111"/>
    <w:basedOn w:val="TableNormal"/>
    <w:uiPriority w:val="49"/>
    <w:rsid w:val="00E91C78"/>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9018A1"/>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95492B"/>
    <w:rPr>
      <w:rFonts w:ascii="Times New Roman" w:hAnsi="Times New Roman"/>
      <w:sz w:val="20"/>
    </w:rPr>
  </w:style>
  <w:style w:type="table" w:customStyle="1" w:styleId="1">
    <w:name w:val="学术论文的三线表1"/>
    <w:basedOn w:val="TableNormal"/>
    <w:next w:val="TableGrid"/>
    <w:qFormat/>
    <w:rsid w:val="003D0000"/>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25314"/>
  </w:style>
  <w:style w:type="character" w:customStyle="1" w:styleId="highlight">
    <w:name w:val="highlight"/>
    <w:basedOn w:val="DefaultParagraphFont"/>
    <w:rsid w:val="00725314"/>
  </w:style>
  <w:style w:type="paragraph" w:styleId="Caption">
    <w:name w:val="caption"/>
    <w:basedOn w:val="Normal"/>
    <w:next w:val="Normal"/>
    <w:unhideWhenUsed/>
    <w:qFormat/>
    <w:rsid w:val="00725314"/>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725314"/>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25314"/>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5314"/>
    <w:rPr>
      <w:sz w:val="22"/>
      <w:szCs w:val="22"/>
      <w:lang w:val="en-CA"/>
    </w:rPr>
  </w:style>
  <w:style w:type="character" w:customStyle="1" w:styleId="Heading5Char">
    <w:name w:val="Heading 5 Char"/>
    <w:basedOn w:val="DefaultParagraphFont"/>
    <w:link w:val="Heading5"/>
    <w:rsid w:val="00725314"/>
    <w:rPr>
      <w:sz w:val="22"/>
      <w:szCs w:val="22"/>
      <w:lang w:val="en-CA"/>
    </w:rPr>
  </w:style>
  <w:style w:type="character" w:customStyle="1" w:styleId="Heading6Char">
    <w:name w:val="Heading 6 Char"/>
    <w:basedOn w:val="DefaultParagraphFont"/>
    <w:link w:val="Heading6"/>
    <w:rsid w:val="00725314"/>
    <w:rPr>
      <w:rFonts w:ascii="Arial" w:hAnsi="Arial"/>
      <w:i/>
      <w:sz w:val="22"/>
      <w:szCs w:val="22"/>
      <w:lang w:val="en-CA"/>
    </w:rPr>
  </w:style>
  <w:style w:type="character" w:customStyle="1" w:styleId="Heading7Char">
    <w:name w:val="Heading 7 Char"/>
    <w:basedOn w:val="DefaultParagraphFont"/>
    <w:link w:val="Heading7"/>
    <w:rsid w:val="00725314"/>
    <w:rPr>
      <w:rFonts w:ascii="Arial" w:hAnsi="Arial"/>
      <w:sz w:val="22"/>
      <w:szCs w:val="22"/>
      <w:lang w:val="en-CA"/>
    </w:rPr>
  </w:style>
  <w:style w:type="character" w:customStyle="1" w:styleId="Heading8Char">
    <w:name w:val="Heading 8 Char"/>
    <w:basedOn w:val="DefaultParagraphFont"/>
    <w:link w:val="Heading8"/>
    <w:rsid w:val="00725314"/>
    <w:rPr>
      <w:b/>
      <w:sz w:val="22"/>
      <w:szCs w:val="22"/>
      <w:lang w:val="en-CA"/>
    </w:rPr>
  </w:style>
  <w:style w:type="character" w:customStyle="1" w:styleId="Heading9Char">
    <w:name w:val="Heading 9 Char"/>
    <w:basedOn w:val="DefaultParagraphFont"/>
    <w:link w:val="Heading9"/>
    <w:rsid w:val="00725314"/>
    <w:rPr>
      <w:rFonts w:ascii="Arial" w:hAnsi="Arial"/>
      <w:i/>
      <w:sz w:val="18"/>
      <w:szCs w:val="22"/>
      <w:lang w:val="en-CA"/>
    </w:rPr>
  </w:style>
  <w:style w:type="numbering" w:customStyle="1" w:styleId="1111111">
    <w:name w:val="1 / 1.1 / 1.1.11"/>
    <w:basedOn w:val="NoList"/>
    <w:next w:val="111111"/>
    <w:semiHidden/>
    <w:rsid w:val="00725314"/>
  </w:style>
  <w:style w:type="character" w:customStyle="1" w:styleId="HeaderChar">
    <w:name w:val="Header Char"/>
    <w:basedOn w:val="DefaultParagraphFont"/>
    <w:link w:val="Header"/>
    <w:rsid w:val="00725314"/>
    <w:rPr>
      <w:sz w:val="22"/>
      <w:szCs w:val="22"/>
      <w:lang w:val="en-CA"/>
    </w:rPr>
  </w:style>
  <w:style w:type="character" w:customStyle="1" w:styleId="FooterChar">
    <w:name w:val="Footer Char"/>
    <w:basedOn w:val="DefaultParagraphFont"/>
    <w:link w:val="Footer"/>
    <w:uiPriority w:val="99"/>
    <w:rsid w:val="00725314"/>
    <w:rPr>
      <w:sz w:val="22"/>
      <w:szCs w:val="22"/>
      <w:lang w:val="en-CA"/>
    </w:rPr>
  </w:style>
  <w:style w:type="numbering" w:customStyle="1" w:styleId="1ai1">
    <w:name w:val="1 / a / i1"/>
    <w:basedOn w:val="NoList"/>
    <w:next w:val="1ai"/>
    <w:semiHidden/>
    <w:rsid w:val="00725314"/>
  </w:style>
  <w:style w:type="numbering" w:customStyle="1" w:styleId="ArticleSection1">
    <w:name w:val="Article / Section1"/>
    <w:basedOn w:val="NoList"/>
    <w:next w:val="ArticleSection"/>
    <w:semiHidden/>
    <w:rsid w:val="00725314"/>
  </w:style>
  <w:style w:type="character" w:customStyle="1" w:styleId="BodyText3Char">
    <w:name w:val="Body Text 3 Char"/>
    <w:basedOn w:val="DefaultParagraphFont"/>
    <w:link w:val="BodyText3"/>
    <w:semiHidden/>
    <w:rsid w:val="00725314"/>
    <w:rPr>
      <w:sz w:val="16"/>
      <w:szCs w:val="16"/>
      <w:lang w:val="en-CA"/>
    </w:rPr>
  </w:style>
  <w:style w:type="character" w:customStyle="1" w:styleId="BodyTextIndent3Char">
    <w:name w:val="Body Text Indent 3 Char"/>
    <w:basedOn w:val="DefaultParagraphFont"/>
    <w:link w:val="BodyTextIndent3"/>
    <w:semiHidden/>
    <w:rsid w:val="00725314"/>
    <w:rPr>
      <w:sz w:val="16"/>
      <w:szCs w:val="16"/>
      <w:lang w:val="en-CA"/>
    </w:rPr>
  </w:style>
  <w:style w:type="character" w:customStyle="1" w:styleId="PlainTextChar">
    <w:name w:val="Plain Text Char"/>
    <w:basedOn w:val="DefaultParagraphFont"/>
    <w:link w:val="PlainText"/>
    <w:semiHidden/>
    <w:rsid w:val="00725314"/>
    <w:rPr>
      <w:rFonts w:ascii="Courier New" w:hAnsi="Courier New" w:cs="Courier New"/>
      <w:szCs w:val="22"/>
      <w:lang w:val="en-CA"/>
    </w:rPr>
  </w:style>
  <w:style w:type="character" w:customStyle="1" w:styleId="SubtitleChar">
    <w:name w:val="Subtitle Char"/>
    <w:basedOn w:val="DefaultParagraphFont"/>
    <w:link w:val="Subtitle"/>
    <w:rsid w:val="00725314"/>
    <w:rPr>
      <w:rFonts w:ascii="Arial" w:hAnsi="Arial" w:cs="Arial"/>
      <w:sz w:val="22"/>
      <w:szCs w:val="22"/>
      <w:lang w:val="en-CA"/>
    </w:rPr>
  </w:style>
  <w:style w:type="character" w:customStyle="1" w:styleId="TitleChar">
    <w:name w:val="Title Char"/>
    <w:basedOn w:val="DefaultParagraphFont"/>
    <w:link w:val="Title"/>
    <w:rsid w:val="00725314"/>
    <w:rPr>
      <w:rFonts w:ascii="Arial" w:hAnsi="Arial" w:cs="Arial"/>
      <w:b/>
      <w:bCs/>
      <w:kern w:val="28"/>
      <w:sz w:val="22"/>
      <w:szCs w:val="22"/>
      <w:lang w:val="en-CA"/>
    </w:rPr>
  </w:style>
  <w:style w:type="character" w:customStyle="1" w:styleId="DateChar">
    <w:name w:val="Date Char"/>
    <w:basedOn w:val="DefaultParagraphFont"/>
    <w:link w:val="Date"/>
    <w:rsid w:val="00725314"/>
    <w:rPr>
      <w:sz w:val="22"/>
      <w:szCs w:val="22"/>
      <w:lang w:val="en-CA"/>
    </w:rPr>
  </w:style>
  <w:style w:type="character" w:styleId="Strong">
    <w:name w:val="Strong"/>
    <w:basedOn w:val="DefaultParagraphFont"/>
    <w:uiPriority w:val="22"/>
    <w:qFormat/>
    <w:rsid w:val="00725314"/>
    <w:rPr>
      <w:b/>
      <w:bCs/>
    </w:rPr>
  </w:style>
  <w:style w:type="paragraph" w:styleId="NoSpacing">
    <w:name w:val="No Spacing"/>
    <w:link w:val="NoSpacingChar"/>
    <w:uiPriority w:val="1"/>
    <w:qFormat/>
    <w:rsid w:val="0072531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25314"/>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DF6E6E-E4D2-47C3-BFED-0B9FD43402DD}">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647B98C6-0846-4C09-B5CC-5CD72048F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23</Pages>
  <Words>8055</Words>
  <Characters>47500</Characters>
  <Application>Microsoft Office Word</Application>
  <DocSecurity>0</DocSecurity>
  <Lines>395</Lines>
  <Paragraphs>110</Paragraphs>
  <ScaleCrop>false</ScaleCrop>
  <HeadingPairs>
    <vt:vector size="2" baseType="variant">
      <vt:variant>
        <vt:lpstr>Title</vt:lpstr>
      </vt:variant>
      <vt:variant>
        <vt:i4>1</vt:i4>
      </vt:variant>
    </vt:vector>
  </HeadingPairs>
  <TitlesOfParts>
    <vt:vector size="1" baseType="lpstr">
      <vt:lpstr>Project proposals: Argentina</vt:lpstr>
    </vt:vector>
  </TitlesOfParts>
  <Company>UNMFS</Company>
  <LinksUpToDate>false</LinksUpToDate>
  <CharactersWithSpaces>55445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dc:title>
  <dc:subject/>
  <dc:creator>alejandro.ramirez-pabon@un.org;federico.sanmartini@un.org;jessica.shaw1@un.org;dominika.suwik1@un.org</dc:creator>
  <cp:keywords>97th ExCom</cp:keywords>
  <dc:description>HPMP SII 4th Tr, HFC-23 2nd and 3rd Tr. Addendum for HPMP SIII issued separately.</dc:description>
  <cp:lastModifiedBy>Angela Xue He Yan</cp:lastModifiedBy>
  <cp:revision>3</cp:revision>
  <cp:lastPrinted>2001-05-26T19:40:00Z</cp:lastPrinted>
  <dcterms:created xsi:type="dcterms:W3CDTF">2025-11-26T20:36:00Z</dcterms:created>
  <dcterms:modified xsi:type="dcterms:W3CDTF">2025-11-27T21:40:00Z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